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10" w:rsidRPr="00941096" w:rsidRDefault="00410E10" w:rsidP="003A32A7">
      <w:pPr>
        <w:jc w:val="both"/>
        <w:rPr>
          <w:rFonts w:ascii="Arial" w:hAnsi="Arial" w:cs="Arial"/>
          <w:color w:val="585858"/>
          <w:sz w:val="24"/>
          <w:szCs w:val="24"/>
          <w:shd w:val="clear" w:color="auto" w:fill="FFFFFF"/>
        </w:rPr>
      </w:pP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Служба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внутреннего аудита (далее – СВА)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является единым централизованным органом АО «</w:t>
      </w:r>
      <w:proofErr w:type="spellStart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Самрук-Энерго</w:t>
      </w:r>
      <w:proofErr w:type="spellEnd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», непосредственно подчиненным и подотчетным Совету директоров. 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СВА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осуществляет контроль за финансово-хозяйственной деятельностью группы компаний АО «</w:t>
      </w:r>
      <w:proofErr w:type="spellStart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Самрук-Энерго</w:t>
      </w:r>
      <w:proofErr w:type="spellEnd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», оценку в области внутреннего контроля и управления рисками, исполнения документов в области корпоративного управления и консультирование в целях совершенствования деятельности 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группы компаний 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АО «</w:t>
      </w:r>
      <w:proofErr w:type="spellStart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Самрук-Энерго</w:t>
      </w:r>
      <w:proofErr w:type="spellEnd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».</w:t>
      </w:r>
    </w:p>
    <w:p w:rsidR="00410E10" w:rsidRDefault="00410E10" w:rsidP="003A32A7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Основной целью деятельности СВА является предоставление Совету директоров независимых консультаций и аудиторских гарантий, путем системного и последовательного подхода к анализу и оценке системы управления рисками и внутреннего контроля, а также корпоративного управления.</w:t>
      </w:r>
    </w:p>
    <w:p w:rsidR="00BF0942" w:rsidRDefault="00BF0942" w:rsidP="00BF0942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Соответствие деятельности </w:t>
      </w:r>
      <w:r>
        <w:rPr>
          <w:rFonts w:ascii="Arial" w:hAnsi="Arial" w:cs="Arial"/>
          <w:color w:val="5B5B5B"/>
          <w:sz w:val="24"/>
          <w:szCs w:val="24"/>
          <w:shd w:val="clear" w:color="auto" w:fill="FFFFFF"/>
        </w:rPr>
        <w:t>СВА</w:t>
      </w:r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Международным профессиональным стандартам внутреннего аудита подтверждено внешним независимым оценщиком ТОО «КПМГ Такс энд </w:t>
      </w:r>
      <w:proofErr w:type="spellStart"/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>Эдвайзори</w:t>
      </w:r>
      <w:proofErr w:type="spellEnd"/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» в </w:t>
      </w:r>
      <w:r>
        <w:rPr>
          <w:rFonts w:ascii="Arial" w:hAnsi="Arial" w:cs="Arial"/>
          <w:color w:val="5B5B5B"/>
          <w:sz w:val="24"/>
          <w:szCs w:val="24"/>
          <w:shd w:val="clear" w:color="auto" w:fill="FFFFFF"/>
        </w:rPr>
        <w:t>конце 2020 года</w:t>
      </w:r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>.</w:t>
      </w:r>
    </w:p>
    <w:p w:rsidR="00BF0942" w:rsidRDefault="00BF0942" w:rsidP="00BF0942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Деятельность </w:t>
      </w:r>
      <w:r>
        <w:rPr>
          <w:rFonts w:ascii="Arial" w:hAnsi="Arial" w:cs="Arial"/>
          <w:color w:val="5B5B5B"/>
          <w:sz w:val="24"/>
          <w:szCs w:val="24"/>
          <w:shd w:val="clear" w:color="auto" w:fill="FFFFFF"/>
        </w:rPr>
        <w:t>СВА</w:t>
      </w:r>
      <w:r w:rsidRPr="00BF0942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по итогам 2020 года оценена Советом директоров как «Эффективная». </w:t>
      </w:r>
    </w:p>
    <w:p w:rsidR="00410E10" w:rsidRPr="00941096" w:rsidRDefault="00410E10" w:rsidP="003A32A7">
      <w:pPr>
        <w:autoSpaceDE w:val="0"/>
        <w:autoSpaceDN w:val="0"/>
        <w:spacing w:before="120" w:after="120"/>
        <w:jc w:val="both"/>
        <w:rPr>
          <w:rFonts w:ascii="Arial" w:hAnsi="Arial" w:cs="Arial"/>
          <w:color w:val="585858"/>
          <w:sz w:val="24"/>
          <w:szCs w:val="24"/>
          <w:shd w:val="clear" w:color="auto" w:fill="FFFFFF"/>
        </w:rPr>
      </w:pP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С 4 </w:t>
      </w:r>
      <w:r w:rsidR="001E7FDE">
        <w:rPr>
          <w:rFonts w:ascii="Arial" w:hAnsi="Arial" w:cs="Arial"/>
          <w:color w:val="585858"/>
          <w:sz w:val="24"/>
          <w:szCs w:val="24"/>
          <w:shd w:val="clear" w:color="auto" w:fill="FFFFFF"/>
        </w:rPr>
        <w:t>марта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2020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года руководителем Службы внутреннего аудита является </w:t>
      </w:r>
      <w:r w:rsidRPr="00941096">
        <w:rPr>
          <w:rStyle w:val="a3"/>
          <w:rFonts w:ascii="Arial" w:hAnsi="Arial" w:cs="Arial"/>
          <w:color w:val="585858"/>
          <w:sz w:val="24"/>
          <w:szCs w:val="24"/>
          <w:shd w:val="clear" w:color="auto" w:fill="FFFFFF"/>
        </w:rPr>
        <w:t>Касымбеков Бекжан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, назначенный решением Совета директоров АО «</w:t>
      </w:r>
      <w:proofErr w:type="spellStart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Самрук-Энерго</w:t>
      </w:r>
      <w:proofErr w:type="spellEnd"/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>». </w:t>
      </w:r>
    </w:p>
    <w:p w:rsidR="00941096" w:rsidRPr="00941096" w:rsidRDefault="00941096" w:rsidP="003A32A7">
      <w:pPr>
        <w:autoSpaceDE w:val="0"/>
        <w:autoSpaceDN w:val="0"/>
        <w:spacing w:before="120" w:after="120"/>
        <w:jc w:val="both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109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Образование:</w:t>
      </w:r>
    </w:p>
    <w:p w:rsidR="00941096" w:rsidRDefault="00941096" w:rsidP="003A32A7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И</w:t>
      </w:r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меет степень бакалавра </w:t>
      </w:r>
      <w:proofErr w:type="spellStart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Алматинского</w:t>
      </w:r>
      <w:proofErr w:type="spellEnd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университета энергетики и связи. Окончил магистерскую степень Ланкастерского университета (Великобритания, стипендиат государственной программы «</w:t>
      </w:r>
      <w:proofErr w:type="spellStart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Болашак</w:t>
      </w:r>
      <w:proofErr w:type="spellEnd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»). Владеет различными международными профессиональными сертификатами, в том числе международного института финансовых менеджеров Великобритании Dip ICFM (</w:t>
      </w:r>
      <w:proofErr w:type="spellStart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DipCPIA</w:t>
      </w:r>
      <w:proofErr w:type="spellEnd"/>
      <w:r w:rsidRPr="00941096">
        <w:rPr>
          <w:rFonts w:ascii="Arial" w:hAnsi="Arial" w:cs="Arial"/>
          <w:color w:val="5B5B5B"/>
          <w:sz w:val="24"/>
          <w:szCs w:val="24"/>
          <w:shd w:val="clear" w:color="auto" w:fill="FFFFFF"/>
        </w:rPr>
        <w:t>), международного института EXIN (ITIL)</w:t>
      </w:r>
      <w:r w:rsidR="003A32A7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. </w:t>
      </w:r>
    </w:p>
    <w:p w:rsidR="003A32A7" w:rsidRDefault="003A32A7" w:rsidP="00410E10">
      <w:pPr>
        <w:autoSpaceDE w:val="0"/>
        <w:autoSpaceDN w:val="0"/>
        <w:spacing w:before="120" w:after="120"/>
        <w:jc w:val="both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32A7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Опыт работы:</w:t>
      </w:r>
    </w:p>
    <w:p w:rsidR="003A32A7" w:rsidRPr="001E7FDE" w:rsidRDefault="003A32A7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В период с 2012 по 2014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годы работал 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с сфере аудита и консалтинга в 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международных компаниях 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Ernst&amp;Young 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и </w:t>
      </w:r>
      <w:proofErr w:type="spellStart"/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PricewaterhouseCoopers</w:t>
      </w:r>
      <w:proofErr w:type="spellEnd"/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.</w:t>
      </w:r>
    </w:p>
    <w:p w:rsidR="003A32A7" w:rsidRPr="001E7FDE" w:rsidRDefault="003A32A7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с 2014</w:t>
      </w:r>
      <w:r w:rsidR="00160A99"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по 2018</w:t>
      </w: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годы работал на различных должностях</w:t>
      </w:r>
      <w:r w:rsidR="001E7FDE"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(в том числе занимал должность руководителя СВА) 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в</w:t>
      </w:r>
      <w:r w:rsidR="00160A99"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группе АО «НУХ «</w:t>
      </w:r>
      <w:proofErr w:type="spellStart"/>
      <w:r w:rsidR="00160A99"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Байтерек</w:t>
      </w:r>
      <w:proofErr w:type="spellEnd"/>
      <w:r w:rsidR="00160A99"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».</w:t>
      </w:r>
    </w:p>
    <w:p w:rsidR="00160A99" w:rsidRDefault="00160A99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с 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2018 по 2020 годы работал в сфере внутреннего аудита в группе ТОО «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  <w:lang w:val="en-US"/>
        </w:rPr>
        <w:t>Capital</w:t>
      </w:r>
      <w:r w:rsidR="001E7FDE" w:rsidRPr="003A32A7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 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  <w:lang w:val="en-US"/>
        </w:rPr>
        <w:t>Holding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>»</w:t>
      </w:r>
      <w:r w:rsidR="001E7FDE">
        <w:rPr>
          <w:rFonts w:ascii="Arial" w:hAnsi="Arial" w:cs="Arial"/>
          <w:color w:val="5B5B5B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1E7FDE" w:rsidRDefault="001E7FDE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85858"/>
          <w:sz w:val="24"/>
          <w:szCs w:val="24"/>
          <w:shd w:val="clear" w:color="auto" w:fill="FFFFFF"/>
        </w:rPr>
      </w:pP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С 4 </w:t>
      </w:r>
      <w:r>
        <w:rPr>
          <w:rFonts w:ascii="Arial" w:hAnsi="Arial" w:cs="Arial"/>
          <w:color w:val="585858"/>
          <w:sz w:val="24"/>
          <w:szCs w:val="24"/>
          <w:shd w:val="clear" w:color="auto" w:fill="FFFFFF"/>
        </w:rPr>
        <w:t>марта</w:t>
      </w:r>
      <w:r w:rsidRPr="00941096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2020 года</w:t>
      </w:r>
      <w:r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 является руководителем СВА АО «</w:t>
      </w:r>
      <w:proofErr w:type="spellStart"/>
      <w:r>
        <w:rPr>
          <w:rFonts w:ascii="Arial" w:hAnsi="Arial" w:cs="Arial"/>
          <w:color w:val="585858"/>
          <w:sz w:val="24"/>
          <w:szCs w:val="24"/>
          <w:shd w:val="clear" w:color="auto" w:fill="FFFFFF"/>
        </w:rPr>
        <w:t>Самрук-Энерго</w:t>
      </w:r>
      <w:proofErr w:type="spellEnd"/>
      <w:r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». </w:t>
      </w:r>
    </w:p>
    <w:p w:rsidR="001E7FDE" w:rsidRPr="001E7FDE" w:rsidRDefault="001E7FDE" w:rsidP="001E7FDE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</w:rPr>
      </w:pPr>
      <w:r w:rsidRPr="00295DEA">
        <w:rPr>
          <w:rFonts w:ascii="Arial" w:hAnsi="Arial" w:cs="Arial"/>
          <w:b/>
          <w:color w:val="585858"/>
        </w:rPr>
        <w:t>Контактная информация</w:t>
      </w:r>
      <w:r w:rsidRPr="001E7FDE">
        <w:rPr>
          <w:rFonts w:ascii="Arial" w:hAnsi="Arial" w:cs="Arial"/>
          <w:color w:val="585858"/>
        </w:rPr>
        <w:t xml:space="preserve">: </w:t>
      </w:r>
    </w:p>
    <w:p w:rsidR="001E7FDE" w:rsidRPr="00295DEA" w:rsidRDefault="001E7FDE" w:rsidP="001E7F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85858"/>
        </w:rPr>
      </w:pPr>
      <w:r w:rsidRPr="00295DEA">
        <w:rPr>
          <w:rStyle w:val="a3"/>
          <w:rFonts w:ascii="Arial" w:hAnsi="Arial" w:cs="Arial"/>
          <w:b w:val="0"/>
          <w:color w:val="585858"/>
        </w:rPr>
        <w:t>Тел.:</w:t>
      </w:r>
      <w:r w:rsidR="00295DEA" w:rsidRPr="00295DEA">
        <w:rPr>
          <w:rFonts w:ascii="Arial" w:hAnsi="Arial" w:cs="Arial"/>
          <w:color w:val="585858"/>
        </w:rPr>
        <w:t> +7 (7172) 55 30 29</w:t>
      </w:r>
    </w:p>
    <w:p w:rsidR="001E7FDE" w:rsidRPr="001E7FDE" w:rsidRDefault="001E7FDE" w:rsidP="001E7F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85858"/>
        </w:rPr>
      </w:pPr>
      <w:r w:rsidRPr="00295DEA">
        <w:rPr>
          <w:rStyle w:val="a3"/>
          <w:rFonts w:ascii="Arial" w:hAnsi="Arial" w:cs="Arial"/>
          <w:b w:val="0"/>
          <w:color w:val="585858"/>
        </w:rPr>
        <w:t>Эл. почта:</w:t>
      </w:r>
      <w:r w:rsidRPr="00295DEA">
        <w:rPr>
          <w:rFonts w:ascii="Arial" w:hAnsi="Arial" w:cs="Arial"/>
          <w:color w:val="585858"/>
        </w:rPr>
        <w:t> </w:t>
      </w:r>
      <w:r w:rsidR="00BF0942" w:rsidRPr="00295DEA">
        <w:rPr>
          <w:rFonts w:ascii="Arial" w:hAnsi="Arial" w:cs="Arial"/>
          <w:color w:val="585858"/>
          <w:lang w:val="en-US"/>
        </w:rPr>
        <w:t>b</w:t>
      </w:r>
      <w:r w:rsidR="00BF0942" w:rsidRPr="00BF0942">
        <w:rPr>
          <w:rFonts w:ascii="Arial" w:hAnsi="Arial" w:cs="Arial"/>
          <w:color w:val="585858"/>
        </w:rPr>
        <w:t>.</w:t>
      </w:r>
      <w:proofErr w:type="spellStart"/>
      <w:r w:rsidR="00BF0942">
        <w:rPr>
          <w:rFonts w:ascii="Arial" w:hAnsi="Arial" w:cs="Arial"/>
          <w:color w:val="585858"/>
          <w:lang w:val="en-US"/>
        </w:rPr>
        <w:t>kassymbekov</w:t>
      </w:r>
      <w:proofErr w:type="spellEnd"/>
      <w:r w:rsidR="00BF0942">
        <w:rPr>
          <w:rFonts w:ascii="Arial" w:hAnsi="Arial" w:cs="Arial"/>
          <w:color w:val="585858"/>
        </w:rPr>
        <w:t>@samruk-energy</w:t>
      </w:r>
      <w:r w:rsidRPr="001E7FDE">
        <w:rPr>
          <w:rFonts w:ascii="Arial" w:hAnsi="Arial" w:cs="Arial"/>
          <w:color w:val="585858"/>
        </w:rPr>
        <w:t>.kz</w:t>
      </w:r>
    </w:p>
    <w:p w:rsidR="001E7FDE" w:rsidRPr="001E7FDE" w:rsidRDefault="001E7FDE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</w:p>
    <w:p w:rsidR="003A32A7" w:rsidRPr="003A32A7" w:rsidRDefault="003A32A7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85858"/>
          <w:sz w:val="21"/>
          <w:szCs w:val="21"/>
          <w:shd w:val="clear" w:color="auto" w:fill="FFFFFF"/>
        </w:rPr>
      </w:pPr>
    </w:p>
    <w:p w:rsidR="00410E10" w:rsidRPr="00410E10" w:rsidRDefault="00410E10" w:rsidP="00410E10">
      <w:pPr>
        <w:autoSpaceDE w:val="0"/>
        <w:autoSpaceDN w:val="0"/>
        <w:spacing w:before="120" w:after="120"/>
        <w:jc w:val="both"/>
        <w:rPr>
          <w:rFonts w:ascii="Arial" w:hAnsi="Arial" w:cs="Arial"/>
          <w:color w:val="5B5B5B"/>
          <w:shd w:val="clear" w:color="auto" w:fill="FFFFFF"/>
        </w:rPr>
      </w:pPr>
    </w:p>
    <w:p w:rsidR="00410E10" w:rsidRDefault="00410E10"/>
    <w:sectPr w:rsidR="004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89"/>
    <w:rsid w:val="00160A99"/>
    <w:rsid w:val="001E7FDE"/>
    <w:rsid w:val="00295DEA"/>
    <w:rsid w:val="00303030"/>
    <w:rsid w:val="003A32A7"/>
    <w:rsid w:val="00410E10"/>
    <w:rsid w:val="00547889"/>
    <w:rsid w:val="00941096"/>
    <w:rsid w:val="00B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38F1-FC41-4340-8A25-911E5E8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E10"/>
    <w:rPr>
      <w:b/>
      <w:bCs/>
    </w:rPr>
  </w:style>
  <w:style w:type="paragraph" w:styleId="a4">
    <w:name w:val="Normal (Web)"/>
    <w:basedOn w:val="a"/>
    <w:uiPriority w:val="99"/>
    <w:semiHidden/>
    <w:unhideWhenUsed/>
    <w:rsid w:val="001E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Касымбеков Бекжан Бейсенович</dc:creator>
  <cp:keywords/>
  <dc:description/>
  <cp:lastModifiedBy>Касымбеков Бекжан Бейсенович</cp:lastModifiedBy>
  <cp:revision>3</cp:revision>
  <dcterms:created xsi:type="dcterms:W3CDTF">2021-04-19T05:00:00Z</dcterms:created>
  <dcterms:modified xsi:type="dcterms:W3CDTF">2021-04-19T05:55:00Z</dcterms:modified>
</cp:coreProperties>
</file>