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Default="007E1433" w:rsidP="00437862">
      <w:pPr>
        <w:pStyle w:val="a7"/>
        <w:spacing w:before="3"/>
        <w:ind w:left="0"/>
        <w:jc w:val="right"/>
        <w:rPr>
          <w:b/>
          <w:sz w:val="24"/>
          <w:szCs w:val="24"/>
          <w:lang w:val="ru-RU"/>
        </w:rPr>
      </w:pPr>
    </w:p>
    <w:p w:rsidR="00437862" w:rsidRPr="00192D16" w:rsidRDefault="00437862" w:rsidP="00437862">
      <w:pPr>
        <w:pStyle w:val="a7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4444E9">
      <w:pPr>
        <w:tabs>
          <w:tab w:val="left" w:pos="2760"/>
          <w:tab w:val="center" w:pos="4677"/>
        </w:tabs>
        <w:rPr>
          <w:rFonts w:ascii="Times New Roman" w:hAnsi="Times New Roman"/>
          <w:b/>
          <w:sz w:val="24"/>
        </w:rPr>
      </w:pPr>
    </w:p>
    <w:p w:rsidR="004444E9" w:rsidRPr="004444E9" w:rsidRDefault="004444E9" w:rsidP="004444E9">
      <w:pPr>
        <w:jc w:val="center"/>
        <w:rPr>
          <w:rFonts w:ascii="Times New Roman" w:hAnsi="Times New Roman"/>
          <w:b/>
          <w:sz w:val="24"/>
        </w:rPr>
      </w:pPr>
      <w:r w:rsidRPr="004444E9">
        <w:rPr>
          <w:rFonts w:ascii="Times New Roman" w:hAnsi="Times New Roman"/>
          <w:b/>
          <w:sz w:val="24"/>
        </w:rPr>
        <w:t xml:space="preserve">ТЕХНИЧЕСКАЯ СПЕЦИФИКАЦИЯ </w:t>
      </w:r>
    </w:p>
    <w:p w:rsidR="004444E9" w:rsidRPr="004444E9" w:rsidRDefault="004444E9" w:rsidP="004444E9">
      <w:pPr>
        <w:tabs>
          <w:tab w:val="left" w:pos="1134"/>
        </w:tabs>
        <w:jc w:val="center"/>
        <w:rPr>
          <w:rFonts w:ascii="Times New Roman" w:hAnsi="Times New Roman"/>
          <w:sz w:val="24"/>
        </w:rPr>
      </w:pPr>
    </w:p>
    <w:p w:rsidR="004444E9" w:rsidRPr="004444E9" w:rsidRDefault="004444E9" w:rsidP="004444E9">
      <w:pPr>
        <w:tabs>
          <w:tab w:val="left" w:pos="1134"/>
        </w:tabs>
        <w:rPr>
          <w:rFonts w:ascii="Times New Roman" w:hAnsi="Times New Roman"/>
          <w:sz w:val="24"/>
        </w:rPr>
      </w:pPr>
      <w:r w:rsidRPr="004444E9">
        <w:rPr>
          <w:rFonts w:ascii="Times New Roman" w:hAnsi="Times New Roman"/>
          <w:sz w:val="24"/>
        </w:rPr>
        <w:t>Код ЕНС ТРУ: 749020.000.000073</w:t>
      </w:r>
    </w:p>
    <w:p w:rsidR="004444E9" w:rsidRPr="004444E9" w:rsidRDefault="004444E9" w:rsidP="004444E9">
      <w:pPr>
        <w:tabs>
          <w:tab w:val="left" w:pos="1134"/>
        </w:tabs>
        <w:rPr>
          <w:rFonts w:ascii="Times New Roman" w:hAnsi="Times New Roman"/>
          <w:sz w:val="24"/>
        </w:rPr>
      </w:pPr>
    </w:p>
    <w:p w:rsidR="004444E9" w:rsidRPr="004444E9" w:rsidRDefault="004444E9" w:rsidP="004444E9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  <w:b/>
          <w:sz w:val="24"/>
        </w:rPr>
      </w:pPr>
      <w:r w:rsidRPr="004444E9">
        <w:rPr>
          <w:rFonts w:ascii="Times New Roman" w:hAnsi="Times New Roman"/>
          <w:b/>
          <w:sz w:val="24"/>
        </w:rPr>
        <w:t>Предмет закупки</w:t>
      </w:r>
    </w:p>
    <w:p w:rsidR="004444E9" w:rsidRPr="004444E9" w:rsidRDefault="004444E9" w:rsidP="004444E9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  <w:b/>
          <w:sz w:val="24"/>
        </w:rPr>
      </w:pPr>
      <w:r w:rsidRPr="004444E9">
        <w:rPr>
          <w:rFonts w:ascii="Times New Roman" w:hAnsi="Times New Roman"/>
          <w:sz w:val="24"/>
        </w:rPr>
        <w:t>Услуга по проведению технического аудита Ветровой электрической станции 45 МВт в г.Ерейментау</w:t>
      </w:r>
      <w:r w:rsidRPr="004444E9">
        <w:rPr>
          <w:rFonts w:ascii="Times New Roman" w:hAnsi="Times New Roman"/>
          <w:b/>
          <w:sz w:val="24"/>
        </w:rPr>
        <w:t xml:space="preserve"> </w:t>
      </w:r>
    </w:p>
    <w:p w:rsidR="004444E9" w:rsidRPr="004444E9" w:rsidRDefault="004444E9" w:rsidP="004444E9">
      <w:pPr>
        <w:pStyle w:val="a3"/>
        <w:widowControl w:val="0"/>
        <w:numPr>
          <w:ilvl w:val="0"/>
          <w:numId w:val="16"/>
        </w:numPr>
        <w:jc w:val="both"/>
        <w:rPr>
          <w:rFonts w:ascii="Times New Roman" w:hAnsi="Times New Roman"/>
          <w:b/>
          <w:sz w:val="24"/>
        </w:rPr>
      </w:pPr>
      <w:r w:rsidRPr="004444E9">
        <w:rPr>
          <w:rFonts w:ascii="Times New Roman" w:hAnsi="Times New Roman"/>
          <w:b/>
          <w:sz w:val="24"/>
        </w:rPr>
        <w:t>Объем услуг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7"/>
        <w:gridCol w:w="1993"/>
      </w:tblGrid>
      <w:tr w:rsidR="004444E9" w:rsidRPr="004444E9" w:rsidTr="004444E9">
        <w:trPr>
          <w:cantSplit/>
          <w:trHeight w:val="457"/>
          <w:jc w:val="center"/>
        </w:trPr>
        <w:tc>
          <w:tcPr>
            <w:tcW w:w="7767" w:type="dxa"/>
            <w:vAlign w:val="center"/>
          </w:tcPr>
          <w:p w:rsidR="004444E9" w:rsidRPr="004444E9" w:rsidRDefault="004444E9" w:rsidP="004444E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444E9">
              <w:rPr>
                <w:rFonts w:ascii="Times New Roman" w:hAnsi="Times New Roman"/>
                <w:b/>
                <w:sz w:val="24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1993" w:type="dxa"/>
            <w:vAlign w:val="center"/>
          </w:tcPr>
          <w:p w:rsidR="004444E9" w:rsidRPr="004444E9" w:rsidRDefault="004444E9" w:rsidP="004444E9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4444E9">
              <w:rPr>
                <w:rFonts w:ascii="Times New Roman" w:hAnsi="Times New Roman"/>
                <w:b/>
                <w:sz w:val="24"/>
              </w:rPr>
              <w:t xml:space="preserve">Единица измерения </w:t>
            </w:r>
          </w:p>
        </w:tc>
      </w:tr>
      <w:tr w:rsidR="004444E9" w:rsidRPr="004444E9" w:rsidTr="004444E9">
        <w:trPr>
          <w:cantSplit/>
          <w:trHeight w:val="5755"/>
          <w:jc w:val="center"/>
        </w:trPr>
        <w:tc>
          <w:tcPr>
            <w:tcW w:w="7767" w:type="dxa"/>
            <w:vAlign w:val="center"/>
          </w:tcPr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Услуги по проведению технического аудита ветряных энергоустановок в количестве 22 единиц включает в себя: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1. Внешний осмотр узлов и агрегатов ВЭУ на предмет повреждений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2. Считывание и анализ ошибок Шкафа LVU управления ВЭУ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3. Анализ технического состояния узлов и агрегатов ВЭУ на основании проведенных замеров, влияние на срок и эффективность дальнейшей эксплуатации каждой из ВЭУ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4. Анализ вероятности наступления событий, влекущих остановку других ВЭУ, в том числе в связи с поломкой основных компонентов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 xml:space="preserve">5. Оценка достаточности мероприятий, проводимых и/или запланированных компанией к проведению для устранения возникшей проблемы, оценка возможных временных, финансовых затрат для устранения проблемы и профилактики ее повторения. 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6. Предоставление заключения относительно технологического состояния ВЭС и предоставление рекомендаций по дальнейшей эксплуатации</w:t>
            </w:r>
          </w:p>
          <w:p w:rsidR="004444E9" w:rsidRPr="004444E9" w:rsidRDefault="004444E9" w:rsidP="003072C5">
            <w:pPr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7. Присутствие не менее двух консультантов для проверки проведения сервисных работ, диспетчеризации и технического обслуживания ветропарка 45 МВт в г. Ерейментау.</w:t>
            </w:r>
          </w:p>
        </w:tc>
        <w:tc>
          <w:tcPr>
            <w:tcW w:w="1993" w:type="dxa"/>
            <w:vAlign w:val="center"/>
          </w:tcPr>
          <w:p w:rsidR="004444E9" w:rsidRPr="004444E9" w:rsidRDefault="004444E9" w:rsidP="003072C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</w:rPr>
            </w:pPr>
            <w:r w:rsidRPr="004444E9">
              <w:rPr>
                <w:rFonts w:ascii="Times New Roman" w:hAnsi="Times New Roman"/>
                <w:sz w:val="24"/>
              </w:rPr>
              <w:t>Услуга</w:t>
            </w:r>
          </w:p>
        </w:tc>
      </w:tr>
    </w:tbl>
    <w:p w:rsidR="004444E9" w:rsidRPr="004444E9" w:rsidRDefault="004444E9" w:rsidP="004444E9">
      <w:pPr>
        <w:pStyle w:val="a3"/>
        <w:rPr>
          <w:rFonts w:ascii="Times New Roman" w:hAnsi="Times New Roman"/>
          <w:sz w:val="24"/>
        </w:rPr>
      </w:pPr>
    </w:p>
    <w:p w:rsidR="004444E9" w:rsidRPr="004444E9" w:rsidRDefault="004444E9" w:rsidP="004444E9">
      <w:pPr>
        <w:pStyle w:val="a3"/>
        <w:numPr>
          <w:ilvl w:val="0"/>
          <w:numId w:val="16"/>
        </w:numPr>
        <w:rPr>
          <w:rFonts w:ascii="Times New Roman" w:hAnsi="Times New Roman"/>
          <w:b/>
          <w:sz w:val="24"/>
        </w:rPr>
      </w:pPr>
      <w:r w:rsidRPr="004444E9">
        <w:rPr>
          <w:rFonts w:ascii="Times New Roman" w:hAnsi="Times New Roman"/>
          <w:b/>
          <w:sz w:val="24"/>
        </w:rPr>
        <w:t>Представление результатов выполнения услуги</w:t>
      </w:r>
    </w:p>
    <w:p w:rsidR="004444E9" w:rsidRPr="004444E9" w:rsidRDefault="004444E9" w:rsidP="004444E9">
      <w:pPr>
        <w:pStyle w:val="a3"/>
        <w:shd w:val="clear" w:color="auto" w:fill="FFFFFF"/>
        <w:jc w:val="both"/>
        <w:rPr>
          <w:rFonts w:ascii="Times New Roman" w:hAnsi="Times New Roman"/>
          <w:b/>
          <w:sz w:val="24"/>
          <w:lang w:val="kk-KZ"/>
        </w:rPr>
      </w:pPr>
      <w:r w:rsidRPr="004444E9">
        <w:rPr>
          <w:rFonts w:ascii="Times New Roman" w:hAnsi="Times New Roman"/>
          <w:sz w:val="24"/>
        </w:rPr>
        <w:t>Результаты выполнения Услуги представляются в форме Отчета, в котором должны быть представлены: результаты проведенной инспекции, экспертное мнение о причинах нестабильной работы/остановок ветряных энергоустановок, возможных рисках повторения ситуации их нестабильной работы и последствиях, экспертное мнение о достаточности мероприятий, проводимых компанией для устранения проблемной ситуации, перечень необходимых мероприятий по экспертному мнению Исполнителя для устранения причин ситуации (включая вероятные временные, финансовые затраты для их исполнения) и набора профилактических мер по недопущению подобной ситуации в буду</w:t>
      </w:r>
      <w:bookmarkStart w:id="0" w:name="_GoBack"/>
      <w:bookmarkEnd w:id="0"/>
      <w:r w:rsidRPr="004444E9">
        <w:rPr>
          <w:rFonts w:ascii="Times New Roman" w:hAnsi="Times New Roman"/>
          <w:sz w:val="24"/>
        </w:rPr>
        <w:t xml:space="preserve">щем.  </w:t>
      </w:r>
    </w:p>
    <w:p w:rsidR="004444E9" w:rsidRPr="004444E9" w:rsidRDefault="004444E9" w:rsidP="004444E9">
      <w:pPr>
        <w:pStyle w:val="a3"/>
        <w:widowControl w:val="0"/>
        <w:numPr>
          <w:ilvl w:val="0"/>
          <w:numId w:val="16"/>
        </w:numPr>
        <w:shd w:val="clear" w:color="auto" w:fill="FFFFFF"/>
        <w:jc w:val="both"/>
        <w:rPr>
          <w:rFonts w:ascii="Times New Roman" w:hAnsi="Times New Roman"/>
          <w:b/>
          <w:sz w:val="24"/>
          <w:lang w:val="kk-KZ"/>
        </w:rPr>
      </w:pPr>
      <w:r w:rsidRPr="004444E9">
        <w:rPr>
          <w:rFonts w:ascii="Times New Roman" w:hAnsi="Times New Roman"/>
          <w:b/>
          <w:sz w:val="24"/>
          <w:lang w:val="kk-KZ"/>
        </w:rPr>
        <w:t>Требования к потенциальному поставщику услуг - нет</w:t>
      </w:r>
    </w:p>
    <w:p w:rsidR="004444E9" w:rsidRPr="004444E9" w:rsidRDefault="004444E9" w:rsidP="004444E9">
      <w:pPr>
        <w:pStyle w:val="a3"/>
        <w:widowControl w:val="0"/>
        <w:numPr>
          <w:ilvl w:val="0"/>
          <w:numId w:val="16"/>
        </w:numPr>
        <w:shd w:val="clear" w:color="auto" w:fill="FFFFFF"/>
        <w:jc w:val="both"/>
        <w:rPr>
          <w:rFonts w:ascii="Times New Roman" w:hAnsi="Times New Roman"/>
          <w:color w:val="000000"/>
          <w:spacing w:val="9"/>
          <w:sz w:val="24"/>
        </w:rPr>
      </w:pPr>
      <w:r w:rsidRPr="004444E9">
        <w:rPr>
          <w:rFonts w:ascii="Times New Roman" w:hAnsi="Times New Roman"/>
          <w:b/>
          <w:sz w:val="24"/>
          <w:lang w:val="kk-KZ"/>
        </w:rPr>
        <w:t>Место оказания услуг</w:t>
      </w:r>
    </w:p>
    <w:p w:rsidR="004444E9" w:rsidRPr="004444E9" w:rsidRDefault="004444E9" w:rsidP="004444E9">
      <w:pPr>
        <w:pStyle w:val="a3"/>
        <w:shd w:val="clear" w:color="auto" w:fill="FFFFFF"/>
        <w:jc w:val="both"/>
        <w:rPr>
          <w:rFonts w:ascii="Times New Roman" w:hAnsi="Times New Roman"/>
          <w:sz w:val="24"/>
        </w:rPr>
      </w:pPr>
      <w:r w:rsidRPr="004444E9">
        <w:rPr>
          <w:rFonts w:ascii="Times New Roman" w:hAnsi="Times New Roman"/>
          <w:sz w:val="24"/>
        </w:rPr>
        <w:t>Услуги должны быть оказаны Заказчику по адресу: 010000, г. Нур-Султан, пр. Кабанбай батыра, 15А, Блок Б, Бизнес-Центр "Q"</w:t>
      </w:r>
    </w:p>
    <w:p w:rsidR="004444E9" w:rsidRPr="004444E9" w:rsidRDefault="004444E9" w:rsidP="004444E9">
      <w:pPr>
        <w:pStyle w:val="a3"/>
        <w:numPr>
          <w:ilvl w:val="0"/>
          <w:numId w:val="16"/>
        </w:numPr>
        <w:rPr>
          <w:rFonts w:ascii="Times New Roman" w:hAnsi="Times New Roman"/>
          <w:sz w:val="24"/>
        </w:rPr>
      </w:pPr>
      <w:r w:rsidRPr="004444E9">
        <w:rPr>
          <w:rFonts w:ascii="Times New Roman" w:hAnsi="Times New Roman"/>
          <w:b/>
          <w:sz w:val="24"/>
          <w:lang w:val="kk-KZ"/>
        </w:rPr>
        <w:t>Сроки оказания услуг-</w:t>
      </w:r>
      <w:r w:rsidRPr="004444E9">
        <w:rPr>
          <w:rFonts w:ascii="Times New Roman" w:hAnsi="Times New Roman"/>
          <w:sz w:val="24"/>
        </w:rPr>
        <w:t xml:space="preserve"> с даты подписания договора в течение </w:t>
      </w:r>
      <w:r w:rsidRPr="004444E9">
        <w:rPr>
          <w:rFonts w:ascii="Times New Roman" w:hAnsi="Times New Roman"/>
          <w:sz w:val="24"/>
          <w:lang w:val="kk-KZ"/>
        </w:rPr>
        <w:t xml:space="preserve">30 </w:t>
      </w:r>
      <w:r w:rsidRPr="004444E9">
        <w:rPr>
          <w:rFonts w:ascii="Times New Roman" w:hAnsi="Times New Roman"/>
          <w:sz w:val="24"/>
        </w:rPr>
        <w:t>рабочих дней</w:t>
      </w:r>
      <w:r>
        <w:rPr>
          <w:rFonts w:ascii="Times New Roman" w:hAnsi="Times New Roman"/>
          <w:sz w:val="24"/>
        </w:rPr>
        <w:t>.</w:t>
      </w:r>
    </w:p>
    <w:p w:rsidR="002F31C2" w:rsidRPr="004444E9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sectPr w:rsidR="002F31C2" w:rsidRPr="004444E9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AA" w:rsidRDefault="00EA41AA" w:rsidP="002F31C2">
      <w:r>
        <w:separator/>
      </w:r>
    </w:p>
  </w:endnote>
  <w:endnote w:type="continuationSeparator" w:id="0">
    <w:p w:rsidR="00EA41AA" w:rsidRDefault="00EA41AA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AA" w:rsidRDefault="00EA41AA" w:rsidP="002F31C2">
      <w:r>
        <w:separator/>
      </w:r>
    </w:p>
  </w:footnote>
  <w:footnote w:type="continuationSeparator" w:id="0">
    <w:p w:rsidR="00EA41AA" w:rsidRDefault="00EA41AA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4" w15:restartNumberingAfterBreak="0">
    <w:nsid w:val="13EF6C66"/>
    <w:multiLevelType w:val="multilevel"/>
    <w:tmpl w:val="56986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6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3"/>
  </w:num>
  <w:num w:numId="10">
    <w:abstractNumId w:val="12"/>
  </w:num>
  <w:num w:numId="11">
    <w:abstractNumId w:val="13"/>
  </w:num>
  <w:num w:numId="12">
    <w:abstractNumId w:val="1"/>
  </w:num>
  <w:num w:numId="13">
    <w:abstractNumId w:val="5"/>
  </w:num>
  <w:num w:numId="14">
    <w:abstractNumId w:val="7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444E9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6928"/>
    <w:rsid w:val="00CD4C71"/>
    <w:rsid w:val="00D0472D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E7A05"/>
    <w:rsid w:val="00EF27D3"/>
    <w:rsid w:val="00F36C8B"/>
    <w:rsid w:val="00F61831"/>
    <w:rsid w:val="00F669A5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,List Paragraph (numbered (a)),NUMBERED PARAGRAPH,List Paragraph 1,List_Paragraph,Multilevel para_II,Akapit z listą BS,IBL List Paragraph,List Paragraph nowy,Numbered List Paragraph,Bullet1,Numbered list,Heading1,H1-1"/>
    <w:basedOn w:val="a"/>
    <w:link w:val="a4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EE7A05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EE7A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1">
    <w:name w:val="Сетка таблицы21"/>
    <w:basedOn w:val="a1"/>
    <w:next w:val="af0"/>
    <w:uiPriority w:val="39"/>
    <w:rsid w:val="00EE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E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AC List 01 Знак,List Paragraph (numbered (a)) Знак,NUMBERED PARAGRAPH Знак,List Paragraph 1 Знак,List_Paragraph Знак,Multilevel para_II Знак,Akapit z listą BS Знак,IBL List Paragraph Знак,List Paragraph nowy Знак,Bullet1 Знак,H1-1 Знак"/>
    <w:link w:val="a3"/>
    <w:uiPriority w:val="34"/>
    <w:qFormat/>
    <w:rsid w:val="004444E9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DC1381-50C9-4C79-8805-06619EC88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41</cp:revision>
  <cp:lastPrinted>2019-07-03T05:22:00Z</cp:lastPrinted>
  <dcterms:created xsi:type="dcterms:W3CDTF">2019-06-25T07:15:00Z</dcterms:created>
  <dcterms:modified xsi:type="dcterms:W3CDTF">2020-10-13T12:18:00Z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