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8BFF1" w14:textId="1C50F30C" w:rsidR="004E19C5" w:rsidRPr="00704D5C" w:rsidRDefault="004E19C5" w:rsidP="004E19C5">
      <w:p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00A9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6ABAD8" wp14:editId="358ED446">
            <wp:extent cx="1841292" cy="914400"/>
            <wp:effectExtent l="0" t="0" r="6985" b="0"/>
            <wp:docPr id="1" name="Рисунок 1" descr="Z:\ФОТО архив\2018 г. Фото\БРЭЕНДБУК И ЛОГОТИПЫ\LOGO SAMRUК ENER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ФОТО архив\2018 г. Фото\БРЭЕНДБУК И ЛОГОТИПЫ\LOGO SAMRUК ENERG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46" cy="95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5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</w:t>
      </w:r>
      <w:r w:rsidR="00704D5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Message for Media </w:t>
      </w:r>
    </w:p>
    <w:p w14:paraId="6FA86840" w14:textId="314E9173" w:rsidR="00704D5C" w:rsidRPr="00704D5C" w:rsidRDefault="00704D5C" w:rsidP="00704D5C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          </w:t>
      </w:r>
      <w:r w:rsidRPr="00704D5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Support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ing Kazakhstani manufacturers </w:t>
      </w:r>
      <w:r w:rsidRPr="00704D5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in procurement in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energy</w:t>
      </w:r>
      <w:r w:rsidRPr="00704D5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sector</w:t>
      </w:r>
      <w:r w:rsidR="004E19C5" w:rsidRPr="00704D5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2AB44814" w14:textId="08B8393A" w:rsidR="004E19C5" w:rsidRPr="00704D5C" w:rsidRDefault="00704D5C" w:rsidP="004E1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="0026476E" w:rsidRPr="00704D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</w:t>
      </w:r>
      <w:r w:rsidRPr="00704D5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.04.2020 </w:t>
      </w:r>
    </w:p>
    <w:p w14:paraId="5AF27A6F" w14:textId="77777777" w:rsidR="00E36C04" w:rsidRPr="00704D5C" w:rsidRDefault="00E36C04" w:rsidP="004E19C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14:paraId="3CBAAD55" w14:textId="6F43AF91" w:rsidR="00704D5C" w:rsidRPr="00704D5C" w:rsidRDefault="00704D5C" w:rsidP="00704D5C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Kazakhstani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business entities,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181BF8"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>products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which are oriented towards the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use in </w:t>
      </w:r>
      <w:r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energy sector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are 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>steadily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F00F1">
        <w:rPr>
          <w:rFonts w:ascii="Times New Roman" w:eastAsia="Calibri" w:hAnsi="Times New Roman" w:cs="Times New Roman"/>
          <w:sz w:val="24"/>
          <w:szCs w:val="24"/>
          <w:lang w:val="en-US"/>
        </w:rPr>
        <w:t>developing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>challenging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production projects. The key to the technological development of domestic companies and their </w:t>
      </w:r>
      <w:r w:rsidR="00114211">
        <w:rPr>
          <w:rFonts w:ascii="Times New Roman" w:eastAsia="Calibri" w:hAnsi="Times New Roman" w:cs="Times New Roman"/>
          <w:sz w:val="24"/>
          <w:szCs w:val="24"/>
          <w:lang w:val="en-US"/>
        </w:rPr>
        <w:t>manufacturing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products with higher added value has become the m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echanism of so-called </w:t>
      </w:r>
      <w:r w:rsidR="00181BF8" w:rsidRPr="0011421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off-take </w:t>
      </w:r>
      <w:r w:rsidRPr="0011421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agreements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8 off-take 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>agreements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>worth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over </w:t>
      </w:r>
      <w:r w:rsidRPr="00181BF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536 </w:t>
      </w:r>
      <w:proofErr w:type="spellStart"/>
      <w:r w:rsidR="00181BF8" w:rsidRPr="00181B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mln.</w:t>
      </w:r>
      <w:r w:rsidRPr="00181BF8">
        <w:rPr>
          <w:rFonts w:ascii="Times New Roman" w:eastAsia="Calibri" w:hAnsi="Times New Roman" w:cs="Times New Roman"/>
          <w:sz w:val="24"/>
          <w:szCs w:val="24"/>
          <w:lang w:val="en-US"/>
        </w:rPr>
        <w:t>tenge</w:t>
      </w:r>
      <w:proofErr w:type="spellEnd"/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were concluded </w:t>
      </w:r>
      <w:r w:rsidR="001142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during </w:t>
      </w:r>
      <w:bookmarkStart w:id="0" w:name="_GoBack"/>
      <w:bookmarkEnd w:id="0"/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>2019-2020 across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>Samruk-Energy</w:t>
      </w:r>
      <w:r w:rsidR="00181BF8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JSC group of companies.</w:t>
      </w:r>
    </w:p>
    <w:p w14:paraId="6098648D" w14:textId="66547E20" w:rsidR="00704D5C" w:rsidRPr="00704D5C" w:rsidRDefault="00181BF8" w:rsidP="00704D5C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704D5C"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 supply its </w:t>
      </w:r>
      <w:r w:rsidR="00704D5C"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power plants, coal mines and power transmission</w:t>
      </w:r>
      <w:r w:rsidR="00704D5C"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companies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t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largest electricity holding company </w:t>
      </w:r>
      <w:r w:rsidR="006131E8">
        <w:rPr>
          <w:rFonts w:ascii="Times New Roman" w:eastAsia="Calibri" w:hAnsi="Times New Roman" w:cs="Times New Roman"/>
          <w:sz w:val="24"/>
          <w:szCs w:val="24"/>
          <w:lang w:val="en-US"/>
        </w:rPr>
        <w:t>formalized relations regarding the</w:t>
      </w:r>
      <w:r w:rsidR="00704D5C"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purchas</w:t>
      </w:r>
      <w:r w:rsidR="006131E8">
        <w:rPr>
          <w:rFonts w:ascii="Times New Roman" w:eastAsia="Calibri" w:hAnsi="Times New Roman" w:cs="Times New Roman"/>
          <w:sz w:val="24"/>
          <w:szCs w:val="24"/>
          <w:lang w:val="en-US"/>
        </w:rPr>
        <w:t>e of</w:t>
      </w:r>
      <w:r w:rsidR="00704D5C"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wide range of goods - from radio stations and insulators to electrodes and transformers.</w:t>
      </w:r>
    </w:p>
    <w:p w14:paraId="51566AC9" w14:textId="796E97D5" w:rsidR="00704D5C" w:rsidRPr="00704D5C" w:rsidRDefault="00704D5C" w:rsidP="00704D5C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>Off-</w:t>
      </w:r>
      <w:r w:rsidR="006131E8">
        <w:rPr>
          <w:rFonts w:ascii="Times New Roman" w:eastAsia="Calibri" w:hAnsi="Times New Roman" w:cs="Times New Roman"/>
          <w:sz w:val="24"/>
          <w:szCs w:val="24"/>
          <w:lang w:val="en-US"/>
        </w:rPr>
        <w:t>take agreements is a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good tool for </w:t>
      </w:r>
      <w:r w:rsidR="006131E8">
        <w:rPr>
          <w:rFonts w:ascii="Times New Roman" w:eastAsia="Calibri" w:hAnsi="Times New Roman" w:cs="Times New Roman"/>
          <w:sz w:val="24"/>
          <w:szCs w:val="24"/>
          <w:lang w:val="en-US"/>
        </w:rPr>
        <w:t>giving support in respect of purchase orders for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entrepreneurs</w:t>
      </w:r>
      <w:r w:rsidR="006131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are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involved in import substitution projects. It is a long-term contract under suspensive conditions of delivery and payment subject to the implementation of </w:t>
      </w:r>
      <w:r w:rsidR="00C30886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project.</w:t>
      </w:r>
    </w:p>
    <w:p w14:paraId="234FE924" w14:textId="394EB9D4" w:rsidR="001467B1" w:rsidRPr="003B46FC" w:rsidRDefault="00704D5C" w:rsidP="001467B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C30886">
        <w:rPr>
          <w:rFonts w:ascii="Times New Roman" w:eastAsia="Calibri" w:hAnsi="Times New Roman" w:cs="Times New Roman"/>
          <w:sz w:val="24"/>
          <w:szCs w:val="24"/>
          <w:lang w:val="en-US"/>
        </w:rPr>
        <w:t>evolvement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import substitution is a very important aspect of supporting domestic production. </w:t>
      </w:r>
      <w:r w:rsidR="00C30886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>Samruk-Energy</w:t>
      </w:r>
      <w:r w:rsidR="00C30886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JSC established a </w:t>
      </w:r>
      <w:r w:rsidR="00C30886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ocal project office for import substitution and development of local content, the result of which, in fact, was the above-mentioned 8 offtake agreements with Kazakhstani producers. At </w:t>
      </w:r>
      <w:r w:rsidR="00C30886">
        <w:rPr>
          <w:rFonts w:ascii="Times New Roman" w:eastAsia="Calibri" w:hAnsi="Times New Roman" w:cs="Times New Roman"/>
          <w:sz w:val="24"/>
          <w:szCs w:val="24"/>
          <w:lang w:val="en-US"/>
        </w:rPr>
        <w:t>the same time, a particular</w:t>
      </w:r>
      <w:r w:rsidRPr="00704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attention is paid to the withdrawal of goods subject to import substitution from purchased works and services. 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So, </w:t>
      </w:r>
      <w:r w:rsidR="00C30886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proofErr w:type="spellStart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Alatau</w:t>
      </w:r>
      <w:proofErr w:type="spellEnd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Zharyk</w:t>
      </w:r>
      <w:proofErr w:type="spellEnd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30886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Company”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JSC, the energy transmission company in Samruk-Energy structure, withdrew the Transformer </w:t>
      </w:r>
      <w:r w:rsidR="00C30886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item</w:t>
      </w:r>
      <w:r w:rsidR="0018411A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which is not produced in Kazakhstan, 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from the purchased work</w:t>
      </w:r>
      <w:r w:rsidR="001467B1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provided </w:t>
      </w:r>
      <w:r w:rsidR="006E6C33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a domestic supplier that established a production facility for this item with a purchase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order for </w:t>
      </w:r>
      <w:r w:rsidR="006E6C33"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85 </w:t>
      </w:r>
      <w:proofErr w:type="spellStart"/>
      <w:r w:rsidR="006E6C33"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mln.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tenge</w:t>
      </w:r>
      <w:proofErr w:type="spellEnd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A80036F" w14:textId="645DB19F" w:rsidR="001467B1" w:rsidRPr="003B46FC" w:rsidRDefault="001467B1" w:rsidP="001467B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According to </w:t>
      </w:r>
      <w:proofErr w:type="spellStart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Darkhan</w:t>
      </w:r>
      <w:proofErr w:type="spellEnd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Sagindykov</w:t>
      </w:r>
      <w:proofErr w:type="spellEnd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Managing Director for 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Procurement at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Samruk-Energy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JSC, the mechanism of off-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take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agreements is now actively being introduced int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o the procurement system of “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Samruk-</w:t>
      </w:r>
      <w:proofErr w:type="spellStart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Kazyna</w:t>
      </w:r>
      <w:proofErr w:type="spellEnd"/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Fund, which will bring cooperation with domestic business to a fundamentally new level, 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and additionally create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new 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jobs,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develop 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production, which previously </w:t>
      </w:r>
      <w:r w:rsidR="00A51A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has not 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existed in Kazakhstan.</w:t>
      </w:r>
    </w:p>
    <w:p w14:paraId="47842341" w14:textId="49A1198F" w:rsidR="001467B1" w:rsidRPr="003B46FC" w:rsidRDefault="001467B1" w:rsidP="001467B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it is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know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, the Fund declared 2020 the Year of Support for Domestic Manufacturers.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Fund companies often act as major customers, providing jobs for a significant part of the trade, service and industrial sectors of the economy. 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Only from the beginning of 2020 “Samruk-Energy” JSC group’s </w:t>
      </w:r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electricity enterprises have provided domestic commodity producers</w:t>
      </w:r>
      <w:r w:rsidR="003B46FC"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purchase orders worth more than </w:t>
      </w:r>
      <w:r w:rsidR="003B46FC"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proofErr w:type="gramStart"/>
      <w:r w:rsidR="003B46FC"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proofErr w:type="gramEnd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46FC" w:rsidRPr="000F00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bn</w:t>
      </w:r>
      <w:proofErr w:type="spellEnd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tenge</w:t>
      </w:r>
      <w:proofErr w:type="spellEnd"/>
      <w:r w:rsidRPr="003B46F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3FEC035" w14:textId="334950C7" w:rsidR="00E36C04" w:rsidRPr="001467B1" w:rsidRDefault="00E36C04" w:rsidP="001467B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67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2665F02" w14:textId="77777777" w:rsidR="001467B1" w:rsidRPr="00E2241B" w:rsidRDefault="001467B1" w:rsidP="001467B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Reference</w:t>
      </w:r>
      <w:r w:rsidRPr="00E2241B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14:paraId="1C578ED2" w14:textId="77777777" w:rsidR="001467B1" w:rsidRPr="00E369F3" w:rsidRDefault="001467B1" w:rsidP="001467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69F3">
        <w:rPr>
          <w:rFonts w:ascii="Times New Roman" w:hAnsi="Times New Roman" w:cs="Times New Roman"/>
          <w:b/>
          <w:i/>
          <w:sz w:val="24"/>
          <w:szCs w:val="24"/>
          <w:lang w:val="en-US"/>
        </w:rPr>
        <w:t>“Samruk-Energy” JSC</w:t>
      </w:r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the largest power holding company in Kazakhstan, 100% owned by “Samruk-</w:t>
      </w:r>
      <w:proofErr w:type="spellStart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Kazyna</w:t>
      </w:r>
      <w:proofErr w:type="spellEnd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” SWF JSC. It was established in 2007. Core business: electricity and heat production; transmission, distribution and sale of electricity, power coal mining. The holding company comprises energy and coal enterprises, including “</w:t>
      </w:r>
      <w:proofErr w:type="spellStart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Ekibastuz</w:t>
      </w:r>
      <w:proofErr w:type="spellEnd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SDPP-1” LLP, “</w:t>
      </w:r>
      <w:proofErr w:type="spellStart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Ekibastuz</w:t>
      </w:r>
      <w:proofErr w:type="spellEnd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SDPP-2 Plant” JSC, “</w:t>
      </w:r>
      <w:proofErr w:type="spellStart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Bogatyr</w:t>
      </w:r>
      <w:proofErr w:type="spellEnd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Komir” LLP, “Almaty Power Plants” JSC, “</w:t>
      </w:r>
      <w:proofErr w:type="spellStart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Moynak</w:t>
      </w:r>
      <w:proofErr w:type="spellEnd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Hydropower Plant named after U.D. </w:t>
      </w:r>
      <w:proofErr w:type="spellStart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Kantayev</w:t>
      </w:r>
      <w:proofErr w:type="spellEnd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” JSC, “</w:t>
      </w:r>
      <w:proofErr w:type="spellStart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>Shardarinsk</w:t>
      </w:r>
      <w:proofErr w:type="spellEnd"/>
      <w:r w:rsidRPr="00E369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HPP” JSC, etc.</w:t>
      </w:r>
    </w:p>
    <w:p w14:paraId="660EBF84" w14:textId="77777777" w:rsidR="001467B1" w:rsidRPr="00E369F3" w:rsidRDefault="001467B1" w:rsidP="0014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69F3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5ED611C1" w14:textId="77777777" w:rsidR="001467B1" w:rsidRPr="00E2241B" w:rsidRDefault="001467B1" w:rsidP="0014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2241B">
        <w:rPr>
          <w:rFonts w:ascii="Times New Roman" w:hAnsi="Times New Roman" w:cs="Times New Roman"/>
          <w:sz w:val="20"/>
          <w:szCs w:val="20"/>
          <w:lang w:val="en-US"/>
        </w:rPr>
        <w:t>Government Relations and Communications Office of “Samruk-Energy” JSC.</w:t>
      </w:r>
    </w:p>
    <w:p w14:paraId="5573FB0B" w14:textId="77777777" w:rsidR="001467B1" w:rsidRPr="00E369F3" w:rsidRDefault="001467B1" w:rsidP="0014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41B">
        <w:rPr>
          <w:rFonts w:ascii="Times New Roman" w:hAnsi="Times New Roman" w:cs="Times New Roman"/>
          <w:sz w:val="20"/>
          <w:szCs w:val="20"/>
          <w:lang w:val="en-US"/>
        </w:rPr>
        <w:t xml:space="preserve">Tel: (7172) 55-30-62; </w:t>
      </w:r>
      <w:hyperlink r:id="rId5" w:history="1">
        <w:r w:rsidRPr="00E2241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r.tasbulatov@samruk-energy.kz</w:t>
        </w:r>
      </w:hyperlink>
    </w:p>
    <w:p w14:paraId="5D72BE58" w14:textId="77777777" w:rsidR="001467B1" w:rsidRPr="001467B1" w:rsidRDefault="001467B1" w:rsidP="001467B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3DDF3C" w14:textId="0BCC29A5" w:rsidR="004E19C5" w:rsidRPr="001467B1" w:rsidRDefault="004E19C5" w:rsidP="001467B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sectPr w:rsidR="004E19C5" w:rsidRPr="001467B1" w:rsidSect="0026476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29"/>
    <w:rsid w:val="000F00F1"/>
    <w:rsid w:val="00100A95"/>
    <w:rsid w:val="00114211"/>
    <w:rsid w:val="001467B1"/>
    <w:rsid w:val="00157DD7"/>
    <w:rsid w:val="00181BF8"/>
    <w:rsid w:val="0018411A"/>
    <w:rsid w:val="0026476E"/>
    <w:rsid w:val="00295AC5"/>
    <w:rsid w:val="002B18E1"/>
    <w:rsid w:val="003314C2"/>
    <w:rsid w:val="003B46FC"/>
    <w:rsid w:val="004E19C5"/>
    <w:rsid w:val="00556929"/>
    <w:rsid w:val="006131E8"/>
    <w:rsid w:val="00654F18"/>
    <w:rsid w:val="006E6C33"/>
    <w:rsid w:val="00704D5C"/>
    <w:rsid w:val="007D438D"/>
    <w:rsid w:val="00835217"/>
    <w:rsid w:val="00901385"/>
    <w:rsid w:val="009E4FEE"/>
    <w:rsid w:val="00A208E0"/>
    <w:rsid w:val="00A51AF1"/>
    <w:rsid w:val="00B05E14"/>
    <w:rsid w:val="00BC1DD4"/>
    <w:rsid w:val="00BD316A"/>
    <w:rsid w:val="00C30886"/>
    <w:rsid w:val="00D5500A"/>
    <w:rsid w:val="00D9624E"/>
    <w:rsid w:val="00E13D2B"/>
    <w:rsid w:val="00E35817"/>
    <w:rsid w:val="00E36C04"/>
    <w:rsid w:val="00E636BB"/>
    <w:rsid w:val="00F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F422"/>
  <w15:docId w15:val="{12EEA2AD-A1FA-49CC-8EAB-3A21A96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C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D31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D31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D31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31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D316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146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.tasbulatov@samruk-energy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Samruk</cp:lastModifiedBy>
  <cp:revision>6</cp:revision>
  <cp:lastPrinted>2020-04-22T09:52:00Z</cp:lastPrinted>
  <dcterms:created xsi:type="dcterms:W3CDTF">2020-04-22T10:39:00Z</dcterms:created>
  <dcterms:modified xsi:type="dcterms:W3CDTF">2020-04-22T11:53:00Z</dcterms:modified>
</cp:coreProperties>
</file>