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AE3" w:rsidRPr="00D95AE3" w:rsidRDefault="00D95AE3" w:rsidP="00D95AE3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</w:t>
      </w:r>
      <w:r w:rsidRPr="00D95AE3">
        <w:rPr>
          <w:rFonts w:ascii="Times New Roman" w:hAnsi="Times New Roman" w:cs="Times New Roman"/>
          <w:b/>
          <w:sz w:val="28"/>
          <w:szCs w:val="28"/>
          <w:lang w:val="en-US"/>
        </w:rPr>
        <w:t xml:space="preserve">Meeting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February</w:t>
      </w:r>
      <w:r w:rsidRPr="00D95AE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1, 201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r w:rsidRPr="00D95AE3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D95AE3" w:rsidRPr="00D95AE3" w:rsidRDefault="00D95AE3" w:rsidP="00D95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95AE3">
        <w:rPr>
          <w:rFonts w:ascii="Times New Roman" w:hAnsi="Times New Roman" w:cs="Times New Roman"/>
          <w:sz w:val="28"/>
          <w:szCs w:val="28"/>
          <w:lang w:val="en-US"/>
        </w:rPr>
        <w:t xml:space="preserve">The following items </w:t>
      </w:r>
      <w:proofErr w:type="gramStart"/>
      <w:r w:rsidRPr="00D95AE3">
        <w:rPr>
          <w:rFonts w:ascii="Times New Roman" w:hAnsi="Times New Roman" w:cs="Times New Roman"/>
          <w:sz w:val="28"/>
          <w:szCs w:val="28"/>
          <w:lang w:val="en-US"/>
        </w:rPr>
        <w:t>were considered</w:t>
      </w:r>
      <w:proofErr w:type="gramEnd"/>
      <w:r w:rsidRPr="00D95AE3">
        <w:rPr>
          <w:rFonts w:ascii="Times New Roman" w:hAnsi="Times New Roman" w:cs="Times New Roman"/>
          <w:sz w:val="28"/>
          <w:szCs w:val="28"/>
          <w:lang w:val="en-US"/>
        </w:rPr>
        <w:t xml:space="preserve"> at the meeting of the Company’s Board of Directors dated </w:t>
      </w:r>
      <w:r>
        <w:rPr>
          <w:rFonts w:ascii="Times New Roman" w:hAnsi="Times New Roman" w:cs="Times New Roman"/>
          <w:sz w:val="28"/>
          <w:szCs w:val="28"/>
          <w:lang w:val="en-US"/>
        </w:rPr>
        <w:t>February 1</w:t>
      </w:r>
      <w:r w:rsidRPr="00D95AE3">
        <w:rPr>
          <w:rFonts w:ascii="Times New Roman" w:hAnsi="Times New Roman" w:cs="Times New Roman"/>
          <w:sz w:val="28"/>
          <w:szCs w:val="28"/>
          <w:lang w:val="en-US"/>
        </w:rPr>
        <w:t>, 201</w:t>
      </w:r>
      <w:r>
        <w:rPr>
          <w:rFonts w:ascii="Times New Roman" w:hAnsi="Times New Roman" w:cs="Times New Roman"/>
          <w:sz w:val="28"/>
          <w:szCs w:val="28"/>
          <w:lang w:val="en-US"/>
        </w:rPr>
        <w:t>9</w:t>
      </w:r>
      <w:r w:rsidRPr="00D95AE3">
        <w:rPr>
          <w:rFonts w:ascii="Times New Roman" w:hAnsi="Times New Roman" w:cs="Times New Roman"/>
          <w:sz w:val="28"/>
          <w:szCs w:val="28"/>
          <w:lang w:val="en-US"/>
        </w:rPr>
        <w:t xml:space="preserve"> in accordance with the Company’s Charter, the Regulations on the Board of Directors of the Company, the Law of the Republic of Kazakhstan “On Joint-Stock Companies”:</w:t>
      </w:r>
    </w:p>
    <w:p w:rsidR="00D95AE3" w:rsidRDefault="00D95AE3" w:rsidP="00D95A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CEO Report.</w:t>
      </w:r>
    </w:p>
    <w:p w:rsidR="00D95AE3" w:rsidRDefault="00D95AE3" w:rsidP="00D95A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CFO Report.</w:t>
      </w:r>
    </w:p>
    <w:p w:rsidR="00D95AE3" w:rsidRDefault="00D95AE3" w:rsidP="00D95A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Report on execution of adopted decisions/instructions of “Samruk-Energy” JSC Board of Directors/</w:t>
      </w:r>
    </w:p>
    <w:p w:rsidR="00D95AE3" w:rsidRDefault="00D95AE3" w:rsidP="00D95A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Some issues regarding «Samruk-Energy» JSC activities.</w:t>
      </w:r>
    </w:p>
    <w:p w:rsidR="00D95AE3" w:rsidRDefault="00D95AE3" w:rsidP="00D95A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Approval of “Samruk-Energy” JSC Development plan (business plan) for 2019-2023 with amendments.</w:t>
      </w:r>
    </w:p>
    <w:p w:rsidR="00D95AE3" w:rsidRDefault="00D95AE3" w:rsidP="00D95A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Approval of “Samruk-Energy” JSC Budget for the first calendar year (2019) planned by the development plan (business plan) of “Samruk-Energy” JSC for 2019-2023 with amendments.</w:t>
      </w:r>
    </w:p>
    <w:p w:rsidR="00D95AE3" w:rsidRDefault="00D95AE3" w:rsidP="00D95A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Approval of the Action plan for meeting expectations of “Samruk-Energy” JSC shareholder for 2019-2023.</w:t>
      </w:r>
    </w:p>
    <w:p w:rsidR="00D95AE3" w:rsidRDefault="00D95AE3" w:rsidP="00D95A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Regarding place for consideration of the Sole Shareholder of “Samruk-Energy” JSC of the issue regarding determination of the audit organization as an external auditor of “Samruk-Energy” JSC for 2019-2021 and determining the audit services fee.</w:t>
      </w:r>
    </w:p>
    <w:p w:rsidR="00D95AE3" w:rsidRDefault="00D95AE3" w:rsidP="00D95A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Approval of the Report on work in the field of health and safety and occupational injuries for the 4 quarter of 2018.</w:t>
      </w:r>
    </w:p>
    <w:p w:rsidR="00D95AE3" w:rsidRDefault="00D95AE3" w:rsidP="00D95A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On consideration of the results of independent corporate governance diagnostics of “Samruk-Energy” JSC and the Action Plan to improvement of corporate governance of “Samruk-Energy” JSC.</w:t>
      </w:r>
    </w:p>
    <w:p w:rsidR="00D95AE3" w:rsidRDefault="00D95AE3" w:rsidP="00D95A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On considering the report of execution of the Action Plan to improvement of corporate governance of “Samruk-Energy” JSC for 2018.</w:t>
      </w:r>
    </w:p>
    <w:p w:rsidR="00D95AE3" w:rsidRDefault="00D95AE3" w:rsidP="00D95A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On Amendments to the Charter JSC «Moynak hydropower plant named after U.D. Kantayev».</w:t>
      </w:r>
    </w:p>
    <w:p w:rsidR="00D95AE3" w:rsidRDefault="00D95AE3" w:rsidP="00D95A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On appointment of the Director General of “Kazhydrotechenergo” LLP and setting his term of office.</w:t>
      </w:r>
    </w:p>
    <w:p w:rsidR="00D95AE3" w:rsidRDefault="00D95AE3" w:rsidP="00D95A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Report of the Appointment and Remuneration Committee of the Board of Directors of the Company for 2018.</w:t>
      </w:r>
    </w:p>
    <w:p w:rsidR="00D95AE3" w:rsidRDefault="00D95AE3" w:rsidP="00D95A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Report of the Audit Committee of the Board of Directors for 2018.</w:t>
      </w:r>
    </w:p>
    <w:p w:rsidR="00D95AE3" w:rsidRDefault="00D95AE3" w:rsidP="00D95A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Report of the Strategic Planning Committee of the Board of Directors for 2018.</w:t>
      </w:r>
    </w:p>
    <w:p w:rsidR="00D95AE3" w:rsidRDefault="00D95AE3" w:rsidP="00D95A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Report of the Health and Safety and Environmental Protection Committee of the Board of Directors of the Company for 2018.</w:t>
      </w:r>
    </w:p>
    <w:p w:rsidR="00D95AE3" w:rsidRDefault="00D95AE3" w:rsidP="00D95A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Appointment to the position of employee of the Internal Audit Service of «Samruk-Energy» JSC and the establishment of the official salaries.</w:t>
      </w:r>
    </w:p>
    <w:p w:rsidR="00D95AE3" w:rsidRDefault="00D95AE3" w:rsidP="00D95A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Report on the activities of "Almaty power plants” JSC for 2018.</w:t>
      </w:r>
    </w:p>
    <w:p w:rsidR="00D95AE3" w:rsidRPr="00D95AE3" w:rsidRDefault="00D95AE3" w:rsidP="00D95A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D95AE3">
        <w:rPr>
          <w:rFonts w:ascii="Times New Roman" w:hAnsi="Times New Roman" w:cs="Times New Roman"/>
          <w:sz w:val="28"/>
          <w:szCs w:val="28"/>
          <w:lang w:val="en-US"/>
        </w:rPr>
        <w:t xml:space="preserve"> On redemption of the Company's bonds;</w:t>
      </w:r>
    </w:p>
    <w:p w:rsidR="00D95AE3" w:rsidRDefault="00D95AE3" w:rsidP="00D95A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95AE3">
        <w:rPr>
          <w:rFonts w:ascii="Times New Roman" w:hAnsi="Times New Roman" w:cs="Times New Roman"/>
          <w:sz w:val="28"/>
          <w:szCs w:val="28"/>
          <w:lang w:val="en-US"/>
        </w:rPr>
        <w:lastRenderedPageBreak/>
        <w:t>- On termination of powers and election of members of the Board of Directors of Forum Muider B.V.</w:t>
      </w:r>
    </w:p>
    <w:p w:rsidR="00D95AE3" w:rsidRDefault="00D95AE3" w:rsidP="00D95A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p w:rsidR="00D95AE3" w:rsidRPr="00D95AE3" w:rsidRDefault="00D95AE3" w:rsidP="00D95A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95AE3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following BOD members participated: </w:t>
      </w:r>
    </w:p>
    <w:p w:rsidR="00D95AE3" w:rsidRPr="00D95AE3" w:rsidRDefault="00D95AE3" w:rsidP="00D95A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95AE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B. Karymsakov, </w:t>
      </w:r>
      <w:r w:rsidRPr="00D95AE3">
        <w:rPr>
          <w:rFonts w:ascii="Times New Roman" w:hAnsi="Times New Roman" w:cs="Times New Roman"/>
          <w:b/>
          <w:sz w:val="28"/>
          <w:szCs w:val="28"/>
          <w:lang w:val="en-US"/>
        </w:rPr>
        <w:t xml:space="preserve">Luca Sutera,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N. Rakhmetov</w:t>
      </w:r>
      <w:r w:rsidRPr="00D95AE3">
        <w:rPr>
          <w:rFonts w:ascii="Times New Roman" w:hAnsi="Times New Roman" w:cs="Times New Roman"/>
          <w:b/>
          <w:sz w:val="28"/>
          <w:szCs w:val="28"/>
          <w:lang w:val="en-US"/>
        </w:rPr>
        <w:t>, Andreas Stoerzel,</w:t>
      </w:r>
    </w:p>
    <w:p w:rsidR="00D95AE3" w:rsidRPr="00D95AE3" w:rsidRDefault="00D95AE3" w:rsidP="00D95A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95AE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Joaquin Galindo,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B. </w:t>
      </w:r>
      <w:r w:rsidRPr="00D95AE3">
        <w:rPr>
          <w:rFonts w:ascii="Times New Roman" w:hAnsi="Times New Roman" w:cs="Times New Roman"/>
          <w:b/>
          <w:sz w:val="28"/>
          <w:szCs w:val="28"/>
          <w:lang w:val="en-US"/>
        </w:rPr>
        <w:t xml:space="preserve">Zhulamanov,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A. </w:t>
      </w:r>
      <w:r w:rsidRPr="00D95AE3">
        <w:rPr>
          <w:rFonts w:ascii="Times New Roman" w:hAnsi="Times New Roman" w:cs="Times New Roman"/>
          <w:b/>
          <w:sz w:val="28"/>
          <w:szCs w:val="28"/>
          <w:lang w:val="en-US"/>
        </w:rPr>
        <w:t>Spitsyn.</w:t>
      </w:r>
    </w:p>
    <w:p w:rsidR="00D95AE3" w:rsidRPr="00D95AE3" w:rsidRDefault="00D95AE3" w:rsidP="00D95AE3">
      <w:pPr>
        <w:spacing w:after="160" w:line="254" w:lineRule="auto"/>
        <w:rPr>
          <w:lang w:val="en-US"/>
        </w:rPr>
      </w:pPr>
    </w:p>
    <w:p w:rsidR="008651A9" w:rsidRPr="00D95AE3" w:rsidRDefault="008651A9">
      <w:pPr>
        <w:rPr>
          <w:lang w:val="en-US"/>
        </w:rPr>
      </w:pPr>
    </w:p>
    <w:sectPr w:rsidR="008651A9" w:rsidRPr="00D95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AE3"/>
    <w:rsid w:val="008651A9"/>
    <w:rsid w:val="00D9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AB9E91-ADA3-4A16-B477-C72CEAC41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A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6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 Абиырбековна</dc:creator>
  <cp:keywords/>
  <dc:description/>
  <cp:lastModifiedBy>Байузакова Айгерим Абиырбековна</cp:lastModifiedBy>
  <cp:revision>1</cp:revision>
  <dcterms:created xsi:type="dcterms:W3CDTF">2019-02-11T11:47:00Z</dcterms:created>
  <dcterms:modified xsi:type="dcterms:W3CDTF">2019-02-11T11:50:00Z</dcterms:modified>
</cp:coreProperties>
</file>