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92" w:rsidRPr="00D95AE3" w:rsidRDefault="00D92F92" w:rsidP="00D92F92">
      <w:pPr>
        <w:spacing w:after="160" w:line="259"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D95AE3">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March 15</w:t>
      </w:r>
      <w:r w:rsidRPr="00D95AE3">
        <w:rPr>
          <w:rFonts w:ascii="Times New Roman" w:hAnsi="Times New Roman" w:cs="Times New Roman"/>
          <w:b/>
          <w:sz w:val="28"/>
          <w:szCs w:val="28"/>
          <w:lang w:val="en-US"/>
        </w:rPr>
        <w:t>, 201</w:t>
      </w:r>
      <w:r>
        <w:rPr>
          <w:rFonts w:ascii="Times New Roman" w:hAnsi="Times New Roman" w:cs="Times New Roman"/>
          <w:b/>
          <w:sz w:val="28"/>
          <w:szCs w:val="28"/>
          <w:lang w:val="en-US"/>
        </w:rPr>
        <w:t>9</w:t>
      </w:r>
      <w:r w:rsidRPr="00D95AE3">
        <w:rPr>
          <w:rFonts w:ascii="Times New Roman" w:hAnsi="Times New Roman" w:cs="Times New Roman"/>
          <w:b/>
          <w:sz w:val="28"/>
          <w:szCs w:val="28"/>
          <w:lang w:val="en-US"/>
        </w:rPr>
        <w:t>.</w:t>
      </w:r>
    </w:p>
    <w:p w:rsidR="00D92F92" w:rsidRDefault="00D92F92" w:rsidP="00D92F92">
      <w:pPr>
        <w:spacing w:after="0" w:line="240" w:lineRule="auto"/>
        <w:ind w:firstLine="709"/>
        <w:jc w:val="both"/>
        <w:rPr>
          <w:rFonts w:ascii="Times New Roman" w:hAnsi="Times New Roman" w:cs="Times New Roman"/>
          <w:sz w:val="28"/>
          <w:szCs w:val="28"/>
          <w:lang w:val="en-US"/>
        </w:rPr>
      </w:pPr>
      <w:r w:rsidRPr="00D95AE3">
        <w:rPr>
          <w:rFonts w:ascii="Times New Roman" w:hAnsi="Times New Roman" w:cs="Times New Roman"/>
          <w:sz w:val="28"/>
          <w:szCs w:val="28"/>
          <w:lang w:val="en-US"/>
        </w:rPr>
        <w:t xml:space="preserve">The following items </w:t>
      </w:r>
      <w:proofErr w:type="gramStart"/>
      <w:r w:rsidRPr="00D95AE3">
        <w:rPr>
          <w:rFonts w:ascii="Times New Roman" w:hAnsi="Times New Roman" w:cs="Times New Roman"/>
          <w:sz w:val="28"/>
          <w:szCs w:val="28"/>
          <w:lang w:val="en-US"/>
        </w:rPr>
        <w:t>were considered</w:t>
      </w:r>
      <w:proofErr w:type="gramEnd"/>
      <w:r w:rsidRPr="00D95AE3">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March 15</w:t>
      </w:r>
      <w:r w:rsidRPr="00D95AE3">
        <w:rPr>
          <w:rFonts w:ascii="Times New Roman" w:hAnsi="Times New Roman" w:cs="Times New Roman"/>
          <w:sz w:val="28"/>
          <w:szCs w:val="28"/>
          <w:lang w:val="en-US"/>
        </w:rPr>
        <w:t>, 201</w:t>
      </w:r>
      <w:r>
        <w:rPr>
          <w:rFonts w:ascii="Times New Roman" w:hAnsi="Times New Roman" w:cs="Times New Roman"/>
          <w:sz w:val="28"/>
          <w:szCs w:val="28"/>
          <w:lang w:val="en-US"/>
        </w:rPr>
        <w:t>9</w:t>
      </w:r>
      <w:r w:rsidRPr="00D95AE3">
        <w:rPr>
          <w:rFonts w:ascii="Times New Roman"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D92F92" w:rsidRPr="00D95AE3" w:rsidRDefault="00D92F92" w:rsidP="00D92F92">
      <w:pPr>
        <w:spacing w:after="0" w:line="240" w:lineRule="auto"/>
        <w:ind w:firstLine="709"/>
        <w:jc w:val="both"/>
        <w:rPr>
          <w:rFonts w:ascii="Times New Roman" w:hAnsi="Times New Roman" w:cs="Times New Roman"/>
          <w:sz w:val="28"/>
          <w:szCs w:val="28"/>
          <w:lang w:val="en-US"/>
        </w:rPr>
      </w:pPr>
    </w:p>
    <w:p w:rsidR="00D92F92" w:rsidRPr="007819BB" w:rsidRDefault="00D92F92" w:rsidP="00D92F92">
      <w:pPr>
        <w:spacing w:after="0" w:line="240" w:lineRule="auto"/>
        <w:ind w:firstLine="709"/>
        <w:jc w:val="both"/>
        <w:rPr>
          <w:rFonts w:ascii="Times New Roman" w:hAnsi="Times New Roman" w:cs="Times New Roman"/>
          <w:sz w:val="28"/>
          <w:szCs w:val="28"/>
          <w:lang w:val="en-US"/>
        </w:rPr>
      </w:pPr>
      <w:r>
        <w:rPr>
          <w:lang w:val="en-US"/>
        </w:rPr>
        <w:t>-</w:t>
      </w:r>
      <w:r w:rsidRPr="007819BB">
        <w:rPr>
          <w:lang w:val="en-US"/>
        </w:rPr>
        <w:t xml:space="preserve"> </w:t>
      </w:r>
      <w:r w:rsidRPr="007819BB">
        <w:rPr>
          <w:rFonts w:ascii="Times New Roman" w:hAnsi="Times New Roman" w:cs="Times New Roman"/>
          <w:sz w:val="28"/>
          <w:szCs w:val="28"/>
          <w:lang w:val="en-US"/>
        </w:rPr>
        <w:t>Approval of the risk management report with a description and analysis of key risks, as well as information on the implementation of plans and programs to minimize the risks of Samruk-Energy JSC for the 4th quarter of 2018.</w:t>
      </w:r>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819BB">
        <w:rPr>
          <w:rFonts w:ascii="Times New Roman" w:hAnsi="Times New Roman" w:cs="Times New Roman"/>
          <w:sz w:val="28"/>
          <w:szCs w:val="28"/>
          <w:lang w:val="en-US"/>
        </w:rPr>
        <w:t xml:space="preserve"> Regarding consideration of investments development report of Samruk-Energy JSC’s investment projects for four quarters of 2018.</w:t>
      </w:r>
    </w:p>
    <w:p w:rsidR="00D92F92" w:rsidRPr="00967C29"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67C29">
        <w:rPr>
          <w:rFonts w:ascii="Times New Roman" w:hAnsi="Times New Roman" w:cs="Times New Roman"/>
          <w:sz w:val="28"/>
          <w:szCs w:val="28"/>
          <w:lang w:val="en-US"/>
        </w:rPr>
        <w:t xml:space="preserve"> The Report on interested party transactions made, </w:t>
      </w:r>
      <w:proofErr w:type="gramStart"/>
      <w:r w:rsidRPr="00967C29">
        <w:rPr>
          <w:rFonts w:ascii="Times New Roman" w:hAnsi="Times New Roman" w:cs="Times New Roman"/>
          <w:sz w:val="28"/>
          <w:szCs w:val="28"/>
          <w:lang w:val="en-US"/>
        </w:rPr>
        <w:t xml:space="preserve">the decisions on which were taken by “Samruk-Energy” JSC Management </w:t>
      </w:r>
      <w:r>
        <w:rPr>
          <w:rFonts w:ascii="Times New Roman" w:hAnsi="Times New Roman" w:cs="Times New Roman"/>
          <w:sz w:val="28"/>
          <w:szCs w:val="28"/>
          <w:lang w:val="en-US"/>
        </w:rPr>
        <w:t>Board</w:t>
      </w:r>
      <w:proofErr w:type="gramEnd"/>
      <w:r>
        <w:rPr>
          <w:rFonts w:ascii="Times New Roman" w:hAnsi="Times New Roman" w:cs="Times New Roman"/>
          <w:sz w:val="28"/>
          <w:szCs w:val="28"/>
          <w:lang w:val="en-US"/>
        </w:rPr>
        <w:t xml:space="preserve"> in the IV quarter of 2018.</w:t>
      </w:r>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67C29">
        <w:rPr>
          <w:rFonts w:ascii="Times New Roman" w:hAnsi="Times New Roman" w:cs="Times New Roman"/>
          <w:sz w:val="28"/>
          <w:szCs w:val="28"/>
          <w:lang w:val="en-US"/>
        </w:rPr>
        <w:t>Consideration of the Report on efficiency of interaction with stakeholders for 2018</w:t>
      </w:r>
      <w:r>
        <w:rPr>
          <w:rFonts w:ascii="Times New Roman" w:hAnsi="Times New Roman" w:cs="Times New Roman"/>
          <w:sz w:val="28"/>
          <w:szCs w:val="28"/>
          <w:lang w:val="en-US"/>
        </w:rPr>
        <w:t>.</w:t>
      </w:r>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Preliminary</w:t>
      </w:r>
      <w:r w:rsidRPr="00967C29">
        <w:rPr>
          <w:rFonts w:ascii="Times New Roman" w:hAnsi="Times New Roman" w:cs="Times New Roman"/>
          <w:sz w:val="28"/>
          <w:szCs w:val="28"/>
          <w:lang w:val="en-US"/>
        </w:rPr>
        <w:t xml:space="preserve"> approval from the “Choice” stage (project feasibility study) to the “Definition” stage (DED development) under the “Development of the Pridorozhnoe gas field in the Sozak district of the South Kazakhstan region” project.</w:t>
      </w:r>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E</w:t>
      </w:r>
      <w:r w:rsidRPr="00967C29">
        <w:rPr>
          <w:rFonts w:ascii="Times New Roman" w:hAnsi="Times New Roman" w:cs="Times New Roman"/>
          <w:sz w:val="28"/>
          <w:szCs w:val="28"/>
          <w:lang w:val="en-US"/>
        </w:rPr>
        <w:t xml:space="preserve">arly termination of powers of the member and electing the Chairman and the member of the </w:t>
      </w:r>
      <w:r>
        <w:rPr>
          <w:rFonts w:ascii="Times New Roman" w:hAnsi="Times New Roman" w:cs="Times New Roman"/>
          <w:sz w:val="28"/>
          <w:szCs w:val="28"/>
          <w:lang w:val="en-US"/>
        </w:rPr>
        <w:t>“</w:t>
      </w:r>
      <w:r w:rsidRPr="00967C29">
        <w:rPr>
          <w:rFonts w:ascii="Times New Roman" w:hAnsi="Times New Roman" w:cs="Times New Roman"/>
          <w:sz w:val="28"/>
          <w:szCs w:val="28"/>
          <w:lang w:val="en-US"/>
        </w:rPr>
        <w:t>Ekibastuz GRES-1</w:t>
      </w:r>
      <w:r>
        <w:rPr>
          <w:rFonts w:ascii="Times New Roman" w:hAnsi="Times New Roman" w:cs="Times New Roman"/>
          <w:sz w:val="28"/>
          <w:szCs w:val="28"/>
          <w:lang w:val="en-US"/>
        </w:rPr>
        <w:t>”</w:t>
      </w:r>
      <w:r w:rsidRPr="00967C29">
        <w:rPr>
          <w:rFonts w:ascii="Times New Roman" w:hAnsi="Times New Roman" w:cs="Times New Roman"/>
          <w:sz w:val="28"/>
          <w:szCs w:val="28"/>
          <w:lang w:val="en-US"/>
        </w:rPr>
        <w:t xml:space="preserve"> LLP Supervisory </w:t>
      </w:r>
      <w:r>
        <w:rPr>
          <w:rFonts w:ascii="Times New Roman" w:hAnsi="Times New Roman" w:cs="Times New Roman"/>
          <w:sz w:val="28"/>
          <w:szCs w:val="28"/>
          <w:lang w:val="en-US"/>
        </w:rPr>
        <w:t>Board</w:t>
      </w:r>
      <w:r w:rsidRPr="00967C29">
        <w:rPr>
          <w:rFonts w:ascii="Times New Roman" w:hAnsi="Times New Roman" w:cs="Times New Roman"/>
          <w:sz w:val="28"/>
          <w:szCs w:val="28"/>
          <w:lang w:val="en-US"/>
        </w:rPr>
        <w:t>, defining the term of their powers, along with the terms of remuneration and reimbursement of their costs incurred by them for executing their duties.</w:t>
      </w:r>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E</w:t>
      </w:r>
      <w:r w:rsidRPr="00556CB8">
        <w:rPr>
          <w:rFonts w:ascii="Times New Roman" w:hAnsi="Times New Roman" w:cs="Times New Roman"/>
          <w:sz w:val="28"/>
          <w:szCs w:val="28"/>
          <w:lang w:val="en-US"/>
        </w:rPr>
        <w:t xml:space="preserve">arly termination of powers and election of the member of the Supervisory Board of </w:t>
      </w:r>
      <w:r>
        <w:rPr>
          <w:rFonts w:ascii="Times New Roman" w:hAnsi="Times New Roman" w:cs="Times New Roman"/>
          <w:sz w:val="28"/>
          <w:szCs w:val="28"/>
          <w:lang w:val="en-US"/>
        </w:rPr>
        <w:t>“</w:t>
      </w:r>
      <w:r w:rsidRPr="00556CB8">
        <w:rPr>
          <w:rFonts w:ascii="Times New Roman" w:hAnsi="Times New Roman" w:cs="Times New Roman"/>
          <w:sz w:val="28"/>
          <w:szCs w:val="28"/>
          <w:lang w:val="en-US"/>
        </w:rPr>
        <w:t>Tegis Munai</w:t>
      </w:r>
      <w:r>
        <w:rPr>
          <w:rFonts w:ascii="Times New Roman" w:hAnsi="Times New Roman" w:cs="Times New Roman"/>
          <w:sz w:val="28"/>
          <w:szCs w:val="28"/>
          <w:lang w:val="en-US"/>
        </w:rPr>
        <w:t>”</w:t>
      </w:r>
      <w:r w:rsidRPr="00556CB8">
        <w:rPr>
          <w:rFonts w:ascii="Times New Roman" w:hAnsi="Times New Roman" w:cs="Times New Roman"/>
          <w:sz w:val="28"/>
          <w:szCs w:val="28"/>
          <w:lang w:val="en-US"/>
        </w:rPr>
        <w:t xml:space="preserve"> LLP, on the determination of his term of office, as well as the conditions for the payment of remuneration for the performance of his duties.</w:t>
      </w:r>
    </w:p>
    <w:p w:rsidR="00D92F92" w:rsidRPr="00967C29" w:rsidRDefault="00D92F92" w:rsidP="00D92F92">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Pr>
          <w:rFonts w:ascii="Times New Roman" w:hAnsi="Times New Roman" w:cs="Times New Roman"/>
          <w:sz w:val="28"/>
          <w:szCs w:val="28"/>
          <w:lang w:val="en-US"/>
        </w:rPr>
        <w:t xml:space="preserve"> P</w:t>
      </w:r>
      <w:r w:rsidRPr="00556CB8">
        <w:rPr>
          <w:rFonts w:ascii="Times New Roman" w:hAnsi="Times New Roman" w:cs="Times New Roman"/>
          <w:sz w:val="28"/>
          <w:szCs w:val="28"/>
          <w:lang w:val="en-US"/>
        </w:rPr>
        <w:t>rovi</w:t>
      </w:r>
      <w:r>
        <w:rPr>
          <w:rFonts w:ascii="Times New Roman" w:hAnsi="Times New Roman" w:cs="Times New Roman"/>
          <w:sz w:val="28"/>
          <w:szCs w:val="28"/>
          <w:lang w:val="en-US"/>
        </w:rPr>
        <w:t>ding</w:t>
      </w:r>
      <w:r w:rsidRPr="00556CB8">
        <w:rPr>
          <w:rFonts w:ascii="Times New Roman" w:hAnsi="Times New Roman" w:cs="Times New Roman"/>
          <w:sz w:val="28"/>
          <w:szCs w:val="28"/>
          <w:lang w:val="en-US"/>
        </w:rPr>
        <w:t xml:space="preserve"> consent to a member of the Management Board to take the position of a member of the Supervisory Board of </w:t>
      </w:r>
      <w:r>
        <w:rPr>
          <w:rFonts w:ascii="Times New Roman" w:hAnsi="Times New Roman" w:cs="Times New Roman"/>
          <w:sz w:val="28"/>
          <w:szCs w:val="28"/>
          <w:lang w:val="en-US"/>
        </w:rPr>
        <w:t>“</w:t>
      </w:r>
      <w:r w:rsidRPr="00556CB8">
        <w:rPr>
          <w:rFonts w:ascii="Times New Roman" w:hAnsi="Times New Roman" w:cs="Times New Roman"/>
          <w:sz w:val="28"/>
          <w:szCs w:val="28"/>
          <w:lang w:val="en-US"/>
        </w:rPr>
        <w:t>Energy Solutions Center</w:t>
      </w:r>
      <w:r>
        <w:rPr>
          <w:rFonts w:ascii="Times New Roman" w:hAnsi="Times New Roman" w:cs="Times New Roman"/>
          <w:sz w:val="28"/>
          <w:szCs w:val="28"/>
          <w:lang w:val="en-US"/>
        </w:rPr>
        <w:t>”</w:t>
      </w:r>
      <w:r w:rsidRPr="00556CB8">
        <w:rPr>
          <w:rFonts w:ascii="Times New Roman" w:hAnsi="Times New Roman" w:cs="Times New Roman"/>
          <w:sz w:val="28"/>
          <w:szCs w:val="28"/>
          <w:lang w:val="en-US"/>
        </w:rPr>
        <w:t xml:space="preserve"> LLP, on early termination of powers and election of members, the Chairman of the Supervisory Board of </w:t>
      </w:r>
      <w:r>
        <w:rPr>
          <w:rFonts w:ascii="Times New Roman" w:hAnsi="Times New Roman" w:cs="Times New Roman"/>
          <w:sz w:val="28"/>
          <w:szCs w:val="28"/>
          <w:lang w:val="en-US"/>
        </w:rPr>
        <w:t>“</w:t>
      </w:r>
      <w:r w:rsidRPr="00556CB8">
        <w:rPr>
          <w:rFonts w:ascii="Times New Roman" w:hAnsi="Times New Roman" w:cs="Times New Roman"/>
          <w:sz w:val="28"/>
          <w:szCs w:val="28"/>
          <w:lang w:val="en-US"/>
        </w:rPr>
        <w:t>Energy Solutions Center</w:t>
      </w:r>
      <w:r>
        <w:rPr>
          <w:rFonts w:ascii="Times New Roman" w:hAnsi="Times New Roman" w:cs="Times New Roman"/>
          <w:sz w:val="28"/>
          <w:szCs w:val="28"/>
          <w:lang w:val="en-US"/>
        </w:rPr>
        <w:t>”</w:t>
      </w:r>
      <w:r w:rsidRPr="00556CB8">
        <w:rPr>
          <w:rFonts w:ascii="Times New Roman" w:hAnsi="Times New Roman" w:cs="Times New Roman"/>
          <w:sz w:val="28"/>
          <w:szCs w:val="28"/>
          <w:lang w:val="en-US"/>
        </w:rPr>
        <w:t xml:space="preserve"> LLP, on determination of duration of their appointment, as well as on conditions of remuneration and reimbursement of expenses for performance of relevant duties.</w:t>
      </w:r>
      <w:proofErr w:type="gramEnd"/>
    </w:p>
    <w:p w:rsidR="00D92F92"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w:t>
      </w:r>
      <w:r w:rsidRPr="00556CB8">
        <w:rPr>
          <w:rFonts w:ascii="Times New Roman" w:hAnsi="Times New Roman" w:cs="Times New Roman"/>
          <w:sz w:val="28"/>
          <w:szCs w:val="28"/>
          <w:lang w:val="en-US"/>
        </w:rPr>
        <w:t>pproval of “Samruk-Energy” JSC Information Policy</w:t>
      </w:r>
      <w:r>
        <w:rPr>
          <w:rFonts w:ascii="Times New Roman" w:hAnsi="Times New Roman" w:cs="Times New Roman"/>
          <w:sz w:val="28"/>
          <w:szCs w:val="28"/>
          <w:lang w:val="en-US"/>
        </w:rPr>
        <w:t>.</w:t>
      </w:r>
    </w:p>
    <w:p w:rsidR="00D92F92" w:rsidRPr="00556CB8"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56CB8">
        <w:rPr>
          <w:rFonts w:ascii="Times New Roman" w:hAnsi="Times New Roman" w:cs="Times New Roman"/>
          <w:sz w:val="28"/>
          <w:szCs w:val="28"/>
          <w:lang w:val="en-US"/>
        </w:rPr>
        <w:t xml:space="preserve"> Approval of the goals map of the Head and senior manager of the Compliance Department of “Samruk-Energy” JSC for the 2019.</w:t>
      </w:r>
    </w:p>
    <w:p w:rsidR="00D92F92" w:rsidRPr="00BD6DB1"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w:t>
      </w:r>
      <w:r w:rsidRPr="002071BF">
        <w:rPr>
          <w:rFonts w:ascii="Times New Roman" w:hAnsi="Times New Roman" w:cs="Times New Roman"/>
          <w:sz w:val="28"/>
          <w:szCs w:val="28"/>
          <w:lang w:val="en-US"/>
        </w:rPr>
        <w:t xml:space="preserve">pproval of the </w:t>
      </w:r>
      <w:r>
        <w:rPr>
          <w:rFonts w:ascii="Times New Roman" w:hAnsi="Times New Roman" w:cs="Times New Roman"/>
          <w:sz w:val="28"/>
          <w:szCs w:val="28"/>
          <w:lang w:val="en-US"/>
        </w:rPr>
        <w:t>goals m</w:t>
      </w:r>
      <w:r w:rsidRPr="002071BF">
        <w:rPr>
          <w:rFonts w:ascii="Times New Roman" w:hAnsi="Times New Roman" w:cs="Times New Roman"/>
          <w:sz w:val="28"/>
          <w:szCs w:val="28"/>
          <w:lang w:val="en-US"/>
        </w:rPr>
        <w:t>ap of the Corporate Secretary of «Samruk-</w:t>
      </w:r>
      <w:r w:rsidRPr="00BD6DB1">
        <w:rPr>
          <w:rFonts w:ascii="Times New Roman" w:hAnsi="Times New Roman" w:cs="Times New Roman"/>
          <w:sz w:val="28"/>
          <w:szCs w:val="28"/>
          <w:lang w:val="en-US"/>
        </w:rPr>
        <w:t>Energy» JSC for 2019.</w:t>
      </w:r>
    </w:p>
    <w:p w:rsidR="00D92F92" w:rsidRPr="00BD6DB1"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D6DB1">
        <w:rPr>
          <w:rFonts w:ascii="Times New Roman" w:hAnsi="Times New Roman" w:cs="Times New Roman"/>
          <w:sz w:val="28"/>
          <w:szCs w:val="28"/>
          <w:lang w:val="en-US"/>
        </w:rPr>
        <w:t>Approval of the materialit</w:t>
      </w:r>
      <w:r>
        <w:rPr>
          <w:rFonts w:ascii="Times New Roman" w:hAnsi="Times New Roman" w:cs="Times New Roman"/>
          <w:sz w:val="28"/>
          <w:szCs w:val="28"/>
          <w:lang w:val="en-US"/>
        </w:rPr>
        <w:t>y matrix of “Samruk-Energy” JSC.</w:t>
      </w:r>
      <w:r w:rsidRPr="00BD6DB1">
        <w:rPr>
          <w:rFonts w:ascii="Times New Roman" w:hAnsi="Times New Roman" w:cs="Times New Roman"/>
          <w:sz w:val="28"/>
          <w:szCs w:val="28"/>
          <w:lang w:val="en-US"/>
        </w:rPr>
        <w:t xml:space="preserve">  </w:t>
      </w:r>
    </w:p>
    <w:p w:rsidR="00D92F92" w:rsidRPr="00BD6DB1"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F606E">
        <w:rPr>
          <w:rFonts w:ascii="Times New Roman" w:hAnsi="Times New Roman" w:cs="Times New Roman"/>
          <w:sz w:val="28"/>
          <w:szCs w:val="28"/>
          <w:lang w:val="en-US"/>
        </w:rPr>
        <w:t xml:space="preserve">  Approval of the Regulation on the Ombudsman in the new edition.</w:t>
      </w:r>
    </w:p>
    <w:p w:rsidR="00D92F92" w:rsidRPr="00BD6DB1" w:rsidRDefault="00D92F92" w:rsidP="00D92F9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w:t>
      </w:r>
      <w:r w:rsidRPr="004144BD">
        <w:rPr>
          <w:rFonts w:ascii="Times New Roman" w:hAnsi="Times New Roman" w:cs="Times New Roman"/>
          <w:sz w:val="28"/>
          <w:szCs w:val="28"/>
          <w:lang w:val="en-US"/>
        </w:rPr>
        <w:t>onsideration of the Report on compliance/non-compliance with principles and provisions of “Samruk-Energy” JSC Corporate Governance Code following the results of 2018.</w:t>
      </w:r>
    </w:p>
    <w:p w:rsidR="00D92F92" w:rsidRPr="00BD6DB1" w:rsidRDefault="00D92F92" w:rsidP="00D92F92">
      <w:pPr>
        <w:spacing w:after="0" w:line="240" w:lineRule="auto"/>
        <w:ind w:firstLine="709"/>
        <w:jc w:val="both"/>
        <w:rPr>
          <w:rFonts w:ascii="Times New Roman" w:hAnsi="Times New Roman" w:cs="Times New Roman"/>
          <w:sz w:val="28"/>
          <w:szCs w:val="28"/>
          <w:lang w:val="en-US"/>
        </w:rPr>
      </w:pPr>
      <w:r>
        <w:rPr>
          <w:lang w:val="en-US"/>
        </w:rPr>
        <w:t>-</w:t>
      </w:r>
      <w:r w:rsidRPr="004144BD">
        <w:rPr>
          <w:lang w:val="en-US"/>
        </w:rPr>
        <w:t xml:space="preserve"> </w:t>
      </w:r>
      <w:r w:rsidRPr="004144BD">
        <w:rPr>
          <w:rFonts w:ascii="Times New Roman" w:hAnsi="Times New Roman" w:cs="Times New Roman"/>
          <w:sz w:val="28"/>
          <w:szCs w:val="28"/>
          <w:lang w:val="en-US"/>
        </w:rPr>
        <w:t>Consideration of the Report on Implementation of the Sustainable Develo</w:t>
      </w:r>
      <w:r>
        <w:rPr>
          <w:rFonts w:ascii="Times New Roman" w:hAnsi="Times New Roman" w:cs="Times New Roman"/>
          <w:sz w:val="28"/>
          <w:szCs w:val="28"/>
          <w:lang w:val="en-US"/>
        </w:rPr>
        <w:t>pment Initiatives Plan for 2018.</w:t>
      </w:r>
    </w:p>
    <w:p w:rsidR="00D92F92" w:rsidRDefault="00D92F92" w:rsidP="00D92F92">
      <w:pPr>
        <w:spacing w:after="0" w:line="240" w:lineRule="auto"/>
        <w:ind w:firstLine="567"/>
        <w:jc w:val="both"/>
        <w:rPr>
          <w:rFonts w:ascii="Times New Roman" w:hAnsi="Times New Roman" w:cs="Times New Roman"/>
          <w:b/>
          <w:sz w:val="28"/>
          <w:szCs w:val="28"/>
          <w:lang w:val="en-US"/>
        </w:rPr>
      </w:pPr>
    </w:p>
    <w:p w:rsidR="00D92F92" w:rsidRPr="00D95AE3" w:rsidRDefault="00D92F92" w:rsidP="00D92F92">
      <w:pPr>
        <w:spacing w:after="0" w:line="240" w:lineRule="auto"/>
        <w:ind w:firstLine="567"/>
        <w:jc w:val="both"/>
        <w:rPr>
          <w:rFonts w:ascii="Times New Roman" w:hAnsi="Times New Roman" w:cs="Times New Roman"/>
          <w:b/>
          <w:sz w:val="28"/>
          <w:szCs w:val="28"/>
          <w:lang w:val="en-US"/>
        </w:rPr>
      </w:pPr>
      <w:bookmarkStart w:id="0" w:name="_GoBack"/>
      <w:bookmarkEnd w:id="0"/>
      <w:r w:rsidRPr="00D95AE3">
        <w:rPr>
          <w:rFonts w:ascii="Times New Roman" w:hAnsi="Times New Roman" w:cs="Times New Roman"/>
          <w:b/>
          <w:sz w:val="28"/>
          <w:szCs w:val="28"/>
          <w:lang w:val="en-US"/>
        </w:rPr>
        <w:lastRenderedPageBreak/>
        <w:t xml:space="preserve">The following BOD members participated: </w:t>
      </w:r>
    </w:p>
    <w:p w:rsidR="00D92F92" w:rsidRPr="00D95AE3" w:rsidRDefault="00D92F92" w:rsidP="00D92F92">
      <w:pPr>
        <w:spacing w:after="0" w:line="240" w:lineRule="auto"/>
        <w:jc w:val="both"/>
        <w:rPr>
          <w:rFonts w:ascii="Times New Roman" w:hAnsi="Times New Roman" w:cs="Times New Roman"/>
          <w:b/>
          <w:sz w:val="28"/>
          <w:szCs w:val="28"/>
          <w:lang w:val="en-US"/>
        </w:rPr>
      </w:pPr>
      <w:r w:rsidRPr="00D95AE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B. Karymsakov, </w:t>
      </w:r>
      <w:r w:rsidRPr="00D95AE3">
        <w:rPr>
          <w:rFonts w:ascii="Times New Roman" w:hAnsi="Times New Roman" w:cs="Times New Roman"/>
          <w:b/>
          <w:sz w:val="28"/>
          <w:szCs w:val="28"/>
          <w:lang w:val="en-US"/>
        </w:rPr>
        <w:t xml:space="preserve">Luca Sutera, </w:t>
      </w:r>
      <w:r>
        <w:rPr>
          <w:rFonts w:ascii="Times New Roman" w:hAnsi="Times New Roman" w:cs="Times New Roman"/>
          <w:b/>
          <w:sz w:val="28"/>
          <w:szCs w:val="28"/>
          <w:lang w:val="en-US"/>
        </w:rPr>
        <w:t>N. Rakhmetov</w:t>
      </w:r>
      <w:r w:rsidRPr="00D95AE3">
        <w:rPr>
          <w:rFonts w:ascii="Times New Roman" w:hAnsi="Times New Roman" w:cs="Times New Roman"/>
          <w:b/>
          <w:sz w:val="28"/>
          <w:szCs w:val="28"/>
          <w:lang w:val="en-US"/>
        </w:rPr>
        <w:t>, Andreas Stoerzel,</w:t>
      </w:r>
    </w:p>
    <w:p w:rsidR="00D92F92" w:rsidRPr="00D95AE3" w:rsidRDefault="00D92F92" w:rsidP="00D92F92">
      <w:pPr>
        <w:spacing w:after="0" w:line="240" w:lineRule="auto"/>
        <w:jc w:val="both"/>
        <w:rPr>
          <w:rFonts w:ascii="Times New Roman" w:hAnsi="Times New Roman" w:cs="Times New Roman"/>
          <w:b/>
          <w:sz w:val="28"/>
          <w:szCs w:val="28"/>
          <w:lang w:val="en-US"/>
        </w:rPr>
      </w:pPr>
      <w:r w:rsidRPr="00D95AE3">
        <w:rPr>
          <w:rFonts w:ascii="Times New Roman" w:hAnsi="Times New Roman" w:cs="Times New Roman"/>
          <w:b/>
          <w:sz w:val="28"/>
          <w:szCs w:val="28"/>
          <w:lang w:val="en-US"/>
        </w:rPr>
        <w:t xml:space="preserve">        Joaquin Galindo, </w:t>
      </w:r>
      <w:r>
        <w:rPr>
          <w:rFonts w:ascii="Times New Roman" w:hAnsi="Times New Roman" w:cs="Times New Roman"/>
          <w:b/>
          <w:sz w:val="28"/>
          <w:szCs w:val="28"/>
          <w:lang w:val="en-US"/>
        </w:rPr>
        <w:t xml:space="preserve">B. </w:t>
      </w:r>
      <w:r w:rsidRPr="00D95AE3">
        <w:rPr>
          <w:rFonts w:ascii="Times New Roman" w:hAnsi="Times New Roman" w:cs="Times New Roman"/>
          <w:b/>
          <w:sz w:val="28"/>
          <w:szCs w:val="28"/>
          <w:lang w:val="en-US"/>
        </w:rPr>
        <w:t xml:space="preserve">Zhulamanov, </w:t>
      </w:r>
      <w:r>
        <w:rPr>
          <w:rFonts w:ascii="Times New Roman" w:hAnsi="Times New Roman" w:cs="Times New Roman"/>
          <w:b/>
          <w:sz w:val="28"/>
          <w:szCs w:val="28"/>
          <w:lang w:val="en-US"/>
        </w:rPr>
        <w:t xml:space="preserve">A. </w:t>
      </w:r>
      <w:r w:rsidRPr="00D95AE3">
        <w:rPr>
          <w:rFonts w:ascii="Times New Roman" w:hAnsi="Times New Roman" w:cs="Times New Roman"/>
          <w:b/>
          <w:sz w:val="28"/>
          <w:szCs w:val="28"/>
          <w:lang w:val="en-US"/>
        </w:rPr>
        <w:t>Spitsyn.</w:t>
      </w:r>
    </w:p>
    <w:p w:rsidR="00D92F92" w:rsidRPr="00D95AE3" w:rsidRDefault="00D92F92" w:rsidP="00D92F92">
      <w:pPr>
        <w:spacing w:after="160" w:line="254" w:lineRule="auto"/>
        <w:rPr>
          <w:lang w:val="en-US"/>
        </w:rPr>
      </w:pPr>
    </w:p>
    <w:p w:rsidR="00D92F92" w:rsidRPr="00D92F92" w:rsidRDefault="00D92F92">
      <w:pPr>
        <w:rPr>
          <w:lang w:val="en-US"/>
        </w:rPr>
      </w:pPr>
    </w:p>
    <w:sectPr w:rsidR="00D92F92" w:rsidRPr="00D92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92"/>
    <w:rsid w:val="008D3C2C"/>
    <w:rsid w:val="00D92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246DE-5FB5-4C62-A1BB-D7427ECE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F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2019-05-29T05:47:00Z</dcterms:created>
  <dcterms:modified xsi:type="dcterms:W3CDTF">2019-05-29T05:52:00Z</dcterms:modified>
</cp:coreProperties>
</file>