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C52" w:rsidRPr="0078298A" w:rsidRDefault="00AA4C5C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8298A">
        <w:rPr>
          <w:rFonts w:ascii="Times New Roman" w:hAnsi="Times New Roman" w:cs="Times New Roman"/>
          <w:b/>
          <w:sz w:val="28"/>
          <w:szCs w:val="28"/>
          <w:lang w:val="en-US"/>
        </w:rPr>
        <w:t>Meeting 27 of July 2018.</w:t>
      </w:r>
    </w:p>
    <w:p w:rsidR="00AA4C5C" w:rsidRPr="00AA4C5C" w:rsidRDefault="00AA4C5C" w:rsidP="00AA4C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A4C5C">
        <w:rPr>
          <w:rFonts w:ascii="Times New Roman" w:hAnsi="Times New Roman" w:cs="Times New Roman"/>
          <w:sz w:val="28"/>
          <w:szCs w:val="28"/>
          <w:lang w:val="en-US"/>
        </w:rPr>
        <w:t>The following items were considered at the meeting of the Company’s Board of Directors dated Ju</w:t>
      </w:r>
      <w:r w:rsidR="0078298A">
        <w:rPr>
          <w:rFonts w:ascii="Times New Roman" w:hAnsi="Times New Roman" w:cs="Times New Roman"/>
          <w:sz w:val="28"/>
          <w:szCs w:val="28"/>
          <w:lang w:val="en-US"/>
        </w:rPr>
        <w:t>ly 27</w:t>
      </w:r>
      <w:bookmarkStart w:id="0" w:name="_GoBack"/>
      <w:bookmarkEnd w:id="0"/>
      <w:r w:rsidRPr="00AA4C5C">
        <w:rPr>
          <w:rFonts w:ascii="Times New Roman" w:hAnsi="Times New Roman" w:cs="Times New Roman"/>
          <w:sz w:val="28"/>
          <w:szCs w:val="28"/>
          <w:lang w:val="en-US"/>
        </w:rPr>
        <w:t>, 2018 in accordance with the Company’s Charter, the Regulations on the Board of Directors of the Company, the Law of the Republic of Kazakhstan “On Joint-Stock Companies”:</w:t>
      </w:r>
    </w:p>
    <w:p w:rsidR="00AA4C5C" w:rsidRPr="00AA4C5C" w:rsidRDefault="00AA4C5C" w:rsidP="00AA4C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A4C5C">
        <w:rPr>
          <w:rFonts w:ascii="Times New Roman" w:hAnsi="Times New Roman" w:cs="Times New Roman"/>
          <w:sz w:val="28"/>
          <w:szCs w:val="28"/>
          <w:lang w:val="en-US"/>
        </w:rPr>
        <w:t xml:space="preserve">- CEO Report </w:t>
      </w:r>
    </w:p>
    <w:p w:rsidR="00AA4C5C" w:rsidRPr="00AA4C5C" w:rsidRDefault="00AA4C5C" w:rsidP="00AA4C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A4C5C">
        <w:rPr>
          <w:rFonts w:ascii="Times New Roman" w:hAnsi="Times New Roman" w:cs="Times New Roman"/>
          <w:sz w:val="28"/>
          <w:szCs w:val="28"/>
          <w:lang w:val="en-US"/>
        </w:rPr>
        <w:t xml:space="preserve">- CFO Report </w:t>
      </w:r>
    </w:p>
    <w:p w:rsidR="0078298A" w:rsidRDefault="0078298A" w:rsidP="00AA4C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AA4C5C">
        <w:rPr>
          <w:rFonts w:ascii="Times New Roman" w:hAnsi="Times New Roman" w:cs="Times New Roman"/>
          <w:sz w:val="28"/>
          <w:szCs w:val="28"/>
          <w:lang w:val="en-US"/>
        </w:rPr>
        <w:t xml:space="preserve"> The Report on execution of adopted decisions/instructions of “Samruk-Energy” JSC Board of Directors </w:t>
      </w:r>
    </w:p>
    <w:p w:rsidR="00AA4C5C" w:rsidRDefault="0078298A" w:rsidP="00AA4C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AA4C5C">
        <w:rPr>
          <w:rFonts w:ascii="Times New Roman" w:hAnsi="Times New Roman" w:cs="Times New Roman"/>
          <w:sz w:val="28"/>
          <w:szCs w:val="28"/>
          <w:lang w:val="en-US"/>
        </w:rPr>
        <w:t xml:space="preserve"> On the appointment of “Samruk-Energy” JSC Chairman of the Board </w:t>
      </w:r>
    </w:p>
    <w:p w:rsidR="00AA4C5C" w:rsidRDefault="0078298A" w:rsidP="00AA4C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AA4C5C">
        <w:rPr>
          <w:rFonts w:ascii="Times New Roman" w:hAnsi="Times New Roman" w:cs="Times New Roman"/>
          <w:sz w:val="28"/>
          <w:szCs w:val="28"/>
          <w:lang w:val="en-US"/>
        </w:rPr>
        <w:t xml:space="preserve"> On some matters of “Samruk-Energy” JSC Management Board </w:t>
      </w:r>
    </w:p>
    <w:p w:rsidR="00AA4C5C" w:rsidRDefault="0078298A" w:rsidP="00AA4C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AA4C5C">
        <w:rPr>
          <w:rFonts w:ascii="Times New Roman" w:hAnsi="Times New Roman" w:cs="Times New Roman"/>
          <w:sz w:val="28"/>
          <w:szCs w:val="28"/>
          <w:lang w:val="en-US"/>
        </w:rPr>
        <w:t xml:space="preserve"> On the payment of remuneration to “Samruk-Energy” JSC executives based on performance in </w:t>
      </w:r>
      <w:r>
        <w:rPr>
          <w:rFonts w:ascii="Times New Roman" w:hAnsi="Times New Roman" w:cs="Times New Roman"/>
          <w:sz w:val="28"/>
          <w:szCs w:val="28"/>
          <w:lang w:val="en-US"/>
        </w:rPr>
        <w:t>2017</w:t>
      </w:r>
    </w:p>
    <w:p w:rsidR="00AA4C5C" w:rsidRDefault="0078298A" w:rsidP="00AA4C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AA4C5C">
        <w:rPr>
          <w:rFonts w:ascii="Times New Roman" w:hAnsi="Times New Roman" w:cs="Times New Roman"/>
          <w:sz w:val="28"/>
          <w:szCs w:val="28"/>
          <w:lang w:val="en-US"/>
        </w:rPr>
        <w:t xml:space="preserve"> On approval of the amendment to the prospectus of the second issue of bonds within the first bond program of Samruk-Energy JSC </w:t>
      </w:r>
    </w:p>
    <w:p w:rsidR="00AA4C5C" w:rsidRDefault="0078298A" w:rsidP="00AA4C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AA4C5C">
        <w:rPr>
          <w:rFonts w:ascii="Times New Roman" w:hAnsi="Times New Roman" w:cs="Times New Roman"/>
          <w:sz w:val="28"/>
          <w:szCs w:val="28"/>
          <w:lang w:val="en-US"/>
        </w:rPr>
        <w:t xml:space="preserve"> On approval of the adjusted Action Plan for transfer of Samruk-Energy JSC into the green zone of risk </w:t>
      </w:r>
    </w:p>
    <w:p w:rsidR="0078298A" w:rsidRDefault="0078298A" w:rsidP="00AA4C5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AA4C5C">
        <w:rPr>
          <w:rFonts w:ascii="Times New Roman" w:hAnsi="Times New Roman" w:cs="Times New Roman"/>
          <w:sz w:val="28"/>
          <w:szCs w:val="28"/>
          <w:lang w:val="en-US"/>
        </w:rPr>
        <w:t xml:space="preserve"> On consideration of Report </w:t>
      </w:r>
      <w:proofErr w:type="gramStart"/>
      <w:r w:rsidR="00AA4C5C">
        <w:rPr>
          <w:rFonts w:ascii="Times New Roman" w:hAnsi="Times New Roman" w:cs="Times New Roman"/>
          <w:sz w:val="28"/>
          <w:szCs w:val="28"/>
          <w:lang w:val="en-US"/>
        </w:rPr>
        <w:t>about  interested</w:t>
      </w:r>
      <w:proofErr w:type="gramEnd"/>
      <w:r w:rsidR="00AA4C5C">
        <w:rPr>
          <w:rFonts w:ascii="Times New Roman" w:hAnsi="Times New Roman" w:cs="Times New Roman"/>
          <w:sz w:val="28"/>
          <w:szCs w:val="28"/>
          <w:lang w:val="en-US"/>
        </w:rPr>
        <w:t xml:space="preserve"> party transactions in respect to which JSC Samruk-Energy Management Board made decisions in the 2nd quarter of 2018 </w:t>
      </w:r>
    </w:p>
    <w:p w:rsidR="0078298A" w:rsidRDefault="0078298A" w:rsidP="00AA4C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AA4C5C">
        <w:rPr>
          <w:rFonts w:ascii="Times New Roman" w:hAnsi="Times New Roman" w:cs="Times New Roman"/>
          <w:sz w:val="28"/>
          <w:szCs w:val="28"/>
          <w:lang w:val="en-US"/>
        </w:rPr>
        <w:t xml:space="preserve"> On some matters regarding the sale of 26% equity stake in “Energia Semirechya” LLP </w:t>
      </w:r>
    </w:p>
    <w:p w:rsidR="00AA4C5C" w:rsidRDefault="0078298A" w:rsidP="00AA4C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AA4C5C">
        <w:rPr>
          <w:rFonts w:ascii="Times New Roman" w:hAnsi="Times New Roman" w:cs="Times New Roman"/>
          <w:sz w:val="28"/>
          <w:szCs w:val="28"/>
          <w:lang w:val="en-US"/>
        </w:rPr>
        <w:t xml:space="preserve"> On some matters of 100% realization of equity stake in “Tegis Munay” LLP (including within “Mangishlak Munay” LLP) </w:t>
      </w:r>
    </w:p>
    <w:p w:rsidR="00AA4C5C" w:rsidRDefault="0078298A" w:rsidP="0078298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AA4C5C">
        <w:rPr>
          <w:rFonts w:ascii="Times New Roman" w:hAnsi="Times New Roman" w:cs="Times New Roman"/>
          <w:sz w:val="28"/>
          <w:szCs w:val="28"/>
          <w:lang w:val="en-US"/>
        </w:rPr>
        <w:t xml:space="preserve"> Regarding consideration of investments development report of Samruk-Energy JSC’s investment projects for the first half of 2018 </w:t>
      </w:r>
    </w:p>
    <w:p w:rsidR="00AA4C5C" w:rsidRDefault="0078298A" w:rsidP="00AA4C5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AA4C5C">
        <w:rPr>
          <w:rFonts w:ascii="Times New Roman" w:hAnsi="Times New Roman" w:cs="Times New Roman"/>
          <w:sz w:val="28"/>
          <w:szCs w:val="28"/>
          <w:lang w:val="en-US"/>
        </w:rPr>
        <w:t xml:space="preserve"> Consideration of the project of Annual Report on the results of the activity of “Samruk-Energy” JSC for 2017 year </w:t>
      </w:r>
    </w:p>
    <w:p w:rsidR="00AA4C5C" w:rsidRDefault="00104813" w:rsidP="00AA4C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lang w:val="en-US"/>
        </w:rPr>
        <w:t>-</w:t>
      </w:r>
      <w:r w:rsidR="00AA4C5C">
        <w:rPr>
          <w:lang w:val="en-US"/>
        </w:rPr>
        <w:t xml:space="preserve"> </w:t>
      </w:r>
      <w:r w:rsidR="00AA4C5C">
        <w:rPr>
          <w:rFonts w:ascii="Times New Roman" w:hAnsi="Times New Roman" w:cs="Times New Roman"/>
          <w:sz w:val="28"/>
          <w:szCs w:val="28"/>
          <w:lang w:val="en-US"/>
        </w:rPr>
        <w:t xml:space="preserve">On approval of the Rules for evaluating jobs of “Samruk-Energy” JSC executives, as well as employees appointed by “Samruk-Energy” JSC Board of Directors </w:t>
      </w:r>
    </w:p>
    <w:p w:rsidR="00AA4C5C" w:rsidRDefault="00104813" w:rsidP="00AA4C5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>
        <w:rPr>
          <w:lang w:val="en-US"/>
        </w:rPr>
        <w:t>-</w:t>
      </w:r>
      <w:r w:rsidR="00AA4C5C">
        <w:rPr>
          <w:lang w:val="en-US"/>
        </w:rPr>
        <w:t xml:space="preserve"> </w:t>
      </w:r>
      <w:r w:rsidR="00AA4C5C">
        <w:rPr>
          <w:rFonts w:ascii="Times New Roman" w:hAnsi="Times New Roman" w:cs="Times New Roman"/>
          <w:sz w:val="28"/>
          <w:szCs w:val="28"/>
          <w:lang w:val="en-US"/>
        </w:rPr>
        <w:t>On approval of the Compliance Service Report for the 2nd quarter of 2018 on the considered appeals/complaints received by the Whistleblowing</w:t>
      </w:r>
      <w:proofErr w:type="gramEnd"/>
      <w:r w:rsidR="00AA4C5C">
        <w:rPr>
          <w:rFonts w:ascii="Times New Roman" w:hAnsi="Times New Roman" w:cs="Times New Roman"/>
          <w:sz w:val="28"/>
          <w:szCs w:val="28"/>
          <w:lang w:val="en-US"/>
        </w:rPr>
        <w:t xml:space="preserve"> line </w:t>
      </w:r>
    </w:p>
    <w:p w:rsidR="00104813" w:rsidRDefault="00104813" w:rsidP="0010481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lang w:val="en-US"/>
        </w:rPr>
        <w:t>-</w:t>
      </w:r>
      <w:r w:rsidR="00AA4C5C">
        <w:rPr>
          <w:lang w:val="en-US"/>
        </w:rPr>
        <w:t xml:space="preserve"> </w:t>
      </w:r>
      <w:r w:rsidR="00AA4C5C">
        <w:rPr>
          <w:rFonts w:ascii="Times New Roman" w:hAnsi="Times New Roman" w:cs="Times New Roman"/>
          <w:sz w:val="28"/>
          <w:szCs w:val="28"/>
          <w:lang w:val="en-US"/>
        </w:rPr>
        <w:t>On approval of the report on the work of the Compliance Service of the Company for the 2nd quarter of 2018</w:t>
      </w:r>
    </w:p>
    <w:p w:rsidR="00AA4C5C" w:rsidRDefault="00104813" w:rsidP="0010481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AA4C5C">
        <w:rPr>
          <w:lang w:val="en-US"/>
        </w:rPr>
        <w:t xml:space="preserve"> </w:t>
      </w:r>
      <w:r w:rsidR="00AA4C5C">
        <w:rPr>
          <w:rFonts w:ascii="Times New Roman" w:hAnsi="Times New Roman" w:cs="Times New Roman"/>
          <w:sz w:val="28"/>
          <w:szCs w:val="28"/>
          <w:lang w:val="en-US"/>
        </w:rPr>
        <w:t>On bonuses paid to employees of the Compliance Service of the Company for the 2nd quarter of 2018</w:t>
      </w:r>
    </w:p>
    <w:p w:rsidR="00AA4C5C" w:rsidRDefault="00104813" w:rsidP="0010481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="00AA4C5C">
        <w:rPr>
          <w:rFonts w:ascii="Times New Roman" w:hAnsi="Times New Roman" w:cs="Times New Roman"/>
          <w:sz w:val="28"/>
          <w:szCs w:val="28"/>
          <w:lang w:val="en-US"/>
        </w:rPr>
        <w:t xml:space="preserve">Report on the performance of “Samruk-Energy” JSC Internal Audit Service for the </w:t>
      </w:r>
      <w:proofErr w:type="gramStart"/>
      <w:r w:rsidR="00AA4C5C">
        <w:rPr>
          <w:rFonts w:ascii="Times New Roman" w:hAnsi="Times New Roman" w:cs="Times New Roman"/>
          <w:sz w:val="28"/>
          <w:szCs w:val="28"/>
          <w:lang w:val="en-US"/>
        </w:rPr>
        <w:t>2d</w:t>
      </w:r>
      <w:proofErr w:type="gramEnd"/>
      <w:r w:rsidR="00AA4C5C">
        <w:rPr>
          <w:rFonts w:ascii="Times New Roman" w:hAnsi="Times New Roman" w:cs="Times New Roman"/>
          <w:sz w:val="28"/>
          <w:szCs w:val="28"/>
          <w:lang w:val="en-US"/>
        </w:rPr>
        <w:t xml:space="preserve"> Q of 2018 </w:t>
      </w:r>
    </w:p>
    <w:p w:rsidR="00AA4C5C" w:rsidRDefault="00104813" w:rsidP="0010481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lang w:val="en-US"/>
        </w:rPr>
        <w:t>-</w:t>
      </w:r>
      <w:r w:rsidR="00AA4C5C">
        <w:rPr>
          <w:lang w:val="en-US"/>
        </w:rPr>
        <w:t xml:space="preserve"> </w:t>
      </w:r>
      <w:r w:rsidR="00AA4C5C">
        <w:rPr>
          <w:rFonts w:ascii="Times New Roman" w:hAnsi="Times New Roman" w:cs="Times New Roman"/>
          <w:sz w:val="28"/>
          <w:szCs w:val="28"/>
          <w:lang w:val="en-US"/>
        </w:rPr>
        <w:t xml:space="preserve">Evaluation of performance efficiency of “Samruk-Energy” JSC Internal Audit Service and its head for the </w:t>
      </w:r>
      <w:proofErr w:type="gramStart"/>
      <w:r w:rsidR="00AA4C5C">
        <w:rPr>
          <w:rFonts w:ascii="Times New Roman" w:hAnsi="Times New Roman" w:cs="Times New Roman"/>
          <w:sz w:val="28"/>
          <w:szCs w:val="28"/>
          <w:lang w:val="en-US"/>
        </w:rPr>
        <w:t>2d</w:t>
      </w:r>
      <w:proofErr w:type="gramEnd"/>
      <w:r w:rsidR="00AA4C5C">
        <w:rPr>
          <w:rFonts w:ascii="Times New Roman" w:hAnsi="Times New Roman" w:cs="Times New Roman"/>
          <w:sz w:val="28"/>
          <w:szCs w:val="28"/>
          <w:lang w:val="en-US"/>
        </w:rPr>
        <w:t xml:space="preserve"> Q of 2018. Bonuses for employees of “Samruk-Energy” JSC Internal Audit Service for the </w:t>
      </w:r>
      <w:proofErr w:type="gramStart"/>
      <w:r w:rsidR="00AA4C5C">
        <w:rPr>
          <w:rFonts w:ascii="Times New Roman" w:hAnsi="Times New Roman" w:cs="Times New Roman"/>
          <w:sz w:val="28"/>
          <w:szCs w:val="28"/>
          <w:lang w:val="en-US"/>
        </w:rPr>
        <w:t>2d</w:t>
      </w:r>
      <w:proofErr w:type="gramEnd"/>
      <w:r w:rsidR="00AA4C5C">
        <w:rPr>
          <w:rFonts w:ascii="Times New Roman" w:hAnsi="Times New Roman" w:cs="Times New Roman"/>
          <w:sz w:val="28"/>
          <w:szCs w:val="28"/>
          <w:lang w:val="en-US"/>
        </w:rPr>
        <w:t xml:space="preserve"> Q of 2018</w:t>
      </w:r>
      <w:r w:rsidR="00AA4C5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AA4C5C" w:rsidRDefault="00104813" w:rsidP="001048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AA4C5C">
        <w:rPr>
          <w:rFonts w:ascii="Times New Roman" w:hAnsi="Times New Roman" w:cs="Times New Roman"/>
          <w:sz w:val="28"/>
          <w:szCs w:val="28"/>
          <w:lang w:val="en-US"/>
        </w:rPr>
        <w:t xml:space="preserve"> On providing «Samruk-Energy» JSC Corporate Secretary bonus payment recommendations following the performance results for the 2 quarter of 2018 </w:t>
      </w:r>
    </w:p>
    <w:p w:rsidR="00AA4C5C" w:rsidRDefault="00AA4C5C" w:rsidP="00AA4C5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A4C5C" w:rsidRPr="00AA4C5C" w:rsidRDefault="00AA4C5C" w:rsidP="00AA4C5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A4C5C">
        <w:rPr>
          <w:rFonts w:ascii="Times New Roman" w:hAnsi="Times New Roman" w:cs="Times New Roman"/>
          <w:b/>
          <w:sz w:val="28"/>
          <w:szCs w:val="28"/>
          <w:lang w:val="en-US"/>
        </w:rPr>
        <w:t xml:space="preserve">The following BOD members were present: </w:t>
      </w:r>
    </w:p>
    <w:p w:rsidR="00AA4C5C" w:rsidRPr="00AA4C5C" w:rsidRDefault="00AA4C5C" w:rsidP="00AA4C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A4C5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Aidarbayev A.S., Luca Sutera,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N.Rakhmetov,</w:t>
      </w:r>
    </w:p>
    <w:p w:rsidR="00AA4C5C" w:rsidRPr="00AA4C5C" w:rsidRDefault="00AA4C5C" w:rsidP="00AA4C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A4C5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Joaquin Galindo, Andreas Stoerzel.</w:t>
      </w:r>
    </w:p>
    <w:p w:rsidR="00AA4C5C" w:rsidRPr="00AA4C5C" w:rsidRDefault="00AA4C5C" w:rsidP="00AA4C5C">
      <w:pPr>
        <w:rPr>
          <w:lang w:val="en-US"/>
        </w:rPr>
      </w:pPr>
    </w:p>
    <w:p w:rsidR="00AA4C5C" w:rsidRPr="00AA4C5C" w:rsidRDefault="00AA4C5C">
      <w:pPr>
        <w:rPr>
          <w:lang w:val="en-US"/>
        </w:rPr>
      </w:pPr>
    </w:p>
    <w:sectPr w:rsidR="00AA4C5C" w:rsidRPr="00AA4C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C5C"/>
    <w:rsid w:val="00104813"/>
    <w:rsid w:val="0078298A"/>
    <w:rsid w:val="00887C52"/>
    <w:rsid w:val="00AA4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4F70F5-80FC-4CFA-B2D9-0870BD420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80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Байузакова Айгерим Абиырбековна</dc:creator>
  <cp:keywords/>
  <dc:description/>
  <cp:lastModifiedBy>Байузакова Айгерим Абиырбековна</cp:lastModifiedBy>
  <cp:revision>2</cp:revision>
  <dcterms:created xsi:type="dcterms:W3CDTF">2018-07-30T04:40:00Z</dcterms:created>
  <dcterms:modified xsi:type="dcterms:W3CDTF">2018-07-30T04:56:00Z</dcterms:modified>
</cp:coreProperties>
</file>