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21" w:rsidRDefault="004B6F21" w:rsidP="004B6F2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Meeting on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June 16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2017.</w:t>
      </w:r>
    </w:p>
    <w:p w:rsid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dated 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June 16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2017 in accordance with the Company’s Charter, the Regulations on the Board of Directors of the Company, the Law of the Republic of Kazakhstan “On Joint-Stock Companies”: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4B6F21">
        <w:rPr>
          <w:lang w:val="en-US"/>
        </w:rPr>
        <w:t xml:space="preserve"> 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Information on implementation of the decisions/instructions from the previous “Samruk-Energy”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 Board of directors meeting;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the execution of the JSC “Samruk-Energy” Development Plan for the 1st quarter of 2017.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the payment of remuneration to the executives of “Samruk-Energy” JSC on the results of 2016. 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approval of the condensed consolidated interim financial statements of "Samruk-Energy" JSC for the period ended 31 March of 2017.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approval of Report on the work in the field of occupational health and safety and occupational injuries for I quarter 2017 year.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 appointment of the Company`s Ombudsmen.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- 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 consideration of the Report on risk management with description and analysis of key risks as well as information on implementation of plans and programs on mitigation of “Samruk-Energy” JSC risks for the 1’st quarter of 2017.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valuation of efficiency of implementing activities in the field of corporate social responsibility.</w:t>
      </w:r>
    </w:p>
    <w:p w:rsidR="004B6F21" w:rsidRP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- 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 concluding the agreement on termination of the Contract with representative of “Samruk-Energy” JSC interests in Board of directors of “AZHK” JSC, “SHARGES” JSC, and Supervisory boards of «Samruk Green Energy» LLP, “Ereymentau Wind Power” LLP as a deal securing of which is in line with interests of “Samruk-Energy” JSC.</w:t>
      </w:r>
    </w:p>
    <w:p w:rsidR="004B6F21" w:rsidRDefault="004B6F21" w:rsidP="004B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 xml:space="preserve">On early termination of powers and election of General </w:t>
      </w:r>
      <w:proofErr w:type="gramStart"/>
      <w:r w:rsidRPr="004B6F21">
        <w:rPr>
          <w:rFonts w:ascii="Times New Roman" w:hAnsi="Times New Roman" w:cs="Times New Roman"/>
          <w:sz w:val="28"/>
          <w:szCs w:val="28"/>
          <w:lang w:val="en-US"/>
        </w:rPr>
        <w:t>director</w:t>
      </w:r>
      <w:proofErr w:type="gramEnd"/>
      <w:r w:rsidRPr="004B6F21">
        <w:rPr>
          <w:rFonts w:ascii="Times New Roman" w:hAnsi="Times New Roman" w:cs="Times New Roman"/>
          <w:sz w:val="28"/>
          <w:szCs w:val="28"/>
          <w:lang w:val="en-US"/>
        </w:rPr>
        <w:t>, on determination of the term of powers of the General director of «Samruk-Green Energy» LLP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B6F21" w:rsidRDefault="004B6F21" w:rsidP="004B6F21">
      <w:pPr>
        <w:spacing w:after="0" w:line="240" w:lineRule="auto"/>
        <w:ind w:firstLine="709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o</w:t>
      </w:r>
      <w:r w:rsidRPr="004B6F21">
        <w:rPr>
          <w:rFonts w:ascii="Times New Roman" w:hAnsi="Times New Roman" w:cs="Times New Roman"/>
          <w:sz w:val="28"/>
          <w:szCs w:val="28"/>
          <w:lang w:val="en-US"/>
        </w:rPr>
        <w:t>n preliminary approval of additions to “Samruk-Energy” JSC Charter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4B6F21" w:rsidRDefault="004B6F21" w:rsidP="004B6F21">
      <w:pPr>
        <w:rPr>
          <w:lang w:val="en-US"/>
        </w:rPr>
      </w:pPr>
    </w:p>
    <w:p w:rsidR="004B6F21" w:rsidRDefault="004B6F21" w:rsidP="004B6F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were present: </w:t>
      </w:r>
    </w:p>
    <w:p w:rsidR="004B6F21" w:rsidRDefault="004B6F21" w:rsidP="004B6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Bektemirov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K.A.,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Spitsyn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A.T.,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Satkaliyev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A.M.,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Rakhmetov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N.K.</w:t>
      </w:r>
    </w:p>
    <w:p w:rsidR="004B6F21" w:rsidRPr="004B6F21" w:rsidRDefault="004B6F21" w:rsidP="004B6F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Luca Sutera, Andreas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Stoerzel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Joaquin Galindo - provided written opinions.</w:t>
      </w:r>
    </w:p>
    <w:p w:rsidR="004B6F21" w:rsidRPr="004B6F21" w:rsidRDefault="004B6F21" w:rsidP="004B6F21">
      <w:pPr>
        <w:rPr>
          <w:lang w:val="en-US"/>
        </w:rPr>
      </w:pPr>
    </w:p>
    <w:sectPr w:rsidR="004B6F21" w:rsidRPr="004B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21"/>
    <w:rsid w:val="004B6F21"/>
    <w:rsid w:val="009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9AD5E-C4A6-458D-BEBA-98BEB76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2017-06-19T08:55:00Z</dcterms:created>
  <dcterms:modified xsi:type="dcterms:W3CDTF">2017-06-19T08:59:00Z</dcterms:modified>
</cp:coreProperties>
</file>