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91" w:rsidRDefault="00DE0E91" w:rsidP="00DE0E9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C0616E">
        <w:rPr>
          <w:rFonts w:ascii="Times New Roman" w:hAnsi="Times New Roman" w:cs="Times New Roman"/>
          <w:b/>
          <w:sz w:val="28"/>
          <w:szCs w:val="28"/>
          <w:lang w:val="en-US"/>
        </w:rPr>
        <w:t xml:space="preserve">Meeting </w:t>
      </w:r>
      <w:r>
        <w:rPr>
          <w:rFonts w:ascii="Times New Roman" w:hAnsi="Times New Roman" w:cs="Times New Roman"/>
          <w:b/>
          <w:sz w:val="28"/>
          <w:szCs w:val="28"/>
          <w:lang w:val="en-US"/>
        </w:rPr>
        <w:t xml:space="preserve">on </w:t>
      </w:r>
      <w:r>
        <w:rPr>
          <w:rFonts w:ascii="Times New Roman" w:hAnsi="Times New Roman" w:cs="Times New Roman"/>
          <w:b/>
          <w:sz w:val="28"/>
          <w:szCs w:val="28"/>
          <w:lang w:val="en-US"/>
        </w:rPr>
        <w:t xml:space="preserve">December </w:t>
      </w:r>
      <w:r w:rsidRPr="00DE0E91">
        <w:rPr>
          <w:rFonts w:ascii="Times New Roman" w:hAnsi="Times New Roman" w:cs="Times New Roman"/>
          <w:b/>
          <w:sz w:val="28"/>
          <w:szCs w:val="28"/>
          <w:lang w:val="en-US"/>
        </w:rPr>
        <w:t>27</w:t>
      </w:r>
      <w:r w:rsidRPr="00C0616E">
        <w:rPr>
          <w:rFonts w:ascii="Times New Roman" w:hAnsi="Times New Roman" w:cs="Times New Roman"/>
          <w:b/>
          <w:sz w:val="28"/>
          <w:szCs w:val="28"/>
          <w:lang w:val="en-US"/>
        </w:rPr>
        <w:t>, 2017.</w:t>
      </w:r>
    </w:p>
    <w:p w:rsidR="00DE0E91" w:rsidRPr="00B95F44" w:rsidRDefault="00DE0E91" w:rsidP="00DE0E91">
      <w:pPr>
        <w:spacing w:after="0" w:line="240" w:lineRule="auto"/>
        <w:ind w:firstLine="709"/>
        <w:jc w:val="both"/>
        <w:rPr>
          <w:rFonts w:ascii="Times New Roman" w:hAnsi="Times New Roman" w:cs="Times New Roman"/>
          <w:sz w:val="28"/>
          <w:szCs w:val="28"/>
          <w:lang w:val="en-US"/>
        </w:rPr>
      </w:pPr>
      <w:r w:rsidRPr="00B95F44">
        <w:rPr>
          <w:rFonts w:ascii="Times New Roman" w:hAnsi="Times New Roman" w:cs="Times New Roman"/>
          <w:sz w:val="28"/>
          <w:szCs w:val="28"/>
          <w:lang w:val="en-US"/>
        </w:rPr>
        <w:t xml:space="preserve">The following items </w:t>
      </w:r>
      <w:proofErr w:type="gramStart"/>
      <w:r w:rsidRPr="00B95F44">
        <w:rPr>
          <w:rFonts w:ascii="Times New Roman" w:hAnsi="Times New Roman" w:cs="Times New Roman"/>
          <w:sz w:val="28"/>
          <w:szCs w:val="28"/>
          <w:lang w:val="en-US"/>
        </w:rPr>
        <w:t>were considered</w:t>
      </w:r>
      <w:proofErr w:type="gramEnd"/>
      <w:r w:rsidRPr="00B95F44">
        <w:rPr>
          <w:rFonts w:ascii="Times New Roman" w:hAnsi="Times New Roman" w:cs="Times New Roman"/>
          <w:sz w:val="28"/>
          <w:szCs w:val="28"/>
          <w:lang w:val="en-US"/>
        </w:rPr>
        <w:t xml:space="preserve"> at the meeting of the Company’s Bo</w:t>
      </w:r>
      <w:r>
        <w:rPr>
          <w:rFonts w:ascii="Times New Roman" w:hAnsi="Times New Roman" w:cs="Times New Roman"/>
          <w:sz w:val="28"/>
          <w:szCs w:val="28"/>
          <w:lang w:val="en-US"/>
        </w:rPr>
        <w:t>ard of Directors dated December 27</w:t>
      </w:r>
      <w:r w:rsidRPr="00B95F44">
        <w:rPr>
          <w:rFonts w:ascii="Times New Roman" w:hAnsi="Times New Roman" w:cs="Times New Roman"/>
          <w:sz w:val="28"/>
          <w:szCs w:val="28"/>
          <w:lang w:val="en-US"/>
        </w:rPr>
        <w:t>, 2017 in accordance with the Company’s Charter, the Regulations on the Board of Directors of the Company, the Law of the Republic of Kazakhstan “On Joint-Stock Companies”:</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consideration of the Report on reputation</w:t>
      </w:r>
      <w:proofErr w:type="gramEnd"/>
      <w:r w:rsidRPr="00DE0E91">
        <w:rPr>
          <w:rFonts w:ascii="Times New Roman" w:eastAsia="Times New Roman" w:hAnsi="Times New Roman" w:cs="Times New Roman"/>
          <w:sz w:val="28"/>
          <w:szCs w:val="28"/>
          <w:lang w:val="en-US" w:eastAsia="ru-RU"/>
        </w:rPr>
        <w:t xml:space="preserve"> audit of “Samruk-Energy” JSC for 2017.</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considering the report on implementation of the Action plan for improvement of corporate governance and introduction of «Samruk-Energy» JSC corporate governance Code for 2016-2017 following the results of 3rd quarter of 2017.</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approval of the Board of directors work plan for 2018.</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early termination of powers and election of members of “</w:t>
      </w:r>
      <w:proofErr w:type="spellStart"/>
      <w:r w:rsidRPr="00DE0E91">
        <w:rPr>
          <w:rFonts w:ascii="Times New Roman" w:eastAsia="Times New Roman" w:hAnsi="Times New Roman" w:cs="Times New Roman"/>
          <w:sz w:val="28"/>
          <w:szCs w:val="28"/>
          <w:lang w:val="en-US" w:eastAsia="ru-RU"/>
        </w:rPr>
        <w:t>Ekibastuz</w:t>
      </w:r>
      <w:proofErr w:type="spellEnd"/>
      <w:r w:rsidRPr="00DE0E91">
        <w:rPr>
          <w:rFonts w:ascii="Times New Roman" w:eastAsia="Times New Roman" w:hAnsi="Times New Roman" w:cs="Times New Roman"/>
          <w:sz w:val="28"/>
          <w:szCs w:val="28"/>
          <w:lang w:val="en-US" w:eastAsia="ru-RU"/>
        </w:rPr>
        <w:t xml:space="preserve"> GRES-2 power station” JSC Board of Directors.</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early termination of powers and election of members (Chairman) of “</w:t>
      </w:r>
      <w:proofErr w:type="spellStart"/>
      <w:r w:rsidRPr="00DE0E91">
        <w:rPr>
          <w:rFonts w:ascii="Times New Roman" w:eastAsia="Times New Roman" w:hAnsi="Times New Roman" w:cs="Times New Roman"/>
          <w:sz w:val="28"/>
          <w:szCs w:val="28"/>
          <w:lang w:val="en-US" w:eastAsia="ru-RU"/>
        </w:rPr>
        <w:t>Tegis</w:t>
      </w:r>
      <w:proofErr w:type="spellEnd"/>
      <w:r w:rsidRPr="00DE0E91">
        <w:rPr>
          <w:rFonts w:ascii="Times New Roman" w:eastAsia="Times New Roman" w:hAnsi="Times New Roman" w:cs="Times New Roman"/>
          <w:sz w:val="28"/>
          <w:szCs w:val="28"/>
          <w:lang w:val="en-US" w:eastAsia="ru-RU"/>
        </w:rPr>
        <w:t xml:space="preserve"> </w:t>
      </w:r>
      <w:proofErr w:type="spellStart"/>
      <w:r w:rsidRPr="00DE0E91">
        <w:rPr>
          <w:rFonts w:ascii="Times New Roman" w:eastAsia="Times New Roman" w:hAnsi="Times New Roman" w:cs="Times New Roman"/>
          <w:sz w:val="28"/>
          <w:szCs w:val="28"/>
          <w:lang w:val="en-US" w:eastAsia="ru-RU"/>
        </w:rPr>
        <w:t>Munay</w:t>
      </w:r>
      <w:proofErr w:type="spellEnd"/>
      <w:r w:rsidRPr="00DE0E91">
        <w:rPr>
          <w:rFonts w:ascii="Times New Roman" w:eastAsia="Times New Roman" w:hAnsi="Times New Roman" w:cs="Times New Roman"/>
          <w:sz w:val="28"/>
          <w:szCs w:val="28"/>
          <w:lang w:val="en-US" w:eastAsia="ru-RU"/>
        </w:rPr>
        <w:t>” LLP Supervisory Board.</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increasing the composition of the Board of Directors, election of a member of the Board of Directors, determination of the term of office, amount of payment of remuneration to a member of the Board of Directors of “</w:t>
      </w:r>
      <w:proofErr w:type="spellStart"/>
      <w:r w:rsidRPr="00DE0E91">
        <w:rPr>
          <w:rFonts w:ascii="Times New Roman" w:eastAsia="Times New Roman" w:hAnsi="Times New Roman" w:cs="Times New Roman"/>
          <w:sz w:val="28"/>
          <w:szCs w:val="28"/>
          <w:lang w:val="en-US" w:eastAsia="ru-RU"/>
        </w:rPr>
        <w:t>Alatau</w:t>
      </w:r>
      <w:proofErr w:type="spellEnd"/>
      <w:r w:rsidRPr="00DE0E91">
        <w:rPr>
          <w:rFonts w:ascii="Times New Roman" w:eastAsia="Times New Roman" w:hAnsi="Times New Roman" w:cs="Times New Roman"/>
          <w:sz w:val="28"/>
          <w:szCs w:val="28"/>
          <w:lang w:val="en-US" w:eastAsia="ru-RU"/>
        </w:rPr>
        <w:t xml:space="preserve"> </w:t>
      </w:r>
      <w:proofErr w:type="spellStart"/>
      <w:r w:rsidRPr="00DE0E91">
        <w:rPr>
          <w:rFonts w:ascii="Times New Roman" w:eastAsia="Times New Roman" w:hAnsi="Times New Roman" w:cs="Times New Roman"/>
          <w:sz w:val="28"/>
          <w:szCs w:val="28"/>
          <w:lang w:val="en-US" w:eastAsia="ru-RU"/>
        </w:rPr>
        <w:t>Zharyk</w:t>
      </w:r>
      <w:proofErr w:type="spellEnd"/>
      <w:r w:rsidRPr="00DE0E91">
        <w:rPr>
          <w:rFonts w:ascii="Times New Roman" w:eastAsia="Times New Roman" w:hAnsi="Times New Roman" w:cs="Times New Roman"/>
          <w:sz w:val="28"/>
          <w:szCs w:val="28"/>
          <w:lang w:val="en-US" w:eastAsia="ru-RU"/>
        </w:rPr>
        <w:t xml:space="preserve"> Company” JSC for performance of his duties.</w:t>
      </w:r>
    </w:p>
    <w:p w:rsid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r w:rsidRPr="00DE0E91">
        <w:rPr>
          <w:rFonts w:ascii="Times New Roman" w:eastAsia="Times New Roman" w:hAnsi="Times New Roman" w:cs="Times New Roman"/>
          <w:sz w:val="28"/>
          <w:szCs w:val="28"/>
          <w:lang w:val="en-US" w:eastAsia="ru-RU"/>
        </w:rPr>
        <w:t xml:space="preserve"> On the quantitative composition of the Supervisory Board, election of the Supervisory Board member, determination of the term of office, the amount and terms of payment of remuneration to the member  of the Supervisory Board of “First Wind Power Station” LLP.</w:t>
      </w:r>
    </w:p>
    <w:p w:rsidR="00DE0E91" w:rsidRPr="00DE0E91" w:rsidRDefault="00DE0E91" w:rsidP="00DE0E91">
      <w:pPr>
        <w:spacing w:after="0" w:line="240" w:lineRule="auto"/>
        <w:ind w:firstLine="708"/>
        <w:jc w:val="both"/>
        <w:rPr>
          <w:rFonts w:ascii="Times New Roman" w:eastAsia="Times New Roman" w:hAnsi="Times New Roman" w:cs="Times New Roman"/>
          <w:sz w:val="28"/>
          <w:szCs w:val="28"/>
          <w:lang w:val="en-US" w:eastAsia="ru-RU"/>
        </w:rPr>
      </w:pPr>
    </w:p>
    <w:p w:rsidR="00DE0E91" w:rsidRPr="00B95F44" w:rsidRDefault="00DE0E91" w:rsidP="00DE0E91">
      <w:pPr>
        <w:spacing w:after="0" w:line="240" w:lineRule="auto"/>
        <w:ind w:firstLine="567"/>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The following BOD members </w:t>
      </w:r>
      <w:r>
        <w:rPr>
          <w:rFonts w:ascii="Times New Roman" w:hAnsi="Times New Roman" w:cs="Times New Roman"/>
          <w:b/>
          <w:sz w:val="28"/>
          <w:szCs w:val="28"/>
          <w:lang w:val="en-US"/>
        </w:rPr>
        <w:t>participated in voting</w:t>
      </w:r>
      <w:bookmarkStart w:id="0" w:name="_GoBack"/>
      <w:bookmarkEnd w:id="0"/>
      <w:r w:rsidRPr="00B95F44">
        <w:rPr>
          <w:rFonts w:ascii="Times New Roman" w:hAnsi="Times New Roman" w:cs="Times New Roman"/>
          <w:b/>
          <w:sz w:val="28"/>
          <w:szCs w:val="28"/>
          <w:lang w:val="en-US"/>
        </w:rPr>
        <w:t xml:space="preserve">: </w:t>
      </w:r>
    </w:p>
    <w:p w:rsidR="00DE0E91" w:rsidRPr="00B95F44" w:rsidRDefault="00DE0E91" w:rsidP="00DE0E91">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w:t>
      </w:r>
      <w:proofErr w:type="spellStart"/>
      <w:r w:rsidRPr="00B95F44">
        <w:rPr>
          <w:rFonts w:ascii="Times New Roman" w:hAnsi="Times New Roman" w:cs="Times New Roman"/>
          <w:b/>
          <w:sz w:val="28"/>
          <w:szCs w:val="28"/>
          <w:lang w:val="en-US"/>
        </w:rPr>
        <w:t>Bektemirov</w:t>
      </w:r>
      <w:proofErr w:type="spellEnd"/>
      <w:r w:rsidRPr="00B95F44">
        <w:rPr>
          <w:rFonts w:ascii="Times New Roman" w:hAnsi="Times New Roman" w:cs="Times New Roman"/>
          <w:b/>
          <w:sz w:val="28"/>
          <w:szCs w:val="28"/>
          <w:lang w:val="en-US"/>
        </w:rPr>
        <w:t xml:space="preserve"> K.A., Spitsyn A.T., Satkaliyev A.M., Rakhmetov N.K.,</w:t>
      </w:r>
    </w:p>
    <w:p w:rsidR="00DE0E91" w:rsidRPr="00B95F44" w:rsidRDefault="00DE0E91" w:rsidP="00DE0E91">
      <w:pPr>
        <w:spacing w:after="0" w:line="240" w:lineRule="auto"/>
        <w:jc w:val="both"/>
        <w:rPr>
          <w:rFonts w:ascii="Times New Roman" w:hAnsi="Times New Roman" w:cs="Times New Roman"/>
          <w:b/>
          <w:sz w:val="28"/>
          <w:szCs w:val="28"/>
          <w:lang w:val="en-US"/>
        </w:rPr>
      </w:pPr>
      <w:r w:rsidRPr="00B95F44">
        <w:rPr>
          <w:rFonts w:ascii="Times New Roman" w:hAnsi="Times New Roman" w:cs="Times New Roman"/>
          <w:b/>
          <w:sz w:val="28"/>
          <w:szCs w:val="28"/>
          <w:lang w:val="en-US"/>
        </w:rPr>
        <w:t xml:space="preserve">        Luca Sutera, Andreas Stoerzel, Joaquin Galindo.</w:t>
      </w:r>
    </w:p>
    <w:p w:rsidR="00DE0E91" w:rsidRPr="00DE0E91" w:rsidRDefault="00DE0E91" w:rsidP="00DE0E91">
      <w:pPr>
        <w:spacing w:after="0" w:line="240" w:lineRule="auto"/>
        <w:ind w:firstLine="708"/>
        <w:jc w:val="both"/>
        <w:rPr>
          <w:rFonts w:ascii="Times New Roman" w:eastAsia="Times New Roman" w:hAnsi="Times New Roman" w:cs="Times New Roman"/>
          <w:b/>
          <w:sz w:val="28"/>
          <w:szCs w:val="28"/>
          <w:lang w:val="en-US" w:eastAsia="ru-RU"/>
        </w:rPr>
      </w:pPr>
    </w:p>
    <w:p w:rsidR="00CE3A4B" w:rsidRPr="00DE0E91" w:rsidRDefault="00CE3A4B">
      <w:pPr>
        <w:rPr>
          <w:lang w:val="en-US"/>
        </w:rPr>
      </w:pPr>
    </w:p>
    <w:sectPr w:rsidR="00CE3A4B" w:rsidRPr="00DE0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91"/>
    <w:rsid w:val="00CE3A4B"/>
    <w:rsid w:val="00DE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EC31E-6957-4227-BFDF-7EBA3874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1</cp:revision>
  <dcterms:created xsi:type="dcterms:W3CDTF">2018-01-05T11:54:00Z</dcterms:created>
  <dcterms:modified xsi:type="dcterms:W3CDTF">2018-01-05T12:04:00Z</dcterms:modified>
</cp:coreProperties>
</file>