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B0" w:rsidRPr="003339E8" w:rsidRDefault="00E93D17" w:rsidP="00E536B0">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w:t>
      </w:r>
      <w:r w:rsidR="00E536B0" w:rsidRPr="003339E8">
        <w:rPr>
          <w:rFonts w:ascii="Times New Roman" w:hAnsi="Times New Roman" w:cs="Times New Roman"/>
          <w:b/>
          <w:sz w:val="28"/>
          <w:szCs w:val="28"/>
          <w:lang w:val="en-US"/>
        </w:rPr>
        <w:t>National Bank of the Republic of Kazakhstan</w:t>
      </w:r>
    </w:p>
    <w:p w:rsidR="00E536B0" w:rsidRPr="003339E8" w:rsidRDefault="00E536B0" w:rsidP="00E536B0">
      <w:pPr>
        <w:jc w:val="center"/>
        <w:rPr>
          <w:rFonts w:ascii="Times New Roman" w:hAnsi="Times New Roman" w:cs="Times New Roman"/>
          <w:b/>
          <w:sz w:val="28"/>
          <w:szCs w:val="28"/>
          <w:lang w:val="en-US"/>
        </w:rPr>
      </w:pPr>
      <w:r w:rsidRPr="003339E8">
        <w:rPr>
          <w:rFonts w:ascii="Times New Roman" w:hAnsi="Times New Roman" w:cs="Times New Roman"/>
          <w:b/>
          <w:sz w:val="28"/>
          <w:szCs w:val="28"/>
          <w:lang w:val="en-US"/>
        </w:rPr>
        <w:t>Republican State Enterprise</w:t>
      </w:r>
    </w:p>
    <w:p w:rsidR="00E536B0" w:rsidRPr="00655B1B" w:rsidRDefault="00E536B0" w:rsidP="00E536B0">
      <w:pPr>
        <w:spacing w:after="0"/>
        <w:jc w:val="right"/>
        <w:rPr>
          <w:rFonts w:ascii="Times New Roman" w:hAnsi="Times New Roman" w:cs="Times New Roman"/>
          <w:sz w:val="20"/>
          <w:szCs w:val="20"/>
          <w:lang w:val="en-US"/>
        </w:rPr>
      </w:pPr>
      <w:r w:rsidRPr="00655B1B">
        <w:rPr>
          <w:rFonts w:ascii="Times New Roman" w:hAnsi="Times New Roman" w:cs="Times New Roman"/>
          <w:sz w:val="20"/>
          <w:szCs w:val="20"/>
          <w:lang w:val="en-US"/>
        </w:rPr>
        <w:t xml:space="preserve">050040, </w:t>
      </w:r>
      <w:proofErr w:type="spellStart"/>
      <w:r w:rsidRPr="00655B1B">
        <w:rPr>
          <w:rFonts w:ascii="Times New Roman" w:hAnsi="Times New Roman" w:cs="Times New Roman"/>
          <w:sz w:val="20"/>
          <w:szCs w:val="20"/>
          <w:lang w:val="en-US"/>
        </w:rPr>
        <w:t>Almaty</w:t>
      </w:r>
      <w:proofErr w:type="spellEnd"/>
      <w:r w:rsidRPr="00655B1B">
        <w:rPr>
          <w:rFonts w:ascii="Times New Roman" w:hAnsi="Times New Roman" w:cs="Times New Roman"/>
          <w:sz w:val="20"/>
          <w:szCs w:val="20"/>
          <w:lang w:val="en-US"/>
        </w:rPr>
        <w:t xml:space="preserve">, 21, </w:t>
      </w:r>
      <w:proofErr w:type="spellStart"/>
      <w:r w:rsidRPr="00655B1B">
        <w:rPr>
          <w:rFonts w:ascii="Times New Roman" w:hAnsi="Times New Roman" w:cs="Times New Roman"/>
          <w:sz w:val="20"/>
          <w:szCs w:val="20"/>
          <w:lang w:val="en-US"/>
        </w:rPr>
        <w:t>Koktem</w:t>
      </w:r>
      <w:proofErr w:type="spellEnd"/>
      <w:r w:rsidRPr="00655B1B">
        <w:rPr>
          <w:rFonts w:ascii="Times New Roman" w:hAnsi="Times New Roman" w:cs="Times New Roman"/>
          <w:sz w:val="20"/>
          <w:szCs w:val="20"/>
          <w:lang w:val="en-US"/>
        </w:rPr>
        <w:t xml:space="preserve"> -3,</w:t>
      </w:r>
    </w:p>
    <w:p w:rsidR="00E536B0" w:rsidRPr="00655B1B" w:rsidRDefault="00E536B0" w:rsidP="00E536B0">
      <w:pPr>
        <w:spacing w:after="0"/>
        <w:jc w:val="right"/>
        <w:rPr>
          <w:rFonts w:ascii="Times New Roman" w:hAnsi="Times New Roman" w:cs="Times New Roman"/>
          <w:sz w:val="20"/>
          <w:szCs w:val="20"/>
          <w:lang w:val="en-US"/>
        </w:rPr>
      </w:pPr>
      <w:r w:rsidRPr="00655B1B">
        <w:rPr>
          <w:rFonts w:ascii="Times New Roman" w:hAnsi="Times New Roman" w:cs="Times New Roman"/>
          <w:sz w:val="20"/>
          <w:szCs w:val="20"/>
          <w:lang w:val="en-US"/>
        </w:rPr>
        <w:t>Tel.: +7 727 2704591, fax: +7 727 2704703</w:t>
      </w:r>
    </w:p>
    <w:p w:rsidR="00E536B0" w:rsidRPr="00655B1B" w:rsidRDefault="00E536B0" w:rsidP="00E536B0">
      <w:pPr>
        <w:spacing w:after="0"/>
        <w:jc w:val="right"/>
        <w:rPr>
          <w:rFonts w:ascii="Times New Roman" w:hAnsi="Times New Roman" w:cs="Times New Roman"/>
          <w:sz w:val="20"/>
          <w:szCs w:val="20"/>
          <w:lang w:val="en-US"/>
        </w:rPr>
      </w:pPr>
      <w:r w:rsidRPr="00655B1B">
        <w:rPr>
          <w:rFonts w:ascii="Times New Roman" w:hAnsi="Times New Roman" w:cs="Times New Roman"/>
          <w:sz w:val="20"/>
          <w:szCs w:val="20"/>
          <w:lang w:val="en-US"/>
        </w:rPr>
        <w:t xml:space="preserve">Telex: 251130 BNK KZ e-mail: </w:t>
      </w:r>
      <w:hyperlink r:id="rId4" w:history="1">
        <w:r w:rsidRPr="00655B1B">
          <w:rPr>
            <w:rStyle w:val="a3"/>
            <w:rFonts w:ascii="Times New Roman" w:hAnsi="Times New Roman" w:cs="Times New Roman"/>
            <w:sz w:val="20"/>
            <w:szCs w:val="20"/>
            <w:lang w:val="en-US"/>
          </w:rPr>
          <w:t>hq@nationalbank.kz</w:t>
        </w:r>
      </w:hyperlink>
    </w:p>
    <w:p w:rsidR="00E20EF2" w:rsidRDefault="00E20EF2" w:rsidP="00E20EF2">
      <w:pPr>
        <w:jc w:val="both"/>
        <w:rPr>
          <w:rFonts w:ascii="Times New Roman" w:hAnsi="Times New Roman" w:cs="Times New Roman"/>
          <w:sz w:val="24"/>
          <w:szCs w:val="24"/>
          <w:lang w:val="en-US"/>
        </w:rPr>
      </w:pPr>
    </w:p>
    <w:p w:rsidR="00E20EF2" w:rsidRPr="003339E8" w:rsidRDefault="00E20EF2" w:rsidP="00E20EF2">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 xml:space="preserve">AEL “Association of Financiers of Kazakhstan” </w:t>
      </w:r>
    </w:p>
    <w:p w:rsidR="00E20EF2" w:rsidRDefault="00E20EF2" w:rsidP="00E20EF2">
      <w:pPr>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Almaty</w:t>
      </w:r>
      <w:proofErr w:type="spellEnd"/>
      <w:r>
        <w:rPr>
          <w:rFonts w:ascii="Times New Roman" w:hAnsi="Times New Roman" w:cs="Times New Roman"/>
          <w:sz w:val="24"/>
          <w:szCs w:val="24"/>
          <w:lang w:val="en-US"/>
        </w:rPr>
        <w:t xml:space="preserve"> city, 67, </w:t>
      </w:r>
      <w:proofErr w:type="spellStart"/>
      <w:r>
        <w:rPr>
          <w:rFonts w:ascii="Times New Roman" w:hAnsi="Times New Roman" w:cs="Times New Roman"/>
          <w:sz w:val="24"/>
          <w:szCs w:val="24"/>
          <w:lang w:val="en-US"/>
        </w:rPr>
        <w:t>Aiteke</w:t>
      </w:r>
      <w:proofErr w:type="spellEnd"/>
      <w:r>
        <w:rPr>
          <w:rFonts w:ascii="Times New Roman" w:hAnsi="Times New Roman" w:cs="Times New Roman"/>
          <w:sz w:val="24"/>
          <w:szCs w:val="24"/>
          <w:lang w:val="en-US"/>
        </w:rPr>
        <w:t xml:space="preserve"> bi street</w:t>
      </w:r>
    </w:p>
    <w:p w:rsidR="00E20EF2" w:rsidRPr="003339E8" w:rsidRDefault="00E20EF2" w:rsidP="00E20EF2">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National Chamber of entrepreneurs of the Republic of Kazakhstan “</w:t>
      </w:r>
      <w:proofErr w:type="spellStart"/>
      <w:r w:rsidRPr="003339E8">
        <w:rPr>
          <w:rFonts w:ascii="Times New Roman" w:hAnsi="Times New Roman" w:cs="Times New Roman"/>
          <w:b/>
          <w:sz w:val="24"/>
          <w:szCs w:val="24"/>
          <w:u w:val="single"/>
          <w:lang w:val="en-US"/>
        </w:rPr>
        <w:t>Atameken</w:t>
      </w:r>
      <w:proofErr w:type="spellEnd"/>
      <w:r w:rsidRPr="003339E8">
        <w:rPr>
          <w:rFonts w:ascii="Times New Roman" w:hAnsi="Times New Roman" w:cs="Times New Roman"/>
          <w:b/>
          <w:sz w:val="24"/>
          <w:szCs w:val="24"/>
          <w:u w:val="single"/>
          <w:lang w:val="en-US"/>
        </w:rPr>
        <w:t xml:space="preserve">” </w:t>
      </w:r>
    </w:p>
    <w:p w:rsidR="00E20EF2" w:rsidRDefault="00E20EF2" w:rsidP="00E20EF2">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010000, Astana city, 8, </w:t>
      </w:r>
      <w:proofErr w:type="spellStart"/>
      <w:r>
        <w:rPr>
          <w:rFonts w:ascii="Times New Roman" w:hAnsi="Times New Roman" w:cs="Times New Roman"/>
          <w:sz w:val="24"/>
          <w:szCs w:val="24"/>
          <w:lang w:val="en-US"/>
        </w:rPr>
        <w:t>Kunayev</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street</w:t>
      </w:r>
      <w:proofErr w:type="gramEnd"/>
    </w:p>
    <w:p w:rsidR="00E20EF2" w:rsidRDefault="00E20EF2" w:rsidP="00E20EF2">
      <w:pPr>
        <w:jc w:val="right"/>
        <w:rPr>
          <w:rFonts w:ascii="Times New Roman" w:hAnsi="Times New Roman" w:cs="Times New Roman"/>
          <w:sz w:val="24"/>
          <w:szCs w:val="24"/>
          <w:lang w:val="en-US"/>
        </w:rPr>
      </w:pPr>
      <w:r>
        <w:rPr>
          <w:rFonts w:ascii="Times New Roman" w:hAnsi="Times New Roman" w:cs="Times New Roman"/>
          <w:sz w:val="24"/>
          <w:szCs w:val="24"/>
          <w:lang w:val="en-US"/>
        </w:rPr>
        <w:t>“Emerald quarter” AZ, block b, 26</w:t>
      </w:r>
      <w:r w:rsidRPr="00110D0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floor</w:t>
      </w:r>
    </w:p>
    <w:p w:rsidR="00E20EF2" w:rsidRPr="003339E8" w:rsidRDefault="00E20EF2" w:rsidP="00E20EF2">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“National management holding company “</w:t>
      </w:r>
      <w:proofErr w:type="spellStart"/>
      <w:r w:rsidRPr="003339E8">
        <w:rPr>
          <w:rFonts w:ascii="Times New Roman" w:hAnsi="Times New Roman" w:cs="Times New Roman"/>
          <w:b/>
          <w:sz w:val="24"/>
          <w:szCs w:val="24"/>
          <w:u w:val="single"/>
          <w:lang w:val="en-US"/>
        </w:rPr>
        <w:t>Baiterek</w:t>
      </w:r>
      <w:proofErr w:type="spellEnd"/>
      <w:r w:rsidRPr="003339E8">
        <w:rPr>
          <w:rFonts w:ascii="Times New Roman" w:hAnsi="Times New Roman" w:cs="Times New Roman"/>
          <w:b/>
          <w:sz w:val="24"/>
          <w:szCs w:val="24"/>
          <w:u w:val="single"/>
          <w:lang w:val="en-US"/>
        </w:rPr>
        <w:t xml:space="preserve">” JSC </w:t>
      </w:r>
    </w:p>
    <w:p w:rsidR="00E20EF2" w:rsidRDefault="00E20EF2" w:rsidP="00E20EF2">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010000, Astana city, 8, </w:t>
      </w:r>
      <w:proofErr w:type="spellStart"/>
      <w:r>
        <w:rPr>
          <w:rFonts w:ascii="Times New Roman" w:hAnsi="Times New Roman" w:cs="Times New Roman"/>
          <w:sz w:val="24"/>
          <w:szCs w:val="24"/>
          <w:lang w:val="en-US"/>
        </w:rPr>
        <w:t>Kunayev</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street</w:t>
      </w:r>
      <w:proofErr w:type="gramEnd"/>
      <w:r>
        <w:rPr>
          <w:rFonts w:ascii="Times New Roman" w:hAnsi="Times New Roman" w:cs="Times New Roman"/>
          <w:sz w:val="24"/>
          <w:szCs w:val="24"/>
          <w:lang w:val="en-US"/>
        </w:rPr>
        <w:t>, block B</w:t>
      </w:r>
    </w:p>
    <w:p w:rsidR="00E20EF2" w:rsidRPr="003339E8" w:rsidRDefault="00E20EF2" w:rsidP="00E20EF2">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“Kazakhstan Stock Exchange” JSC</w:t>
      </w:r>
    </w:p>
    <w:p w:rsidR="00E20EF2" w:rsidRDefault="00E20EF2" w:rsidP="00E20EF2">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050040, </w:t>
      </w:r>
      <w:proofErr w:type="spellStart"/>
      <w:r>
        <w:rPr>
          <w:rFonts w:ascii="Times New Roman" w:hAnsi="Times New Roman" w:cs="Times New Roman"/>
          <w:sz w:val="24"/>
          <w:szCs w:val="24"/>
          <w:lang w:val="en-US"/>
        </w:rPr>
        <w:t>Almaty</w:t>
      </w:r>
      <w:proofErr w:type="spellEnd"/>
      <w:r>
        <w:rPr>
          <w:rFonts w:ascii="Times New Roman" w:hAnsi="Times New Roman" w:cs="Times New Roman"/>
          <w:sz w:val="24"/>
          <w:szCs w:val="24"/>
          <w:lang w:val="en-US"/>
        </w:rPr>
        <w:t xml:space="preserve"> c., 280, </w:t>
      </w:r>
      <w:proofErr w:type="spellStart"/>
      <w:r>
        <w:rPr>
          <w:rFonts w:ascii="Times New Roman" w:hAnsi="Times New Roman" w:cs="Times New Roman"/>
          <w:sz w:val="24"/>
          <w:szCs w:val="24"/>
          <w:lang w:val="en-US"/>
        </w:rPr>
        <w:t>Baizakov</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street</w:t>
      </w:r>
      <w:proofErr w:type="gramEnd"/>
      <w:r>
        <w:rPr>
          <w:rFonts w:ascii="Times New Roman" w:hAnsi="Times New Roman" w:cs="Times New Roman"/>
          <w:sz w:val="24"/>
          <w:szCs w:val="24"/>
          <w:lang w:val="en-US"/>
        </w:rPr>
        <w:t>, north tower of multifunctional complex “</w:t>
      </w:r>
      <w:proofErr w:type="spellStart"/>
      <w:r>
        <w:rPr>
          <w:rFonts w:ascii="Times New Roman" w:hAnsi="Times New Roman" w:cs="Times New Roman"/>
          <w:sz w:val="24"/>
          <w:szCs w:val="24"/>
          <w:lang w:val="en-US"/>
        </w:rPr>
        <w:t>Almaty</w:t>
      </w:r>
      <w:proofErr w:type="spellEnd"/>
      <w:r>
        <w:rPr>
          <w:rFonts w:ascii="Times New Roman" w:hAnsi="Times New Roman" w:cs="Times New Roman"/>
          <w:sz w:val="24"/>
          <w:szCs w:val="24"/>
          <w:lang w:val="en-US"/>
        </w:rPr>
        <w:t xml:space="preserve"> towers”, 8</w:t>
      </w:r>
      <w:r w:rsidRPr="003339E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floor. </w:t>
      </w:r>
    </w:p>
    <w:p w:rsidR="00E20EF2" w:rsidRPr="003339E8" w:rsidRDefault="00E20EF2" w:rsidP="00E20EF2">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“Information and accounting center” JSC</w:t>
      </w:r>
    </w:p>
    <w:p w:rsidR="00E20EF2" w:rsidRDefault="00E20EF2" w:rsidP="00E20EF2">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010000, Astana city, 29, Republic avenue. </w:t>
      </w:r>
    </w:p>
    <w:p w:rsidR="00BD0B01" w:rsidRDefault="00E20EF2" w:rsidP="008D5F16">
      <w:pPr>
        <w:jc w:val="both"/>
        <w:rPr>
          <w:rFonts w:ascii="Times New Roman" w:hAnsi="Times New Roman" w:cs="Times New Roman"/>
          <w:sz w:val="24"/>
          <w:szCs w:val="24"/>
          <w:lang w:val="en-US"/>
        </w:rPr>
      </w:pPr>
      <w:r w:rsidRPr="00B53C8A">
        <w:rPr>
          <w:rFonts w:ascii="Times New Roman" w:hAnsi="Times New Roman" w:cs="Times New Roman"/>
          <w:sz w:val="24"/>
          <w:szCs w:val="24"/>
          <w:lang w:val="en-US"/>
        </w:rPr>
        <w:t>The National Bank of the Republic of Kazakhstan (hereinafter - the National Bank) requests to bring this letter to the attention of the members of AEL "Association of Financiers of Kazakhstan" and the National Chamber of Entrepreneurs of Kazakhstan "</w:t>
      </w:r>
      <w:proofErr w:type="spellStart"/>
      <w:r w:rsidRPr="00B53C8A">
        <w:rPr>
          <w:rFonts w:ascii="Times New Roman" w:hAnsi="Times New Roman" w:cs="Times New Roman"/>
          <w:sz w:val="24"/>
          <w:szCs w:val="24"/>
          <w:lang w:val="en-US"/>
        </w:rPr>
        <w:t>Atameken</w:t>
      </w:r>
      <w:proofErr w:type="spellEnd"/>
      <w:r w:rsidRPr="00B53C8A">
        <w:rPr>
          <w:rFonts w:ascii="Times New Roman" w:hAnsi="Times New Roman" w:cs="Times New Roman"/>
          <w:sz w:val="24"/>
          <w:szCs w:val="24"/>
          <w:lang w:val="en-US"/>
        </w:rPr>
        <w:t xml:space="preserve">", issuers that are in the group of </w:t>
      </w:r>
      <w:r>
        <w:rPr>
          <w:rFonts w:ascii="Times New Roman" w:hAnsi="Times New Roman" w:cs="Times New Roman"/>
          <w:sz w:val="24"/>
          <w:szCs w:val="24"/>
          <w:lang w:val="en-US"/>
        </w:rPr>
        <w:t>“</w:t>
      </w:r>
      <w:r w:rsidRPr="00B53C8A">
        <w:rPr>
          <w:rFonts w:ascii="Times New Roman" w:hAnsi="Times New Roman" w:cs="Times New Roman"/>
          <w:sz w:val="24"/>
          <w:szCs w:val="24"/>
          <w:lang w:val="en-US"/>
        </w:rPr>
        <w:t xml:space="preserve">Sovereign Wealth Fund" </w:t>
      </w:r>
      <w:proofErr w:type="spellStart"/>
      <w:r w:rsidRPr="00B53C8A">
        <w:rPr>
          <w:rFonts w:ascii="Times New Roman" w:hAnsi="Times New Roman" w:cs="Times New Roman"/>
          <w:sz w:val="24"/>
          <w:szCs w:val="24"/>
          <w:lang w:val="en-US"/>
        </w:rPr>
        <w:t>Samruk-Kazyna</w:t>
      </w:r>
      <w:proofErr w:type="spellEnd"/>
      <w:r w:rsidRPr="00B53C8A">
        <w:rPr>
          <w:rFonts w:ascii="Times New Roman" w:hAnsi="Times New Roman" w:cs="Times New Roman"/>
          <w:sz w:val="24"/>
          <w:szCs w:val="24"/>
          <w:lang w:val="en-US"/>
        </w:rPr>
        <w:t xml:space="preserve"> " JSC and "National management holding</w:t>
      </w:r>
      <w:r w:rsidR="000928C3">
        <w:rPr>
          <w:rFonts w:ascii="Times New Roman" w:hAnsi="Times New Roman" w:cs="Times New Roman"/>
          <w:sz w:val="24"/>
          <w:szCs w:val="24"/>
          <w:lang w:val="en-US"/>
        </w:rPr>
        <w:t xml:space="preserve"> company</w:t>
      </w:r>
      <w:r w:rsidRPr="00B53C8A">
        <w:rPr>
          <w:rFonts w:ascii="Times New Roman" w:hAnsi="Times New Roman" w:cs="Times New Roman"/>
          <w:sz w:val="24"/>
          <w:szCs w:val="24"/>
          <w:lang w:val="en-US"/>
        </w:rPr>
        <w:t xml:space="preserve">" </w:t>
      </w:r>
      <w:proofErr w:type="spellStart"/>
      <w:r w:rsidRPr="00B53C8A">
        <w:rPr>
          <w:rFonts w:ascii="Times New Roman" w:hAnsi="Times New Roman" w:cs="Times New Roman"/>
          <w:sz w:val="24"/>
          <w:szCs w:val="24"/>
          <w:lang w:val="en-US"/>
        </w:rPr>
        <w:t>Baiterek</w:t>
      </w:r>
      <w:proofErr w:type="spellEnd"/>
      <w:r w:rsidRPr="00B53C8A">
        <w:rPr>
          <w:rFonts w:ascii="Times New Roman" w:hAnsi="Times New Roman" w:cs="Times New Roman"/>
          <w:sz w:val="24"/>
          <w:szCs w:val="24"/>
          <w:lang w:val="en-US"/>
        </w:rPr>
        <w:t xml:space="preserve"> " JSC, as well as to</w:t>
      </w:r>
      <w:r w:rsidR="000928C3">
        <w:rPr>
          <w:rFonts w:ascii="Times New Roman" w:hAnsi="Times New Roman" w:cs="Times New Roman"/>
          <w:sz w:val="24"/>
          <w:szCs w:val="24"/>
          <w:lang w:val="en-US"/>
        </w:rPr>
        <w:t xml:space="preserve"> place this letter on their websites </w:t>
      </w:r>
      <w:r w:rsidRPr="00B53C8A">
        <w:rPr>
          <w:rFonts w:ascii="Times New Roman" w:hAnsi="Times New Roman" w:cs="Times New Roman"/>
          <w:sz w:val="24"/>
          <w:szCs w:val="24"/>
          <w:lang w:val="en-US"/>
        </w:rPr>
        <w:t>as information</w:t>
      </w:r>
      <w:r>
        <w:rPr>
          <w:rFonts w:ascii="Times New Roman" w:hAnsi="Times New Roman" w:cs="Times New Roman"/>
          <w:sz w:val="24"/>
          <w:szCs w:val="24"/>
          <w:lang w:val="en-US"/>
        </w:rPr>
        <w:t xml:space="preserve">. </w:t>
      </w:r>
    </w:p>
    <w:p w:rsidR="00E20EF2" w:rsidRDefault="00E20EF2" w:rsidP="008D5F1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paragraphs 1, 1-1 and </w:t>
      </w:r>
      <w:r w:rsidR="006C0B75">
        <w:rPr>
          <w:rFonts w:ascii="Times New Roman" w:hAnsi="Times New Roman" w:cs="Times New Roman"/>
          <w:sz w:val="24"/>
          <w:szCs w:val="24"/>
          <w:lang w:val="en-US"/>
        </w:rPr>
        <w:t>3.4 of</w:t>
      </w:r>
      <w:r>
        <w:rPr>
          <w:rFonts w:ascii="Times New Roman" w:hAnsi="Times New Roman" w:cs="Times New Roman"/>
          <w:sz w:val="24"/>
          <w:szCs w:val="24"/>
          <w:lang w:val="en-US"/>
        </w:rPr>
        <w:t xml:space="preserve"> article 102 of the Law on SM</w:t>
      </w:r>
      <w:r w:rsidR="008D5F16" w:rsidRPr="008D5F16">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during</w:t>
      </w:r>
      <w:r w:rsidR="006C0B75">
        <w:rPr>
          <w:rFonts w:ascii="Times New Roman" w:hAnsi="Times New Roman" w:cs="Times New Roman"/>
          <w:sz w:val="24"/>
          <w:szCs w:val="24"/>
          <w:lang w:val="en-US"/>
        </w:rPr>
        <w:t xml:space="preserve"> circulation of </w:t>
      </w:r>
      <w:r>
        <w:rPr>
          <w:rFonts w:ascii="Times New Roman" w:hAnsi="Times New Roman" w:cs="Times New Roman"/>
          <w:sz w:val="24"/>
          <w:szCs w:val="24"/>
          <w:lang w:val="en-US"/>
        </w:rPr>
        <w:t xml:space="preserve">emission securities the issuer shall be obliged to disclose information about changes in its operations that influence interest of securities holders to an authorized body and securities holders. </w:t>
      </w:r>
    </w:p>
    <w:p w:rsidR="00E20EF2" w:rsidRDefault="00E20EF2" w:rsidP="008D5F1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issuer whose securities are </w:t>
      </w:r>
      <w:r w:rsidR="000928C3">
        <w:rPr>
          <w:rFonts w:ascii="Times New Roman" w:hAnsi="Times New Roman" w:cs="Times New Roman"/>
          <w:sz w:val="24"/>
          <w:szCs w:val="24"/>
          <w:lang w:val="en-US"/>
        </w:rPr>
        <w:t>listed on the</w:t>
      </w:r>
      <w:r>
        <w:rPr>
          <w:rFonts w:ascii="Times New Roman" w:hAnsi="Times New Roman" w:cs="Times New Roman"/>
          <w:sz w:val="24"/>
          <w:szCs w:val="24"/>
          <w:lang w:val="en-US"/>
        </w:rPr>
        <w:t xml:space="preserve"> stock exchange, in addition to the information specified in the legislation of the Republic of Kazakhstan</w:t>
      </w:r>
      <w:r w:rsidR="000928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shall ensure the placement on the FSD’s and the Stock exchange’s </w:t>
      </w:r>
      <w:r w:rsidR="000928C3">
        <w:rPr>
          <w:rFonts w:ascii="Times New Roman" w:hAnsi="Times New Roman" w:cs="Times New Roman"/>
          <w:sz w:val="24"/>
          <w:szCs w:val="24"/>
          <w:lang w:val="en-US"/>
        </w:rPr>
        <w:t>website</w:t>
      </w:r>
      <w:r>
        <w:rPr>
          <w:rFonts w:ascii="Times New Roman" w:hAnsi="Times New Roman" w:cs="Times New Roman"/>
          <w:sz w:val="24"/>
          <w:szCs w:val="24"/>
          <w:lang w:val="en-US"/>
        </w:rPr>
        <w:t xml:space="preserve"> the list which includes securities issued by an issuer, annual and quarterly financial statements, audited reports and information the list of which is determined in the paragraph 2 of th</w:t>
      </w:r>
      <w:r w:rsidR="000928C3">
        <w:rPr>
          <w:rFonts w:ascii="Times New Roman" w:hAnsi="Times New Roman" w:cs="Times New Roman"/>
          <w:sz w:val="24"/>
          <w:szCs w:val="24"/>
          <w:lang w:val="en-US"/>
        </w:rPr>
        <w:t>e</w:t>
      </w:r>
      <w:r>
        <w:rPr>
          <w:rFonts w:ascii="Times New Roman" w:hAnsi="Times New Roman" w:cs="Times New Roman"/>
          <w:sz w:val="24"/>
          <w:szCs w:val="24"/>
          <w:lang w:val="en-US"/>
        </w:rPr>
        <w:t xml:space="preserve"> article</w:t>
      </w:r>
      <w:r w:rsidR="00BB4977">
        <w:rPr>
          <w:rFonts w:ascii="Times New Roman" w:hAnsi="Times New Roman" w:cs="Times New Roman"/>
          <w:sz w:val="24"/>
          <w:szCs w:val="24"/>
          <w:lang w:val="en-US"/>
        </w:rPr>
        <w:t xml:space="preserve">, in the order and deadlines </w:t>
      </w:r>
      <w:r w:rsidR="004F18BF">
        <w:rPr>
          <w:rFonts w:ascii="Times New Roman" w:hAnsi="Times New Roman" w:cs="Times New Roman"/>
          <w:sz w:val="24"/>
          <w:szCs w:val="24"/>
          <w:lang w:val="en-US"/>
        </w:rPr>
        <w:t xml:space="preserve">established by regulations of an authorized body. </w:t>
      </w:r>
    </w:p>
    <w:p w:rsidR="004F18BF" w:rsidRDefault="004F18BF" w:rsidP="008D5F1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issuer must within fifteen calendar days from the moment of occurrence of changes, provide an authorized body and the representative of securities holder (if any) with information about it. </w:t>
      </w:r>
    </w:p>
    <w:p w:rsidR="00273D8E" w:rsidRDefault="004F18BF" w:rsidP="008D5F16">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Changes contained in paragraph 2 of article 102 of the Law on securi</w:t>
      </w:r>
      <w:r w:rsidR="00273D8E">
        <w:rPr>
          <w:rFonts w:ascii="Times New Roman" w:hAnsi="Times New Roman" w:cs="Times New Roman"/>
          <w:sz w:val="24"/>
          <w:szCs w:val="24"/>
          <w:lang w:val="en-US"/>
        </w:rPr>
        <w:t xml:space="preserve">ties market are communicated to securities holders by an issuer through placing the information on the FSD’s website and publishing information in the mass media within fifteen calendar days from the moment of occurrence thereof in accordance with the procedure described in regulations of an authorized body. </w:t>
      </w:r>
    </w:p>
    <w:p w:rsidR="00273D8E" w:rsidRDefault="00273D8E" w:rsidP="008D5F16">
      <w:pPr>
        <w:jc w:val="both"/>
        <w:rPr>
          <w:rFonts w:ascii="Times New Roman" w:hAnsi="Times New Roman" w:cs="Times New Roman"/>
          <w:sz w:val="24"/>
          <w:szCs w:val="24"/>
          <w:lang w:val="en-US"/>
        </w:rPr>
      </w:pPr>
      <w:r>
        <w:rPr>
          <w:rFonts w:ascii="Times New Roman" w:hAnsi="Times New Roman" w:cs="Times New Roman"/>
          <w:sz w:val="24"/>
          <w:szCs w:val="24"/>
          <w:lang w:val="en-US"/>
        </w:rPr>
        <w:t>Thus, in compliance with the above mentioned regulations of the Law, information about changes in the Issuer’s business that influence the interests of securities holders</w:t>
      </w:r>
      <w:r w:rsidR="00FB6FD0">
        <w:rPr>
          <w:rFonts w:ascii="Times New Roman" w:hAnsi="Times New Roman" w:cs="Times New Roman"/>
          <w:sz w:val="24"/>
          <w:szCs w:val="24"/>
          <w:lang w:val="en-US"/>
        </w:rPr>
        <w:t>, must be communicated to securities holders,</w:t>
      </w:r>
      <w:r w:rsidR="00FB6FD0" w:rsidRPr="00FB6FD0">
        <w:rPr>
          <w:rFonts w:ascii="Times New Roman" w:hAnsi="Times New Roman" w:cs="Times New Roman"/>
          <w:sz w:val="24"/>
          <w:szCs w:val="24"/>
          <w:lang w:val="en-US"/>
        </w:rPr>
        <w:t xml:space="preserve"> </w:t>
      </w:r>
      <w:r w:rsidR="00FB6FD0">
        <w:rPr>
          <w:rFonts w:ascii="Times New Roman" w:hAnsi="Times New Roman" w:cs="Times New Roman"/>
          <w:sz w:val="24"/>
          <w:szCs w:val="24"/>
          <w:lang w:val="en-US"/>
        </w:rPr>
        <w:t xml:space="preserve">an authorized body by the issuer through posting on the </w:t>
      </w:r>
      <w:r w:rsidR="000928C3">
        <w:rPr>
          <w:rFonts w:ascii="Times New Roman" w:hAnsi="Times New Roman" w:cs="Times New Roman"/>
          <w:sz w:val="24"/>
          <w:szCs w:val="24"/>
          <w:lang w:val="en-US"/>
        </w:rPr>
        <w:t>website</w:t>
      </w:r>
      <w:r w:rsidR="00FB6FD0">
        <w:rPr>
          <w:rFonts w:ascii="Times New Roman" w:hAnsi="Times New Roman" w:cs="Times New Roman"/>
          <w:sz w:val="24"/>
          <w:szCs w:val="24"/>
          <w:lang w:val="en-US"/>
        </w:rPr>
        <w:t xml:space="preserve"> of the FSD and stock exchange (issuer whose securities are listed on the stock exchange) and publishing in the mass media within fifteen calendar days from the moment of their occurrence in accordance with the procedure specified in regulations of an authorized body, as well as bring to the attention of securities holder’s representative (if any) in accordance with the procedure and terms specified in the agreement on representing interests of bonds holders signed between the issuer and the representative. </w:t>
      </w:r>
    </w:p>
    <w:p w:rsidR="00FB6FD0" w:rsidRPr="008D5F16" w:rsidRDefault="00FB6FD0" w:rsidP="00E20EF2">
      <w:pPr>
        <w:rPr>
          <w:rFonts w:ascii="Times New Roman" w:hAnsi="Times New Roman" w:cs="Times New Roman"/>
          <w:b/>
          <w:sz w:val="24"/>
          <w:szCs w:val="24"/>
          <w:lang w:val="en-US"/>
        </w:rPr>
      </w:pPr>
    </w:p>
    <w:p w:rsidR="00FB6FD0" w:rsidRPr="008D5F16" w:rsidRDefault="00FB6FD0" w:rsidP="00E20EF2">
      <w:pPr>
        <w:rPr>
          <w:rFonts w:ascii="Times New Roman" w:hAnsi="Times New Roman" w:cs="Times New Roman"/>
          <w:b/>
          <w:sz w:val="24"/>
          <w:szCs w:val="24"/>
          <w:lang w:val="en-US"/>
        </w:rPr>
      </w:pPr>
      <w:proofErr w:type="gramStart"/>
      <w:r w:rsidRPr="008D5F16">
        <w:rPr>
          <w:rFonts w:ascii="Times New Roman" w:hAnsi="Times New Roman" w:cs="Times New Roman"/>
          <w:b/>
          <w:sz w:val="24"/>
          <w:szCs w:val="24"/>
          <w:lang w:val="en-US"/>
        </w:rPr>
        <w:t xml:space="preserve">Director of securities market department                    </w:t>
      </w:r>
      <w:proofErr w:type="spellStart"/>
      <w:r w:rsidRPr="008D5F16">
        <w:rPr>
          <w:rFonts w:ascii="Times New Roman" w:hAnsi="Times New Roman" w:cs="Times New Roman"/>
          <w:b/>
          <w:sz w:val="24"/>
          <w:szCs w:val="24"/>
          <w:lang w:val="en-US"/>
        </w:rPr>
        <w:t>Khadzhieva</w:t>
      </w:r>
      <w:proofErr w:type="spellEnd"/>
      <w:r w:rsidRPr="008D5F16">
        <w:rPr>
          <w:rFonts w:ascii="Times New Roman" w:hAnsi="Times New Roman" w:cs="Times New Roman"/>
          <w:b/>
          <w:sz w:val="24"/>
          <w:szCs w:val="24"/>
          <w:lang w:val="en-US"/>
        </w:rPr>
        <w:t xml:space="preserve"> </w:t>
      </w:r>
      <w:proofErr w:type="spellStart"/>
      <w:r w:rsidRPr="008D5F16">
        <w:rPr>
          <w:rFonts w:ascii="Times New Roman" w:hAnsi="Times New Roman" w:cs="Times New Roman"/>
          <w:b/>
          <w:sz w:val="24"/>
          <w:szCs w:val="24"/>
          <w:lang w:val="en-US"/>
        </w:rPr>
        <w:t>M.Zh</w:t>
      </w:r>
      <w:proofErr w:type="spellEnd"/>
      <w:r w:rsidRPr="008D5F16">
        <w:rPr>
          <w:rFonts w:ascii="Times New Roman" w:hAnsi="Times New Roman" w:cs="Times New Roman"/>
          <w:b/>
          <w:sz w:val="24"/>
          <w:szCs w:val="24"/>
          <w:lang w:val="en-US"/>
        </w:rPr>
        <w:t>.</w:t>
      </w:r>
      <w:proofErr w:type="gramEnd"/>
      <w:r w:rsidRPr="008D5F16">
        <w:rPr>
          <w:rFonts w:ascii="Times New Roman" w:hAnsi="Times New Roman" w:cs="Times New Roman"/>
          <w:b/>
          <w:sz w:val="24"/>
          <w:szCs w:val="24"/>
          <w:lang w:val="en-US"/>
        </w:rPr>
        <w:t xml:space="preserve"> </w:t>
      </w:r>
    </w:p>
    <w:p w:rsidR="00FB6FD0" w:rsidRDefault="00FB6FD0" w:rsidP="00E20EF2">
      <w:pPr>
        <w:rPr>
          <w:rFonts w:ascii="Times New Roman" w:hAnsi="Times New Roman" w:cs="Times New Roman"/>
          <w:sz w:val="24"/>
          <w:szCs w:val="24"/>
          <w:lang w:val="en-US"/>
        </w:rPr>
      </w:pPr>
    </w:p>
    <w:p w:rsidR="00FB6FD0" w:rsidRPr="000928C3" w:rsidRDefault="00FB6FD0" w:rsidP="00E20EF2">
      <w:pPr>
        <w:rPr>
          <w:rFonts w:ascii="Times New Roman" w:hAnsi="Times New Roman" w:cs="Times New Roman"/>
          <w:sz w:val="20"/>
          <w:szCs w:val="20"/>
          <w:lang w:val="en-US"/>
        </w:rPr>
      </w:pPr>
      <w:r w:rsidRPr="000928C3">
        <w:rPr>
          <w:rFonts w:ascii="Times New Roman" w:hAnsi="Times New Roman" w:cs="Times New Roman"/>
          <w:sz w:val="20"/>
          <w:szCs w:val="20"/>
          <w:lang w:val="en-US"/>
        </w:rPr>
        <w:t xml:space="preserve">Prepared by: </w:t>
      </w:r>
      <w:proofErr w:type="spellStart"/>
      <w:r w:rsidRPr="000928C3">
        <w:rPr>
          <w:rFonts w:ascii="Times New Roman" w:hAnsi="Times New Roman" w:cs="Times New Roman"/>
          <w:sz w:val="20"/>
          <w:szCs w:val="20"/>
          <w:lang w:val="en-US"/>
        </w:rPr>
        <w:t>Bauiaukbayeva</w:t>
      </w:r>
      <w:proofErr w:type="spellEnd"/>
      <w:r w:rsidRPr="000928C3">
        <w:rPr>
          <w:rFonts w:ascii="Times New Roman" w:hAnsi="Times New Roman" w:cs="Times New Roman"/>
          <w:sz w:val="20"/>
          <w:szCs w:val="20"/>
          <w:lang w:val="en-US"/>
        </w:rPr>
        <w:t xml:space="preserve"> </w:t>
      </w:r>
      <w:proofErr w:type="spellStart"/>
      <w:proofErr w:type="gramStart"/>
      <w:r w:rsidRPr="000928C3">
        <w:rPr>
          <w:rFonts w:ascii="Times New Roman" w:hAnsi="Times New Roman" w:cs="Times New Roman"/>
          <w:sz w:val="20"/>
          <w:szCs w:val="20"/>
          <w:lang w:val="en-US"/>
        </w:rPr>
        <w:t>Zh.Zh</w:t>
      </w:r>
      <w:proofErr w:type="spellEnd"/>
      <w:r w:rsidRPr="000928C3">
        <w:rPr>
          <w:rFonts w:ascii="Times New Roman" w:hAnsi="Times New Roman" w:cs="Times New Roman"/>
          <w:sz w:val="20"/>
          <w:szCs w:val="20"/>
          <w:lang w:val="en-US"/>
        </w:rPr>
        <w:t>.,</w:t>
      </w:r>
      <w:proofErr w:type="gramEnd"/>
      <w:r w:rsidRPr="000928C3">
        <w:rPr>
          <w:rFonts w:ascii="Times New Roman" w:hAnsi="Times New Roman" w:cs="Times New Roman"/>
          <w:sz w:val="20"/>
          <w:szCs w:val="20"/>
          <w:lang w:val="en-US"/>
        </w:rPr>
        <w:t xml:space="preserve"> 2788 104 (1085) </w:t>
      </w:r>
    </w:p>
    <w:p w:rsidR="00FB6FD0" w:rsidRPr="00E536B0" w:rsidRDefault="008D5F16" w:rsidP="00E20EF2">
      <w:pPr>
        <w:rPr>
          <w:rFonts w:ascii="Times New Roman" w:hAnsi="Times New Roman" w:cs="Times New Roman"/>
          <w:sz w:val="20"/>
          <w:szCs w:val="20"/>
          <w:lang w:val="en-US"/>
        </w:rPr>
      </w:pPr>
      <w:proofErr w:type="gramStart"/>
      <w:r w:rsidRPr="00E536B0">
        <w:rPr>
          <w:rFonts w:ascii="Times New Roman" w:hAnsi="Times New Roman" w:cs="Times New Roman"/>
          <w:sz w:val="20"/>
          <w:szCs w:val="20"/>
          <w:vertAlign w:val="superscript"/>
          <w:lang w:val="en-US"/>
        </w:rPr>
        <w:t>1</w:t>
      </w:r>
      <w:r w:rsidRPr="00E536B0">
        <w:rPr>
          <w:rFonts w:ascii="Times New Roman" w:hAnsi="Times New Roman" w:cs="Times New Roman"/>
          <w:sz w:val="20"/>
          <w:szCs w:val="20"/>
          <w:lang w:val="en-US"/>
        </w:rPr>
        <w:t xml:space="preserve"> the Law of the RK “On securities market” financial statements depository, determined in accordance with the Republic of Kazakhstan legislation on accounting and financial </w:t>
      </w:r>
      <w:r w:rsidR="000928C3">
        <w:rPr>
          <w:rFonts w:ascii="Times New Roman" w:hAnsi="Times New Roman" w:cs="Times New Roman"/>
          <w:sz w:val="20"/>
          <w:szCs w:val="20"/>
          <w:lang w:val="en-US"/>
        </w:rPr>
        <w:t>statements.</w:t>
      </w:r>
      <w:proofErr w:type="gramEnd"/>
    </w:p>
    <w:p w:rsidR="00FB6FD0" w:rsidRDefault="00FB6FD0" w:rsidP="00E20EF2">
      <w:pPr>
        <w:rPr>
          <w:rFonts w:ascii="Times New Roman" w:hAnsi="Times New Roman" w:cs="Times New Roman"/>
          <w:sz w:val="24"/>
          <w:szCs w:val="24"/>
          <w:lang w:val="en-US"/>
        </w:rPr>
      </w:pPr>
    </w:p>
    <w:p w:rsidR="004F18BF" w:rsidRPr="00E20EF2" w:rsidRDefault="004F18BF" w:rsidP="00E20EF2">
      <w:pPr>
        <w:rPr>
          <w:lang w:val="en-US"/>
        </w:rPr>
      </w:pPr>
    </w:p>
    <w:sectPr w:rsidR="004F18BF" w:rsidRPr="00E20EF2" w:rsidSect="00580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EF2"/>
    <w:rsid w:val="000928C3"/>
    <w:rsid w:val="000D44A5"/>
    <w:rsid w:val="001A7790"/>
    <w:rsid w:val="00242014"/>
    <w:rsid w:val="00273D8E"/>
    <w:rsid w:val="002A0D6F"/>
    <w:rsid w:val="004F18BF"/>
    <w:rsid w:val="00580E6F"/>
    <w:rsid w:val="006C0B75"/>
    <w:rsid w:val="00726326"/>
    <w:rsid w:val="008D5F16"/>
    <w:rsid w:val="00B071CE"/>
    <w:rsid w:val="00BB4977"/>
    <w:rsid w:val="00DF5E62"/>
    <w:rsid w:val="00E20EF2"/>
    <w:rsid w:val="00E41F4D"/>
    <w:rsid w:val="00E536B0"/>
    <w:rsid w:val="00E93D17"/>
    <w:rsid w:val="00EB430B"/>
    <w:rsid w:val="00FB6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6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q@national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Samruk</dc:creator>
  <cp:lastModifiedBy>Samruk</cp:lastModifiedBy>
  <cp:revision>8</cp:revision>
  <dcterms:created xsi:type="dcterms:W3CDTF">2016-09-05T09:07:00Z</dcterms:created>
  <dcterms:modified xsi:type="dcterms:W3CDTF">2016-09-05T11:09:00Z</dcterms:modified>
</cp:coreProperties>
</file>