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13" w:rsidRPr="00EF2C13" w:rsidRDefault="00EF2C13" w:rsidP="00EF2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13">
        <w:rPr>
          <w:rFonts w:ascii="Times New Roman" w:hAnsi="Times New Roman" w:cs="Times New Roman"/>
          <w:b/>
          <w:sz w:val="28"/>
          <w:szCs w:val="28"/>
        </w:rPr>
        <w:t xml:space="preserve">          Заседание от 2</w:t>
      </w:r>
      <w:r>
        <w:rPr>
          <w:rFonts w:ascii="Times New Roman" w:hAnsi="Times New Roman" w:cs="Times New Roman"/>
          <w:b/>
          <w:sz w:val="28"/>
          <w:szCs w:val="28"/>
        </w:rPr>
        <w:t>8 февраля</w:t>
      </w:r>
      <w:r w:rsidRPr="00EF2C13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EF2C13" w:rsidRDefault="00EF2C13" w:rsidP="00EF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13" w:rsidRPr="00EF2C13" w:rsidRDefault="00EF2C13" w:rsidP="00EF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</w:t>
      </w:r>
      <w:r w:rsidRPr="00E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в соответствии с Уставом </w:t>
      </w:r>
      <w:r w:rsidRPr="00EF2C1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E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EF2C1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EF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 рассмотрен следующий вопрос:</w:t>
      </w:r>
    </w:p>
    <w:p w:rsidR="00EF2C13" w:rsidRPr="00A2053B" w:rsidRDefault="00EF2C13" w:rsidP="00EF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- </w:t>
      </w:r>
      <w:r w:rsidRPr="00A2053B">
        <w:rPr>
          <w:rFonts w:ascii="Times New Roman" w:hAnsi="Times New Roman" w:cs="Times New Roman"/>
          <w:sz w:val="28"/>
          <w:szCs w:val="28"/>
        </w:rPr>
        <w:t xml:space="preserve">Отчет Председателя Правления (CEO) Общества о деятельности Общества за прошедший период. 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Информация по исполнению решений/поручений членов Совета директоров Общества, данных в ходе заседаний Совета директоров Общества.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утверждении карт мотивационных КПД членов Правления и Корпоративного секретаря Общества на 2020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некоторых вопросах Правления Общества.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утверждении организационной структуры Общества в новой редакции. 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утверждении описания и оценки должности (Job description) Управляющего Директора по Рискам и Правовым Вопросам.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утверждении описания должности (Job description) Управляющего Директора по Развитию и Продажам.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утверждении индивидуальных планов развития Председателя и членов Правления Общества на 2020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прекращении полномочий работников Службы внутреннего аудита и назначении руководителя Службы внутреннего аудита Общества.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назначениям и вознаграждениям Совета директоров Общества за 2019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аудиту Совета директоров Общества за 2019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стратегическому планированию Совета директоров Общества за 2019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безопасности, охране труда и защите окружающей среды Совета директоров Общества за 2019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установлении лимитов Общества по балансовым и внебалансовым обязательствам на банки второго уровня, превышающих рассчитанное значение.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 О предварительном одобрении Устава Общества в новой редакции.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 по итогам 2019 года. 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рассмотрении Отчета по взаимодействию со стейкхолдерами и механизму обратной связи за 2019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Правлением Общества в 4 квартале 2019 года.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рассмотрении Отчета о работе в области безопасности и охраны труда и производственном травматизме за 4-й квартал 2019 года и Отчета о работе в области охраны окружающей среды за 12 месяцев 2019 года.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предоставлении согласия членам Правления Общества занимать должности членов Совета директоров АО «Алатау Жарык Компаниясы», об избрании Председателя и членов Совета директоров АО «Алатау Жарык Компаниясы», определении количественного состава, срока полномочий, размера и условий выплаты вознаграждения и компенсации расходов членам Совета директоров АО «Алатау Жарык Компаниясы» за исполнение ими своих обязанностей.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предоставлении согласия члену Правления занимать должность члена Совета директоров АО «Алматинские электрические станции», досрочном прекращении полномочий и об избрании членов Совета директоров АО «Алматинские электрические станции», определении срока полномочий членов Совета директоров, размера и условий выплаты вознаграждений членам Совета директоров АО «Алматинские электрические станции».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утверждении карты целей Корпоративного секретаря Общества на 1-4 кварталы 2020 года.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Об утверждении карты целей руководителя и главного менеджера Службы «Комплаенс» Общества на 2020 год.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О внесении изменений в Дорожную карту и Контрольный лист Программы цифровой трансформации.</w:t>
      </w:r>
    </w:p>
    <w:p w:rsidR="00EF2C13" w:rsidRDefault="00EF2C13" w:rsidP="00EF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C13" w:rsidRDefault="00EF2C13" w:rsidP="00EF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C13" w:rsidRPr="00EF2C13" w:rsidRDefault="00EF2C13" w:rsidP="00EF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</w:t>
      </w:r>
      <w:r w:rsidRPr="00EF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члены Совета директоров:</w:t>
      </w:r>
    </w:p>
    <w:p w:rsidR="00EF2C13" w:rsidRPr="00EF2C13" w:rsidRDefault="00EF2C13" w:rsidP="00EF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EF2C13" w:rsidRPr="00EF2C13" w:rsidRDefault="00EF2C13" w:rsidP="00EF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Сутера, Хоакин Галиндо, Жуламанов Б.Т. </w:t>
      </w:r>
    </w:p>
    <w:p w:rsidR="00EF2C13" w:rsidRPr="00EF2C13" w:rsidRDefault="00EF2C13" w:rsidP="00EF2C13">
      <w:pPr>
        <w:spacing w:after="0" w:line="240" w:lineRule="auto"/>
        <w:jc w:val="both"/>
      </w:pP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</w:p>
    <w:p w:rsidR="00FE4C42" w:rsidRDefault="00FE4C42"/>
    <w:sectPr w:rsidR="00FE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3"/>
    <w:rsid w:val="00EF2C13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AC85-E70A-4ABD-A374-7001084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2020-03-10T12:04:00Z</dcterms:created>
  <dcterms:modified xsi:type="dcterms:W3CDTF">2020-03-10T12:07:00Z</dcterms:modified>
</cp:coreProperties>
</file>