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C60" w:rsidRPr="006D2C60" w:rsidRDefault="006D2C60" w:rsidP="006D2C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Заседание от </w:t>
      </w:r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 июля</w:t>
      </w:r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года.</w:t>
      </w:r>
    </w:p>
    <w:p w:rsidR="006D2C60" w:rsidRPr="006D2C60" w:rsidRDefault="006D2C60" w:rsidP="006D2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C60" w:rsidRPr="006D2C60" w:rsidRDefault="006D2C60" w:rsidP="006D2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Советом директоров Общества от 1</w:t>
      </w:r>
      <w:r w:rsidRPr="006D2C60">
        <w:rPr>
          <w:rFonts w:ascii="Times New Roman" w:eastAsia="Times New Roman" w:hAnsi="Times New Roman" w:cs="Times New Roman"/>
          <w:sz w:val="28"/>
          <w:szCs w:val="28"/>
          <w:lang w:eastAsia="ru-RU"/>
        </w:rPr>
        <w:t>3 июл</w:t>
      </w:r>
      <w:r w:rsidRPr="006D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года, в соответствии с Уставом </w:t>
      </w:r>
      <w:r w:rsidRPr="006D2C60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6D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Совете директоров </w:t>
      </w:r>
      <w:r w:rsidRPr="006D2C60">
        <w:rPr>
          <w:rFonts w:ascii="Times New Roman" w:hAnsi="Times New Roman" w:cs="Times New Roman"/>
          <w:sz w:val="28"/>
          <w:szCs w:val="28"/>
        </w:rPr>
        <w:t>АО «Самрук-Энерго»</w:t>
      </w:r>
      <w:r w:rsidRPr="006D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Республики Казахстан «Об акционерных обществах» были рассмотрены следующие вопросы: </w:t>
      </w:r>
    </w:p>
    <w:p w:rsidR="006D2C60" w:rsidRPr="006D2C60" w:rsidRDefault="006D2C60" w:rsidP="006D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D2C60">
        <w:rPr>
          <w:rFonts w:ascii="Times New Roman" w:hAnsi="Times New Roman" w:cs="Times New Roman"/>
          <w:sz w:val="28"/>
          <w:szCs w:val="28"/>
        </w:rPr>
        <w:t>информация об исполнении решений/поручений, данных на предыдущем заседании Совета директоров АО «Самрук-Энерго»;</w:t>
      </w:r>
    </w:p>
    <w:p w:rsidR="006D2C60" w:rsidRPr="006D2C60" w:rsidRDefault="006D2C60" w:rsidP="006D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0">
        <w:rPr>
          <w:rFonts w:ascii="Times New Roman" w:hAnsi="Times New Roman" w:cs="Times New Roman"/>
          <w:sz w:val="28"/>
          <w:szCs w:val="28"/>
        </w:rPr>
        <w:t>- о</w:t>
      </w:r>
      <w:r w:rsidRPr="006D2C60">
        <w:rPr>
          <w:rFonts w:ascii="Times New Roman" w:hAnsi="Times New Roman" w:cs="Times New Roman"/>
          <w:sz w:val="28"/>
          <w:szCs w:val="28"/>
        </w:rPr>
        <w:t>б утверждении дополнений в Корпоративную учетную политику Общества.</w:t>
      </w:r>
    </w:p>
    <w:p w:rsidR="006D2C60" w:rsidRPr="006D2C60" w:rsidRDefault="006D2C60" w:rsidP="006D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60">
        <w:rPr>
          <w:rFonts w:ascii="Times New Roman" w:hAnsi="Times New Roman" w:cs="Times New Roman"/>
          <w:sz w:val="28"/>
          <w:szCs w:val="28"/>
        </w:rPr>
        <w:t xml:space="preserve">  </w:t>
      </w:r>
      <w:r w:rsidRPr="006D2C60">
        <w:rPr>
          <w:rFonts w:ascii="Times New Roman" w:hAnsi="Times New Roman" w:cs="Times New Roman"/>
          <w:sz w:val="28"/>
          <w:szCs w:val="28"/>
        </w:rPr>
        <w:t>- о</w:t>
      </w:r>
      <w:r w:rsidRPr="006D2C60">
        <w:rPr>
          <w:rFonts w:ascii="Times New Roman" w:hAnsi="Times New Roman" w:cs="Times New Roman"/>
          <w:sz w:val="28"/>
          <w:szCs w:val="28"/>
        </w:rPr>
        <w:t>тчет о заключенных сделках, в совершении которых имеется заинтересованность, решения по которым принимались Правлением Общества в 2 квартале 2017 года.</w:t>
      </w:r>
    </w:p>
    <w:p w:rsidR="006D2C60" w:rsidRPr="006D2C60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C60">
        <w:rPr>
          <w:rFonts w:ascii="Times New Roman" w:hAnsi="Times New Roman" w:cs="Times New Roman"/>
          <w:sz w:val="28"/>
          <w:szCs w:val="28"/>
        </w:rPr>
        <w:t>- о</w:t>
      </w:r>
      <w:r w:rsidRPr="006D2C60">
        <w:rPr>
          <w:rFonts w:ascii="Times New Roman" w:hAnsi="Times New Roman" w:cs="Times New Roman"/>
          <w:sz w:val="28"/>
          <w:szCs w:val="28"/>
        </w:rPr>
        <w:t>б определении количественного состава, срока полномочий и избрание членов Совета директоров АО «</w:t>
      </w:r>
      <w:proofErr w:type="spellStart"/>
      <w:r w:rsidRPr="006D2C60">
        <w:rPr>
          <w:rFonts w:ascii="Times New Roman" w:hAnsi="Times New Roman" w:cs="Times New Roman"/>
          <w:sz w:val="28"/>
          <w:szCs w:val="28"/>
        </w:rPr>
        <w:t>Балхашская</w:t>
      </w:r>
      <w:proofErr w:type="spellEnd"/>
      <w:r w:rsidRPr="006D2C60">
        <w:rPr>
          <w:rFonts w:ascii="Times New Roman" w:hAnsi="Times New Roman" w:cs="Times New Roman"/>
          <w:sz w:val="28"/>
          <w:szCs w:val="28"/>
        </w:rPr>
        <w:t xml:space="preserve"> ТЭС».</w:t>
      </w:r>
    </w:p>
    <w:p w:rsidR="006D2C60" w:rsidRPr="006D2C60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D2C60">
        <w:rPr>
          <w:rFonts w:ascii="Times New Roman" w:hAnsi="Times New Roman" w:cs="Times New Roman"/>
          <w:sz w:val="28"/>
          <w:szCs w:val="28"/>
        </w:rPr>
        <w:t>-</w:t>
      </w:r>
      <w:r w:rsidRPr="006D2C60">
        <w:rPr>
          <w:rFonts w:ascii="Times New Roman" w:hAnsi="Times New Roman" w:cs="Times New Roman"/>
          <w:sz w:val="28"/>
          <w:szCs w:val="28"/>
        </w:rPr>
        <w:t xml:space="preserve"> </w:t>
      </w:r>
      <w:r w:rsidRPr="006D2C60">
        <w:rPr>
          <w:rFonts w:ascii="Times New Roman" w:hAnsi="Times New Roman" w:cs="Times New Roman"/>
          <w:sz w:val="28"/>
          <w:szCs w:val="28"/>
        </w:rPr>
        <w:t>о</w:t>
      </w:r>
      <w:r w:rsidRPr="006D2C60">
        <w:rPr>
          <w:rFonts w:ascii="Times New Roman" w:hAnsi="Times New Roman" w:cs="Times New Roman"/>
          <w:sz w:val="28"/>
          <w:szCs w:val="28"/>
        </w:rPr>
        <w:t xml:space="preserve"> заключении Соглашения о резервировании прав между АО «Самрук-Энерго» и Самсунг Си энд </w:t>
      </w:r>
      <w:proofErr w:type="spellStart"/>
      <w:r w:rsidRPr="006D2C6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6D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C60">
        <w:rPr>
          <w:rFonts w:ascii="Times New Roman" w:hAnsi="Times New Roman" w:cs="Times New Roman"/>
          <w:sz w:val="28"/>
          <w:szCs w:val="28"/>
        </w:rPr>
        <w:t>Корпорейшн</w:t>
      </w:r>
      <w:proofErr w:type="spellEnd"/>
      <w:r w:rsidRPr="006D2C60">
        <w:rPr>
          <w:rFonts w:ascii="Times New Roman" w:hAnsi="Times New Roman" w:cs="Times New Roman"/>
          <w:sz w:val="28"/>
          <w:szCs w:val="28"/>
        </w:rPr>
        <w:t>, как сделки, в совершении которой АО «Самрук-Энерго» имеется заинтересованность.</w:t>
      </w:r>
    </w:p>
    <w:p w:rsidR="006D2C60" w:rsidRPr="006D2C60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D2C60">
        <w:rPr>
          <w:rFonts w:ascii="Times New Roman" w:hAnsi="Times New Roman" w:cs="Times New Roman"/>
          <w:sz w:val="28"/>
          <w:szCs w:val="28"/>
        </w:rPr>
        <w:t xml:space="preserve"> досрочном прекращении полномочий и избрании члена Совета директоров АО «</w:t>
      </w:r>
      <w:proofErr w:type="spellStart"/>
      <w:r w:rsidRPr="006D2C60">
        <w:rPr>
          <w:rFonts w:ascii="Times New Roman" w:hAnsi="Times New Roman" w:cs="Times New Roman"/>
          <w:sz w:val="28"/>
          <w:szCs w:val="28"/>
        </w:rPr>
        <w:t>Шардаринская</w:t>
      </w:r>
      <w:proofErr w:type="spellEnd"/>
      <w:r w:rsidRPr="006D2C60">
        <w:rPr>
          <w:rFonts w:ascii="Times New Roman" w:hAnsi="Times New Roman" w:cs="Times New Roman"/>
          <w:sz w:val="28"/>
          <w:szCs w:val="28"/>
        </w:rPr>
        <w:t xml:space="preserve"> ГЭС», об определении срока его полномочий, а также условий выплаты вознаграждения и компенсации расходов за исполнение им своих обязанностей.</w:t>
      </w:r>
    </w:p>
    <w:p w:rsidR="006D2C60" w:rsidRPr="006D2C60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2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2C60">
        <w:rPr>
          <w:rFonts w:ascii="Times New Roman" w:hAnsi="Times New Roman" w:cs="Times New Roman"/>
          <w:sz w:val="28"/>
          <w:szCs w:val="28"/>
        </w:rPr>
        <w:t xml:space="preserve"> назначении Генерального директора ТОО «Ereymentau </w:t>
      </w:r>
      <w:proofErr w:type="spellStart"/>
      <w:r w:rsidRPr="006D2C60">
        <w:rPr>
          <w:rFonts w:ascii="Times New Roman" w:hAnsi="Times New Roman" w:cs="Times New Roman"/>
          <w:sz w:val="28"/>
          <w:szCs w:val="28"/>
        </w:rPr>
        <w:t>Wind</w:t>
      </w:r>
      <w:proofErr w:type="spellEnd"/>
      <w:r w:rsidRPr="006D2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C60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6D2C60">
        <w:rPr>
          <w:rFonts w:ascii="Times New Roman" w:hAnsi="Times New Roman" w:cs="Times New Roman"/>
          <w:sz w:val="28"/>
          <w:szCs w:val="28"/>
        </w:rPr>
        <w:t>» и определении срока его полномочий.</w:t>
      </w:r>
    </w:p>
    <w:p w:rsidR="006D2C60" w:rsidRPr="006D2C60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D2C60">
        <w:rPr>
          <w:rFonts w:ascii="Times New Roman" w:hAnsi="Times New Roman" w:cs="Times New Roman"/>
          <w:sz w:val="28"/>
          <w:szCs w:val="28"/>
        </w:rPr>
        <w:t xml:space="preserve"> премировании корпоративного секретаря Общества по итогам работы за 2 квартал 2017 года.</w:t>
      </w:r>
    </w:p>
    <w:p w:rsidR="006D2C60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D2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D2C60">
        <w:rPr>
          <w:rFonts w:ascii="Times New Roman" w:hAnsi="Times New Roman" w:cs="Times New Roman"/>
          <w:sz w:val="28"/>
          <w:szCs w:val="28"/>
        </w:rPr>
        <w:t>б установлении должностных окладов работников Службы внутреннего аудита Общества.</w:t>
      </w:r>
    </w:p>
    <w:p w:rsidR="006D2C60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D2C60">
        <w:rPr>
          <w:rFonts w:ascii="Times New Roman" w:hAnsi="Times New Roman" w:cs="Times New Roman"/>
          <w:sz w:val="28"/>
          <w:szCs w:val="28"/>
        </w:rPr>
        <w:t>б увеличении обязательств АО «Самрук-Энерго» на величину, составляющую десять и более процентов размера его собственного капитала путем выпуска облигаций в пределах облигационной про</w:t>
      </w:r>
      <w:r>
        <w:rPr>
          <w:rFonts w:ascii="Times New Roman" w:hAnsi="Times New Roman" w:cs="Times New Roman"/>
          <w:sz w:val="28"/>
          <w:szCs w:val="28"/>
        </w:rPr>
        <w:t>граммы и определения их условий;</w:t>
      </w:r>
    </w:p>
    <w:p w:rsidR="006D2C60" w:rsidRPr="006D2C60" w:rsidRDefault="006D2C60" w:rsidP="006D2C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D2C60">
        <w:rPr>
          <w:rFonts w:ascii="Times New Roman" w:hAnsi="Times New Roman" w:cs="Times New Roman"/>
          <w:sz w:val="28"/>
          <w:szCs w:val="28"/>
        </w:rPr>
        <w:t>б увеличении обязательств АО «Самрук-Энерго» на величину, составляющую десять и более процентов размера его собственного капитала путем заключения кредитного соглашения с АО «Народный Банк Казахстана»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2C60" w:rsidRPr="006D2C60" w:rsidRDefault="006D2C60" w:rsidP="006D2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C60" w:rsidRPr="006D2C60" w:rsidRDefault="006D2C60" w:rsidP="006D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Присутствовали следующие члены СД: </w:t>
      </w:r>
    </w:p>
    <w:p w:rsidR="006D2C60" w:rsidRPr="006D2C60" w:rsidRDefault="006D2C60" w:rsidP="006D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Бектемиров К.А., Спицын А.Т., Саткалиев А.М., Рахметов Н.К.</w:t>
      </w:r>
    </w:p>
    <w:p w:rsidR="006D2C60" w:rsidRPr="006D2C60" w:rsidRDefault="006D2C60" w:rsidP="006D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</w:t>
      </w:r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D2C60" w:rsidRPr="006D2C60" w:rsidRDefault="006D2C60" w:rsidP="006D2C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Андреас Сторзел– предоставил письменное мнение.</w:t>
      </w:r>
    </w:p>
    <w:p w:rsidR="006D2C60" w:rsidRPr="006D2C60" w:rsidRDefault="006D2C60" w:rsidP="006D2C60">
      <w:pPr>
        <w:rPr>
          <w:rFonts w:ascii="Times New Roman" w:hAnsi="Times New Roman" w:cs="Times New Roman"/>
          <w:sz w:val="28"/>
          <w:szCs w:val="28"/>
        </w:rPr>
      </w:pPr>
    </w:p>
    <w:p w:rsidR="002A03B5" w:rsidRPr="006D2C60" w:rsidRDefault="002A03B5">
      <w:pPr>
        <w:rPr>
          <w:rFonts w:ascii="Times New Roman" w:hAnsi="Times New Roman" w:cs="Times New Roman"/>
          <w:sz w:val="28"/>
          <w:szCs w:val="28"/>
        </w:rPr>
      </w:pPr>
    </w:p>
    <w:sectPr w:rsidR="002A03B5" w:rsidRPr="006D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60"/>
    <w:rsid w:val="002A03B5"/>
    <w:rsid w:val="006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1DD960-119D-47DF-8359-59D21ABB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C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1</cp:revision>
  <dcterms:created xsi:type="dcterms:W3CDTF">2017-07-12T10:31:00Z</dcterms:created>
  <dcterms:modified xsi:type="dcterms:W3CDTF">2017-07-12T10:39:00Z</dcterms:modified>
</cp:coreProperties>
</file>