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0C" w:rsidRPr="00071E0C" w:rsidRDefault="00071E0C" w:rsidP="00071E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E0C">
        <w:rPr>
          <w:rFonts w:ascii="Times New Roman" w:hAnsi="Times New Roman" w:cs="Times New Roman"/>
          <w:b/>
          <w:sz w:val="26"/>
          <w:szCs w:val="26"/>
        </w:rPr>
        <w:t>Заседание от 26 августа 2016 года.</w:t>
      </w:r>
    </w:p>
    <w:p w:rsidR="00071E0C" w:rsidRPr="00071E0C" w:rsidRDefault="00071E0C" w:rsidP="00071E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1E0C" w:rsidRPr="00071E0C" w:rsidRDefault="00071E0C" w:rsidP="00071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Советом директоров Общества от 26 августа 2016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071E0C" w:rsidRPr="00071E0C" w:rsidRDefault="00071E0C" w:rsidP="00071E0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E0C">
        <w:rPr>
          <w:rFonts w:ascii="Times New Roman" w:hAnsi="Times New Roman" w:cs="Times New Roman"/>
          <w:sz w:val="26"/>
          <w:szCs w:val="26"/>
        </w:rPr>
        <w:t xml:space="preserve">об утверждении отчета по исполнению Плана развития Общества по итогам 1 полугодия 2016 года; </w:t>
      </w:r>
      <w:bookmarkStart w:id="0" w:name="_GoBack"/>
      <w:bookmarkEnd w:id="0"/>
      <w:r w:rsidRPr="00071E0C">
        <w:rPr>
          <w:rFonts w:ascii="Times New Roman" w:hAnsi="Times New Roman" w:cs="Times New Roman"/>
          <w:sz w:val="26"/>
          <w:szCs w:val="26"/>
        </w:rPr>
        <w:t xml:space="preserve">об утверждении промежуточной финансовой отчетности Общества на 30 июня 2016 года; об утверждении Дивидендной политики Общества по отношению к дочерним компаниям на 2016-2019 годы; о рассмотрении отчета о заключенных сделках, в совершении которых имеется заинтересованность, решения по которым принимались Правлением Общества во II квартале 2016 года; об утрате Матрицы рисков и контролей процессов ведения учета и подготовки финансовой отчетности Общества; о признании утратившим силу Правил управления деньгами Общества; о рассмотрении отчета об освоении инвестиций по инвестиционным проектам Общества  за 1-е полугодие 2016 года; об утверждении отчета по управлению рисками с описанием и анализом ключевых рисков, а также сведениями по реализации планов и программ по минимизации рисков Общества за 2-й квартал 2016 года; о рассмотрении отчета по исполнению Плана мероприятий по совершенствованию корпоративного управления и внедрения Кодекса корпоративного управления  Общества на 2016-2017 года по итогам 2 квартала 2016 года; об утверждении Политики Общества в области безопасности и охраны труда в новой редакции; о досрочном прекращении полномочий членов Совета директоров и избрании членов Совета директоров АО «МРЭК»; о назначении Генерального директора ТОО «Ereymentau </w:t>
      </w:r>
      <w:proofErr w:type="spellStart"/>
      <w:r w:rsidRPr="00071E0C">
        <w:rPr>
          <w:rFonts w:ascii="Times New Roman" w:hAnsi="Times New Roman" w:cs="Times New Roman"/>
          <w:sz w:val="26"/>
          <w:szCs w:val="26"/>
        </w:rPr>
        <w:t>Wind</w:t>
      </w:r>
      <w:proofErr w:type="spellEnd"/>
      <w:r w:rsidRPr="00071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E0C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Pr="00071E0C">
        <w:rPr>
          <w:rFonts w:ascii="Times New Roman" w:hAnsi="Times New Roman" w:cs="Times New Roman"/>
          <w:sz w:val="26"/>
          <w:szCs w:val="26"/>
        </w:rPr>
        <w:t>», определении срока полномочий и размера его должностного оклада, условий оплаты труда и премирования; о досрочном прекращении полномочий Генерального директора ТОО «</w:t>
      </w:r>
      <w:proofErr w:type="spellStart"/>
      <w:r w:rsidRPr="00071E0C">
        <w:rPr>
          <w:rFonts w:ascii="Times New Roman" w:hAnsi="Times New Roman" w:cs="Times New Roman"/>
          <w:sz w:val="26"/>
          <w:szCs w:val="26"/>
        </w:rPr>
        <w:t>Energy</w:t>
      </w:r>
      <w:proofErr w:type="spellEnd"/>
      <w:r w:rsidRPr="00071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E0C">
        <w:rPr>
          <w:rFonts w:ascii="Times New Roman" w:hAnsi="Times New Roman" w:cs="Times New Roman"/>
          <w:sz w:val="26"/>
          <w:szCs w:val="26"/>
        </w:rPr>
        <w:t>Solution</w:t>
      </w:r>
      <w:proofErr w:type="spellEnd"/>
      <w:r w:rsidRPr="00071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E0C">
        <w:rPr>
          <w:rFonts w:ascii="Times New Roman" w:hAnsi="Times New Roman" w:cs="Times New Roman"/>
          <w:sz w:val="26"/>
          <w:szCs w:val="26"/>
        </w:rPr>
        <w:t>Center</w:t>
      </w:r>
      <w:proofErr w:type="spellEnd"/>
      <w:r w:rsidRPr="00071E0C">
        <w:rPr>
          <w:rFonts w:ascii="Times New Roman" w:hAnsi="Times New Roman" w:cs="Times New Roman"/>
          <w:sz w:val="26"/>
          <w:szCs w:val="26"/>
        </w:rPr>
        <w:t>», назначении Генерального директора ТОО «</w:t>
      </w:r>
      <w:proofErr w:type="spellStart"/>
      <w:r w:rsidRPr="00071E0C">
        <w:rPr>
          <w:rFonts w:ascii="Times New Roman" w:hAnsi="Times New Roman" w:cs="Times New Roman"/>
          <w:sz w:val="26"/>
          <w:szCs w:val="26"/>
        </w:rPr>
        <w:t>Energy</w:t>
      </w:r>
      <w:proofErr w:type="spellEnd"/>
      <w:r w:rsidRPr="00071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E0C">
        <w:rPr>
          <w:rFonts w:ascii="Times New Roman" w:hAnsi="Times New Roman" w:cs="Times New Roman"/>
          <w:sz w:val="26"/>
          <w:szCs w:val="26"/>
        </w:rPr>
        <w:t>Solution</w:t>
      </w:r>
      <w:proofErr w:type="spellEnd"/>
      <w:r w:rsidRPr="00071E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E0C">
        <w:rPr>
          <w:rFonts w:ascii="Times New Roman" w:hAnsi="Times New Roman" w:cs="Times New Roman"/>
          <w:sz w:val="26"/>
          <w:szCs w:val="26"/>
        </w:rPr>
        <w:t>Center</w:t>
      </w:r>
      <w:proofErr w:type="spellEnd"/>
      <w:r w:rsidRPr="00071E0C">
        <w:rPr>
          <w:rFonts w:ascii="Times New Roman" w:hAnsi="Times New Roman" w:cs="Times New Roman"/>
          <w:sz w:val="26"/>
          <w:szCs w:val="26"/>
        </w:rPr>
        <w:t xml:space="preserve">», определении срока полномочий и размера его должностного оклада, условий оплаты труда и премирования; отчет о деятельности Службы внутреннего аудита Общества за 2 квартал 2016 года. Оценка </w:t>
      </w:r>
      <w:proofErr w:type="gramStart"/>
      <w:r w:rsidRPr="00071E0C">
        <w:rPr>
          <w:rFonts w:ascii="Times New Roman" w:hAnsi="Times New Roman" w:cs="Times New Roman"/>
          <w:sz w:val="26"/>
          <w:szCs w:val="26"/>
        </w:rPr>
        <w:t>эффективности деятельности Службы внутреннего аудита Общества</w:t>
      </w:r>
      <w:proofErr w:type="gramEnd"/>
      <w:r w:rsidRPr="00071E0C">
        <w:rPr>
          <w:rFonts w:ascii="Times New Roman" w:hAnsi="Times New Roman" w:cs="Times New Roman"/>
          <w:sz w:val="26"/>
          <w:szCs w:val="26"/>
        </w:rPr>
        <w:t xml:space="preserve"> и его руководителя за 2 квартал 2016 года. Премирование работников Службы внутреннего аудита Общества за 2 квартал; о некоторых вопросах Комитетов Совета директоров Общества; об утверждении Положения о Корпоративном  секретаре Общества; о премировании Корпоративного секретаря Общества по итогам работы за 2 квартал 2016 года.</w:t>
      </w:r>
    </w:p>
    <w:p w:rsidR="00071E0C" w:rsidRPr="00071E0C" w:rsidRDefault="00071E0C" w:rsidP="00071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71E0C" w:rsidRPr="00071E0C" w:rsidRDefault="00071E0C" w:rsidP="00071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1E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Присутствуют следующие члены СД: </w:t>
      </w:r>
    </w:p>
    <w:p w:rsidR="00071E0C" w:rsidRPr="00071E0C" w:rsidRDefault="00071E0C" w:rsidP="00071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1E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Бектемиров К.А., Спицын А.Т., Саткалиев А.М., Лука Сутера, Андреас Сторзел, Ральф Новак.</w:t>
      </w:r>
    </w:p>
    <w:p w:rsidR="00071E0C" w:rsidRPr="00071E0C" w:rsidRDefault="00071E0C" w:rsidP="00071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1E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всем вопросам повестки дня члены СД проголосовали </w:t>
      </w:r>
    </w:p>
    <w:p w:rsidR="00071E0C" w:rsidRPr="00071E0C" w:rsidRDefault="00071E0C" w:rsidP="00071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1E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«ЗА» единогласно.</w:t>
      </w:r>
    </w:p>
    <w:p w:rsidR="00071E0C" w:rsidRPr="00071E0C" w:rsidRDefault="00071E0C" w:rsidP="00071E0C">
      <w:pPr>
        <w:spacing w:line="240" w:lineRule="auto"/>
        <w:jc w:val="both"/>
        <w:rPr>
          <w:sz w:val="26"/>
          <w:szCs w:val="26"/>
        </w:rPr>
      </w:pPr>
    </w:p>
    <w:sectPr w:rsidR="00071E0C" w:rsidRPr="0007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0C"/>
    <w:rsid w:val="00071E0C"/>
    <w:rsid w:val="009B6943"/>
    <w:rsid w:val="00E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2</cp:revision>
  <dcterms:created xsi:type="dcterms:W3CDTF">2016-08-22T10:52:00Z</dcterms:created>
  <dcterms:modified xsi:type="dcterms:W3CDTF">2016-08-26T12:02:00Z</dcterms:modified>
</cp:coreProperties>
</file>