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7F" w:rsidRPr="0055617F" w:rsidRDefault="0055617F" w:rsidP="0055617F">
      <w:pPr>
        <w:spacing w:after="160"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413DD" w:rsidRPr="00941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жылғы 25 желтоқсандағы отырыс</w:t>
      </w:r>
      <w:r w:rsidRPr="0055617F">
        <w:rPr>
          <w:rFonts w:ascii="Times New Roman" w:hAnsi="Times New Roman" w:cs="Times New Roman"/>
          <w:b/>
          <w:sz w:val="28"/>
          <w:szCs w:val="28"/>
        </w:rPr>
        <w:t>.</w:t>
      </w:r>
    </w:p>
    <w:p w:rsidR="0055617F" w:rsidRPr="009413DD" w:rsidRDefault="009413DD" w:rsidP="0055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DD">
        <w:rPr>
          <w:rFonts w:ascii="Times New Roman" w:hAnsi="Times New Roman" w:cs="Times New Roman"/>
          <w:sz w:val="28"/>
          <w:szCs w:val="28"/>
        </w:rPr>
        <w:t>2019 жылғы 25 желтоқсандағы Қоғамның Директорлар кеңесі «Самұрық-Энерго» АҚ-ның Жарғысына, «Самұрық-Энерго» АҚ-ның Директорлар кеңесі туралы ережесіне, «Акционерлік қоғамдар туралы» Қазақстан Республикасының Заңына сәйкес төмендегі шешімдерді қарастырды</w:t>
      </w:r>
      <w:r w:rsidR="0055617F" w:rsidRPr="009413DD">
        <w:rPr>
          <w:rFonts w:ascii="Times New Roman" w:hAnsi="Times New Roman" w:cs="Times New Roman"/>
          <w:sz w:val="28"/>
          <w:szCs w:val="28"/>
        </w:rPr>
        <w:t>:</w:t>
      </w:r>
    </w:p>
    <w:p w:rsidR="0055617F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13DD">
        <w:rPr>
          <w:rFonts w:ascii="Times New Roman" w:hAnsi="Times New Roman" w:cs="Times New Roman"/>
          <w:sz w:val="28"/>
          <w:szCs w:val="28"/>
          <w:lang w:val="kk-KZ"/>
        </w:rPr>
        <w:t>Қоғамның 2019 жылғы 30 қыркүйектегі жағдай бойынша шоғырландырылған аралық қаржылық есептілігін бекіту туралы;</w:t>
      </w:r>
    </w:p>
    <w:p w:rsidR="0055617F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EB5">
        <w:rPr>
          <w:rFonts w:ascii="Times New Roman" w:hAnsi="Times New Roman" w:cs="Times New Roman"/>
          <w:sz w:val="28"/>
          <w:szCs w:val="28"/>
          <w:lang w:val="kk-KZ"/>
        </w:rPr>
        <w:t>Қоғамның 2020-2021 жылдарға арналған қазынашылық портфелінің негізгі параметрлерін бекіту туралы;</w:t>
      </w:r>
    </w:p>
    <w:p w:rsidR="001C3EB5" w:rsidRPr="001C3EB5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EB5">
        <w:rPr>
          <w:rFonts w:ascii="Times New Roman" w:hAnsi="Times New Roman" w:cs="Times New Roman"/>
          <w:sz w:val="28"/>
          <w:szCs w:val="28"/>
          <w:lang w:val="kk-KZ"/>
        </w:rPr>
        <w:t xml:space="preserve">Қоғам Басқармасы шешімдерін 2019 жылғы 3-ші тоқсанда қабылдаған, жасалуда мүдделілік бар жасалған мәмілелер туралы есепті қарастыру туралы; </w:t>
      </w:r>
    </w:p>
    <w:p w:rsidR="0055617F" w:rsidRPr="001C3EB5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3EB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C3EB5">
        <w:rPr>
          <w:rFonts w:ascii="Times New Roman" w:hAnsi="Times New Roman" w:cs="Times New Roman"/>
          <w:sz w:val="28"/>
          <w:szCs w:val="28"/>
          <w:lang w:val="kk-KZ"/>
        </w:rPr>
        <w:t>Қоғамның Экологиялық саясатын жаңа редакцияда бекіту туралы</w:t>
      </w:r>
      <w:r w:rsidR="004F54A8" w:rsidRPr="001C3EB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5617F" w:rsidRPr="001C3EB5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1C3EB5">
        <w:rPr>
          <w:lang w:val="kk-KZ"/>
        </w:rPr>
        <w:t xml:space="preserve">- </w:t>
      </w:r>
      <w:r w:rsidR="001C3EB5" w:rsidRPr="001C3EB5">
        <w:rPr>
          <w:rFonts w:ascii="Times New Roman" w:hAnsi="Times New Roman" w:cs="Times New Roman"/>
          <w:sz w:val="28"/>
          <w:szCs w:val="28"/>
          <w:lang w:val="kk-KZ"/>
        </w:rPr>
        <w:t>Қоғамның</w:t>
      </w:r>
      <w:r w:rsidR="001C3EB5">
        <w:rPr>
          <w:rFonts w:ascii="Times New Roman" w:hAnsi="Times New Roman" w:cs="Times New Roman"/>
          <w:sz w:val="28"/>
          <w:szCs w:val="28"/>
          <w:lang w:val="kk-KZ"/>
        </w:rPr>
        <w:t xml:space="preserve"> Маңыздылық матрицасын және Стейкхолдерлер картасын бекіту туралы;</w:t>
      </w:r>
    </w:p>
    <w:p w:rsidR="0055617F" w:rsidRPr="00651880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88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</w:t>
      </w:r>
      <w:r w:rsidR="00FE1E5C">
        <w:rPr>
          <w:rFonts w:ascii="Times New Roman" w:hAnsi="Times New Roman" w:cs="Times New Roman"/>
          <w:sz w:val="28"/>
          <w:szCs w:val="28"/>
          <w:lang w:val="kk-KZ"/>
        </w:rPr>
        <w:t xml:space="preserve">«Өскемен СЭС» АҚ </w:t>
      </w:r>
      <w:r w:rsidR="00651880">
        <w:rPr>
          <w:rFonts w:ascii="Times New Roman" w:hAnsi="Times New Roman" w:cs="Times New Roman"/>
          <w:sz w:val="28"/>
          <w:szCs w:val="28"/>
          <w:lang w:val="kk-KZ"/>
        </w:rPr>
        <w:t>Директорлар кеңесінің сандық құрамын, өкілеттік мерзімін анықтау, Директорлар кеңесінің мүшелері мен Төрағасын сайлау, сондай-ақ «Өскемен СЭС» АҚ Директорлар кеңесінің мүшелеріне сыйлықақы мөлшері мен төлеу шарттарын анықтау туралы;</w:t>
      </w:r>
    </w:p>
    <w:p w:rsidR="0055617F" w:rsidRPr="00651880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88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51880">
        <w:rPr>
          <w:rFonts w:ascii="Times New Roman" w:hAnsi="Times New Roman" w:cs="Times New Roman"/>
          <w:sz w:val="28"/>
          <w:szCs w:val="28"/>
          <w:lang w:val="kk-KZ"/>
        </w:rPr>
        <w:t>«Шүлбі СЭС» АҚ Директорлар кеңесінің сандық құрамын, өкілеттік мерзімін анықтау, Директорлар кеңесінің мүшелері мен Төрағасын сайлау, сондай-ақ «Шүлбі СЭС» АҚ Директорлар кеңесінің мүшелеріне сыйлықақы мөлшері мен төлеу шарттарын анықтау туралы</w:t>
      </w:r>
      <w:r w:rsidR="004F54A8" w:rsidRPr="0065188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5617F" w:rsidRPr="00651880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88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5188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51880" w:rsidRPr="00651880">
        <w:rPr>
          <w:rFonts w:ascii="Times New Roman" w:hAnsi="Times New Roman" w:cs="Times New Roman"/>
          <w:sz w:val="28"/>
          <w:szCs w:val="28"/>
          <w:lang w:val="kk-KZ"/>
        </w:rPr>
        <w:t>АлматыЭнергоСбыт</w:t>
      </w:r>
      <w:r w:rsidR="00651880">
        <w:rPr>
          <w:rFonts w:ascii="Times New Roman" w:hAnsi="Times New Roman" w:cs="Times New Roman"/>
          <w:sz w:val="28"/>
          <w:szCs w:val="28"/>
          <w:lang w:val="kk-KZ"/>
        </w:rPr>
        <w:t>» ЖШС Байқаушы кеңесінің сандық құрамын, өкілеттік мерзімін анықтау, Байқаушы кеңесінің мүшелері мен Төрағасын сайлау, сондай-ақ «</w:t>
      </w:r>
      <w:r w:rsidR="00651880" w:rsidRPr="00651880">
        <w:rPr>
          <w:rFonts w:ascii="Times New Roman" w:hAnsi="Times New Roman" w:cs="Times New Roman"/>
          <w:sz w:val="28"/>
          <w:szCs w:val="28"/>
          <w:lang w:val="kk-KZ"/>
        </w:rPr>
        <w:t>АлматыЭнергоСбыт</w:t>
      </w:r>
      <w:r w:rsidR="00651880">
        <w:rPr>
          <w:rFonts w:ascii="Times New Roman" w:hAnsi="Times New Roman" w:cs="Times New Roman"/>
          <w:sz w:val="28"/>
          <w:szCs w:val="28"/>
          <w:lang w:val="kk-KZ"/>
        </w:rPr>
        <w:t>» ЖШС Байқаушы кеңесінің мүшелеріне сыйлықақы мөлшері мен төлеу шарттарын анықтау туралы</w:t>
      </w:r>
      <w:r w:rsidR="004F54A8" w:rsidRPr="0065188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5617F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880">
        <w:rPr>
          <w:rFonts w:ascii="Times New Roman" w:hAnsi="Times New Roman" w:cs="Times New Roman"/>
          <w:sz w:val="28"/>
          <w:szCs w:val="28"/>
          <w:lang w:val="kk-KZ"/>
        </w:rPr>
        <w:t xml:space="preserve">Қоғамның Директорлар кеңесінің Стратегиялық жоспарлау комитеті туралы ережеге өзгерістер мен толықтырулар енгізу туралы; </w:t>
      </w:r>
    </w:p>
    <w:p w:rsidR="0055617F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880">
        <w:rPr>
          <w:rFonts w:ascii="Times New Roman" w:hAnsi="Times New Roman" w:cs="Times New Roman"/>
          <w:sz w:val="28"/>
          <w:szCs w:val="28"/>
          <w:lang w:val="kk-KZ"/>
        </w:rPr>
        <w:t xml:space="preserve">Қоғамның Комплаенс тәуекелін басқару саясатын жаңа редакцияда бекіту туралы; </w:t>
      </w:r>
    </w:p>
    <w:p w:rsidR="0055617F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51880">
        <w:rPr>
          <w:rFonts w:ascii="Times New Roman" w:hAnsi="Times New Roman" w:cs="Times New Roman"/>
          <w:sz w:val="28"/>
          <w:szCs w:val="28"/>
          <w:lang w:val="kk-KZ"/>
        </w:rPr>
        <w:t>Қоғамның корпоративтік қақтығыстар мен мүдделер қақтығысын реттеу жөніндегі саясатқа енгізілген өзгерістер мен толықтыруларды бекіту туралы</w:t>
      </w:r>
      <w:r w:rsidR="004F54A8">
        <w:rPr>
          <w:rFonts w:ascii="Times New Roman" w:hAnsi="Times New Roman" w:cs="Times New Roman"/>
          <w:sz w:val="28"/>
          <w:szCs w:val="28"/>
        </w:rPr>
        <w:t>;</w:t>
      </w:r>
    </w:p>
    <w:p w:rsidR="0055617F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51880">
        <w:rPr>
          <w:rFonts w:ascii="Times New Roman" w:hAnsi="Times New Roman" w:cs="Times New Roman"/>
          <w:sz w:val="28"/>
          <w:szCs w:val="28"/>
          <w:lang w:val="kk-KZ"/>
        </w:rPr>
        <w:t>Директорлар кеңесінің 2020 жылға арналған Жұмыс жоспарын бекіту туралы.</w:t>
      </w:r>
    </w:p>
    <w:p w:rsidR="0055617F" w:rsidRPr="00BD527F" w:rsidRDefault="0055617F" w:rsidP="00BD5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5617F" w:rsidRPr="00BD527F" w:rsidRDefault="00651880" w:rsidP="00BD5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D52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Директорлар кеңесінің мына мүшелері қатысты</w:t>
      </w:r>
      <w:r w:rsidR="0055617F" w:rsidRPr="00BD52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BD527F" w:rsidRPr="00BD527F" w:rsidRDefault="00BD527F" w:rsidP="00BD5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D52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Б.Е.Қарымсақов, Б.Е. Жәмиев, Андреас Сторзел,</w:t>
      </w:r>
    </w:p>
    <w:p w:rsidR="0055617F" w:rsidRPr="00BD527F" w:rsidRDefault="00BD527F" w:rsidP="00BD5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D52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Лука Сутера, Хоакин Галиндо, Б.Т.Жоламанов</w:t>
      </w:r>
      <w:r w:rsidR="0055617F" w:rsidRPr="00BD52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CB027D" w:rsidRPr="00BD527F" w:rsidRDefault="00CB027D" w:rsidP="00BD5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CB027D" w:rsidRPr="00BD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7F"/>
    <w:rsid w:val="001C3EB5"/>
    <w:rsid w:val="004F54A8"/>
    <w:rsid w:val="0055617F"/>
    <w:rsid w:val="00651880"/>
    <w:rsid w:val="007F13AF"/>
    <w:rsid w:val="009413DD"/>
    <w:rsid w:val="00BD527F"/>
    <w:rsid w:val="00CB027D"/>
    <w:rsid w:val="00FE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6454B-490C-4D49-BA72-1FBF6F80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2019-12-24T10:53:00Z</dcterms:created>
  <dcterms:modified xsi:type="dcterms:W3CDTF">2019-12-24T10:53:00Z</dcterms:modified>
</cp:coreProperties>
</file>