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352" w:rsidRDefault="009F5352" w:rsidP="009F5352">
      <w:pPr>
        <w:ind w:firstLine="709"/>
        <w:jc w:val="both"/>
        <w:rPr>
          <w:sz w:val="28"/>
          <w:szCs w:val="28"/>
        </w:rPr>
      </w:pPr>
    </w:p>
    <w:p w:rsidR="009F5352" w:rsidRPr="009F5352" w:rsidRDefault="009F5352" w:rsidP="009F5352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9F5352">
        <w:rPr>
          <w:rFonts w:eastAsiaTheme="minorHAnsi"/>
          <w:b/>
          <w:sz w:val="28"/>
          <w:szCs w:val="28"/>
          <w:lang w:eastAsia="en-US"/>
        </w:rPr>
        <w:t xml:space="preserve">          Заседание от </w:t>
      </w:r>
      <w:r w:rsidR="0033470C">
        <w:rPr>
          <w:rFonts w:eastAsiaTheme="minorHAnsi"/>
          <w:b/>
          <w:sz w:val="28"/>
          <w:szCs w:val="28"/>
          <w:lang w:eastAsia="en-US"/>
        </w:rPr>
        <w:t>6</w:t>
      </w:r>
      <w:r>
        <w:rPr>
          <w:rFonts w:eastAsiaTheme="minorHAnsi"/>
          <w:b/>
          <w:sz w:val="28"/>
          <w:szCs w:val="28"/>
          <w:lang w:eastAsia="en-US"/>
        </w:rPr>
        <w:t xml:space="preserve"> июня</w:t>
      </w:r>
      <w:r w:rsidRPr="009F5352">
        <w:rPr>
          <w:rFonts w:eastAsiaTheme="minorHAnsi"/>
          <w:b/>
          <w:sz w:val="28"/>
          <w:szCs w:val="28"/>
          <w:lang w:eastAsia="en-US"/>
        </w:rPr>
        <w:t xml:space="preserve"> 2022 года.</w:t>
      </w:r>
    </w:p>
    <w:p w:rsidR="009F5352" w:rsidRPr="009F5352" w:rsidRDefault="009F5352" w:rsidP="009F5352">
      <w:pPr>
        <w:ind w:firstLine="709"/>
        <w:jc w:val="both"/>
        <w:rPr>
          <w:sz w:val="28"/>
          <w:szCs w:val="28"/>
        </w:rPr>
      </w:pPr>
      <w:r w:rsidRPr="009F5352">
        <w:rPr>
          <w:sz w:val="28"/>
          <w:szCs w:val="28"/>
        </w:rPr>
        <w:t xml:space="preserve">Советом директоров Общества от </w:t>
      </w:r>
      <w:r w:rsidR="0033470C">
        <w:rPr>
          <w:sz w:val="28"/>
          <w:szCs w:val="28"/>
        </w:rPr>
        <w:t>6</w:t>
      </w:r>
      <w:r>
        <w:rPr>
          <w:sz w:val="28"/>
          <w:szCs w:val="28"/>
        </w:rPr>
        <w:t xml:space="preserve"> июня</w:t>
      </w:r>
      <w:r w:rsidRPr="009F5352">
        <w:rPr>
          <w:sz w:val="28"/>
          <w:szCs w:val="28"/>
        </w:rPr>
        <w:t xml:space="preserve"> 2022 года, в соответствии с Уставом </w:t>
      </w:r>
      <w:r w:rsidRPr="009F5352">
        <w:rPr>
          <w:rFonts w:eastAsiaTheme="minorHAnsi"/>
          <w:sz w:val="28"/>
          <w:szCs w:val="28"/>
          <w:lang w:eastAsia="en-US"/>
        </w:rPr>
        <w:t>АО «Самрук-Энерго»</w:t>
      </w:r>
      <w:r w:rsidRPr="009F5352">
        <w:rPr>
          <w:sz w:val="28"/>
          <w:szCs w:val="28"/>
        </w:rPr>
        <w:t xml:space="preserve">, Положением о Совете директоров </w:t>
      </w:r>
      <w:r w:rsidRPr="009F5352">
        <w:rPr>
          <w:rFonts w:eastAsiaTheme="minorHAnsi"/>
          <w:sz w:val="28"/>
          <w:szCs w:val="28"/>
          <w:lang w:eastAsia="en-US"/>
        </w:rPr>
        <w:t>АО «Самрук-Энерго»</w:t>
      </w:r>
      <w:r w:rsidRPr="009F5352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9F5352" w:rsidRDefault="009F5352" w:rsidP="009F5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Об утверждении отчета об исполнении Плана мероприятий на 2022 год по реализации Стратегии развития Общества на 2022-2031 годы по итогам работы за 1 квартал 2022 года.</w:t>
      </w:r>
    </w:p>
    <w:p w:rsidR="009F5352" w:rsidRDefault="009F5352" w:rsidP="009F5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Отчета по исполнению Плана развития Общества за 1 квартал 2022 года.</w:t>
      </w:r>
    </w:p>
    <w:p w:rsidR="009F5352" w:rsidRDefault="009F5352" w:rsidP="009F5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рассмотрении отчета об освоении инвестиций по инвестиционным проектам Общества по итогам 1-квартала 2022 года.</w:t>
      </w:r>
    </w:p>
    <w:p w:rsidR="009F5352" w:rsidRDefault="009F5352" w:rsidP="009F5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 о деятельности Службы внутреннего аудита Общества за 1 квартал 2022 года.</w:t>
      </w:r>
    </w:p>
    <w:p w:rsidR="009F5352" w:rsidRDefault="009F5352" w:rsidP="009F5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деятельности Службы внутреннего аудита Общества и ее руководителя по итогам 1 квартала 2022 года. Оценка результативности и премирование работников Службы внутреннего аудита Общества по итогам 1 квартала 2022 года, а также по итогам работы за 2021 год по результатам выполнения корпоративных КПД Общества.</w:t>
      </w:r>
    </w:p>
    <w:p w:rsidR="009F5352" w:rsidRDefault="009F5352" w:rsidP="009F5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Отчета о деятельности Омбудсмена за 1 квартал 2022 года.</w:t>
      </w:r>
    </w:p>
    <w:p w:rsidR="009F5352" w:rsidRDefault="009F5352" w:rsidP="009F5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деятельности Омбудсмена по итогам 1 квартала 2022 года. Оценка результативности и премирование Омбудсмена по итогам 1 квартала 2022 года, а также по итогам работы за 2021 год по результатам выполнения корпоративных КПД Общества.</w:t>
      </w:r>
    </w:p>
    <w:p w:rsidR="009F5352" w:rsidRDefault="009F5352" w:rsidP="009F5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отчета о работе Службы «Комплаенс» за 1 квартал 2022.</w:t>
      </w:r>
    </w:p>
    <w:p w:rsidR="009F5352" w:rsidRDefault="009F5352" w:rsidP="009F5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премировании работников Службы «Комплаенс» по итогам работы за 1 квартал 2022 года, а также по итогам работы за 2021 год по результатам выполнения корпоративных КПД Общества.</w:t>
      </w:r>
    </w:p>
    <w:p w:rsidR="009F5352" w:rsidRDefault="009F5352" w:rsidP="009F5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премировании Корпоративного секретаря Общества по итогам работы за 1 квартал 2022 года, а также по итогам работы за 2021 год по результатам выполнения корпоративных КПД Общества.</w:t>
      </w:r>
    </w:p>
    <w:p w:rsidR="00A6437E" w:rsidRDefault="00A6437E" w:rsidP="009F5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437E">
        <w:rPr>
          <w:sz w:val="28"/>
          <w:szCs w:val="28"/>
        </w:rPr>
        <w:t>О заключении сделки, в совершении которой у Общества имеется заинтересованность, путем подписания Договора займа с ТОО «Богатырь Комир»</w:t>
      </w:r>
      <w:r>
        <w:rPr>
          <w:sz w:val="28"/>
          <w:szCs w:val="28"/>
        </w:rPr>
        <w:t>.</w:t>
      </w:r>
    </w:p>
    <w:p w:rsidR="0033470C" w:rsidRPr="00D647D6" w:rsidRDefault="0033470C" w:rsidP="009F5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47D6">
        <w:rPr>
          <w:sz w:val="28"/>
          <w:szCs w:val="28"/>
        </w:rPr>
        <w:t>О некоторых вопросах ТОО «</w:t>
      </w:r>
      <w:r w:rsidR="00D647D6">
        <w:rPr>
          <w:sz w:val="28"/>
          <w:szCs w:val="28"/>
          <w:lang w:val="en-US"/>
        </w:rPr>
        <w:t>Erementau</w:t>
      </w:r>
      <w:r w:rsidR="00D647D6" w:rsidRPr="00D647D6">
        <w:rPr>
          <w:sz w:val="28"/>
          <w:szCs w:val="28"/>
        </w:rPr>
        <w:t xml:space="preserve"> </w:t>
      </w:r>
      <w:r w:rsidR="00D647D6">
        <w:rPr>
          <w:sz w:val="28"/>
          <w:szCs w:val="28"/>
          <w:lang w:val="en-US"/>
        </w:rPr>
        <w:t>Wind</w:t>
      </w:r>
      <w:r w:rsidR="00D647D6" w:rsidRPr="00D647D6">
        <w:rPr>
          <w:sz w:val="28"/>
          <w:szCs w:val="28"/>
        </w:rPr>
        <w:t xml:space="preserve"> </w:t>
      </w:r>
      <w:r w:rsidR="00D647D6">
        <w:rPr>
          <w:sz w:val="28"/>
          <w:szCs w:val="28"/>
          <w:lang w:val="en-US"/>
        </w:rPr>
        <w:t>Power</w:t>
      </w:r>
      <w:r w:rsidR="00D647D6">
        <w:rPr>
          <w:sz w:val="28"/>
          <w:szCs w:val="28"/>
        </w:rPr>
        <w:t>».</w:t>
      </w:r>
      <w:bookmarkStart w:id="0" w:name="_GoBack"/>
      <w:bookmarkEnd w:id="0"/>
    </w:p>
    <w:p w:rsidR="009F5352" w:rsidRDefault="009F5352" w:rsidP="009F5352">
      <w:pPr>
        <w:ind w:firstLine="709"/>
        <w:jc w:val="both"/>
        <w:rPr>
          <w:sz w:val="28"/>
          <w:szCs w:val="28"/>
        </w:rPr>
      </w:pPr>
    </w:p>
    <w:p w:rsidR="009F5352" w:rsidRPr="009F5352" w:rsidRDefault="009F5352" w:rsidP="009F5352">
      <w:pPr>
        <w:ind w:firstLine="708"/>
        <w:jc w:val="both"/>
        <w:rPr>
          <w:b/>
          <w:sz w:val="28"/>
          <w:szCs w:val="28"/>
        </w:rPr>
      </w:pPr>
      <w:r w:rsidRPr="009F5352">
        <w:rPr>
          <w:b/>
          <w:sz w:val="28"/>
          <w:szCs w:val="28"/>
        </w:rPr>
        <w:t>Участвовали следующие члены Совета директоров:</w:t>
      </w:r>
    </w:p>
    <w:p w:rsidR="009F5352" w:rsidRPr="009F5352" w:rsidRDefault="009F5352" w:rsidP="009F5352">
      <w:pPr>
        <w:ind w:firstLine="708"/>
        <w:jc w:val="both"/>
        <w:rPr>
          <w:b/>
          <w:sz w:val="28"/>
          <w:szCs w:val="28"/>
        </w:rPr>
      </w:pPr>
      <w:r w:rsidRPr="009F5352">
        <w:rPr>
          <w:b/>
          <w:sz w:val="28"/>
          <w:szCs w:val="28"/>
        </w:rPr>
        <w:t xml:space="preserve">Казутин Н.Ю., Репин А.Ю., Андреас Сторзел, </w:t>
      </w:r>
    </w:p>
    <w:p w:rsidR="009F5352" w:rsidRPr="009F5352" w:rsidRDefault="009F5352" w:rsidP="009F5352">
      <w:pPr>
        <w:ind w:firstLine="708"/>
        <w:jc w:val="both"/>
        <w:rPr>
          <w:b/>
          <w:sz w:val="28"/>
          <w:szCs w:val="28"/>
        </w:rPr>
      </w:pPr>
      <w:r w:rsidRPr="009F5352">
        <w:rPr>
          <w:b/>
          <w:sz w:val="28"/>
          <w:szCs w:val="28"/>
        </w:rPr>
        <w:t xml:space="preserve">Хоакин Галиндо, Есимханов С.К. </w:t>
      </w:r>
    </w:p>
    <w:p w:rsidR="009F5352" w:rsidRPr="009F5352" w:rsidRDefault="009F5352" w:rsidP="009F5352"/>
    <w:p w:rsidR="009F5352" w:rsidRDefault="009F5352" w:rsidP="009F5352">
      <w:pPr>
        <w:ind w:firstLine="709"/>
        <w:jc w:val="both"/>
        <w:rPr>
          <w:sz w:val="28"/>
          <w:szCs w:val="28"/>
        </w:rPr>
      </w:pPr>
    </w:p>
    <w:p w:rsidR="00EB448E" w:rsidRDefault="00EB448E"/>
    <w:sectPr w:rsidR="00EB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A03" w:rsidRDefault="00352A03" w:rsidP="009F5352">
      <w:r>
        <w:separator/>
      </w:r>
    </w:p>
  </w:endnote>
  <w:endnote w:type="continuationSeparator" w:id="0">
    <w:p w:rsidR="00352A03" w:rsidRDefault="00352A03" w:rsidP="009F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A03" w:rsidRDefault="00352A03" w:rsidP="009F5352">
      <w:r>
        <w:separator/>
      </w:r>
    </w:p>
  </w:footnote>
  <w:footnote w:type="continuationSeparator" w:id="0">
    <w:p w:rsidR="00352A03" w:rsidRDefault="00352A03" w:rsidP="009F5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52"/>
    <w:rsid w:val="0033470C"/>
    <w:rsid w:val="00352A03"/>
    <w:rsid w:val="0057641B"/>
    <w:rsid w:val="006848AA"/>
    <w:rsid w:val="009F5352"/>
    <w:rsid w:val="00A6437E"/>
    <w:rsid w:val="00D647D6"/>
    <w:rsid w:val="00EA6B7D"/>
    <w:rsid w:val="00EB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A0629-316F-4920-8EB3-7F17E688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3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5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53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53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2022-05-20T06:55:00Z</dcterms:created>
  <dcterms:modified xsi:type="dcterms:W3CDTF">2022-06-06T11:20:00Z</dcterms:modified>
</cp:coreProperties>
</file>