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6FAA" w14:textId="34F54CCC" w:rsidR="0038114D" w:rsidRPr="00355153" w:rsidRDefault="0038114D" w:rsidP="0038114D">
      <w:pPr>
        <w:spacing w:after="160" w:line="252" w:lineRule="auto"/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355153">
        <w:rPr>
          <w:rFonts w:eastAsiaTheme="minorHAnsi"/>
          <w:b/>
          <w:sz w:val="28"/>
          <w:szCs w:val="28"/>
          <w:lang w:val="en-US" w:eastAsia="en-US"/>
        </w:rPr>
        <w:t xml:space="preserve">        </w:t>
      </w:r>
      <w:r w:rsidR="00355153" w:rsidRPr="00355153">
        <w:rPr>
          <w:rFonts w:eastAsiaTheme="minorHAnsi"/>
          <w:b/>
          <w:sz w:val="28"/>
          <w:szCs w:val="28"/>
          <w:lang w:val="en-US" w:eastAsia="en-US"/>
        </w:rPr>
        <w:t xml:space="preserve">  </w:t>
      </w:r>
      <w:r w:rsidR="00355153">
        <w:rPr>
          <w:rFonts w:eastAsiaTheme="minorHAnsi"/>
          <w:b/>
          <w:sz w:val="28"/>
          <w:szCs w:val="28"/>
          <w:lang w:val="en-US" w:eastAsia="en-US"/>
        </w:rPr>
        <w:t>Meeting</w:t>
      </w:r>
      <w:r w:rsidR="00355153" w:rsidRPr="00355153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="00355153">
        <w:rPr>
          <w:rFonts w:eastAsiaTheme="minorHAnsi"/>
          <w:b/>
          <w:sz w:val="28"/>
          <w:szCs w:val="28"/>
          <w:lang w:val="en-US" w:eastAsia="en-US"/>
        </w:rPr>
        <w:t>of</w:t>
      </w:r>
      <w:r w:rsidR="00355153" w:rsidRPr="00355153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="00355153">
        <w:rPr>
          <w:rFonts w:eastAsiaTheme="minorHAnsi"/>
          <w:b/>
          <w:sz w:val="28"/>
          <w:szCs w:val="28"/>
          <w:lang w:val="en-US" w:eastAsia="en-US"/>
        </w:rPr>
        <w:t>the</w:t>
      </w:r>
      <w:r w:rsidR="00355153" w:rsidRPr="00355153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="00355153">
        <w:rPr>
          <w:rFonts w:eastAsiaTheme="minorHAnsi"/>
          <w:b/>
          <w:sz w:val="28"/>
          <w:szCs w:val="28"/>
          <w:lang w:val="en-US" w:eastAsia="en-US"/>
        </w:rPr>
        <w:t>Board</w:t>
      </w:r>
      <w:r w:rsidR="00355153" w:rsidRPr="00355153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="00355153">
        <w:rPr>
          <w:rFonts w:eastAsiaTheme="minorHAnsi"/>
          <w:b/>
          <w:sz w:val="28"/>
          <w:szCs w:val="28"/>
          <w:lang w:val="en-US" w:eastAsia="en-US"/>
        </w:rPr>
        <w:t>of</w:t>
      </w:r>
      <w:r w:rsidR="00355153" w:rsidRPr="00355153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="00923276">
        <w:rPr>
          <w:rFonts w:eastAsiaTheme="minorHAnsi"/>
          <w:b/>
          <w:sz w:val="28"/>
          <w:szCs w:val="28"/>
          <w:lang w:val="en-US" w:eastAsia="en-US"/>
        </w:rPr>
        <w:t>Directors dated November 2</w:t>
      </w:r>
      <w:r w:rsidR="00923276" w:rsidRPr="00923276">
        <w:rPr>
          <w:rFonts w:eastAsiaTheme="minorHAnsi"/>
          <w:b/>
          <w:sz w:val="28"/>
          <w:szCs w:val="28"/>
          <w:lang w:val="en-US" w:eastAsia="en-US"/>
        </w:rPr>
        <w:t>7</w:t>
      </w:r>
      <w:r w:rsidR="00355153">
        <w:rPr>
          <w:rFonts w:eastAsiaTheme="minorHAnsi"/>
          <w:b/>
          <w:sz w:val="28"/>
          <w:szCs w:val="28"/>
          <w:lang w:val="en-US" w:eastAsia="en-US"/>
        </w:rPr>
        <w:t xml:space="preserve">, </w:t>
      </w:r>
      <w:r w:rsidRPr="00355153">
        <w:rPr>
          <w:rFonts w:eastAsiaTheme="minorHAnsi"/>
          <w:b/>
          <w:sz w:val="28"/>
          <w:szCs w:val="28"/>
          <w:lang w:val="en-US" w:eastAsia="en-US"/>
        </w:rPr>
        <w:t>2023.</w:t>
      </w:r>
    </w:p>
    <w:p w14:paraId="14CB0FEC" w14:textId="77777777" w:rsidR="000D0BD2" w:rsidRDefault="000D0BD2" w:rsidP="00355153">
      <w:pPr>
        <w:ind w:firstLine="567"/>
        <w:jc w:val="both"/>
        <w:rPr>
          <w:sz w:val="28"/>
          <w:szCs w:val="28"/>
          <w:lang w:val="en-US"/>
        </w:rPr>
      </w:pPr>
    </w:p>
    <w:p w14:paraId="456AC07C" w14:textId="4A324D9E" w:rsidR="00355153" w:rsidRPr="00337E73" w:rsidRDefault="00355153" w:rsidP="00355153">
      <w:pPr>
        <w:ind w:firstLine="567"/>
        <w:jc w:val="both"/>
        <w:rPr>
          <w:b/>
          <w:sz w:val="28"/>
          <w:szCs w:val="28"/>
          <w:lang w:val="en-US"/>
        </w:rPr>
      </w:pPr>
      <w:r w:rsidRPr="00337E73">
        <w:rPr>
          <w:sz w:val="28"/>
          <w:szCs w:val="28"/>
          <w:lang w:val="en-US"/>
        </w:rPr>
        <w:t xml:space="preserve">The Company’s Board of Directors considered the following items on </w:t>
      </w:r>
      <w:r>
        <w:rPr>
          <w:sz w:val="28"/>
          <w:szCs w:val="28"/>
          <w:lang w:val="en-US"/>
        </w:rPr>
        <w:t>November 2</w:t>
      </w:r>
      <w:r w:rsidR="00923276" w:rsidRPr="00923276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>,</w:t>
      </w:r>
      <w:r w:rsidRPr="00337E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2023,</w:t>
      </w:r>
      <w:r w:rsidRPr="00337E73">
        <w:rPr>
          <w:sz w:val="28"/>
          <w:szCs w:val="28"/>
          <w:lang w:val="en-US"/>
        </w:rPr>
        <w:t xml:space="preserve"> in accordance with “Samruk-Energy” JSC Charter, the Regulations on the Board of Directors of “Samruk-Energy” JSC, the Republic of Kazakhstan Law "On </w:t>
      </w:r>
      <w:r w:rsidRPr="00337E73">
        <w:rPr>
          <w:bCs/>
          <w:sz w:val="28"/>
          <w:szCs w:val="28"/>
          <w:lang w:val="en-US"/>
        </w:rPr>
        <w:t>joint-stock companies":</w:t>
      </w:r>
    </w:p>
    <w:p w14:paraId="77E2CA1E" w14:textId="70F181BF" w:rsidR="00EF1965" w:rsidRPr="00EF1965" w:rsidRDefault="00EF1965" w:rsidP="00EF1965">
      <w:pPr>
        <w:ind w:firstLine="567"/>
        <w:jc w:val="both"/>
        <w:rPr>
          <w:sz w:val="28"/>
          <w:szCs w:val="28"/>
          <w:lang w:val="en-US"/>
        </w:rPr>
      </w:pPr>
      <w:r w:rsidRPr="00EF1965">
        <w:rPr>
          <w:sz w:val="28"/>
          <w:szCs w:val="28"/>
          <w:lang w:val="en-US"/>
        </w:rPr>
        <w:t>- Approval of the joint implementation agreement between "A</w:t>
      </w:r>
      <w:r>
        <w:rPr>
          <w:sz w:val="28"/>
          <w:szCs w:val="28"/>
          <w:lang w:val="en-US"/>
        </w:rPr>
        <w:t>PP</w:t>
      </w:r>
      <w:r w:rsidRPr="00EF1965">
        <w:rPr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 xml:space="preserve"> JSC</w:t>
      </w:r>
      <w:r w:rsidRPr="00EF1965">
        <w:rPr>
          <w:sz w:val="28"/>
          <w:szCs w:val="28"/>
          <w:lang w:val="en-US"/>
        </w:rPr>
        <w:t xml:space="preserve"> and the Eurasian Development Bank for a sum of up to 188</w:t>
      </w:r>
      <w:r w:rsidR="00355153">
        <w:rPr>
          <w:sz w:val="28"/>
          <w:szCs w:val="28"/>
          <w:lang w:val="en-US"/>
        </w:rPr>
        <w:t> </w:t>
      </w:r>
      <w:r w:rsidRPr="00EF1965">
        <w:rPr>
          <w:sz w:val="28"/>
          <w:szCs w:val="28"/>
          <w:lang w:val="en-US"/>
        </w:rPr>
        <w:t>000</w:t>
      </w:r>
      <w:r w:rsidR="00355153">
        <w:rPr>
          <w:sz w:val="28"/>
          <w:szCs w:val="28"/>
          <w:lang w:val="en-US"/>
        </w:rPr>
        <w:t> </w:t>
      </w:r>
      <w:r w:rsidRPr="00EF1965">
        <w:rPr>
          <w:sz w:val="28"/>
          <w:szCs w:val="28"/>
          <w:lang w:val="en-US"/>
        </w:rPr>
        <w:t>000</w:t>
      </w:r>
      <w:r w:rsidR="00355153">
        <w:rPr>
          <w:sz w:val="28"/>
          <w:szCs w:val="28"/>
          <w:lang w:val="en-US"/>
        </w:rPr>
        <w:t xml:space="preserve"> </w:t>
      </w:r>
      <w:r w:rsidRPr="00EF1965">
        <w:rPr>
          <w:sz w:val="28"/>
          <w:szCs w:val="28"/>
          <w:lang w:val="en-US"/>
        </w:rPr>
        <w:t xml:space="preserve">000 (one hundred eighty-eight billion) tenge under the bond program of </w:t>
      </w:r>
      <w:r>
        <w:rPr>
          <w:sz w:val="28"/>
          <w:szCs w:val="28"/>
          <w:lang w:val="en-US"/>
        </w:rPr>
        <w:t>“APP” JSC</w:t>
      </w:r>
      <w:r w:rsidRPr="00EF1965">
        <w:rPr>
          <w:sz w:val="28"/>
          <w:szCs w:val="28"/>
          <w:lang w:val="en-US"/>
        </w:rPr>
        <w:t xml:space="preserve"> registered on the </w:t>
      </w:r>
      <w:r>
        <w:rPr>
          <w:sz w:val="28"/>
          <w:szCs w:val="28"/>
          <w:lang w:val="en-US"/>
        </w:rPr>
        <w:t xml:space="preserve">exchange of </w:t>
      </w:r>
      <w:r w:rsidRPr="00EF1965">
        <w:rPr>
          <w:sz w:val="28"/>
          <w:szCs w:val="28"/>
          <w:lang w:val="en-US"/>
        </w:rPr>
        <w:t>International Financial Center "Astana"</w:t>
      </w:r>
      <w:r w:rsidR="000D712F">
        <w:rPr>
          <w:sz w:val="28"/>
          <w:szCs w:val="28"/>
          <w:lang w:val="en-US"/>
        </w:rPr>
        <w:t>;</w:t>
      </w:r>
    </w:p>
    <w:p w14:paraId="505B8A0D" w14:textId="03E01965" w:rsidR="00EF1965" w:rsidRPr="000D712F" w:rsidRDefault="00EF1965" w:rsidP="00EF1965">
      <w:pPr>
        <w:ind w:firstLine="567"/>
        <w:jc w:val="both"/>
        <w:rPr>
          <w:sz w:val="28"/>
          <w:szCs w:val="28"/>
          <w:lang w:val="en-US"/>
        </w:rPr>
      </w:pPr>
      <w:r w:rsidRPr="00EF1965">
        <w:rPr>
          <w:sz w:val="28"/>
          <w:szCs w:val="28"/>
          <w:lang w:val="en-US"/>
        </w:rPr>
        <w:t xml:space="preserve">  - Approval of the interim financial statements of the Company as of September 30, 2023</w:t>
      </w:r>
      <w:r w:rsidR="000D712F" w:rsidRPr="000D712F">
        <w:rPr>
          <w:sz w:val="28"/>
          <w:szCs w:val="28"/>
          <w:lang w:val="en-US"/>
        </w:rPr>
        <w:t>;</w:t>
      </w:r>
    </w:p>
    <w:p w14:paraId="43C584E8" w14:textId="39656D6A" w:rsidR="00EF1965" w:rsidRPr="00EF1965" w:rsidRDefault="00EF1965" w:rsidP="00EF1965">
      <w:pPr>
        <w:ind w:firstLine="567"/>
        <w:jc w:val="both"/>
        <w:rPr>
          <w:sz w:val="28"/>
          <w:szCs w:val="28"/>
          <w:lang w:val="en-US"/>
        </w:rPr>
      </w:pPr>
      <w:r w:rsidRPr="00EF1965">
        <w:rPr>
          <w:sz w:val="28"/>
          <w:szCs w:val="28"/>
          <w:lang w:val="en-US"/>
        </w:rPr>
        <w:t>- Conducting a self-assessment of the Board of Directors' and its committees' performance, the Chairman, Board members, and the Corporate Secretary of</w:t>
      </w:r>
      <w:r w:rsidR="000D712F">
        <w:rPr>
          <w:sz w:val="28"/>
          <w:szCs w:val="28"/>
          <w:lang w:val="en-US"/>
        </w:rPr>
        <w:t xml:space="preserve"> the Company at the end of 2023;</w:t>
      </w:r>
    </w:p>
    <w:p w14:paraId="13A7C66D" w14:textId="7EDB7A00" w:rsidR="00EF1965" w:rsidRPr="00EF1965" w:rsidRDefault="00EF1965" w:rsidP="00EF1965">
      <w:pPr>
        <w:ind w:firstLine="567"/>
        <w:jc w:val="both"/>
        <w:rPr>
          <w:sz w:val="28"/>
          <w:szCs w:val="28"/>
          <w:lang w:val="en-US"/>
        </w:rPr>
      </w:pPr>
      <w:r w:rsidRPr="00EF1965">
        <w:rPr>
          <w:sz w:val="28"/>
          <w:szCs w:val="28"/>
          <w:lang w:val="en-US"/>
        </w:rPr>
        <w:t xml:space="preserve">- Approval of the Corporate Secretary's Goals Map </w:t>
      </w:r>
      <w:r>
        <w:rPr>
          <w:sz w:val="28"/>
          <w:szCs w:val="28"/>
          <w:lang w:val="en-US"/>
        </w:rPr>
        <w:t>of</w:t>
      </w:r>
      <w:r w:rsidR="000D712F">
        <w:rPr>
          <w:sz w:val="28"/>
          <w:szCs w:val="28"/>
          <w:lang w:val="en-US"/>
        </w:rPr>
        <w:t xml:space="preserve"> the Company for 2023;</w:t>
      </w:r>
    </w:p>
    <w:p w14:paraId="29706B70" w14:textId="648CB1C2" w:rsidR="0038114D" w:rsidRPr="000B3163" w:rsidRDefault="00EF1965" w:rsidP="00EF1965">
      <w:pPr>
        <w:ind w:firstLine="567"/>
        <w:jc w:val="both"/>
        <w:rPr>
          <w:sz w:val="28"/>
          <w:szCs w:val="28"/>
          <w:lang w:val="en-US"/>
        </w:rPr>
      </w:pPr>
      <w:r w:rsidRPr="00EF1965">
        <w:rPr>
          <w:sz w:val="28"/>
          <w:szCs w:val="28"/>
          <w:lang w:val="en-US"/>
        </w:rPr>
        <w:t xml:space="preserve">- Discussion of certain aspects related to the construction project of a wind power </w:t>
      </w:r>
      <w:r>
        <w:rPr>
          <w:sz w:val="28"/>
          <w:szCs w:val="28"/>
          <w:lang w:val="en-US"/>
        </w:rPr>
        <w:t>plant</w:t>
      </w:r>
      <w:r w:rsidRPr="00EF1965">
        <w:rPr>
          <w:sz w:val="28"/>
          <w:szCs w:val="28"/>
          <w:lang w:val="en-US"/>
        </w:rPr>
        <w:t xml:space="preserve"> with a capacity of up to 1 GW and an energy storage system in </w:t>
      </w:r>
      <w:proofErr w:type="spellStart"/>
      <w:r w:rsidRPr="00EF1965">
        <w:rPr>
          <w:sz w:val="28"/>
          <w:szCs w:val="28"/>
          <w:lang w:val="en-US"/>
        </w:rPr>
        <w:t>Zhambyl</w:t>
      </w:r>
      <w:proofErr w:type="spellEnd"/>
      <w:r w:rsidRPr="00EF1965">
        <w:rPr>
          <w:sz w:val="28"/>
          <w:szCs w:val="28"/>
          <w:lang w:val="en-US"/>
        </w:rPr>
        <w:t xml:space="preserve"> region in collaboration with Abu Dhabi Future Energy Company </w:t>
      </w:r>
      <w:r w:rsidR="00355153">
        <w:rPr>
          <w:sz w:val="28"/>
          <w:szCs w:val="28"/>
          <w:lang w:val="en-US"/>
        </w:rPr>
        <w:t>PJSC</w:t>
      </w:r>
      <w:r w:rsidR="000B3163">
        <w:rPr>
          <w:sz w:val="28"/>
          <w:szCs w:val="28"/>
          <w:lang w:val="en-US"/>
        </w:rPr>
        <w:t xml:space="preserve"> – </w:t>
      </w:r>
      <w:proofErr w:type="spellStart"/>
      <w:r w:rsidR="000B3163">
        <w:rPr>
          <w:sz w:val="28"/>
          <w:szCs w:val="28"/>
          <w:lang w:val="en-US"/>
        </w:rPr>
        <w:t>Masdar</w:t>
      </w:r>
      <w:proofErr w:type="spellEnd"/>
      <w:r w:rsidR="000B3163" w:rsidRPr="000B3163">
        <w:rPr>
          <w:sz w:val="28"/>
          <w:szCs w:val="28"/>
          <w:lang w:val="en-US"/>
        </w:rPr>
        <w:t>;</w:t>
      </w:r>
    </w:p>
    <w:p w14:paraId="591DBA9B" w14:textId="08A66ACD" w:rsidR="000B3163" w:rsidRDefault="000B3163" w:rsidP="00EF1965">
      <w:pPr>
        <w:ind w:firstLine="567"/>
        <w:jc w:val="both"/>
        <w:rPr>
          <w:sz w:val="28"/>
          <w:szCs w:val="28"/>
          <w:lang w:val="en-US"/>
        </w:rPr>
      </w:pPr>
      <w:r w:rsidRPr="000B3163">
        <w:rPr>
          <w:sz w:val="28"/>
          <w:szCs w:val="28"/>
          <w:lang w:val="en-US"/>
        </w:rPr>
        <w:t xml:space="preserve">- </w:t>
      </w:r>
      <w:r w:rsidR="00A0798A" w:rsidRPr="00A0798A">
        <w:rPr>
          <w:sz w:val="28"/>
          <w:szCs w:val="28"/>
          <w:lang w:val="en-US"/>
        </w:rPr>
        <w:t>Regarding the reallocation of funds (within a category) for consulting services between the line items of consulting services within the approved Annual budget of the Head office of "Samruk-Energy" JSC (hereinafter referred to as the Company) for the first calendar year (2024) projected by the development plan (business plan) of the Company for 2024-2028.</w:t>
      </w:r>
    </w:p>
    <w:p w14:paraId="735BDDC3" w14:textId="77777777" w:rsidR="00A0798A" w:rsidRPr="000B3163" w:rsidRDefault="00A0798A" w:rsidP="00EF1965">
      <w:pPr>
        <w:ind w:firstLine="567"/>
        <w:jc w:val="both"/>
        <w:rPr>
          <w:sz w:val="28"/>
          <w:szCs w:val="28"/>
          <w:lang w:val="en-US"/>
        </w:rPr>
      </w:pPr>
      <w:bookmarkStart w:id="0" w:name="_GoBack"/>
      <w:bookmarkEnd w:id="0"/>
    </w:p>
    <w:p w14:paraId="51D6637F" w14:textId="77777777" w:rsidR="00355153" w:rsidRPr="00D729AB" w:rsidRDefault="00355153" w:rsidP="00355153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The following members of the Board of Directors voted: </w:t>
      </w:r>
    </w:p>
    <w:p w14:paraId="28B3E69D" w14:textId="77777777" w:rsidR="00355153" w:rsidRDefault="00355153" w:rsidP="00355153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Kazutin </w:t>
      </w:r>
      <w:proofErr w:type="spellStart"/>
      <w:r>
        <w:rPr>
          <w:b/>
          <w:sz w:val="28"/>
          <w:szCs w:val="28"/>
          <w:lang w:val="en-US"/>
        </w:rPr>
        <w:t>N.Yu</w:t>
      </w:r>
      <w:proofErr w:type="spellEnd"/>
      <w:r>
        <w:rPr>
          <w:b/>
          <w:sz w:val="28"/>
          <w:szCs w:val="28"/>
          <w:lang w:val="en-US"/>
        </w:rPr>
        <w:t xml:space="preserve">., Ogay A.V., </w:t>
      </w:r>
      <w:proofErr w:type="spellStart"/>
      <w:r>
        <w:rPr>
          <w:b/>
          <w:sz w:val="28"/>
          <w:szCs w:val="28"/>
          <w:lang w:val="en-US"/>
        </w:rPr>
        <w:t>Maxutov</w:t>
      </w:r>
      <w:proofErr w:type="spellEnd"/>
      <w:r>
        <w:rPr>
          <w:b/>
          <w:sz w:val="28"/>
          <w:szCs w:val="28"/>
          <w:lang w:val="en-US"/>
        </w:rPr>
        <w:t xml:space="preserve"> K.B., Moldabayev K.T., </w:t>
      </w:r>
    </w:p>
    <w:p w14:paraId="18A2E8F5" w14:textId="77777777" w:rsidR="00355153" w:rsidRDefault="00355153" w:rsidP="00355153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Ogay V.D., Kashkinbekov A.K., Zhubayev A.S. </w:t>
      </w:r>
    </w:p>
    <w:p w14:paraId="7EDBD87E" w14:textId="77777777" w:rsidR="0038114D" w:rsidRPr="00355153" w:rsidRDefault="0038114D" w:rsidP="0038114D">
      <w:pPr>
        <w:rPr>
          <w:lang w:val="en-US"/>
        </w:rPr>
      </w:pPr>
    </w:p>
    <w:p w14:paraId="530D5B8C" w14:textId="77777777" w:rsidR="0038114D" w:rsidRPr="00355153" w:rsidRDefault="0038114D" w:rsidP="0038114D">
      <w:pPr>
        <w:ind w:firstLine="567"/>
        <w:jc w:val="both"/>
        <w:rPr>
          <w:sz w:val="28"/>
          <w:szCs w:val="28"/>
          <w:lang w:val="en-US"/>
        </w:rPr>
      </w:pPr>
    </w:p>
    <w:p w14:paraId="427DFAC7" w14:textId="77777777" w:rsidR="0038114D" w:rsidRPr="00355153" w:rsidRDefault="0038114D" w:rsidP="0038114D">
      <w:pPr>
        <w:ind w:firstLine="567"/>
        <w:jc w:val="both"/>
        <w:rPr>
          <w:sz w:val="28"/>
          <w:szCs w:val="28"/>
          <w:lang w:val="en-US"/>
        </w:rPr>
      </w:pPr>
    </w:p>
    <w:p w14:paraId="760A73DD" w14:textId="77777777" w:rsidR="0038114D" w:rsidRPr="00355153" w:rsidRDefault="0038114D" w:rsidP="0038114D">
      <w:pPr>
        <w:ind w:firstLine="567"/>
        <w:jc w:val="both"/>
        <w:rPr>
          <w:sz w:val="28"/>
          <w:szCs w:val="28"/>
          <w:lang w:val="en-US"/>
        </w:rPr>
      </w:pPr>
    </w:p>
    <w:sectPr w:rsidR="0038114D" w:rsidRPr="0035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4D"/>
    <w:rsid w:val="000B3163"/>
    <w:rsid w:val="000D0BD2"/>
    <w:rsid w:val="000D712F"/>
    <w:rsid w:val="00355153"/>
    <w:rsid w:val="0038114D"/>
    <w:rsid w:val="00761642"/>
    <w:rsid w:val="00923276"/>
    <w:rsid w:val="00A0798A"/>
    <w:rsid w:val="00E460D3"/>
    <w:rsid w:val="00E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04A1"/>
  <w15:chartTrackingRefBased/>
  <w15:docId w15:val="{CB03D8C1-4D82-4087-8BA0-DB2D6C7A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6</cp:revision>
  <dcterms:created xsi:type="dcterms:W3CDTF">2023-11-16T05:06:00Z</dcterms:created>
  <dcterms:modified xsi:type="dcterms:W3CDTF">2023-11-23T04:50:00Z</dcterms:modified>
</cp:coreProperties>
</file>