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FAB4" w14:textId="2241EFD8" w:rsidR="002D6F3D" w:rsidRPr="0075029B" w:rsidRDefault="002D6F3D" w:rsidP="002D6F3D">
      <w:pPr>
        <w:spacing w:after="160" w:line="252" w:lineRule="auto"/>
        <w:jc w:val="both"/>
        <w:rPr>
          <w:rFonts w:eastAsiaTheme="minorHAnsi"/>
          <w:b/>
          <w:sz w:val="28"/>
          <w:szCs w:val="28"/>
          <w:lang w:val="en-US" w:eastAsia="en-US"/>
        </w:rPr>
      </w:pPr>
      <w:r w:rsidRPr="0075029B">
        <w:rPr>
          <w:rFonts w:eastAsiaTheme="minorHAnsi"/>
          <w:b/>
          <w:sz w:val="28"/>
          <w:szCs w:val="28"/>
          <w:lang w:val="en-US" w:eastAsia="en-US"/>
        </w:rPr>
        <w:t xml:space="preserve">        </w:t>
      </w:r>
      <w:bookmarkStart w:id="0" w:name="_GoBack"/>
      <w:bookmarkEnd w:id="0"/>
      <w:r>
        <w:rPr>
          <w:rFonts w:eastAsiaTheme="minorHAnsi"/>
          <w:b/>
          <w:sz w:val="28"/>
          <w:szCs w:val="28"/>
          <w:lang w:val="en-US" w:eastAsia="en-US"/>
        </w:rPr>
        <w:t>The meeting of the Board of Directors dated February 26, 2024</w:t>
      </w:r>
    </w:p>
    <w:p w14:paraId="4A18AF0C" w14:textId="08472FC9" w:rsidR="002D6F3D" w:rsidRPr="00337E73" w:rsidRDefault="002D6F3D" w:rsidP="002D6F3D">
      <w:pPr>
        <w:ind w:firstLine="567"/>
        <w:jc w:val="both"/>
        <w:rPr>
          <w:b/>
          <w:sz w:val="28"/>
          <w:szCs w:val="28"/>
          <w:lang w:val="en-US"/>
        </w:rPr>
      </w:pPr>
      <w:r w:rsidRPr="00337E73">
        <w:rPr>
          <w:sz w:val="28"/>
          <w:szCs w:val="28"/>
          <w:lang w:val="en-US"/>
        </w:rPr>
        <w:t xml:space="preserve">The Company’s Board of Directors considered the following items on </w:t>
      </w:r>
      <w:r>
        <w:rPr>
          <w:sz w:val="28"/>
          <w:szCs w:val="28"/>
          <w:lang w:val="en-US"/>
        </w:rPr>
        <w:t>February 26,</w:t>
      </w:r>
      <w:r w:rsidRPr="00337E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2024,</w:t>
      </w:r>
      <w:r w:rsidRPr="00337E73">
        <w:rPr>
          <w:sz w:val="28"/>
          <w:szCs w:val="28"/>
          <w:lang w:val="en-US"/>
        </w:rPr>
        <w:t xml:space="preserve"> in accordance with “Samruk-Energy” JSC Charter, the Regulations on the Board of Directors of “Samruk-Energy” JSC, the Republic of Kazakhstan Law "On </w:t>
      </w:r>
      <w:r w:rsidRPr="00337E73">
        <w:rPr>
          <w:bCs/>
          <w:sz w:val="28"/>
          <w:szCs w:val="28"/>
          <w:lang w:val="en-US"/>
        </w:rPr>
        <w:t>joint-stock companies":</w:t>
      </w:r>
    </w:p>
    <w:p w14:paraId="52D34261" w14:textId="77777777" w:rsidR="002D6F3D" w:rsidRPr="002D6F3D" w:rsidRDefault="002D6F3D" w:rsidP="002D6F3D">
      <w:pPr>
        <w:ind w:firstLine="567"/>
        <w:jc w:val="both"/>
        <w:rPr>
          <w:sz w:val="28"/>
          <w:szCs w:val="28"/>
          <w:lang w:val="en-US"/>
        </w:rPr>
      </w:pPr>
      <w:r w:rsidRPr="002D6F3D">
        <w:rPr>
          <w:sz w:val="28"/>
          <w:szCs w:val="28"/>
          <w:lang w:val="en-US"/>
        </w:rPr>
        <w:t>- approval of the corporate governance system policy for the company's group of companies in a revised edition;</w:t>
      </w:r>
    </w:p>
    <w:p w14:paraId="0DA66FE3" w14:textId="1EF617E2" w:rsidR="002D6F3D" w:rsidRPr="002D6F3D" w:rsidRDefault="002D6F3D" w:rsidP="002D6F3D">
      <w:pPr>
        <w:ind w:firstLine="567"/>
        <w:jc w:val="both"/>
        <w:rPr>
          <w:sz w:val="28"/>
          <w:szCs w:val="28"/>
          <w:lang w:val="en-US"/>
        </w:rPr>
      </w:pPr>
      <w:r w:rsidRPr="002D6F3D">
        <w:rPr>
          <w:sz w:val="28"/>
          <w:szCs w:val="28"/>
          <w:lang w:val="en-US"/>
        </w:rPr>
        <w:t xml:space="preserve">- approval of the stakeholder interaction and feedback mechanism report </w:t>
      </w:r>
      <w:r>
        <w:rPr>
          <w:sz w:val="28"/>
          <w:szCs w:val="28"/>
          <w:lang w:val="en-US"/>
        </w:rPr>
        <w:t xml:space="preserve">for </w:t>
      </w:r>
      <w:r w:rsidRPr="002D6F3D">
        <w:rPr>
          <w:sz w:val="28"/>
          <w:szCs w:val="28"/>
          <w:lang w:val="en-US"/>
        </w:rPr>
        <w:t>2023;</w:t>
      </w:r>
    </w:p>
    <w:p w14:paraId="451F197A" w14:textId="77777777" w:rsidR="002D6F3D" w:rsidRPr="002D6F3D" w:rsidRDefault="002D6F3D" w:rsidP="002D6F3D">
      <w:pPr>
        <w:ind w:firstLine="567"/>
        <w:jc w:val="both"/>
        <w:rPr>
          <w:sz w:val="28"/>
          <w:szCs w:val="28"/>
          <w:lang w:val="en-US"/>
        </w:rPr>
      </w:pPr>
      <w:r w:rsidRPr="002D6F3D">
        <w:rPr>
          <w:sz w:val="28"/>
          <w:szCs w:val="28"/>
          <w:lang w:val="en-US"/>
        </w:rPr>
        <w:t>- approval of the company's materiality matrix;</w:t>
      </w:r>
    </w:p>
    <w:p w14:paraId="55213822" w14:textId="0CF48DDD" w:rsidR="002D6F3D" w:rsidRPr="002D6F3D" w:rsidRDefault="002D6F3D" w:rsidP="002D6F3D">
      <w:pPr>
        <w:ind w:firstLine="567"/>
        <w:jc w:val="both"/>
        <w:rPr>
          <w:sz w:val="28"/>
          <w:szCs w:val="28"/>
          <w:lang w:val="en-US"/>
        </w:rPr>
      </w:pPr>
      <w:r w:rsidRPr="002D6F3D">
        <w:rPr>
          <w:sz w:val="28"/>
          <w:szCs w:val="28"/>
          <w:lang w:val="en-US"/>
        </w:rPr>
        <w:t xml:space="preserve">- review of the report on the implementation of the roadmap for enhancing the company's sustainable development management system for 2023-2024, based on the results of 2023. </w:t>
      </w:r>
      <w:r>
        <w:rPr>
          <w:sz w:val="28"/>
          <w:szCs w:val="28"/>
          <w:lang w:val="en-US"/>
        </w:rPr>
        <w:t>A</w:t>
      </w:r>
      <w:r w:rsidRPr="002D6F3D">
        <w:rPr>
          <w:sz w:val="28"/>
          <w:szCs w:val="28"/>
          <w:lang w:val="en-US"/>
        </w:rPr>
        <w:t>pproval of the revised roadmap for enhancing the company’s sustainable development management system for 2024;</w:t>
      </w:r>
    </w:p>
    <w:p w14:paraId="76734FE2" w14:textId="54B88524" w:rsidR="002D6F3D" w:rsidRPr="002D6F3D" w:rsidRDefault="002D6F3D" w:rsidP="002D6F3D">
      <w:pPr>
        <w:ind w:firstLine="567"/>
        <w:jc w:val="both"/>
        <w:rPr>
          <w:sz w:val="28"/>
          <w:szCs w:val="28"/>
          <w:lang w:val="en-US"/>
        </w:rPr>
      </w:pPr>
      <w:r w:rsidRPr="002D6F3D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r</w:t>
      </w:r>
      <w:r w:rsidRPr="002D6F3D">
        <w:rPr>
          <w:sz w:val="28"/>
          <w:szCs w:val="28"/>
          <w:lang w:val="en-US"/>
        </w:rPr>
        <w:t>eview of the report on environmental protection efforts in 2023</w:t>
      </w:r>
      <w:r>
        <w:rPr>
          <w:sz w:val="28"/>
          <w:szCs w:val="28"/>
          <w:lang w:val="en-US"/>
        </w:rPr>
        <w:t>;</w:t>
      </w:r>
    </w:p>
    <w:p w14:paraId="40CC81A5" w14:textId="77777777" w:rsidR="002D6F3D" w:rsidRPr="002D6F3D" w:rsidRDefault="002D6F3D" w:rsidP="002D6F3D">
      <w:pPr>
        <w:ind w:firstLine="567"/>
        <w:jc w:val="both"/>
        <w:rPr>
          <w:sz w:val="28"/>
          <w:szCs w:val="28"/>
          <w:lang w:val="en-US"/>
        </w:rPr>
      </w:pPr>
      <w:r w:rsidRPr="002D6F3D">
        <w:rPr>
          <w:sz w:val="28"/>
          <w:szCs w:val="28"/>
          <w:lang w:val="en-US"/>
        </w:rPr>
        <w:t>- approval of the staffing schedule of the office of the corporate secretary, internal audit service, and compliance service of the company in a revised edition;</w:t>
      </w:r>
    </w:p>
    <w:p w14:paraId="00966A31" w14:textId="3E795427" w:rsidR="002D6F3D" w:rsidRPr="002D6F3D" w:rsidRDefault="002D6F3D" w:rsidP="002D6F3D">
      <w:pPr>
        <w:ind w:firstLine="567"/>
        <w:jc w:val="both"/>
        <w:rPr>
          <w:sz w:val="28"/>
          <w:szCs w:val="28"/>
          <w:lang w:val="en-US"/>
        </w:rPr>
      </w:pPr>
      <w:r w:rsidRPr="002D6F3D">
        <w:rPr>
          <w:sz w:val="28"/>
          <w:szCs w:val="28"/>
          <w:lang w:val="en-US"/>
        </w:rPr>
        <w:t xml:space="preserve">- determination of </w:t>
      </w:r>
      <w:r>
        <w:rPr>
          <w:sz w:val="28"/>
          <w:szCs w:val="28"/>
          <w:lang w:val="en-US"/>
        </w:rPr>
        <w:t>basic</w:t>
      </w:r>
      <w:r w:rsidRPr="002D6F3D">
        <w:rPr>
          <w:sz w:val="28"/>
          <w:szCs w:val="28"/>
          <w:lang w:val="en-US"/>
        </w:rPr>
        <w:t xml:space="preserve"> salary of the company's ombudsman;</w:t>
      </w:r>
    </w:p>
    <w:p w14:paraId="257485B6" w14:textId="77777777" w:rsidR="002D6F3D" w:rsidRPr="002D6F3D" w:rsidRDefault="002D6F3D" w:rsidP="002D6F3D">
      <w:pPr>
        <w:ind w:firstLine="567"/>
        <w:jc w:val="both"/>
        <w:rPr>
          <w:sz w:val="28"/>
          <w:szCs w:val="28"/>
          <w:lang w:val="en-US"/>
        </w:rPr>
      </w:pPr>
      <w:r w:rsidRPr="002D6F3D">
        <w:rPr>
          <w:sz w:val="28"/>
          <w:szCs w:val="28"/>
          <w:lang w:val="en-US"/>
        </w:rPr>
        <w:t>- approval of the corporate secretary's objectives map for the 1st-4th quarters of 2024;</w:t>
      </w:r>
    </w:p>
    <w:p w14:paraId="023A5B88" w14:textId="06FFD26B" w:rsidR="002D6F3D" w:rsidRPr="002D6F3D" w:rsidRDefault="002D6F3D" w:rsidP="002D6F3D">
      <w:pPr>
        <w:ind w:firstLine="567"/>
        <w:jc w:val="both"/>
        <w:rPr>
          <w:sz w:val="28"/>
          <w:szCs w:val="28"/>
          <w:lang w:val="en-US"/>
        </w:rPr>
      </w:pPr>
      <w:r w:rsidRPr="002D6F3D">
        <w:rPr>
          <w:sz w:val="28"/>
          <w:szCs w:val="28"/>
          <w:lang w:val="en-US"/>
        </w:rPr>
        <w:t xml:space="preserve">- determination of </w:t>
      </w:r>
      <w:r>
        <w:rPr>
          <w:sz w:val="28"/>
          <w:szCs w:val="28"/>
          <w:lang w:val="en-US"/>
        </w:rPr>
        <w:t>size</w:t>
      </w:r>
      <w:r w:rsidRPr="002D6F3D">
        <w:rPr>
          <w:sz w:val="28"/>
          <w:szCs w:val="28"/>
          <w:lang w:val="en-US"/>
        </w:rPr>
        <w:t xml:space="preserve"> and </w:t>
      </w:r>
      <w:r>
        <w:rPr>
          <w:sz w:val="28"/>
          <w:szCs w:val="28"/>
          <w:lang w:val="en-US"/>
        </w:rPr>
        <w:t xml:space="preserve">setting the </w:t>
      </w:r>
      <w:r w:rsidRPr="002D6F3D">
        <w:rPr>
          <w:sz w:val="28"/>
          <w:szCs w:val="28"/>
          <w:lang w:val="en-US"/>
        </w:rPr>
        <w:t xml:space="preserve">term of office of the supervisory board of </w:t>
      </w:r>
      <w:r>
        <w:rPr>
          <w:sz w:val="28"/>
          <w:szCs w:val="28"/>
          <w:lang w:val="en-US"/>
        </w:rPr>
        <w:t>“E</w:t>
      </w:r>
      <w:r w:rsidRPr="002D6F3D">
        <w:rPr>
          <w:sz w:val="28"/>
          <w:szCs w:val="28"/>
          <w:lang w:val="en-US"/>
        </w:rPr>
        <w:t xml:space="preserve">reymentau </w:t>
      </w:r>
      <w:r>
        <w:rPr>
          <w:sz w:val="28"/>
          <w:szCs w:val="28"/>
          <w:lang w:val="en-US"/>
        </w:rPr>
        <w:t>W</w:t>
      </w:r>
      <w:r w:rsidRPr="002D6F3D">
        <w:rPr>
          <w:sz w:val="28"/>
          <w:szCs w:val="28"/>
          <w:lang w:val="en-US"/>
        </w:rPr>
        <w:t xml:space="preserve">ind </w:t>
      </w:r>
      <w:r>
        <w:rPr>
          <w:sz w:val="28"/>
          <w:szCs w:val="28"/>
          <w:lang w:val="en-US"/>
        </w:rPr>
        <w:t>P</w:t>
      </w:r>
      <w:r w:rsidRPr="002D6F3D">
        <w:rPr>
          <w:sz w:val="28"/>
          <w:szCs w:val="28"/>
          <w:lang w:val="en-US"/>
        </w:rPr>
        <w:t>ower</w:t>
      </w:r>
      <w:r>
        <w:rPr>
          <w:sz w:val="28"/>
          <w:szCs w:val="28"/>
          <w:lang w:val="en-US"/>
        </w:rPr>
        <w:t xml:space="preserve">” LLP </w:t>
      </w:r>
      <w:r w:rsidRPr="002D6F3D">
        <w:rPr>
          <w:sz w:val="28"/>
          <w:szCs w:val="28"/>
          <w:lang w:val="en-US"/>
        </w:rPr>
        <w:t xml:space="preserve">, election of members and chairman of the supervisory board, and determination of remuneration terms for supervisory board members of </w:t>
      </w:r>
      <w:r>
        <w:rPr>
          <w:sz w:val="28"/>
          <w:szCs w:val="28"/>
          <w:lang w:val="en-US"/>
        </w:rPr>
        <w:t>“E</w:t>
      </w:r>
      <w:r w:rsidRPr="002D6F3D">
        <w:rPr>
          <w:sz w:val="28"/>
          <w:szCs w:val="28"/>
          <w:lang w:val="en-US"/>
        </w:rPr>
        <w:t xml:space="preserve">reymentau </w:t>
      </w:r>
      <w:r>
        <w:rPr>
          <w:sz w:val="28"/>
          <w:szCs w:val="28"/>
          <w:lang w:val="en-US"/>
        </w:rPr>
        <w:t>W</w:t>
      </w:r>
      <w:r w:rsidRPr="002D6F3D">
        <w:rPr>
          <w:sz w:val="28"/>
          <w:szCs w:val="28"/>
          <w:lang w:val="en-US"/>
        </w:rPr>
        <w:t xml:space="preserve">ind </w:t>
      </w:r>
      <w:r>
        <w:rPr>
          <w:sz w:val="28"/>
          <w:szCs w:val="28"/>
          <w:lang w:val="en-US"/>
        </w:rPr>
        <w:t>P</w:t>
      </w:r>
      <w:r w:rsidRPr="002D6F3D">
        <w:rPr>
          <w:sz w:val="28"/>
          <w:szCs w:val="28"/>
          <w:lang w:val="en-US"/>
        </w:rPr>
        <w:t>ower</w:t>
      </w:r>
      <w:r>
        <w:rPr>
          <w:sz w:val="28"/>
          <w:szCs w:val="28"/>
          <w:lang w:val="en-US"/>
        </w:rPr>
        <w:t>” LLP</w:t>
      </w:r>
      <w:r w:rsidRPr="002D6F3D">
        <w:rPr>
          <w:sz w:val="28"/>
          <w:szCs w:val="28"/>
          <w:lang w:val="en-US"/>
        </w:rPr>
        <w:t>;</w:t>
      </w:r>
    </w:p>
    <w:p w14:paraId="19F60DA9" w14:textId="77777777" w:rsidR="002D6F3D" w:rsidRPr="002D6F3D" w:rsidRDefault="002D6F3D" w:rsidP="002D6F3D">
      <w:pPr>
        <w:ind w:firstLine="567"/>
        <w:jc w:val="both"/>
        <w:rPr>
          <w:sz w:val="28"/>
          <w:szCs w:val="28"/>
          <w:lang w:val="en-US"/>
        </w:rPr>
      </w:pPr>
      <w:r w:rsidRPr="002D6F3D">
        <w:rPr>
          <w:sz w:val="28"/>
          <w:szCs w:val="28"/>
          <w:lang w:val="en-US"/>
        </w:rPr>
        <w:t>- approval of the corruption risk mitigation plan;</w:t>
      </w:r>
    </w:p>
    <w:p w14:paraId="0F76D39E" w14:textId="77777777" w:rsidR="002D6F3D" w:rsidRPr="002D6F3D" w:rsidRDefault="002D6F3D" w:rsidP="002D6F3D">
      <w:pPr>
        <w:ind w:firstLine="567"/>
        <w:jc w:val="both"/>
        <w:rPr>
          <w:sz w:val="28"/>
          <w:szCs w:val="28"/>
          <w:lang w:val="en-US"/>
        </w:rPr>
      </w:pPr>
      <w:r w:rsidRPr="002D6F3D">
        <w:rPr>
          <w:sz w:val="28"/>
          <w:szCs w:val="28"/>
          <w:lang w:val="en-US"/>
        </w:rPr>
        <w:t>- approval of the advanced training and competency development plan in the field of anti-corruption policy for the compliance officer of the company's compliance service for 2024;</w:t>
      </w:r>
    </w:p>
    <w:p w14:paraId="5CA10D9B" w14:textId="77777777" w:rsidR="002D6F3D" w:rsidRPr="002D6F3D" w:rsidRDefault="002D6F3D" w:rsidP="002D6F3D">
      <w:pPr>
        <w:ind w:firstLine="567"/>
        <w:jc w:val="both"/>
        <w:rPr>
          <w:sz w:val="28"/>
          <w:szCs w:val="28"/>
          <w:lang w:val="en-US"/>
        </w:rPr>
      </w:pPr>
      <w:r w:rsidRPr="002D6F3D">
        <w:rPr>
          <w:sz w:val="28"/>
          <w:szCs w:val="28"/>
          <w:lang w:val="en-US"/>
        </w:rPr>
        <w:t>- approval of the goals map for the compliance officer of the company's compliance service for 2024;</w:t>
      </w:r>
    </w:p>
    <w:p w14:paraId="2D68CA6C" w14:textId="56375224" w:rsidR="002D6F3D" w:rsidRPr="002D6F3D" w:rsidRDefault="002D6F3D" w:rsidP="002D6F3D">
      <w:pPr>
        <w:ind w:firstLine="567"/>
        <w:jc w:val="both"/>
        <w:rPr>
          <w:sz w:val="28"/>
          <w:szCs w:val="28"/>
          <w:lang w:val="en-US"/>
        </w:rPr>
      </w:pPr>
      <w:r w:rsidRPr="002D6F3D">
        <w:rPr>
          <w:sz w:val="28"/>
          <w:szCs w:val="28"/>
          <w:lang w:val="en-US"/>
        </w:rPr>
        <w:t xml:space="preserve">- granting consent to </w:t>
      </w:r>
      <w:proofErr w:type="spellStart"/>
      <w:r w:rsidRPr="002D6F3D">
        <w:rPr>
          <w:sz w:val="28"/>
          <w:szCs w:val="28"/>
          <w:lang w:val="en-US"/>
        </w:rPr>
        <w:t>Moldabaev</w:t>
      </w:r>
      <w:proofErr w:type="spellEnd"/>
      <w:r w:rsidR="00167125">
        <w:rPr>
          <w:sz w:val="28"/>
          <w:szCs w:val="28"/>
          <w:lang w:val="en-US"/>
        </w:rPr>
        <w:t xml:space="preserve"> K.T.</w:t>
      </w:r>
      <w:r w:rsidRPr="002D6F3D">
        <w:rPr>
          <w:sz w:val="28"/>
          <w:szCs w:val="28"/>
          <w:lang w:val="en-US"/>
        </w:rPr>
        <w:t xml:space="preserve">, a member of the </w:t>
      </w:r>
      <w:r w:rsidR="00167125">
        <w:rPr>
          <w:sz w:val="28"/>
          <w:szCs w:val="28"/>
          <w:lang w:val="en-US"/>
        </w:rPr>
        <w:t>C</w:t>
      </w:r>
      <w:r w:rsidRPr="002D6F3D">
        <w:rPr>
          <w:sz w:val="28"/>
          <w:szCs w:val="28"/>
          <w:lang w:val="en-US"/>
        </w:rPr>
        <w:t xml:space="preserve">ompany's </w:t>
      </w:r>
      <w:r w:rsidR="00167125">
        <w:rPr>
          <w:sz w:val="28"/>
          <w:szCs w:val="28"/>
          <w:lang w:val="en-US"/>
        </w:rPr>
        <w:t>B</w:t>
      </w:r>
      <w:r w:rsidRPr="002D6F3D">
        <w:rPr>
          <w:sz w:val="28"/>
          <w:szCs w:val="28"/>
          <w:lang w:val="en-US"/>
        </w:rPr>
        <w:t xml:space="preserve">oard of </w:t>
      </w:r>
      <w:r w:rsidR="00167125">
        <w:rPr>
          <w:sz w:val="28"/>
          <w:szCs w:val="28"/>
          <w:lang w:val="en-US"/>
        </w:rPr>
        <w:t>D</w:t>
      </w:r>
      <w:r w:rsidRPr="002D6F3D">
        <w:rPr>
          <w:sz w:val="28"/>
          <w:szCs w:val="28"/>
          <w:lang w:val="en-US"/>
        </w:rPr>
        <w:t xml:space="preserve">irectors, to serve as an independent member of the supervisory board of </w:t>
      </w:r>
      <w:r w:rsidR="00167125">
        <w:rPr>
          <w:sz w:val="28"/>
          <w:szCs w:val="28"/>
          <w:lang w:val="en-US"/>
        </w:rPr>
        <w:t>“SFC</w:t>
      </w:r>
      <w:r w:rsidRPr="002D6F3D">
        <w:rPr>
          <w:sz w:val="28"/>
          <w:szCs w:val="28"/>
          <w:lang w:val="en-US"/>
        </w:rPr>
        <w:t xml:space="preserve"> for RES</w:t>
      </w:r>
      <w:r w:rsidR="00167125">
        <w:rPr>
          <w:sz w:val="28"/>
          <w:szCs w:val="28"/>
          <w:lang w:val="en-US"/>
        </w:rPr>
        <w:t>”</w:t>
      </w:r>
      <w:r w:rsidRPr="002D6F3D">
        <w:rPr>
          <w:sz w:val="28"/>
          <w:szCs w:val="28"/>
          <w:lang w:val="en-US"/>
        </w:rPr>
        <w:t xml:space="preserve"> LLP.</w:t>
      </w:r>
    </w:p>
    <w:p w14:paraId="7EADE5D2" w14:textId="77777777" w:rsidR="002D6F3D" w:rsidRPr="002D6F3D" w:rsidRDefault="002D6F3D" w:rsidP="002D6F3D">
      <w:pPr>
        <w:ind w:firstLine="567"/>
        <w:jc w:val="both"/>
        <w:rPr>
          <w:sz w:val="28"/>
          <w:szCs w:val="28"/>
          <w:lang w:val="en-US"/>
        </w:rPr>
      </w:pPr>
    </w:p>
    <w:p w14:paraId="3A0EBC07" w14:textId="77777777" w:rsidR="002D6F3D" w:rsidRPr="00D729AB" w:rsidRDefault="002D6F3D" w:rsidP="002D6F3D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The following members of the Board of Directors voted: </w:t>
      </w:r>
    </w:p>
    <w:p w14:paraId="6250286A" w14:textId="77777777" w:rsidR="002D6F3D" w:rsidRDefault="002D6F3D" w:rsidP="002D6F3D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Kazutin </w:t>
      </w:r>
      <w:proofErr w:type="spellStart"/>
      <w:r>
        <w:rPr>
          <w:b/>
          <w:sz w:val="28"/>
          <w:szCs w:val="28"/>
          <w:lang w:val="en-US"/>
        </w:rPr>
        <w:t>N.Yu</w:t>
      </w:r>
      <w:proofErr w:type="spellEnd"/>
      <w:r>
        <w:rPr>
          <w:b/>
          <w:sz w:val="28"/>
          <w:szCs w:val="28"/>
          <w:lang w:val="en-US"/>
        </w:rPr>
        <w:t xml:space="preserve">., Ogay A.V., Maxutov K.B., Moldabayev K.T., </w:t>
      </w:r>
    </w:p>
    <w:p w14:paraId="382B5C79" w14:textId="77777777" w:rsidR="002D6F3D" w:rsidRDefault="002D6F3D" w:rsidP="002D6F3D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Ogay V.D., Kashkinbekov A.K., Zhubayev A.S. </w:t>
      </w:r>
    </w:p>
    <w:p w14:paraId="67E93E9A" w14:textId="5D525188" w:rsidR="006076C1" w:rsidRPr="002D6F3D" w:rsidRDefault="006076C1" w:rsidP="002D6F3D">
      <w:pPr>
        <w:ind w:firstLine="567"/>
        <w:jc w:val="both"/>
        <w:rPr>
          <w:lang w:val="en-US"/>
        </w:rPr>
      </w:pPr>
    </w:p>
    <w:sectPr w:rsidR="006076C1" w:rsidRPr="002D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FD"/>
    <w:rsid w:val="00167125"/>
    <w:rsid w:val="002C38FD"/>
    <w:rsid w:val="002D6F3D"/>
    <w:rsid w:val="006076C1"/>
    <w:rsid w:val="00AD5BFE"/>
    <w:rsid w:val="00BC0501"/>
    <w:rsid w:val="00BD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DE15"/>
  <w15:chartTrackingRefBased/>
  <w15:docId w15:val="{2A82A6F8-18D2-42F2-83CC-841E3F6F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2024-02-16T09:53:00Z</dcterms:created>
  <dcterms:modified xsi:type="dcterms:W3CDTF">2024-02-22T09:38:00Z</dcterms:modified>
</cp:coreProperties>
</file>