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E9316" w14:textId="52761520" w:rsidR="00D83113" w:rsidRPr="00D83113" w:rsidRDefault="0061330E" w:rsidP="00D83113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33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D83113" w:rsidRPr="00D831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of the Board of Directors dated </w:t>
      </w:r>
      <w:r w:rsidR="00D83113">
        <w:rPr>
          <w:rFonts w:ascii="Times New Roman" w:hAnsi="Times New Roman" w:cs="Times New Roman"/>
          <w:b/>
          <w:sz w:val="28"/>
          <w:szCs w:val="28"/>
          <w:lang w:val="en-US"/>
        </w:rPr>
        <w:t>June 19,</w:t>
      </w:r>
      <w:r w:rsidR="00D83113" w:rsidRPr="00D831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2024.</w:t>
      </w:r>
    </w:p>
    <w:p w14:paraId="1B42ABAD" w14:textId="3AB1FAB1" w:rsidR="00D83113" w:rsidRPr="00D83113" w:rsidRDefault="00D83113" w:rsidP="00D83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831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June 19</w:t>
      </w:r>
      <w:r w:rsidRPr="00D831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2024, in accordance with “Samruk-Energy” JSC Charter, the Regulations on the Board of Directors of “Samruk-Energy” JSC, the Republic of Kazakhstan Law "On </w:t>
      </w:r>
      <w:r w:rsidRPr="00D8311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33129FFD" w14:textId="75F9F2EB" w:rsidR="00454059" w:rsidRPr="00454059" w:rsidRDefault="00454059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- On the early termination of powers of the General Director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AlmatyEnergoSbyt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the appointment of the General Director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AlmatyEnergoSbyt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setting his term of office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, the amount of his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 xml:space="preserve">basic 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salary, the terms of remuneration and bonuses for the General Director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AlmatyEnergoSbyt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LLP;</w:t>
      </w:r>
    </w:p>
    <w:p w14:paraId="6C908147" w14:textId="4CCA8E19" w:rsidR="00454059" w:rsidRDefault="00454059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- On the early termination of powers of the General Director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Energy Solutions Center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the appointment of the General Director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Energy Solutions Center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setting his term of office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, the amount of his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salary, the terms of remuneration and bonuses for the General Director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Energy Solutions Center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LLP;</w:t>
      </w:r>
    </w:p>
    <w:p w14:paraId="1E84D6D8" w14:textId="19A8917B" w:rsidR="00E71C28" w:rsidRPr="00E71C28" w:rsidRDefault="00E71C28" w:rsidP="00E71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- On defining the position for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1A0335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1A0335"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 representatives  </w:t>
      </w:r>
      <w:r w:rsidRPr="00E71C28">
        <w:rPr>
          <w:rFonts w:ascii="Times New Roman" w:hAnsi="Times New Roman" w:cs="Times New Roman"/>
          <w:sz w:val="28"/>
          <w:szCs w:val="28"/>
          <w:lang w:val="en-US"/>
        </w:rPr>
        <w:t>regarding the agenda item of the general meeting of participants of "</w:t>
      </w:r>
      <w:proofErr w:type="spellStart"/>
      <w:r w:rsidRPr="00E71C28">
        <w:rPr>
          <w:rFonts w:ascii="Times New Roman" w:hAnsi="Times New Roman" w:cs="Times New Roman"/>
          <w:sz w:val="28"/>
          <w:szCs w:val="28"/>
          <w:lang w:val="en-US"/>
        </w:rPr>
        <w:t>Kokshetau</w:t>
      </w:r>
      <w:proofErr w:type="spellEnd"/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 CHP" LLP: "On determining the quantitative composition, term of office of the Supervisory Board of "</w:t>
      </w:r>
      <w:proofErr w:type="spellStart"/>
      <w:r w:rsidRPr="00E71C28">
        <w:rPr>
          <w:rFonts w:ascii="Times New Roman" w:hAnsi="Times New Roman" w:cs="Times New Roman"/>
          <w:sz w:val="28"/>
          <w:szCs w:val="28"/>
          <w:lang w:val="en-US"/>
        </w:rPr>
        <w:t>Kokshetau</w:t>
      </w:r>
      <w:proofErr w:type="spellEnd"/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 CHP" LLP, election of the Chairman and members of the Supervisory Board of "</w:t>
      </w:r>
      <w:proofErr w:type="spellStart"/>
      <w:r w:rsidRPr="00E71C28">
        <w:rPr>
          <w:rFonts w:ascii="Times New Roman" w:hAnsi="Times New Roman" w:cs="Times New Roman"/>
          <w:sz w:val="28"/>
          <w:szCs w:val="28"/>
          <w:lang w:val="en-US"/>
        </w:rPr>
        <w:t>Kokshetau</w:t>
      </w:r>
      <w:proofErr w:type="spellEnd"/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 CHP" LLP, as well as determining the amount and conditions of payment of remuneration and reimbursement of expenses for the performance of their </w:t>
      </w:r>
      <w:r>
        <w:rPr>
          <w:rFonts w:ascii="Times New Roman" w:hAnsi="Times New Roman" w:cs="Times New Roman"/>
          <w:sz w:val="28"/>
          <w:szCs w:val="28"/>
          <w:lang w:val="en-US"/>
        </w:rPr>
        <w:t>job responsibilities</w:t>
      </w:r>
      <w:r w:rsidRPr="00E71C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DF5E7AF" w14:textId="27FCB961" w:rsidR="00454059" w:rsidRPr="00454059" w:rsidRDefault="00454059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- On certain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matters relating to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the composition of the Management Board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Turkestan 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CCGT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LLP;</w:t>
      </w:r>
    </w:p>
    <w:p w14:paraId="7DC5DE7E" w14:textId="2AB04700" w:rsidR="00454059" w:rsidRPr="00454059" w:rsidRDefault="00454059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- On the early termination of powers of a member of the Supervisory Board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AES Shulbinskaya HPP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the election of a new member of the Supervisory Board of 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AES Shulbinskaya HPP</w:t>
      </w:r>
      <w:r w:rsidR="00D8311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setting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the term of his powers, as well as the amount and conditions of payment of his remuneration and compensation for expenses for the performance of his 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job responsibilities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AF57146" w14:textId="6AA2D7B3" w:rsidR="00454059" w:rsidRPr="00454059" w:rsidRDefault="00454059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- On the early termination of powers of a member of the Supervisory Board of 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 xml:space="preserve">“AES 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Ust-Kamenogorsk HPP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the election of a new member of the Supervisory Board of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 xml:space="preserve"> “AES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Ust-Kamenogorsk HPP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LLP, 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setting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 the term of his powers, as well as the amount and conditions of payment of his remuneration and compensation for expenses for the performance of his </w:t>
      </w:r>
      <w:r w:rsidR="00F40054">
        <w:rPr>
          <w:rFonts w:ascii="Times New Roman" w:hAnsi="Times New Roman" w:cs="Times New Roman"/>
          <w:sz w:val="28"/>
          <w:szCs w:val="28"/>
          <w:lang w:val="en-US"/>
        </w:rPr>
        <w:t>job responsibilities</w:t>
      </w:r>
      <w:r w:rsidRPr="004540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D86EE48" w14:textId="58DDF201" w:rsidR="00F25F77" w:rsidRDefault="00454059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059">
        <w:rPr>
          <w:rFonts w:ascii="Times New Roman" w:hAnsi="Times New Roman" w:cs="Times New Roman"/>
          <w:sz w:val="28"/>
          <w:szCs w:val="28"/>
          <w:lang w:val="en-US"/>
        </w:rPr>
        <w:t xml:space="preserve">- On approval of the Succession Program for </w:t>
      </w:r>
      <w:r w:rsidR="00EC1FFD">
        <w:rPr>
          <w:rFonts w:ascii="Times New Roman" w:hAnsi="Times New Roman" w:cs="Times New Roman"/>
          <w:sz w:val="28"/>
          <w:szCs w:val="28"/>
          <w:lang w:val="en-US"/>
        </w:rPr>
        <w:t>key positions of CEO-1 for 2024</w:t>
      </w:r>
      <w:proofErr w:type="gramStart"/>
      <w:r w:rsidR="00EC1FFD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08456C5" w14:textId="77777777" w:rsidR="00EC1FFD" w:rsidRPr="00454059" w:rsidRDefault="00EC1FFD" w:rsidP="00EC1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- On concluding a loan agreement between "Energy Solutions Center" LLP and the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 in an amount not exceeding 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1C28">
        <w:rPr>
          <w:rFonts w:ascii="Times New Roman" w:hAnsi="Times New Roman" w:cs="Times New Roman"/>
          <w:sz w:val="28"/>
          <w:szCs w:val="28"/>
          <w:lang w:val="en-US"/>
        </w:rPr>
        <w:t>798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1C28">
        <w:rPr>
          <w:rFonts w:ascii="Times New Roman" w:hAnsi="Times New Roman" w:cs="Times New Roman"/>
          <w:sz w:val="28"/>
          <w:szCs w:val="28"/>
          <w:lang w:val="en-US"/>
        </w:rPr>
        <w:t>554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C28">
        <w:rPr>
          <w:rFonts w:ascii="Times New Roman" w:hAnsi="Times New Roman" w:cs="Times New Roman"/>
          <w:sz w:val="28"/>
          <w:szCs w:val="28"/>
          <w:lang w:val="en-US"/>
        </w:rPr>
        <w:t xml:space="preserve">000 (four billion seven hundred ninety-eight million five hundred fifty-four thousand) </w:t>
      </w:r>
      <w:proofErr w:type="spellStart"/>
      <w:r w:rsidRPr="00E71C28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E71C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465054" w14:textId="77777777" w:rsidR="00EC1FFD" w:rsidRPr="00454059" w:rsidRDefault="00EC1FFD" w:rsidP="0045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FE3C0D" w14:textId="783C5CA8" w:rsidR="00F40054" w:rsidRPr="00F40054" w:rsidRDefault="00F40054" w:rsidP="00F40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F400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voted</w:t>
      </w:r>
      <w:r w:rsidRPr="00F400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5752AAFE" w14:textId="4FA72B23" w:rsidR="00F40054" w:rsidRPr="00F40054" w:rsidRDefault="00F40054" w:rsidP="00F40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400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F400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F400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</w:t>
      </w:r>
    </w:p>
    <w:p w14:paraId="1976BE3F" w14:textId="77777777" w:rsidR="00F40054" w:rsidRPr="00F40054" w:rsidRDefault="00F40054" w:rsidP="00F40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400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136AB714" w14:textId="77777777" w:rsidR="00F40054" w:rsidRPr="00F40054" w:rsidRDefault="00F40054" w:rsidP="00F2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0054" w:rsidRPr="00F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7"/>
    <w:rsid w:val="001A0335"/>
    <w:rsid w:val="00280055"/>
    <w:rsid w:val="00395567"/>
    <w:rsid w:val="003E79A1"/>
    <w:rsid w:val="00454059"/>
    <w:rsid w:val="0061330E"/>
    <w:rsid w:val="007E6F04"/>
    <w:rsid w:val="0085589F"/>
    <w:rsid w:val="008A0B62"/>
    <w:rsid w:val="00D83113"/>
    <w:rsid w:val="00E71C28"/>
    <w:rsid w:val="00EC1FFD"/>
    <w:rsid w:val="00F25F77"/>
    <w:rsid w:val="00F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A80"/>
  <w15:chartTrackingRefBased/>
  <w15:docId w15:val="{056E76DD-6588-4A94-B72F-FC78DF33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2024-06-19T10:01:00Z</dcterms:created>
  <dcterms:modified xsi:type="dcterms:W3CDTF">2024-06-19T10:09:00Z</dcterms:modified>
</cp:coreProperties>
</file>