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301" w:rsidRPr="00F033FA" w:rsidRDefault="003E2301" w:rsidP="003E2301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3FA">
        <w:rPr>
          <w:rFonts w:ascii="Times New Roman" w:hAnsi="Times New Roman" w:cs="Times New Roman"/>
          <w:b/>
          <w:sz w:val="28"/>
          <w:szCs w:val="28"/>
        </w:rPr>
        <w:t xml:space="preserve">          Заседание Совета директоров от</w:t>
      </w:r>
      <w:r>
        <w:rPr>
          <w:rFonts w:ascii="Times New Roman" w:hAnsi="Times New Roman" w:cs="Times New Roman"/>
          <w:b/>
          <w:sz w:val="28"/>
          <w:szCs w:val="28"/>
        </w:rPr>
        <w:t xml:space="preserve"> 12 апреля</w:t>
      </w:r>
      <w:r w:rsidRPr="00F033FA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033FA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3E2301" w:rsidRPr="00F033FA" w:rsidRDefault="003E2301" w:rsidP="003E2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директоров Общества от 12 апреля</w:t>
      </w:r>
      <w:r w:rsidRPr="00F0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0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соответствии с Уставом </w:t>
      </w:r>
      <w:r w:rsidRPr="00F033FA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F0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F033FA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F033F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3E2301" w:rsidRPr="00753B65" w:rsidRDefault="003E2301" w:rsidP="003E2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отчета об исполнении Плана мероприятий по реализации Стратегии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Pr="0075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2022-2031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 по итогам работы за 2023 год;</w:t>
      </w:r>
      <w:bookmarkStart w:id="0" w:name="_GoBack"/>
      <w:bookmarkEnd w:id="0"/>
    </w:p>
    <w:p w:rsidR="003E2301" w:rsidRPr="00753B65" w:rsidRDefault="003E2301" w:rsidP="003E2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Отчета по исполнению Плана развития (бизнес-плана) Общества на 2023-2027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 по итогам работы за 2023 год;</w:t>
      </w:r>
    </w:p>
    <w:p w:rsidR="003E2301" w:rsidRPr="00753B65" w:rsidRDefault="003E2301" w:rsidP="003E2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предварительном утверждении годовой финансовой отчетности Общества за 2023 год и вынесении ее на утверждение Единственного Акционера Общества, о предоставлении Единственному Акционеру Общества предложений о порядке распределения чистого дохода Общества и размере дивиденда на одну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стую акцию Общества за 2023 год;</w:t>
      </w:r>
    </w:p>
    <w:p w:rsidR="003E2301" w:rsidRDefault="003E2301" w:rsidP="003E2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отчета по исполнению мотивационных карт ключевых показателей деятельности руководящими работниками и Корпоративным секретарем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2023 год;</w:t>
      </w:r>
    </w:p>
    <w:p w:rsidR="003E2301" w:rsidRPr="00753B65" w:rsidRDefault="003E2301" w:rsidP="003E2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выплате вознаграждений руководящим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 Общества по итогам 2023 года;</w:t>
      </w:r>
    </w:p>
    <w:p w:rsidR="003E2301" w:rsidRPr="00753B65" w:rsidRDefault="003E2301" w:rsidP="003E2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Схемы должностных окладов работников, подотче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Совету директоров Общества;</w:t>
      </w:r>
    </w:p>
    <w:p w:rsidR="003E2301" w:rsidRDefault="003E2301" w:rsidP="003E2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некоторых вопросах Правления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2301" w:rsidRPr="00753B65" w:rsidRDefault="003E2301" w:rsidP="003E2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75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карт мотивационных ключевых показателей деятельности руководящих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Общества на 2024 год;</w:t>
      </w:r>
    </w:p>
    <w:p w:rsidR="003E2301" w:rsidRPr="00753B65" w:rsidRDefault="003E2301" w:rsidP="003E2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D4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вынесении на рассмотрение Единственного акционера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Pr="006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 «Об определении аудиторской организации, осуществляющей аудит финансовой отчетности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Pr="006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2025-2029 годы, и опре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делении размера оплаты ее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2301" w:rsidRPr="00753B65" w:rsidRDefault="003E2301" w:rsidP="003E2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размещении, в том числе о количестве размещаемых акций в пределах количества объявленных акций 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способе и цене их размещения;</w:t>
      </w:r>
    </w:p>
    <w:p w:rsidR="003E2301" w:rsidRDefault="003E2301" w:rsidP="003E2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некоторых вопросах проектов «Строительство ветряной электростанции в Республике Казахстан совокупной мощностью 1 ГВт» совместно с </w:t>
      </w:r>
      <w:proofErr w:type="spellStart"/>
      <w:r w:rsidRPr="003A0C95">
        <w:rPr>
          <w:rFonts w:ascii="Times New Roman" w:eastAsia="Times New Roman" w:hAnsi="Times New Roman" w:cs="Times New Roman"/>
          <w:sz w:val="28"/>
          <w:szCs w:val="28"/>
          <w:lang w:eastAsia="ru-RU"/>
        </w:rPr>
        <w:t>Total</w:t>
      </w:r>
      <w:proofErr w:type="spellEnd"/>
      <w:r w:rsidRPr="003A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0C95">
        <w:rPr>
          <w:rFonts w:ascii="Times New Roman" w:eastAsia="Times New Roman" w:hAnsi="Times New Roman" w:cs="Times New Roman"/>
          <w:sz w:val="28"/>
          <w:szCs w:val="28"/>
          <w:lang w:eastAsia="ru-RU"/>
        </w:rPr>
        <w:t>Еren</w:t>
      </w:r>
      <w:proofErr w:type="spellEnd"/>
      <w:r w:rsidRPr="003A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S.A., «Строительство ветряной электростанции в Республике Казахстан совокупной мощностью 1 ГВт» совместно с ACWA Power </w:t>
      </w:r>
      <w:proofErr w:type="spellStart"/>
      <w:r w:rsidRPr="003A0C95">
        <w:rPr>
          <w:rFonts w:ascii="Times New Roman" w:eastAsia="Times New Roman" w:hAnsi="Times New Roman" w:cs="Times New Roman"/>
          <w:sz w:val="28"/>
          <w:szCs w:val="28"/>
          <w:lang w:eastAsia="ru-RU"/>
        </w:rPr>
        <w:t>Company</w:t>
      </w:r>
      <w:proofErr w:type="spellEnd"/>
      <w:r w:rsidRPr="003A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«Строительство ветровой электростанции мощностью 1 ГВт с системой накопления энергии совместно с </w:t>
      </w:r>
      <w:proofErr w:type="spellStart"/>
      <w:r w:rsidRPr="003A0C95">
        <w:rPr>
          <w:rFonts w:ascii="Times New Roman" w:eastAsia="Times New Roman" w:hAnsi="Times New Roman" w:cs="Times New Roman"/>
          <w:sz w:val="28"/>
          <w:szCs w:val="28"/>
          <w:lang w:eastAsia="ru-RU"/>
        </w:rPr>
        <w:t>Chin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Power International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Holding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E2301" w:rsidRPr="00315AC0" w:rsidRDefault="003E2301" w:rsidP="003E2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E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изменений/дополнений к Контрактному соглашению № 2023K0018 от 31.05.2023 г., заключенному между АО «АлЭС» и консорциумом «DONGFANG ELECTRIC INTERNATIONAL CORPORATION &amp; POWERCHINA SEPCO1 ELECTRIC POWER CONSTRUCTION CO., LTD &amp; POWERCHINA HEBEI ELECTRIC POWER ENGINEERING CO., LTD» путем подписания Дополнительного соглашения № 2.</w:t>
      </w:r>
    </w:p>
    <w:p w:rsidR="003E2301" w:rsidRDefault="003E2301" w:rsidP="003E2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301" w:rsidRPr="00F033FA" w:rsidRDefault="003E2301" w:rsidP="003E2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3E2301" w:rsidRPr="00F033FA" w:rsidRDefault="003E2301" w:rsidP="003E2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Казутин Н.Ю., Огай А.В., Молдабаев К.Т., Максутов К.Б.,</w:t>
      </w:r>
    </w:p>
    <w:p w:rsidR="003E2301" w:rsidRPr="00F033FA" w:rsidRDefault="003E2301" w:rsidP="003E2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Огай В.Д., Кашкинбеков А.К., Жубаев А.С. </w:t>
      </w:r>
    </w:p>
    <w:p w:rsidR="00BD6BAA" w:rsidRDefault="00BD6BAA"/>
    <w:sectPr w:rsidR="00BD6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01"/>
    <w:rsid w:val="003E2301"/>
    <w:rsid w:val="00BD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E21CA-38BF-4F66-AD76-8541388A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2024-04-08T05:13:00Z</dcterms:created>
  <dcterms:modified xsi:type="dcterms:W3CDTF">2024-04-08T05:19:00Z</dcterms:modified>
</cp:coreProperties>
</file>