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4F" w:rsidRPr="00B3104F" w:rsidRDefault="00B3104F" w:rsidP="00B3104F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04F">
        <w:rPr>
          <w:rFonts w:ascii="Times New Roman" w:hAnsi="Times New Roman" w:cs="Times New Roman"/>
          <w:b/>
          <w:sz w:val="28"/>
          <w:szCs w:val="28"/>
        </w:rPr>
        <w:t xml:space="preserve">          Заседание от </w:t>
      </w:r>
      <w:r>
        <w:rPr>
          <w:rFonts w:ascii="Times New Roman" w:hAnsi="Times New Roman" w:cs="Times New Roman"/>
          <w:b/>
          <w:sz w:val="28"/>
          <w:szCs w:val="28"/>
        </w:rPr>
        <w:t>14 июля</w:t>
      </w:r>
      <w:r w:rsidRPr="00B3104F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p w:rsidR="00B3104F" w:rsidRPr="00B3104F" w:rsidRDefault="00B3104F" w:rsidP="00B31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</w:t>
      </w:r>
      <w:r w:rsidRPr="00B3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в соответствии с Уставом </w:t>
      </w:r>
      <w:r w:rsidRPr="00B3104F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B3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B3104F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B3104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B3104F" w:rsidRPr="00B3104F" w:rsidRDefault="00B3104F" w:rsidP="00B31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104F">
        <w:rPr>
          <w:rFonts w:ascii="Times New Roman" w:hAnsi="Times New Roman" w:cs="Times New Roman"/>
          <w:sz w:val="28"/>
          <w:szCs w:val="28"/>
        </w:rPr>
        <w:t xml:space="preserve">  Об утверждении карт мотивационных КПД руководящих работников Общест</w:t>
      </w:r>
      <w:r>
        <w:rPr>
          <w:rFonts w:ascii="Times New Roman" w:hAnsi="Times New Roman" w:cs="Times New Roman"/>
          <w:sz w:val="28"/>
          <w:szCs w:val="28"/>
        </w:rPr>
        <w:t>ва на 2022 год в новой редакции;</w:t>
      </w:r>
    </w:p>
    <w:p w:rsidR="00B3104F" w:rsidRPr="00B3104F" w:rsidRDefault="00B3104F" w:rsidP="00B31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104F">
        <w:rPr>
          <w:rFonts w:ascii="Times New Roman" w:hAnsi="Times New Roman" w:cs="Times New Roman"/>
          <w:sz w:val="28"/>
          <w:szCs w:val="28"/>
        </w:rPr>
        <w:t xml:space="preserve"> Об одобрении второй облигационной программы Общества на сумму 120 000 000 000 (</w:t>
      </w:r>
      <w:r>
        <w:rPr>
          <w:rFonts w:ascii="Times New Roman" w:hAnsi="Times New Roman" w:cs="Times New Roman"/>
          <w:sz w:val="28"/>
          <w:szCs w:val="28"/>
        </w:rPr>
        <w:t>сто двадцать миллиардов) тенге;</w:t>
      </w:r>
    </w:p>
    <w:p w:rsidR="00B3104F" w:rsidRPr="00B3104F" w:rsidRDefault="00B3104F" w:rsidP="00B31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104F">
        <w:rPr>
          <w:rFonts w:ascii="Times New Roman" w:hAnsi="Times New Roman" w:cs="Times New Roman"/>
          <w:sz w:val="28"/>
          <w:szCs w:val="28"/>
        </w:rPr>
        <w:t xml:space="preserve"> Об увеличении обязательств Общества на величину, составляющую десять и более процентов ра</w:t>
      </w:r>
      <w:r>
        <w:rPr>
          <w:rFonts w:ascii="Times New Roman" w:hAnsi="Times New Roman" w:cs="Times New Roman"/>
          <w:sz w:val="28"/>
          <w:szCs w:val="28"/>
        </w:rPr>
        <w:t>змера его собственного капитала;</w:t>
      </w:r>
    </w:p>
    <w:p w:rsidR="00B3104F" w:rsidRPr="00B3104F" w:rsidRDefault="00B3104F" w:rsidP="00B31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104F">
        <w:rPr>
          <w:rFonts w:ascii="Times New Roman" w:hAnsi="Times New Roman" w:cs="Times New Roman"/>
          <w:sz w:val="28"/>
          <w:szCs w:val="28"/>
        </w:rPr>
        <w:t xml:space="preserve"> О внесении изменений в Положения о Комитете по стратегическому планированию Совета директоров и Комитете по безопасности, охране труда и защите окружающей с</w:t>
      </w:r>
      <w:r>
        <w:rPr>
          <w:rFonts w:ascii="Times New Roman" w:hAnsi="Times New Roman" w:cs="Times New Roman"/>
          <w:sz w:val="28"/>
          <w:szCs w:val="28"/>
        </w:rPr>
        <w:t>реды Совета директоров Общества;</w:t>
      </w:r>
    </w:p>
    <w:p w:rsidR="00B3104F" w:rsidRPr="00B3104F" w:rsidRDefault="00B3104F" w:rsidP="00B31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104F">
        <w:rPr>
          <w:rFonts w:ascii="Times New Roman" w:hAnsi="Times New Roman" w:cs="Times New Roman"/>
          <w:sz w:val="28"/>
          <w:szCs w:val="28"/>
        </w:rPr>
        <w:t xml:space="preserve"> О некоторых вопросах Комит</w:t>
      </w:r>
      <w:r>
        <w:rPr>
          <w:rFonts w:ascii="Times New Roman" w:hAnsi="Times New Roman" w:cs="Times New Roman"/>
          <w:sz w:val="28"/>
          <w:szCs w:val="28"/>
        </w:rPr>
        <w:t>етов Совета директоров Общества;</w:t>
      </w:r>
    </w:p>
    <w:p w:rsidR="00B3104F" w:rsidRPr="00B3104F" w:rsidRDefault="00B3104F" w:rsidP="00B31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104F">
        <w:rPr>
          <w:rFonts w:ascii="Times New Roman" w:hAnsi="Times New Roman" w:cs="Times New Roman"/>
          <w:sz w:val="28"/>
          <w:szCs w:val="28"/>
        </w:rPr>
        <w:t xml:space="preserve"> Об утверждении Плана мероприятий по реализации приоритетны</w:t>
      </w:r>
      <w:r>
        <w:rPr>
          <w:rFonts w:ascii="Times New Roman" w:hAnsi="Times New Roman" w:cs="Times New Roman"/>
          <w:sz w:val="28"/>
          <w:szCs w:val="28"/>
        </w:rPr>
        <w:t>х проектов Общества на 2022 год;</w:t>
      </w:r>
    </w:p>
    <w:p w:rsidR="00B3104F" w:rsidRPr="00B3104F" w:rsidRDefault="00B3104F" w:rsidP="00B31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104F">
        <w:rPr>
          <w:rFonts w:ascii="Times New Roman" w:hAnsi="Times New Roman" w:cs="Times New Roman"/>
          <w:sz w:val="28"/>
          <w:szCs w:val="28"/>
        </w:rPr>
        <w:t xml:space="preserve"> О рассмотрении отчета об освоении инвестиций по инвестиционным проектам Общества п</w:t>
      </w:r>
      <w:r>
        <w:rPr>
          <w:rFonts w:ascii="Times New Roman" w:hAnsi="Times New Roman" w:cs="Times New Roman"/>
          <w:sz w:val="28"/>
          <w:szCs w:val="28"/>
        </w:rPr>
        <w:t>о итогам 5-ти месяцев 2022 года;</w:t>
      </w:r>
    </w:p>
    <w:p w:rsidR="00B3104F" w:rsidRPr="00B3104F" w:rsidRDefault="00B3104F" w:rsidP="00B31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104F">
        <w:rPr>
          <w:rFonts w:ascii="Times New Roman" w:hAnsi="Times New Roman" w:cs="Times New Roman"/>
          <w:sz w:val="28"/>
          <w:szCs w:val="28"/>
        </w:rPr>
        <w:t xml:space="preserve"> Отчет о деятельности Службы внутреннего аудита </w:t>
      </w:r>
      <w:r>
        <w:rPr>
          <w:rFonts w:ascii="Times New Roman" w:hAnsi="Times New Roman" w:cs="Times New Roman"/>
          <w:sz w:val="28"/>
          <w:szCs w:val="28"/>
        </w:rPr>
        <w:t>Общества за 2 квартал 2022 года;</w:t>
      </w:r>
    </w:p>
    <w:p w:rsidR="00B3104F" w:rsidRPr="00B3104F" w:rsidRDefault="00B3104F" w:rsidP="00B31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104F">
        <w:rPr>
          <w:rFonts w:ascii="Times New Roman" w:hAnsi="Times New Roman" w:cs="Times New Roman"/>
          <w:sz w:val="28"/>
          <w:szCs w:val="28"/>
        </w:rPr>
        <w:t xml:space="preserve"> Кадровые вопросы Слу</w:t>
      </w:r>
      <w:r>
        <w:rPr>
          <w:rFonts w:ascii="Times New Roman" w:hAnsi="Times New Roman" w:cs="Times New Roman"/>
          <w:sz w:val="28"/>
          <w:szCs w:val="28"/>
        </w:rPr>
        <w:t>жбы внутреннего аудита Общества;</w:t>
      </w:r>
    </w:p>
    <w:p w:rsidR="00B3104F" w:rsidRDefault="00B3104F" w:rsidP="00B31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104F">
        <w:rPr>
          <w:rFonts w:ascii="Times New Roman" w:hAnsi="Times New Roman" w:cs="Times New Roman"/>
          <w:sz w:val="28"/>
          <w:szCs w:val="28"/>
        </w:rPr>
        <w:t xml:space="preserve"> Об утверждении Отчета о работе Службы «Комплаенс» Общества за 2 квартал 2022 года.</w:t>
      </w:r>
    </w:p>
    <w:p w:rsidR="007B3F7A" w:rsidRDefault="007B3F7A" w:rsidP="00B31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7A">
        <w:t xml:space="preserve"> </w:t>
      </w:r>
      <w:r w:rsidRPr="007B3F7A">
        <w:rPr>
          <w:rFonts w:ascii="Times New Roman" w:hAnsi="Times New Roman" w:cs="Times New Roman"/>
          <w:sz w:val="28"/>
          <w:szCs w:val="28"/>
        </w:rPr>
        <w:t>О некоторых вопросах реализации инвестиционного проекта «Восстановление энергоблока № 1 с установкой новых электрофильт</w:t>
      </w:r>
      <w:r>
        <w:rPr>
          <w:rFonts w:ascii="Times New Roman" w:hAnsi="Times New Roman" w:cs="Times New Roman"/>
          <w:sz w:val="28"/>
          <w:szCs w:val="28"/>
        </w:rPr>
        <w:t>ров» ТОО «Экибастузская ГРЭС-1»;</w:t>
      </w:r>
    </w:p>
    <w:p w:rsidR="007B3F7A" w:rsidRPr="00B3104F" w:rsidRDefault="007B3F7A" w:rsidP="00B31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одобрении</w:t>
      </w:r>
      <w:bookmarkStart w:id="0" w:name="_GoBack"/>
      <w:bookmarkEnd w:id="0"/>
      <w:r w:rsidRPr="007B3F7A">
        <w:rPr>
          <w:rFonts w:ascii="Times New Roman" w:hAnsi="Times New Roman" w:cs="Times New Roman"/>
          <w:sz w:val="28"/>
          <w:szCs w:val="28"/>
        </w:rPr>
        <w:t xml:space="preserve"> заключения ТОО «Энергия Семиречья» сделки путём подписания соглашения о предоставлении займа между ТОО «Энергия Семиречья» и </w:t>
      </w:r>
      <w:proofErr w:type="spellStart"/>
      <w:r w:rsidRPr="007B3F7A">
        <w:rPr>
          <w:rFonts w:ascii="Times New Roman" w:hAnsi="Times New Roman" w:cs="Times New Roman"/>
          <w:sz w:val="28"/>
          <w:szCs w:val="28"/>
        </w:rPr>
        <w:t>Sinohydro</w:t>
      </w:r>
      <w:proofErr w:type="spellEnd"/>
      <w:r w:rsidRPr="007B3F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3F7A">
        <w:rPr>
          <w:rFonts w:ascii="Times New Roman" w:hAnsi="Times New Roman" w:cs="Times New Roman"/>
          <w:sz w:val="28"/>
          <w:szCs w:val="28"/>
        </w:rPr>
        <w:t>Hong</w:t>
      </w:r>
      <w:proofErr w:type="spellEnd"/>
      <w:r w:rsidRPr="007B3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F7A">
        <w:rPr>
          <w:rFonts w:ascii="Times New Roman" w:hAnsi="Times New Roman" w:cs="Times New Roman"/>
          <w:sz w:val="28"/>
          <w:szCs w:val="28"/>
        </w:rPr>
        <w:t>Kong</w:t>
      </w:r>
      <w:proofErr w:type="spellEnd"/>
      <w:r w:rsidRPr="007B3F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B3F7A">
        <w:rPr>
          <w:rFonts w:ascii="Times New Roman" w:hAnsi="Times New Roman" w:cs="Times New Roman"/>
          <w:sz w:val="28"/>
          <w:szCs w:val="28"/>
        </w:rPr>
        <w:t>Holding</w:t>
      </w:r>
      <w:proofErr w:type="spellEnd"/>
      <w:r w:rsidRPr="007B3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F7A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Pr="007B3F7A">
        <w:rPr>
          <w:rFonts w:ascii="Times New Roman" w:hAnsi="Times New Roman" w:cs="Times New Roman"/>
          <w:sz w:val="28"/>
          <w:szCs w:val="28"/>
        </w:rPr>
        <w:t>», как сделка, стоимость которой составляет пятьдесят один и более процентов от общего размера балансовой стоимости активов ТОО «Энергия Семиречья».</w:t>
      </w:r>
    </w:p>
    <w:p w:rsidR="00B3104F" w:rsidRDefault="00B3104F" w:rsidP="00B31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04F" w:rsidRPr="00B3104F" w:rsidRDefault="00B3104F" w:rsidP="00B31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B3104F" w:rsidRDefault="00B3104F" w:rsidP="00B31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Казутин Н.Ю., Репин А.Ю.,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Жаркешов Е.С., Огай В.Д., </w:t>
      </w:r>
    </w:p>
    <w:p w:rsidR="00B3104F" w:rsidRPr="00B3104F" w:rsidRDefault="00B3104F" w:rsidP="00B31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Кашкинбеков А.К., Садыков Р.Г.</w:t>
      </w:r>
      <w:r w:rsidRPr="00B31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104F" w:rsidRPr="00B3104F" w:rsidRDefault="00B3104F" w:rsidP="00B310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04F" w:rsidRDefault="00B3104F" w:rsidP="00B3104F">
      <w:pPr>
        <w:ind w:firstLine="567"/>
      </w:pPr>
    </w:p>
    <w:sectPr w:rsidR="00B3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4F"/>
    <w:rsid w:val="00606DE1"/>
    <w:rsid w:val="007B3F7A"/>
    <w:rsid w:val="00B3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68F35-5094-4461-AB9F-3AD1B0C2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2022-07-08T06:00:00Z</dcterms:created>
  <dcterms:modified xsi:type="dcterms:W3CDTF">2022-07-14T06:23:00Z</dcterms:modified>
</cp:coreProperties>
</file>