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4C" w:rsidRPr="008F1CB4" w:rsidRDefault="00742E4C" w:rsidP="00742E4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EC5" w:rsidRPr="008F1CB4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spellStart"/>
      <w:r w:rsidR="00820EC5" w:rsidRPr="008F1CB4">
        <w:rPr>
          <w:rFonts w:ascii="Times New Roman" w:hAnsi="Times New Roman" w:cs="Times New Roman"/>
          <w:b/>
          <w:sz w:val="24"/>
          <w:szCs w:val="24"/>
        </w:rPr>
        <w:t>Самұрық-Энерго</w:t>
      </w:r>
      <w:proofErr w:type="spellEnd"/>
      <w:r w:rsidR="00820EC5" w:rsidRPr="008F1CB4">
        <w:rPr>
          <w:rFonts w:ascii="Times New Roman" w:hAnsi="Times New Roman" w:cs="Times New Roman"/>
          <w:b/>
          <w:sz w:val="24"/>
          <w:szCs w:val="24"/>
        </w:rPr>
        <w:t xml:space="preserve">» АҚ </w:t>
      </w:r>
      <w:proofErr w:type="spellStart"/>
      <w:r w:rsidR="00820EC5" w:rsidRPr="008F1CB4">
        <w:rPr>
          <w:rFonts w:ascii="Times New Roman" w:hAnsi="Times New Roman" w:cs="Times New Roman"/>
          <w:b/>
          <w:sz w:val="24"/>
          <w:szCs w:val="24"/>
        </w:rPr>
        <w:t>компаниялар</w:t>
      </w:r>
      <w:proofErr w:type="spellEnd"/>
      <w:r w:rsidR="00820EC5" w:rsidRPr="008F1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0EC5" w:rsidRPr="008F1CB4">
        <w:rPr>
          <w:rFonts w:ascii="Times New Roman" w:hAnsi="Times New Roman" w:cs="Times New Roman"/>
          <w:b/>
          <w:sz w:val="24"/>
          <w:szCs w:val="24"/>
        </w:rPr>
        <w:t>тобы</w:t>
      </w:r>
      <w:proofErr w:type="spellEnd"/>
      <w:r w:rsidR="000369AF" w:rsidRPr="008F1CB4">
        <w:rPr>
          <w:rFonts w:ascii="Times New Roman" w:hAnsi="Times New Roman" w:cs="Times New Roman"/>
          <w:b/>
          <w:sz w:val="24"/>
          <w:szCs w:val="24"/>
          <w:lang w:val="kk-KZ"/>
        </w:rPr>
        <w:t>ның м</w:t>
      </w:r>
      <w:proofErr w:type="spellStart"/>
      <w:r w:rsidR="000369AF" w:rsidRPr="008F1CB4">
        <w:rPr>
          <w:rFonts w:ascii="Times New Roman" w:hAnsi="Times New Roman" w:cs="Times New Roman"/>
          <w:b/>
          <w:sz w:val="24"/>
          <w:szCs w:val="24"/>
        </w:rPr>
        <w:t>емлекет</w:t>
      </w:r>
      <w:proofErr w:type="spellEnd"/>
      <w:r w:rsidR="000369AF" w:rsidRPr="008F1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69AF" w:rsidRPr="008F1CB4">
        <w:rPr>
          <w:rFonts w:ascii="Times New Roman" w:hAnsi="Times New Roman" w:cs="Times New Roman"/>
          <w:b/>
          <w:sz w:val="24"/>
          <w:szCs w:val="24"/>
        </w:rPr>
        <w:t>пайдасына</w:t>
      </w:r>
      <w:proofErr w:type="spellEnd"/>
      <w:r w:rsidR="00820EC5" w:rsidRPr="008F1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0EC5" w:rsidRPr="008F1CB4">
        <w:rPr>
          <w:rFonts w:ascii="Times New Roman" w:hAnsi="Times New Roman" w:cs="Times New Roman"/>
          <w:b/>
          <w:sz w:val="24"/>
          <w:szCs w:val="24"/>
        </w:rPr>
        <w:t>жүргізген</w:t>
      </w:r>
      <w:proofErr w:type="spellEnd"/>
      <w:r w:rsidR="00820EC5" w:rsidRPr="008F1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CB4">
        <w:rPr>
          <w:rFonts w:ascii="Times New Roman" w:hAnsi="Times New Roman" w:cs="Times New Roman"/>
          <w:b/>
          <w:sz w:val="24"/>
          <w:szCs w:val="24"/>
        </w:rPr>
        <w:t>төлемдер</w:t>
      </w:r>
      <w:proofErr w:type="spellEnd"/>
      <w:r w:rsidR="000369AF" w:rsidRPr="008F1CB4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8F1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CB4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8F1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CB4">
        <w:rPr>
          <w:rFonts w:ascii="Times New Roman" w:hAnsi="Times New Roman" w:cs="Times New Roman"/>
          <w:b/>
          <w:sz w:val="24"/>
          <w:szCs w:val="24"/>
        </w:rPr>
        <w:t>есеп</w:t>
      </w:r>
      <w:proofErr w:type="spellEnd"/>
    </w:p>
    <w:p w:rsidR="008D5D99" w:rsidRPr="008F1CB4" w:rsidRDefault="008D5D99" w:rsidP="008D5D9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1CB4">
        <w:rPr>
          <w:rFonts w:ascii="Times New Roman" w:hAnsi="Times New Roman" w:cs="Times New Roman"/>
          <w:b/>
          <w:sz w:val="24"/>
          <w:szCs w:val="24"/>
        </w:rPr>
        <w:t>1.</w:t>
      </w:r>
      <w:r w:rsidRPr="008F1CB4">
        <w:rPr>
          <w:rFonts w:ascii="Times New Roman" w:hAnsi="Times New Roman" w:cs="Times New Roman"/>
          <w:b/>
          <w:sz w:val="24"/>
          <w:szCs w:val="24"/>
        </w:rPr>
        <w:tab/>
      </w:r>
      <w:r w:rsidR="00240C03" w:rsidRPr="008F1CB4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:rsidR="008D5D99" w:rsidRPr="008F1CB4" w:rsidRDefault="008D5D99" w:rsidP="008D5D9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Осы есеп </w:t>
      </w:r>
      <w:r w:rsidR="00240C03"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Самұрық-Қазына</w:t>
      </w:r>
      <w:r w:rsidR="00240C03"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 АҚ </w:t>
      </w:r>
      <w:r w:rsidR="002B64B1"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Басқарма </w:t>
      </w:r>
      <w:r w:rsidR="003A3878"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Төрағасының 27.10.2021ж. №195-Ө </w:t>
      </w:r>
      <w:r w:rsidR="002B64B1" w:rsidRPr="008F1CB4">
        <w:rPr>
          <w:rFonts w:ascii="Times New Roman" w:hAnsi="Times New Roman" w:cs="Times New Roman"/>
          <w:sz w:val="24"/>
          <w:szCs w:val="24"/>
          <w:lang w:val="kk-KZ"/>
        </w:rPr>
        <w:t>бұйрығымен бекітілген К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орпоративтік басқарудың үздік практикаларын енгізу жөніндегі іс-шаралар жоспарына сәйкес әзірленген және</w:t>
      </w:r>
      <w:r w:rsidR="00AE4222"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64B1"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Самұрық-Энерго</w:t>
      </w:r>
      <w:r w:rsidR="002B64B1"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 АҚ</w:t>
      </w:r>
      <w:r w:rsidR="003A3878"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69AF"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–ның </w:t>
      </w:r>
      <w:r w:rsidR="003A3878"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(Қоғам) 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2021 жылы </w:t>
      </w:r>
      <w:r w:rsidR="000369AF"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мемлекет пайдасына 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жүргізген төлемдеріне шолу болып табылады.</w:t>
      </w:r>
    </w:p>
    <w:p w:rsidR="008D5D99" w:rsidRPr="008355AB" w:rsidRDefault="008D5D99" w:rsidP="008D5D9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5AB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8355AB">
        <w:rPr>
          <w:rFonts w:ascii="Times New Roman" w:hAnsi="Times New Roman" w:cs="Times New Roman"/>
          <w:b/>
          <w:sz w:val="24"/>
          <w:szCs w:val="24"/>
          <w:lang w:val="kk-KZ"/>
        </w:rPr>
        <w:tab/>
        <w:t>Жалпы мәліметтер</w:t>
      </w:r>
    </w:p>
    <w:p w:rsidR="008D5D99" w:rsidRPr="008355AB" w:rsidRDefault="001553E9" w:rsidP="008D5D9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D5D99" w:rsidRPr="008355AB">
        <w:rPr>
          <w:rFonts w:ascii="Times New Roman" w:hAnsi="Times New Roman" w:cs="Times New Roman"/>
          <w:sz w:val="24"/>
          <w:szCs w:val="24"/>
          <w:lang w:val="kk-KZ"/>
        </w:rPr>
        <w:t>Самұрық-Энерго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8D5D99" w:rsidRPr="008355AB">
        <w:rPr>
          <w:rFonts w:ascii="Times New Roman" w:hAnsi="Times New Roman" w:cs="Times New Roman"/>
          <w:sz w:val="24"/>
          <w:szCs w:val="24"/>
          <w:lang w:val="kk-KZ"/>
        </w:rPr>
        <w:t xml:space="preserve"> АҚ 2007 жылғы 18 сәуірде құрылды және 2007 </w:t>
      </w:r>
      <w:bookmarkStart w:id="0" w:name="_GoBack"/>
      <w:bookmarkEnd w:id="0"/>
      <w:r w:rsidR="008D5D99" w:rsidRPr="008355AB">
        <w:rPr>
          <w:rFonts w:ascii="Times New Roman" w:hAnsi="Times New Roman" w:cs="Times New Roman"/>
          <w:sz w:val="24"/>
          <w:szCs w:val="24"/>
          <w:lang w:val="kk-KZ"/>
        </w:rPr>
        <w:t xml:space="preserve">жылғы 10 мамырда тіркелді. 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D5D99" w:rsidRPr="008355AB">
        <w:rPr>
          <w:rFonts w:ascii="Times New Roman" w:hAnsi="Times New Roman" w:cs="Times New Roman"/>
          <w:sz w:val="24"/>
          <w:szCs w:val="24"/>
          <w:lang w:val="kk-KZ"/>
        </w:rPr>
        <w:t>Самұрық-Энерго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03071" w:rsidRPr="008355AB">
        <w:rPr>
          <w:rFonts w:ascii="Times New Roman" w:hAnsi="Times New Roman" w:cs="Times New Roman"/>
          <w:sz w:val="24"/>
          <w:szCs w:val="24"/>
          <w:lang w:val="kk-KZ"/>
        </w:rPr>
        <w:t xml:space="preserve"> АҚ-ның Ж</w:t>
      </w:r>
      <w:r w:rsidR="008D5D99" w:rsidRPr="008355AB">
        <w:rPr>
          <w:rFonts w:ascii="Times New Roman" w:hAnsi="Times New Roman" w:cs="Times New Roman"/>
          <w:sz w:val="24"/>
          <w:szCs w:val="24"/>
          <w:lang w:val="kk-KZ"/>
        </w:rPr>
        <w:t xml:space="preserve">алғыз акционері компания акцияларының 100% тиесілі 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355AB">
        <w:rPr>
          <w:rFonts w:ascii="Times New Roman" w:hAnsi="Times New Roman" w:cs="Times New Roman"/>
          <w:sz w:val="24"/>
          <w:szCs w:val="24"/>
          <w:lang w:val="kk-KZ"/>
        </w:rPr>
        <w:t>Самұрық-Қазына»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 Ұ</w:t>
      </w:r>
      <w:r w:rsidR="008D5D99" w:rsidRPr="008355AB">
        <w:rPr>
          <w:rFonts w:ascii="Times New Roman" w:hAnsi="Times New Roman" w:cs="Times New Roman"/>
          <w:sz w:val="24"/>
          <w:szCs w:val="24"/>
          <w:lang w:val="kk-KZ"/>
        </w:rPr>
        <w:t>лттық әл-ауқат қоры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8D5D99" w:rsidRPr="008355AB">
        <w:rPr>
          <w:rFonts w:ascii="Times New Roman" w:hAnsi="Times New Roman" w:cs="Times New Roman"/>
          <w:sz w:val="24"/>
          <w:szCs w:val="24"/>
          <w:lang w:val="kk-KZ"/>
        </w:rPr>
        <w:t xml:space="preserve"> АҚ (бұдан әрі 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D5D99" w:rsidRPr="008355AB">
        <w:rPr>
          <w:rFonts w:ascii="Times New Roman" w:hAnsi="Times New Roman" w:cs="Times New Roman"/>
          <w:sz w:val="24"/>
          <w:szCs w:val="24"/>
          <w:lang w:val="kk-KZ"/>
        </w:rPr>
        <w:t>Самұрық-Қазына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8D5D99" w:rsidRPr="008355AB">
        <w:rPr>
          <w:rFonts w:ascii="Times New Roman" w:hAnsi="Times New Roman" w:cs="Times New Roman"/>
          <w:sz w:val="24"/>
          <w:szCs w:val="24"/>
          <w:lang w:val="kk-KZ"/>
        </w:rPr>
        <w:t>) болып табылады. Қаз</w:t>
      </w:r>
      <w:r w:rsidR="00503071" w:rsidRPr="008355AB">
        <w:rPr>
          <w:rFonts w:ascii="Times New Roman" w:hAnsi="Times New Roman" w:cs="Times New Roman"/>
          <w:sz w:val="24"/>
          <w:szCs w:val="24"/>
          <w:lang w:val="kk-KZ"/>
        </w:rPr>
        <w:t>ақстан Республикасының Үкіметі Қ</w:t>
      </w:r>
      <w:r w:rsidR="008D5D99" w:rsidRPr="008355AB">
        <w:rPr>
          <w:rFonts w:ascii="Times New Roman" w:hAnsi="Times New Roman" w:cs="Times New Roman"/>
          <w:sz w:val="24"/>
          <w:szCs w:val="24"/>
          <w:lang w:val="kk-KZ"/>
        </w:rPr>
        <w:t>оғамның түпкілікті бақылаушы иесі болып табылады.</w:t>
      </w:r>
    </w:p>
    <w:p w:rsidR="008D5D99" w:rsidRPr="008355AB" w:rsidRDefault="008D5D99" w:rsidP="008D5D9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55AB">
        <w:rPr>
          <w:rFonts w:ascii="Times New Roman" w:hAnsi="Times New Roman" w:cs="Times New Roman"/>
          <w:sz w:val="24"/>
          <w:szCs w:val="24"/>
          <w:lang w:val="kk-KZ"/>
        </w:rPr>
        <w:t>Қоғам көмір, көмірсутектер және су ресурстары негізінде электр және жылу энергиясы мен ыстық су өндіру және</w:t>
      </w:r>
      <w:r w:rsidR="00503071"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 оларды</w:t>
      </w:r>
      <w:r w:rsidRPr="008355AB">
        <w:rPr>
          <w:rFonts w:ascii="Times New Roman" w:hAnsi="Times New Roman" w:cs="Times New Roman"/>
          <w:sz w:val="24"/>
          <w:szCs w:val="24"/>
          <w:lang w:val="kk-KZ"/>
        </w:rPr>
        <w:t xml:space="preserve"> халыққа және өнеркәсіп кәсіпорындарына өткізу, электр энергиясын тасымалдау және желіде</w:t>
      </w:r>
      <w:r w:rsidR="00503071" w:rsidRPr="008F1CB4">
        <w:rPr>
          <w:rFonts w:ascii="Times New Roman" w:hAnsi="Times New Roman" w:cs="Times New Roman"/>
          <w:sz w:val="24"/>
          <w:szCs w:val="24"/>
          <w:lang w:val="kk-KZ"/>
        </w:rPr>
        <w:t>гі</w:t>
      </w:r>
      <w:r w:rsidRPr="008355AB">
        <w:rPr>
          <w:rFonts w:ascii="Times New Roman" w:hAnsi="Times New Roman" w:cs="Times New Roman"/>
          <w:sz w:val="24"/>
          <w:szCs w:val="24"/>
          <w:lang w:val="kk-KZ"/>
        </w:rPr>
        <w:t xml:space="preserve"> электр энергиясын техникалық бөлу, гидро және жылу электр станцияларын салу, электр энергиясының </w:t>
      </w:r>
      <w:r w:rsidR="00503071" w:rsidRPr="008F1CB4">
        <w:rPr>
          <w:rFonts w:ascii="Times New Roman" w:hAnsi="Times New Roman" w:cs="Times New Roman"/>
          <w:sz w:val="24"/>
          <w:szCs w:val="24"/>
          <w:lang w:val="kk-KZ"/>
        </w:rPr>
        <w:t>жаңартылатын қуат</w:t>
      </w:r>
      <w:r w:rsidRPr="008355AB">
        <w:rPr>
          <w:rFonts w:ascii="Times New Roman" w:hAnsi="Times New Roman" w:cs="Times New Roman"/>
          <w:sz w:val="24"/>
          <w:szCs w:val="24"/>
          <w:lang w:val="kk-KZ"/>
        </w:rPr>
        <w:t xml:space="preserve"> көздерін салу және пайдалану</w:t>
      </w:r>
      <w:r w:rsidR="00503071"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03071" w:rsidRPr="008355AB">
        <w:rPr>
          <w:rFonts w:ascii="Times New Roman" w:hAnsi="Times New Roman" w:cs="Times New Roman"/>
          <w:sz w:val="24"/>
          <w:szCs w:val="24"/>
          <w:lang w:val="kk-KZ"/>
        </w:rPr>
        <w:t>сондай-ақ, су электр станцияларының мүліктік кешендерін жалға беру</w:t>
      </w:r>
      <w:r w:rsidRPr="008355AB">
        <w:rPr>
          <w:rFonts w:ascii="Times New Roman" w:hAnsi="Times New Roman" w:cs="Times New Roman"/>
          <w:sz w:val="24"/>
          <w:szCs w:val="24"/>
          <w:lang w:val="kk-KZ"/>
        </w:rPr>
        <w:t xml:space="preserve"> жөніндегі қызметті жүзеге асыратын бірқатар компанияларды біріктіретін холдингтік компания болып табылады. </w:t>
      </w:r>
    </w:p>
    <w:p w:rsidR="008D5D99" w:rsidRPr="008F1CB4" w:rsidRDefault="008D5D99" w:rsidP="008D5D9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5A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8355AB">
        <w:rPr>
          <w:rFonts w:ascii="Times New Roman" w:hAnsi="Times New Roman" w:cs="Times New Roman"/>
          <w:b/>
          <w:sz w:val="24"/>
          <w:szCs w:val="24"/>
          <w:lang w:val="kk-KZ"/>
        </w:rPr>
        <w:tab/>
        <w:t>Есепті кезең және есеп</w:t>
      </w:r>
      <w:r w:rsidR="00503071" w:rsidRPr="008F1C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ауқымы</w:t>
      </w:r>
    </w:p>
    <w:p w:rsidR="008D5D99" w:rsidRPr="008F1CB4" w:rsidRDefault="00503071" w:rsidP="008D5D9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1CB4">
        <w:rPr>
          <w:rFonts w:ascii="Times New Roman" w:hAnsi="Times New Roman" w:cs="Times New Roman"/>
          <w:sz w:val="24"/>
          <w:szCs w:val="24"/>
          <w:lang w:val="kk-KZ"/>
        </w:rPr>
        <w:t>Есеп шеңберінде Қ</w:t>
      </w:r>
      <w:r w:rsidR="008D5D99" w:rsidRPr="008F1CB4">
        <w:rPr>
          <w:rFonts w:ascii="Times New Roman" w:hAnsi="Times New Roman" w:cs="Times New Roman"/>
          <w:sz w:val="24"/>
          <w:szCs w:val="24"/>
          <w:lang w:val="kk-KZ"/>
        </w:rPr>
        <w:t>оғамның және оның еншілес ұйымдарының қызметі қаралады.</w:t>
      </w:r>
    </w:p>
    <w:p w:rsidR="008D5D99" w:rsidRPr="008F1CB4" w:rsidRDefault="008D5D99" w:rsidP="008D5D9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1CB4">
        <w:rPr>
          <w:rFonts w:ascii="Times New Roman" w:hAnsi="Times New Roman" w:cs="Times New Roman"/>
          <w:sz w:val="24"/>
          <w:szCs w:val="24"/>
          <w:lang w:val="kk-KZ"/>
        </w:rPr>
        <w:t>2021 жылғы 01 қаңтардан бастап 2021 жылғы 31 желтоқсан</w:t>
      </w:r>
      <w:r w:rsidR="00503071" w:rsidRPr="008F1CB4">
        <w:rPr>
          <w:rFonts w:ascii="Times New Roman" w:hAnsi="Times New Roman" w:cs="Times New Roman"/>
          <w:sz w:val="24"/>
          <w:szCs w:val="24"/>
          <w:lang w:val="kk-KZ"/>
        </w:rPr>
        <w:t>ды қоса алғанға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 дейінгі кезең есепті кезең болып табылады.</w:t>
      </w:r>
    </w:p>
    <w:p w:rsidR="008D5D99" w:rsidRPr="008355AB" w:rsidRDefault="008D5D99" w:rsidP="008D5D9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5AB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8355AB">
        <w:rPr>
          <w:rFonts w:ascii="Times New Roman" w:hAnsi="Times New Roman" w:cs="Times New Roman"/>
          <w:b/>
          <w:sz w:val="24"/>
          <w:szCs w:val="24"/>
          <w:lang w:val="kk-KZ"/>
        </w:rPr>
        <w:tab/>
        <w:t>Мемлекет</w:t>
      </w:r>
    </w:p>
    <w:p w:rsidR="008D5D99" w:rsidRPr="008355AB" w:rsidRDefault="008D5D99" w:rsidP="008D5D9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55AB">
        <w:rPr>
          <w:rFonts w:ascii="Times New Roman" w:hAnsi="Times New Roman" w:cs="Times New Roman"/>
          <w:sz w:val="24"/>
          <w:szCs w:val="24"/>
          <w:lang w:val="kk-KZ"/>
        </w:rPr>
        <w:t>Мемлекет жергілікті атқарушы органдарды, Қазақстан Республикасы Қаржы министрлігі Мемлекеттік кірістер комитетінің органдарын, сондай-ақ өзге де мемлекеттік органдарды қамтиды.</w:t>
      </w:r>
    </w:p>
    <w:p w:rsidR="00503071" w:rsidRPr="008355AB" w:rsidRDefault="00503071" w:rsidP="0050307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55A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8355AB">
        <w:rPr>
          <w:rFonts w:ascii="Times New Roman" w:hAnsi="Times New Roman" w:cs="Times New Roman"/>
          <w:b/>
          <w:sz w:val="24"/>
          <w:szCs w:val="24"/>
          <w:lang w:val="kk-KZ"/>
        </w:rPr>
        <w:tab/>
        <w:t>Компаниялар</w:t>
      </w:r>
    </w:p>
    <w:p w:rsidR="00503071" w:rsidRPr="008355AB" w:rsidRDefault="00503071" w:rsidP="0050307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1CB4">
        <w:rPr>
          <w:rFonts w:ascii="Times New Roman" w:hAnsi="Times New Roman" w:cs="Times New Roman"/>
          <w:sz w:val="24"/>
          <w:szCs w:val="24"/>
          <w:lang w:val="kk-KZ"/>
        </w:rPr>
        <w:t>Компаниялар деп о</w:t>
      </w:r>
      <w:r w:rsidRPr="008355AB">
        <w:rPr>
          <w:rFonts w:ascii="Times New Roman" w:hAnsi="Times New Roman" w:cs="Times New Roman"/>
          <w:sz w:val="24"/>
          <w:szCs w:val="24"/>
          <w:lang w:val="kk-KZ"/>
        </w:rPr>
        <w:t>сы есепте ақша аударымдары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на қатысты</w:t>
      </w:r>
      <w:r w:rsidRPr="008355AB">
        <w:rPr>
          <w:rFonts w:ascii="Times New Roman" w:hAnsi="Times New Roman" w:cs="Times New Roman"/>
          <w:sz w:val="24"/>
          <w:szCs w:val="24"/>
          <w:lang w:val="kk-KZ"/>
        </w:rPr>
        <w:t xml:space="preserve"> деректері 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көрсетілген</w:t>
      </w:r>
      <w:r w:rsidRPr="00835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төмендегідей</w:t>
      </w:r>
      <w:r w:rsidR="004E79FE" w:rsidRPr="008355AB">
        <w:rPr>
          <w:rFonts w:ascii="Times New Roman" w:hAnsi="Times New Roman" w:cs="Times New Roman"/>
          <w:sz w:val="24"/>
          <w:szCs w:val="24"/>
          <w:lang w:val="kk-KZ"/>
        </w:rPr>
        <w:t xml:space="preserve"> еншілес ұйымдар қарастырылады</w:t>
      </w:r>
      <w:r w:rsidRPr="008355AB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E79FE" w:rsidRPr="00042308" w:rsidRDefault="004E79FE" w:rsidP="004E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30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04230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42308">
        <w:rPr>
          <w:rFonts w:ascii="Times New Roman" w:hAnsi="Times New Roman" w:cs="Times New Roman"/>
          <w:sz w:val="24"/>
          <w:szCs w:val="24"/>
          <w:lang w:val="kk-KZ"/>
        </w:rPr>
        <w:t>Самұрық-Энерго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042308">
        <w:rPr>
          <w:rFonts w:ascii="Times New Roman" w:hAnsi="Times New Roman" w:cs="Times New Roman"/>
          <w:sz w:val="24"/>
          <w:szCs w:val="24"/>
          <w:lang w:val="kk-KZ"/>
        </w:rPr>
        <w:t xml:space="preserve"> АҚ</w:t>
      </w:r>
    </w:p>
    <w:p w:rsidR="004E79FE" w:rsidRPr="00042308" w:rsidRDefault="004E79FE" w:rsidP="004E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30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04230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042308">
        <w:rPr>
          <w:rFonts w:ascii="Times New Roman" w:hAnsi="Times New Roman" w:cs="Times New Roman"/>
          <w:sz w:val="24"/>
          <w:szCs w:val="24"/>
          <w:lang w:val="kk-KZ"/>
        </w:rPr>
        <w:t>Болат Нұржанов атындағы Екібастұз ГРЭС-1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042308">
        <w:rPr>
          <w:rFonts w:ascii="Times New Roman" w:hAnsi="Times New Roman" w:cs="Times New Roman"/>
          <w:sz w:val="24"/>
          <w:szCs w:val="24"/>
          <w:lang w:val="kk-KZ"/>
        </w:rPr>
        <w:t>ЖШС</w:t>
      </w:r>
    </w:p>
    <w:p w:rsidR="004E79FE" w:rsidRPr="008F1CB4" w:rsidRDefault="004E79FE" w:rsidP="004E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CB4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8F1CB4">
        <w:rPr>
          <w:rFonts w:ascii="Times New Roman" w:hAnsi="Times New Roman" w:cs="Times New Roman"/>
          <w:sz w:val="24"/>
          <w:szCs w:val="24"/>
        </w:rPr>
        <w:tab/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gramEnd"/>
      <w:r w:rsidRPr="008F1CB4">
        <w:rPr>
          <w:rFonts w:ascii="Times New Roman" w:hAnsi="Times New Roman" w:cs="Times New Roman"/>
          <w:sz w:val="24"/>
          <w:szCs w:val="24"/>
        </w:rPr>
        <w:t xml:space="preserve">Алатау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Жарық</w:t>
      </w:r>
      <w:proofErr w:type="spellEnd"/>
      <w:r w:rsidRPr="008F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Компаниясы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F1CB4">
        <w:rPr>
          <w:rFonts w:ascii="Times New Roman" w:hAnsi="Times New Roman" w:cs="Times New Roman"/>
          <w:sz w:val="24"/>
          <w:szCs w:val="24"/>
        </w:rPr>
        <w:t xml:space="preserve"> АҚ</w:t>
      </w:r>
    </w:p>
    <w:p w:rsidR="004E79FE" w:rsidRPr="008F1CB4" w:rsidRDefault="004E79FE" w:rsidP="004E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CB4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8F1CB4">
        <w:rPr>
          <w:rFonts w:ascii="Times New Roman" w:hAnsi="Times New Roman" w:cs="Times New Roman"/>
          <w:sz w:val="24"/>
          <w:szCs w:val="24"/>
        </w:rPr>
        <w:tab/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gramEnd"/>
      <w:r w:rsidRPr="008F1CB4">
        <w:rPr>
          <w:rFonts w:ascii="Times New Roman" w:hAnsi="Times New Roman" w:cs="Times New Roman"/>
          <w:sz w:val="24"/>
          <w:szCs w:val="24"/>
        </w:rPr>
        <w:t xml:space="preserve">Алматы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8F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станциялары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F1CB4">
        <w:rPr>
          <w:rFonts w:ascii="Times New Roman" w:hAnsi="Times New Roman" w:cs="Times New Roman"/>
          <w:sz w:val="24"/>
          <w:szCs w:val="24"/>
        </w:rPr>
        <w:t xml:space="preserve"> АҚ</w:t>
      </w:r>
    </w:p>
    <w:p w:rsidR="004E79FE" w:rsidRPr="008F1CB4" w:rsidRDefault="004E79FE" w:rsidP="004E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CB4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8F1CB4">
        <w:rPr>
          <w:rFonts w:ascii="Times New Roman" w:hAnsi="Times New Roman" w:cs="Times New Roman"/>
          <w:sz w:val="24"/>
          <w:szCs w:val="24"/>
        </w:rPr>
        <w:tab/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proofErr w:type="gramEnd"/>
      <w:r w:rsidRPr="008F1CB4">
        <w:rPr>
          <w:rFonts w:ascii="Times New Roman" w:hAnsi="Times New Roman" w:cs="Times New Roman"/>
          <w:sz w:val="24"/>
          <w:szCs w:val="24"/>
        </w:rPr>
        <w:t>Мойнақ</w:t>
      </w:r>
      <w:proofErr w:type="spellEnd"/>
      <w:r w:rsidRPr="008F1CB4">
        <w:rPr>
          <w:rFonts w:ascii="Times New Roman" w:hAnsi="Times New Roman" w:cs="Times New Roman"/>
          <w:sz w:val="24"/>
          <w:szCs w:val="24"/>
        </w:rPr>
        <w:t xml:space="preserve"> ГЭС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8F1CB4">
        <w:rPr>
          <w:rFonts w:ascii="Times New Roman" w:hAnsi="Times New Roman" w:cs="Times New Roman"/>
          <w:sz w:val="24"/>
          <w:szCs w:val="24"/>
        </w:rPr>
        <w:t>АҚ</w:t>
      </w:r>
    </w:p>
    <w:p w:rsidR="004E79FE" w:rsidRPr="008F1CB4" w:rsidRDefault="004E79FE" w:rsidP="004E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CB4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8F1CB4">
        <w:rPr>
          <w:rFonts w:ascii="Times New Roman" w:hAnsi="Times New Roman" w:cs="Times New Roman"/>
          <w:sz w:val="24"/>
          <w:szCs w:val="24"/>
        </w:rPr>
        <w:tab/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proofErr w:type="gramEnd"/>
      <w:r w:rsidRPr="008F1CB4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8F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жел</w:t>
      </w:r>
      <w:proofErr w:type="spellEnd"/>
      <w:r w:rsidRPr="008F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8F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станциясы</w:t>
      </w:r>
      <w:proofErr w:type="spellEnd"/>
      <w:r w:rsidRPr="008F1CB4">
        <w:rPr>
          <w:rFonts w:ascii="Times New Roman" w:hAnsi="Times New Roman" w:cs="Times New Roman"/>
          <w:sz w:val="24"/>
          <w:szCs w:val="24"/>
        </w:rPr>
        <w:t>» ЖШС</w:t>
      </w:r>
    </w:p>
    <w:p w:rsidR="004E79FE" w:rsidRPr="008F1CB4" w:rsidRDefault="004E79FE" w:rsidP="004E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CB4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Шардара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CB4">
        <w:rPr>
          <w:rFonts w:ascii="Times New Roman" w:hAnsi="Times New Roman" w:cs="Times New Roman"/>
          <w:sz w:val="24"/>
          <w:szCs w:val="24"/>
        </w:rPr>
        <w:t>СЭС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CB4">
        <w:rPr>
          <w:rFonts w:ascii="Times New Roman" w:hAnsi="Times New Roman" w:cs="Times New Roman"/>
          <w:sz w:val="24"/>
          <w:szCs w:val="24"/>
        </w:rPr>
        <w:t>АҚ</w:t>
      </w:r>
    </w:p>
    <w:p w:rsidR="004E79FE" w:rsidRPr="008F1CB4" w:rsidRDefault="004E79FE" w:rsidP="004E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CB4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8F1CB4">
        <w:rPr>
          <w:rFonts w:ascii="Times New Roman" w:hAnsi="Times New Roman" w:cs="Times New Roman"/>
          <w:sz w:val="24"/>
          <w:szCs w:val="24"/>
          <w:lang w:val="en-US"/>
        </w:rPr>
        <w:t>Ereymentau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en-US"/>
        </w:rPr>
        <w:t xml:space="preserve"> Wind Power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CB4">
        <w:rPr>
          <w:rFonts w:ascii="Times New Roman" w:hAnsi="Times New Roman" w:cs="Times New Roman"/>
          <w:sz w:val="24"/>
          <w:szCs w:val="24"/>
        </w:rPr>
        <w:t>ЖШС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79FE" w:rsidRPr="008F1CB4" w:rsidRDefault="004E79FE" w:rsidP="004E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CB4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Бұқтырма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CB4">
        <w:rPr>
          <w:rFonts w:ascii="Times New Roman" w:hAnsi="Times New Roman" w:cs="Times New Roman"/>
          <w:sz w:val="24"/>
          <w:szCs w:val="24"/>
        </w:rPr>
        <w:t>СЭС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8F1CB4">
        <w:rPr>
          <w:rFonts w:ascii="Times New Roman" w:hAnsi="Times New Roman" w:cs="Times New Roman"/>
          <w:sz w:val="24"/>
          <w:szCs w:val="24"/>
        </w:rPr>
        <w:t>АҚ</w:t>
      </w:r>
    </w:p>
    <w:p w:rsidR="004E79FE" w:rsidRPr="008F1CB4" w:rsidRDefault="004E79FE" w:rsidP="004E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CB4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Казгидротехэнерго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CB4">
        <w:rPr>
          <w:rFonts w:ascii="Times New Roman" w:hAnsi="Times New Roman" w:cs="Times New Roman"/>
          <w:sz w:val="24"/>
          <w:szCs w:val="24"/>
        </w:rPr>
        <w:t>ЖШС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79FE" w:rsidRPr="008F1CB4" w:rsidRDefault="004E79FE" w:rsidP="004E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CB4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Алматыэнергосбыт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CB4">
        <w:rPr>
          <w:rFonts w:ascii="Times New Roman" w:hAnsi="Times New Roman" w:cs="Times New Roman"/>
          <w:sz w:val="24"/>
          <w:szCs w:val="24"/>
        </w:rPr>
        <w:t>ЖШС</w:t>
      </w:r>
    </w:p>
    <w:p w:rsidR="004E79FE" w:rsidRPr="008F1CB4" w:rsidRDefault="004E79FE" w:rsidP="004E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CB4">
        <w:rPr>
          <w:rFonts w:ascii="Times New Roman" w:hAnsi="Times New Roman" w:cs="Times New Roman"/>
          <w:sz w:val="24"/>
          <w:szCs w:val="24"/>
          <w:lang w:val="en-US"/>
        </w:rPr>
        <w:lastRenderedPageBreak/>
        <w:t>12.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>Energy Solutions Center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CB4">
        <w:rPr>
          <w:rFonts w:ascii="Times New Roman" w:hAnsi="Times New Roman" w:cs="Times New Roman"/>
          <w:sz w:val="24"/>
          <w:szCs w:val="24"/>
        </w:rPr>
        <w:t>ЖШС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79FE" w:rsidRPr="008F1CB4" w:rsidRDefault="004E79FE" w:rsidP="004E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CB4"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8F1CB4">
        <w:rPr>
          <w:rFonts w:ascii="Times New Roman" w:hAnsi="Times New Roman" w:cs="Times New Roman"/>
          <w:sz w:val="24"/>
          <w:szCs w:val="24"/>
          <w:lang w:val="en-US"/>
        </w:rPr>
        <w:t>Samruk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en-US"/>
        </w:rPr>
        <w:t>-Green Energy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CB4">
        <w:rPr>
          <w:rFonts w:ascii="Times New Roman" w:hAnsi="Times New Roman" w:cs="Times New Roman"/>
          <w:sz w:val="24"/>
          <w:szCs w:val="24"/>
        </w:rPr>
        <w:t>ЖШС</w:t>
      </w:r>
    </w:p>
    <w:p w:rsidR="004E79FE" w:rsidRPr="008F1CB4" w:rsidRDefault="004E79FE" w:rsidP="004E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CB4">
        <w:rPr>
          <w:rFonts w:ascii="Times New Roman" w:hAnsi="Times New Roman" w:cs="Times New Roman"/>
          <w:sz w:val="24"/>
          <w:szCs w:val="24"/>
          <w:lang w:val="en-US"/>
        </w:rPr>
        <w:t>14.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Тегис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Мұнай</w:t>
      </w:r>
      <w:proofErr w:type="spellEnd"/>
      <w:proofErr w:type="gramStart"/>
      <w:r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F1CB4">
        <w:rPr>
          <w:rFonts w:ascii="Times New Roman" w:hAnsi="Times New Roman" w:cs="Times New Roman"/>
          <w:sz w:val="24"/>
          <w:szCs w:val="24"/>
        </w:rPr>
        <w:t>ЖШС</w:t>
      </w:r>
      <w:proofErr w:type="gramEnd"/>
    </w:p>
    <w:p w:rsidR="004E79FE" w:rsidRPr="008F1CB4" w:rsidRDefault="004E79FE" w:rsidP="004E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CB4">
        <w:rPr>
          <w:rFonts w:ascii="Times New Roman" w:hAnsi="Times New Roman" w:cs="Times New Roman"/>
          <w:sz w:val="24"/>
          <w:szCs w:val="24"/>
          <w:lang w:val="en-US"/>
        </w:rPr>
        <w:t>15.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Маңғышлақ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Мұнай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F1C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CB4">
        <w:rPr>
          <w:rFonts w:ascii="Times New Roman" w:hAnsi="Times New Roman" w:cs="Times New Roman"/>
          <w:sz w:val="24"/>
          <w:szCs w:val="24"/>
        </w:rPr>
        <w:t>ЖШС</w:t>
      </w:r>
    </w:p>
    <w:p w:rsidR="004E79FE" w:rsidRPr="008355AB" w:rsidRDefault="004E79FE" w:rsidP="004E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55AB">
        <w:rPr>
          <w:rFonts w:ascii="Times New Roman" w:hAnsi="Times New Roman" w:cs="Times New Roman"/>
          <w:sz w:val="24"/>
          <w:szCs w:val="24"/>
          <w:lang w:val="en-US"/>
        </w:rPr>
        <w:t>16.</w:t>
      </w:r>
      <w:r w:rsidRPr="008355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Теплоэнергомаш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35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CB4">
        <w:rPr>
          <w:rFonts w:ascii="Times New Roman" w:hAnsi="Times New Roman" w:cs="Times New Roman"/>
          <w:sz w:val="24"/>
          <w:szCs w:val="24"/>
        </w:rPr>
        <w:t>ЖШС</w:t>
      </w:r>
    </w:p>
    <w:p w:rsidR="008D5D99" w:rsidRPr="008355AB" w:rsidRDefault="004E79FE" w:rsidP="004E79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55AB">
        <w:rPr>
          <w:rFonts w:ascii="Times New Roman" w:hAnsi="Times New Roman" w:cs="Times New Roman"/>
          <w:sz w:val="24"/>
          <w:szCs w:val="24"/>
          <w:lang w:val="en-US"/>
        </w:rPr>
        <w:t>17.</w:t>
      </w:r>
      <w:r w:rsidRPr="008355A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Балқаш</w:t>
      </w:r>
      <w:proofErr w:type="spellEnd"/>
      <w:r w:rsidRPr="00835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CB4">
        <w:rPr>
          <w:rFonts w:ascii="Times New Roman" w:hAnsi="Times New Roman" w:cs="Times New Roman"/>
          <w:sz w:val="24"/>
          <w:szCs w:val="24"/>
        </w:rPr>
        <w:t>ЖЭС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835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CB4">
        <w:rPr>
          <w:rFonts w:ascii="Times New Roman" w:hAnsi="Times New Roman" w:cs="Times New Roman"/>
          <w:sz w:val="24"/>
          <w:szCs w:val="24"/>
        </w:rPr>
        <w:t>АҚ</w:t>
      </w:r>
    </w:p>
    <w:p w:rsidR="008D5D99" w:rsidRPr="008355AB" w:rsidRDefault="008D5D99" w:rsidP="008D5D9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2CC6" w:rsidRPr="008355AB" w:rsidRDefault="00B82CC6" w:rsidP="00B82CC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55AB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8355A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8F1CB4">
        <w:rPr>
          <w:rFonts w:ascii="Times New Roman" w:hAnsi="Times New Roman" w:cs="Times New Roman"/>
          <w:b/>
          <w:sz w:val="24"/>
          <w:szCs w:val="24"/>
        </w:rPr>
        <w:t>Мемлекет</w:t>
      </w:r>
      <w:proofErr w:type="spellEnd"/>
      <w:r w:rsidRPr="00835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b/>
          <w:sz w:val="24"/>
          <w:szCs w:val="24"/>
        </w:rPr>
        <w:t>пайдасына</w:t>
      </w:r>
      <w:proofErr w:type="spellEnd"/>
      <w:r w:rsidRPr="00835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b/>
          <w:sz w:val="24"/>
          <w:szCs w:val="24"/>
        </w:rPr>
        <w:t>аударымдар</w:t>
      </w:r>
      <w:proofErr w:type="spellEnd"/>
      <w:r w:rsidRPr="008355A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82CC6" w:rsidRPr="00042308" w:rsidRDefault="00B82CC6" w:rsidP="00B82CC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CB4">
        <w:rPr>
          <w:rFonts w:ascii="Times New Roman" w:hAnsi="Times New Roman" w:cs="Times New Roman"/>
          <w:sz w:val="24"/>
          <w:szCs w:val="24"/>
        </w:rPr>
        <w:t>Осы</w:t>
      </w:r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proofErr w:type="spellStart"/>
      <w:proofErr w:type="gramStart"/>
      <w:r w:rsidRPr="008F1CB4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proofErr w:type="gramEnd"/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бюджетіне</w:t>
      </w:r>
      <w:proofErr w:type="spellEnd"/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төленген </w:t>
      </w:r>
      <w:r w:rsidRPr="0004230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ақша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kk-KZ"/>
        </w:rPr>
        <w:t>лай</w:t>
      </w:r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төленген</w:t>
      </w:r>
      <w:proofErr w:type="spellEnd"/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салықтар</w:t>
      </w:r>
      <w:proofErr w:type="spellEnd"/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CB4">
        <w:rPr>
          <w:rFonts w:ascii="Times New Roman" w:hAnsi="Times New Roman" w:cs="Times New Roman"/>
          <w:sz w:val="24"/>
          <w:szCs w:val="24"/>
        </w:rPr>
        <w:t>мен</w:t>
      </w:r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төлемдердің</w:t>
      </w:r>
      <w:proofErr w:type="spellEnd"/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төмендегідей</w:t>
      </w:r>
      <w:proofErr w:type="spellEnd"/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төлемдер</w:t>
      </w:r>
      <w:proofErr w:type="spellEnd"/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бөл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kk-KZ"/>
        </w:rPr>
        <w:t>іп беріле</w:t>
      </w:r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F1CB4">
        <w:rPr>
          <w:rFonts w:ascii="Times New Roman" w:hAnsi="Times New Roman" w:cs="Times New Roman"/>
          <w:sz w:val="24"/>
          <w:szCs w:val="24"/>
        </w:rPr>
        <w:t>миллион</w:t>
      </w:r>
      <w:r w:rsidRPr="00042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kk-KZ"/>
        </w:rPr>
        <w:t>де көрсетілді</w:t>
      </w:r>
      <w:r w:rsidRPr="0004230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82CC6" w:rsidRPr="005A67B2" w:rsidRDefault="00B82CC6" w:rsidP="00B82CC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F1CB4">
        <w:rPr>
          <w:rFonts w:ascii="Times New Roman" w:hAnsi="Times New Roman" w:cs="Times New Roman"/>
          <w:i/>
          <w:sz w:val="24"/>
          <w:szCs w:val="24"/>
        </w:rPr>
        <w:t>Корпоративтік</w:t>
      </w:r>
      <w:proofErr w:type="spellEnd"/>
      <w:r w:rsidRPr="005A67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i/>
          <w:sz w:val="24"/>
          <w:szCs w:val="24"/>
        </w:rPr>
        <w:t>табыс</w:t>
      </w:r>
      <w:proofErr w:type="spellEnd"/>
      <w:r w:rsidRPr="005A67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i/>
          <w:sz w:val="24"/>
          <w:szCs w:val="24"/>
        </w:rPr>
        <w:t>салығы</w:t>
      </w:r>
      <w:proofErr w:type="spellEnd"/>
      <w:r w:rsidRPr="005A67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Pr="008F1CB4">
        <w:rPr>
          <w:rFonts w:ascii="Times New Roman" w:hAnsi="Times New Roman" w:cs="Times New Roman"/>
          <w:i/>
          <w:sz w:val="24"/>
          <w:szCs w:val="24"/>
        </w:rPr>
        <w:t>КТС</w:t>
      </w:r>
      <w:r w:rsidRPr="005A67B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B82CC6" w:rsidRPr="005A67B2" w:rsidRDefault="00B82CC6" w:rsidP="00B82CC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Төлем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көзінен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ұсталатын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корпоративтік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салығын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корпоративтік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табыс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салығы</w:t>
      </w:r>
      <w:proofErr w:type="spellEnd"/>
    </w:p>
    <w:p w:rsidR="00B82CC6" w:rsidRPr="005A67B2" w:rsidRDefault="00B82CC6" w:rsidP="00B82CC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1CB4">
        <w:rPr>
          <w:rFonts w:ascii="Times New Roman" w:hAnsi="Times New Roman" w:cs="Times New Roman"/>
          <w:i/>
          <w:sz w:val="24"/>
          <w:szCs w:val="24"/>
        </w:rPr>
        <w:t>Пайдалы</w:t>
      </w:r>
      <w:proofErr w:type="spellEnd"/>
      <w:r w:rsidRPr="005A67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i/>
          <w:sz w:val="24"/>
          <w:szCs w:val="24"/>
        </w:rPr>
        <w:t>қазбаларды</w:t>
      </w:r>
      <w:proofErr w:type="spellEnd"/>
      <w:r w:rsidRPr="005A67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i/>
          <w:sz w:val="24"/>
          <w:szCs w:val="24"/>
        </w:rPr>
        <w:t>өндіру</w:t>
      </w:r>
      <w:proofErr w:type="spellEnd"/>
      <w:r w:rsidRPr="005A67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i/>
          <w:sz w:val="24"/>
          <w:szCs w:val="24"/>
        </w:rPr>
        <w:t>салығы</w:t>
      </w:r>
      <w:proofErr w:type="spellEnd"/>
      <w:r w:rsidRPr="005A67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Pr="008F1CB4">
        <w:rPr>
          <w:rFonts w:ascii="Times New Roman" w:hAnsi="Times New Roman" w:cs="Times New Roman"/>
          <w:i/>
          <w:sz w:val="24"/>
          <w:szCs w:val="24"/>
        </w:rPr>
        <w:t>ПҚӨС</w:t>
      </w:r>
      <w:r w:rsidRPr="005A67B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қойнауын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пайдаланушының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Республикасында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өндірілетін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пайдалы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қазбалардың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 қарастыралытн</w:t>
      </w:r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төлемі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2CC6" w:rsidRPr="008F1CB4" w:rsidRDefault="00B82CC6" w:rsidP="00B82CC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F1CB4">
        <w:rPr>
          <w:rFonts w:ascii="Times New Roman" w:hAnsi="Times New Roman" w:cs="Times New Roman"/>
          <w:i/>
          <w:sz w:val="24"/>
          <w:szCs w:val="24"/>
        </w:rPr>
        <w:t>Басқа</w:t>
      </w:r>
      <w:proofErr w:type="spellEnd"/>
      <w:r w:rsidRPr="005A67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i/>
          <w:sz w:val="24"/>
          <w:szCs w:val="24"/>
        </w:rPr>
        <w:t>салықтар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7E3DFF" w:rsidRPr="008F1CB4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="007E3DFF"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3DFF" w:rsidRPr="008F1CB4">
        <w:rPr>
          <w:rFonts w:ascii="Times New Roman" w:hAnsi="Times New Roman" w:cs="Times New Roman"/>
          <w:sz w:val="24"/>
          <w:szCs w:val="24"/>
        </w:rPr>
        <w:t>құн</w:t>
      </w:r>
      <w:proofErr w:type="spellEnd"/>
      <w:r w:rsidR="007E3DFF"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3DFF" w:rsidRPr="008F1CB4">
        <w:rPr>
          <w:rFonts w:ascii="Times New Roman" w:hAnsi="Times New Roman" w:cs="Times New Roman"/>
          <w:sz w:val="24"/>
          <w:szCs w:val="24"/>
        </w:rPr>
        <w:t>салығын</w:t>
      </w:r>
      <w:proofErr w:type="spellEnd"/>
      <w:r w:rsidR="007E3DFF"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3DFF" w:rsidRPr="008F1CB4">
        <w:rPr>
          <w:rFonts w:ascii="Times New Roman" w:hAnsi="Times New Roman" w:cs="Times New Roman"/>
          <w:sz w:val="24"/>
          <w:szCs w:val="24"/>
        </w:rPr>
        <w:t>қоспағанда</w:t>
      </w:r>
      <w:proofErr w:type="spellEnd"/>
      <w:r w:rsidR="007E3DFF"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3DFF" w:rsidRPr="008F1CB4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үлік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салы</w:t>
      </w:r>
      <w:proofErr w:type="spellEnd"/>
      <w:r w:rsidRPr="008F1CB4">
        <w:rPr>
          <w:rFonts w:ascii="Times New Roman" w:hAnsi="Times New Roman" w:cs="Times New Roman"/>
          <w:sz w:val="24"/>
          <w:szCs w:val="24"/>
          <w:lang w:val="kk-KZ"/>
        </w:rPr>
        <w:t>ғын</w:t>
      </w:r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құралдарына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салынатын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салықты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салығын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салықты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ортаға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эмиссиялар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төлемақыны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учаскелерін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F1CB4">
        <w:rPr>
          <w:rFonts w:ascii="Times New Roman" w:hAnsi="Times New Roman" w:cs="Times New Roman"/>
          <w:sz w:val="24"/>
          <w:szCs w:val="24"/>
        </w:rPr>
        <w:t>су</w:t>
      </w:r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ресурстарын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радиожиілік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спектрін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пайдаланғаны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жасалатын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төлемақыны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жарнаманы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орналастырғаны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3DFF" w:rsidRPr="008F1CB4">
        <w:rPr>
          <w:rFonts w:ascii="Times New Roman" w:hAnsi="Times New Roman" w:cs="Times New Roman"/>
          <w:sz w:val="24"/>
          <w:szCs w:val="24"/>
          <w:lang w:val="kk-KZ"/>
        </w:rPr>
        <w:t xml:space="preserve">жасалатын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төлемақыны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5A67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CB4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="007E3DFF" w:rsidRPr="008F1CB4">
        <w:rPr>
          <w:rFonts w:ascii="Times New Roman" w:hAnsi="Times New Roman" w:cs="Times New Roman"/>
          <w:sz w:val="24"/>
          <w:szCs w:val="24"/>
          <w:lang w:val="kk-KZ"/>
        </w:rPr>
        <w:t>ғы төлем түрлері</w:t>
      </w:r>
    </w:p>
    <w:p w:rsidR="007E3DFF" w:rsidRPr="008F1CB4" w:rsidRDefault="007E3DFF" w:rsidP="007E3D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1CB4"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 w:rsidRPr="008F1CB4">
        <w:rPr>
          <w:rFonts w:ascii="Times New Roman" w:hAnsi="Times New Roman" w:cs="Times New Roman"/>
          <w:b/>
          <w:sz w:val="24"/>
          <w:szCs w:val="24"/>
          <w:lang w:val="kk-KZ"/>
        </w:rPr>
        <w:tab/>
        <w:t>Валюта</w:t>
      </w:r>
    </w:p>
    <w:p w:rsidR="008D5D99" w:rsidRPr="008F1CB4" w:rsidRDefault="007E3DFF" w:rsidP="007E3DF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1CB4">
        <w:rPr>
          <w:rFonts w:ascii="Times New Roman" w:hAnsi="Times New Roman" w:cs="Times New Roman"/>
          <w:sz w:val="24"/>
          <w:szCs w:val="24"/>
          <w:lang w:val="kk-KZ"/>
        </w:rPr>
        <w:t>Есеп Қоғамның функционалдық валютасы болып табылатын қазақстандық теңгемен ұсынылып отыр. Шетел валютасындағы операциялар бастапқыда операция жасалған күнгі белгіленген бағам бойынша функционалдық валютада есепке алынады</w:t>
      </w:r>
      <w:r w:rsidR="000369AF" w:rsidRPr="008F1CB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369AF" w:rsidRPr="008F1CB4" w:rsidRDefault="000369AF" w:rsidP="000369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1CB4">
        <w:rPr>
          <w:rFonts w:ascii="Times New Roman" w:hAnsi="Times New Roman" w:cs="Times New Roman"/>
          <w:b/>
          <w:sz w:val="24"/>
          <w:szCs w:val="24"/>
          <w:lang w:val="kk-KZ"/>
        </w:rPr>
        <w:t>Мемлекет бойынша 2021 жылғы есеп (млн.теңге)</w:t>
      </w: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1644"/>
        <w:gridCol w:w="1510"/>
        <w:gridCol w:w="1644"/>
        <w:gridCol w:w="1673"/>
      </w:tblGrid>
      <w:tr w:rsidR="000369AF" w:rsidRPr="008F1CB4" w:rsidTr="00213F13">
        <w:tc>
          <w:tcPr>
            <w:tcW w:w="2164" w:type="dxa"/>
            <w:vMerge w:val="restart"/>
          </w:tcPr>
          <w:p w:rsidR="000369AF" w:rsidRPr="008F1CB4" w:rsidRDefault="000369AF" w:rsidP="00213F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69AF" w:rsidRPr="008F1CB4" w:rsidRDefault="000369AF" w:rsidP="00213F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Үкімет </w:t>
            </w:r>
            <w:r w:rsidRPr="008F1CB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F1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</w:t>
            </w:r>
            <w:r w:rsidRPr="008F1C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4"/>
          </w:tcPr>
          <w:p w:rsidR="000369AF" w:rsidRPr="008F1CB4" w:rsidRDefault="000369AF" w:rsidP="00213F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1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Төлем түрі</w:t>
            </w:r>
          </w:p>
        </w:tc>
      </w:tr>
      <w:tr w:rsidR="000369AF" w:rsidRPr="008F1CB4" w:rsidTr="00213F13">
        <w:tc>
          <w:tcPr>
            <w:tcW w:w="2164" w:type="dxa"/>
            <w:vMerge/>
          </w:tcPr>
          <w:p w:rsidR="000369AF" w:rsidRPr="008F1CB4" w:rsidRDefault="000369AF" w:rsidP="00213F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0369AF" w:rsidRPr="008F1CB4" w:rsidRDefault="000369AF" w:rsidP="00213F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1CB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F1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</w:p>
        </w:tc>
        <w:tc>
          <w:tcPr>
            <w:tcW w:w="1510" w:type="dxa"/>
          </w:tcPr>
          <w:p w:rsidR="000369AF" w:rsidRPr="008F1CB4" w:rsidRDefault="000369AF" w:rsidP="00213F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1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ПҚӨС</w:t>
            </w:r>
          </w:p>
        </w:tc>
        <w:tc>
          <w:tcPr>
            <w:tcW w:w="1644" w:type="dxa"/>
          </w:tcPr>
          <w:p w:rsidR="000369AF" w:rsidRPr="008F1CB4" w:rsidRDefault="000369AF" w:rsidP="00213F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1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Басқалары</w:t>
            </w:r>
          </w:p>
        </w:tc>
        <w:tc>
          <w:tcPr>
            <w:tcW w:w="1673" w:type="dxa"/>
          </w:tcPr>
          <w:p w:rsidR="000369AF" w:rsidRPr="008F1CB4" w:rsidRDefault="000369AF" w:rsidP="00213F13">
            <w:pPr>
              <w:pStyle w:val="a3"/>
              <w:ind w:left="0" w:right="3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1C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0369AF" w:rsidRPr="008F1CB4" w:rsidTr="00213F13">
        <w:tc>
          <w:tcPr>
            <w:tcW w:w="2164" w:type="dxa"/>
          </w:tcPr>
          <w:p w:rsidR="000369AF" w:rsidRPr="008F1CB4" w:rsidRDefault="000369AF" w:rsidP="00213F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1CB4">
              <w:rPr>
                <w:rFonts w:ascii="Times New Roman" w:hAnsi="Times New Roman" w:cs="Times New Roman"/>
                <w:b/>
                <w:sz w:val="24"/>
                <w:szCs w:val="24"/>
              </w:rPr>
              <w:t>Қазақстан</w:t>
            </w:r>
            <w:proofErr w:type="spellEnd"/>
          </w:p>
        </w:tc>
        <w:tc>
          <w:tcPr>
            <w:tcW w:w="1644" w:type="dxa"/>
          </w:tcPr>
          <w:p w:rsidR="000369AF" w:rsidRPr="008F1CB4" w:rsidRDefault="000369AF" w:rsidP="00213F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b/>
                <w:sz w:val="24"/>
                <w:szCs w:val="24"/>
              </w:rPr>
              <w:t>12 615</w:t>
            </w:r>
          </w:p>
        </w:tc>
        <w:tc>
          <w:tcPr>
            <w:tcW w:w="1510" w:type="dxa"/>
          </w:tcPr>
          <w:p w:rsidR="000369AF" w:rsidRPr="008F1CB4" w:rsidRDefault="000369AF" w:rsidP="00213F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C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F1C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644" w:type="dxa"/>
          </w:tcPr>
          <w:p w:rsidR="000369AF" w:rsidRPr="008F1CB4" w:rsidRDefault="000369AF" w:rsidP="00213F13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1CB4">
              <w:rPr>
                <w:rFonts w:ascii="Times New Roman" w:hAnsi="Times New Roman" w:cs="Times New Roman"/>
                <w:b/>
                <w:sz w:val="24"/>
                <w:szCs w:val="24"/>
              </w:rPr>
              <w:t>651</w:t>
            </w:r>
          </w:p>
        </w:tc>
        <w:tc>
          <w:tcPr>
            <w:tcW w:w="1673" w:type="dxa"/>
          </w:tcPr>
          <w:p w:rsidR="000369AF" w:rsidRPr="008F1CB4" w:rsidRDefault="000369AF" w:rsidP="00213F13">
            <w:pPr>
              <w:ind w:left="360" w:right="3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b/>
                <w:sz w:val="24"/>
                <w:szCs w:val="24"/>
              </w:rPr>
              <w:t>25 313</w:t>
            </w:r>
          </w:p>
        </w:tc>
      </w:tr>
    </w:tbl>
    <w:p w:rsidR="000369AF" w:rsidRPr="008F1CB4" w:rsidRDefault="000369AF" w:rsidP="000369A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9AF" w:rsidRPr="008F1CB4" w:rsidRDefault="000369AF" w:rsidP="000369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1CB4">
        <w:rPr>
          <w:rFonts w:ascii="Times New Roman" w:hAnsi="Times New Roman" w:cs="Times New Roman"/>
          <w:b/>
          <w:sz w:val="24"/>
          <w:szCs w:val="24"/>
        </w:rPr>
        <w:t>Компаниялар</w:t>
      </w:r>
      <w:proofErr w:type="spellEnd"/>
      <w:r w:rsidRPr="008F1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CB4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8F1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C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2021 жылғы </w:t>
      </w:r>
      <w:proofErr w:type="spellStart"/>
      <w:r w:rsidRPr="008F1CB4">
        <w:rPr>
          <w:rFonts w:ascii="Times New Roman" w:hAnsi="Times New Roman" w:cs="Times New Roman"/>
          <w:b/>
          <w:sz w:val="24"/>
          <w:szCs w:val="24"/>
        </w:rPr>
        <w:t>есеп</w:t>
      </w:r>
      <w:proofErr w:type="spellEnd"/>
      <w:r w:rsidRPr="008F1CB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F1CB4">
        <w:rPr>
          <w:rFonts w:ascii="Times New Roman" w:hAnsi="Times New Roman" w:cs="Times New Roman"/>
          <w:b/>
          <w:sz w:val="24"/>
          <w:szCs w:val="24"/>
        </w:rPr>
        <w:t>млн.теңге</w:t>
      </w:r>
      <w:proofErr w:type="spellEnd"/>
      <w:r w:rsidRPr="008F1CB4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W w:w="9477" w:type="dxa"/>
        <w:tblLook w:val="04A0" w:firstRow="1" w:lastRow="0" w:firstColumn="1" w:lastColumn="0" w:noHBand="0" w:noVBand="1"/>
      </w:tblPr>
      <w:tblGrid>
        <w:gridCol w:w="3828"/>
        <w:gridCol w:w="1586"/>
        <w:gridCol w:w="1063"/>
        <w:gridCol w:w="1500"/>
        <w:gridCol w:w="1500"/>
      </w:tblGrid>
      <w:tr w:rsidR="000369AF" w:rsidRPr="008F1CB4" w:rsidTr="00213F13">
        <w:trPr>
          <w:trHeight w:val="3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Төлем түрі</w:t>
            </w:r>
          </w:p>
        </w:tc>
      </w:tr>
      <w:tr w:rsidR="000369AF" w:rsidRPr="008F1CB4" w:rsidTr="00213F13">
        <w:trPr>
          <w:trHeight w:val="39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Компания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ТС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ПҚӨС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Басқалары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Барлығы</w:t>
            </w:r>
          </w:p>
        </w:tc>
      </w:tr>
      <w:tr w:rsidR="000369AF" w:rsidRPr="008F1CB4" w:rsidTr="00213F13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69AF" w:rsidRPr="008F1CB4" w:rsidRDefault="000369AF" w:rsidP="002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Самұрық-Энерго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АҚ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</w:t>
            </w:r>
          </w:p>
        </w:tc>
      </w:tr>
      <w:tr w:rsidR="000369AF" w:rsidRPr="008F1CB4" w:rsidTr="00213F13">
        <w:trPr>
          <w:trHeight w:val="645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69AF" w:rsidRPr="008F1CB4" w:rsidRDefault="000369AF" w:rsidP="002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Нұржанов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Екібастұз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ГРЭС-1</w:t>
            </w: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ЖШС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17 048</w:t>
            </w:r>
          </w:p>
        </w:tc>
      </w:tr>
      <w:tr w:rsidR="000369AF" w:rsidRPr="008F1CB4" w:rsidTr="00213F13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69AF" w:rsidRPr="008F1CB4" w:rsidRDefault="000369AF" w:rsidP="002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«Алатау 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Жарық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Компаниясы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</w:t>
            </w:r>
          </w:p>
        </w:tc>
      </w:tr>
      <w:tr w:rsidR="000369AF" w:rsidRPr="008F1CB4" w:rsidTr="00213F13">
        <w:trPr>
          <w:trHeight w:val="645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69AF" w:rsidRPr="008F1CB4" w:rsidRDefault="000369AF" w:rsidP="002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Алматы 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станциялары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АҚ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2 719</w:t>
            </w:r>
          </w:p>
        </w:tc>
      </w:tr>
      <w:tr w:rsidR="000369AF" w:rsidRPr="008F1CB4" w:rsidTr="00213F13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69AF" w:rsidRPr="008F1CB4" w:rsidRDefault="000369AF" w:rsidP="002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Мойнақ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ГЭС</w:t>
            </w: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657</w:t>
            </w:r>
          </w:p>
        </w:tc>
      </w:tr>
      <w:tr w:rsidR="000369AF" w:rsidRPr="008F1CB4" w:rsidTr="00213F13">
        <w:trPr>
          <w:trHeight w:val="645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69AF" w:rsidRPr="008F1CB4" w:rsidRDefault="000369AF" w:rsidP="002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жел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станциясы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ЖШС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1 033</w:t>
            </w:r>
          </w:p>
        </w:tc>
      </w:tr>
      <w:tr w:rsidR="000369AF" w:rsidRPr="008F1CB4" w:rsidTr="00213F13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69AF" w:rsidRPr="008F1CB4" w:rsidRDefault="000369AF" w:rsidP="002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Шардара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СЭС</w:t>
            </w: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АҚ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516</w:t>
            </w:r>
          </w:p>
        </w:tc>
      </w:tr>
      <w:tr w:rsidR="000369AF" w:rsidRPr="008F1CB4" w:rsidTr="00213F13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69AF" w:rsidRPr="008F1CB4" w:rsidRDefault="000369AF" w:rsidP="002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Ereymentau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ЖШС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369AF" w:rsidRPr="008F1CB4" w:rsidTr="00213F13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69AF" w:rsidRPr="008F1CB4" w:rsidRDefault="000369AF" w:rsidP="002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Бұқтырма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СЭС</w:t>
            </w: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0369AF" w:rsidRPr="008F1CB4" w:rsidTr="00213F13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69AF" w:rsidRPr="008F1CB4" w:rsidRDefault="000369AF" w:rsidP="002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Казгидротехэнерго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ЖШС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9AF" w:rsidRPr="008F1CB4" w:rsidTr="00213F13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69AF" w:rsidRPr="008F1CB4" w:rsidRDefault="000369AF" w:rsidP="002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Алматыэнергосбыт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ЖШС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0369AF" w:rsidRPr="008F1CB4" w:rsidTr="00213F13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69AF" w:rsidRPr="008F1CB4" w:rsidRDefault="000369AF" w:rsidP="002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ЖШС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0369AF" w:rsidRPr="008F1CB4" w:rsidTr="00213F13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69AF" w:rsidRPr="008F1CB4" w:rsidRDefault="000369AF" w:rsidP="002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Samruk-Green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ЖШС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0369AF" w:rsidRPr="008F1CB4" w:rsidTr="00213F13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69AF" w:rsidRPr="008F1CB4" w:rsidRDefault="000369AF" w:rsidP="002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Тегис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Мұнай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ЖШС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9AF" w:rsidRPr="008F1CB4" w:rsidTr="00213F13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369AF" w:rsidRPr="008F1CB4" w:rsidRDefault="000369AF" w:rsidP="002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Маңғышлақ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Мұнай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ЖШС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369AF" w:rsidRPr="008F1CB4" w:rsidTr="00213F13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369AF" w:rsidRPr="008F1CB4" w:rsidRDefault="000369AF" w:rsidP="002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Теплоэнергомаш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ЖШС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0369AF" w:rsidRPr="008F1CB4" w:rsidTr="00213F13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369AF" w:rsidRPr="008F1CB4" w:rsidRDefault="000369AF" w:rsidP="0021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Балқаш</w:t>
            </w:r>
            <w:proofErr w:type="spellEnd"/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ЖЭС</w:t>
            </w:r>
            <w:r w:rsidRPr="008F1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 xml:space="preserve"> АҚ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0369AF" w:rsidRPr="008F1CB4" w:rsidTr="00213F13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kk-KZ" w:eastAsia="ru-RU"/>
              </w:rPr>
              <w:t xml:space="preserve">БАРЛЫҒЫ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9AF" w:rsidRPr="008F1CB4" w:rsidRDefault="000369AF" w:rsidP="00213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25 313</w:t>
            </w:r>
          </w:p>
        </w:tc>
      </w:tr>
    </w:tbl>
    <w:p w:rsidR="000369AF" w:rsidRPr="007E3DFF" w:rsidRDefault="000369AF" w:rsidP="007E3DF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5D99" w:rsidRDefault="008D5D99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55AB" w:rsidRDefault="008355AB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55AB" w:rsidRDefault="008355AB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55AB" w:rsidRDefault="008355AB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55AB" w:rsidRDefault="008355AB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55AB" w:rsidRDefault="008355AB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55AB" w:rsidRDefault="008355AB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55AB" w:rsidRDefault="008355AB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55AB" w:rsidRDefault="008355AB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55AB" w:rsidRDefault="008355AB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55AB" w:rsidRDefault="008355AB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55AB" w:rsidRDefault="008355AB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1CB4" w:rsidRDefault="008F1CB4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F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4F07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F1B75"/>
    <w:multiLevelType w:val="hybridMultilevel"/>
    <w:tmpl w:val="038C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1632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F417F"/>
    <w:multiLevelType w:val="hybridMultilevel"/>
    <w:tmpl w:val="D166CC98"/>
    <w:lvl w:ilvl="0" w:tplc="4A4C9F2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D32CF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AE589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1715F"/>
    <w:multiLevelType w:val="hybridMultilevel"/>
    <w:tmpl w:val="EFECB2BE"/>
    <w:lvl w:ilvl="0" w:tplc="6A5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56"/>
    <w:rsid w:val="000253CC"/>
    <w:rsid w:val="000369AF"/>
    <w:rsid w:val="00042308"/>
    <w:rsid w:val="00071B9D"/>
    <w:rsid w:val="00074878"/>
    <w:rsid w:val="00097B02"/>
    <w:rsid w:val="00124DB0"/>
    <w:rsid w:val="001553E9"/>
    <w:rsid w:val="0019469D"/>
    <w:rsid w:val="001D5305"/>
    <w:rsid w:val="00240C03"/>
    <w:rsid w:val="0024217C"/>
    <w:rsid w:val="0024463B"/>
    <w:rsid w:val="002A783E"/>
    <w:rsid w:val="002B64B1"/>
    <w:rsid w:val="003A3878"/>
    <w:rsid w:val="003B38D0"/>
    <w:rsid w:val="00422C6C"/>
    <w:rsid w:val="004E79FE"/>
    <w:rsid w:val="00502193"/>
    <w:rsid w:val="00503071"/>
    <w:rsid w:val="005A67B2"/>
    <w:rsid w:val="006725C4"/>
    <w:rsid w:val="00742E4C"/>
    <w:rsid w:val="00757D9C"/>
    <w:rsid w:val="007C2F83"/>
    <w:rsid w:val="007E3DFF"/>
    <w:rsid w:val="00820EC5"/>
    <w:rsid w:val="008355AB"/>
    <w:rsid w:val="00841ADA"/>
    <w:rsid w:val="008A0BE4"/>
    <w:rsid w:val="008D5D99"/>
    <w:rsid w:val="008F1CB4"/>
    <w:rsid w:val="0090255D"/>
    <w:rsid w:val="009236F0"/>
    <w:rsid w:val="00983680"/>
    <w:rsid w:val="009F686D"/>
    <w:rsid w:val="00A865DE"/>
    <w:rsid w:val="00AA4E8E"/>
    <w:rsid w:val="00AE4222"/>
    <w:rsid w:val="00AF6D88"/>
    <w:rsid w:val="00B82CC6"/>
    <w:rsid w:val="00B82E56"/>
    <w:rsid w:val="00B96632"/>
    <w:rsid w:val="00C92DF4"/>
    <w:rsid w:val="00D30423"/>
    <w:rsid w:val="00E1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B048A-1054-4590-970B-06C822EB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C4"/>
    <w:pPr>
      <w:ind w:left="720"/>
      <w:contextualSpacing/>
    </w:pPr>
  </w:style>
  <w:style w:type="paragraph" w:customStyle="1" w:styleId="Basictext">
    <w:name w:val="Basic_text"/>
    <w:basedOn w:val="a"/>
    <w:qFormat/>
    <w:rsid w:val="00071B9D"/>
    <w:pPr>
      <w:spacing w:before="200" w:after="200" w:line="240" w:lineRule="auto"/>
      <w:jc w:val="both"/>
    </w:pPr>
    <w:rPr>
      <w:rFonts w:ascii="Arial" w:eastAsia="Times New Roman" w:hAnsi="Arial" w:cs="Arial"/>
      <w:snapToGrid w:val="0"/>
      <w:sz w:val="18"/>
      <w:szCs w:val="18"/>
    </w:rPr>
  </w:style>
  <w:style w:type="paragraph" w:customStyle="1" w:styleId="Tabletext">
    <w:name w:val="Table text"/>
    <w:basedOn w:val="a"/>
    <w:link w:val="TabletextChar"/>
    <w:qFormat/>
    <w:rsid w:val="00071B9D"/>
    <w:pPr>
      <w:spacing w:after="0" w:line="240" w:lineRule="auto"/>
      <w:ind w:left="85" w:hanging="85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TabletextChar">
    <w:name w:val="Table text Char"/>
    <w:basedOn w:val="a0"/>
    <w:link w:val="Tabletext"/>
    <w:rsid w:val="00071B9D"/>
    <w:rPr>
      <w:rFonts w:ascii="Arial" w:eastAsia="Times New Roman" w:hAnsi="Arial" w:cs="Times New Roman"/>
      <w:snapToGrid w:val="0"/>
      <w:sz w:val="18"/>
      <w:szCs w:val="20"/>
    </w:rPr>
  </w:style>
  <w:style w:type="table" w:styleId="a4">
    <w:name w:val="Table Grid"/>
    <w:basedOn w:val="a1"/>
    <w:uiPriority w:val="39"/>
    <w:rsid w:val="0098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9836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36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36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36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368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Мунтинова Асель</dc:creator>
  <cp:keywords/>
  <dc:description/>
  <cp:lastModifiedBy>Мунтинова Асель</cp:lastModifiedBy>
  <cp:revision>3</cp:revision>
  <dcterms:created xsi:type="dcterms:W3CDTF">2022-05-26T11:49:00Z</dcterms:created>
  <dcterms:modified xsi:type="dcterms:W3CDTF">2022-05-27T03:29:00Z</dcterms:modified>
</cp:coreProperties>
</file>