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1F6E6CC6" w:rsidR="000C3143" w:rsidRPr="002C44C6" w:rsidRDefault="00AC706E" w:rsidP="002C44C6">
      <w:pPr>
        <w:spacing w:after="0" w:line="240" w:lineRule="auto"/>
        <w:contextualSpacing/>
        <w:jc w:val="center"/>
        <w:rPr>
          <w:rFonts w:ascii="Times New Roman" w:hAnsi="Times New Roman" w:cs="Times New Roman"/>
          <w:b/>
          <w:sz w:val="28"/>
          <w:lang w:val="en-US"/>
        </w:rPr>
      </w:pPr>
      <w:r>
        <w:rPr>
          <w:rFonts w:ascii="Times New Roman" w:hAnsi="Times New Roman" w:cs="Times New Roman"/>
          <w:b/>
          <w:sz w:val="28"/>
          <w:lang w:val="en-US"/>
        </w:rPr>
        <w:tab/>
      </w: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А</w:t>
      </w:r>
      <w:r w:rsidR="004A4030" w:rsidRPr="002C44C6">
        <w:rPr>
          <w:rFonts w:ascii="Times New Roman" w:hAnsi="Times New Roman" w:cs="Times New Roman"/>
          <w:b/>
          <w:sz w:val="28"/>
        </w:rPr>
        <w:t>НАЛИЗ РЫНКА ЭЛЕКТРОЭНЕРГЕТИЧЕСКОЙ ОТРАСЛИ КАЗАХСТАНА</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583900AE"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ЯНВАРЬ</w:t>
      </w:r>
      <w:r w:rsidR="00DF6C66">
        <w:rPr>
          <w:rFonts w:ascii="Times New Roman" w:hAnsi="Times New Roman" w:cs="Times New Roman"/>
          <w:b/>
          <w:sz w:val="28"/>
          <w:lang w:val="kk-KZ"/>
        </w:rPr>
        <w:t>-</w:t>
      </w:r>
      <w:r w:rsidR="00C97F8F">
        <w:rPr>
          <w:rFonts w:ascii="Times New Roman" w:hAnsi="Times New Roman" w:cs="Times New Roman"/>
          <w:b/>
          <w:sz w:val="28"/>
          <w:lang w:val="kk-KZ"/>
        </w:rPr>
        <w:t>ИЮНЬ</w:t>
      </w:r>
      <w:r w:rsidR="00F770E3" w:rsidRPr="002C44C6">
        <w:rPr>
          <w:rFonts w:ascii="Times New Roman" w:hAnsi="Times New Roman" w:cs="Times New Roman"/>
          <w:b/>
          <w:sz w:val="28"/>
        </w:rPr>
        <w:t xml:space="preserve"> 20</w:t>
      </w:r>
      <w:r w:rsidR="004A4030" w:rsidRPr="002C44C6">
        <w:rPr>
          <w:rFonts w:ascii="Times New Roman" w:hAnsi="Times New Roman" w:cs="Times New Roman"/>
          <w:b/>
          <w:sz w:val="28"/>
        </w:rPr>
        <w:t>2</w:t>
      </w:r>
      <w:r w:rsidRPr="002C44C6">
        <w:rPr>
          <w:rFonts w:ascii="Times New Roman" w:hAnsi="Times New Roman" w:cs="Times New Roman"/>
          <w:b/>
          <w:sz w:val="28"/>
        </w:rPr>
        <w:t>3</w:t>
      </w:r>
      <w:r w:rsidR="00F770E3" w:rsidRPr="002C44C6">
        <w:rPr>
          <w:rFonts w:ascii="Times New Roman" w:hAnsi="Times New Roman" w:cs="Times New Roman"/>
          <w:b/>
          <w:sz w:val="28"/>
        </w:rPr>
        <w:t xml:space="preserve"> ГОДА</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Подготовлен</w:t>
      </w:r>
      <w:r w:rsidRPr="002C44C6">
        <w:rPr>
          <w:rFonts w:ascii="Times New Roman" w:eastAsia="Times New Roman" w:hAnsi="Times New Roman" w:cs="Times New Roman"/>
          <w:i/>
          <w:spacing w:val="-8"/>
          <w:sz w:val="24"/>
          <w:szCs w:val="24"/>
          <w:lang w:eastAsia="ru-RU"/>
        </w:rPr>
        <w:t>: Департаментом «Развитие Рынка</w:t>
      </w:r>
      <w:r w:rsidR="00FD3C15" w:rsidRPr="002C44C6">
        <w:rPr>
          <w:rFonts w:ascii="Times New Roman" w:eastAsia="Times New Roman" w:hAnsi="Times New Roman" w:cs="Times New Roman"/>
          <w:i/>
          <w:spacing w:val="-8"/>
          <w:sz w:val="24"/>
          <w:szCs w:val="24"/>
          <w:lang w:eastAsia="ru-RU"/>
        </w:rPr>
        <w:t xml:space="preserve"> и Продажи</w:t>
      </w:r>
      <w:r w:rsidRPr="002C44C6">
        <w:rPr>
          <w:rFonts w:ascii="Times New Roman" w:eastAsia="Times New Roman" w:hAnsi="Times New Roman" w:cs="Times New Roman"/>
          <w:i/>
          <w:spacing w:val="-8"/>
          <w:sz w:val="24"/>
          <w:szCs w:val="24"/>
          <w:lang w:eastAsia="ru-RU"/>
        </w:rPr>
        <w:t xml:space="preserve">» </w:t>
      </w:r>
    </w:p>
    <w:p w14:paraId="39109483" w14:textId="33C6B9D3"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Контактные</w:t>
      </w:r>
      <w:r w:rsidRPr="002C44C6">
        <w:rPr>
          <w:rFonts w:ascii="Times New Roman" w:eastAsia="Times New Roman" w:hAnsi="Times New Roman" w:cs="Times New Roman"/>
          <w:i/>
          <w:spacing w:val="-8"/>
          <w:sz w:val="24"/>
          <w:szCs w:val="24"/>
          <w:lang w:eastAsia="ru-RU"/>
        </w:rPr>
        <w:t xml:space="preserve"> </w:t>
      </w:r>
      <w:r w:rsidRPr="002C44C6">
        <w:rPr>
          <w:rFonts w:ascii="Times New Roman" w:eastAsia="Times New Roman" w:hAnsi="Times New Roman" w:cs="Times New Roman"/>
          <w:b/>
          <w:i/>
          <w:spacing w:val="-8"/>
          <w:sz w:val="24"/>
          <w:szCs w:val="24"/>
          <w:lang w:eastAsia="ru-RU"/>
        </w:rPr>
        <w:t>данные</w:t>
      </w:r>
      <w:r w:rsidR="00AB24CD" w:rsidRPr="002C44C6">
        <w:rPr>
          <w:rFonts w:ascii="Times New Roman" w:eastAsia="Times New Roman" w:hAnsi="Times New Roman" w:cs="Times New Roman"/>
          <w:i/>
          <w:spacing w:val="-8"/>
          <w:sz w:val="24"/>
          <w:szCs w:val="24"/>
          <w:lang w:eastAsia="ru-RU"/>
        </w:rPr>
        <w:t xml:space="preserve">: 8 (7172) </w:t>
      </w:r>
      <w:r w:rsidR="009B6F72">
        <w:rPr>
          <w:rFonts w:ascii="Times New Roman" w:eastAsia="Times New Roman" w:hAnsi="Times New Roman" w:cs="Times New Roman"/>
          <w:i/>
          <w:spacing w:val="-8"/>
          <w:sz w:val="24"/>
          <w:szCs w:val="24"/>
          <w:lang w:val="kk-KZ" w:eastAsia="ru-RU"/>
        </w:rPr>
        <w:t>55-30-67</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12FB908E" w:rsidR="00182B57" w:rsidRPr="002C44C6" w:rsidRDefault="00015211" w:rsidP="002C44C6">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Ию</w:t>
      </w:r>
      <w:r w:rsidR="00BE713E">
        <w:rPr>
          <w:rFonts w:ascii="Times New Roman" w:hAnsi="Times New Roman" w:cs="Times New Roman"/>
          <w:b/>
          <w:sz w:val="28"/>
          <w:lang w:val="kk-KZ"/>
        </w:rPr>
        <w:t>л</w:t>
      </w:r>
      <w:r>
        <w:rPr>
          <w:rFonts w:ascii="Times New Roman" w:hAnsi="Times New Roman" w:cs="Times New Roman"/>
          <w:b/>
          <w:sz w:val="28"/>
          <w:lang w:val="kk-KZ"/>
        </w:rPr>
        <w:t>ь</w:t>
      </w:r>
      <w:r w:rsidR="004774E8" w:rsidRPr="002C44C6">
        <w:rPr>
          <w:rFonts w:ascii="Times New Roman" w:hAnsi="Times New Roman" w:cs="Times New Roman"/>
          <w:b/>
          <w:sz w:val="28"/>
        </w:rPr>
        <w:t xml:space="preserve"> 20</w:t>
      </w:r>
      <w:r w:rsidR="004041A3" w:rsidRPr="002C44C6">
        <w:rPr>
          <w:rFonts w:ascii="Times New Roman" w:hAnsi="Times New Roman" w:cs="Times New Roman"/>
          <w:b/>
          <w:sz w:val="28"/>
        </w:rPr>
        <w:t>2</w:t>
      </w:r>
      <w:r w:rsidR="00EF4D5B" w:rsidRPr="002C44C6">
        <w:rPr>
          <w:rFonts w:ascii="Times New Roman" w:hAnsi="Times New Roman" w:cs="Times New Roman"/>
          <w:b/>
          <w:sz w:val="28"/>
          <w:lang w:val="kk-KZ"/>
        </w:rPr>
        <w:t>3</w:t>
      </w:r>
      <w:r w:rsidR="00721F87" w:rsidRPr="002C44C6">
        <w:rPr>
          <w:rFonts w:ascii="Times New Roman" w:hAnsi="Times New Roman" w:cs="Times New Roman"/>
          <w:b/>
          <w:sz w:val="28"/>
        </w:rPr>
        <w:t xml:space="preserve"> </w:t>
      </w:r>
      <w:r w:rsidR="000C3143" w:rsidRPr="002C44C6">
        <w:rPr>
          <w:rFonts w:ascii="Times New Roman" w:hAnsi="Times New Roman" w:cs="Times New Roman"/>
          <w:b/>
          <w:sz w:val="28"/>
        </w:rPr>
        <w:t>г</w:t>
      </w:r>
      <w:r>
        <w:rPr>
          <w:rFonts w:ascii="Times New Roman" w:hAnsi="Times New Roman" w:cs="Times New Roman"/>
          <w:b/>
          <w:sz w:val="28"/>
        </w:rPr>
        <w:t>од</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Оглавление</w:t>
          </w:r>
        </w:p>
        <w:p w14:paraId="20078B3C" w14:textId="77777777" w:rsidR="00045D18" w:rsidRDefault="00E712C1">
          <w:pPr>
            <w:pStyle w:val="11"/>
            <w:rPr>
              <w:rFonts w:asciiTheme="minorHAnsi" w:hAnsiTheme="minorHAnsi" w:cstheme="minorBidi"/>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33943226" w:history="1">
            <w:r w:rsidR="00045D18" w:rsidRPr="00AF33B6">
              <w:rPr>
                <w:rStyle w:val="aa"/>
                <w:b/>
              </w:rPr>
              <w:t>1.</w:t>
            </w:r>
            <w:r w:rsidR="00045D18">
              <w:rPr>
                <w:rFonts w:asciiTheme="minorHAnsi" w:hAnsiTheme="minorHAnsi" w:cstheme="minorBidi"/>
                <w:sz w:val="22"/>
                <w:szCs w:val="22"/>
                <w:lang w:eastAsia="ru-RU"/>
              </w:rPr>
              <w:tab/>
            </w:r>
            <w:r w:rsidR="00045D18" w:rsidRPr="00AF33B6">
              <w:rPr>
                <w:rStyle w:val="aa"/>
                <w:b/>
              </w:rPr>
              <w:t>Производство электрической энергии в ЕЭС Казахстана</w:t>
            </w:r>
            <w:r w:rsidR="00045D18">
              <w:rPr>
                <w:webHidden/>
              </w:rPr>
              <w:tab/>
            </w:r>
            <w:r w:rsidR="00045D18">
              <w:rPr>
                <w:webHidden/>
              </w:rPr>
              <w:fldChar w:fldCharType="begin"/>
            </w:r>
            <w:r w:rsidR="00045D18">
              <w:rPr>
                <w:webHidden/>
              </w:rPr>
              <w:instrText xml:space="preserve"> PAGEREF _Toc133943226 \h </w:instrText>
            </w:r>
            <w:r w:rsidR="00045D18">
              <w:rPr>
                <w:webHidden/>
              </w:rPr>
            </w:r>
            <w:r w:rsidR="00045D18">
              <w:rPr>
                <w:webHidden/>
              </w:rPr>
              <w:fldChar w:fldCharType="separate"/>
            </w:r>
            <w:r w:rsidR="00045D18">
              <w:rPr>
                <w:webHidden/>
              </w:rPr>
              <w:t>3</w:t>
            </w:r>
            <w:r w:rsidR="00045D18">
              <w:rPr>
                <w:webHidden/>
              </w:rPr>
              <w:fldChar w:fldCharType="end"/>
            </w:r>
          </w:hyperlink>
        </w:p>
        <w:p w14:paraId="5C753837" w14:textId="77777777" w:rsidR="00045D18" w:rsidRDefault="006D42F8">
          <w:pPr>
            <w:pStyle w:val="11"/>
            <w:rPr>
              <w:rFonts w:asciiTheme="minorHAnsi" w:hAnsiTheme="minorHAnsi" w:cstheme="minorBidi"/>
              <w:sz w:val="22"/>
              <w:szCs w:val="22"/>
              <w:lang w:eastAsia="ru-RU"/>
            </w:rPr>
          </w:pPr>
          <w:hyperlink w:anchor="_Toc133943227" w:history="1">
            <w:r w:rsidR="00045D18" w:rsidRPr="00AF33B6">
              <w:rPr>
                <w:rStyle w:val="aa"/>
                <w:i/>
              </w:rPr>
              <w:t>1.1 Производство электроэнергии по областям РК</w:t>
            </w:r>
            <w:r w:rsidR="00045D18">
              <w:rPr>
                <w:webHidden/>
              </w:rPr>
              <w:tab/>
            </w:r>
            <w:r w:rsidR="00045D18">
              <w:rPr>
                <w:webHidden/>
              </w:rPr>
              <w:fldChar w:fldCharType="begin"/>
            </w:r>
            <w:r w:rsidR="00045D18">
              <w:rPr>
                <w:webHidden/>
              </w:rPr>
              <w:instrText xml:space="preserve"> PAGEREF _Toc133943227 \h </w:instrText>
            </w:r>
            <w:r w:rsidR="00045D18">
              <w:rPr>
                <w:webHidden/>
              </w:rPr>
            </w:r>
            <w:r w:rsidR="00045D18">
              <w:rPr>
                <w:webHidden/>
              </w:rPr>
              <w:fldChar w:fldCharType="separate"/>
            </w:r>
            <w:r w:rsidR="00045D18">
              <w:rPr>
                <w:webHidden/>
              </w:rPr>
              <w:t>3</w:t>
            </w:r>
            <w:r w:rsidR="00045D18">
              <w:rPr>
                <w:webHidden/>
              </w:rPr>
              <w:fldChar w:fldCharType="end"/>
            </w:r>
          </w:hyperlink>
        </w:p>
        <w:p w14:paraId="17FA7165" w14:textId="77777777" w:rsidR="00045D18" w:rsidRDefault="006D42F8">
          <w:pPr>
            <w:pStyle w:val="11"/>
            <w:rPr>
              <w:rFonts w:asciiTheme="minorHAnsi" w:hAnsiTheme="minorHAnsi" w:cstheme="minorBidi"/>
              <w:sz w:val="22"/>
              <w:szCs w:val="22"/>
              <w:lang w:eastAsia="ru-RU"/>
            </w:rPr>
          </w:pPr>
          <w:hyperlink w:anchor="_Toc133943228" w:history="1">
            <w:r w:rsidR="00045D18" w:rsidRPr="00AF33B6">
              <w:rPr>
                <w:rStyle w:val="aa"/>
                <w:i/>
                <w:lang w:val="kk-KZ"/>
              </w:rPr>
              <w:t xml:space="preserve">1.2 </w:t>
            </w:r>
            <w:r w:rsidR="00045D18" w:rsidRPr="00AF33B6">
              <w:rPr>
                <w:rStyle w:val="aa"/>
                <w:i/>
              </w:rPr>
              <w:t>Производство электроэнергии энергохолдингами и крупными энергопроизводящими организациями.</w:t>
            </w:r>
            <w:r w:rsidR="00045D18">
              <w:rPr>
                <w:webHidden/>
              </w:rPr>
              <w:tab/>
            </w:r>
            <w:r w:rsidR="00045D18">
              <w:rPr>
                <w:webHidden/>
              </w:rPr>
              <w:fldChar w:fldCharType="begin"/>
            </w:r>
            <w:r w:rsidR="00045D18">
              <w:rPr>
                <w:webHidden/>
              </w:rPr>
              <w:instrText xml:space="preserve"> PAGEREF _Toc133943228 \h </w:instrText>
            </w:r>
            <w:r w:rsidR="00045D18">
              <w:rPr>
                <w:webHidden/>
              </w:rPr>
            </w:r>
            <w:r w:rsidR="00045D18">
              <w:rPr>
                <w:webHidden/>
              </w:rPr>
              <w:fldChar w:fldCharType="separate"/>
            </w:r>
            <w:r w:rsidR="00045D18">
              <w:rPr>
                <w:webHidden/>
              </w:rPr>
              <w:t>4</w:t>
            </w:r>
            <w:r w:rsidR="00045D18">
              <w:rPr>
                <w:webHidden/>
              </w:rPr>
              <w:fldChar w:fldCharType="end"/>
            </w:r>
          </w:hyperlink>
        </w:p>
        <w:p w14:paraId="7DDCFA3E" w14:textId="77777777" w:rsidR="00045D18" w:rsidRDefault="006D42F8">
          <w:pPr>
            <w:pStyle w:val="11"/>
            <w:rPr>
              <w:rFonts w:asciiTheme="minorHAnsi" w:hAnsiTheme="minorHAnsi" w:cstheme="minorBidi"/>
              <w:sz w:val="22"/>
              <w:szCs w:val="22"/>
              <w:lang w:eastAsia="ru-RU"/>
            </w:rPr>
          </w:pPr>
          <w:hyperlink w:anchor="_Toc133943229" w:history="1">
            <w:r w:rsidR="00045D18" w:rsidRPr="00AF33B6">
              <w:rPr>
                <w:rStyle w:val="aa"/>
                <w:i/>
                <w:lang w:val="kk-KZ"/>
              </w:rPr>
              <w:t>1.3 Производство электроэнергии энергопроизводящими организациями</w:t>
            </w:r>
            <w:r w:rsidR="00045D18">
              <w:rPr>
                <w:webHidden/>
              </w:rPr>
              <w:tab/>
            </w:r>
            <w:r w:rsidR="00045D18">
              <w:rPr>
                <w:webHidden/>
              </w:rPr>
              <w:fldChar w:fldCharType="begin"/>
            </w:r>
            <w:r w:rsidR="00045D18">
              <w:rPr>
                <w:webHidden/>
              </w:rPr>
              <w:instrText xml:space="preserve"> PAGEREF _Toc133943229 \h </w:instrText>
            </w:r>
            <w:r w:rsidR="00045D18">
              <w:rPr>
                <w:webHidden/>
              </w:rPr>
            </w:r>
            <w:r w:rsidR="00045D18">
              <w:rPr>
                <w:webHidden/>
              </w:rPr>
              <w:fldChar w:fldCharType="separate"/>
            </w:r>
            <w:r w:rsidR="00045D18">
              <w:rPr>
                <w:webHidden/>
              </w:rPr>
              <w:t>5</w:t>
            </w:r>
            <w:r w:rsidR="00045D18">
              <w:rPr>
                <w:webHidden/>
              </w:rPr>
              <w:fldChar w:fldCharType="end"/>
            </w:r>
          </w:hyperlink>
        </w:p>
        <w:p w14:paraId="21791276" w14:textId="77777777" w:rsidR="00045D18" w:rsidRDefault="006D42F8">
          <w:pPr>
            <w:pStyle w:val="11"/>
            <w:rPr>
              <w:rFonts w:asciiTheme="minorHAnsi" w:hAnsiTheme="minorHAnsi" w:cstheme="minorBidi"/>
              <w:sz w:val="22"/>
              <w:szCs w:val="22"/>
              <w:lang w:eastAsia="ru-RU"/>
            </w:rPr>
          </w:pPr>
          <w:hyperlink w:anchor="_Toc133943230" w:history="1">
            <w:r w:rsidR="00045D18" w:rsidRPr="00AF33B6">
              <w:rPr>
                <w:rStyle w:val="aa"/>
                <w:i/>
              </w:rPr>
              <w:t>АО «Самрук-Энерго»</w:t>
            </w:r>
            <w:r w:rsidR="00045D18">
              <w:rPr>
                <w:webHidden/>
              </w:rPr>
              <w:tab/>
            </w:r>
            <w:r w:rsidR="00045D18">
              <w:rPr>
                <w:webHidden/>
              </w:rPr>
              <w:fldChar w:fldCharType="begin"/>
            </w:r>
            <w:r w:rsidR="00045D18">
              <w:rPr>
                <w:webHidden/>
              </w:rPr>
              <w:instrText xml:space="preserve"> PAGEREF _Toc133943230 \h </w:instrText>
            </w:r>
            <w:r w:rsidR="00045D18">
              <w:rPr>
                <w:webHidden/>
              </w:rPr>
            </w:r>
            <w:r w:rsidR="00045D18">
              <w:rPr>
                <w:webHidden/>
              </w:rPr>
              <w:fldChar w:fldCharType="separate"/>
            </w:r>
            <w:r w:rsidR="00045D18">
              <w:rPr>
                <w:webHidden/>
              </w:rPr>
              <w:t>5</w:t>
            </w:r>
            <w:r w:rsidR="00045D18">
              <w:rPr>
                <w:webHidden/>
              </w:rPr>
              <w:fldChar w:fldCharType="end"/>
            </w:r>
          </w:hyperlink>
        </w:p>
        <w:p w14:paraId="3CC60F1C" w14:textId="77777777" w:rsidR="00045D18" w:rsidRDefault="006D42F8">
          <w:pPr>
            <w:pStyle w:val="11"/>
            <w:rPr>
              <w:rFonts w:asciiTheme="minorHAnsi" w:hAnsiTheme="minorHAnsi" w:cstheme="minorBidi"/>
              <w:sz w:val="22"/>
              <w:szCs w:val="22"/>
              <w:lang w:eastAsia="ru-RU"/>
            </w:rPr>
          </w:pPr>
          <w:hyperlink w:anchor="_Toc133943231" w:history="1">
            <w:r w:rsidR="00045D18" w:rsidRPr="00AF33B6">
              <w:rPr>
                <w:rStyle w:val="aa"/>
                <w:i/>
              </w:rPr>
              <w:t>1.4 Доли энергохолдингов и крупных энергопроизводящих организаций</w:t>
            </w:r>
            <w:r w:rsidR="00045D18">
              <w:rPr>
                <w:webHidden/>
              </w:rPr>
              <w:tab/>
            </w:r>
            <w:r w:rsidR="00045D18">
              <w:rPr>
                <w:webHidden/>
              </w:rPr>
              <w:fldChar w:fldCharType="begin"/>
            </w:r>
            <w:r w:rsidR="00045D18">
              <w:rPr>
                <w:webHidden/>
              </w:rPr>
              <w:instrText xml:space="preserve"> PAGEREF _Toc133943231 \h </w:instrText>
            </w:r>
            <w:r w:rsidR="00045D18">
              <w:rPr>
                <w:webHidden/>
              </w:rPr>
            </w:r>
            <w:r w:rsidR="00045D18">
              <w:rPr>
                <w:webHidden/>
              </w:rPr>
              <w:fldChar w:fldCharType="separate"/>
            </w:r>
            <w:r w:rsidR="00045D18">
              <w:rPr>
                <w:webHidden/>
              </w:rPr>
              <w:t>5</w:t>
            </w:r>
            <w:r w:rsidR="00045D18">
              <w:rPr>
                <w:webHidden/>
              </w:rPr>
              <w:fldChar w:fldCharType="end"/>
            </w:r>
          </w:hyperlink>
        </w:p>
        <w:p w14:paraId="153E81A3" w14:textId="1D634C62" w:rsidR="00045D18" w:rsidRDefault="006D42F8">
          <w:pPr>
            <w:pStyle w:val="11"/>
            <w:rPr>
              <w:rFonts w:asciiTheme="minorHAnsi" w:hAnsiTheme="minorHAnsi" w:cstheme="minorBidi"/>
              <w:sz w:val="22"/>
              <w:szCs w:val="22"/>
              <w:lang w:eastAsia="ru-RU"/>
            </w:rPr>
          </w:pPr>
          <w:hyperlink w:anchor="_Toc133943232" w:history="1">
            <w:r w:rsidR="00045D18" w:rsidRPr="00AF33B6">
              <w:rPr>
                <w:rStyle w:val="aa"/>
                <w:i/>
                <w:lang w:val="kk-KZ"/>
              </w:rPr>
              <w:t>2.1. Итоги работы промышленности в январе-</w:t>
            </w:r>
            <w:r w:rsidR="00C97F8F">
              <w:rPr>
                <w:rStyle w:val="aa"/>
                <w:i/>
                <w:lang w:val="kk-KZ"/>
              </w:rPr>
              <w:t>июне</w:t>
            </w:r>
            <w:r w:rsidR="00045D18" w:rsidRPr="00AF33B6">
              <w:rPr>
                <w:rStyle w:val="aa"/>
                <w:i/>
                <w:lang w:val="kk-KZ"/>
              </w:rPr>
              <w:t xml:space="preserve"> 2023 года</w:t>
            </w:r>
            <w:r w:rsidR="00045D18">
              <w:rPr>
                <w:webHidden/>
              </w:rPr>
              <w:tab/>
            </w:r>
            <w:r w:rsidR="00045D18">
              <w:rPr>
                <w:webHidden/>
              </w:rPr>
              <w:fldChar w:fldCharType="begin"/>
            </w:r>
            <w:r w:rsidR="00045D18">
              <w:rPr>
                <w:webHidden/>
              </w:rPr>
              <w:instrText xml:space="preserve"> PAGEREF _Toc133943232 \h </w:instrText>
            </w:r>
            <w:r w:rsidR="00045D18">
              <w:rPr>
                <w:webHidden/>
              </w:rPr>
            </w:r>
            <w:r w:rsidR="00045D18">
              <w:rPr>
                <w:webHidden/>
              </w:rPr>
              <w:fldChar w:fldCharType="separate"/>
            </w:r>
            <w:r w:rsidR="00045D18">
              <w:rPr>
                <w:webHidden/>
              </w:rPr>
              <w:t>6</w:t>
            </w:r>
            <w:r w:rsidR="00045D18">
              <w:rPr>
                <w:webHidden/>
              </w:rPr>
              <w:fldChar w:fldCharType="end"/>
            </w:r>
          </w:hyperlink>
        </w:p>
        <w:p w14:paraId="1A00033D" w14:textId="77777777" w:rsidR="00045D18" w:rsidRDefault="006D42F8">
          <w:pPr>
            <w:pStyle w:val="11"/>
            <w:rPr>
              <w:rFonts w:asciiTheme="minorHAnsi" w:hAnsiTheme="minorHAnsi" w:cstheme="minorBidi"/>
              <w:sz w:val="22"/>
              <w:szCs w:val="22"/>
              <w:lang w:eastAsia="ru-RU"/>
            </w:rPr>
          </w:pPr>
          <w:hyperlink w:anchor="_Toc133943233" w:history="1">
            <w:r w:rsidR="00045D18" w:rsidRPr="00AF33B6">
              <w:rPr>
                <w:rStyle w:val="aa"/>
                <w:i/>
              </w:rPr>
              <w:t>2.2 Потребление электрической энергии по зонам и областям</w:t>
            </w:r>
            <w:r w:rsidR="00045D18">
              <w:rPr>
                <w:webHidden/>
              </w:rPr>
              <w:tab/>
            </w:r>
            <w:r w:rsidR="00045D18">
              <w:rPr>
                <w:webHidden/>
              </w:rPr>
              <w:fldChar w:fldCharType="begin"/>
            </w:r>
            <w:r w:rsidR="00045D18">
              <w:rPr>
                <w:webHidden/>
              </w:rPr>
              <w:instrText xml:space="preserve"> PAGEREF _Toc133943233 \h </w:instrText>
            </w:r>
            <w:r w:rsidR="00045D18">
              <w:rPr>
                <w:webHidden/>
              </w:rPr>
            </w:r>
            <w:r w:rsidR="00045D18">
              <w:rPr>
                <w:webHidden/>
              </w:rPr>
              <w:fldChar w:fldCharType="separate"/>
            </w:r>
            <w:r w:rsidR="00045D18">
              <w:rPr>
                <w:webHidden/>
              </w:rPr>
              <w:t>7</w:t>
            </w:r>
            <w:r w:rsidR="00045D18">
              <w:rPr>
                <w:webHidden/>
              </w:rPr>
              <w:fldChar w:fldCharType="end"/>
            </w:r>
          </w:hyperlink>
        </w:p>
        <w:p w14:paraId="0D88F768" w14:textId="77777777" w:rsidR="00045D18" w:rsidRDefault="006D42F8">
          <w:pPr>
            <w:pStyle w:val="11"/>
            <w:rPr>
              <w:rFonts w:asciiTheme="minorHAnsi" w:hAnsiTheme="minorHAnsi" w:cstheme="minorBidi"/>
              <w:sz w:val="22"/>
              <w:szCs w:val="22"/>
              <w:lang w:eastAsia="ru-RU"/>
            </w:rPr>
          </w:pPr>
          <w:hyperlink w:anchor="_Toc133943234" w:history="1">
            <w:r w:rsidR="00045D18" w:rsidRPr="00AF33B6">
              <w:rPr>
                <w:rStyle w:val="aa"/>
                <w:i/>
              </w:rPr>
              <w:t>2.3 Потребление электроэнергии потребителями энергохолдингов и крупных энергопроизводящих организаций</w:t>
            </w:r>
            <w:r w:rsidR="00045D18">
              <w:rPr>
                <w:webHidden/>
              </w:rPr>
              <w:tab/>
            </w:r>
            <w:r w:rsidR="00045D18">
              <w:rPr>
                <w:webHidden/>
              </w:rPr>
              <w:fldChar w:fldCharType="begin"/>
            </w:r>
            <w:r w:rsidR="00045D18">
              <w:rPr>
                <w:webHidden/>
              </w:rPr>
              <w:instrText xml:space="preserve"> PAGEREF _Toc133943234 \h </w:instrText>
            </w:r>
            <w:r w:rsidR="00045D18">
              <w:rPr>
                <w:webHidden/>
              </w:rPr>
            </w:r>
            <w:r w:rsidR="00045D18">
              <w:rPr>
                <w:webHidden/>
              </w:rPr>
              <w:fldChar w:fldCharType="separate"/>
            </w:r>
            <w:r w:rsidR="00045D18">
              <w:rPr>
                <w:webHidden/>
              </w:rPr>
              <w:t>8</w:t>
            </w:r>
            <w:r w:rsidR="00045D18">
              <w:rPr>
                <w:webHidden/>
              </w:rPr>
              <w:fldChar w:fldCharType="end"/>
            </w:r>
          </w:hyperlink>
        </w:p>
        <w:p w14:paraId="5A8805C1" w14:textId="77777777" w:rsidR="00045D18" w:rsidRDefault="006D42F8">
          <w:pPr>
            <w:pStyle w:val="11"/>
            <w:rPr>
              <w:rFonts w:asciiTheme="minorHAnsi" w:hAnsiTheme="minorHAnsi" w:cstheme="minorBidi"/>
              <w:sz w:val="22"/>
              <w:szCs w:val="22"/>
              <w:lang w:eastAsia="ru-RU"/>
            </w:rPr>
          </w:pPr>
          <w:hyperlink w:anchor="_Toc133943235" w:history="1">
            <w:r w:rsidR="00045D18" w:rsidRPr="00AF33B6">
              <w:rPr>
                <w:rStyle w:val="aa"/>
                <w:rFonts w:eastAsiaTheme="majorEastAsia"/>
                <w:i/>
              </w:rPr>
              <w:t>2.4</w:t>
            </w:r>
            <w:r w:rsidR="00045D18" w:rsidRPr="00AF33B6">
              <w:rPr>
                <w:rStyle w:val="aa"/>
                <w:rFonts w:eastAsiaTheme="majorEastAsia"/>
                <w:i/>
                <w:lang w:val="kk-KZ"/>
              </w:rPr>
              <w:t xml:space="preserve"> </w:t>
            </w:r>
            <w:r w:rsidR="00045D18" w:rsidRPr="00AF33B6">
              <w:rPr>
                <w:rStyle w:val="aa"/>
                <w:rFonts w:eastAsiaTheme="majorEastAsia"/>
                <w:i/>
              </w:rPr>
              <w:t>Электропотребление крупными потребителями Казахстана</w:t>
            </w:r>
            <w:r w:rsidR="00045D18">
              <w:rPr>
                <w:webHidden/>
              </w:rPr>
              <w:tab/>
            </w:r>
            <w:r w:rsidR="00045D18">
              <w:rPr>
                <w:webHidden/>
              </w:rPr>
              <w:fldChar w:fldCharType="begin"/>
            </w:r>
            <w:r w:rsidR="00045D18">
              <w:rPr>
                <w:webHidden/>
              </w:rPr>
              <w:instrText xml:space="preserve"> PAGEREF _Toc133943235 \h </w:instrText>
            </w:r>
            <w:r w:rsidR="00045D18">
              <w:rPr>
                <w:webHidden/>
              </w:rPr>
            </w:r>
            <w:r w:rsidR="00045D18">
              <w:rPr>
                <w:webHidden/>
              </w:rPr>
              <w:fldChar w:fldCharType="separate"/>
            </w:r>
            <w:r w:rsidR="00045D18">
              <w:rPr>
                <w:webHidden/>
              </w:rPr>
              <w:t>9</w:t>
            </w:r>
            <w:r w:rsidR="00045D18">
              <w:rPr>
                <w:webHidden/>
              </w:rPr>
              <w:fldChar w:fldCharType="end"/>
            </w:r>
          </w:hyperlink>
        </w:p>
        <w:p w14:paraId="2F51A710" w14:textId="77777777" w:rsidR="00045D18" w:rsidRDefault="006D42F8">
          <w:pPr>
            <w:pStyle w:val="11"/>
            <w:rPr>
              <w:rFonts w:asciiTheme="minorHAnsi" w:hAnsiTheme="minorHAnsi" w:cstheme="minorBidi"/>
              <w:sz w:val="22"/>
              <w:szCs w:val="22"/>
              <w:lang w:eastAsia="ru-RU"/>
            </w:rPr>
          </w:pPr>
          <w:hyperlink w:anchor="_Toc133943236" w:history="1">
            <w:r w:rsidR="00045D18" w:rsidRPr="00AF33B6">
              <w:rPr>
                <w:rStyle w:val="aa"/>
                <w:i/>
              </w:rPr>
              <w:t>2.5</w:t>
            </w:r>
            <w:r w:rsidR="00045D18">
              <w:rPr>
                <w:rFonts w:asciiTheme="minorHAnsi" w:hAnsiTheme="minorHAnsi" w:cstheme="minorBidi"/>
                <w:sz w:val="22"/>
                <w:szCs w:val="22"/>
                <w:lang w:eastAsia="ru-RU"/>
              </w:rPr>
              <w:tab/>
            </w:r>
            <w:r w:rsidR="00045D18" w:rsidRPr="00AF33B6">
              <w:rPr>
                <w:rStyle w:val="aa"/>
                <w:i/>
              </w:rPr>
              <w:t>Экспорт-импорт электрической энергии</w:t>
            </w:r>
            <w:r w:rsidR="00045D18">
              <w:rPr>
                <w:webHidden/>
              </w:rPr>
              <w:tab/>
            </w:r>
            <w:r w:rsidR="00045D18">
              <w:rPr>
                <w:webHidden/>
              </w:rPr>
              <w:fldChar w:fldCharType="begin"/>
            </w:r>
            <w:r w:rsidR="00045D18">
              <w:rPr>
                <w:webHidden/>
              </w:rPr>
              <w:instrText xml:space="preserve"> PAGEREF _Toc133943236 \h </w:instrText>
            </w:r>
            <w:r w:rsidR="00045D18">
              <w:rPr>
                <w:webHidden/>
              </w:rPr>
            </w:r>
            <w:r w:rsidR="00045D18">
              <w:rPr>
                <w:webHidden/>
              </w:rPr>
              <w:fldChar w:fldCharType="separate"/>
            </w:r>
            <w:r w:rsidR="00045D18">
              <w:rPr>
                <w:webHidden/>
              </w:rPr>
              <w:t>9</w:t>
            </w:r>
            <w:r w:rsidR="00045D18">
              <w:rPr>
                <w:webHidden/>
              </w:rPr>
              <w:fldChar w:fldCharType="end"/>
            </w:r>
          </w:hyperlink>
        </w:p>
        <w:p w14:paraId="6A82E481" w14:textId="77777777" w:rsidR="00045D18" w:rsidRDefault="006D42F8">
          <w:pPr>
            <w:pStyle w:val="11"/>
            <w:rPr>
              <w:rFonts w:asciiTheme="minorHAnsi" w:hAnsiTheme="minorHAnsi" w:cstheme="minorBidi"/>
              <w:sz w:val="22"/>
              <w:szCs w:val="22"/>
              <w:lang w:eastAsia="ru-RU"/>
            </w:rPr>
          </w:pPr>
          <w:hyperlink w:anchor="_Toc133943237" w:history="1">
            <w:r w:rsidR="00045D18" w:rsidRPr="00AF33B6">
              <w:rPr>
                <w:rStyle w:val="aa"/>
                <w:b/>
              </w:rPr>
              <w:t>3.</w:t>
            </w:r>
            <w:r w:rsidR="00045D18">
              <w:rPr>
                <w:rFonts w:asciiTheme="minorHAnsi" w:hAnsiTheme="minorHAnsi" w:cstheme="minorBidi"/>
                <w:sz w:val="22"/>
                <w:szCs w:val="22"/>
                <w:lang w:eastAsia="ru-RU"/>
              </w:rPr>
              <w:tab/>
            </w:r>
            <w:r w:rsidR="00045D18" w:rsidRPr="00AF33B6">
              <w:rPr>
                <w:rStyle w:val="aa"/>
                <w:b/>
              </w:rPr>
              <w:t>Уголь</w:t>
            </w:r>
            <w:r w:rsidR="00045D18">
              <w:rPr>
                <w:webHidden/>
              </w:rPr>
              <w:tab/>
            </w:r>
            <w:r w:rsidR="00045D18">
              <w:rPr>
                <w:webHidden/>
              </w:rPr>
              <w:fldChar w:fldCharType="begin"/>
            </w:r>
            <w:r w:rsidR="00045D18">
              <w:rPr>
                <w:webHidden/>
              </w:rPr>
              <w:instrText xml:space="preserve"> PAGEREF _Toc133943237 \h </w:instrText>
            </w:r>
            <w:r w:rsidR="00045D18">
              <w:rPr>
                <w:webHidden/>
              </w:rPr>
            </w:r>
            <w:r w:rsidR="00045D18">
              <w:rPr>
                <w:webHidden/>
              </w:rPr>
              <w:fldChar w:fldCharType="separate"/>
            </w:r>
            <w:r w:rsidR="00045D18">
              <w:rPr>
                <w:webHidden/>
              </w:rPr>
              <w:t>10</w:t>
            </w:r>
            <w:r w:rsidR="00045D18">
              <w:rPr>
                <w:webHidden/>
              </w:rPr>
              <w:fldChar w:fldCharType="end"/>
            </w:r>
          </w:hyperlink>
        </w:p>
        <w:p w14:paraId="3A8524F2" w14:textId="77777777" w:rsidR="00045D18" w:rsidRDefault="006D42F8">
          <w:pPr>
            <w:pStyle w:val="11"/>
            <w:rPr>
              <w:rFonts w:asciiTheme="minorHAnsi" w:hAnsiTheme="minorHAnsi" w:cstheme="minorBidi"/>
              <w:sz w:val="22"/>
              <w:szCs w:val="22"/>
              <w:lang w:eastAsia="ru-RU"/>
            </w:rPr>
          </w:pPr>
          <w:hyperlink w:anchor="_Toc133943238" w:history="1">
            <w:r w:rsidR="00045D18" w:rsidRPr="00AF33B6">
              <w:rPr>
                <w:rStyle w:val="aa"/>
                <w:b/>
              </w:rPr>
              <w:t>4.</w:t>
            </w:r>
            <w:r w:rsidR="00045D18">
              <w:rPr>
                <w:rFonts w:asciiTheme="minorHAnsi" w:hAnsiTheme="minorHAnsi" w:cstheme="minorBidi"/>
                <w:sz w:val="22"/>
                <w:szCs w:val="22"/>
                <w:lang w:eastAsia="ru-RU"/>
              </w:rPr>
              <w:tab/>
            </w:r>
            <w:r w:rsidR="00045D18" w:rsidRPr="00AF33B6">
              <w:rPr>
                <w:rStyle w:val="aa"/>
                <w:b/>
              </w:rPr>
              <w:t>Возобновляемые источники энергии</w:t>
            </w:r>
            <w:r w:rsidR="00045D18">
              <w:rPr>
                <w:webHidden/>
              </w:rPr>
              <w:tab/>
            </w:r>
            <w:r w:rsidR="00045D18">
              <w:rPr>
                <w:webHidden/>
              </w:rPr>
              <w:fldChar w:fldCharType="begin"/>
            </w:r>
            <w:r w:rsidR="00045D18">
              <w:rPr>
                <w:webHidden/>
              </w:rPr>
              <w:instrText xml:space="preserve"> PAGEREF _Toc133943238 \h </w:instrText>
            </w:r>
            <w:r w:rsidR="00045D18">
              <w:rPr>
                <w:webHidden/>
              </w:rPr>
            </w:r>
            <w:r w:rsidR="00045D18">
              <w:rPr>
                <w:webHidden/>
              </w:rPr>
              <w:fldChar w:fldCharType="separate"/>
            </w:r>
            <w:r w:rsidR="00045D18">
              <w:rPr>
                <w:webHidden/>
              </w:rPr>
              <w:t>10</w:t>
            </w:r>
            <w:r w:rsidR="00045D18">
              <w:rPr>
                <w:webHidden/>
              </w:rPr>
              <w:fldChar w:fldCharType="end"/>
            </w:r>
          </w:hyperlink>
        </w:p>
        <w:p w14:paraId="20E729F6" w14:textId="77777777" w:rsidR="00045D18" w:rsidRDefault="006D42F8">
          <w:pPr>
            <w:pStyle w:val="11"/>
            <w:rPr>
              <w:rFonts w:asciiTheme="minorHAnsi" w:hAnsiTheme="minorHAnsi" w:cstheme="minorBidi"/>
              <w:sz w:val="22"/>
              <w:szCs w:val="22"/>
              <w:lang w:eastAsia="ru-RU"/>
            </w:rPr>
          </w:pPr>
          <w:hyperlink w:anchor="_Toc133943239" w:history="1">
            <w:r w:rsidR="00045D18" w:rsidRPr="00AF33B6">
              <w:rPr>
                <w:rStyle w:val="aa"/>
                <w:i/>
              </w:rPr>
              <w:t>5.1</w:t>
            </w:r>
            <w:r w:rsidR="00045D18">
              <w:rPr>
                <w:rFonts w:asciiTheme="minorHAnsi" w:hAnsiTheme="minorHAnsi" w:cstheme="minorBidi"/>
                <w:sz w:val="22"/>
                <w:szCs w:val="22"/>
                <w:lang w:eastAsia="ru-RU"/>
              </w:rPr>
              <w:tab/>
            </w:r>
            <w:r w:rsidR="00045D18" w:rsidRPr="00AF33B6">
              <w:rPr>
                <w:rStyle w:val="aa"/>
                <w:i/>
              </w:rPr>
              <w:t>Целевые показатели ВИЭ</w:t>
            </w:r>
            <w:r w:rsidR="00045D18">
              <w:rPr>
                <w:webHidden/>
              </w:rPr>
              <w:tab/>
            </w:r>
            <w:r w:rsidR="00045D18">
              <w:rPr>
                <w:webHidden/>
              </w:rPr>
              <w:fldChar w:fldCharType="begin"/>
            </w:r>
            <w:r w:rsidR="00045D18">
              <w:rPr>
                <w:webHidden/>
              </w:rPr>
              <w:instrText xml:space="preserve"> PAGEREF _Toc133943239 \h </w:instrText>
            </w:r>
            <w:r w:rsidR="00045D18">
              <w:rPr>
                <w:webHidden/>
              </w:rPr>
            </w:r>
            <w:r w:rsidR="00045D18">
              <w:rPr>
                <w:webHidden/>
              </w:rPr>
              <w:fldChar w:fldCharType="separate"/>
            </w:r>
            <w:r w:rsidR="00045D18">
              <w:rPr>
                <w:webHidden/>
              </w:rPr>
              <w:t>10</w:t>
            </w:r>
            <w:r w:rsidR="00045D18">
              <w:rPr>
                <w:webHidden/>
              </w:rPr>
              <w:fldChar w:fldCharType="end"/>
            </w:r>
          </w:hyperlink>
        </w:p>
        <w:p w14:paraId="5F41983C" w14:textId="77777777" w:rsidR="00045D18" w:rsidRDefault="006D42F8">
          <w:pPr>
            <w:pStyle w:val="11"/>
            <w:rPr>
              <w:rFonts w:asciiTheme="minorHAnsi" w:hAnsiTheme="minorHAnsi" w:cstheme="minorBidi"/>
              <w:sz w:val="22"/>
              <w:szCs w:val="22"/>
              <w:lang w:eastAsia="ru-RU"/>
            </w:rPr>
          </w:pPr>
          <w:hyperlink w:anchor="_Toc133943240" w:history="1">
            <w:r w:rsidR="00045D18" w:rsidRPr="00AF33B6">
              <w:rPr>
                <w:rStyle w:val="aa"/>
                <w:i/>
              </w:rPr>
              <w:t>4.1</w:t>
            </w:r>
            <w:r w:rsidR="00045D18">
              <w:rPr>
                <w:rFonts w:asciiTheme="minorHAnsi" w:hAnsiTheme="minorHAnsi" w:cstheme="minorBidi"/>
                <w:sz w:val="22"/>
                <w:szCs w:val="22"/>
                <w:lang w:eastAsia="ru-RU"/>
              </w:rPr>
              <w:tab/>
            </w:r>
            <w:r w:rsidR="00045D18" w:rsidRPr="00AF33B6">
              <w:rPr>
                <w:rStyle w:val="aa"/>
                <w:i/>
              </w:rPr>
              <w:t>Показатели ВИЭ в РК</w:t>
            </w:r>
            <w:r w:rsidR="00045D18">
              <w:rPr>
                <w:webHidden/>
              </w:rPr>
              <w:tab/>
            </w:r>
            <w:r w:rsidR="00045D18">
              <w:rPr>
                <w:webHidden/>
              </w:rPr>
              <w:fldChar w:fldCharType="begin"/>
            </w:r>
            <w:r w:rsidR="00045D18">
              <w:rPr>
                <w:webHidden/>
              </w:rPr>
              <w:instrText xml:space="preserve"> PAGEREF _Toc133943240 \h </w:instrText>
            </w:r>
            <w:r w:rsidR="00045D18">
              <w:rPr>
                <w:webHidden/>
              </w:rPr>
            </w:r>
            <w:r w:rsidR="00045D18">
              <w:rPr>
                <w:webHidden/>
              </w:rPr>
              <w:fldChar w:fldCharType="separate"/>
            </w:r>
            <w:r w:rsidR="00045D18">
              <w:rPr>
                <w:webHidden/>
              </w:rPr>
              <w:t>11</w:t>
            </w:r>
            <w:r w:rsidR="00045D18">
              <w:rPr>
                <w:webHidden/>
              </w:rPr>
              <w:fldChar w:fldCharType="end"/>
            </w:r>
          </w:hyperlink>
        </w:p>
        <w:p w14:paraId="727A15C7" w14:textId="77777777" w:rsidR="00045D18" w:rsidRDefault="006D42F8">
          <w:pPr>
            <w:pStyle w:val="11"/>
            <w:rPr>
              <w:rFonts w:asciiTheme="minorHAnsi" w:hAnsiTheme="minorHAnsi" w:cstheme="minorBidi"/>
              <w:sz w:val="22"/>
              <w:szCs w:val="22"/>
              <w:lang w:eastAsia="ru-RU"/>
            </w:rPr>
          </w:pPr>
          <w:hyperlink w:anchor="_Toc133943241" w:history="1">
            <w:r w:rsidR="00045D18" w:rsidRPr="00AF33B6">
              <w:rPr>
                <w:rStyle w:val="aa"/>
                <w:i/>
              </w:rPr>
              <w:t>4.2</w:t>
            </w:r>
            <w:r w:rsidR="00045D18">
              <w:rPr>
                <w:rFonts w:asciiTheme="minorHAnsi" w:hAnsiTheme="minorHAnsi" w:cstheme="minorBidi"/>
                <w:sz w:val="22"/>
                <w:szCs w:val="22"/>
                <w:lang w:eastAsia="ru-RU"/>
              </w:rPr>
              <w:tab/>
            </w:r>
            <w:r w:rsidR="00045D18" w:rsidRPr="00AF33B6">
              <w:rPr>
                <w:rStyle w:val="aa"/>
                <w:i/>
              </w:rPr>
              <w:t>Тариф на поддержку ВИЭ</w:t>
            </w:r>
            <w:r w:rsidR="00045D18">
              <w:rPr>
                <w:webHidden/>
              </w:rPr>
              <w:tab/>
            </w:r>
            <w:r w:rsidR="00045D18">
              <w:rPr>
                <w:webHidden/>
              </w:rPr>
              <w:fldChar w:fldCharType="begin"/>
            </w:r>
            <w:r w:rsidR="00045D18">
              <w:rPr>
                <w:webHidden/>
              </w:rPr>
              <w:instrText xml:space="preserve"> PAGEREF _Toc133943241 \h </w:instrText>
            </w:r>
            <w:r w:rsidR="00045D18">
              <w:rPr>
                <w:webHidden/>
              </w:rPr>
            </w:r>
            <w:r w:rsidR="00045D18">
              <w:rPr>
                <w:webHidden/>
              </w:rPr>
              <w:fldChar w:fldCharType="separate"/>
            </w:r>
            <w:r w:rsidR="00045D18">
              <w:rPr>
                <w:webHidden/>
              </w:rPr>
              <w:t>11</w:t>
            </w:r>
            <w:r w:rsidR="00045D18">
              <w:rPr>
                <w:webHidden/>
              </w:rPr>
              <w:fldChar w:fldCharType="end"/>
            </w:r>
          </w:hyperlink>
        </w:p>
        <w:p w14:paraId="50A26748" w14:textId="77777777" w:rsidR="00045D18" w:rsidRDefault="006D42F8">
          <w:pPr>
            <w:pStyle w:val="11"/>
            <w:rPr>
              <w:rFonts w:asciiTheme="minorHAnsi" w:hAnsiTheme="minorHAnsi" w:cstheme="minorBidi"/>
              <w:sz w:val="22"/>
              <w:szCs w:val="22"/>
              <w:lang w:eastAsia="ru-RU"/>
            </w:rPr>
          </w:pPr>
          <w:hyperlink w:anchor="_Toc133943242" w:history="1">
            <w:r w:rsidR="00045D18" w:rsidRPr="00AF33B6">
              <w:rPr>
                <w:rStyle w:val="aa"/>
                <w:i/>
              </w:rPr>
              <w:t>4.3</w:t>
            </w:r>
            <w:r w:rsidR="00045D18">
              <w:rPr>
                <w:rFonts w:asciiTheme="minorHAnsi" w:hAnsiTheme="minorHAnsi" w:cstheme="minorBidi"/>
                <w:sz w:val="22"/>
                <w:szCs w:val="22"/>
                <w:lang w:eastAsia="ru-RU"/>
              </w:rPr>
              <w:tab/>
            </w:r>
            <w:r w:rsidR="00045D18" w:rsidRPr="00AF33B6">
              <w:rPr>
                <w:rStyle w:val="aa"/>
                <w:i/>
              </w:rPr>
              <w:t>Сквозная надбавка ВИЭ</w:t>
            </w:r>
            <w:r w:rsidR="00045D18">
              <w:rPr>
                <w:webHidden/>
              </w:rPr>
              <w:tab/>
            </w:r>
            <w:r w:rsidR="00045D18">
              <w:rPr>
                <w:webHidden/>
              </w:rPr>
              <w:fldChar w:fldCharType="begin"/>
            </w:r>
            <w:r w:rsidR="00045D18">
              <w:rPr>
                <w:webHidden/>
              </w:rPr>
              <w:instrText xml:space="preserve"> PAGEREF _Toc133943242 \h </w:instrText>
            </w:r>
            <w:r w:rsidR="00045D18">
              <w:rPr>
                <w:webHidden/>
              </w:rPr>
            </w:r>
            <w:r w:rsidR="00045D18">
              <w:rPr>
                <w:webHidden/>
              </w:rPr>
              <w:fldChar w:fldCharType="separate"/>
            </w:r>
            <w:r w:rsidR="00045D18">
              <w:rPr>
                <w:webHidden/>
              </w:rPr>
              <w:t>11</w:t>
            </w:r>
            <w:r w:rsidR="00045D18">
              <w:rPr>
                <w:webHidden/>
              </w:rPr>
              <w:fldChar w:fldCharType="end"/>
            </w:r>
          </w:hyperlink>
        </w:p>
        <w:p w14:paraId="016115E5" w14:textId="77777777" w:rsidR="00045D18" w:rsidRDefault="006D42F8">
          <w:pPr>
            <w:pStyle w:val="11"/>
            <w:rPr>
              <w:rFonts w:asciiTheme="minorHAnsi" w:hAnsiTheme="minorHAnsi" w:cstheme="minorBidi"/>
              <w:sz w:val="22"/>
              <w:szCs w:val="22"/>
              <w:lang w:eastAsia="ru-RU"/>
            </w:rPr>
          </w:pPr>
          <w:hyperlink w:anchor="_Toc133943243" w:history="1">
            <w:r w:rsidR="00045D18" w:rsidRPr="00AF33B6">
              <w:rPr>
                <w:rStyle w:val="aa"/>
                <w:i/>
              </w:rPr>
              <w:t>4.4</w:t>
            </w:r>
            <w:r w:rsidR="00045D18">
              <w:rPr>
                <w:rFonts w:asciiTheme="minorHAnsi" w:hAnsiTheme="minorHAnsi" w:cstheme="minorBidi"/>
                <w:sz w:val="22"/>
                <w:szCs w:val="22"/>
                <w:lang w:eastAsia="ru-RU"/>
              </w:rPr>
              <w:tab/>
            </w:r>
            <w:r w:rsidR="00045D18" w:rsidRPr="00AF33B6">
              <w:rPr>
                <w:rStyle w:val="aa"/>
                <w:i/>
              </w:rPr>
              <w:t>Роль АО «Самрук-Энерго» в производстве чистой электроэнергии</w:t>
            </w:r>
            <w:r w:rsidR="00045D18">
              <w:rPr>
                <w:webHidden/>
              </w:rPr>
              <w:tab/>
            </w:r>
            <w:r w:rsidR="00045D18">
              <w:rPr>
                <w:webHidden/>
              </w:rPr>
              <w:fldChar w:fldCharType="begin"/>
            </w:r>
            <w:r w:rsidR="00045D18">
              <w:rPr>
                <w:webHidden/>
              </w:rPr>
              <w:instrText xml:space="preserve"> PAGEREF _Toc133943243 \h </w:instrText>
            </w:r>
            <w:r w:rsidR="00045D18">
              <w:rPr>
                <w:webHidden/>
              </w:rPr>
            </w:r>
            <w:r w:rsidR="00045D18">
              <w:rPr>
                <w:webHidden/>
              </w:rPr>
              <w:fldChar w:fldCharType="separate"/>
            </w:r>
            <w:r w:rsidR="00045D18">
              <w:rPr>
                <w:webHidden/>
              </w:rPr>
              <w:t>12</w:t>
            </w:r>
            <w:r w:rsidR="00045D18">
              <w:rPr>
                <w:webHidden/>
              </w:rPr>
              <w:fldChar w:fldCharType="end"/>
            </w:r>
          </w:hyperlink>
        </w:p>
        <w:p w14:paraId="0491926A" w14:textId="77777777" w:rsidR="00045D18" w:rsidRDefault="006D42F8">
          <w:pPr>
            <w:pStyle w:val="11"/>
            <w:rPr>
              <w:rFonts w:asciiTheme="minorHAnsi" w:hAnsiTheme="minorHAnsi" w:cstheme="minorBidi"/>
              <w:sz w:val="22"/>
              <w:szCs w:val="22"/>
              <w:lang w:eastAsia="ru-RU"/>
            </w:rPr>
          </w:pPr>
          <w:hyperlink w:anchor="_Toc133943244" w:history="1">
            <w:r w:rsidR="00045D18" w:rsidRPr="00AF33B6">
              <w:rPr>
                <w:rStyle w:val="aa"/>
                <w:b/>
              </w:rPr>
              <w:t>5.</w:t>
            </w:r>
            <w:r w:rsidR="00045D18">
              <w:rPr>
                <w:rFonts w:asciiTheme="minorHAnsi" w:hAnsiTheme="minorHAnsi" w:cstheme="minorBidi"/>
                <w:sz w:val="22"/>
                <w:szCs w:val="22"/>
                <w:lang w:eastAsia="ru-RU"/>
              </w:rPr>
              <w:tab/>
            </w:r>
            <w:r w:rsidR="00045D18" w:rsidRPr="00AF33B6">
              <w:rPr>
                <w:rStyle w:val="aa"/>
                <w:b/>
              </w:rPr>
              <w:t>Международное отношения</w:t>
            </w:r>
            <w:r w:rsidR="00045D18">
              <w:rPr>
                <w:webHidden/>
              </w:rPr>
              <w:tab/>
            </w:r>
            <w:r w:rsidR="00045D18">
              <w:rPr>
                <w:webHidden/>
              </w:rPr>
              <w:fldChar w:fldCharType="begin"/>
            </w:r>
            <w:r w:rsidR="00045D18">
              <w:rPr>
                <w:webHidden/>
              </w:rPr>
              <w:instrText xml:space="preserve"> PAGEREF _Toc133943244 \h </w:instrText>
            </w:r>
            <w:r w:rsidR="00045D18">
              <w:rPr>
                <w:webHidden/>
              </w:rPr>
            </w:r>
            <w:r w:rsidR="00045D18">
              <w:rPr>
                <w:webHidden/>
              </w:rPr>
              <w:fldChar w:fldCharType="separate"/>
            </w:r>
            <w:r w:rsidR="00045D18">
              <w:rPr>
                <w:webHidden/>
              </w:rPr>
              <w:t>12</w:t>
            </w:r>
            <w:r w:rsidR="00045D18">
              <w:rPr>
                <w:webHidden/>
              </w:rPr>
              <w:fldChar w:fldCharType="end"/>
            </w:r>
          </w:hyperlink>
        </w:p>
        <w:p w14:paraId="5FAAA407" w14:textId="77777777" w:rsidR="00045D18" w:rsidRDefault="006D42F8">
          <w:pPr>
            <w:pStyle w:val="11"/>
            <w:rPr>
              <w:rFonts w:asciiTheme="minorHAnsi" w:hAnsiTheme="minorHAnsi" w:cstheme="minorBidi"/>
              <w:sz w:val="22"/>
              <w:szCs w:val="22"/>
              <w:lang w:eastAsia="ru-RU"/>
            </w:rPr>
          </w:pPr>
          <w:hyperlink w:anchor="_Toc133943245" w:history="1">
            <w:r w:rsidR="00045D18" w:rsidRPr="00AF33B6">
              <w:rPr>
                <w:rStyle w:val="aa"/>
                <w:i/>
              </w:rPr>
              <w:t>5.1 Обзор СМИ в странах СНГ</w:t>
            </w:r>
            <w:r w:rsidR="00045D18">
              <w:rPr>
                <w:webHidden/>
              </w:rPr>
              <w:tab/>
            </w:r>
            <w:r w:rsidR="00045D18">
              <w:rPr>
                <w:webHidden/>
              </w:rPr>
              <w:fldChar w:fldCharType="begin"/>
            </w:r>
            <w:r w:rsidR="00045D18">
              <w:rPr>
                <w:webHidden/>
              </w:rPr>
              <w:instrText xml:space="preserve"> PAGEREF _Toc133943245 \h </w:instrText>
            </w:r>
            <w:r w:rsidR="00045D18">
              <w:rPr>
                <w:webHidden/>
              </w:rPr>
            </w:r>
            <w:r w:rsidR="00045D18">
              <w:rPr>
                <w:webHidden/>
              </w:rPr>
              <w:fldChar w:fldCharType="separate"/>
            </w:r>
            <w:r w:rsidR="00045D18">
              <w:rPr>
                <w:webHidden/>
              </w:rPr>
              <w:t>12</w:t>
            </w:r>
            <w:r w:rsidR="00045D18">
              <w:rPr>
                <w:webHidden/>
              </w:rPr>
              <w:fldChar w:fldCharType="end"/>
            </w:r>
          </w:hyperlink>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F83938">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33943226"/>
      <w:r w:rsidRPr="002C44C6">
        <w:rPr>
          <w:rFonts w:ascii="Times New Roman" w:hAnsi="Times New Roman" w:cs="Times New Roman"/>
          <w:b/>
          <w:color w:val="auto"/>
          <w:sz w:val="28"/>
          <w:szCs w:val="28"/>
        </w:rPr>
        <w:lastRenderedPageBreak/>
        <w:t>Производство электрической энергии в ЕЭС Казахстана</w:t>
      </w:r>
      <w:bookmarkEnd w:id="0"/>
    </w:p>
    <w:p w14:paraId="6E3B2442" w14:textId="77777777" w:rsidR="00F31222" w:rsidRPr="002C44C6" w:rsidRDefault="00F31222" w:rsidP="00F83938">
      <w:pPr>
        <w:spacing w:after="0" w:line="240" w:lineRule="auto"/>
        <w:ind w:firstLine="709"/>
        <w:contextualSpacing/>
        <w:jc w:val="both"/>
        <w:rPr>
          <w:rFonts w:ascii="Times New Roman" w:hAnsi="Times New Roman" w:cs="Times New Roman"/>
          <w:sz w:val="18"/>
          <w:szCs w:val="18"/>
        </w:rPr>
      </w:pPr>
    </w:p>
    <w:p w14:paraId="03166C6C" w14:textId="2DCA80FB" w:rsidR="00015211" w:rsidRPr="000537E6" w:rsidRDefault="00015211" w:rsidP="00015211">
      <w:pPr>
        <w:spacing w:after="0" w:line="240" w:lineRule="auto"/>
        <w:ind w:firstLine="567"/>
        <w:jc w:val="both"/>
        <w:rPr>
          <w:rFonts w:ascii="Times New Roman" w:hAnsi="Times New Roman" w:cs="Times New Roman"/>
          <w:sz w:val="28"/>
        </w:rPr>
      </w:pPr>
      <w:r w:rsidRPr="000537E6">
        <w:rPr>
          <w:rFonts w:ascii="Times New Roman" w:hAnsi="Times New Roman" w:cs="Times New Roman"/>
          <w:sz w:val="28"/>
        </w:rPr>
        <w:t>По данным Системного оператора электростанциями РК в январе</w:t>
      </w:r>
      <w:r w:rsidRPr="000537E6">
        <w:rPr>
          <w:rFonts w:ascii="Times New Roman" w:hAnsi="Times New Roman" w:cs="Times New Roman"/>
          <w:sz w:val="28"/>
          <w:lang w:val="kk-KZ"/>
        </w:rPr>
        <w:t>-</w:t>
      </w:r>
      <w:r w:rsidR="00BE713E">
        <w:rPr>
          <w:rFonts w:ascii="Times New Roman" w:hAnsi="Times New Roman" w:cs="Times New Roman"/>
          <w:sz w:val="28"/>
          <w:lang w:val="kk-KZ"/>
        </w:rPr>
        <w:t>июне</w:t>
      </w:r>
      <w:r w:rsidRPr="000537E6">
        <w:rPr>
          <w:rFonts w:ascii="Times New Roman" w:hAnsi="Times New Roman" w:cs="Times New Roman"/>
          <w:sz w:val="28"/>
        </w:rPr>
        <w:t xml:space="preserve"> </w:t>
      </w:r>
      <w:r w:rsidRPr="000537E6">
        <w:rPr>
          <w:rFonts w:ascii="Times New Roman" w:hAnsi="Times New Roman" w:cs="Times New Roman"/>
          <w:sz w:val="28"/>
        </w:rPr>
        <w:br/>
        <w:t xml:space="preserve">2023 года было выработано </w:t>
      </w:r>
      <w:r w:rsidR="00BE713E">
        <w:rPr>
          <w:rFonts w:ascii="Times New Roman" w:hAnsi="Times New Roman" w:cs="Times New Roman"/>
          <w:sz w:val="28"/>
          <w:lang w:val="kk-KZ"/>
        </w:rPr>
        <w:t>57 504,2</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электроэнергии, что на </w:t>
      </w:r>
      <w:r w:rsidR="00BE713E">
        <w:rPr>
          <w:rFonts w:ascii="Times New Roman" w:hAnsi="Times New Roman" w:cs="Times New Roman"/>
          <w:sz w:val="28"/>
          <w:lang w:val="kk-KZ"/>
        </w:rPr>
        <w:t>1 121,2</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или на </w:t>
      </w:r>
      <w:r w:rsidR="00BE713E">
        <w:rPr>
          <w:rFonts w:ascii="Times New Roman" w:hAnsi="Times New Roman" w:cs="Times New Roman"/>
          <w:sz w:val="28"/>
          <w:lang w:val="kk-KZ"/>
        </w:rPr>
        <w:t>2,0</w:t>
      </w:r>
      <w:r w:rsidRPr="000537E6">
        <w:rPr>
          <w:rFonts w:ascii="Times New Roman" w:hAnsi="Times New Roman" w:cs="Times New Roman"/>
          <w:sz w:val="28"/>
        </w:rPr>
        <w:t xml:space="preserve"> % </w:t>
      </w:r>
      <w:r w:rsidRPr="000537E6">
        <w:rPr>
          <w:rFonts w:ascii="Times New Roman" w:hAnsi="Times New Roman" w:cs="Times New Roman"/>
          <w:sz w:val="28"/>
          <w:lang w:val="kk-KZ"/>
        </w:rPr>
        <w:t>больше</w:t>
      </w:r>
      <w:r w:rsidRPr="000537E6">
        <w:rPr>
          <w:rFonts w:ascii="Times New Roman" w:hAnsi="Times New Roman" w:cs="Times New Roman"/>
          <w:sz w:val="28"/>
        </w:rPr>
        <w:t xml:space="preserve"> аналогичного периода 202</w:t>
      </w:r>
      <w:r w:rsidRPr="000537E6">
        <w:rPr>
          <w:rFonts w:ascii="Times New Roman" w:hAnsi="Times New Roman" w:cs="Times New Roman"/>
          <w:sz w:val="28"/>
          <w:lang w:val="kk-KZ"/>
        </w:rPr>
        <w:t>2</w:t>
      </w:r>
      <w:r w:rsidRPr="000537E6">
        <w:rPr>
          <w:rFonts w:ascii="Times New Roman" w:hAnsi="Times New Roman" w:cs="Times New Roman"/>
          <w:sz w:val="28"/>
        </w:rPr>
        <w:t xml:space="preserve"> года.</w:t>
      </w:r>
    </w:p>
    <w:p w14:paraId="0E4A1A11" w14:textId="77777777" w:rsidR="00015211" w:rsidRPr="000537E6" w:rsidRDefault="00015211" w:rsidP="00015211">
      <w:pPr>
        <w:spacing w:after="0" w:line="240" w:lineRule="auto"/>
        <w:ind w:firstLine="567"/>
        <w:jc w:val="both"/>
        <w:rPr>
          <w:rFonts w:ascii="Times New Roman" w:hAnsi="Times New Roman" w:cs="Times New Roman"/>
          <w:sz w:val="28"/>
        </w:rPr>
      </w:pPr>
      <w:r w:rsidRPr="000537E6">
        <w:rPr>
          <w:rFonts w:ascii="Times New Roman" w:hAnsi="Times New Roman" w:cs="Times New Roman"/>
          <w:sz w:val="28"/>
          <w:lang w:val="kk-KZ"/>
        </w:rPr>
        <w:t>Увеличение</w:t>
      </w:r>
      <w:r w:rsidRPr="000537E6">
        <w:rPr>
          <w:rFonts w:ascii="Times New Roman" w:hAnsi="Times New Roman" w:cs="Times New Roman"/>
          <w:sz w:val="28"/>
        </w:rPr>
        <w:t xml:space="preserve"> выработки наблюдалось по </w:t>
      </w:r>
      <w:r>
        <w:rPr>
          <w:rFonts w:ascii="Times New Roman" w:hAnsi="Times New Roman" w:cs="Times New Roman"/>
          <w:sz w:val="28"/>
        </w:rPr>
        <w:t xml:space="preserve">северной и </w:t>
      </w:r>
      <w:r>
        <w:rPr>
          <w:rFonts w:ascii="Times New Roman" w:hAnsi="Times New Roman" w:cs="Times New Roman"/>
          <w:sz w:val="28"/>
          <w:lang w:val="kk-KZ"/>
        </w:rPr>
        <w:t>ю</w:t>
      </w:r>
      <w:r w:rsidRPr="000537E6">
        <w:rPr>
          <w:rFonts w:ascii="Times New Roman" w:hAnsi="Times New Roman" w:cs="Times New Roman"/>
          <w:sz w:val="28"/>
          <w:lang w:val="kk-KZ"/>
        </w:rPr>
        <w:t>жной</w:t>
      </w:r>
      <w:r w:rsidRPr="000537E6">
        <w:rPr>
          <w:rFonts w:ascii="Times New Roman" w:hAnsi="Times New Roman" w:cs="Times New Roman"/>
          <w:sz w:val="28"/>
        </w:rPr>
        <w:t xml:space="preserve"> зоне ЕЭС Казахстана.</w:t>
      </w:r>
    </w:p>
    <w:p w14:paraId="582D35A0" w14:textId="77777777" w:rsidR="00305F73" w:rsidRPr="002C44C6" w:rsidRDefault="00305F73" w:rsidP="002C44C6">
      <w:pPr>
        <w:spacing w:after="0" w:line="240" w:lineRule="auto"/>
        <w:jc w:val="right"/>
        <w:rPr>
          <w:rFonts w:ascii="Times New Roman" w:hAnsi="Times New Roman" w:cs="Times New Roman"/>
          <w:i/>
        </w:rPr>
      </w:pPr>
      <w:r w:rsidRPr="002C44C6">
        <w:rPr>
          <w:rFonts w:ascii="Times New Roman" w:hAnsi="Times New Roman" w:cs="Times New Roman"/>
          <w:i/>
        </w:rPr>
        <w:t xml:space="preserve">млн. </w:t>
      </w:r>
      <w:proofErr w:type="spellStart"/>
      <w:r w:rsidRPr="002C44C6">
        <w:rPr>
          <w:rFonts w:ascii="Times New Roman" w:hAnsi="Times New Roman" w:cs="Times New Roman"/>
          <w:i/>
        </w:rPr>
        <w:t>кВтч</w:t>
      </w:r>
      <w:proofErr w:type="spellEnd"/>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п/п</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Зона</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Тип генерации</w:t>
            </w:r>
          </w:p>
        </w:tc>
        <w:tc>
          <w:tcPr>
            <w:tcW w:w="2836" w:type="dxa"/>
            <w:gridSpan w:val="2"/>
            <w:shd w:val="clear" w:color="auto" w:fill="8DB3E2" w:themeFill="text2" w:themeFillTint="66"/>
            <w:vAlign w:val="center"/>
            <w:hideMark/>
          </w:tcPr>
          <w:p w14:paraId="660654CA" w14:textId="1149E453" w:rsidR="004806BE" w:rsidRPr="00797921" w:rsidRDefault="004806BE" w:rsidP="00BE713E">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Январь</w:t>
            </w:r>
            <w:r w:rsidR="00DF6C66">
              <w:rPr>
                <w:rFonts w:ascii="Times New Roman" w:eastAsia="Times New Roman" w:hAnsi="Times New Roman" w:cs="Times New Roman"/>
                <w:b/>
                <w:bCs/>
                <w:color w:val="000000" w:themeColor="text1"/>
                <w:lang w:eastAsia="ru-RU"/>
              </w:rPr>
              <w:t>-</w:t>
            </w:r>
            <w:r w:rsidR="00BE713E">
              <w:rPr>
                <w:rFonts w:ascii="Times New Roman" w:eastAsia="Times New Roman" w:hAnsi="Times New Roman" w:cs="Times New Roman"/>
                <w:b/>
                <w:bCs/>
                <w:color w:val="000000" w:themeColor="text1"/>
                <w:lang w:val="kk-KZ" w:eastAsia="ru-RU"/>
              </w:rPr>
              <w:t>июнь</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xml:space="preserve">Δ, млн. </w:t>
            </w:r>
            <w:proofErr w:type="spellStart"/>
            <w:r w:rsidRPr="002C44C6">
              <w:rPr>
                <w:rFonts w:ascii="Times New Roman" w:eastAsia="Times New Roman" w:hAnsi="Times New Roman" w:cs="Times New Roman"/>
                <w:b/>
                <w:bCs/>
                <w:color w:val="000000" w:themeColor="text1"/>
                <w:lang w:eastAsia="ru-RU"/>
              </w:rPr>
              <w:t>кВтч</w:t>
            </w:r>
            <w:proofErr w:type="spellEnd"/>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5B6C992F"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202</w:t>
            </w:r>
            <w:r w:rsidRPr="002C44C6">
              <w:rPr>
                <w:rFonts w:ascii="Times New Roman" w:eastAsia="Times New Roman" w:hAnsi="Times New Roman" w:cs="Times New Roman"/>
                <w:b/>
                <w:bCs/>
                <w:color w:val="000000" w:themeColor="text1"/>
                <w:lang w:val="kk-KZ" w:eastAsia="ru-RU"/>
              </w:rPr>
              <w:t>2</w:t>
            </w:r>
            <w:r w:rsidRPr="002C44C6">
              <w:rPr>
                <w:rFonts w:ascii="Times New Roman" w:eastAsia="Times New Roman" w:hAnsi="Times New Roman" w:cs="Times New Roman"/>
                <w:b/>
                <w:bCs/>
                <w:color w:val="000000" w:themeColor="text1"/>
                <w:lang w:eastAsia="ru-RU"/>
              </w:rPr>
              <w:t>г</w:t>
            </w:r>
            <w:r w:rsidR="00CC351A" w:rsidRPr="002C44C6">
              <w:rPr>
                <w:rFonts w:ascii="Times New Roman" w:eastAsia="Times New Roman" w:hAnsi="Times New Roman" w:cs="Times New Roman"/>
                <w:b/>
                <w:bCs/>
                <w:color w:val="000000" w:themeColor="text1"/>
                <w:lang w:eastAsia="ru-RU"/>
              </w:rPr>
              <w:t>.</w:t>
            </w:r>
          </w:p>
        </w:tc>
        <w:tc>
          <w:tcPr>
            <w:tcW w:w="1364" w:type="dxa"/>
            <w:shd w:val="clear" w:color="auto" w:fill="8DB3E2" w:themeFill="text2" w:themeFillTint="66"/>
            <w:vAlign w:val="center"/>
            <w:hideMark/>
          </w:tcPr>
          <w:p w14:paraId="6EB0DD15" w14:textId="703D9483"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202</w:t>
            </w:r>
            <w:r w:rsidRPr="002C44C6">
              <w:rPr>
                <w:rFonts w:ascii="Times New Roman" w:eastAsia="Times New Roman" w:hAnsi="Times New Roman" w:cs="Times New Roman"/>
                <w:b/>
                <w:bCs/>
                <w:color w:val="000000" w:themeColor="text1"/>
                <w:lang w:val="kk-KZ" w:eastAsia="ru-RU"/>
              </w:rPr>
              <w:t>3</w:t>
            </w:r>
            <w:r w:rsidRPr="002C44C6">
              <w:rPr>
                <w:rFonts w:ascii="Times New Roman" w:eastAsia="Times New Roman" w:hAnsi="Times New Roman" w:cs="Times New Roman"/>
                <w:b/>
                <w:bCs/>
                <w:color w:val="000000" w:themeColor="text1"/>
                <w:lang w:eastAsia="ru-RU"/>
              </w:rPr>
              <w:t>г</w:t>
            </w:r>
            <w:r w:rsidR="00CC351A" w:rsidRPr="002C44C6">
              <w:rPr>
                <w:rFonts w:ascii="Times New Roman" w:eastAsia="Times New Roman" w:hAnsi="Times New Roman" w:cs="Times New Roman"/>
                <w:b/>
                <w:bCs/>
                <w:color w:val="000000" w:themeColor="text1"/>
                <w:lang w:eastAsia="ru-RU"/>
              </w:rPr>
              <w:t>.</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BE713E" w:rsidRPr="002C44C6" w14:paraId="10112891" w14:textId="77777777" w:rsidTr="00CC351A">
        <w:trPr>
          <w:trHeight w:val="324"/>
        </w:trPr>
        <w:tc>
          <w:tcPr>
            <w:tcW w:w="704" w:type="dxa"/>
            <w:vMerge w:val="restart"/>
            <w:shd w:val="clear" w:color="auto" w:fill="auto"/>
          </w:tcPr>
          <w:p w14:paraId="3CF7BC2D"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Казахстан</w:t>
            </w:r>
          </w:p>
        </w:tc>
        <w:tc>
          <w:tcPr>
            <w:tcW w:w="1807" w:type="dxa"/>
            <w:shd w:val="clear" w:color="auto" w:fill="FDE9D9" w:themeFill="accent6" w:themeFillTint="33"/>
            <w:vAlign w:val="center"/>
            <w:hideMark/>
          </w:tcPr>
          <w:p w14:paraId="63C8A352" w14:textId="5B0A928E"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 xml:space="preserve">Всего </w:t>
            </w:r>
          </w:p>
        </w:tc>
        <w:tc>
          <w:tcPr>
            <w:tcW w:w="1472" w:type="dxa"/>
            <w:shd w:val="clear" w:color="auto" w:fill="FDE9D9" w:themeFill="accent6" w:themeFillTint="33"/>
            <w:vAlign w:val="center"/>
          </w:tcPr>
          <w:p w14:paraId="232E6FD6" w14:textId="7342B97E"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56</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383</w:t>
            </w:r>
          </w:p>
        </w:tc>
        <w:tc>
          <w:tcPr>
            <w:tcW w:w="1364" w:type="dxa"/>
            <w:shd w:val="clear" w:color="auto" w:fill="FDE9D9" w:themeFill="accent6" w:themeFillTint="33"/>
            <w:vAlign w:val="center"/>
          </w:tcPr>
          <w:p w14:paraId="47851F90" w14:textId="7656D255"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57</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504,2</w:t>
            </w:r>
          </w:p>
        </w:tc>
        <w:tc>
          <w:tcPr>
            <w:tcW w:w="1490" w:type="dxa"/>
            <w:shd w:val="clear" w:color="auto" w:fill="FDE9D9" w:themeFill="accent6" w:themeFillTint="33"/>
            <w:vAlign w:val="center"/>
          </w:tcPr>
          <w:p w14:paraId="5918A157" w14:textId="733FC9E4"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i/>
                <w:color w:val="000000" w:themeColor="text1"/>
              </w:rPr>
              <w:t>1</w:t>
            </w:r>
            <w:r>
              <w:rPr>
                <w:rFonts w:ascii="Times New Roman" w:hAnsi="Times New Roman" w:cs="Times New Roman"/>
                <w:b/>
                <w:i/>
                <w:color w:val="000000" w:themeColor="text1"/>
              </w:rPr>
              <w:t xml:space="preserve"> </w:t>
            </w:r>
            <w:r w:rsidRPr="006311A2">
              <w:rPr>
                <w:rFonts w:ascii="Times New Roman" w:hAnsi="Times New Roman" w:cs="Times New Roman"/>
                <w:b/>
                <w:i/>
                <w:color w:val="000000" w:themeColor="text1"/>
              </w:rPr>
              <w:t>121,2</w:t>
            </w:r>
          </w:p>
        </w:tc>
        <w:tc>
          <w:tcPr>
            <w:tcW w:w="1435" w:type="dxa"/>
            <w:shd w:val="clear" w:color="auto" w:fill="FDE9D9" w:themeFill="accent6" w:themeFillTint="33"/>
            <w:vAlign w:val="center"/>
          </w:tcPr>
          <w:p w14:paraId="20F27221" w14:textId="07B8ECE6" w:rsidR="00BE713E" w:rsidRPr="002C44C6" w:rsidRDefault="00BE713E" w:rsidP="00BE713E">
            <w:pPr>
              <w:pStyle w:val="af9"/>
              <w:jc w:val="center"/>
              <w:rPr>
                <w:rFonts w:ascii="Times New Roman" w:hAnsi="Times New Roman" w:cs="Times New Roman"/>
                <w:b/>
                <w:lang w:val="en-US"/>
              </w:rPr>
            </w:pPr>
            <w:r w:rsidRPr="006311A2">
              <w:rPr>
                <w:rFonts w:ascii="Times New Roman" w:hAnsi="Times New Roman" w:cs="Times New Roman"/>
                <w:b/>
                <w:i/>
                <w:color w:val="000000" w:themeColor="text1"/>
              </w:rPr>
              <w:t>2,0</w:t>
            </w:r>
            <w:r>
              <w:rPr>
                <w:rFonts w:ascii="Times New Roman" w:hAnsi="Times New Roman" w:cs="Times New Roman"/>
                <w:b/>
                <w:i/>
                <w:color w:val="000000" w:themeColor="text1"/>
              </w:rPr>
              <w:t>%</w:t>
            </w:r>
          </w:p>
        </w:tc>
      </w:tr>
      <w:tr w:rsidR="00BE713E" w:rsidRPr="002C44C6" w14:paraId="18C19C8A" w14:textId="77777777" w:rsidTr="004806BE">
        <w:trPr>
          <w:trHeight w:val="324"/>
        </w:trPr>
        <w:tc>
          <w:tcPr>
            <w:tcW w:w="704" w:type="dxa"/>
            <w:vMerge/>
            <w:shd w:val="clear" w:color="auto" w:fill="auto"/>
          </w:tcPr>
          <w:p w14:paraId="7D4E0E93"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24C69093"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1A54A477" w14:textId="246D81B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44</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364,9</w:t>
            </w:r>
          </w:p>
        </w:tc>
        <w:tc>
          <w:tcPr>
            <w:tcW w:w="1364" w:type="dxa"/>
            <w:shd w:val="clear" w:color="auto" w:fill="auto"/>
            <w:vAlign w:val="center"/>
          </w:tcPr>
          <w:p w14:paraId="3C3637D5" w14:textId="7680225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44</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623,5</w:t>
            </w:r>
          </w:p>
        </w:tc>
        <w:tc>
          <w:tcPr>
            <w:tcW w:w="1490" w:type="dxa"/>
            <w:shd w:val="clear" w:color="auto" w:fill="auto"/>
            <w:vAlign w:val="center"/>
          </w:tcPr>
          <w:p w14:paraId="0708AE9D" w14:textId="77F32095"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258,6</w:t>
            </w:r>
          </w:p>
        </w:tc>
        <w:tc>
          <w:tcPr>
            <w:tcW w:w="1435" w:type="dxa"/>
            <w:shd w:val="clear" w:color="auto" w:fill="auto"/>
            <w:vAlign w:val="center"/>
          </w:tcPr>
          <w:p w14:paraId="731F7468" w14:textId="3F3671DE" w:rsidR="00BE713E" w:rsidRPr="002C44C6" w:rsidRDefault="00BE713E" w:rsidP="00BE713E">
            <w:pPr>
              <w:pStyle w:val="af9"/>
              <w:jc w:val="center"/>
              <w:rPr>
                <w:rFonts w:ascii="Times New Roman" w:hAnsi="Times New Roman" w:cs="Times New Roman"/>
                <w:i/>
                <w:lang w:val="en-US"/>
              </w:rPr>
            </w:pPr>
            <w:r w:rsidRPr="006311A2">
              <w:rPr>
                <w:rFonts w:ascii="Times New Roman" w:hAnsi="Times New Roman" w:cs="Times New Roman"/>
                <w:i/>
                <w:color w:val="000000" w:themeColor="text1"/>
              </w:rPr>
              <w:t>0,6</w:t>
            </w:r>
            <w:r>
              <w:rPr>
                <w:rFonts w:ascii="Times New Roman" w:hAnsi="Times New Roman" w:cs="Times New Roman"/>
                <w:i/>
                <w:color w:val="000000" w:themeColor="text1"/>
              </w:rPr>
              <w:t>%</w:t>
            </w:r>
          </w:p>
        </w:tc>
      </w:tr>
      <w:tr w:rsidR="00BE713E" w:rsidRPr="002C44C6" w14:paraId="3F325919" w14:textId="77777777" w:rsidTr="004806BE">
        <w:trPr>
          <w:trHeight w:val="324"/>
        </w:trPr>
        <w:tc>
          <w:tcPr>
            <w:tcW w:w="704" w:type="dxa"/>
            <w:vMerge/>
            <w:shd w:val="clear" w:color="auto" w:fill="auto"/>
          </w:tcPr>
          <w:p w14:paraId="569F1D31"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6AE3B380"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ГТЭС</w:t>
            </w:r>
          </w:p>
        </w:tc>
        <w:tc>
          <w:tcPr>
            <w:tcW w:w="1472" w:type="dxa"/>
            <w:shd w:val="clear" w:color="auto" w:fill="auto"/>
            <w:vAlign w:val="center"/>
          </w:tcPr>
          <w:p w14:paraId="7F7F89D2" w14:textId="76E1BC2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5</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629,4</w:t>
            </w:r>
          </w:p>
        </w:tc>
        <w:tc>
          <w:tcPr>
            <w:tcW w:w="1364" w:type="dxa"/>
            <w:shd w:val="clear" w:color="auto" w:fill="auto"/>
            <w:vAlign w:val="center"/>
          </w:tcPr>
          <w:p w14:paraId="5AD72BCF" w14:textId="1B8045F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5</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758,1</w:t>
            </w:r>
          </w:p>
        </w:tc>
        <w:tc>
          <w:tcPr>
            <w:tcW w:w="1490" w:type="dxa"/>
            <w:shd w:val="clear" w:color="auto" w:fill="auto"/>
            <w:vAlign w:val="center"/>
          </w:tcPr>
          <w:p w14:paraId="0BB87B0B" w14:textId="41AB293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128,7</w:t>
            </w:r>
          </w:p>
        </w:tc>
        <w:tc>
          <w:tcPr>
            <w:tcW w:w="1435" w:type="dxa"/>
            <w:shd w:val="clear" w:color="auto" w:fill="auto"/>
            <w:vAlign w:val="center"/>
          </w:tcPr>
          <w:p w14:paraId="3F551C7A" w14:textId="1DBE6734"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2,3</w:t>
            </w:r>
            <w:r>
              <w:rPr>
                <w:rFonts w:ascii="Times New Roman" w:hAnsi="Times New Roman" w:cs="Times New Roman"/>
                <w:i/>
                <w:color w:val="000000" w:themeColor="text1"/>
              </w:rPr>
              <w:t>%</w:t>
            </w:r>
          </w:p>
        </w:tc>
      </w:tr>
      <w:tr w:rsidR="00BE713E" w:rsidRPr="002C44C6" w14:paraId="26DC92B2" w14:textId="77777777" w:rsidTr="004806BE">
        <w:trPr>
          <w:trHeight w:val="324"/>
        </w:trPr>
        <w:tc>
          <w:tcPr>
            <w:tcW w:w="704" w:type="dxa"/>
            <w:vMerge/>
            <w:shd w:val="clear" w:color="auto" w:fill="auto"/>
          </w:tcPr>
          <w:p w14:paraId="0990F9B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4ACF650F"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ГЭС</w:t>
            </w:r>
          </w:p>
        </w:tc>
        <w:tc>
          <w:tcPr>
            <w:tcW w:w="1472" w:type="dxa"/>
            <w:shd w:val="clear" w:color="auto" w:fill="auto"/>
            <w:vAlign w:val="center"/>
          </w:tcPr>
          <w:p w14:paraId="6F33710B" w14:textId="450F073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4</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484,4</w:t>
            </w:r>
          </w:p>
        </w:tc>
        <w:tc>
          <w:tcPr>
            <w:tcW w:w="1364" w:type="dxa"/>
            <w:shd w:val="clear" w:color="auto" w:fill="auto"/>
            <w:vAlign w:val="center"/>
          </w:tcPr>
          <w:p w14:paraId="2384954E" w14:textId="7369657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4</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220,1</w:t>
            </w:r>
          </w:p>
        </w:tc>
        <w:tc>
          <w:tcPr>
            <w:tcW w:w="1490" w:type="dxa"/>
            <w:shd w:val="clear" w:color="auto" w:fill="auto"/>
            <w:vAlign w:val="center"/>
          </w:tcPr>
          <w:p w14:paraId="306090CD" w14:textId="288EF6C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-264,3</w:t>
            </w:r>
          </w:p>
        </w:tc>
        <w:tc>
          <w:tcPr>
            <w:tcW w:w="1435" w:type="dxa"/>
            <w:shd w:val="clear" w:color="auto" w:fill="auto"/>
            <w:vAlign w:val="center"/>
          </w:tcPr>
          <w:p w14:paraId="039FDC8C" w14:textId="11A89ED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-5,9</w:t>
            </w:r>
            <w:r>
              <w:rPr>
                <w:rFonts w:ascii="Times New Roman" w:hAnsi="Times New Roman" w:cs="Times New Roman"/>
                <w:i/>
                <w:color w:val="000000" w:themeColor="text1"/>
              </w:rPr>
              <w:t>%</w:t>
            </w:r>
          </w:p>
        </w:tc>
      </w:tr>
      <w:tr w:rsidR="00BE713E" w:rsidRPr="002C44C6" w14:paraId="148F81EF" w14:textId="77777777" w:rsidTr="004806BE">
        <w:trPr>
          <w:trHeight w:val="324"/>
        </w:trPr>
        <w:tc>
          <w:tcPr>
            <w:tcW w:w="704" w:type="dxa"/>
            <w:vMerge/>
            <w:shd w:val="clear" w:color="auto" w:fill="auto"/>
          </w:tcPr>
          <w:p w14:paraId="76F4741A"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26754B0B"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7E33F923" w14:textId="5D6FA031"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052,7</w:t>
            </w:r>
          </w:p>
        </w:tc>
        <w:tc>
          <w:tcPr>
            <w:tcW w:w="1364" w:type="dxa"/>
            <w:shd w:val="clear" w:color="auto" w:fill="auto"/>
            <w:vAlign w:val="center"/>
          </w:tcPr>
          <w:p w14:paraId="2AE9C00F" w14:textId="1A82445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897,5</w:t>
            </w:r>
          </w:p>
        </w:tc>
        <w:tc>
          <w:tcPr>
            <w:tcW w:w="1490" w:type="dxa"/>
            <w:shd w:val="clear" w:color="auto" w:fill="auto"/>
            <w:vAlign w:val="center"/>
          </w:tcPr>
          <w:p w14:paraId="6479BB2A" w14:textId="02DB2BCA"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844,8</w:t>
            </w:r>
          </w:p>
        </w:tc>
        <w:tc>
          <w:tcPr>
            <w:tcW w:w="1435" w:type="dxa"/>
            <w:shd w:val="clear" w:color="auto" w:fill="auto"/>
            <w:vAlign w:val="center"/>
          </w:tcPr>
          <w:p w14:paraId="2D0E318C" w14:textId="7CAFC19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80,3</w:t>
            </w:r>
            <w:r>
              <w:rPr>
                <w:rFonts w:ascii="Times New Roman" w:hAnsi="Times New Roman" w:cs="Times New Roman"/>
                <w:i/>
                <w:color w:val="000000" w:themeColor="text1"/>
              </w:rPr>
              <w:t>%</w:t>
            </w:r>
          </w:p>
        </w:tc>
      </w:tr>
      <w:tr w:rsidR="00BE713E" w:rsidRPr="002C44C6" w14:paraId="172CE3B9" w14:textId="77777777" w:rsidTr="004806BE">
        <w:trPr>
          <w:trHeight w:val="324"/>
        </w:trPr>
        <w:tc>
          <w:tcPr>
            <w:tcW w:w="704" w:type="dxa"/>
            <w:vMerge/>
            <w:shd w:val="clear" w:color="auto" w:fill="auto"/>
          </w:tcPr>
          <w:p w14:paraId="60785888"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183CE5DE"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1121A262" w14:textId="104CBFF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851,6</w:t>
            </w:r>
          </w:p>
        </w:tc>
        <w:tc>
          <w:tcPr>
            <w:tcW w:w="1364" w:type="dxa"/>
            <w:shd w:val="clear" w:color="auto" w:fill="auto"/>
            <w:vAlign w:val="center"/>
          </w:tcPr>
          <w:p w14:paraId="525F4B63" w14:textId="29C2968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003,7</w:t>
            </w:r>
          </w:p>
        </w:tc>
        <w:tc>
          <w:tcPr>
            <w:tcW w:w="1490" w:type="dxa"/>
            <w:shd w:val="clear" w:color="auto" w:fill="auto"/>
            <w:vAlign w:val="center"/>
          </w:tcPr>
          <w:p w14:paraId="2CDC013D" w14:textId="475E334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152,1</w:t>
            </w:r>
          </w:p>
        </w:tc>
        <w:tc>
          <w:tcPr>
            <w:tcW w:w="1435" w:type="dxa"/>
            <w:shd w:val="clear" w:color="auto" w:fill="auto"/>
            <w:vAlign w:val="center"/>
          </w:tcPr>
          <w:p w14:paraId="0F2846B2" w14:textId="0CA57CE5"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17,9</w:t>
            </w:r>
            <w:r>
              <w:rPr>
                <w:rFonts w:ascii="Times New Roman" w:hAnsi="Times New Roman" w:cs="Times New Roman"/>
                <w:i/>
                <w:color w:val="000000" w:themeColor="text1"/>
              </w:rPr>
              <w:t>%</w:t>
            </w:r>
          </w:p>
        </w:tc>
      </w:tr>
      <w:tr w:rsidR="00BE713E" w:rsidRPr="002C44C6" w14:paraId="3E302EB6" w14:textId="77777777" w:rsidTr="004806BE">
        <w:trPr>
          <w:trHeight w:val="324"/>
        </w:trPr>
        <w:tc>
          <w:tcPr>
            <w:tcW w:w="704" w:type="dxa"/>
            <w:vMerge/>
            <w:shd w:val="clear" w:color="auto" w:fill="auto"/>
          </w:tcPr>
          <w:p w14:paraId="3028E781"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59D90E09"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БГУ</w:t>
            </w:r>
          </w:p>
        </w:tc>
        <w:tc>
          <w:tcPr>
            <w:tcW w:w="1472" w:type="dxa"/>
            <w:shd w:val="clear" w:color="auto" w:fill="auto"/>
            <w:vAlign w:val="center"/>
          </w:tcPr>
          <w:p w14:paraId="3E4B605C" w14:textId="153EB6EF"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0</w:t>
            </w:r>
          </w:p>
        </w:tc>
        <w:tc>
          <w:tcPr>
            <w:tcW w:w="1364" w:type="dxa"/>
            <w:shd w:val="clear" w:color="auto" w:fill="auto"/>
            <w:vAlign w:val="center"/>
          </w:tcPr>
          <w:p w14:paraId="6CBC8163" w14:textId="73B777F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1,3</w:t>
            </w:r>
          </w:p>
        </w:tc>
        <w:tc>
          <w:tcPr>
            <w:tcW w:w="1490" w:type="dxa"/>
            <w:shd w:val="clear" w:color="auto" w:fill="auto"/>
            <w:vAlign w:val="center"/>
          </w:tcPr>
          <w:p w14:paraId="16BC963F" w14:textId="0501EB88"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1,3</w:t>
            </w:r>
          </w:p>
        </w:tc>
        <w:tc>
          <w:tcPr>
            <w:tcW w:w="1435" w:type="dxa"/>
            <w:shd w:val="clear" w:color="auto" w:fill="auto"/>
            <w:vAlign w:val="center"/>
          </w:tcPr>
          <w:p w14:paraId="5BDCBC49" w14:textId="440DFB44" w:rsidR="00BE713E" w:rsidRPr="002C44C6" w:rsidRDefault="00BE713E" w:rsidP="00BE713E">
            <w:pPr>
              <w:pStyle w:val="af9"/>
              <w:jc w:val="center"/>
              <w:rPr>
                <w:rFonts w:ascii="Times New Roman" w:hAnsi="Times New Roman" w:cs="Times New Roman"/>
                <w:i/>
              </w:rPr>
            </w:pPr>
          </w:p>
        </w:tc>
      </w:tr>
      <w:tr w:rsidR="00BE713E" w:rsidRPr="002C44C6" w14:paraId="751230A6" w14:textId="77777777" w:rsidTr="00CC351A">
        <w:trPr>
          <w:trHeight w:val="324"/>
        </w:trPr>
        <w:tc>
          <w:tcPr>
            <w:tcW w:w="704" w:type="dxa"/>
            <w:vMerge w:val="restart"/>
            <w:shd w:val="clear" w:color="auto" w:fill="auto"/>
            <w:vAlign w:val="center"/>
          </w:tcPr>
          <w:p w14:paraId="597CCF10" w14:textId="77777777" w:rsidR="00BE713E" w:rsidRPr="002C44C6" w:rsidRDefault="00BE713E" w:rsidP="00BE713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Северная</w:t>
            </w:r>
          </w:p>
        </w:tc>
        <w:tc>
          <w:tcPr>
            <w:tcW w:w="1807" w:type="dxa"/>
            <w:shd w:val="clear" w:color="auto" w:fill="FDE9D9" w:themeFill="accent6" w:themeFillTint="33"/>
            <w:vAlign w:val="center"/>
            <w:hideMark/>
          </w:tcPr>
          <w:p w14:paraId="0C4B5D4D" w14:textId="612F56E7"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Всего</w:t>
            </w:r>
          </w:p>
        </w:tc>
        <w:tc>
          <w:tcPr>
            <w:tcW w:w="1472" w:type="dxa"/>
            <w:shd w:val="clear" w:color="auto" w:fill="FDE9D9" w:themeFill="accent6" w:themeFillTint="33"/>
            <w:vAlign w:val="center"/>
          </w:tcPr>
          <w:p w14:paraId="4246FEBB" w14:textId="0FDA77DE"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41</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857,9</w:t>
            </w:r>
          </w:p>
        </w:tc>
        <w:tc>
          <w:tcPr>
            <w:tcW w:w="1364" w:type="dxa"/>
            <w:shd w:val="clear" w:color="auto" w:fill="FDE9D9" w:themeFill="accent6" w:themeFillTint="33"/>
            <w:vAlign w:val="center"/>
          </w:tcPr>
          <w:p w14:paraId="38A728C5" w14:textId="54C5EF79"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bCs/>
                <w:color w:val="000000" w:themeColor="text1"/>
              </w:rPr>
              <w:t>42</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629,2</w:t>
            </w:r>
          </w:p>
        </w:tc>
        <w:tc>
          <w:tcPr>
            <w:tcW w:w="1490" w:type="dxa"/>
            <w:shd w:val="clear" w:color="auto" w:fill="FDE9D9" w:themeFill="accent6" w:themeFillTint="33"/>
            <w:vAlign w:val="center"/>
          </w:tcPr>
          <w:p w14:paraId="7FD3E96D" w14:textId="1486ABE0"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i/>
                <w:color w:val="000000" w:themeColor="text1"/>
              </w:rPr>
              <w:t>771,3</w:t>
            </w:r>
          </w:p>
        </w:tc>
        <w:tc>
          <w:tcPr>
            <w:tcW w:w="1435" w:type="dxa"/>
            <w:shd w:val="clear" w:color="auto" w:fill="FDE9D9" w:themeFill="accent6" w:themeFillTint="33"/>
            <w:vAlign w:val="center"/>
          </w:tcPr>
          <w:p w14:paraId="7FAEEEF5" w14:textId="7737DD90" w:rsidR="00BE713E" w:rsidRPr="002C44C6" w:rsidRDefault="00BE713E" w:rsidP="00BE713E">
            <w:pPr>
              <w:pStyle w:val="af9"/>
              <w:jc w:val="center"/>
              <w:rPr>
                <w:rFonts w:ascii="Times New Roman" w:hAnsi="Times New Roman" w:cs="Times New Roman"/>
                <w:b/>
              </w:rPr>
            </w:pPr>
            <w:r w:rsidRPr="006311A2">
              <w:rPr>
                <w:rFonts w:ascii="Times New Roman" w:hAnsi="Times New Roman" w:cs="Times New Roman"/>
                <w:b/>
                <w:i/>
                <w:color w:val="000000" w:themeColor="text1"/>
              </w:rPr>
              <w:t>1,8</w:t>
            </w:r>
            <w:r>
              <w:rPr>
                <w:rFonts w:ascii="Times New Roman" w:hAnsi="Times New Roman" w:cs="Times New Roman"/>
                <w:b/>
                <w:i/>
                <w:color w:val="000000" w:themeColor="text1"/>
              </w:rPr>
              <w:t>%</w:t>
            </w:r>
          </w:p>
        </w:tc>
      </w:tr>
      <w:tr w:rsidR="00BE713E" w:rsidRPr="002C44C6" w14:paraId="2DE0A289" w14:textId="77777777" w:rsidTr="004806BE">
        <w:trPr>
          <w:trHeight w:val="324"/>
        </w:trPr>
        <w:tc>
          <w:tcPr>
            <w:tcW w:w="704" w:type="dxa"/>
            <w:vMerge/>
            <w:shd w:val="clear" w:color="auto" w:fill="auto"/>
          </w:tcPr>
          <w:p w14:paraId="55E1560D"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56F8449E"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5FF4F708" w14:textId="54EFFFC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36</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505,4</w:t>
            </w:r>
          </w:p>
        </w:tc>
        <w:tc>
          <w:tcPr>
            <w:tcW w:w="1364" w:type="dxa"/>
            <w:shd w:val="clear" w:color="auto" w:fill="auto"/>
            <w:vAlign w:val="center"/>
          </w:tcPr>
          <w:p w14:paraId="53B5E857" w14:textId="119BB7A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36</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985,9</w:t>
            </w:r>
          </w:p>
        </w:tc>
        <w:tc>
          <w:tcPr>
            <w:tcW w:w="1490" w:type="dxa"/>
            <w:shd w:val="clear" w:color="auto" w:fill="auto"/>
            <w:vAlign w:val="center"/>
          </w:tcPr>
          <w:p w14:paraId="049F23CE" w14:textId="3E9EA9CB"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480,5</w:t>
            </w:r>
          </w:p>
        </w:tc>
        <w:tc>
          <w:tcPr>
            <w:tcW w:w="1435" w:type="dxa"/>
            <w:shd w:val="clear" w:color="auto" w:fill="auto"/>
            <w:vAlign w:val="center"/>
          </w:tcPr>
          <w:p w14:paraId="682D5346" w14:textId="4BC71EC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1,3</w:t>
            </w:r>
            <w:r>
              <w:rPr>
                <w:rFonts w:ascii="Times New Roman" w:hAnsi="Times New Roman" w:cs="Times New Roman"/>
                <w:i/>
                <w:color w:val="000000" w:themeColor="text1"/>
              </w:rPr>
              <w:t>%</w:t>
            </w:r>
          </w:p>
        </w:tc>
      </w:tr>
      <w:tr w:rsidR="00BE713E" w:rsidRPr="002C44C6" w14:paraId="0366BBD8" w14:textId="77777777" w:rsidTr="004806BE">
        <w:trPr>
          <w:trHeight w:val="324"/>
        </w:trPr>
        <w:tc>
          <w:tcPr>
            <w:tcW w:w="704" w:type="dxa"/>
            <w:vMerge/>
            <w:shd w:val="clear" w:color="auto" w:fill="auto"/>
          </w:tcPr>
          <w:p w14:paraId="1DC83026"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544D0F2A"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ГТЭС</w:t>
            </w:r>
          </w:p>
        </w:tc>
        <w:tc>
          <w:tcPr>
            <w:tcW w:w="1472" w:type="dxa"/>
            <w:shd w:val="clear" w:color="auto" w:fill="auto"/>
            <w:vAlign w:val="center"/>
          </w:tcPr>
          <w:p w14:paraId="52A0569F" w14:textId="2D0508A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485,9</w:t>
            </w:r>
          </w:p>
        </w:tc>
        <w:tc>
          <w:tcPr>
            <w:tcW w:w="1364" w:type="dxa"/>
            <w:shd w:val="clear" w:color="auto" w:fill="auto"/>
            <w:vAlign w:val="center"/>
          </w:tcPr>
          <w:p w14:paraId="6C280599" w14:textId="28D123B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468,3</w:t>
            </w:r>
          </w:p>
        </w:tc>
        <w:tc>
          <w:tcPr>
            <w:tcW w:w="1490" w:type="dxa"/>
            <w:shd w:val="clear" w:color="auto" w:fill="auto"/>
            <w:vAlign w:val="center"/>
          </w:tcPr>
          <w:p w14:paraId="566BB7BD" w14:textId="259FD79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-17,6</w:t>
            </w:r>
          </w:p>
        </w:tc>
        <w:tc>
          <w:tcPr>
            <w:tcW w:w="1435" w:type="dxa"/>
            <w:shd w:val="clear" w:color="auto" w:fill="auto"/>
            <w:vAlign w:val="center"/>
          </w:tcPr>
          <w:p w14:paraId="7D74C2EB" w14:textId="042F9C5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-1,2</w:t>
            </w:r>
            <w:r>
              <w:rPr>
                <w:rFonts w:ascii="Times New Roman" w:hAnsi="Times New Roman" w:cs="Times New Roman"/>
                <w:i/>
                <w:color w:val="000000" w:themeColor="text1"/>
              </w:rPr>
              <w:t>%</w:t>
            </w:r>
          </w:p>
        </w:tc>
      </w:tr>
      <w:tr w:rsidR="00BE713E" w:rsidRPr="002C44C6" w14:paraId="4A46742D" w14:textId="77777777" w:rsidTr="004806BE">
        <w:trPr>
          <w:trHeight w:val="324"/>
        </w:trPr>
        <w:tc>
          <w:tcPr>
            <w:tcW w:w="704" w:type="dxa"/>
            <w:vMerge/>
            <w:shd w:val="clear" w:color="auto" w:fill="auto"/>
          </w:tcPr>
          <w:p w14:paraId="1740F45C"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25C7F3EC"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ГЭС</w:t>
            </w:r>
          </w:p>
        </w:tc>
        <w:tc>
          <w:tcPr>
            <w:tcW w:w="1472" w:type="dxa"/>
            <w:shd w:val="clear" w:color="auto" w:fill="auto"/>
            <w:vAlign w:val="center"/>
          </w:tcPr>
          <w:p w14:paraId="0890AE44" w14:textId="401E285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2</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989,3</w:t>
            </w:r>
          </w:p>
        </w:tc>
        <w:tc>
          <w:tcPr>
            <w:tcW w:w="1364" w:type="dxa"/>
            <w:shd w:val="clear" w:color="auto" w:fill="auto"/>
            <w:vAlign w:val="center"/>
          </w:tcPr>
          <w:p w14:paraId="317A1C47" w14:textId="5C749C2A"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2</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668,3</w:t>
            </w:r>
          </w:p>
        </w:tc>
        <w:tc>
          <w:tcPr>
            <w:tcW w:w="1490" w:type="dxa"/>
            <w:shd w:val="clear" w:color="auto" w:fill="auto"/>
            <w:vAlign w:val="center"/>
          </w:tcPr>
          <w:p w14:paraId="349BA4C3" w14:textId="5EAD162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-321,0</w:t>
            </w:r>
          </w:p>
        </w:tc>
        <w:tc>
          <w:tcPr>
            <w:tcW w:w="1435" w:type="dxa"/>
            <w:shd w:val="clear" w:color="auto" w:fill="auto"/>
            <w:vAlign w:val="center"/>
          </w:tcPr>
          <w:p w14:paraId="520CA5EE" w14:textId="6952C29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-10,7</w:t>
            </w:r>
            <w:r>
              <w:rPr>
                <w:rFonts w:ascii="Times New Roman" w:hAnsi="Times New Roman" w:cs="Times New Roman"/>
                <w:i/>
                <w:color w:val="000000" w:themeColor="text1"/>
              </w:rPr>
              <w:t>%</w:t>
            </w:r>
          </w:p>
        </w:tc>
      </w:tr>
      <w:tr w:rsidR="00BE713E" w:rsidRPr="002C44C6" w14:paraId="44A70AE2" w14:textId="77777777" w:rsidTr="004806BE">
        <w:trPr>
          <w:trHeight w:val="324"/>
        </w:trPr>
        <w:tc>
          <w:tcPr>
            <w:tcW w:w="704" w:type="dxa"/>
            <w:vMerge/>
            <w:shd w:val="clear" w:color="auto" w:fill="auto"/>
          </w:tcPr>
          <w:p w14:paraId="0BE3BE96"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382028C"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41BF6F07" w14:textId="51C627CA" w:rsidR="00BE713E" w:rsidRPr="002C44C6" w:rsidRDefault="00BE713E" w:rsidP="00BE713E">
            <w:pPr>
              <w:pStyle w:val="af9"/>
              <w:jc w:val="center"/>
              <w:rPr>
                <w:rFonts w:ascii="Times New Roman" w:hAnsi="Times New Roman" w:cs="Times New Roman"/>
                <w:i/>
                <w:lang w:val="kk-KZ"/>
              </w:rPr>
            </w:pPr>
            <w:r w:rsidRPr="006311A2">
              <w:rPr>
                <w:rFonts w:ascii="Times New Roman" w:hAnsi="Times New Roman" w:cs="Times New Roman"/>
                <w:i/>
                <w:iCs/>
                <w:color w:val="000000" w:themeColor="text1"/>
              </w:rPr>
              <w:t>598,3</w:t>
            </w:r>
          </w:p>
        </w:tc>
        <w:tc>
          <w:tcPr>
            <w:tcW w:w="1364" w:type="dxa"/>
            <w:shd w:val="clear" w:color="auto" w:fill="auto"/>
            <w:vAlign w:val="center"/>
          </w:tcPr>
          <w:p w14:paraId="68132DB1" w14:textId="7C487561"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168,2</w:t>
            </w:r>
          </w:p>
        </w:tc>
        <w:tc>
          <w:tcPr>
            <w:tcW w:w="1490" w:type="dxa"/>
            <w:shd w:val="clear" w:color="auto" w:fill="auto"/>
            <w:vAlign w:val="center"/>
          </w:tcPr>
          <w:p w14:paraId="42CCCA73" w14:textId="685A8723"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569,9</w:t>
            </w:r>
          </w:p>
        </w:tc>
        <w:tc>
          <w:tcPr>
            <w:tcW w:w="1435" w:type="dxa"/>
            <w:shd w:val="clear" w:color="auto" w:fill="auto"/>
            <w:vAlign w:val="center"/>
          </w:tcPr>
          <w:p w14:paraId="457F6DE0" w14:textId="232B4BE7"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95,3</w:t>
            </w:r>
            <w:r>
              <w:rPr>
                <w:rFonts w:ascii="Times New Roman" w:hAnsi="Times New Roman" w:cs="Times New Roman"/>
                <w:i/>
                <w:color w:val="000000" w:themeColor="text1"/>
              </w:rPr>
              <w:t>%</w:t>
            </w:r>
          </w:p>
        </w:tc>
      </w:tr>
      <w:tr w:rsidR="00BE713E" w:rsidRPr="002C44C6" w14:paraId="0D5420EA" w14:textId="77777777" w:rsidTr="004806BE">
        <w:trPr>
          <w:trHeight w:val="324"/>
        </w:trPr>
        <w:tc>
          <w:tcPr>
            <w:tcW w:w="704" w:type="dxa"/>
            <w:vMerge/>
            <w:shd w:val="clear" w:color="auto" w:fill="auto"/>
          </w:tcPr>
          <w:p w14:paraId="57595824"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6A57E877"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77ABC070" w14:textId="0C3EA6E1"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279</w:t>
            </w:r>
          </w:p>
        </w:tc>
        <w:tc>
          <w:tcPr>
            <w:tcW w:w="1364" w:type="dxa"/>
            <w:shd w:val="clear" w:color="auto" w:fill="auto"/>
            <w:vAlign w:val="center"/>
          </w:tcPr>
          <w:p w14:paraId="13028299" w14:textId="196C63CE"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337,2</w:t>
            </w:r>
          </w:p>
        </w:tc>
        <w:tc>
          <w:tcPr>
            <w:tcW w:w="1490" w:type="dxa"/>
            <w:shd w:val="clear" w:color="auto" w:fill="auto"/>
            <w:vAlign w:val="center"/>
          </w:tcPr>
          <w:p w14:paraId="6258EF70" w14:textId="4DD4652D"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58,2</w:t>
            </w:r>
          </w:p>
        </w:tc>
        <w:tc>
          <w:tcPr>
            <w:tcW w:w="1435" w:type="dxa"/>
            <w:shd w:val="clear" w:color="auto" w:fill="auto"/>
            <w:vAlign w:val="center"/>
          </w:tcPr>
          <w:p w14:paraId="08E67CF3" w14:textId="20EDF2E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20,9</w:t>
            </w:r>
            <w:r>
              <w:rPr>
                <w:rFonts w:ascii="Times New Roman" w:hAnsi="Times New Roman" w:cs="Times New Roman"/>
                <w:i/>
                <w:color w:val="000000" w:themeColor="text1"/>
              </w:rPr>
              <w:t>%</w:t>
            </w:r>
          </w:p>
        </w:tc>
      </w:tr>
      <w:tr w:rsidR="00BE713E"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4CC941B8"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 xml:space="preserve">БГУ </w:t>
            </w:r>
          </w:p>
        </w:tc>
        <w:tc>
          <w:tcPr>
            <w:tcW w:w="1472" w:type="dxa"/>
            <w:tcBorders>
              <w:bottom w:val="single" w:sz="4" w:space="0" w:color="auto"/>
            </w:tcBorders>
            <w:shd w:val="clear" w:color="auto" w:fill="auto"/>
            <w:vAlign w:val="center"/>
          </w:tcPr>
          <w:p w14:paraId="0156A699" w14:textId="17F18ACB"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0</w:t>
            </w:r>
          </w:p>
        </w:tc>
        <w:tc>
          <w:tcPr>
            <w:tcW w:w="1364" w:type="dxa"/>
            <w:tcBorders>
              <w:bottom w:val="single" w:sz="4" w:space="0" w:color="auto"/>
            </w:tcBorders>
            <w:shd w:val="clear" w:color="auto" w:fill="auto"/>
            <w:vAlign w:val="center"/>
          </w:tcPr>
          <w:p w14:paraId="7441EB9C" w14:textId="7933D318"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1,3</w:t>
            </w:r>
          </w:p>
        </w:tc>
        <w:tc>
          <w:tcPr>
            <w:tcW w:w="1490" w:type="dxa"/>
            <w:tcBorders>
              <w:bottom w:val="single" w:sz="4" w:space="0" w:color="auto"/>
            </w:tcBorders>
            <w:shd w:val="clear" w:color="auto" w:fill="auto"/>
            <w:vAlign w:val="center"/>
          </w:tcPr>
          <w:p w14:paraId="1FF8AA13" w14:textId="4158C5CF"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1,3</w:t>
            </w:r>
          </w:p>
        </w:tc>
        <w:tc>
          <w:tcPr>
            <w:tcW w:w="1435" w:type="dxa"/>
            <w:tcBorders>
              <w:bottom w:val="single" w:sz="4" w:space="0" w:color="auto"/>
            </w:tcBorders>
            <w:shd w:val="clear" w:color="auto" w:fill="auto"/>
            <w:vAlign w:val="center"/>
          </w:tcPr>
          <w:p w14:paraId="21A15739" w14:textId="2EBA044B" w:rsidR="00BE713E" w:rsidRPr="002C44C6" w:rsidRDefault="00BE713E" w:rsidP="00BE713E">
            <w:pPr>
              <w:pStyle w:val="af9"/>
              <w:jc w:val="center"/>
              <w:rPr>
                <w:rFonts w:ascii="Times New Roman" w:eastAsia="Times New Roman" w:hAnsi="Times New Roman" w:cs="Times New Roman"/>
                <w:i/>
                <w:iCs/>
                <w:lang w:eastAsia="ru-RU"/>
              </w:rPr>
            </w:pPr>
          </w:p>
        </w:tc>
      </w:tr>
      <w:tr w:rsidR="00BE713E" w:rsidRPr="002C44C6" w14:paraId="27A67224" w14:textId="77777777" w:rsidTr="00CC351A">
        <w:trPr>
          <w:trHeight w:val="324"/>
        </w:trPr>
        <w:tc>
          <w:tcPr>
            <w:tcW w:w="704" w:type="dxa"/>
            <w:vMerge w:val="restart"/>
            <w:shd w:val="clear" w:color="auto" w:fill="auto"/>
            <w:vAlign w:val="center"/>
          </w:tcPr>
          <w:p w14:paraId="082C8323" w14:textId="77777777" w:rsidR="00BE713E" w:rsidRPr="002C44C6" w:rsidRDefault="00BE713E" w:rsidP="00BE713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Южная</w:t>
            </w:r>
          </w:p>
        </w:tc>
        <w:tc>
          <w:tcPr>
            <w:tcW w:w="1807" w:type="dxa"/>
            <w:shd w:val="clear" w:color="auto" w:fill="FDE9D9" w:themeFill="accent6" w:themeFillTint="33"/>
            <w:vAlign w:val="center"/>
            <w:hideMark/>
          </w:tcPr>
          <w:p w14:paraId="1E51986F" w14:textId="6E80C1E9"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Всего</w:t>
            </w:r>
          </w:p>
        </w:tc>
        <w:tc>
          <w:tcPr>
            <w:tcW w:w="1472" w:type="dxa"/>
            <w:shd w:val="clear" w:color="auto" w:fill="FDE9D9" w:themeFill="accent6" w:themeFillTint="33"/>
            <w:vAlign w:val="center"/>
          </w:tcPr>
          <w:p w14:paraId="3B5197C4" w14:textId="4E2DF8F9"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109,5</w:t>
            </w:r>
          </w:p>
        </w:tc>
        <w:tc>
          <w:tcPr>
            <w:tcW w:w="1364" w:type="dxa"/>
            <w:shd w:val="clear" w:color="auto" w:fill="FDE9D9" w:themeFill="accent6" w:themeFillTint="33"/>
            <w:vAlign w:val="center"/>
          </w:tcPr>
          <w:p w14:paraId="443811F2" w14:textId="46B4E6B0"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552,6</w:t>
            </w:r>
          </w:p>
        </w:tc>
        <w:tc>
          <w:tcPr>
            <w:tcW w:w="1490" w:type="dxa"/>
            <w:shd w:val="clear" w:color="auto" w:fill="FDE9D9" w:themeFill="accent6" w:themeFillTint="33"/>
            <w:vAlign w:val="center"/>
          </w:tcPr>
          <w:p w14:paraId="36153F4A" w14:textId="79323261"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443,1</w:t>
            </w:r>
          </w:p>
        </w:tc>
        <w:tc>
          <w:tcPr>
            <w:tcW w:w="1435" w:type="dxa"/>
            <w:shd w:val="clear" w:color="auto" w:fill="FDE9D9" w:themeFill="accent6" w:themeFillTint="33"/>
            <w:vAlign w:val="center"/>
          </w:tcPr>
          <w:p w14:paraId="6829D392" w14:textId="1134D774"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6,2</w:t>
            </w:r>
            <w:r>
              <w:rPr>
                <w:rFonts w:ascii="Times New Roman" w:hAnsi="Times New Roman" w:cs="Times New Roman"/>
                <w:b/>
                <w:i/>
                <w:color w:val="000000" w:themeColor="text1"/>
              </w:rPr>
              <w:t>%</w:t>
            </w:r>
          </w:p>
        </w:tc>
      </w:tr>
      <w:tr w:rsidR="00BE713E" w:rsidRPr="002C44C6" w14:paraId="2D3BF50F" w14:textId="77777777" w:rsidTr="00DF6C66">
        <w:trPr>
          <w:trHeight w:val="324"/>
        </w:trPr>
        <w:tc>
          <w:tcPr>
            <w:tcW w:w="704" w:type="dxa"/>
            <w:vMerge/>
            <w:shd w:val="clear" w:color="auto" w:fill="auto"/>
          </w:tcPr>
          <w:p w14:paraId="37758A59"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116BA105"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53824D76" w14:textId="58BBA25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4</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590</w:t>
            </w:r>
          </w:p>
        </w:tc>
        <w:tc>
          <w:tcPr>
            <w:tcW w:w="1364" w:type="dxa"/>
            <w:shd w:val="clear" w:color="auto" w:fill="auto"/>
            <w:vAlign w:val="center"/>
          </w:tcPr>
          <w:p w14:paraId="48E28501" w14:textId="5B1AF079"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4</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606,0</w:t>
            </w:r>
          </w:p>
        </w:tc>
        <w:tc>
          <w:tcPr>
            <w:tcW w:w="1490" w:type="dxa"/>
            <w:shd w:val="clear" w:color="auto" w:fill="auto"/>
            <w:vAlign w:val="center"/>
          </w:tcPr>
          <w:p w14:paraId="351548BD" w14:textId="0BCE0E39"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16,0</w:t>
            </w:r>
          </w:p>
        </w:tc>
        <w:tc>
          <w:tcPr>
            <w:tcW w:w="1435" w:type="dxa"/>
            <w:shd w:val="clear" w:color="auto" w:fill="auto"/>
            <w:vAlign w:val="center"/>
          </w:tcPr>
          <w:p w14:paraId="0C94382E" w14:textId="6F9746D2"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0,3</w:t>
            </w:r>
            <w:r>
              <w:rPr>
                <w:rFonts w:ascii="Times New Roman" w:hAnsi="Times New Roman" w:cs="Times New Roman"/>
                <w:i/>
                <w:color w:val="000000" w:themeColor="text1"/>
              </w:rPr>
              <w:t>%</w:t>
            </w:r>
          </w:p>
        </w:tc>
      </w:tr>
      <w:tr w:rsidR="00BE713E" w:rsidRPr="002C44C6" w14:paraId="72C17B0B" w14:textId="77777777" w:rsidTr="00DF6C66">
        <w:trPr>
          <w:trHeight w:val="324"/>
        </w:trPr>
        <w:tc>
          <w:tcPr>
            <w:tcW w:w="704" w:type="dxa"/>
            <w:vMerge/>
            <w:shd w:val="clear" w:color="auto" w:fill="auto"/>
          </w:tcPr>
          <w:p w14:paraId="70350AB3"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19EEC9DF" w14:textId="5B35784C"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ГЭС</w:t>
            </w:r>
          </w:p>
        </w:tc>
        <w:tc>
          <w:tcPr>
            <w:tcW w:w="1472" w:type="dxa"/>
            <w:shd w:val="clear" w:color="auto" w:fill="auto"/>
            <w:vAlign w:val="center"/>
          </w:tcPr>
          <w:p w14:paraId="78C3249C" w14:textId="1AC4BEF0"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1</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495,1</w:t>
            </w:r>
          </w:p>
        </w:tc>
        <w:tc>
          <w:tcPr>
            <w:tcW w:w="1364" w:type="dxa"/>
            <w:shd w:val="clear" w:color="auto" w:fill="auto"/>
            <w:vAlign w:val="center"/>
          </w:tcPr>
          <w:p w14:paraId="71606224" w14:textId="3BEEDA02"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1</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551,8</w:t>
            </w:r>
          </w:p>
        </w:tc>
        <w:tc>
          <w:tcPr>
            <w:tcW w:w="1490" w:type="dxa"/>
            <w:shd w:val="clear" w:color="auto" w:fill="auto"/>
            <w:vAlign w:val="center"/>
          </w:tcPr>
          <w:p w14:paraId="19A1E775" w14:textId="6CEBF126"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56,7</w:t>
            </w:r>
          </w:p>
        </w:tc>
        <w:tc>
          <w:tcPr>
            <w:tcW w:w="1435" w:type="dxa"/>
            <w:shd w:val="clear" w:color="auto" w:fill="auto"/>
            <w:vAlign w:val="center"/>
          </w:tcPr>
          <w:p w14:paraId="73392807" w14:textId="3A463A82"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3,8</w:t>
            </w:r>
            <w:r>
              <w:rPr>
                <w:rFonts w:ascii="Times New Roman" w:hAnsi="Times New Roman" w:cs="Times New Roman"/>
                <w:i/>
                <w:color w:val="000000" w:themeColor="text1"/>
              </w:rPr>
              <w:t>%</w:t>
            </w:r>
          </w:p>
        </w:tc>
      </w:tr>
      <w:tr w:rsidR="00BE713E" w:rsidRPr="002C44C6" w14:paraId="209AA440" w14:textId="77777777" w:rsidTr="00DF6C66">
        <w:trPr>
          <w:trHeight w:val="324"/>
        </w:trPr>
        <w:tc>
          <w:tcPr>
            <w:tcW w:w="704" w:type="dxa"/>
            <w:vMerge/>
            <w:shd w:val="clear" w:color="auto" w:fill="auto"/>
          </w:tcPr>
          <w:p w14:paraId="039A416C"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725AC5A6" w14:textId="20E47068"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ГТЭС</w:t>
            </w:r>
          </w:p>
        </w:tc>
        <w:tc>
          <w:tcPr>
            <w:tcW w:w="1472" w:type="dxa"/>
            <w:shd w:val="clear" w:color="auto" w:fill="auto"/>
            <w:vAlign w:val="center"/>
          </w:tcPr>
          <w:p w14:paraId="1F5D71F5" w14:textId="22DD634A"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150</w:t>
            </w:r>
          </w:p>
        </w:tc>
        <w:tc>
          <w:tcPr>
            <w:tcW w:w="1364" w:type="dxa"/>
            <w:shd w:val="clear" w:color="auto" w:fill="auto"/>
            <w:vAlign w:val="center"/>
          </w:tcPr>
          <w:p w14:paraId="5EE99932" w14:textId="2BC3FFA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154,2</w:t>
            </w:r>
          </w:p>
        </w:tc>
        <w:tc>
          <w:tcPr>
            <w:tcW w:w="1490" w:type="dxa"/>
            <w:shd w:val="clear" w:color="auto" w:fill="auto"/>
            <w:vAlign w:val="center"/>
          </w:tcPr>
          <w:p w14:paraId="42A70129" w14:textId="667A18B8"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4,2</w:t>
            </w:r>
          </w:p>
        </w:tc>
        <w:tc>
          <w:tcPr>
            <w:tcW w:w="1435" w:type="dxa"/>
            <w:shd w:val="clear" w:color="auto" w:fill="auto"/>
            <w:vAlign w:val="center"/>
          </w:tcPr>
          <w:p w14:paraId="1BE44E40" w14:textId="7C13EC7E"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2,8</w:t>
            </w:r>
            <w:r>
              <w:rPr>
                <w:rFonts w:ascii="Times New Roman" w:hAnsi="Times New Roman" w:cs="Times New Roman"/>
                <w:i/>
                <w:color w:val="000000" w:themeColor="text1"/>
              </w:rPr>
              <w:t>%</w:t>
            </w:r>
          </w:p>
        </w:tc>
      </w:tr>
      <w:tr w:rsidR="00BE713E" w:rsidRPr="002C44C6" w14:paraId="469EF9E6" w14:textId="77777777" w:rsidTr="00DF6C66">
        <w:trPr>
          <w:trHeight w:val="324"/>
        </w:trPr>
        <w:tc>
          <w:tcPr>
            <w:tcW w:w="704" w:type="dxa"/>
            <w:vMerge/>
            <w:shd w:val="clear" w:color="auto" w:fill="auto"/>
          </w:tcPr>
          <w:p w14:paraId="679BEB29"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509E7A37"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1103E6E5" w14:textId="62AEF85D"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303,4</w:t>
            </w:r>
          </w:p>
        </w:tc>
        <w:tc>
          <w:tcPr>
            <w:tcW w:w="1364" w:type="dxa"/>
            <w:shd w:val="clear" w:color="auto" w:fill="auto"/>
            <w:vAlign w:val="center"/>
          </w:tcPr>
          <w:p w14:paraId="5DBDA1CD" w14:textId="20760E8C"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575,7</w:t>
            </w:r>
          </w:p>
        </w:tc>
        <w:tc>
          <w:tcPr>
            <w:tcW w:w="1490" w:type="dxa"/>
            <w:shd w:val="clear" w:color="auto" w:fill="auto"/>
            <w:vAlign w:val="center"/>
          </w:tcPr>
          <w:p w14:paraId="4EF521AB" w14:textId="0E3F1CC3"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272,3</w:t>
            </w:r>
          </w:p>
        </w:tc>
        <w:tc>
          <w:tcPr>
            <w:tcW w:w="1435" w:type="dxa"/>
            <w:shd w:val="clear" w:color="auto" w:fill="auto"/>
            <w:vAlign w:val="center"/>
          </w:tcPr>
          <w:p w14:paraId="2D19820D" w14:textId="5CF3B457"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89,7</w:t>
            </w:r>
            <w:r>
              <w:rPr>
                <w:rFonts w:ascii="Times New Roman" w:hAnsi="Times New Roman" w:cs="Times New Roman"/>
                <w:i/>
                <w:color w:val="000000" w:themeColor="text1"/>
              </w:rPr>
              <w:t>%</w:t>
            </w:r>
          </w:p>
        </w:tc>
      </w:tr>
      <w:tr w:rsidR="00BE713E" w:rsidRPr="002C44C6" w14:paraId="1D32BB74" w14:textId="77777777" w:rsidTr="00DF6C66">
        <w:trPr>
          <w:trHeight w:val="324"/>
        </w:trPr>
        <w:tc>
          <w:tcPr>
            <w:tcW w:w="704" w:type="dxa"/>
            <w:vMerge/>
            <w:shd w:val="clear" w:color="auto" w:fill="auto"/>
          </w:tcPr>
          <w:p w14:paraId="5BE5C9D7" w14:textId="77777777" w:rsidR="00BE713E" w:rsidRPr="002C44C6" w:rsidRDefault="00BE713E" w:rsidP="00BE713E">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BC5F236"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7D9E6CE6" w14:textId="7E7971D3"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iCs/>
                <w:color w:val="000000" w:themeColor="text1"/>
              </w:rPr>
              <w:t>571</w:t>
            </w:r>
          </w:p>
        </w:tc>
        <w:tc>
          <w:tcPr>
            <w:tcW w:w="1364" w:type="dxa"/>
            <w:shd w:val="clear" w:color="auto" w:fill="auto"/>
            <w:vAlign w:val="center"/>
          </w:tcPr>
          <w:p w14:paraId="41C49D47" w14:textId="5D50514E"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bCs/>
                <w:color w:val="000000" w:themeColor="text1"/>
              </w:rPr>
              <w:t>664,9</w:t>
            </w:r>
          </w:p>
        </w:tc>
        <w:tc>
          <w:tcPr>
            <w:tcW w:w="1490" w:type="dxa"/>
            <w:shd w:val="clear" w:color="auto" w:fill="auto"/>
            <w:vAlign w:val="center"/>
          </w:tcPr>
          <w:p w14:paraId="2ED29206" w14:textId="19F6C140"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93,9</w:t>
            </w:r>
          </w:p>
        </w:tc>
        <w:tc>
          <w:tcPr>
            <w:tcW w:w="1435" w:type="dxa"/>
            <w:shd w:val="clear" w:color="auto" w:fill="auto"/>
            <w:vAlign w:val="center"/>
          </w:tcPr>
          <w:p w14:paraId="5F38B2DD" w14:textId="512748D8" w:rsidR="00BE713E" w:rsidRPr="002C44C6" w:rsidRDefault="00BE713E" w:rsidP="00BE713E">
            <w:pPr>
              <w:pStyle w:val="af9"/>
              <w:jc w:val="center"/>
              <w:rPr>
                <w:rFonts w:ascii="Times New Roman" w:eastAsia="Times New Roman" w:hAnsi="Times New Roman" w:cs="Times New Roman"/>
                <w:i/>
                <w:iCs/>
                <w:lang w:eastAsia="ru-RU"/>
              </w:rPr>
            </w:pPr>
            <w:r w:rsidRPr="006311A2">
              <w:rPr>
                <w:rFonts w:ascii="Times New Roman" w:hAnsi="Times New Roman" w:cs="Times New Roman"/>
                <w:i/>
                <w:color w:val="000000" w:themeColor="text1"/>
              </w:rPr>
              <w:t>16,4</w:t>
            </w:r>
            <w:r>
              <w:rPr>
                <w:rFonts w:ascii="Times New Roman" w:hAnsi="Times New Roman" w:cs="Times New Roman"/>
                <w:i/>
                <w:color w:val="000000" w:themeColor="text1"/>
              </w:rPr>
              <w:t>%</w:t>
            </w:r>
          </w:p>
        </w:tc>
      </w:tr>
      <w:tr w:rsidR="00BE713E" w:rsidRPr="002C44C6" w14:paraId="6EC1726A" w14:textId="77777777" w:rsidTr="00DF6C66">
        <w:trPr>
          <w:trHeight w:val="324"/>
        </w:trPr>
        <w:tc>
          <w:tcPr>
            <w:tcW w:w="704" w:type="dxa"/>
            <w:vMerge w:val="restart"/>
            <w:shd w:val="clear" w:color="auto" w:fill="auto"/>
            <w:vAlign w:val="center"/>
          </w:tcPr>
          <w:p w14:paraId="3E4E0B96" w14:textId="77777777" w:rsidR="00BE713E" w:rsidRPr="002C44C6" w:rsidRDefault="00BE713E" w:rsidP="00BE713E">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BE713E" w:rsidRPr="002C44C6" w:rsidRDefault="00BE713E" w:rsidP="00BE713E">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Западная</w:t>
            </w:r>
          </w:p>
        </w:tc>
        <w:tc>
          <w:tcPr>
            <w:tcW w:w="1807" w:type="dxa"/>
            <w:shd w:val="clear" w:color="auto" w:fill="FDE9D9" w:themeFill="accent6" w:themeFillTint="33"/>
            <w:vAlign w:val="center"/>
            <w:hideMark/>
          </w:tcPr>
          <w:p w14:paraId="71F54AC2" w14:textId="17B40F4C" w:rsidR="00BE713E" w:rsidRPr="002C44C6" w:rsidRDefault="00BE713E" w:rsidP="00BE713E">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Всего</w:t>
            </w:r>
          </w:p>
        </w:tc>
        <w:tc>
          <w:tcPr>
            <w:tcW w:w="1472" w:type="dxa"/>
            <w:shd w:val="clear" w:color="auto" w:fill="FDE9D9" w:themeFill="accent6" w:themeFillTint="33"/>
            <w:vAlign w:val="center"/>
          </w:tcPr>
          <w:p w14:paraId="6A41E58B" w14:textId="201D90A6"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415,6</w:t>
            </w:r>
          </w:p>
        </w:tc>
        <w:tc>
          <w:tcPr>
            <w:tcW w:w="1364" w:type="dxa"/>
            <w:shd w:val="clear" w:color="auto" w:fill="FDE9D9" w:themeFill="accent6" w:themeFillTint="33"/>
            <w:vAlign w:val="center"/>
          </w:tcPr>
          <w:p w14:paraId="7D0FE314" w14:textId="0B2587E9"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bCs/>
                <w:color w:val="000000" w:themeColor="text1"/>
              </w:rPr>
              <w:t>7</w:t>
            </w:r>
            <w:r>
              <w:rPr>
                <w:rFonts w:ascii="Times New Roman" w:hAnsi="Times New Roman" w:cs="Times New Roman"/>
                <w:b/>
                <w:bCs/>
                <w:color w:val="000000" w:themeColor="text1"/>
              </w:rPr>
              <w:t xml:space="preserve"> </w:t>
            </w:r>
            <w:r w:rsidRPr="006311A2">
              <w:rPr>
                <w:rFonts w:ascii="Times New Roman" w:hAnsi="Times New Roman" w:cs="Times New Roman"/>
                <w:b/>
                <w:bCs/>
                <w:color w:val="000000" w:themeColor="text1"/>
              </w:rPr>
              <w:t>322,4</w:t>
            </w:r>
          </w:p>
        </w:tc>
        <w:tc>
          <w:tcPr>
            <w:tcW w:w="1490" w:type="dxa"/>
            <w:shd w:val="clear" w:color="auto" w:fill="FDE9D9" w:themeFill="accent6" w:themeFillTint="33"/>
            <w:vAlign w:val="center"/>
          </w:tcPr>
          <w:p w14:paraId="65877172" w14:textId="3CA30889"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-93,2</w:t>
            </w:r>
          </w:p>
        </w:tc>
        <w:tc>
          <w:tcPr>
            <w:tcW w:w="1435" w:type="dxa"/>
            <w:shd w:val="clear" w:color="auto" w:fill="FDE9D9" w:themeFill="accent6" w:themeFillTint="33"/>
            <w:vAlign w:val="center"/>
          </w:tcPr>
          <w:p w14:paraId="181813EF" w14:textId="5ADBBF9F" w:rsidR="00BE713E" w:rsidRPr="002C44C6" w:rsidRDefault="00BE713E" w:rsidP="00BE713E">
            <w:pPr>
              <w:pStyle w:val="af9"/>
              <w:jc w:val="center"/>
              <w:rPr>
                <w:rFonts w:ascii="Times New Roman" w:eastAsia="Times New Roman" w:hAnsi="Times New Roman" w:cs="Times New Roman"/>
                <w:b/>
                <w:bCs/>
                <w:lang w:eastAsia="ru-RU"/>
              </w:rPr>
            </w:pPr>
            <w:r w:rsidRPr="006311A2">
              <w:rPr>
                <w:rFonts w:ascii="Times New Roman" w:hAnsi="Times New Roman" w:cs="Times New Roman"/>
                <w:b/>
                <w:i/>
                <w:color w:val="000000" w:themeColor="text1"/>
              </w:rPr>
              <w:t>-1,3</w:t>
            </w:r>
            <w:r>
              <w:rPr>
                <w:rFonts w:ascii="Times New Roman" w:hAnsi="Times New Roman" w:cs="Times New Roman"/>
                <w:b/>
                <w:i/>
                <w:color w:val="000000" w:themeColor="text1"/>
              </w:rPr>
              <w:t>%</w:t>
            </w:r>
          </w:p>
        </w:tc>
      </w:tr>
      <w:tr w:rsidR="00BE713E" w:rsidRPr="002C44C6" w14:paraId="6E8B3ECC" w14:textId="77777777" w:rsidTr="004806BE">
        <w:trPr>
          <w:trHeight w:val="324"/>
        </w:trPr>
        <w:tc>
          <w:tcPr>
            <w:tcW w:w="704" w:type="dxa"/>
            <w:vMerge/>
            <w:shd w:val="clear" w:color="auto" w:fill="auto"/>
          </w:tcPr>
          <w:p w14:paraId="0E4F4E5D"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5777F874"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ТЭС</w:t>
            </w:r>
          </w:p>
        </w:tc>
        <w:tc>
          <w:tcPr>
            <w:tcW w:w="1472" w:type="dxa"/>
            <w:shd w:val="clear" w:color="auto" w:fill="auto"/>
            <w:vAlign w:val="center"/>
          </w:tcPr>
          <w:p w14:paraId="0A7F3983" w14:textId="7BE77EAB"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3</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269,5</w:t>
            </w:r>
          </w:p>
        </w:tc>
        <w:tc>
          <w:tcPr>
            <w:tcW w:w="1364" w:type="dxa"/>
            <w:shd w:val="clear" w:color="auto" w:fill="auto"/>
            <w:vAlign w:val="center"/>
          </w:tcPr>
          <w:p w14:paraId="4DCDFB9B" w14:textId="63D4F07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3</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031,6</w:t>
            </w:r>
          </w:p>
        </w:tc>
        <w:tc>
          <w:tcPr>
            <w:tcW w:w="1490" w:type="dxa"/>
            <w:shd w:val="clear" w:color="auto" w:fill="auto"/>
            <w:vAlign w:val="center"/>
          </w:tcPr>
          <w:p w14:paraId="723A38CE" w14:textId="4E7269E3"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-237,9</w:t>
            </w:r>
          </w:p>
        </w:tc>
        <w:tc>
          <w:tcPr>
            <w:tcW w:w="1435" w:type="dxa"/>
            <w:shd w:val="clear" w:color="auto" w:fill="auto"/>
            <w:vAlign w:val="center"/>
          </w:tcPr>
          <w:p w14:paraId="3EA22C53" w14:textId="5489AEBC"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-7,3</w:t>
            </w:r>
            <w:r>
              <w:rPr>
                <w:rFonts w:ascii="Times New Roman" w:hAnsi="Times New Roman" w:cs="Times New Roman"/>
                <w:i/>
                <w:color w:val="000000" w:themeColor="text1"/>
              </w:rPr>
              <w:t>%</w:t>
            </w:r>
          </w:p>
        </w:tc>
      </w:tr>
      <w:tr w:rsidR="00BE713E" w:rsidRPr="002C44C6" w14:paraId="29B7AFCB" w14:textId="77777777" w:rsidTr="004806BE">
        <w:trPr>
          <w:trHeight w:val="324"/>
        </w:trPr>
        <w:tc>
          <w:tcPr>
            <w:tcW w:w="704" w:type="dxa"/>
            <w:vMerge/>
            <w:shd w:val="clear" w:color="auto" w:fill="auto"/>
          </w:tcPr>
          <w:p w14:paraId="6EF4FF5C"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3DF1852D"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ГТЭС</w:t>
            </w:r>
          </w:p>
        </w:tc>
        <w:tc>
          <w:tcPr>
            <w:tcW w:w="1472" w:type="dxa"/>
            <w:shd w:val="clear" w:color="auto" w:fill="auto"/>
            <w:vAlign w:val="center"/>
          </w:tcPr>
          <w:p w14:paraId="5830954B" w14:textId="67A09A0F"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3</w:t>
            </w:r>
            <w:r>
              <w:rPr>
                <w:rFonts w:ascii="Times New Roman" w:hAnsi="Times New Roman" w:cs="Times New Roman"/>
                <w:i/>
                <w:iCs/>
                <w:color w:val="000000" w:themeColor="text1"/>
              </w:rPr>
              <w:t xml:space="preserve"> </w:t>
            </w:r>
            <w:r w:rsidRPr="006311A2">
              <w:rPr>
                <w:rFonts w:ascii="Times New Roman" w:hAnsi="Times New Roman" w:cs="Times New Roman"/>
                <w:i/>
                <w:iCs/>
                <w:color w:val="000000" w:themeColor="text1"/>
              </w:rPr>
              <w:t>993,5</w:t>
            </w:r>
          </w:p>
        </w:tc>
        <w:tc>
          <w:tcPr>
            <w:tcW w:w="1364" w:type="dxa"/>
            <w:shd w:val="clear" w:color="auto" w:fill="auto"/>
            <w:vAlign w:val="center"/>
          </w:tcPr>
          <w:p w14:paraId="5ADC3C6E" w14:textId="026563F0"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4</w:t>
            </w:r>
            <w:r>
              <w:rPr>
                <w:rFonts w:ascii="Times New Roman" w:hAnsi="Times New Roman" w:cs="Times New Roman"/>
                <w:bCs/>
                <w:color w:val="000000" w:themeColor="text1"/>
              </w:rPr>
              <w:t xml:space="preserve"> </w:t>
            </w:r>
            <w:r w:rsidRPr="006311A2">
              <w:rPr>
                <w:rFonts w:ascii="Times New Roman" w:hAnsi="Times New Roman" w:cs="Times New Roman"/>
                <w:bCs/>
                <w:color w:val="000000" w:themeColor="text1"/>
              </w:rPr>
              <w:t>135,6</w:t>
            </w:r>
          </w:p>
        </w:tc>
        <w:tc>
          <w:tcPr>
            <w:tcW w:w="1490" w:type="dxa"/>
            <w:shd w:val="clear" w:color="auto" w:fill="auto"/>
            <w:vAlign w:val="center"/>
          </w:tcPr>
          <w:p w14:paraId="4E072E2A" w14:textId="4DA509BA"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142,1</w:t>
            </w:r>
          </w:p>
        </w:tc>
        <w:tc>
          <w:tcPr>
            <w:tcW w:w="1435" w:type="dxa"/>
            <w:shd w:val="clear" w:color="auto" w:fill="auto"/>
            <w:vAlign w:val="center"/>
          </w:tcPr>
          <w:p w14:paraId="0482D1CF" w14:textId="07A52E2E"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3,6</w:t>
            </w:r>
            <w:r>
              <w:rPr>
                <w:rFonts w:ascii="Times New Roman" w:hAnsi="Times New Roman" w:cs="Times New Roman"/>
                <w:i/>
                <w:color w:val="000000" w:themeColor="text1"/>
              </w:rPr>
              <w:t>%</w:t>
            </w:r>
          </w:p>
        </w:tc>
      </w:tr>
      <w:tr w:rsidR="00BE713E" w:rsidRPr="002C44C6" w14:paraId="03761CF0" w14:textId="77777777" w:rsidTr="004806BE">
        <w:trPr>
          <w:trHeight w:val="324"/>
        </w:trPr>
        <w:tc>
          <w:tcPr>
            <w:tcW w:w="704" w:type="dxa"/>
            <w:vMerge/>
            <w:shd w:val="clear" w:color="auto" w:fill="auto"/>
          </w:tcPr>
          <w:p w14:paraId="06DFBE1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17A92F01"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ВЭС</w:t>
            </w:r>
          </w:p>
        </w:tc>
        <w:tc>
          <w:tcPr>
            <w:tcW w:w="1472" w:type="dxa"/>
            <w:shd w:val="clear" w:color="auto" w:fill="auto"/>
            <w:vAlign w:val="center"/>
          </w:tcPr>
          <w:p w14:paraId="55DCBEC0" w14:textId="226316D7"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151</w:t>
            </w:r>
          </w:p>
        </w:tc>
        <w:tc>
          <w:tcPr>
            <w:tcW w:w="1364" w:type="dxa"/>
            <w:shd w:val="clear" w:color="auto" w:fill="auto"/>
            <w:vAlign w:val="center"/>
          </w:tcPr>
          <w:p w14:paraId="108EAA8A" w14:textId="39604845"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153,6</w:t>
            </w:r>
          </w:p>
        </w:tc>
        <w:tc>
          <w:tcPr>
            <w:tcW w:w="1490" w:type="dxa"/>
            <w:shd w:val="clear" w:color="auto" w:fill="auto"/>
            <w:vAlign w:val="center"/>
          </w:tcPr>
          <w:p w14:paraId="4C311AFE" w14:textId="3F3FD9A6"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2,6</w:t>
            </w:r>
          </w:p>
        </w:tc>
        <w:tc>
          <w:tcPr>
            <w:tcW w:w="1435" w:type="dxa"/>
            <w:shd w:val="clear" w:color="auto" w:fill="auto"/>
            <w:vAlign w:val="center"/>
          </w:tcPr>
          <w:p w14:paraId="12E55838" w14:textId="456E67F7"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color w:val="000000" w:themeColor="text1"/>
              </w:rPr>
              <w:t>1,7</w:t>
            </w:r>
            <w:r>
              <w:rPr>
                <w:rFonts w:ascii="Times New Roman" w:hAnsi="Times New Roman" w:cs="Times New Roman"/>
                <w:i/>
                <w:color w:val="000000" w:themeColor="text1"/>
              </w:rPr>
              <w:t>%</w:t>
            </w:r>
          </w:p>
        </w:tc>
      </w:tr>
      <w:tr w:rsidR="00BE713E" w:rsidRPr="002C44C6" w14:paraId="46C2ED23" w14:textId="77777777" w:rsidTr="004806BE">
        <w:trPr>
          <w:trHeight w:val="324"/>
        </w:trPr>
        <w:tc>
          <w:tcPr>
            <w:tcW w:w="704" w:type="dxa"/>
            <w:vMerge/>
            <w:shd w:val="clear" w:color="auto" w:fill="auto"/>
          </w:tcPr>
          <w:p w14:paraId="6540C654"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BE713E" w:rsidRPr="002C44C6" w:rsidRDefault="00BE713E" w:rsidP="00BE713E">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52218BBE" w:rsidR="00BE713E" w:rsidRPr="002C44C6" w:rsidRDefault="00BE713E" w:rsidP="00BE713E">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СЭС</w:t>
            </w:r>
          </w:p>
        </w:tc>
        <w:tc>
          <w:tcPr>
            <w:tcW w:w="1472" w:type="dxa"/>
            <w:shd w:val="clear" w:color="auto" w:fill="auto"/>
            <w:vAlign w:val="center"/>
          </w:tcPr>
          <w:p w14:paraId="0F47F0B9" w14:textId="430CAC19"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i/>
                <w:iCs/>
                <w:color w:val="000000" w:themeColor="text1"/>
              </w:rPr>
              <w:t>1,6</w:t>
            </w:r>
          </w:p>
        </w:tc>
        <w:tc>
          <w:tcPr>
            <w:tcW w:w="1364" w:type="dxa"/>
            <w:shd w:val="clear" w:color="auto" w:fill="auto"/>
            <w:vAlign w:val="center"/>
          </w:tcPr>
          <w:p w14:paraId="55EA9A82" w14:textId="39D91D5D" w:rsidR="00BE713E" w:rsidRPr="002C44C6" w:rsidRDefault="00BE713E" w:rsidP="00BE713E">
            <w:pPr>
              <w:pStyle w:val="af9"/>
              <w:jc w:val="center"/>
              <w:rPr>
                <w:rFonts w:ascii="Times New Roman" w:hAnsi="Times New Roman" w:cs="Times New Roman"/>
                <w:i/>
              </w:rPr>
            </w:pPr>
            <w:r w:rsidRPr="006311A2">
              <w:rPr>
                <w:rFonts w:ascii="Times New Roman" w:hAnsi="Times New Roman" w:cs="Times New Roman"/>
                <w:bCs/>
                <w:color w:val="000000" w:themeColor="text1"/>
              </w:rPr>
              <w:t>1,6</w:t>
            </w:r>
          </w:p>
        </w:tc>
        <w:tc>
          <w:tcPr>
            <w:tcW w:w="1490" w:type="dxa"/>
            <w:shd w:val="clear" w:color="auto" w:fill="auto"/>
            <w:vAlign w:val="center"/>
          </w:tcPr>
          <w:p w14:paraId="24365B00" w14:textId="4814E499" w:rsidR="00BE713E" w:rsidRPr="002C44C6" w:rsidRDefault="00BE713E" w:rsidP="00BE713E">
            <w:pPr>
              <w:pStyle w:val="af9"/>
              <w:jc w:val="center"/>
              <w:rPr>
                <w:rFonts w:ascii="Times New Roman" w:hAnsi="Times New Roman" w:cs="Times New Roman"/>
                <w:i/>
              </w:rPr>
            </w:pPr>
            <w:r>
              <w:rPr>
                <w:rFonts w:ascii="Times New Roman" w:hAnsi="Times New Roman" w:cs="Times New Roman"/>
                <w:i/>
                <w:color w:val="000000" w:themeColor="text1"/>
              </w:rPr>
              <w:t>0</w:t>
            </w:r>
          </w:p>
        </w:tc>
        <w:tc>
          <w:tcPr>
            <w:tcW w:w="1435" w:type="dxa"/>
            <w:shd w:val="clear" w:color="auto" w:fill="auto"/>
            <w:vAlign w:val="center"/>
          </w:tcPr>
          <w:p w14:paraId="544DC672" w14:textId="65A983B1" w:rsidR="00BE713E" w:rsidRPr="002C44C6" w:rsidRDefault="00BE713E" w:rsidP="00BE713E">
            <w:pPr>
              <w:pStyle w:val="af9"/>
              <w:jc w:val="center"/>
              <w:rPr>
                <w:rFonts w:ascii="Times New Roman" w:hAnsi="Times New Roman" w:cs="Times New Roman"/>
                <w:i/>
              </w:rPr>
            </w:pPr>
            <w:r>
              <w:rPr>
                <w:rFonts w:ascii="Times New Roman" w:hAnsi="Times New Roman" w:cs="Times New Roman"/>
                <w:i/>
                <w:color w:val="000000" w:themeColor="text1"/>
              </w:rPr>
              <w:t>0</w:t>
            </w:r>
          </w:p>
        </w:tc>
      </w:tr>
    </w:tbl>
    <w:p w14:paraId="6B403E1F" w14:textId="77777777" w:rsidR="00DF6C66" w:rsidRPr="00DF6C66" w:rsidRDefault="00DF6C66" w:rsidP="002C44C6">
      <w:pPr>
        <w:spacing w:after="0" w:line="240" w:lineRule="auto"/>
        <w:rPr>
          <w:rFonts w:ascii="Times New Roman" w:hAnsi="Times New Roman" w:cs="Times New Roman"/>
          <w:sz w:val="28"/>
          <w:szCs w:val="28"/>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33943227"/>
      <w:r w:rsidRPr="002C44C6">
        <w:rPr>
          <w:rFonts w:ascii="Times New Roman" w:hAnsi="Times New Roman" w:cs="Times New Roman"/>
          <w:i/>
          <w:color w:val="auto"/>
          <w:sz w:val="28"/>
        </w:rPr>
        <w:t xml:space="preserve">1.1 </w:t>
      </w:r>
      <w:r w:rsidR="00305F73" w:rsidRPr="002C44C6">
        <w:rPr>
          <w:rFonts w:ascii="Times New Roman" w:hAnsi="Times New Roman" w:cs="Times New Roman"/>
          <w:i/>
          <w:color w:val="auto"/>
          <w:sz w:val="28"/>
        </w:rPr>
        <w:t>Производство электроэнергии по областям РК</w:t>
      </w:r>
      <w:bookmarkEnd w:id="1"/>
      <w:bookmarkEnd w:id="2"/>
    </w:p>
    <w:p w14:paraId="1B9087E7" w14:textId="77777777" w:rsidR="00C16BDD" w:rsidRPr="002C44C6" w:rsidRDefault="00C16BDD" w:rsidP="00F83938">
      <w:pPr>
        <w:spacing w:after="0" w:line="240" w:lineRule="auto"/>
        <w:rPr>
          <w:rFonts w:ascii="Times New Roman" w:hAnsi="Times New Roman" w:cs="Times New Roman"/>
          <w:sz w:val="18"/>
          <w:szCs w:val="18"/>
        </w:rPr>
      </w:pPr>
    </w:p>
    <w:p w14:paraId="4292D41D" w14:textId="6B9A54BC" w:rsidR="00015211" w:rsidRPr="000537E6" w:rsidRDefault="00015211" w:rsidP="00015211">
      <w:pPr>
        <w:pStyle w:val="a3"/>
        <w:spacing w:after="0" w:line="240" w:lineRule="auto"/>
        <w:ind w:left="0" w:firstLine="709"/>
        <w:jc w:val="both"/>
        <w:rPr>
          <w:rFonts w:ascii="Times New Roman" w:hAnsi="Times New Roman" w:cs="Times New Roman"/>
          <w:sz w:val="28"/>
          <w:szCs w:val="28"/>
        </w:rPr>
      </w:pPr>
      <w:r w:rsidRPr="000537E6">
        <w:rPr>
          <w:rFonts w:ascii="Times New Roman" w:hAnsi="Times New Roman" w:cs="Times New Roman"/>
          <w:sz w:val="28"/>
          <w:szCs w:val="28"/>
        </w:rPr>
        <w:t>В январе-</w:t>
      </w:r>
      <w:r w:rsidR="00BE713E">
        <w:rPr>
          <w:rFonts w:ascii="Times New Roman" w:hAnsi="Times New Roman" w:cs="Times New Roman"/>
          <w:sz w:val="28"/>
          <w:szCs w:val="28"/>
          <w:lang w:val="kk-KZ"/>
        </w:rPr>
        <w:t>июне</w:t>
      </w:r>
      <w:r w:rsidRPr="000537E6">
        <w:rPr>
          <w:rFonts w:ascii="Times New Roman" w:hAnsi="Times New Roman" w:cs="Times New Roman"/>
          <w:sz w:val="28"/>
          <w:szCs w:val="28"/>
        </w:rPr>
        <w:t xml:space="preserve"> 2023 года значительно увеличилось производство электроэнергии в </w:t>
      </w:r>
      <w:proofErr w:type="spellStart"/>
      <w:r w:rsidRPr="000537E6">
        <w:rPr>
          <w:rFonts w:ascii="Times New Roman" w:hAnsi="Times New Roman" w:cs="Times New Roman"/>
          <w:sz w:val="28"/>
          <w:szCs w:val="28"/>
        </w:rPr>
        <w:t>Акмолинской</w:t>
      </w:r>
      <w:proofErr w:type="spellEnd"/>
      <w:r w:rsidRPr="000537E6">
        <w:rPr>
          <w:rFonts w:ascii="Times New Roman" w:hAnsi="Times New Roman" w:cs="Times New Roman"/>
          <w:sz w:val="28"/>
          <w:szCs w:val="28"/>
        </w:rPr>
        <w:t xml:space="preserve">, Актюбинской, </w:t>
      </w:r>
      <w:proofErr w:type="spellStart"/>
      <w:r w:rsidRPr="000537E6">
        <w:rPr>
          <w:rFonts w:ascii="Times New Roman" w:hAnsi="Times New Roman" w:cs="Times New Roman"/>
          <w:sz w:val="28"/>
          <w:szCs w:val="28"/>
        </w:rPr>
        <w:t>Жамбылской</w:t>
      </w:r>
      <w:proofErr w:type="spellEnd"/>
      <w:r w:rsidRPr="000537E6">
        <w:rPr>
          <w:rFonts w:ascii="Times New Roman" w:hAnsi="Times New Roman" w:cs="Times New Roman"/>
          <w:sz w:val="28"/>
          <w:szCs w:val="28"/>
        </w:rPr>
        <w:t xml:space="preserve">, </w:t>
      </w:r>
      <w:r w:rsidRPr="000537E6">
        <w:rPr>
          <w:rFonts w:ascii="Times New Roman" w:hAnsi="Times New Roman" w:cs="Times New Roman"/>
          <w:sz w:val="28"/>
          <w:szCs w:val="28"/>
          <w:lang w:val="kk-KZ"/>
        </w:rPr>
        <w:t xml:space="preserve">Кызылординской, Мангистауской, </w:t>
      </w:r>
      <w:r>
        <w:rPr>
          <w:rFonts w:ascii="Times New Roman" w:hAnsi="Times New Roman" w:cs="Times New Roman"/>
          <w:sz w:val="28"/>
          <w:szCs w:val="28"/>
          <w:lang w:val="kk-KZ"/>
        </w:rPr>
        <w:t xml:space="preserve">Павлодарской, </w:t>
      </w:r>
      <w:r w:rsidRPr="000537E6">
        <w:rPr>
          <w:rFonts w:ascii="Times New Roman" w:hAnsi="Times New Roman" w:cs="Times New Roman"/>
          <w:sz w:val="28"/>
          <w:szCs w:val="28"/>
        </w:rPr>
        <w:t xml:space="preserve">Северо-Казахстанской и Туркестанской областях по сравнению с аналогичным периодом 2022 года. </w:t>
      </w:r>
    </w:p>
    <w:p w14:paraId="15E03FBE" w14:textId="77777777" w:rsidR="00015211" w:rsidRPr="000537E6" w:rsidRDefault="00015211" w:rsidP="00015211">
      <w:pPr>
        <w:pStyle w:val="a3"/>
        <w:spacing w:after="0" w:line="240" w:lineRule="auto"/>
        <w:ind w:left="0" w:firstLine="709"/>
        <w:jc w:val="both"/>
        <w:rPr>
          <w:rFonts w:ascii="Times New Roman" w:hAnsi="Times New Roman" w:cs="Times New Roman"/>
          <w:sz w:val="28"/>
          <w:szCs w:val="28"/>
        </w:rPr>
      </w:pPr>
      <w:r w:rsidRPr="000537E6">
        <w:rPr>
          <w:rFonts w:ascii="Times New Roman" w:hAnsi="Times New Roman" w:cs="Times New Roman"/>
          <w:sz w:val="28"/>
          <w:szCs w:val="28"/>
        </w:rPr>
        <w:t xml:space="preserve">В то же время, уменьшение производства электроэнергии наблюдалось в </w:t>
      </w:r>
      <w:proofErr w:type="spellStart"/>
      <w:r>
        <w:rPr>
          <w:rFonts w:ascii="Times New Roman" w:hAnsi="Times New Roman" w:cs="Times New Roman"/>
          <w:sz w:val="28"/>
          <w:szCs w:val="28"/>
        </w:rPr>
        <w:t>Алматинской</w:t>
      </w:r>
      <w:proofErr w:type="spellEnd"/>
      <w:r>
        <w:rPr>
          <w:rFonts w:ascii="Times New Roman" w:hAnsi="Times New Roman" w:cs="Times New Roman"/>
          <w:sz w:val="28"/>
          <w:szCs w:val="28"/>
        </w:rPr>
        <w:t xml:space="preserve">, </w:t>
      </w:r>
      <w:proofErr w:type="spellStart"/>
      <w:r w:rsidRPr="000537E6">
        <w:rPr>
          <w:rFonts w:ascii="Times New Roman" w:hAnsi="Times New Roman" w:cs="Times New Roman"/>
          <w:sz w:val="28"/>
          <w:szCs w:val="28"/>
        </w:rPr>
        <w:t>Атырауской</w:t>
      </w:r>
      <w:proofErr w:type="spellEnd"/>
      <w:r w:rsidRPr="000537E6">
        <w:rPr>
          <w:rFonts w:ascii="Times New Roman" w:hAnsi="Times New Roman" w:cs="Times New Roman"/>
          <w:sz w:val="28"/>
          <w:szCs w:val="28"/>
        </w:rPr>
        <w:t xml:space="preserve">, Восточно-Казахстанской, </w:t>
      </w:r>
      <w:r w:rsidRPr="000537E6">
        <w:rPr>
          <w:rFonts w:ascii="Times New Roman" w:hAnsi="Times New Roman" w:cs="Times New Roman"/>
          <w:sz w:val="28"/>
          <w:szCs w:val="28"/>
          <w:lang w:val="kk-KZ"/>
        </w:rPr>
        <w:t xml:space="preserve">Карагандинской, </w:t>
      </w:r>
      <w:proofErr w:type="gramStart"/>
      <w:r>
        <w:rPr>
          <w:rFonts w:ascii="Times New Roman" w:hAnsi="Times New Roman" w:cs="Times New Roman"/>
          <w:sz w:val="28"/>
          <w:szCs w:val="28"/>
        </w:rPr>
        <w:t>Западно-Казахстанской</w:t>
      </w:r>
      <w:proofErr w:type="gramEnd"/>
      <w:r>
        <w:rPr>
          <w:rFonts w:ascii="Times New Roman" w:hAnsi="Times New Roman" w:cs="Times New Roman"/>
          <w:sz w:val="28"/>
          <w:szCs w:val="28"/>
        </w:rPr>
        <w:t xml:space="preserve"> и </w:t>
      </w:r>
      <w:proofErr w:type="spellStart"/>
      <w:r w:rsidRPr="000537E6">
        <w:rPr>
          <w:rFonts w:ascii="Times New Roman" w:hAnsi="Times New Roman" w:cs="Times New Roman"/>
          <w:sz w:val="28"/>
          <w:szCs w:val="28"/>
        </w:rPr>
        <w:t>Костанайской</w:t>
      </w:r>
      <w:proofErr w:type="spellEnd"/>
      <w:r w:rsidRPr="000537E6">
        <w:rPr>
          <w:rFonts w:ascii="Times New Roman" w:hAnsi="Times New Roman" w:cs="Times New Roman"/>
          <w:sz w:val="28"/>
          <w:szCs w:val="28"/>
        </w:rPr>
        <w:t xml:space="preserve"> областях.</w:t>
      </w:r>
    </w:p>
    <w:p w14:paraId="7FE6F06D" w14:textId="77777777" w:rsidR="009B6F72" w:rsidRDefault="009B6F72" w:rsidP="002C44C6">
      <w:pPr>
        <w:spacing w:after="0" w:line="240" w:lineRule="auto"/>
        <w:jc w:val="right"/>
        <w:rPr>
          <w:rFonts w:ascii="Times New Roman" w:hAnsi="Times New Roman" w:cs="Times New Roman"/>
          <w:i/>
          <w:sz w:val="28"/>
          <w:szCs w:val="28"/>
        </w:rPr>
      </w:pPr>
    </w:p>
    <w:p w14:paraId="06171679" w14:textId="77777777" w:rsidR="00305F73" w:rsidRPr="006F46D3" w:rsidRDefault="00305F73" w:rsidP="002C44C6">
      <w:pPr>
        <w:spacing w:after="0" w:line="240" w:lineRule="auto"/>
        <w:jc w:val="right"/>
        <w:rPr>
          <w:rFonts w:ascii="Times New Roman" w:hAnsi="Times New Roman" w:cs="Times New Roman"/>
          <w:i/>
          <w:sz w:val="28"/>
          <w:szCs w:val="28"/>
        </w:rPr>
      </w:pPr>
      <w:r w:rsidRPr="006F46D3">
        <w:rPr>
          <w:rFonts w:ascii="Times New Roman" w:hAnsi="Times New Roman" w:cs="Times New Roman"/>
          <w:i/>
          <w:sz w:val="28"/>
          <w:szCs w:val="28"/>
        </w:rPr>
        <w:lastRenderedPageBreak/>
        <w:t xml:space="preserve">млн. </w:t>
      </w:r>
      <w:proofErr w:type="spellStart"/>
      <w:r w:rsidRPr="006F46D3">
        <w:rPr>
          <w:rFonts w:ascii="Times New Roman" w:hAnsi="Times New Roman" w:cs="Times New Roman"/>
          <w:i/>
          <w:sz w:val="28"/>
          <w:szCs w:val="28"/>
        </w:rPr>
        <w:t>кВтч</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п/п</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Область</w:t>
            </w:r>
          </w:p>
        </w:tc>
        <w:tc>
          <w:tcPr>
            <w:tcW w:w="2835" w:type="dxa"/>
            <w:gridSpan w:val="2"/>
            <w:shd w:val="clear" w:color="auto" w:fill="8DB3E2" w:themeFill="text2" w:themeFillTint="66"/>
            <w:vAlign w:val="center"/>
            <w:hideMark/>
          </w:tcPr>
          <w:p w14:paraId="1AFC314D" w14:textId="28D0A9AB" w:rsidR="001653DF" w:rsidRPr="00797921" w:rsidRDefault="004806BE" w:rsidP="00BE713E">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Январь</w:t>
            </w:r>
            <w:r w:rsidR="00DF6C66">
              <w:rPr>
                <w:rFonts w:ascii="Times New Roman" w:eastAsia="Times New Roman" w:hAnsi="Times New Roman" w:cs="Times New Roman"/>
                <w:b/>
                <w:bCs/>
                <w:lang w:eastAsia="ru-RU"/>
              </w:rPr>
              <w:t>-</w:t>
            </w:r>
            <w:r w:rsidR="00BE713E">
              <w:rPr>
                <w:rFonts w:ascii="Times New Roman" w:eastAsia="Times New Roman" w:hAnsi="Times New Roman" w:cs="Times New Roman"/>
                <w:b/>
                <w:bCs/>
                <w:lang w:val="kk-KZ" w:eastAsia="ru-RU"/>
              </w:rPr>
              <w:t>июнь</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Δ, млн. </w:t>
            </w:r>
            <w:proofErr w:type="spellStart"/>
            <w:r w:rsidRPr="002C44C6">
              <w:rPr>
                <w:rFonts w:ascii="Times New Roman" w:eastAsia="Times New Roman" w:hAnsi="Times New Roman" w:cs="Times New Roman"/>
                <w:b/>
                <w:bCs/>
                <w:color w:val="000000"/>
                <w:lang w:eastAsia="ru-RU"/>
              </w:rPr>
              <w:t>кВтч</w:t>
            </w:r>
            <w:proofErr w:type="spellEnd"/>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w:t>
            </w:r>
            <w:r w:rsidR="004806BE" w:rsidRPr="002C44C6">
              <w:rPr>
                <w:rFonts w:ascii="Times New Roman" w:eastAsia="Times New Roman" w:hAnsi="Times New Roman" w:cs="Times New Roman"/>
                <w:b/>
                <w:bCs/>
                <w:lang w:eastAsia="ru-RU"/>
              </w:rPr>
              <w:t>2</w:t>
            </w:r>
            <w:r w:rsidRPr="002C44C6">
              <w:rPr>
                <w:rFonts w:ascii="Times New Roman" w:eastAsia="Times New Roman" w:hAnsi="Times New Roman" w:cs="Times New Roman"/>
                <w:b/>
                <w:bCs/>
                <w:lang w:eastAsia="ru-RU"/>
              </w:rPr>
              <w:t>г</w:t>
            </w:r>
            <w:r w:rsidR="00CC351A" w:rsidRPr="002C44C6">
              <w:rPr>
                <w:rFonts w:ascii="Times New Roman" w:eastAsia="Times New Roman" w:hAnsi="Times New Roman" w:cs="Times New Roman"/>
                <w:b/>
                <w:bCs/>
                <w:lang w:eastAsia="ru-RU"/>
              </w:rPr>
              <w:t>.</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w:t>
            </w:r>
            <w:r w:rsidR="004806BE" w:rsidRPr="002C44C6">
              <w:rPr>
                <w:rFonts w:ascii="Times New Roman" w:eastAsia="Times New Roman" w:hAnsi="Times New Roman" w:cs="Times New Roman"/>
                <w:b/>
                <w:bCs/>
                <w:lang w:eastAsia="ru-RU"/>
              </w:rPr>
              <w:t>3</w:t>
            </w:r>
            <w:r w:rsidRPr="002C44C6">
              <w:rPr>
                <w:rFonts w:ascii="Times New Roman" w:eastAsia="Times New Roman" w:hAnsi="Times New Roman" w:cs="Times New Roman"/>
                <w:b/>
                <w:bCs/>
                <w:lang w:eastAsia="ru-RU"/>
              </w:rPr>
              <w:t>г</w:t>
            </w:r>
            <w:r w:rsidR="00CC351A" w:rsidRPr="002C44C6">
              <w:rPr>
                <w:rFonts w:ascii="Times New Roman" w:eastAsia="Times New Roman" w:hAnsi="Times New Roman" w:cs="Times New Roman"/>
                <w:b/>
                <w:bCs/>
                <w:lang w:eastAsia="ru-RU"/>
              </w:rPr>
              <w:t>.</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BE713E" w:rsidRPr="002C44C6" w14:paraId="40A07BF2" w14:textId="77777777" w:rsidTr="00CC351A">
        <w:trPr>
          <w:trHeight w:val="340"/>
        </w:trPr>
        <w:tc>
          <w:tcPr>
            <w:tcW w:w="760" w:type="dxa"/>
            <w:shd w:val="clear" w:color="auto" w:fill="auto"/>
            <w:vAlign w:val="center"/>
            <w:hideMark/>
          </w:tcPr>
          <w:p w14:paraId="651C3771" w14:textId="77777777" w:rsidR="00BE713E" w:rsidRPr="002C44C6" w:rsidRDefault="00BE713E" w:rsidP="00BE713E">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BE713E" w:rsidRPr="002C44C6" w:rsidRDefault="00BE713E" w:rsidP="00BE713E">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Акмолинская</w:t>
            </w:r>
            <w:proofErr w:type="spellEnd"/>
          </w:p>
        </w:tc>
        <w:tc>
          <w:tcPr>
            <w:tcW w:w="1559" w:type="dxa"/>
            <w:shd w:val="clear" w:color="auto" w:fill="auto"/>
            <w:vAlign w:val="center"/>
          </w:tcPr>
          <w:p w14:paraId="226CE840" w14:textId="29718E3A" w:rsidR="00BE713E" w:rsidRPr="002C44C6" w:rsidRDefault="00BE713E" w:rsidP="00BE713E">
            <w:pPr>
              <w:pStyle w:val="af9"/>
              <w:jc w:val="center"/>
              <w:rPr>
                <w:rFonts w:ascii="Times New Roman" w:hAnsi="Times New Roman" w:cs="Times New Roman"/>
                <w:i/>
              </w:rPr>
            </w:pPr>
            <w:r>
              <w:rPr>
                <w:rFonts w:ascii="Times New Roman" w:hAnsi="Times New Roman" w:cs="Times New Roman"/>
              </w:rPr>
              <w:t>2 739,9</w:t>
            </w:r>
          </w:p>
        </w:tc>
        <w:tc>
          <w:tcPr>
            <w:tcW w:w="1276" w:type="dxa"/>
            <w:shd w:val="clear" w:color="auto" w:fill="auto"/>
            <w:vAlign w:val="center"/>
          </w:tcPr>
          <w:p w14:paraId="4716AB61" w14:textId="7618C0D7"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2 991,8</w:t>
            </w:r>
          </w:p>
        </w:tc>
        <w:tc>
          <w:tcPr>
            <w:tcW w:w="1417" w:type="dxa"/>
            <w:shd w:val="clear" w:color="auto" w:fill="auto"/>
            <w:vAlign w:val="center"/>
          </w:tcPr>
          <w:p w14:paraId="4BB970B2" w14:textId="6E91F134"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251,9</w:t>
            </w:r>
          </w:p>
        </w:tc>
        <w:tc>
          <w:tcPr>
            <w:tcW w:w="1565" w:type="dxa"/>
            <w:shd w:val="clear" w:color="auto" w:fill="auto"/>
            <w:vAlign w:val="center"/>
          </w:tcPr>
          <w:p w14:paraId="242528F1" w14:textId="61B736EA"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9,2</w:t>
            </w:r>
            <w:r>
              <w:rPr>
                <w:rFonts w:ascii="Times New Roman" w:hAnsi="Times New Roman" w:cs="Times New Roman"/>
                <w:i/>
              </w:rPr>
              <w:t>%</w:t>
            </w:r>
          </w:p>
        </w:tc>
      </w:tr>
      <w:tr w:rsidR="00BE713E" w:rsidRPr="002C44C6" w14:paraId="67996A25" w14:textId="77777777" w:rsidTr="00CC351A">
        <w:trPr>
          <w:trHeight w:val="340"/>
        </w:trPr>
        <w:tc>
          <w:tcPr>
            <w:tcW w:w="760" w:type="dxa"/>
            <w:shd w:val="clear" w:color="auto" w:fill="auto"/>
            <w:vAlign w:val="center"/>
            <w:hideMark/>
          </w:tcPr>
          <w:p w14:paraId="67BFB6F2"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2</w:t>
            </w:r>
          </w:p>
        </w:tc>
        <w:tc>
          <w:tcPr>
            <w:tcW w:w="3483" w:type="dxa"/>
            <w:shd w:val="clear" w:color="auto" w:fill="auto"/>
            <w:vAlign w:val="center"/>
            <w:hideMark/>
          </w:tcPr>
          <w:p w14:paraId="40DA5F6B" w14:textId="6956BC6E"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Актюбинская</w:t>
            </w:r>
          </w:p>
        </w:tc>
        <w:tc>
          <w:tcPr>
            <w:tcW w:w="1559" w:type="dxa"/>
            <w:shd w:val="clear" w:color="auto" w:fill="auto"/>
            <w:vAlign w:val="center"/>
          </w:tcPr>
          <w:p w14:paraId="148B6F3B" w14:textId="62F98599"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1 836,7</w:t>
            </w:r>
          </w:p>
        </w:tc>
        <w:tc>
          <w:tcPr>
            <w:tcW w:w="1276" w:type="dxa"/>
            <w:shd w:val="clear" w:color="auto" w:fill="auto"/>
            <w:vAlign w:val="center"/>
          </w:tcPr>
          <w:p w14:paraId="4436D85D" w14:textId="72E8490E"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2 078,7</w:t>
            </w:r>
          </w:p>
        </w:tc>
        <w:tc>
          <w:tcPr>
            <w:tcW w:w="1417" w:type="dxa"/>
            <w:shd w:val="clear" w:color="auto" w:fill="auto"/>
            <w:vAlign w:val="center"/>
          </w:tcPr>
          <w:p w14:paraId="07174EE4" w14:textId="563500CF"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242,0</w:t>
            </w:r>
          </w:p>
        </w:tc>
        <w:tc>
          <w:tcPr>
            <w:tcW w:w="1565" w:type="dxa"/>
            <w:shd w:val="clear" w:color="auto" w:fill="auto"/>
            <w:vAlign w:val="center"/>
          </w:tcPr>
          <w:p w14:paraId="243A31E8" w14:textId="4CD7FE4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13,2</w:t>
            </w:r>
            <w:r>
              <w:rPr>
                <w:rFonts w:ascii="Times New Roman" w:hAnsi="Times New Roman" w:cs="Times New Roman"/>
                <w:i/>
              </w:rPr>
              <w:t>%</w:t>
            </w:r>
          </w:p>
        </w:tc>
      </w:tr>
      <w:tr w:rsidR="00BE713E" w:rsidRPr="002C44C6" w14:paraId="684B9FE4" w14:textId="77777777" w:rsidTr="00CC351A">
        <w:trPr>
          <w:trHeight w:val="340"/>
        </w:trPr>
        <w:tc>
          <w:tcPr>
            <w:tcW w:w="760" w:type="dxa"/>
            <w:shd w:val="clear" w:color="auto" w:fill="auto"/>
            <w:vAlign w:val="center"/>
            <w:hideMark/>
          </w:tcPr>
          <w:p w14:paraId="0389F79E"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Алматинская</w:t>
            </w:r>
            <w:proofErr w:type="spellEnd"/>
          </w:p>
        </w:tc>
        <w:tc>
          <w:tcPr>
            <w:tcW w:w="1559" w:type="dxa"/>
            <w:shd w:val="clear" w:color="auto" w:fill="auto"/>
            <w:vAlign w:val="center"/>
          </w:tcPr>
          <w:p w14:paraId="4B897892" w14:textId="27D7472F"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3 674,4</w:t>
            </w:r>
          </w:p>
        </w:tc>
        <w:tc>
          <w:tcPr>
            <w:tcW w:w="1276" w:type="dxa"/>
            <w:shd w:val="clear" w:color="auto" w:fill="auto"/>
            <w:vAlign w:val="center"/>
          </w:tcPr>
          <w:p w14:paraId="73E34C35" w14:textId="13FBA978"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3 551,1</w:t>
            </w:r>
          </w:p>
        </w:tc>
        <w:tc>
          <w:tcPr>
            <w:tcW w:w="1417" w:type="dxa"/>
            <w:shd w:val="clear" w:color="auto" w:fill="auto"/>
            <w:vAlign w:val="center"/>
          </w:tcPr>
          <w:p w14:paraId="71EF7EEB" w14:textId="18FB8C26"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-123,3</w:t>
            </w:r>
          </w:p>
        </w:tc>
        <w:tc>
          <w:tcPr>
            <w:tcW w:w="1565" w:type="dxa"/>
            <w:shd w:val="clear" w:color="auto" w:fill="auto"/>
            <w:vAlign w:val="center"/>
          </w:tcPr>
          <w:p w14:paraId="0BE4EC58" w14:textId="7786ABF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-3,4</w:t>
            </w:r>
            <w:r>
              <w:rPr>
                <w:rFonts w:ascii="Times New Roman" w:hAnsi="Times New Roman" w:cs="Times New Roman"/>
                <w:i/>
              </w:rPr>
              <w:t>%</w:t>
            </w:r>
          </w:p>
        </w:tc>
      </w:tr>
      <w:tr w:rsidR="00BE713E" w:rsidRPr="002C44C6" w14:paraId="7BB67D5E" w14:textId="77777777" w:rsidTr="00CC351A">
        <w:trPr>
          <w:trHeight w:val="340"/>
        </w:trPr>
        <w:tc>
          <w:tcPr>
            <w:tcW w:w="760" w:type="dxa"/>
            <w:shd w:val="clear" w:color="auto" w:fill="auto"/>
            <w:vAlign w:val="center"/>
            <w:hideMark/>
          </w:tcPr>
          <w:p w14:paraId="3841E950"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Атырауская</w:t>
            </w:r>
            <w:proofErr w:type="spellEnd"/>
          </w:p>
        </w:tc>
        <w:tc>
          <w:tcPr>
            <w:tcW w:w="1559" w:type="dxa"/>
            <w:shd w:val="clear" w:color="auto" w:fill="auto"/>
            <w:vAlign w:val="center"/>
          </w:tcPr>
          <w:p w14:paraId="4AF84A0B" w14:textId="2A23785E"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3 670,1</w:t>
            </w:r>
          </w:p>
        </w:tc>
        <w:tc>
          <w:tcPr>
            <w:tcW w:w="1276" w:type="dxa"/>
            <w:shd w:val="clear" w:color="auto" w:fill="auto"/>
            <w:vAlign w:val="center"/>
          </w:tcPr>
          <w:p w14:paraId="323D64FC" w14:textId="3FA1F532"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3 604,4</w:t>
            </w:r>
          </w:p>
        </w:tc>
        <w:tc>
          <w:tcPr>
            <w:tcW w:w="1417" w:type="dxa"/>
            <w:shd w:val="clear" w:color="auto" w:fill="auto"/>
            <w:vAlign w:val="center"/>
          </w:tcPr>
          <w:p w14:paraId="7857DAFB" w14:textId="4A4624A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-65,7</w:t>
            </w:r>
          </w:p>
        </w:tc>
        <w:tc>
          <w:tcPr>
            <w:tcW w:w="1565" w:type="dxa"/>
            <w:shd w:val="clear" w:color="auto" w:fill="auto"/>
            <w:vAlign w:val="center"/>
          </w:tcPr>
          <w:p w14:paraId="5D78BB4E" w14:textId="6A531DCC"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-1,8</w:t>
            </w:r>
            <w:r>
              <w:rPr>
                <w:rFonts w:ascii="Times New Roman" w:hAnsi="Times New Roman" w:cs="Times New Roman"/>
                <w:i/>
              </w:rPr>
              <w:t>%</w:t>
            </w:r>
          </w:p>
        </w:tc>
      </w:tr>
      <w:tr w:rsidR="00BE713E" w:rsidRPr="002C44C6" w14:paraId="17075A9B" w14:textId="77777777" w:rsidTr="00CC351A">
        <w:trPr>
          <w:trHeight w:val="340"/>
        </w:trPr>
        <w:tc>
          <w:tcPr>
            <w:tcW w:w="760" w:type="dxa"/>
            <w:shd w:val="clear" w:color="auto" w:fill="auto"/>
            <w:vAlign w:val="center"/>
            <w:hideMark/>
          </w:tcPr>
          <w:p w14:paraId="22F47DC8"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Восточно-Казахстанская</w:t>
            </w:r>
          </w:p>
        </w:tc>
        <w:tc>
          <w:tcPr>
            <w:tcW w:w="1559" w:type="dxa"/>
            <w:shd w:val="clear" w:color="auto" w:fill="auto"/>
            <w:vAlign w:val="center"/>
          </w:tcPr>
          <w:p w14:paraId="04370C94" w14:textId="11AB0E94"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w:t>
            </w:r>
          </w:p>
        </w:tc>
        <w:tc>
          <w:tcPr>
            <w:tcW w:w="1276" w:type="dxa"/>
            <w:shd w:val="clear" w:color="auto" w:fill="auto"/>
            <w:vAlign w:val="center"/>
          </w:tcPr>
          <w:p w14:paraId="4EEA47E1" w14:textId="3E44BD46"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1 176,7</w:t>
            </w:r>
          </w:p>
        </w:tc>
        <w:tc>
          <w:tcPr>
            <w:tcW w:w="1417" w:type="dxa"/>
            <w:shd w:val="clear" w:color="auto" w:fill="auto"/>
            <w:vAlign w:val="center"/>
          </w:tcPr>
          <w:p w14:paraId="0CD472D6" w14:textId="6E1E01B1"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i/>
              </w:rPr>
              <w:t>-</w:t>
            </w:r>
          </w:p>
        </w:tc>
        <w:tc>
          <w:tcPr>
            <w:tcW w:w="1565" w:type="dxa"/>
            <w:shd w:val="clear" w:color="auto" w:fill="auto"/>
            <w:vAlign w:val="center"/>
          </w:tcPr>
          <w:p w14:paraId="4D462507" w14:textId="1033C649"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r>
      <w:tr w:rsidR="00BE713E" w:rsidRPr="002C44C6" w14:paraId="036FF259" w14:textId="77777777" w:rsidTr="00CC351A">
        <w:trPr>
          <w:trHeight w:val="340"/>
        </w:trPr>
        <w:tc>
          <w:tcPr>
            <w:tcW w:w="760" w:type="dxa"/>
            <w:shd w:val="clear" w:color="auto" w:fill="auto"/>
            <w:vAlign w:val="center"/>
            <w:hideMark/>
          </w:tcPr>
          <w:p w14:paraId="102BB6B7"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Жамбылская</w:t>
            </w:r>
            <w:proofErr w:type="spellEnd"/>
          </w:p>
        </w:tc>
        <w:tc>
          <w:tcPr>
            <w:tcW w:w="1559" w:type="dxa"/>
            <w:shd w:val="clear" w:color="auto" w:fill="auto"/>
            <w:vAlign w:val="center"/>
          </w:tcPr>
          <w:p w14:paraId="312DF93C" w14:textId="2084F8AC"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4 495,2</w:t>
            </w:r>
          </w:p>
        </w:tc>
        <w:tc>
          <w:tcPr>
            <w:tcW w:w="1276" w:type="dxa"/>
            <w:shd w:val="clear" w:color="auto" w:fill="auto"/>
            <w:vAlign w:val="center"/>
          </w:tcPr>
          <w:p w14:paraId="4BBF40A6" w14:textId="6E1E284E"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3 111,8</w:t>
            </w:r>
          </w:p>
        </w:tc>
        <w:tc>
          <w:tcPr>
            <w:tcW w:w="1417" w:type="dxa"/>
            <w:shd w:val="clear" w:color="auto" w:fill="auto"/>
            <w:vAlign w:val="center"/>
          </w:tcPr>
          <w:p w14:paraId="031FEF95" w14:textId="2E8B9696"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-1 383,4</w:t>
            </w:r>
          </w:p>
        </w:tc>
        <w:tc>
          <w:tcPr>
            <w:tcW w:w="1565" w:type="dxa"/>
            <w:shd w:val="clear" w:color="auto" w:fill="auto"/>
            <w:vAlign w:val="center"/>
          </w:tcPr>
          <w:p w14:paraId="7B36E158" w14:textId="394AB237"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-30,8</w:t>
            </w:r>
            <w:r>
              <w:rPr>
                <w:rFonts w:ascii="Times New Roman" w:hAnsi="Times New Roman" w:cs="Times New Roman"/>
                <w:i/>
              </w:rPr>
              <w:t>%</w:t>
            </w:r>
          </w:p>
        </w:tc>
      </w:tr>
      <w:tr w:rsidR="00BE713E" w:rsidRPr="002C44C6" w14:paraId="084E83F4" w14:textId="77777777" w:rsidTr="00CC351A">
        <w:trPr>
          <w:trHeight w:val="340"/>
        </w:trPr>
        <w:tc>
          <w:tcPr>
            <w:tcW w:w="760" w:type="dxa"/>
            <w:shd w:val="clear" w:color="auto" w:fill="auto"/>
            <w:vAlign w:val="center"/>
            <w:hideMark/>
          </w:tcPr>
          <w:p w14:paraId="78B0F0CF"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BE713E" w:rsidRPr="002C44C6" w:rsidRDefault="00BE713E" w:rsidP="00BE713E">
            <w:pPr>
              <w:pStyle w:val="af9"/>
              <w:rPr>
                <w:rFonts w:ascii="Times New Roman" w:hAnsi="Times New Roman" w:cs="Times New Roman"/>
                <w:iCs/>
              </w:rPr>
            </w:pPr>
            <w:proofErr w:type="gramStart"/>
            <w:r w:rsidRPr="002C44C6">
              <w:rPr>
                <w:rFonts w:ascii="Times New Roman" w:hAnsi="Times New Roman" w:cs="Times New Roman"/>
                <w:iCs/>
              </w:rPr>
              <w:t>Западно-Казахстанская</w:t>
            </w:r>
            <w:proofErr w:type="gramEnd"/>
          </w:p>
        </w:tc>
        <w:tc>
          <w:tcPr>
            <w:tcW w:w="1559" w:type="dxa"/>
            <w:shd w:val="clear" w:color="auto" w:fill="auto"/>
            <w:vAlign w:val="center"/>
          </w:tcPr>
          <w:p w14:paraId="743441EC" w14:textId="00BA1933"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2 160,7</w:t>
            </w:r>
          </w:p>
        </w:tc>
        <w:tc>
          <w:tcPr>
            <w:tcW w:w="1276" w:type="dxa"/>
            <w:shd w:val="clear" w:color="auto" w:fill="auto"/>
            <w:vAlign w:val="center"/>
          </w:tcPr>
          <w:p w14:paraId="13D1EE47" w14:textId="14D9F39D"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2 322,3</w:t>
            </w:r>
          </w:p>
        </w:tc>
        <w:tc>
          <w:tcPr>
            <w:tcW w:w="1417" w:type="dxa"/>
            <w:shd w:val="clear" w:color="auto" w:fill="auto"/>
            <w:vAlign w:val="center"/>
          </w:tcPr>
          <w:p w14:paraId="77AED0DD" w14:textId="6E7D3877"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161,6</w:t>
            </w:r>
          </w:p>
        </w:tc>
        <w:tc>
          <w:tcPr>
            <w:tcW w:w="1565" w:type="dxa"/>
            <w:shd w:val="clear" w:color="auto" w:fill="auto"/>
            <w:vAlign w:val="center"/>
          </w:tcPr>
          <w:p w14:paraId="088F9B89" w14:textId="7F1FC08A"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7,5</w:t>
            </w:r>
            <w:r>
              <w:rPr>
                <w:rFonts w:ascii="Times New Roman" w:hAnsi="Times New Roman" w:cs="Times New Roman"/>
                <w:i/>
              </w:rPr>
              <w:t>%</w:t>
            </w:r>
          </w:p>
        </w:tc>
      </w:tr>
      <w:tr w:rsidR="00BE713E" w:rsidRPr="002C44C6" w14:paraId="5A66381B" w14:textId="77777777" w:rsidTr="00CC351A">
        <w:trPr>
          <w:trHeight w:val="340"/>
        </w:trPr>
        <w:tc>
          <w:tcPr>
            <w:tcW w:w="760" w:type="dxa"/>
            <w:shd w:val="clear" w:color="auto" w:fill="auto"/>
            <w:vAlign w:val="center"/>
            <w:hideMark/>
          </w:tcPr>
          <w:p w14:paraId="4728EF6C"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Карагандинская</w:t>
            </w:r>
          </w:p>
        </w:tc>
        <w:tc>
          <w:tcPr>
            <w:tcW w:w="1559" w:type="dxa"/>
            <w:shd w:val="clear" w:color="auto" w:fill="auto"/>
            <w:vAlign w:val="center"/>
          </w:tcPr>
          <w:p w14:paraId="2C99D5CD" w14:textId="002A6B6B"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w:t>
            </w:r>
          </w:p>
        </w:tc>
        <w:tc>
          <w:tcPr>
            <w:tcW w:w="1276" w:type="dxa"/>
            <w:shd w:val="clear" w:color="auto" w:fill="auto"/>
            <w:vAlign w:val="center"/>
          </w:tcPr>
          <w:p w14:paraId="24ABDA23" w14:textId="7E0A8AA9"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289,4</w:t>
            </w:r>
          </w:p>
        </w:tc>
        <w:tc>
          <w:tcPr>
            <w:tcW w:w="1417" w:type="dxa"/>
            <w:shd w:val="clear" w:color="auto" w:fill="auto"/>
            <w:vAlign w:val="center"/>
          </w:tcPr>
          <w:p w14:paraId="6FDC412F" w14:textId="757669C1"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i/>
              </w:rPr>
              <w:t>-</w:t>
            </w:r>
          </w:p>
        </w:tc>
        <w:tc>
          <w:tcPr>
            <w:tcW w:w="1565" w:type="dxa"/>
            <w:shd w:val="clear" w:color="auto" w:fill="auto"/>
            <w:vAlign w:val="center"/>
          </w:tcPr>
          <w:p w14:paraId="6FBDAB6C" w14:textId="5AC414C3"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r>
      <w:tr w:rsidR="00BE713E" w:rsidRPr="002C44C6" w14:paraId="195EA1AA" w14:textId="77777777" w:rsidTr="00CC351A">
        <w:trPr>
          <w:trHeight w:val="340"/>
        </w:trPr>
        <w:tc>
          <w:tcPr>
            <w:tcW w:w="760" w:type="dxa"/>
            <w:shd w:val="clear" w:color="auto" w:fill="auto"/>
            <w:vAlign w:val="center"/>
            <w:hideMark/>
          </w:tcPr>
          <w:p w14:paraId="1E8356FA"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Костанайская</w:t>
            </w:r>
            <w:proofErr w:type="spellEnd"/>
          </w:p>
        </w:tc>
        <w:tc>
          <w:tcPr>
            <w:tcW w:w="1559" w:type="dxa"/>
            <w:shd w:val="clear" w:color="auto" w:fill="auto"/>
            <w:vAlign w:val="center"/>
          </w:tcPr>
          <w:p w14:paraId="05355142" w14:textId="2BA7D950"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1 285,8</w:t>
            </w:r>
          </w:p>
        </w:tc>
        <w:tc>
          <w:tcPr>
            <w:tcW w:w="1276" w:type="dxa"/>
            <w:shd w:val="clear" w:color="auto" w:fill="auto"/>
            <w:vAlign w:val="center"/>
          </w:tcPr>
          <w:p w14:paraId="697B0460" w14:textId="3C310C0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1 150,3</w:t>
            </w:r>
          </w:p>
        </w:tc>
        <w:tc>
          <w:tcPr>
            <w:tcW w:w="1417" w:type="dxa"/>
            <w:shd w:val="clear" w:color="auto" w:fill="auto"/>
            <w:vAlign w:val="center"/>
          </w:tcPr>
          <w:p w14:paraId="2F63C7F1" w14:textId="4840532B"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-135,5</w:t>
            </w:r>
          </w:p>
        </w:tc>
        <w:tc>
          <w:tcPr>
            <w:tcW w:w="1565" w:type="dxa"/>
            <w:shd w:val="clear" w:color="auto" w:fill="auto"/>
            <w:vAlign w:val="center"/>
          </w:tcPr>
          <w:p w14:paraId="21FA4610" w14:textId="71DFF7FC"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-10,5</w:t>
            </w:r>
            <w:r>
              <w:rPr>
                <w:rFonts w:ascii="Times New Roman" w:hAnsi="Times New Roman" w:cs="Times New Roman"/>
                <w:i/>
              </w:rPr>
              <w:t>%</w:t>
            </w:r>
          </w:p>
        </w:tc>
      </w:tr>
      <w:tr w:rsidR="00BE713E" w:rsidRPr="002C44C6" w14:paraId="4F04A126" w14:textId="77777777" w:rsidTr="00CC351A">
        <w:trPr>
          <w:trHeight w:val="340"/>
        </w:trPr>
        <w:tc>
          <w:tcPr>
            <w:tcW w:w="760" w:type="dxa"/>
            <w:shd w:val="clear" w:color="auto" w:fill="auto"/>
            <w:vAlign w:val="center"/>
            <w:hideMark/>
          </w:tcPr>
          <w:p w14:paraId="5E6CC608"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Кызылординская</w:t>
            </w:r>
            <w:proofErr w:type="spellEnd"/>
          </w:p>
        </w:tc>
        <w:tc>
          <w:tcPr>
            <w:tcW w:w="1559" w:type="dxa"/>
            <w:shd w:val="clear" w:color="auto" w:fill="auto"/>
            <w:vAlign w:val="center"/>
          </w:tcPr>
          <w:p w14:paraId="31A3F76C" w14:textId="11AC12E5" w:rsidR="00BE713E" w:rsidRPr="002C44C6" w:rsidRDefault="00BE713E" w:rsidP="00BE713E">
            <w:pPr>
              <w:pStyle w:val="af9"/>
              <w:jc w:val="center"/>
              <w:rPr>
                <w:rFonts w:ascii="Times New Roman" w:hAnsi="Times New Roman" w:cs="Times New Roman"/>
                <w:i/>
                <w:iCs/>
                <w:lang w:val="kk-KZ"/>
              </w:rPr>
            </w:pPr>
            <w:r>
              <w:rPr>
                <w:rFonts w:ascii="Times New Roman" w:hAnsi="Times New Roman" w:cs="Times New Roman"/>
              </w:rPr>
              <w:t>7 394,4</w:t>
            </w:r>
          </w:p>
        </w:tc>
        <w:tc>
          <w:tcPr>
            <w:tcW w:w="1276" w:type="dxa"/>
            <w:shd w:val="clear" w:color="auto" w:fill="auto"/>
            <w:vAlign w:val="center"/>
          </w:tcPr>
          <w:p w14:paraId="7A57A9FF" w14:textId="4F4ACFDE"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6 219,1</w:t>
            </w:r>
          </w:p>
        </w:tc>
        <w:tc>
          <w:tcPr>
            <w:tcW w:w="1417" w:type="dxa"/>
            <w:shd w:val="clear" w:color="auto" w:fill="auto"/>
            <w:vAlign w:val="center"/>
          </w:tcPr>
          <w:p w14:paraId="10218B95" w14:textId="418D9274"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-1 175,3</w:t>
            </w:r>
          </w:p>
        </w:tc>
        <w:tc>
          <w:tcPr>
            <w:tcW w:w="1565" w:type="dxa"/>
            <w:shd w:val="clear" w:color="auto" w:fill="auto"/>
            <w:vAlign w:val="center"/>
          </w:tcPr>
          <w:p w14:paraId="71F494FD" w14:textId="5ADEF701"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-15,9</w:t>
            </w:r>
            <w:r>
              <w:rPr>
                <w:rFonts w:ascii="Times New Roman" w:hAnsi="Times New Roman" w:cs="Times New Roman"/>
                <w:i/>
              </w:rPr>
              <w:t>%</w:t>
            </w:r>
          </w:p>
        </w:tc>
      </w:tr>
      <w:tr w:rsidR="00BE713E" w:rsidRPr="002C44C6" w14:paraId="4460BC23" w14:textId="77777777" w:rsidTr="00CC351A">
        <w:trPr>
          <w:trHeight w:val="340"/>
        </w:trPr>
        <w:tc>
          <w:tcPr>
            <w:tcW w:w="760" w:type="dxa"/>
            <w:shd w:val="clear" w:color="auto" w:fill="auto"/>
            <w:vAlign w:val="center"/>
            <w:hideMark/>
          </w:tcPr>
          <w:p w14:paraId="7FA716BA"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11</w:t>
            </w:r>
          </w:p>
        </w:tc>
        <w:tc>
          <w:tcPr>
            <w:tcW w:w="3483" w:type="dxa"/>
            <w:shd w:val="clear" w:color="auto" w:fill="auto"/>
            <w:vAlign w:val="center"/>
            <w:hideMark/>
          </w:tcPr>
          <w:p w14:paraId="481FDB4D" w14:textId="1C306057"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Мангистауская</w:t>
            </w:r>
            <w:proofErr w:type="spellEnd"/>
          </w:p>
        </w:tc>
        <w:tc>
          <w:tcPr>
            <w:tcW w:w="1559" w:type="dxa"/>
            <w:shd w:val="clear" w:color="auto" w:fill="auto"/>
            <w:vAlign w:val="center"/>
          </w:tcPr>
          <w:p w14:paraId="092CEB06" w14:textId="1C7A7D15"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657,7</w:t>
            </w:r>
          </w:p>
        </w:tc>
        <w:tc>
          <w:tcPr>
            <w:tcW w:w="1276" w:type="dxa"/>
            <w:shd w:val="clear" w:color="auto" w:fill="auto"/>
            <w:vAlign w:val="center"/>
          </w:tcPr>
          <w:p w14:paraId="1B40F4B0" w14:textId="573E9A53"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612,8</w:t>
            </w:r>
          </w:p>
        </w:tc>
        <w:tc>
          <w:tcPr>
            <w:tcW w:w="1417" w:type="dxa"/>
            <w:shd w:val="clear" w:color="auto" w:fill="auto"/>
            <w:vAlign w:val="center"/>
          </w:tcPr>
          <w:p w14:paraId="25F7BD8F" w14:textId="5416B9AA"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-44,9</w:t>
            </w:r>
          </w:p>
        </w:tc>
        <w:tc>
          <w:tcPr>
            <w:tcW w:w="1565" w:type="dxa"/>
            <w:shd w:val="clear" w:color="auto" w:fill="auto"/>
            <w:vAlign w:val="center"/>
          </w:tcPr>
          <w:p w14:paraId="2C2FE494" w14:textId="7F8E3C0E"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-6,8</w:t>
            </w:r>
            <w:r>
              <w:rPr>
                <w:rFonts w:ascii="Times New Roman" w:hAnsi="Times New Roman" w:cs="Times New Roman"/>
                <w:i/>
              </w:rPr>
              <w:t>%</w:t>
            </w:r>
          </w:p>
        </w:tc>
      </w:tr>
      <w:tr w:rsidR="00BE713E" w:rsidRPr="002C44C6" w14:paraId="546F526B" w14:textId="77777777" w:rsidTr="00CC351A">
        <w:trPr>
          <w:trHeight w:val="340"/>
        </w:trPr>
        <w:tc>
          <w:tcPr>
            <w:tcW w:w="760" w:type="dxa"/>
            <w:shd w:val="clear" w:color="auto" w:fill="auto"/>
            <w:vAlign w:val="center"/>
            <w:hideMark/>
          </w:tcPr>
          <w:p w14:paraId="4E1E514C"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Павлодарская</w:t>
            </w:r>
          </w:p>
        </w:tc>
        <w:tc>
          <w:tcPr>
            <w:tcW w:w="1559" w:type="dxa"/>
            <w:shd w:val="clear" w:color="auto" w:fill="auto"/>
            <w:vAlign w:val="center"/>
          </w:tcPr>
          <w:p w14:paraId="33300877" w14:textId="1AE41264"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328,5</w:t>
            </w:r>
          </w:p>
        </w:tc>
        <w:tc>
          <w:tcPr>
            <w:tcW w:w="1276" w:type="dxa"/>
            <w:shd w:val="clear" w:color="auto" w:fill="auto"/>
            <w:vAlign w:val="center"/>
          </w:tcPr>
          <w:p w14:paraId="54C19E43" w14:textId="7D737B4A"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338,6</w:t>
            </w:r>
          </w:p>
        </w:tc>
        <w:tc>
          <w:tcPr>
            <w:tcW w:w="1417" w:type="dxa"/>
            <w:shd w:val="clear" w:color="auto" w:fill="auto"/>
            <w:vAlign w:val="center"/>
          </w:tcPr>
          <w:p w14:paraId="22E152CC" w14:textId="09D80CA5"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10,1</w:t>
            </w:r>
          </w:p>
        </w:tc>
        <w:tc>
          <w:tcPr>
            <w:tcW w:w="1565" w:type="dxa"/>
            <w:shd w:val="clear" w:color="auto" w:fill="auto"/>
            <w:vAlign w:val="center"/>
          </w:tcPr>
          <w:p w14:paraId="39322983" w14:textId="3791665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3,1</w:t>
            </w:r>
            <w:r>
              <w:rPr>
                <w:rFonts w:ascii="Times New Roman" w:hAnsi="Times New Roman" w:cs="Times New Roman"/>
                <w:i/>
              </w:rPr>
              <w:t>%</w:t>
            </w:r>
          </w:p>
        </w:tc>
      </w:tr>
      <w:tr w:rsidR="00BE713E" w:rsidRPr="002C44C6" w14:paraId="2661B7D0" w14:textId="77777777" w:rsidTr="00CC351A">
        <w:trPr>
          <w:trHeight w:val="340"/>
        </w:trPr>
        <w:tc>
          <w:tcPr>
            <w:tcW w:w="760" w:type="dxa"/>
            <w:shd w:val="clear" w:color="auto" w:fill="auto"/>
            <w:vAlign w:val="center"/>
            <w:hideMark/>
          </w:tcPr>
          <w:p w14:paraId="4DB9A5D1" w14:textId="77777777" w:rsidR="00BE713E" w:rsidRPr="002C44C6" w:rsidRDefault="00BE713E" w:rsidP="00BE713E">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Северо-Казахстанская</w:t>
            </w:r>
          </w:p>
        </w:tc>
        <w:tc>
          <w:tcPr>
            <w:tcW w:w="1559" w:type="dxa"/>
            <w:shd w:val="clear" w:color="auto" w:fill="auto"/>
            <w:vAlign w:val="center"/>
          </w:tcPr>
          <w:p w14:paraId="399B77D5" w14:textId="47EBDA3B"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2 459,7</w:t>
            </w:r>
          </w:p>
        </w:tc>
        <w:tc>
          <w:tcPr>
            <w:tcW w:w="1276" w:type="dxa"/>
            <w:shd w:val="clear" w:color="auto" w:fill="auto"/>
            <w:vAlign w:val="center"/>
          </w:tcPr>
          <w:p w14:paraId="1C50F881" w14:textId="66D4F7D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2 567,7</w:t>
            </w:r>
          </w:p>
        </w:tc>
        <w:tc>
          <w:tcPr>
            <w:tcW w:w="1417" w:type="dxa"/>
            <w:shd w:val="clear" w:color="auto" w:fill="auto"/>
            <w:vAlign w:val="center"/>
          </w:tcPr>
          <w:p w14:paraId="695A2355" w14:textId="4D367030"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108,0</w:t>
            </w:r>
          </w:p>
        </w:tc>
        <w:tc>
          <w:tcPr>
            <w:tcW w:w="1565" w:type="dxa"/>
            <w:shd w:val="clear" w:color="auto" w:fill="auto"/>
            <w:vAlign w:val="center"/>
          </w:tcPr>
          <w:p w14:paraId="420A761B" w14:textId="4CA2F6A0"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4,4</w:t>
            </w:r>
            <w:r>
              <w:rPr>
                <w:rFonts w:ascii="Times New Roman" w:hAnsi="Times New Roman" w:cs="Times New Roman"/>
                <w:i/>
              </w:rPr>
              <w:t>%</w:t>
            </w:r>
          </w:p>
        </w:tc>
      </w:tr>
      <w:tr w:rsidR="00BE713E" w:rsidRPr="002C44C6" w14:paraId="2EEF2411" w14:textId="77777777" w:rsidTr="00CC351A">
        <w:trPr>
          <w:trHeight w:val="340"/>
        </w:trPr>
        <w:tc>
          <w:tcPr>
            <w:tcW w:w="760" w:type="dxa"/>
            <w:shd w:val="clear" w:color="auto" w:fill="auto"/>
            <w:vAlign w:val="center"/>
            <w:hideMark/>
          </w:tcPr>
          <w:p w14:paraId="0DD55D6A" w14:textId="77777777"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BE713E" w:rsidRPr="002C44C6" w:rsidRDefault="00BE713E" w:rsidP="00BE713E">
            <w:pPr>
              <w:pStyle w:val="af9"/>
              <w:rPr>
                <w:rFonts w:ascii="Times New Roman" w:hAnsi="Times New Roman" w:cs="Times New Roman"/>
                <w:iCs/>
              </w:rPr>
            </w:pPr>
            <w:r w:rsidRPr="002C44C6">
              <w:rPr>
                <w:rFonts w:ascii="Times New Roman" w:hAnsi="Times New Roman" w:cs="Times New Roman"/>
                <w:iCs/>
              </w:rPr>
              <w:t>Туркестанская</w:t>
            </w:r>
          </w:p>
        </w:tc>
        <w:tc>
          <w:tcPr>
            <w:tcW w:w="1559" w:type="dxa"/>
            <w:shd w:val="clear" w:color="auto" w:fill="auto"/>
            <w:vAlign w:val="center"/>
          </w:tcPr>
          <w:p w14:paraId="77A83DCD" w14:textId="774CE1AE" w:rsidR="00BE713E" w:rsidRPr="002C44C6" w:rsidRDefault="00BE713E" w:rsidP="00BE713E">
            <w:pPr>
              <w:pStyle w:val="af9"/>
              <w:jc w:val="center"/>
              <w:rPr>
                <w:rFonts w:ascii="Times New Roman" w:hAnsi="Times New Roman" w:cs="Times New Roman"/>
                <w:i/>
                <w:iCs/>
              </w:rPr>
            </w:pPr>
            <w:r>
              <w:rPr>
                <w:rFonts w:ascii="Times New Roman" w:hAnsi="Times New Roman" w:cs="Times New Roman"/>
              </w:rPr>
              <w:t>23 926,8</w:t>
            </w:r>
          </w:p>
        </w:tc>
        <w:tc>
          <w:tcPr>
            <w:tcW w:w="1276" w:type="dxa"/>
            <w:shd w:val="clear" w:color="auto" w:fill="auto"/>
            <w:vAlign w:val="center"/>
          </w:tcPr>
          <w:p w14:paraId="0C57E6EC" w14:textId="108370E1"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rPr>
              <w:t>24 301,5</w:t>
            </w:r>
          </w:p>
        </w:tc>
        <w:tc>
          <w:tcPr>
            <w:tcW w:w="1417" w:type="dxa"/>
            <w:shd w:val="clear" w:color="auto" w:fill="auto"/>
            <w:vAlign w:val="center"/>
          </w:tcPr>
          <w:p w14:paraId="2342B28B" w14:textId="6E668DC8" w:rsidR="00BE713E" w:rsidRPr="002C44C6" w:rsidRDefault="00BE713E" w:rsidP="00BE713E">
            <w:pPr>
              <w:pStyle w:val="af9"/>
              <w:jc w:val="center"/>
              <w:rPr>
                <w:rFonts w:ascii="Times New Roman" w:hAnsi="Times New Roman" w:cs="Times New Roman"/>
                <w:i/>
                <w:iCs/>
              </w:rPr>
            </w:pPr>
            <w:r w:rsidRPr="00777338">
              <w:rPr>
                <w:rFonts w:ascii="Times New Roman" w:hAnsi="Times New Roman" w:cs="Times New Roman"/>
                <w:i/>
              </w:rPr>
              <w:t>374,7</w:t>
            </w:r>
          </w:p>
        </w:tc>
        <w:tc>
          <w:tcPr>
            <w:tcW w:w="1565" w:type="dxa"/>
            <w:shd w:val="clear" w:color="auto" w:fill="auto"/>
            <w:vAlign w:val="center"/>
          </w:tcPr>
          <w:p w14:paraId="50C84AEC" w14:textId="6FAB13F3"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1,6</w:t>
            </w:r>
            <w:r>
              <w:rPr>
                <w:rFonts w:ascii="Times New Roman" w:hAnsi="Times New Roman" w:cs="Times New Roman"/>
                <w:i/>
              </w:rPr>
              <w:t>%</w:t>
            </w:r>
          </w:p>
        </w:tc>
      </w:tr>
      <w:tr w:rsidR="00BE713E" w:rsidRPr="002C44C6" w14:paraId="44A7CBFF" w14:textId="77777777" w:rsidTr="00CC351A">
        <w:trPr>
          <w:trHeight w:val="236"/>
        </w:trPr>
        <w:tc>
          <w:tcPr>
            <w:tcW w:w="760" w:type="dxa"/>
            <w:shd w:val="clear" w:color="auto" w:fill="auto"/>
            <w:vAlign w:val="center"/>
          </w:tcPr>
          <w:p w14:paraId="3685A1D7" w14:textId="44B71A6E"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Абайская</w:t>
            </w:r>
            <w:proofErr w:type="spellEnd"/>
          </w:p>
        </w:tc>
        <w:tc>
          <w:tcPr>
            <w:tcW w:w="1559" w:type="dxa"/>
            <w:shd w:val="clear" w:color="auto" w:fill="auto"/>
            <w:vAlign w:val="center"/>
          </w:tcPr>
          <w:p w14:paraId="3FEA5694" w14:textId="758FD6D0"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807,2</w:t>
            </w:r>
          </w:p>
        </w:tc>
        <w:tc>
          <w:tcPr>
            <w:tcW w:w="1276" w:type="dxa"/>
            <w:shd w:val="clear" w:color="auto" w:fill="auto"/>
            <w:vAlign w:val="center"/>
          </w:tcPr>
          <w:p w14:paraId="1C084A2E" w14:textId="2EE71429"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1 097,8</w:t>
            </w:r>
          </w:p>
        </w:tc>
        <w:tc>
          <w:tcPr>
            <w:tcW w:w="1417" w:type="dxa"/>
            <w:shd w:val="clear" w:color="auto" w:fill="auto"/>
            <w:vAlign w:val="center"/>
          </w:tcPr>
          <w:p w14:paraId="05127518" w14:textId="1866C0F8"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290,6</w:t>
            </w:r>
          </w:p>
        </w:tc>
        <w:tc>
          <w:tcPr>
            <w:tcW w:w="1565" w:type="dxa"/>
            <w:shd w:val="clear" w:color="auto" w:fill="auto"/>
            <w:vAlign w:val="center"/>
          </w:tcPr>
          <w:p w14:paraId="3022DDE8" w14:textId="27B9F8DE"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36,0</w:t>
            </w:r>
            <w:r>
              <w:rPr>
                <w:rFonts w:ascii="Times New Roman" w:hAnsi="Times New Roman" w:cs="Times New Roman"/>
                <w:i/>
              </w:rPr>
              <w:t>%</w:t>
            </w:r>
          </w:p>
        </w:tc>
      </w:tr>
      <w:tr w:rsidR="00BE713E" w:rsidRPr="002C44C6" w14:paraId="245F7DE1" w14:textId="77777777" w:rsidTr="00CC351A">
        <w:trPr>
          <w:trHeight w:val="340"/>
        </w:trPr>
        <w:tc>
          <w:tcPr>
            <w:tcW w:w="760" w:type="dxa"/>
            <w:shd w:val="clear" w:color="auto" w:fill="auto"/>
            <w:vAlign w:val="center"/>
          </w:tcPr>
          <w:p w14:paraId="34FF0528" w14:textId="7426ED94"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Жетысуская</w:t>
            </w:r>
            <w:proofErr w:type="spellEnd"/>
          </w:p>
        </w:tc>
        <w:tc>
          <w:tcPr>
            <w:tcW w:w="1559" w:type="dxa"/>
            <w:shd w:val="clear" w:color="auto" w:fill="auto"/>
            <w:vAlign w:val="center"/>
          </w:tcPr>
          <w:p w14:paraId="582F32DE" w14:textId="564843E9"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945,9</w:t>
            </w:r>
          </w:p>
        </w:tc>
        <w:tc>
          <w:tcPr>
            <w:tcW w:w="1276" w:type="dxa"/>
            <w:shd w:val="clear" w:color="auto" w:fill="auto"/>
            <w:vAlign w:val="center"/>
          </w:tcPr>
          <w:p w14:paraId="25BF5441" w14:textId="2B4BCD1D"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1 051,2</w:t>
            </w:r>
          </w:p>
        </w:tc>
        <w:tc>
          <w:tcPr>
            <w:tcW w:w="1417" w:type="dxa"/>
            <w:shd w:val="clear" w:color="auto" w:fill="auto"/>
            <w:vAlign w:val="center"/>
          </w:tcPr>
          <w:p w14:paraId="381000C7" w14:textId="615F04B0"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105,3</w:t>
            </w:r>
          </w:p>
        </w:tc>
        <w:tc>
          <w:tcPr>
            <w:tcW w:w="1565" w:type="dxa"/>
            <w:shd w:val="clear" w:color="auto" w:fill="auto"/>
            <w:vAlign w:val="center"/>
          </w:tcPr>
          <w:p w14:paraId="58FAB0DA" w14:textId="6514876C"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i/>
              </w:rPr>
              <w:t>11,1</w:t>
            </w:r>
            <w:r>
              <w:rPr>
                <w:rFonts w:ascii="Times New Roman" w:hAnsi="Times New Roman" w:cs="Times New Roman"/>
                <w:i/>
              </w:rPr>
              <w:t>%</w:t>
            </w:r>
          </w:p>
        </w:tc>
      </w:tr>
      <w:tr w:rsidR="00BE713E" w:rsidRPr="002C44C6" w14:paraId="6146A658" w14:textId="77777777" w:rsidTr="00CC351A">
        <w:trPr>
          <w:trHeight w:val="340"/>
        </w:trPr>
        <w:tc>
          <w:tcPr>
            <w:tcW w:w="760" w:type="dxa"/>
            <w:shd w:val="clear" w:color="auto" w:fill="auto"/>
            <w:vAlign w:val="center"/>
          </w:tcPr>
          <w:p w14:paraId="603D1A70" w14:textId="221D8EE1" w:rsidR="00BE713E" w:rsidRPr="002C44C6" w:rsidRDefault="00BE713E" w:rsidP="00BE713E">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BE713E" w:rsidRPr="002C44C6" w:rsidRDefault="00BE713E" w:rsidP="00BE713E">
            <w:pPr>
              <w:pStyle w:val="af9"/>
              <w:rPr>
                <w:rFonts w:ascii="Times New Roman" w:hAnsi="Times New Roman" w:cs="Times New Roman"/>
                <w:iCs/>
              </w:rPr>
            </w:pPr>
            <w:proofErr w:type="spellStart"/>
            <w:r w:rsidRPr="002C44C6">
              <w:rPr>
                <w:rFonts w:ascii="Times New Roman" w:hAnsi="Times New Roman" w:cs="Times New Roman"/>
                <w:iCs/>
              </w:rPr>
              <w:t>Улытауская</w:t>
            </w:r>
            <w:proofErr w:type="spellEnd"/>
          </w:p>
        </w:tc>
        <w:tc>
          <w:tcPr>
            <w:tcW w:w="1559" w:type="dxa"/>
            <w:shd w:val="clear" w:color="auto" w:fill="auto"/>
            <w:vAlign w:val="center"/>
          </w:tcPr>
          <w:p w14:paraId="6FBFDDC9" w14:textId="5F9C27DA" w:rsidR="00BE713E" w:rsidRPr="002C44C6" w:rsidRDefault="00BE713E" w:rsidP="00BE713E">
            <w:pPr>
              <w:pStyle w:val="af9"/>
              <w:jc w:val="center"/>
              <w:rPr>
                <w:rFonts w:ascii="Times New Roman" w:hAnsi="Times New Roman" w:cs="Times New Roman"/>
                <w:i/>
              </w:rPr>
            </w:pPr>
            <w:r>
              <w:rPr>
                <w:rFonts w:ascii="Times New Roman" w:hAnsi="Times New Roman" w:cs="Times New Roman"/>
              </w:rPr>
              <w:t>-</w:t>
            </w:r>
          </w:p>
        </w:tc>
        <w:tc>
          <w:tcPr>
            <w:tcW w:w="1276" w:type="dxa"/>
            <w:shd w:val="clear" w:color="auto" w:fill="auto"/>
            <w:vAlign w:val="center"/>
          </w:tcPr>
          <w:p w14:paraId="2EAC5664" w14:textId="33FC89EE" w:rsidR="00BE713E" w:rsidRPr="002C44C6" w:rsidRDefault="00BE713E" w:rsidP="00BE713E">
            <w:pPr>
              <w:pStyle w:val="af9"/>
              <w:jc w:val="center"/>
              <w:rPr>
                <w:rFonts w:ascii="Times New Roman" w:hAnsi="Times New Roman" w:cs="Times New Roman"/>
                <w:i/>
              </w:rPr>
            </w:pPr>
            <w:r w:rsidRPr="00777338">
              <w:rPr>
                <w:rFonts w:ascii="Times New Roman" w:hAnsi="Times New Roman" w:cs="Times New Roman"/>
              </w:rPr>
              <w:t>1 039,0</w:t>
            </w:r>
          </w:p>
        </w:tc>
        <w:tc>
          <w:tcPr>
            <w:tcW w:w="1417" w:type="dxa"/>
            <w:shd w:val="clear" w:color="auto" w:fill="auto"/>
            <w:vAlign w:val="center"/>
          </w:tcPr>
          <w:p w14:paraId="247B033C" w14:textId="7A442D80"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c>
          <w:tcPr>
            <w:tcW w:w="1565" w:type="dxa"/>
            <w:shd w:val="clear" w:color="auto" w:fill="auto"/>
            <w:vAlign w:val="center"/>
          </w:tcPr>
          <w:p w14:paraId="1E37E486" w14:textId="249270A0" w:rsidR="00BE713E" w:rsidRPr="002C44C6" w:rsidRDefault="00BE713E" w:rsidP="00BE713E">
            <w:pPr>
              <w:pStyle w:val="af9"/>
              <w:jc w:val="center"/>
              <w:rPr>
                <w:rFonts w:ascii="Times New Roman" w:hAnsi="Times New Roman" w:cs="Times New Roman"/>
                <w:i/>
              </w:rPr>
            </w:pPr>
            <w:r>
              <w:rPr>
                <w:rFonts w:ascii="Times New Roman" w:hAnsi="Times New Roman" w:cs="Times New Roman"/>
                <w:i/>
              </w:rPr>
              <w:t>-</w:t>
            </w:r>
          </w:p>
        </w:tc>
      </w:tr>
      <w:tr w:rsidR="00BE713E"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BE713E" w:rsidRPr="002C44C6" w:rsidRDefault="00BE713E" w:rsidP="00BE713E">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BE713E" w:rsidRPr="002C44C6" w:rsidRDefault="00BE713E" w:rsidP="00BE713E">
            <w:pPr>
              <w:pStyle w:val="af9"/>
              <w:rPr>
                <w:rFonts w:ascii="Times New Roman" w:hAnsi="Times New Roman" w:cs="Times New Roman"/>
                <w:b/>
                <w:iCs/>
              </w:rPr>
            </w:pPr>
            <w:r w:rsidRPr="002C44C6">
              <w:rPr>
                <w:rFonts w:ascii="Times New Roman" w:hAnsi="Times New Roman" w:cs="Times New Roman"/>
                <w:b/>
                <w:iCs/>
              </w:rPr>
              <w:t>Итого по РК</w:t>
            </w:r>
          </w:p>
        </w:tc>
        <w:tc>
          <w:tcPr>
            <w:tcW w:w="1559" w:type="dxa"/>
            <w:shd w:val="clear" w:color="auto" w:fill="FDE9D9" w:themeFill="accent6" w:themeFillTint="33"/>
            <w:vAlign w:val="center"/>
          </w:tcPr>
          <w:p w14:paraId="52B86FDC" w14:textId="51A876BF" w:rsidR="00BE713E" w:rsidRPr="002C44C6" w:rsidRDefault="00BE713E" w:rsidP="00BE713E">
            <w:pPr>
              <w:pStyle w:val="af9"/>
              <w:jc w:val="center"/>
              <w:rPr>
                <w:rFonts w:ascii="Times New Roman" w:hAnsi="Times New Roman" w:cs="Times New Roman"/>
                <w:b/>
                <w:i/>
                <w:iCs/>
              </w:rPr>
            </w:pPr>
            <w:r w:rsidRPr="00777338">
              <w:rPr>
                <w:rFonts w:ascii="Times New Roman" w:hAnsi="Times New Roman" w:cs="Times New Roman"/>
                <w:b/>
                <w:bCs/>
              </w:rPr>
              <w:t>56 383,0</w:t>
            </w:r>
          </w:p>
        </w:tc>
        <w:tc>
          <w:tcPr>
            <w:tcW w:w="1276" w:type="dxa"/>
            <w:shd w:val="clear" w:color="auto" w:fill="FDE9D9" w:themeFill="accent6" w:themeFillTint="33"/>
            <w:vAlign w:val="center"/>
          </w:tcPr>
          <w:p w14:paraId="08A81C5F" w14:textId="2AD7B734" w:rsidR="00BE713E" w:rsidRPr="002C44C6" w:rsidRDefault="00BE713E" w:rsidP="00BE713E">
            <w:pPr>
              <w:pStyle w:val="af9"/>
              <w:jc w:val="center"/>
              <w:rPr>
                <w:rFonts w:ascii="Times New Roman" w:hAnsi="Times New Roman" w:cs="Times New Roman"/>
                <w:b/>
                <w:i/>
                <w:iCs/>
              </w:rPr>
            </w:pPr>
            <w:r w:rsidRPr="00777338">
              <w:rPr>
                <w:rFonts w:ascii="Times New Roman" w:hAnsi="Times New Roman" w:cs="Times New Roman"/>
                <w:b/>
              </w:rPr>
              <w:t>57 504,2</w:t>
            </w:r>
          </w:p>
        </w:tc>
        <w:tc>
          <w:tcPr>
            <w:tcW w:w="1417" w:type="dxa"/>
            <w:shd w:val="clear" w:color="auto" w:fill="FDE9D9" w:themeFill="accent6" w:themeFillTint="33"/>
            <w:vAlign w:val="center"/>
          </w:tcPr>
          <w:p w14:paraId="34552CFF" w14:textId="70579C28" w:rsidR="00BE713E" w:rsidRPr="002C44C6" w:rsidRDefault="00BE713E" w:rsidP="00BE713E">
            <w:pPr>
              <w:pStyle w:val="af9"/>
              <w:jc w:val="center"/>
              <w:rPr>
                <w:rFonts w:ascii="Times New Roman" w:hAnsi="Times New Roman" w:cs="Times New Roman"/>
                <w:b/>
                <w:iCs/>
                <w:color w:val="000000" w:themeColor="text1"/>
              </w:rPr>
            </w:pPr>
            <w:r w:rsidRPr="00777338">
              <w:rPr>
                <w:rFonts w:ascii="Times New Roman" w:hAnsi="Times New Roman" w:cs="Times New Roman"/>
                <w:b/>
                <w:i/>
              </w:rPr>
              <w:t>1 121,2</w:t>
            </w:r>
          </w:p>
        </w:tc>
        <w:tc>
          <w:tcPr>
            <w:tcW w:w="1565" w:type="dxa"/>
            <w:shd w:val="clear" w:color="auto" w:fill="FDE9D9" w:themeFill="accent6" w:themeFillTint="33"/>
            <w:vAlign w:val="center"/>
          </w:tcPr>
          <w:p w14:paraId="42AC0D3A" w14:textId="05912FE6" w:rsidR="00BE713E" w:rsidRPr="002C44C6" w:rsidRDefault="00BE713E" w:rsidP="00BE713E">
            <w:pPr>
              <w:pStyle w:val="af9"/>
              <w:jc w:val="center"/>
              <w:rPr>
                <w:rFonts w:ascii="Times New Roman" w:hAnsi="Times New Roman" w:cs="Times New Roman"/>
                <w:b/>
                <w:color w:val="000000" w:themeColor="text1"/>
              </w:rPr>
            </w:pPr>
            <w:r w:rsidRPr="00777338">
              <w:rPr>
                <w:rFonts w:ascii="Times New Roman" w:hAnsi="Times New Roman" w:cs="Times New Roman"/>
                <w:b/>
                <w:i/>
              </w:rPr>
              <w:t>2,0</w:t>
            </w:r>
            <w:r>
              <w:rPr>
                <w:rFonts w:ascii="Times New Roman" w:hAnsi="Times New Roman" w:cs="Times New Roman"/>
                <w:b/>
                <w:i/>
              </w:rPr>
              <w:t>%</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33943228"/>
      <w:r w:rsidRPr="002C44C6">
        <w:rPr>
          <w:rFonts w:ascii="Times New Roman" w:hAnsi="Times New Roman" w:cs="Times New Roman"/>
          <w:i/>
          <w:color w:val="000000" w:themeColor="text1"/>
          <w:sz w:val="28"/>
          <w:lang w:val="kk-KZ"/>
        </w:rPr>
        <w:t xml:space="preserve">1.2 </w:t>
      </w:r>
      <w:bookmarkStart w:id="5" w:name="_Toc507606020"/>
      <w:bookmarkEnd w:id="3"/>
      <w:r w:rsidR="00CC351A" w:rsidRPr="002C44C6">
        <w:rPr>
          <w:rFonts w:ascii="Times New Roman" w:hAnsi="Times New Roman" w:cs="Times New Roman"/>
          <w:i/>
          <w:color w:val="auto"/>
          <w:sz w:val="28"/>
        </w:rPr>
        <w:t xml:space="preserve">Производство электроэнергии </w:t>
      </w:r>
      <w:proofErr w:type="spellStart"/>
      <w:r w:rsidR="00CC351A" w:rsidRPr="002C44C6">
        <w:rPr>
          <w:rFonts w:ascii="Times New Roman" w:hAnsi="Times New Roman" w:cs="Times New Roman"/>
          <w:i/>
          <w:color w:val="auto"/>
          <w:sz w:val="28"/>
        </w:rPr>
        <w:t>энергохолдингами</w:t>
      </w:r>
      <w:proofErr w:type="spellEnd"/>
      <w:r w:rsidR="00CC351A" w:rsidRPr="002C44C6">
        <w:rPr>
          <w:rFonts w:ascii="Times New Roman" w:hAnsi="Times New Roman" w:cs="Times New Roman"/>
          <w:i/>
          <w:color w:val="auto"/>
          <w:sz w:val="28"/>
        </w:rPr>
        <w:t xml:space="preserve"> и крупными </w:t>
      </w:r>
      <w:proofErr w:type="spellStart"/>
      <w:r w:rsidR="00CC351A" w:rsidRPr="002C44C6">
        <w:rPr>
          <w:rFonts w:ascii="Times New Roman" w:hAnsi="Times New Roman" w:cs="Times New Roman"/>
          <w:i/>
          <w:color w:val="auto"/>
          <w:sz w:val="28"/>
        </w:rPr>
        <w:t>энергопроизводящими</w:t>
      </w:r>
      <w:proofErr w:type="spellEnd"/>
      <w:r w:rsidR="00CC351A" w:rsidRPr="002C44C6">
        <w:rPr>
          <w:rFonts w:ascii="Times New Roman" w:hAnsi="Times New Roman" w:cs="Times New Roman"/>
          <w:i/>
          <w:color w:val="auto"/>
          <w:sz w:val="28"/>
        </w:rPr>
        <w:t xml:space="preserve"> организациями.</w:t>
      </w:r>
      <w:bookmarkEnd w:id="4"/>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4C82B2FA" w14:textId="77777777" w:rsidR="006D42F8" w:rsidRPr="000537E6" w:rsidRDefault="006D42F8" w:rsidP="006D42F8">
      <w:pPr>
        <w:spacing w:after="0" w:line="240" w:lineRule="auto"/>
        <w:ind w:firstLine="709"/>
        <w:jc w:val="both"/>
        <w:rPr>
          <w:rFonts w:ascii="Times New Roman" w:hAnsi="Times New Roman" w:cs="Times New Roman"/>
        </w:rPr>
      </w:pPr>
      <w:r w:rsidRPr="000537E6">
        <w:rPr>
          <w:rFonts w:ascii="Times New Roman" w:hAnsi="Times New Roman" w:cs="Times New Roman"/>
          <w:sz w:val="28"/>
        </w:rPr>
        <w:t>За январь-</w:t>
      </w:r>
      <w:r>
        <w:rPr>
          <w:rFonts w:ascii="Times New Roman" w:hAnsi="Times New Roman" w:cs="Times New Roman"/>
          <w:sz w:val="28"/>
        </w:rPr>
        <w:t xml:space="preserve">июнь </w:t>
      </w:r>
      <w:r w:rsidRPr="000537E6">
        <w:rPr>
          <w:rFonts w:ascii="Times New Roman" w:hAnsi="Times New Roman" w:cs="Times New Roman"/>
          <w:sz w:val="28"/>
        </w:rPr>
        <w:t>202</w:t>
      </w:r>
      <w:r>
        <w:rPr>
          <w:rFonts w:ascii="Times New Roman" w:hAnsi="Times New Roman" w:cs="Times New Roman"/>
          <w:sz w:val="28"/>
          <w:lang w:val="kk-KZ"/>
        </w:rPr>
        <w:t>3</w:t>
      </w:r>
      <w:r w:rsidRPr="000537E6">
        <w:rPr>
          <w:rFonts w:ascii="Times New Roman" w:hAnsi="Times New Roman" w:cs="Times New Roman"/>
          <w:sz w:val="28"/>
        </w:rPr>
        <w:t xml:space="preserve"> года производство электроэнергии </w:t>
      </w:r>
      <w:proofErr w:type="spellStart"/>
      <w:r w:rsidRPr="000537E6">
        <w:rPr>
          <w:rFonts w:ascii="Times New Roman" w:hAnsi="Times New Roman" w:cs="Times New Roman"/>
          <w:sz w:val="28"/>
        </w:rPr>
        <w:t>энергохолдингами</w:t>
      </w:r>
      <w:proofErr w:type="spellEnd"/>
      <w:r w:rsidRPr="000537E6">
        <w:rPr>
          <w:rFonts w:ascii="Times New Roman" w:hAnsi="Times New Roman" w:cs="Times New Roman"/>
          <w:sz w:val="28"/>
        </w:rPr>
        <w:t xml:space="preserve"> и крупными </w:t>
      </w:r>
      <w:proofErr w:type="spellStart"/>
      <w:r w:rsidRPr="000537E6">
        <w:rPr>
          <w:rFonts w:ascii="Times New Roman" w:hAnsi="Times New Roman" w:cs="Times New Roman"/>
          <w:sz w:val="28"/>
        </w:rPr>
        <w:t>энергопроизводящими</w:t>
      </w:r>
      <w:proofErr w:type="spellEnd"/>
      <w:r w:rsidRPr="000537E6">
        <w:rPr>
          <w:rFonts w:ascii="Times New Roman" w:hAnsi="Times New Roman" w:cs="Times New Roman"/>
          <w:sz w:val="28"/>
        </w:rPr>
        <w:t xml:space="preserve"> организациями составило </w:t>
      </w:r>
      <w:r>
        <w:rPr>
          <w:rFonts w:ascii="Times New Roman" w:hAnsi="Times New Roman" w:cs="Times New Roman"/>
          <w:sz w:val="28"/>
          <w:lang w:val="kk-KZ"/>
        </w:rPr>
        <w:t>25 493,6</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что на </w:t>
      </w:r>
      <w:r>
        <w:rPr>
          <w:rFonts w:ascii="Times New Roman" w:hAnsi="Times New Roman" w:cs="Times New Roman"/>
          <w:sz w:val="28"/>
          <w:lang w:val="kk-KZ"/>
        </w:rPr>
        <w:t>123,6</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w:t>
      </w:r>
      <w:r>
        <w:rPr>
          <w:rFonts w:ascii="Times New Roman" w:hAnsi="Times New Roman" w:cs="Times New Roman"/>
          <w:sz w:val="28"/>
        </w:rPr>
        <w:t>больше</w:t>
      </w:r>
      <w:r w:rsidRPr="000537E6">
        <w:rPr>
          <w:rFonts w:ascii="Times New Roman" w:hAnsi="Times New Roman" w:cs="Times New Roman"/>
          <w:sz w:val="28"/>
        </w:rPr>
        <w:t xml:space="preserve"> аналогичного периода 2022 года (</w:t>
      </w:r>
      <w:r>
        <w:rPr>
          <w:rFonts w:ascii="Times New Roman" w:hAnsi="Times New Roman" w:cs="Times New Roman"/>
          <w:sz w:val="28"/>
          <w:lang w:val="kk-KZ"/>
        </w:rPr>
        <w:t>25 370</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а их совокупная доля от общего объема производства составила </w:t>
      </w:r>
      <w:r>
        <w:rPr>
          <w:rFonts w:ascii="Times New Roman" w:hAnsi="Times New Roman" w:cs="Times New Roman"/>
          <w:sz w:val="28"/>
          <w:lang w:val="kk-KZ"/>
        </w:rPr>
        <w:t>44,3</w:t>
      </w:r>
      <w:r w:rsidRPr="000537E6">
        <w:rPr>
          <w:rFonts w:ascii="Times New Roman" w:hAnsi="Times New Roman" w:cs="Times New Roman"/>
          <w:sz w:val="28"/>
        </w:rPr>
        <w:t>%.</w:t>
      </w:r>
    </w:p>
    <w:p w14:paraId="72195F6D" w14:textId="70635446" w:rsidR="00CC351A" w:rsidRPr="002C44C6" w:rsidRDefault="00CC351A" w:rsidP="002C44C6">
      <w:pPr>
        <w:spacing w:after="0" w:line="240" w:lineRule="auto"/>
        <w:jc w:val="right"/>
        <w:rPr>
          <w:rFonts w:ascii="Times New Roman" w:hAnsi="Times New Roman" w:cs="Times New Roman"/>
          <w:i/>
        </w:rPr>
      </w:pPr>
      <w:r w:rsidRPr="002C44C6">
        <w:rPr>
          <w:rFonts w:ascii="Times New Roman" w:hAnsi="Times New Roman" w:cs="Times New Roman"/>
          <w:i/>
        </w:rPr>
        <w:t xml:space="preserve">млн. </w:t>
      </w:r>
      <w:proofErr w:type="spellStart"/>
      <w:r w:rsidRPr="002C44C6">
        <w:rPr>
          <w:rFonts w:ascii="Times New Roman" w:hAnsi="Times New Roman" w:cs="Times New Roman"/>
          <w:i/>
        </w:rPr>
        <w:t>кВтч</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п/п</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2022г.</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2023г.</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2023/2022гг</w:t>
            </w:r>
          </w:p>
        </w:tc>
      </w:tr>
      <w:tr w:rsidR="006D42F8"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6D42F8" w:rsidRPr="002C44C6" w:rsidRDefault="006D42F8" w:rsidP="006D42F8">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6D42F8" w:rsidRPr="002C44C6" w:rsidRDefault="006D42F8" w:rsidP="006D42F8">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2AD06856" w:rsidR="006D42F8" w:rsidRPr="002C44C6" w:rsidRDefault="006D42F8" w:rsidP="006D42F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w:t>
            </w:r>
            <w:r w:rsidRPr="000537E6">
              <w:rPr>
                <w:rFonts w:ascii="Times New Roman" w:hAnsi="Times New Roman" w:cs="Times New Roman"/>
                <w:b/>
                <w:bCs/>
                <w:lang w:val="en-US"/>
              </w:rPr>
              <w:t>-</w:t>
            </w:r>
            <w:r>
              <w:rPr>
                <w:rFonts w:ascii="Times New Roman" w:hAnsi="Times New Roman" w:cs="Times New Roman"/>
                <w:b/>
                <w:bCs/>
                <w:lang w:val="kk-KZ"/>
              </w:rPr>
              <w:t>июнь</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538BBA38"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22A14EBF" w:rsidR="006D42F8" w:rsidRPr="002C44C6" w:rsidRDefault="006D42F8" w:rsidP="006D42F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w:t>
            </w:r>
            <w:r>
              <w:rPr>
                <w:rFonts w:ascii="Times New Roman" w:hAnsi="Times New Roman" w:cs="Times New Roman"/>
                <w:b/>
                <w:bCs/>
                <w:lang w:val="kk-KZ"/>
              </w:rPr>
              <w:t>июнь</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14FAB390"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2B14D6D0"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 xml:space="preserve">млн. </w:t>
            </w:r>
            <w:proofErr w:type="spellStart"/>
            <w:r w:rsidRPr="000537E6">
              <w:rPr>
                <w:rFonts w:ascii="Times New Roman" w:hAnsi="Times New Roman" w:cs="Times New Roman"/>
                <w:b/>
                <w:bCs/>
              </w:rPr>
              <w:t>кВтч</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5F693829" w:rsidR="006D42F8" w:rsidRPr="002C44C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6D42F8" w:rsidRPr="002C44C6" w14:paraId="493DD7DB" w14:textId="77777777" w:rsidTr="00D80850">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6D42F8" w:rsidRPr="002C44C6" w:rsidRDefault="006D42F8" w:rsidP="006D42F8">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6D42F8" w:rsidRPr="002C44C6" w:rsidRDefault="006D42F8" w:rsidP="006D42F8">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2655D254"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 xml:space="preserve">25 370,0 </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59EEAE90"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45,0%</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383278ED"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 xml:space="preserve">25 493,6 </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133ED012"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44,3%</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657F7F8E"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 xml:space="preserve">123,6 </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1A8058B0" w:rsidR="006D42F8" w:rsidRPr="002C44C6" w:rsidRDefault="006D42F8" w:rsidP="006D42F8">
            <w:pPr>
              <w:spacing w:after="0" w:line="240" w:lineRule="auto"/>
              <w:jc w:val="center"/>
              <w:rPr>
                <w:rFonts w:ascii="Times New Roman" w:hAnsi="Times New Roman" w:cs="Times New Roman"/>
                <w:b/>
                <w:bCs/>
                <w:color w:val="000000" w:themeColor="text1"/>
              </w:rPr>
            </w:pPr>
            <w:r w:rsidRPr="00FE577E">
              <w:rPr>
                <w:rFonts w:ascii="Times New Roman" w:hAnsi="Times New Roman" w:cs="Times New Roman"/>
                <w:b/>
                <w:bCs/>
              </w:rPr>
              <w:t>0,5%</w:t>
            </w:r>
          </w:p>
        </w:tc>
      </w:tr>
      <w:tr w:rsidR="006D42F8" w:rsidRPr="002C44C6" w14:paraId="16DFBB73" w14:textId="77777777" w:rsidTr="00D80850">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7BF1FDC8"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9 848,1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1537941F"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226459B4"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9 744,2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5AB546C6"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16,9%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13A3F87A"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-103,9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141C2166" w:rsidR="006D42F8" w:rsidRPr="006D42F8" w:rsidRDefault="006D42F8" w:rsidP="006D42F8">
            <w:pPr>
              <w:spacing w:after="0" w:line="240" w:lineRule="auto"/>
              <w:jc w:val="center"/>
              <w:rPr>
                <w:rFonts w:ascii="Times New Roman" w:hAnsi="Times New Roman" w:cs="Times New Roman"/>
                <w:bCs/>
                <w:i/>
                <w:iCs/>
              </w:rPr>
            </w:pPr>
            <w:r w:rsidRPr="006D42F8">
              <w:rPr>
                <w:rFonts w:ascii="Times New Roman" w:hAnsi="Times New Roman" w:cs="Times New Roman"/>
                <w:bCs/>
                <w:i/>
                <w:iCs/>
              </w:rPr>
              <w:t>-1,1%</w:t>
            </w:r>
          </w:p>
        </w:tc>
      </w:tr>
      <w:tr w:rsidR="006D42F8" w:rsidRPr="002C44C6" w14:paraId="25C6E86E" w14:textId="77777777" w:rsidTr="006D42F8">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ТОО «</w:t>
            </w:r>
            <w:proofErr w:type="spellStart"/>
            <w:r w:rsidRPr="002C44C6">
              <w:rPr>
                <w:rFonts w:ascii="Times New Roman" w:eastAsia="Times New Roman" w:hAnsi="Times New Roman" w:cs="Times New Roman"/>
                <w:bCs/>
                <w:lang w:eastAsia="ru-RU"/>
              </w:rPr>
              <w:t>Казахмыс</w:t>
            </w:r>
            <w:proofErr w:type="spellEnd"/>
            <w:r w:rsidRPr="002C44C6">
              <w:rPr>
                <w:rFonts w:ascii="Times New Roman" w:eastAsia="Times New Roman" w:hAnsi="Times New Roman" w:cs="Times New Roman"/>
                <w:bCs/>
                <w:lang w:eastAsia="ru-RU"/>
              </w:rPr>
              <w:t xml:space="preserve"> </w:t>
            </w:r>
            <w:proofErr w:type="spellStart"/>
            <w:r w:rsidRPr="002C44C6">
              <w:rPr>
                <w:rFonts w:ascii="Times New Roman" w:eastAsia="Times New Roman" w:hAnsi="Times New Roman" w:cs="Times New Roman"/>
                <w:bCs/>
                <w:lang w:eastAsia="ru-RU"/>
              </w:rPr>
              <w:t>Энерджи</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7065AFC0"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2 989,2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0C6C5F6F"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729FAE2B"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3 071,3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08B87CC0"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327EC85D"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82,1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623CB793" w:rsidR="006D42F8" w:rsidRPr="006D42F8" w:rsidRDefault="006D42F8" w:rsidP="006D42F8">
            <w:pPr>
              <w:spacing w:after="0" w:line="240" w:lineRule="auto"/>
              <w:jc w:val="center"/>
              <w:rPr>
                <w:rFonts w:ascii="Times New Roman" w:hAnsi="Times New Roman" w:cs="Times New Roman"/>
                <w:bCs/>
                <w:i/>
                <w:iCs/>
              </w:rPr>
            </w:pPr>
            <w:r w:rsidRPr="006D42F8">
              <w:rPr>
                <w:rFonts w:ascii="Times New Roman" w:hAnsi="Times New Roman" w:cs="Times New Roman"/>
                <w:bCs/>
                <w:i/>
                <w:iCs/>
              </w:rPr>
              <w:t>2,7%</w:t>
            </w:r>
          </w:p>
        </w:tc>
      </w:tr>
      <w:tr w:rsidR="006D42F8" w:rsidRPr="002C44C6" w14:paraId="48BD60C2" w14:textId="77777777" w:rsidTr="006D42F8">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ТОО «</w:t>
            </w:r>
            <w:proofErr w:type="spellStart"/>
            <w:r w:rsidRPr="002C44C6">
              <w:rPr>
                <w:rFonts w:ascii="Times New Roman" w:eastAsia="Times New Roman" w:hAnsi="Times New Roman" w:cs="Times New Roman"/>
                <w:bCs/>
                <w:lang w:eastAsia="ru-RU"/>
              </w:rPr>
              <w:t>Казцинк</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741C3266"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1 228,2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704BFC34"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4EF99689"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1 035,5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1C61BE32"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29238DF2"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-192,7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00BD308E" w:rsidR="006D42F8" w:rsidRPr="006D42F8" w:rsidRDefault="006D42F8" w:rsidP="006D42F8">
            <w:pPr>
              <w:spacing w:after="0" w:line="240" w:lineRule="auto"/>
              <w:jc w:val="center"/>
              <w:rPr>
                <w:rFonts w:ascii="Times New Roman" w:hAnsi="Times New Roman" w:cs="Times New Roman"/>
                <w:bCs/>
                <w:i/>
                <w:iCs/>
              </w:rPr>
            </w:pPr>
            <w:r w:rsidRPr="006D42F8">
              <w:rPr>
                <w:rFonts w:ascii="Times New Roman" w:hAnsi="Times New Roman" w:cs="Times New Roman"/>
                <w:bCs/>
                <w:i/>
                <w:iCs/>
              </w:rPr>
              <w:t>-15,7%</w:t>
            </w:r>
          </w:p>
        </w:tc>
      </w:tr>
      <w:tr w:rsidR="006D42F8" w:rsidRPr="002C44C6" w14:paraId="7E1627C1" w14:textId="77777777" w:rsidTr="006D42F8">
        <w:trPr>
          <w:trHeight w:val="5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АО «</w:t>
            </w:r>
            <w:proofErr w:type="spellStart"/>
            <w:r w:rsidRPr="002C44C6">
              <w:rPr>
                <w:rFonts w:ascii="Times New Roman" w:eastAsia="Times New Roman" w:hAnsi="Times New Roman" w:cs="Times New Roman"/>
                <w:bCs/>
                <w:lang w:eastAsia="ru-RU"/>
              </w:rPr>
              <w:t>Арселлор</w:t>
            </w:r>
            <w:proofErr w:type="spellEnd"/>
            <w:r w:rsidRPr="002C44C6">
              <w:rPr>
                <w:rFonts w:ascii="Times New Roman" w:eastAsia="Times New Roman" w:hAnsi="Times New Roman" w:cs="Times New Roman"/>
                <w:bCs/>
                <w:lang w:eastAsia="ru-RU"/>
              </w:rPr>
              <w:t xml:space="preserve"> </w:t>
            </w:r>
            <w:proofErr w:type="spellStart"/>
            <w:r w:rsidRPr="002C44C6">
              <w:rPr>
                <w:rFonts w:ascii="Times New Roman" w:eastAsia="Times New Roman" w:hAnsi="Times New Roman" w:cs="Times New Roman"/>
                <w:bCs/>
                <w:lang w:eastAsia="ru-RU"/>
              </w:rPr>
              <w:t>Миттал</w:t>
            </w:r>
            <w:proofErr w:type="spellEnd"/>
            <w:r w:rsidRPr="002C44C6">
              <w:rPr>
                <w:rFonts w:ascii="Times New Roman" w:eastAsia="Times New Roman" w:hAnsi="Times New Roman" w:cs="Times New Roman"/>
                <w:bCs/>
                <w:lang w:eastAsia="ru-RU"/>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379F5F06"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1 220,0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2ED6D3BE"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64FE10ED"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949,0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79CC56FA"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1EB8C9ED"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-271,0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2950E24A" w:rsidR="006D42F8" w:rsidRPr="006D42F8" w:rsidRDefault="006D42F8" w:rsidP="006D42F8">
            <w:pPr>
              <w:spacing w:after="0" w:line="240" w:lineRule="auto"/>
              <w:jc w:val="center"/>
              <w:rPr>
                <w:rFonts w:ascii="Times New Roman" w:hAnsi="Times New Roman" w:cs="Times New Roman"/>
                <w:bCs/>
                <w:i/>
                <w:iCs/>
              </w:rPr>
            </w:pPr>
            <w:r w:rsidRPr="006D42F8">
              <w:rPr>
                <w:rFonts w:ascii="Times New Roman" w:hAnsi="Times New Roman" w:cs="Times New Roman"/>
                <w:bCs/>
                <w:i/>
                <w:iCs/>
              </w:rPr>
              <w:t>-22,2%</w:t>
            </w:r>
          </w:p>
        </w:tc>
      </w:tr>
      <w:tr w:rsidR="006D42F8" w:rsidRPr="002C44C6" w14:paraId="5680F727" w14:textId="77777777" w:rsidTr="006D42F8">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 xml:space="preserve">ТОО «ККС»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61C340E9"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3 306,9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3F7748AC"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4D55707E"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3 165,5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07D05099"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5EFB38D1"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-141,4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5F8A4134" w:rsidR="006D42F8" w:rsidRPr="006D42F8" w:rsidRDefault="006D42F8" w:rsidP="006D42F8">
            <w:pPr>
              <w:spacing w:after="0" w:line="240" w:lineRule="auto"/>
              <w:jc w:val="center"/>
              <w:rPr>
                <w:rFonts w:ascii="Times New Roman" w:hAnsi="Times New Roman" w:cs="Times New Roman"/>
                <w:bCs/>
                <w:i/>
                <w:iCs/>
              </w:rPr>
            </w:pPr>
            <w:r w:rsidRPr="006D42F8">
              <w:rPr>
                <w:rFonts w:ascii="Times New Roman" w:hAnsi="Times New Roman" w:cs="Times New Roman"/>
                <w:bCs/>
                <w:i/>
                <w:iCs/>
              </w:rPr>
              <w:t>-4,3%</w:t>
            </w:r>
          </w:p>
        </w:tc>
      </w:tr>
      <w:tr w:rsidR="006D42F8" w:rsidRPr="002C44C6" w14:paraId="1509999B" w14:textId="77777777" w:rsidTr="006D42F8">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ЦАЭК</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2901BF34"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2 614,7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7A211F20"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0F2ADB70"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2 834,1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453B8ACD"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4,9%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3A341BF9"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219,4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3EDE64DA" w:rsidR="006D42F8" w:rsidRPr="006D42F8" w:rsidRDefault="006D42F8" w:rsidP="006D42F8">
            <w:pPr>
              <w:spacing w:after="0" w:line="240" w:lineRule="auto"/>
              <w:jc w:val="center"/>
              <w:rPr>
                <w:rFonts w:ascii="Times New Roman" w:hAnsi="Times New Roman" w:cs="Times New Roman"/>
                <w:bCs/>
                <w:i/>
                <w:iCs/>
              </w:rPr>
            </w:pPr>
            <w:r w:rsidRPr="006D42F8">
              <w:rPr>
                <w:rFonts w:ascii="Times New Roman" w:hAnsi="Times New Roman" w:cs="Times New Roman"/>
                <w:bCs/>
                <w:i/>
                <w:iCs/>
              </w:rPr>
              <w:t>8,4%</w:t>
            </w:r>
          </w:p>
        </w:tc>
      </w:tr>
      <w:tr w:rsidR="006D42F8" w:rsidRPr="00E71478" w14:paraId="66598BB4" w14:textId="77777777" w:rsidTr="006D42F8">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АО «</w:t>
            </w:r>
            <w:proofErr w:type="spellStart"/>
            <w:r w:rsidRPr="002C44C6">
              <w:rPr>
                <w:rFonts w:ascii="Times New Roman" w:eastAsia="Times New Roman" w:hAnsi="Times New Roman" w:cs="Times New Roman"/>
                <w:bCs/>
                <w:lang w:eastAsia="ru-RU"/>
              </w:rPr>
              <w:t>Жамбылская</w:t>
            </w:r>
            <w:proofErr w:type="spellEnd"/>
            <w:r w:rsidRPr="002C44C6">
              <w:rPr>
                <w:rFonts w:ascii="Times New Roman" w:eastAsia="Times New Roman" w:hAnsi="Times New Roman" w:cs="Times New Roman"/>
                <w:bCs/>
                <w:lang w:eastAsia="ru-RU"/>
              </w:rPr>
              <w:t xml:space="preserve"> ГРЭС»</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2AA34AE0"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1 674,9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18D11504"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6B034020"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rPr>
              <w:t>1725,2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3B823004"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1178AB2B"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50,3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2B1309AB" w:rsidR="006D42F8" w:rsidRPr="006D42F8" w:rsidRDefault="006D42F8" w:rsidP="006D42F8">
            <w:pPr>
              <w:spacing w:after="0" w:line="240" w:lineRule="auto"/>
              <w:jc w:val="center"/>
              <w:rPr>
                <w:rFonts w:ascii="Times New Roman" w:hAnsi="Times New Roman" w:cs="Times New Roman"/>
                <w:bCs/>
                <w:i/>
                <w:iCs/>
              </w:rPr>
            </w:pPr>
            <w:r w:rsidRPr="006D42F8">
              <w:rPr>
                <w:rFonts w:ascii="Times New Roman" w:hAnsi="Times New Roman" w:cs="Times New Roman"/>
                <w:bCs/>
                <w:i/>
                <w:iCs/>
              </w:rPr>
              <w:t>3,0%</w:t>
            </w:r>
          </w:p>
        </w:tc>
      </w:tr>
      <w:tr w:rsidR="006D42F8" w:rsidRPr="002C44C6" w14:paraId="3F1FE649" w14:textId="77777777" w:rsidTr="006D42F8">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6D42F8" w:rsidRPr="002C44C6" w:rsidRDefault="006D42F8" w:rsidP="006D42F8">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77777777" w:rsidR="006D42F8" w:rsidRPr="002C44C6" w:rsidRDefault="006D42F8" w:rsidP="006D42F8">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Нефтегазовые предприятия</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746411A6"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2 488,0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04EE57D8"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4,4%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67C744DA"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2 968,8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16B4FE1E"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7530D7FB"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 xml:space="preserve">480,8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7A5965B6"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bCs/>
                <w:i/>
              </w:rPr>
              <w:t>19,3%</w:t>
            </w:r>
          </w:p>
        </w:tc>
      </w:tr>
    </w:tbl>
    <w:p w14:paraId="45D261CD" w14:textId="77777777" w:rsidR="00CC351A" w:rsidRPr="002C44C6" w:rsidRDefault="00CC351A" w:rsidP="002C44C6">
      <w:pPr>
        <w:spacing w:after="0" w:line="240" w:lineRule="auto"/>
        <w:rPr>
          <w:rFonts w:ascii="Times New Roman" w:hAnsi="Times New Roman" w:cs="Times New Roman"/>
          <w:i/>
          <w:color w:val="000000" w:themeColor="text1"/>
          <w:sz w:val="28"/>
        </w:rPr>
      </w:pPr>
    </w:p>
    <w:p w14:paraId="32FEC2CD"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lang w:val="kk-KZ"/>
        </w:rPr>
      </w:pPr>
      <w:bookmarkStart w:id="6" w:name="_Toc128585621"/>
      <w:bookmarkStart w:id="7" w:name="_Toc133943229"/>
      <w:r w:rsidRPr="002C44C6">
        <w:rPr>
          <w:rFonts w:ascii="Times New Roman" w:hAnsi="Times New Roman" w:cs="Times New Roman"/>
          <w:i/>
          <w:color w:val="000000" w:themeColor="text1"/>
          <w:sz w:val="28"/>
          <w:lang w:val="kk-KZ"/>
        </w:rPr>
        <w:t>1.3 Производство электроэнергии энергопроизводящими организациями</w:t>
      </w:r>
      <w:bookmarkEnd w:id="6"/>
      <w:bookmarkEnd w:id="7"/>
      <w:r w:rsidRPr="002C44C6">
        <w:rPr>
          <w:rFonts w:ascii="Times New Roman" w:hAnsi="Times New Roman" w:cs="Times New Roman"/>
          <w:i/>
          <w:color w:val="000000" w:themeColor="text1"/>
          <w:sz w:val="28"/>
          <w:lang w:val="kk-KZ"/>
        </w:rPr>
        <w:t xml:space="preserve"> </w:t>
      </w:r>
    </w:p>
    <w:p w14:paraId="7283F754"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rPr>
      </w:pPr>
      <w:bookmarkStart w:id="8" w:name="_Toc128585622"/>
      <w:bookmarkStart w:id="9" w:name="_Toc133943230"/>
      <w:r w:rsidRPr="002C44C6">
        <w:rPr>
          <w:rFonts w:ascii="Times New Roman" w:hAnsi="Times New Roman" w:cs="Times New Roman"/>
          <w:i/>
          <w:color w:val="000000" w:themeColor="text1"/>
          <w:sz w:val="28"/>
        </w:rPr>
        <w:t>АО «</w:t>
      </w:r>
      <w:proofErr w:type="spellStart"/>
      <w:r w:rsidRPr="002C44C6">
        <w:rPr>
          <w:rFonts w:ascii="Times New Roman" w:hAnsi="Times New Roman" w:cs="Times New Roman"/>
          <w:i/>
          <w:color w:val="000000" w:themeColor="text1"/>
          <w:sz w:val="28"/>
        </w:rPr>
        <w:t>Самрук-Энерго</w:t>
      </w:r>
      <w:proofErr w:type="spellEnd"/>
      <w:r w:rsidRPr="002C44C6">
        <w:rPr>
          <w:rFonts w:ascii="Times New Roman" w:hAnsi="Times New Roman" w:cs="Times New Roman"/>
          <w:i/>
          <w:color w:val="000000" w:themeColor="text1"/>
          <w:sz w:val="28"/>
        </w:rPr>
        <w:t>»</w:t>
      </w:r>
      <w:bookmarkEnd w:id="8"/>
      <w:bookmarkEnd w:id="9"/>
    </w:p>
    <w:p w14:paraId="4BB44EF2" w14:textId="77777777" w:rsidR="00CC351A" w:rsidRPr="002C44C6" w:rsidRDefault="00CC351A" w:rsidP="002C44C6">
      <w:pPr>
        <w:spacing w:after="0" w:line="240" w:lineRule="auto"/>
        <w:rPr>
          <w:rFonts w:ascii="Times New Roman" w:hAnsi="Times New Roman" w:cs="Times New Roman"/>
          <w:sz w:val="28"/>
          <w:szCs w:val="28"/>
        </w:rPr>
      </w:pPr>
    </w:p>
    <w:p w14:paraId="619CE973" w14:textId="77777777" w:rsidR="006D42F8" w:rsidRPr="000537E6" w:rsidRDefault="006D42F8" w:rsidP="006D42F8">
      <w:pPr>
        <w:spacing w:after="0" w:line="240" w:lineRule="auto"/>
        <w:ind w:firstLine="709"/>
        <w:contextualSpacing/>
        <w:jc w:val="both"/>
        <w:rPr>
          <w:rFonts w:ascii="Times New Roman" w:eastAsia="Yu Gothic UI Semibold" w:hAnsi="Times New Roman" w:cs="Times New Roman"/>
          <w:sz w:val="28"/>
          <w:szCs w:val="28"/>
          <w:lang w:val="kk-KZ"/>
        </w:rPr>
      </w:pPr>
      <w:bookmarkStart w:id="10" w:name="_Toc128585623"/>
      <w:bookmarkStart w:id="11" w:name="_Toc133943231"/>
      <w:r w:rsidRPr="000537E6">
        <w:rPr>
          <w:rFonts w:ascii="Times New Roman" w:eastAsia="Yu Gothic UI Semibold" w:hAnsi="Times New Roman" w:cs="Times New Roman"/>
          <w:sz w:val="28"/>
          <w:szCs w:val="28"/>
        </w:rPr>
        <w:t xml:space="preserve">Объем производства электроэнергии </w:t>
      </w:r>
      <w:proofErr w:type="spellStart"/>
      <w:r w:rsidRPr="000537E6">
        <w:rPr>
          <w:rFonts w:ascii="Times New Roman" w:eastAsia="Yu Gothic UI Semibold" w:hAnsi="Times New Roman" w:cs="Times New Roman"/>
          <w:sz w:val="28"/>
          <w:szCs w:val="28"/>
        </w:rPr>
        <w:t>энергопроизводящими</w:t>
      </w:r>
      <w:proofErr w:type="spellEnd"/>
      <w:r w:rsidRPr="000537E6">
        <w:rPr>
          <w:rFonts w:ascii="Times New Roman" w:eastAsia="Yu Gothic UI Semibold" w:hAnsi="Times New Roman" w:cs="Times New Roman"/>
          <w:sz w:val="28"/>
          <w:szCs w:val="28"/>
        </w:rPr>
        <w:t xml:space="preserve"> организациями АО «</w:t>
      </w:r>
      <w:proofErr w:type="spellStart"/>
      <w:r w:rsidRPr="000537E6">
        <w:rPr>
          <w:rFonts w:ascii="Times New Roman" w:eastAsia="Yu Gothic UI Semibold" w:hAnsi="Times New Roman" w:cs="Times New Roman"/>
          <w:sz w:val="28"/>
          <w:szCs w:val="28"/>
        </w:rPr>
        <w:t>Самрук-Энерго</w:t>
      </w:r>
      <w:proofErr w:type="spellEnd"/>
      <w:r w:rsidRPr="000537E6">
        <w:rPr>
          <w:rFonts w:ascii="Times New Roman" w:eastAsia="Yu Gothic UI Semibold" w:hAnsi="Times New Roman" w:cs="Times New Roman"/>
          <w:sz w:val="28"/>
          <w:szCs w:val="28"/>
        </w:rPr>
        <w:t>» за январь-</w:t>
      </w:r>
      <w:r>
        <w:rPr>
          <w:rFonts w:ascii="Times New Roman" w:eastAsia="Yu Gothic UI Semibold" w:hAnsi="Times New Roman" w:cs="Times New Roman"/>
          <w:sz w:val="28"/>
          <w:szCs w:val="28"/>
          <w:lang w:val="kk-KZ"/>
        </w:rPr>
        <w:t>июнь</w:t>
      </w:r>
      <w:r w:rsidRPr="000537E6">
        <w:rPr>
          <w:rFonts w:ascii="Times New Roman" w:eastAsia="Yu Gothic UI Semibold" w:hAnsi="Times New Roman" w:cs="Times New Roman"/>
          <w:sz w:val="28"/>
          <w:szCs w:val="28"/>
        </w:rPr>
        <w:t xml:space="preserve"> 2023 года составил </w:t>
      </w:r>
      <w:r>
        <w:rPr>
          <w:rFonts w:ascii="Times New Roman" w:eastAsia="Yu Gothic UI Semibold" w:hAnsi="Times New Roman" w:cs="Times New Roman"/>
          <w:sz w:val="28"/>
          <w:szCs w:val="28"/>
          <w:lang w:val="kk-KZ"/>
        </w:rPr>
        <w:t>17 872,1</w:t>
      </w:r>
      <w:r w:rsidRPr="000537E6">
        <w:rPr>
          <w:rFonts w:ascii="Times New Roman" w:eastAsia="Yu Gothic UI Semibold" w:hAnsi="Times New Roman" w:cs="Times New Roman"/>
          <w:b/>
          <w:bCs/>
          <w:sz w:val="28"/>
          <w:szCs w:val="28"/>
        </w:rPr>
        <w:t xml:space="preserve"> </w:t>
      </w:r>
      <w:proofErr w:type="spellStart"/>
      <w:r w:rsidRPr="000537E6">
        <w:rPr>
          <w:rFonts w:ascii="Times New Roman" w:eastAsia="Yu Gothic UI Semibold" w:hAnsi="Times New Roman" w:cs="Times New Roman"/>
          <w:sz w:val="28"/>
          <w:szCs w:val="28"/>
        </w:rPr>
        <w:t>млн.кВтч</w:t>
      </w:r>
      <w:proofErr w:type="spellEnd"/>
      <w:r w:rsidRPr="000537E6">
        <w:rPr>
          <w:rFonts w:ascii="Times New Roman" w:eastAsia="Yu Gothic UI Semibold" w:hAnsi="Times New Roman" w:cs="Times New Roman"/>
          <w:sz w:val="28"/>
          <w:szCs w:val="28"/>
        </w:rPr>
        <w:t xml:space="preserve">. </w:t>
      </w:r>
      <w:r w:rsidRPr="000537E6">
        <w:rPr>
          <w:rFonts w:ascii="Times New Roman" w:eastAsia="Yu Gothic UI Semibold" w:hAnsi="Times New Roman" w:cs="Times New Roman"/>
          <w:sz w:val="28"/>
          <w:szCs w:val="28"/>
          <w:lang w:val="kk-KZ"/>
        </w:rPr>
        <w:t xml:space="preserve">Увеличение </w:t>
      </w:r>
      <w:r w:rsidRPr="000537E6">
        <w:rPr>
          <w:rFonts w:ascii="Times New Roman" w:eastAsia="Yu Gothic UI Semibold" w:hAnsi="Times New Roman" w:cs="Times New Roman"/>
          <w:sz w:val="28"/>
          <w:szCs w:val="28"/>
        </w:rPr>
        <w:t xml:space="preserve">выработки электроэнергии в сравнении с показателями аналогичного периода 2022 года составило </w:t>
      </w:r>
      <w:r>
        <w:rPr>
          <w:rFonts w:ascii="Times New Roman" w:eastAsia="Yu Gothic UI Semibold" w:hAnsi="Times New Roman" w:cs="Times New Roman"/>
          <w:sz w:val="28"/>
          <w:szCs w:val="28"/>
          <w:lang w:val="kk-KZ"/>
        </w:rPr>
        <w:t xml:space="preserve">615,9 </w:t>
      </w:r>
      <w:r w:rsidRPr="000537E6">
        <w:rPr>
          <w:rFonts w:ascii="Times New Roman" w:eastAsia="Yu Gothic UI Semibold" w:hAnsi="Times New Roman" w:cs="Times New Roman"/>
          <w:sz w:val="28"/>
          <w:szCs w:val="28"/>
        </w:rPr>
        <w:t xml:space="preserve">млн. </w:t>
      </w:r>
      <w:proofErr w:type="spellStart"/>
      <w:r w:rsidRPr="000537E6">
        <w:rPr>
          <w:rFonts w:ascii="Times New Roman" w:eastAsia="Yu Gothic UI Semibold" w:hAnsi="Times New Roman" w:cs="Times New Roman"/>
          <w:sz w:val="28"/>
          <w:szCs w:val="28"/>
        </w:rPr>
        <w:t>кВтч</w:t>
      </w:r>
      <w:proofErr w:type="spellEnd"/>
      <w:r w:rsidRPr="000537E6">
        <w:rPr>
          <w:rFonts w:ascii="Times New Roman" w:eastAsia="Yu Gothic UI Semibold" w:hAnsi="Times New Roman" w:cs="Times New Roman"/>
          <w:sz w:val="28"/>
          <w:szCs w:val="28"/>
        </w:rPr>
        <w:t xml:space="preserve"> или </w:t>
      </w:r>
      <w:r>
        <w:rPr>
          <w:rFonts w:ascii="Times New Roman" w:eastAsia="Yu Gothic UI Semibold" w:hAnsi="Times New Roman" w:cs="Times New Roman"/>
          <w:sz w:val="28"/>
          <w:szCs w:val="28"/>
          <w:lang w:val="kk-KZ"/>
        </w:rPr>
        <w:t>3,6</w:t>
      </w:r>
      <w:r w:rsidRPr="000537E6">
        <w:rPr>
          <w:rFonts w:ascii="Times New Roman" w:eastAsia="Yu Gothic UI Semibold" w:hAnsi="Times New Roman" w:cs="Times New Roman"/>
          <w:sz w:val="28"/>
          <w:szCs w:val="28"/>
        </w:rPr>
        <w:t xml:space="preserve">%. </w:t>
      </w:r>
    </w:p>
    <w:p w14:paraId="5BB4D4D7" w14:textId="77777777" w:rsidR="006D42F8" w:rsidRPr="000537E6" w:rsidRDefault="006D42F8" w:rsidP="006D42F8">
      <w:pPr>
        <w:pStyle w:val="a3"/>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 xml:space="preserve">млн. </w:t>
      </w:r>
      <w:proofErr w:type="spellStart"/>
      <w:r w:rsidRPr="000537E6">
        <w:rPr>
          <w:rFonts w:ascii="Times New Roman" w:hAnsi="Times New Roman" w:cs="Times New Roman"/>
          <w:i/>
          <w:sz w:val="24"/>
          <w:szCs w:val="24"/>
        </w:rPr>
        <w:t>кВтч</w:t>
      </w:r>
      <w:proofErr w:type="spellEnd"/>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10"/>
        <w:gridCol w:w="1196"/>
        <w:gridCol w:w="1090"/>
        <w:gridCol w:w="1196"/>
        <w:gridCol w:w="1090"/>
        <w:gridCol w:w="1134"/>
        <w:gridCol w:w="953"/>
      </w:tblGrid>
      <w:tr w:rsidR="006D42F8" w:rsidRPr="000537E6" w14:paraId="1A8E57BD" w14:textId="77777777" w:rsidTr="006D42F8">
        <w:trPr>
          <w:trHeight w:val="315"/>
          <w:jc w:val="center"/>
        </w:trPr>
        <w:tc>
          <w:tcPr>
            <w:tcW w:w="531" w:type="dxa"/>
            <w:vMerge w:val="restart"/>
            <w:shd w:val="clear" w:color="auto" w:fill="8DB3E2" w:themeFill="text2" w:themeFillTint="66"/>
            <w:vAlign w:val="center"/>
            <w:hideMark/>
          </w:tcPr>
          <w:p w14:paraId="435623C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color w:val="000000"/>
                <w:lang w:eastAsia="ru-RU"/>
              </w:rPr>
              <w:t>№ п/п</w:t>
            </w:r>
          </w:p>
        </w:tc>
        <w:tc>
          <w:tcPr>
            <w:tcW w:w="3110" w:type="dxa"/>
            <w:vMerge w:val="restart"/>
            <w:shd w:val="clear" w:color="auto" w:fill="8DB3E2" w:themeFill="text2" w:themeFillTint="66"/>
            <w:vAlign w:val="center"/>
            <w:hideMark/>
          </w:tcPr>
          <w:p w14:paraId="5AA87EA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2286" w:type="dxa"/>
            <w:gridSpan w:val="2"/>
            <w:shd w:val="clear" w:color="auto" w:fill="8DB3E2" w:themeFill="text2" w:themeFillTint="66"/>
            <w:vAlign w:val="center"/>
            <w:hideMark/>
          </w:tcPr>
          <w:p w14:paraId="0D0FF7A8"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2286" w:type="dxa"/>
            <w:gridSpan w:val="2"/>
            <w:shd w:val="clear" w:color="auto" w:fill="8DB3E2" w:themeFill="text2" w:themeFillTint="66"/>
            <w:vAlign w:val="center"/>
            <w:hideMark/>
          </w:tcPr>
          <w:p w14:paraId="389CAED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2023г. </w:t>
            </w:r>
          </w:p>
        </w:tc>
        <w:tc>
          <w:tcPr>
            <w:tcW w:w="2087" w:type="dxa"/>
            <w:gridSpan w:val="2"/>
            <w:shd w:val="clear" w:color="auto" w:fill="8DB3E2" w:themeFill="text2" w:themeFillTint="66"/>
            <w:vAlign w:val="center"/>
            <w:hideMark/>
          </w:tcPr>
          <w:p w14:paraId="6DEC3A88"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2023/2022гг.</w:t>
            </w:r>
          </w:p>
        </w:tc>
      </w:tr>
      <w:tr w:rsidR="006D42F8" w:rsidRPr="000537E6" w14:paraId="1FFD2CCC" w14:textId="77777777" w:rsidTr="006D42F8">
        <w:trPr>
          <w:trHeight w:val="542"/>
          <w:jc w:val="center"/>
        </w:trPr>
        <w:tc>
          <w:tcPr>
            <w:tcW w:w="531" w:type="dxa"/>
            <w:vMerge/>
            <w:shd w:val="clear" w:color="auto" w:fill="8DB3E2" w:themeFill="text2" w:themeFillTint="66"/>
            <w:vAlign w:val="center"/>
            <w:hideMark/>
          </w:tcPr>
          <w:p w14:paraId="61C8A987"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3110" w:type="dxa"/>
            <w:vMerge/>
            <w:shd w:val="clear" w:color="auto" w:fill="8DB3E2" w:themeFill="text2" w:themeFillTint="66"/>
            <w:vAlign w:val="center"/>
            <w:hideMark/>
          </w:tcPr>
          <w:p w14:paraId="6A1C7EE6"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623D3C1B" w14:textId="77777777" w:rsidR="006D42F8" w:rsidRPr="006D42F8" w:rsidRDefault="006D42F8" w:rsidP="006D42F8">
            <w:pPr>
              <w:spacing w:after="0" w:line="240" w:lineRule="auto"/>
              <w:jc w:val="center"/>
              <w:rPr>
                <w:rFonts w:ascii="Times New Roman" w:hAnsi="Times New Roman" w:cs="Times New Roman"/>
                <w:b/>
                <w:bCs/>
                <w:lang w:val="kk-KZ"/>
              </w:rPr>
            </w:pPr>
            <w:r w:rsidRPr="006D42F8">
              <w:rPr>
                <w:rFonts w:ascii="Times New Roman" w:hAnsi="Times New Roman" w:cs="Times New Roman"/>
                <w:b/>
                <w:bCs/>
              </w:rPr>
              <w:t>Январь-июнь</w:t>
            </w:r>
          </w:p>
        </w:tc>
        <w:tc>
          <w:tcPr>
            <w:tcW w:w="1090" w:type="dxa"/>
            <w:shd w:val="clear" w:color="auto" w:fill="8DB3E2" w:themeFill="text2" w:themeFillTint="66"/>
            <w:vAlign w:val="center"/>
            <w:hideMark/>
          </w:tcPr>
          <w:p w14:paraId="6237CFFE"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доля в РК, %</w:t>
            </w:r>
          </w:p>
        </w:tc>
        <w:tc>
          <w:tcPr>
            <w:tcW w:w="1196" w:type="dxa"/>
            <w:shd w:val="clear" w:color="auto" w:fill="8DB3E2" w:themeFill="text2" w:themeFillTint="66"/>
            <w:vAlign w:val="center"/>
            <w:hideMark/>
          </w:tcPr>
          <w:p w14:paraId="12332A9A" w14:textId="77777777" w:rsidR="006D42F8" w:rsidRPr="006D42F8" w:rsidRDefault="006D42F8" w:rsidP="006D42F8">
            <w:pPr>
              <w:spacing w:after="0" w:line="240" w:lineRule="auto"/>
              <w:jc w:val="center"/>
              <w:rPr>
                <w:rFonts w:ascii="Times New Roman" w:hAnsi="Times New Roman" w:cs="Times New Roman"/>
                <w:b/>
                <w:bCs/>
                <w:lang w:val="kk-KZ"/>
              </w:rPr>
            </w:pPr>
            <w:r w:rsidRPr="006D42F8">
              <w:rPr>
                <w:rFonts w:ascii="Times New Roman" w:hAnsi="Times New Roman" w:cs="Times New Roman"/>
                <w:b/>
                <w:bCs/>
              </w:rPr>
              <w:t>Январь</w:t>
            </w:r>
            <w:r w:rsidRPr="006D42F8">
              <w:rPr>
                <w:rFonts w:ascii="Times New Roman" w:hAnsi="Times New Roman" w:cs="Times New Roman"/>
                <w:b/>
                <w:bCs/>
                <w:lang w:val="kk-KZ"/>
              </w:rPr>
              <w:t>-июнь</w:t>
            </w:r>
          </w:p>
        </w:tc>
        <w:tc>
          <w:tcPr>
            <w:tcW w:w="1090" w:type="dxa"/>
            <w:shd w:val="clear" w:color="auto" w:fill="8DB3E2" w:themeFill="text2" w:themeFillTint="66"/>
            <w:vAlign w:val="center"/>
            <w:hideMark/>
          </w:tcPr>
          <w:p w14:paraId="4FF61BED"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доля в РК, %</w:t>
            </w:r>
          </w:p>
        </w:tc>
        <w:tc>
          <w:tcPr>
            <w:tcW w:w="1134" w:type="dxa"/>
            <w:shd w:val="clear" w:color="auto" w:fill="8DB3E2" w:themeFill="text2" w:themeFillTint="66"/>
            <w:vAlign w:val="center"/>
            <w:hideMark/>
          </w:tcPr>
          <w:p w14:paraId="2F9A45F7"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 xml:space="preserve">млн. </w:t>
            </w:r>
            <w:proofErr w:type="spellStart"/>
            <w:r w:rsidRPr="006D42F8">
              <w:rPr>
                <w:rFonts w:ascii="Times New Roman" w:hAnsi="Times New Roman" w:cs="Times New Roman"/>
                <w:b/>
                <w:bCs/>
              </w:rPr>
              <w:t>кВтч</w:t>
            </w:r>
            <w:proofErr w:type="spellEnd"/>
          </w:p>
        </w:tc>
        <w:tc>
          <w:tcPr>
            <w:tcW w:w="953" w:type="dxa"/>
            <w:shd w:val="clear" w:color="auto" w:fill="8DB3E2" w:themeFill="text2" w:themeFillTint="66"/>
            <w:vAlign w:val="center"/>
            <w:hideMark/>
          </w:tcPr>
          <w:p w14:paraId="4C7AD9AA"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w:t>
            </w:r>
          </w:p>
        </w:tc>
      </w:tr>
      <w:tr w:rsidR="006D42F8" w:rsidRPr="000537E6" w14:paraId="373DBA02" w14:textId="77777777" w:rsidTr="006D42F8">
        <w:trPr>
          <w:trHeight w:val="340"/>
          <w:jc w:val="center"/>
        </w:trPr>
        <w:tc>
          <w:tcPr>
            <w:tcW w:w="531" w:type="dxa"/>
            <w:shd w:val="clear" w:color="auto" w:fill="FDE9D9" w:themeFill="accent6" w:themeFillTint="33"/>
            <w:vAlign w:val="center"/>
            <w:hideMark/>
          </w:tcPr>
          <w:p w14:paraId="4EAC4003" w14:textId="77777777" w:rsidR="006D42F8" w:rsidRPr="000537E6" w:rsidRDefault="006D42F8" w:rsidP="006D42F8">
            <w:pPr>
              <w:spacing w:after="0" w:line="240" w:lineRule="auto"/>
              <w:jc w:val="center"/>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 </w:t>
            </w:r>
          </w:p>
        </w:tc>
        <w:tc>
          <w:tcPr>
            <w:tcW w:w="3110" w:type="dxa"/>
            <w:shd w:val="clear" w:color="auto" w:fill="FDE9D9" w:themeFill="accent6" w:themeFillTint="33"/>
            <w:vAlign w:val="center"/>
            <w:hideMark/>
          </w:tcPr>
          <w:p w14:paraId="41208BE1" w14:textId="77777777" w:rsidR="006D42F8" w:rsidRPr="000537E6" w:rsidRDefault="006D42F8" w:rsidP="006D42F8">
            <w:pPr>
              <w:spacing w:after="0" w:line="240" w:lineRule="auto"/>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АО «</w:t>
            </w:r>
            <w:proofErr w:type="spellStart"/>
            <w:r w:rsidRPr="000537E6">
              <w:rPr>
                <w:rFonts w:ascii="Times New Roman" w:eastAsia="Times New Roman" w:hAnsi="Times New Roman" w:cs="Times New Roman"/>
                <w:b/>
                <w:bCs/>
                <w:color w:val="000000" w:themeColor="text1"/>
                <w:lang w:eastAsia="ru-RU"/>
              </w:rPr>
              <w:t>Самрук-Энерго</w:t>
            </w:r>
            <w:proofErr w:type="spellEnd"/>
            <w:r w:rsidRPr="000537E6">
              <w:rPr>
                <w:rFonts w:ascii="Times New Roman" w:eastAsia="Times New Roman" w:hAnsi="Times New Roman" w:cs="Times New Roman"/>
                <w:b/>
                <w:bCs/>
                <w:color w:val="000000" w:themeColor="text1"/>
                <w:lang w:eastAsia="ru-RU"/>
              </w:rPr>
              <w:t>»</w:t>
            </w:r>
          </w:p>
        </w:tc>
        <w:tc>
          <w:tcPr>
            <w:tcW w:w="1196" w:type="dxa"/>
            <w:shd w:val="clear" w:color="auto" w:fill="FDE9D9" w:themeFill="accent6" w:themeFillTint="33"/>
            <w:vAlign w:val="center"/>
          </w:tcPr>
          <w:p w14:paraId="18A319F2"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17256,2</w:t>
            </w:r>
          </w:p>
        </w:tc>
        <w:tc>
          <w:tcPr>
            <w:tcW w:w="1090" w:type="dxa"/>
            <w:shd w:val="clear" w:color="auto" w:fill="FDE9D9" w:themeFill="accent6" w:themeFillTint="33"/>
            <w:vAlign w:val="center"/>
          </w:tcPr>
          <w:p w14:paraId="44271F46"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30,6%</w:t>
            </w:r>
          </w:p>
        </w:tc>
        <w:tc>
          <w:tcPr>
            <w:tcW w:w="1196" w:type="dxa"/>
            <w:shd w:val="clear" w:color="auto" w:fill="FDE9D9" w:themeFill="accent6" w:themeFillTint="33"/>
            <w:vAlign w:val="center"/>
          </w:tcPr>
          <w:p w14:paraId="2BE78969"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17 872,1</w:t>
            </w:r>
          </w:p>
        </w:tc>
        <w:tc>
          <w:tcPr>
            <w:tcW w:w="1090" w:type="dxa"/>
            <w:shd w:val="clear" w:color="auto" w:fill="FDE9D9" w:themeFill="accent6" w:themeFillTint="33"/>
            <w:vAlign w:val="center"/>
          </w:tcPr>
          <w:p w14:paraId="6C8F57D6"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31,1%</w:t>
            </w:r>
          </w:p>
        </w:tc>
        <w:tc>
          <w:tcPr>
            <w:tcW w:w="1134" w:type="dxa"/>
            <w:shd w:val="clear" w:color="auto" w:fill="FDE9D9" w:themeFill="accent6" w:themeFillTint="33"/>
            <w:vAlign w:val="center"/>
          </w:tcPr>
          <w:p w14:paraId="52298CA6"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615,9</w:t>
            </w:r>
          </w:p>
        </w:tc>
        <w:tc>
          <w:tcPr>
            <w:tcW w:w="953" w:type="dxa"/>
            <w:shd w:val="clear" w:color="auto" w:fill="FDE9D9" w:themeFill="accent6" w:themeFillTint="33"/>
            <w:vAlign w:val="center"/>
          </w:tcPr>
          <w:p w14:paraId="1F05A954" w14:textId="77777777" w:rsidR="006D42F8" w:rsidRPr="006D42F8" w:rsidRDefault="006D42F8" w:rsidP="006D42F8">
            <w:pPr>
              <w:spacing w:after="0" w:line="240" w:lineRule="auto"/>
              <w:jc w:val="center"/>
              <w:rPr>
                <w:rFonts w:ascii="Times New Roman" w:hAnsi="Times New Roman" w:cs="Times New Roman"/>
                <w:b/>
                <w:bCs/>
              </w:rPr>
            </w:pPr>
            <w:r w:rsidRPr="006D42F8">
              <w:rPr>
                <w:rFonts w:ascii="Times New Roman" w:hAnsi="Times New Roman" w:cs="Times New Roman"/>
                <w:b/>
                <w:bCs/>
              </w:rPr>
              <w:t>3,6%</w:t>
            </w:r>
          </w:p>
        </w:tc>
      </w:tr>
      <w:tr w:rsidR="006D42F8" w:rsidRPr="000537E6" w14:paraId="2FC40096" w14:textId="77777777" w:rsidTr="006D42F8">
        <w:trPr>
          <w:trHeight w:val="340"/>
          <w:jc w:val="center"/>
        </w:trPr>
        <w:tc>
          <w:tcPr>
            <w:tcW w:w="531" w:type="dxa"/>
            <w:shd w:val="clear" w:color="auto" w:fill="auto"/>
            <w:vAlign w:val="center"/>
            <w:hideMark/>
          </w:tcPr>
          <w:p w14:paraId="5615A4EF"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1</w:t>
            </w:r>
          </w:p>
        </w:tc>
        <w:tc>
          <w:tcPr>
            <w:tcW w:w="3110" w:type="dxa"/>
            <w:shd w:val="clear" w:color="auto" w:fill="auto"/>
            <w:vAlign w:val="center"/>
            <w:hideMark/>
          </w:tcPr>
          <w:p w14:paraId="1765463C"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АО «</w:t>
            </w:r>
            <w:proofErr w:type="spellStart"/>
            <w:r w:rsidRPr="000537E6">
              <w:rPr>
                <w:rFonts w:ascii="Times New Roman" w:eastAsia="Times New Roman" w:hAnsi="Times New Roman" w:cs="Times New Roman"/>
                <w:i/>
                <w:iCs/>
                <w:lang w:eastAsia="ru-RU"/>
              </w:rPr>
              <w:t>АлЭС</w:t>
            </w:r>
            <w:proofErr w:type="spellEnd"/>
            <w:r w:rsidRPr="000537E6">
              <w:rPr>
                <w:rFonts w:ascii="Times New Roman" w:eastAsia="Times New Roman" w:hAnsi="Times New Roman" w:cs="Times New Roman"/>
                <w:i/>
                <w:iCs/>
                <w:lang w:eastAsia="ru-RU"/>
              </w:rPr>
              <w:t>»</w:t>
            </w:r>
          </w:p>
        </w:tc>
        <w:tc>
          <w:tcPr>
            <w:tcW w:w="1196" w:type="dxa"/>
            <w:shd w:val="clear" w:color="auto" w:fill="auto"/>
            <w:noWrap/>
            <w:vAlign w:val="center"/>
          </w:tcPr>
          <w:p w14:paraId="2344245F"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rPr>
              <w:t>2682,6</w:t>
            </w:r>
          </w:p>
        </w:tc>
        <w:tc>
          <w:tcPr>
            <w:tcW w:w="1090" w:type="dxa"/>
            <w:shd w:val="clear" w:color="auto" w:fill="auto"/>
            <w:vAlign w:val="center"/>
          </w:tcPr>
          <w:p w14:paraId="08340950"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4,8%</w:t>
            </w:r>
          </w:p>
        </w:tc>
        <w:tc>
          <w:tcPr>
            <w:tcW w:w="1196" w:type="dxa"/>
            <w:shd w:val="clear" w:color="auto" w:fill="auto"/>
            <w:noWrap/>
            <w:vAlign w:val="center"/>
          </w:tcPr>
          <w:p w14:paraId="4F55E966"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iCs/>
              </w:rPr>
              <w:t>2 679</w:t>
            </w:r>
          </w:p>
        </w:tc>
        <w:tc>
          <w:tcPr>
            <w:tcW w:w="1090" w:type="dxa"/>
            <w:shd w:val="clear" w:color="auto" w:fill="auto"/>
            <w:vAlign w:val="center"/>
          </w:tcPr>
          <w:p w14:paraId="2DE7D5C2"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4,7%</w:t>
            </w:r>
          </w:p>
        </w:tc>
        <w:tc>
          <w:tcPr>
            <w:tcW w:w="1134" w:type="dxa"/>
            <w:shd w:val="clear" w:color="auto" w:fill="auto"/>
            <w:noWrap/>
            <w:vAlign w:val="center"/>
          </w:tcPr>
          <w:p w14:paraId="320035F0"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-3,6</w:t>
            </w:r>
          </w:p>
        </w:tc>
        <w:tc>
          <w:tcPr>
            <w:tcW w:w="953" w:type="dxa"/>
            <w:shd w:val="clear" w:color="auto" w:fill="auto"/>
            <w:vAlign w:val="center"/>
          </w:tcPr>
          <w:p w14:paraId="4D221672"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-0,1%</w:t>
            </w:r>
          </w:p>
        </w:tc>
      </w:tr>
      <w:tr w:rsidR="006D42F8" w:rsidRPr="000537E6" w14:paraId="5327D481" w14:textId="77777777" w:rsidTr="006D42F8">
        <w:trPr>
          <w:trHeight w:val="340"/>
          <w:jc w:val="center"/>
        </w:trPr>
        <w:tc>
          <w:tcPr>
            <w:tcW w:w="531" w:type="dxa"/>
            <w:shd w:val="clear" w:color="auto" w:fill="auto"/>
            <w:vAlign w:val="center"/>
            <w:hideMark/>
          </w:tcPr>
          <w:p w14:paraId="0D5746EC"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2</w:t>
            </w:r>
          </w:p>
        </w:tc>
        <w:tc>
          <w:tcPr>
            <w:tcW w:w="3110" w:type="dxa"/>
            <w:shd w:val="clear" w:color="auto" w:fill="auto"/>
            <w:vAlign w:val="center"/>
            <w:hideMark/>
          </w:tcPr>
          <w:p w14:paraId="684889B3"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«Экибастузская ГРЭС-1»</w:t>
            </w:r>
          </w:p>
        </w:tc>
        <w:tc>
          <w:tcPr>
            <w:tcW w:w="1196" w:type="dxa"/>
            <w:shd w:val="clear" w:color="auto" w:fill="auto"/>
            <w:noWrap/>
            <w:vAlign w:val="center"/>
          </w:tcPr>
          <w:p w14:paraId="41D77A2F"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rPr>
              <w:t>10847,3</w:t>
            </w:r>
          </w:p>
        </w:tc>
        <w:tc>
          <w:tcPr>
            <w:tcW w:w="1090" w:type="dxa"/>
            <w:shd w:val="clear" w:color="auto" w:fill="auto"/>
            <w:vAlign w:val="center"/>
          </w:tcPr>
          <w:p w14:paraId="027734F8"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19,2%</w:t>
            </w:r>
          </w:p>
        </w:tc>
        <w:tc>
          <w:tcPr>
            <w:tcW w:w="1196" w:type="dxa"/>
            <w:shd w:val="clear" w:color="auto" w:fill="auto"/>
            <w:noWrap/>
            <w:vAlign w:val="center"/>
          </w:tcPr>
          <w:p w14:paraId="3237C40B"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rPr>
              <w:t>11183,5</w:t>
            </w:r>
          </w:p>
        </w:tc>
        <w:tc>
          <w:tcPr>
            <w:tcW w:w="1090" w:type="dxa"/>
            <w:shd w:val="clear" w:color="auto" w:fill="auto"/>
            <w:vAlign w:val="center"/>
          </w:tcPr>
          <w:p w14:paraId="2068AB73"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19,4%</w:t>
            </w:r>
          </w:p>
        </w:tc>
        <w:tc>
          <w:tcPr>
            <w:tcW w:w="1134" w:type="dxa"/>
            <w:shd w:val="clear" w:color="auto" w:fill="auto"/>
            <w:noWrap/>
            <w:vAlign w:val="center"/>
          </w:tcPr>
          <w:p w14:paraId="6A860FE6"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336,2</w:t>
            </w:r>
          </w:p>
        </w:tc>
        <w:tc>
          <w:tcPr>
            <w:tcW w:w="953" w:type="dxa"/>
            <w:shd w:val="clear" w:color="auto" w:fill="auto"/>
            <w:vAlign w:val="center"/>
          </w:tcPr>
          <w:p w14:paraId="341CE271"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3,1%</w:t>
            </w:r>
          </w:p>
        </w:tc>
      </w:tr>
      <w:tr w:rsidR="006D42F8" w:rsidRPr="000537E6" w14:paraId="2F8B6C7D" w14:textId="77777777" w:rsidTr="006D42F8">
        <w:trPr>
          <w:trHeight w:val="340"/>
          <w:jc w:val="center"/>
        </w:trPr>
        <w:tc>
          <w:tcPr>
            <w:tcW w:w="531" w:type="dxa"/>
            <w:shd w:val="clear" w:color="auto" w:fill="auto"/>
            <w:vAlign w:val="center"/>
            <w:hideMark/>
          </w:tcPr>
          <w:p w14:paraId="3A102F55"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3</w:t>
            </w:r>
          </w:p>
        </w:tc>
        <w:tc>
          <w:tcPr>
            <w:tcW w:w="3110" w:type="dxa"/>
            <w:shd w:val="clear" w:color="auto" w:fill="auto"/>
            <w:vAlign w:val="center"/>
            <w:hideMark/>
          </w:tcPr>
          <w:p w14:paraId="19F49AE3"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АО «Экибастузская ГРЭС-2»</w:t>
            </w:r>
          </w:p>
        </w:tc>
        <w:tc>
          <w:tcPr>
            <w:tcW w:w="1196" w:type="dxa"/>
            <w:shd w:val="clear" w:color="auto" w:fill="auto"/>
            <w:noWrap/>
            <w:vAlign w:val="center"/>
          </w:tcPr>
          <w:p w14:paraId="57E6A31F"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rPr>
              <w:t>2912,0</w:t>
            </w:r>
          </w:p>
        </w:tc>
        <w:tc>
          <w:tcPr>
            <w:tcW w:w="1090" w:type="dxa"/>
            <w:shd w:val="clear" w:color="auto" w:fill="auto"/>
            <w:vAlign w:val="center"/>
          </w:tcPr>
          <w:p w14:paraId="460CBFFE"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5,2%</w:t>
            </w:r>
          </w:p>
        </w:tc>
        <w:tc>
          <w:tcPr>
            <w:tcW w:w="1196" w:type="dxa"/>
            <w:shd w:val="clear" w:color="auto" w:fill="auto"/>
            <w:noWrap/>
            <w:vAlign w:val="center"/>
          </w:tcPr>
          <w:p w14:paraId="722E440B"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rPr>
              <w:t>3044,9</w:t>
            </w:r>
          </w:p>
        </w:tc>
        <w:tc>
          <w:tcPr>
            <w:tcW w:w="1090" w:type="dxa"/>
            <w:shd w:val="clear" w:color="auto" w:fill="auto"/>
            <w:vAlign w:val="center"/>
          </w:tcPr>
          <w:p w14:paraId="73F552DA"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5,3%</w:t>
            </w:r>
          </w:p>
        </w:tc>
        <w:tc>
          <w:tcPr>
            <w:tcW w:w="1134" w:type="dxa"/>
            <w:shd w:val="clear" w:color="auto" w:fill="auto"/>
            <w:noWrap/>
            <w:vAlign w:val="center"/>
          </w:tcPr>
          <w:p w14:paraId="257874F3"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132,9</w:t>
            </w:r>
          </w:p>
        </w:tc>
        <w:tc>
          <w:tcPr>
            <w:tcW w:w="953" w:type="dxa"/>
            <w:shd w:val="clear" w:color="auto" w:fill="auto"/>
            <w:vAlign w:val="center"/>
          </w:tcPr>
          <w:p w14:paraId="192B5C95"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4,6%</w:t>
            </w:r>
          </w:p>
        </w:tc>
      </w:tr>
      <w:tr w:rsidR="006D42F8" w:rsidRPr="000537E6" w14:paraId="5A9DF0D8" w14:textId="77777777" w:rsidTr="006D42F8">
        <w:trPr>
          <w:trHeight w:val="340"/>
          <w:jc w:val="center"/>
        </w:trPr>
        <w:tc>
          <w:tcPr>
            <w:tcW w:w="531" w:type="dxa"/>
            <w:shd w:val="clear" w:color="auto" w:fill="auto"/>
            <w:vAlign w:val="center"/>
            <w:hideMark/>
          </w:tcPr>
          <w:p w14:paraId="12CDBF45"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4</w:t>
            </w:r>
          </w:p>
        </w:tc>
        <w:tc>
          <w:tcPr>
            <w:tcW w:w="3110" w:type="dxa"/>
            <w:shd w:val="clear" w:color="auto" w:fill="auto"/>
            <w:vAlign w:val="center"/>
            <w:hideMark/>
          </w:tcPr>
          <w:p w14:paraId="7A2F74F5"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АО «Шардаринская ГЭС»</w:t>
            </w:r>
          </w:p>
        </w:tc>
        <w:tc>
          <w:tcPr>
            <w:tcW w:w="1196" w:type="dxa"/>
            <w:shd w:val="clear" w:color="auto" w:fill="auto"/>
            <w:noWrap/>
            <w:vAlign w:val="center"/>
          </w:tcPr>
          <w:p w14:paraId="09A6D25E"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276,9</w:t>
            </w:r>
          </w:p>
        </w:tc>
        <w:tc>
          <w:tcPr>
            <w:tcW w:w="1090" w:type="dxa"/>
            <w:shd w:val="clear" w:color="auto" w:fill="auto"/>
            <w:vAlign w:val="center"/>
          </w:tcPr>
          <w:p w14:paraId="5FE12142"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0,5%</w:t>
            </w:r>
          </w:p>
        </w:tc>
        <w:tc>
          <w:tcPr>
            <w:tcW w:w="1196" w:type="dxa"/>
            <w:shd w:val="clear" w:color="auto" w:fill="auto"/>
            <w:noWrap/>
            <w:vAlign w:val="center"/>
          </w:tcPr>
          <w:p w14:paraId="5AC5DB42"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rPr>
              <w:t>357,8</w:t>
            </w:r>
          </w:p>
        </w:tc>
        <w:tc>
          <w:tcPr>
            <w:tcW w:w="1090" w:type="dxa"/>
            <w:shd w:val="clear" w:color="auto" w:fill="auto"/>
            <w:vAlign w:val="center"/>
          </w:tcPr>
          <w:p w14:paraId="73795D99"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0,6%</w:t>
            </w:r>
          </w:p>
        </w:tc>
        <w:tc>
          <w:tcPr>
            <w:tcW w:w="1134" w:type="dxa"/>
            <w:shd w:val="clear" w:color="auto" w:fill="auto"/>
            <w:noWrap/>
            <w:vAlign w:val="center"/>
          </w:tcPr>
          <w:p w14:paraId="1208A2A2"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80,9</w:t>
            </w:r>
          </w:p>
        </w:tc>
        <w:tc>
          <w:tcPr>
            <w:tcW w:w="953" w:type="dxa"/>
            <w:shd w:val="clear" w:color="auto" w:fill="auto"/>
            <w:vAlign w:val="center"/>
          </w:tcPr>
          <w:p w14:paraId="7053D1A1"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29,2%</w:t>
            </w:r>
          </w:p>
        </w:tc>
      </w:tr>
      <w:tr w:rsidR="006D42F8" w:rsidRPr="000537E6" w14:paraId="1AE84A1B" w14:textId="77777777" w:rsidTr="006D42F8">
        <w:trPr>
          <w:trHeight w:val="340"/>
          <w:jc w:val="center"/>
        </w:trPr>
        <w:tc>
          <w:tcPr>
            <w:tcW w:w="531" w:type="dxa"/>
            <w:shd w:val="clear" w:color="auto" w:fill="auto"/>
            <w:vAlign w:val="center"/>
            <w:hideMark/>
          </w:tcPr>
          <w:p w14:paraId="782D62E9"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5</w:t>
            </w:r>
          </w:p>
        </w:tc>
        <w:tc>
          <w:tcPr>
            <w:tcW w:w="3110" w:type="dxa"/>
            <w:shd w:val="clear" w:color="auto" w:fill="auto"/>
            <w:vAlign w:val="center"/>
            <w:hideMark/>
          </w:tcPr>
          <w:p w14:paraId="003879B0"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АО «</w:t>
            </w:r>
            <w:proofErr w:type="spellStart"/>
            <w:r w:rsidRPr="000537E6">
              <w:rPr>
                <w:rFonts w:ascii="Times New Roman" w:eastAsia="Times New Roman" w:hAnsi="Times New Roman" w:cs="Times New Roman"/>
                <w:i/>
                <w:iCs/>
                <w:lang w:eastAsia="ru-RU"/>
              </w:rPr>
              <w:t>Мойнакская</w:t>
            </w:r>
            <w:proofErr w:type="spellEnd"/>
            <w:r w:rsidRPr="000537E6">
              <w:rPr>
                <w:rFonts w:ascii="Times New Roman" w:eastAsia="Times New Roman" w:hAnsi="Times New Roman" w:cs="Times New Roman"/>
                <w:i/>
                <w:iCs/>
                <w:lang w:eastAsia="ru-RU"/>
              </w:rPr>
              <w:t xml:space="preserve"> ГЭС»</w:t>
            </w:r>
          </w:p>
        </w:tc>
        <w:tc>
          <w:tcPr>
            <w:tcW w:w="1196" w:type="dxa"/>
            <w:shd w:val="clear" w:color="auto" w:fill="auto"/>
            <w:noWrap/>
            <w:vAlign w:val="center"/>
          </w:tcPr>
          <w:p w14:paraId="11A0FDED"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449,2</w:t>
            </w:r>
          </w:p>
        </w:tc>
        <w:tc>
          <w:tcPr>
            <w:tcW w:w="1090" w:type="dxa"/>
            <w:shd w:val="clear" w:color="auto" w:fill="auto"/>
            <w:vAlign w:val="center"/>
          </w:tcPr>
          <w:p w14:paraId="683A2E49"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0,8%</w:t>
            </w:r>
          </w:p>
        </w:tc>
        <w:tc>
          <w:tcPr>
            <w:tcW w:w="1196" w:type="dxa"/>
            <w:shd w:val="clear" w:color="auto" w:fill="auto"/>
            <w:noWrap/>
            <w:vAlign w:val="center"/>
          </w:tcPr>
          <w:p w14:paraId="1B0E8FC7"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rPr>
              <w:t>408,4</w:t>
            </w:r>
          </w:p>
        </w:tc>
        <w:tc>
          <w:tcPr>
            <w:tcW w:w="1090" w:type="dxa"/>
            <w:shd w:val="clear" w:color="auto" w:fill="auto"/>
            <w:vAlign w:val="center"/>
          </w:tcPr>
          <w:p w14:paraId="18AE8882"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0,7%</w:t>
            </w:r>
          </w:p>
        </w:tc>
        <w:tc>
          <w:tcPr>
            <w:tcW w:w="1134" w:type="dxa"/>
            <w:shd w:val="clear" w:color="auto" w:fill="auto"/>
            <w:noWrap/>
            <w:vAlign w:val="center"/>
          </w:tcPr>
          <w:p w14:paraId="7AB79414"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-40,8</w:t>
            </w:r>
          </w:p>
        </w:tc>
        <w:tc>
          <w:tcPr>
            <w:tcW w:w="953" w:type="dxa"/>
            <w:shd w:val="clear" w:color="auto" w:fill="auto"/>
            <w:vAlign w:val="center"/>
          </w:tcPr>
          <w:p w14:paraId="6FB8AD96"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-9,1%</w:t>
            </w:r>
          </w:p>
        </w:tc>
      </w:tr>
      <w:tr w:rsidR="006D42F8" w:rsidRPr="000537E6" w14:paraId="6DDD8B88" w14:textId="77777777" w:rsidTr="006D42F8">
        <w:trPr>
          <w:trHeight w:val="340"/>
          <w:jc w:val="center"/>
        </w:trPr>
        <w:tc>
          <w:tcPr>
            <w:tcW w:w="531" w:type="dxa"/>
            <w:shd w:val="clear" w:color="auto" w:fill="auto"/>
            <w:vAlign w:val="center"/>
            <w:hideMark/>
          </w:tcPr>
          <w:p w14:paraId="5C6FB5F7"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6</w:t>
            </w:r>
          </w:p>
        </w:tc>
        <w:tc>
          <w:tcPr>
            <w:tcW w:w="3110" w:type="dxa"/>
            <w:shd w:val="clear" w:color="auto" w:fill="auto"/>
            <w:vAlign w:val="center"/>
            <w:hideMark/>
          </w:tcPr>
          <w:p w14:paraId="44A49B7F"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w:t>
            </w:r>
            <w:proofErr w:type="spellStart"/>
            <w:r w:rsidRPr="000537E6">
              <w:rPr>
                <w:rFonts w:ascii="Times New Roman" w:eastAsia="Times New Roman" w:hAnsi="Times New Roman" w:cs="Times New Roman"/>
                <w:i/>
                <w:iCs/>
                <w:lang w:eastAsia="ru-RU"/>
              </w:rPr>
              <w:t>Samruk-Green</w:t>
            </w:r>
            <w:proofErr w:type="spellEnd"/>
            <w:r w:rsidRPr="000537E6">
              <w:rPr>
                <w:rFonts w:ascii="Times New Roman" w:eastAsia="Times New Roman" w:hAnsi="Times New Roman" w:cs="Times New Roman"/>
                <w:i/>
                <w:iCs/>
                <w:lang w:eastAsia="ru-RU"/>
              </w:rPr>
              <w:t xml:space="preserve"> </w:t>
            </w:r>
            <w:proofErr w:type="spellStart"/>
            <w:r w:rsidRPr="000537E6">
              <w:rPr>
                <w:rFonts w:ascii="Times New Roman" w:eastAsia="Times New Roman" w:hAnsi="Times New Roman" w:cs="Times New Roman"/>
                <w:i/>
                <w:iCs/>
                <w:lang w:eastAsia="ru-RU"/>
              </w:rPr>
              <w:t>Energy</w:t>
            </w:r>
            <w:proofErr w:type="spellEnd"/>
            <w:r w:rsidRPr="000537E6">
              <w:rPr>
                <w:rFonts w:ascii="Times New Roman" w:eastAsia="Times New Roman" w:hAnsi="Times New Roman" w:cs="Times New Roman"/>
                <w:i/>
                <w:iCs/>
                <w:lang w:eastAsia="ru-RU"/>
              </w:rPr>
              <w:t>»</w:t>
            </w:r>
          </w:p>
        </w:tc>
        <w:tc>
          <w:tcPr>
            <w:tcW w:w="1196" w:type="dxa"/>
            <w:shd w:val="clear" w:color="auto" w:fill="auto"/>
            <w:noWrap/>
            <w:vAlign w:val="center"/>
          </w:tcPr>
          <w:p w14:paraId="79EE3E03"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rPr>
              <w:t>10,2</w:t>
            </w:r>
          </w:p>
        </w:tc>
        <w:tc>
          <w:tcPr>
            <w:tcW w:w="1090" w:type="dxa"/>
            <w:shd w:val="clear" w:color="auto" w:fill="auto"/>
            <w:vAlign w:val="center"/>
          </w:tcPr>
          <w:p w14:paraId="43CDE1FD"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0,0%</w:t>
            </w:r>
          </w:p>
        </w:tc>
        <w:tc>
          <w:tcPr>
            <w:tcW w:w="1196" w:type="dxa"/>
            <w:shd w:val="clear" w:color="auto" w:fill="auto"/>
            <w:noWrap/>
            <w:vAlign w:val="center"/>
          </w:tcPr>
          <w:p w14:paraId="4C638C23"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iCs/>
              </w:rPr>
              <w:t>11,1</w:t>
            </w:r>
          </w:p>
        </w:tc>
        <w:tc>
          <w:tcPr>
            <w:tcW w:w="1090" w:type="dxa"/>
            <w:shd w:val="clear" w:color="auto" w:fill="auto"/>
            <w:vAlign w:val="center"/>
          </w:tcPr>
          <w:p w14:paraId="220403C4"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0,0%</w:t>
            </w:r>
          </w:p>
        </w:tc>
        <w:tc>
          <w:tcPr>
            <w:tcW w:w="1134" w:type="dxa"/>
            <w:shd w:val="clear" w:color="auto" w:fill="auto"/>
            <w:noWrap/>
            <w:vAlign w:val="center"/>
          </w:tcPr>
          <w:p w14:paraId="0F114302"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0,90</w:t>
            </w:r>
          </w:p>
        </w:tc>
        <w:tc>
          <w:tcPr>
            <w:tcW w:w="953" w:type="dxa"/>
            <w:shd w:val="clear" w:color="auto" w:fill="auto"/>
            <w:vAlign w:val="center"/>
          </w:tcPr>
          <w:p w14:paraId="24445E2C"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8,8%</w:t>
            </w:r>
          </w:p>
        </w:tc>
      </w:tr>
      <w:tr w:rsidR="006D42F8" w:rsidRPr="000537E6" w14:paraId="72E4A078" w14:textId="77777777" w:rsidTr="006D42F8">
        <w:trPr>
          <w:trHeight w:val="340"/>
          <w:jc w:val="center"/>
        </w:trPr>
        <w:tc>
          <w:tcPr>
            <w:tcW w:w="531" w:type="dxa"/>
            <w:shd w:val="clear" w:color="auto" w:fill="auto"/>
            <w:vAlign w:val="center"/>
            <w:hideMark/>
          </w:tcPr>
          <w:p w14:paraId="673EE088"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7</w:t>
            </w:r>
          </w:p>
        </w:tc>
        <w:tc>
          <w:tcPr>
            <w:tcW w:w="3110" w:type="dxa"/>
            <w:shd w:val="clear" w:color="auto" w:fill="auto"/>
            <w:vAlign w:val="center"/>
            <w:hideMark/>
          </w:tcPr>
          <w:p w14:paraId="7238B29F" w14:textId="77777777" w:rsidR="006D42F8" w:rsidRPr="000537E6" w:rsidRDefault="006D42F8" w:rsidP="006D42F8">
            <w:pPr>
              <w:spacing w:after="0" w:line="240" w:lineRule="auto"/>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eastAsia="ru-RU"/>
              </w:rPr>
              <w:t xml:space="preserve">ВЭС </w:t>
            </w:r>
            <w:proofErr w:type="spellStart"/>
            <w:r w:rsidRPr="000537E6">
              <w:rPr>
                <w:rFonts w:ascii="Times New Roman" w:eastAsia="Times New Roman" w:hAnsi="Times New Roman" w:cs="Times New Roman"/>
                <w:i/>
                <w:iCs/>
                <w:lang w:eastAsia="ru-RU"/>
              </w:rPr>
              <w:t>Шелек</w:t>
            </w:r>
            <w:proofErr w:type="spellEnd"/>
            <w:r w:rsidRPr="000537E6">
              <w:rPr>
                <w:rFonts w:ascii="Times New Roman" w:eastAsia="Times New Roman" w:hAnsi="Times New Roman" w:cs="Times New Roman"/>
                <w:i/>
                <w:iCs/>
                <w:lang w:eastAsia="ru-RU"/>
              </w:rPr>
              <w:t xml:space="preserve"> ТОО </w:t>
            </w:r>
            <w:r w:rsidRPr="000537E6">
              <w:rPr>
                <w:rFonts w:ascii="Times New Roman" w:eastAsia="Times New Roman" w:hAnsi="Times New Roman" w:cs="Times New Roman"/>
                <w:i/>
                <w:iCs/>
                <w:lang w:val="kk-KZ" w:eastAsia="ru-RU"/>
              </w:rPr>
              <w:t>«</w:t>
            </w:r>
            <w:r w:rsidRPr="000537E6">
              <w:rPr>
                <w:rFonts w:ascii="Times New Roman" w:eastAsia="Times New Roman" w:hAnsi="Times New Roman" w:cs="Times New Roman"/>
                <w:i/>
                <w:iCs/>
                <w:lang w:eastAsia="ru-RU"/>
              </w:rPr>
              <w:t>Энергия Семиречья</w:t>
            </w:r>
            <w:r w:rsidRPr="000537E6">
              <w:rPr>
                <w:rFonts w:ascii="Times New Roman" w:eastAsia="Times New Roman" w:hAnsi="Times New Roman" w:cs="Times New Roman"/>
                <w:i/>
                <w:iCs/>
                <w:lang w:val="kk-KZ" w:eastAsia="ru-RU"/>
              </w:rPr>
              <w:t>»</w:t>
            </w:r>
          </w:p>
        </w:tc>
        <w:tc>
          <w:tcPr>
            <w:tcW w:w="1196" w:type="dxa"/>
            <w:shd w:val="clear" w:color="auto" w:fill="auto"/>
            <w:noWrap/>
            <w:vAlign w:val="center"/>
          </w:tcPr>
          <w:p w14:paraId="04296936" w14:textId="77777777" w:rsidR="006D42F8" w:rsidRPr="006D42F8" w:rsidRDefault="006D42F8" w:rsidP="006D42F8">
            <w:pPr>
              <w:spacing w:after="0" w:line="240" w:lineRule="auto"/>
              <w:jc w:val="center"/>
              <w:rPr>
                <w:rFonts w:ascii="Times New Roman" w:hAnsi="Times New Roman" w:cs="Times New Roman"/>
                <w:i/>
              </w:rPr>
            </w:pPr>
            <w:r w:rsidRPr="006D42F8">
              <w:rPr>
                <w:rFonts w:ascii="Times New Roman" w:hAnsi="Times New Roman" w:cs="Times New Roman"/>
                <w:i/>
                <w:iCs/>
              </w:rPr>
              <w:t>7,2</w:t>
            </w:r>
          </w:p>
        </w:tc>
        <w:tc>
          <w:tcPr>
            <w:tcW w:w="1090" w:type="dxa"/>
            <w:shd w:val="clear" w:color="auto" w:fill="auto"/>
            <w:vAlign w:val="center"/>
          </w:tcPr>
          <w:p w14:paraId="43B60260"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 </w:t>
            </w:r>
          </w:p>
        </w:tc>
        <w:tc>
          <w:tcPr>
            <w:tcW w:w="1196" w:type="dxa"/>
            <w:shd w:val="clear" w:color="auto" w:fill="auto"/>
            <w:noWrap/>
            <w:vAlign w:val="center"/>
          </w:tcPr>
          <w:p w14:paraId="3885FAD6"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112,1</w:t>
            </w:r>
          </w:p>
        </w:tc>
        <w:tc>
          <w:tcPr>
            <w:tcW w:w="1090" w:type="dxa"/>
            <w:shd w:val="clear" w:color="auto" w:fill="auto"/>
            <w:vAlign w:val="center"/>
          </w:tcPr>
          <w:p w14:paraId="06F4B50B" w14:textId="77777777" w:rsidR="006D42F8" w:rsidRPr="006D42F8" w:rsidRDefault="006D42F8" w:rsidP="006D42F8">
            <w:pPr>
              <w:spacing w:after="0" w:line="240" w:lineRule="auto"/>
              <w:jc w:val="center"/>
              <w:rPr>
                <w:rFonts w:ascii="Times New Roman" w:hAnsi="Times New Roman" w:cs="Times New Roman"/>
                <w:bCs/>
                <w:i/>
              </w:rPr>
            </w:pPr>
            <w:r w:rsidRPr="006D42F8">
              <w:rPr>
                <w:rFonts w:ascii="Times New Roman" w:hAnsi="Times New Roman" w:cs="Times New Roman"/>
                <w:i/>
                <w:iCs/>
              </w:rPr>
              <w:t>0,2%</w:t>
            </w:r>
          </w:p>
        </w:tc>
        <w:tc>
          <w:tcPr>
            <w:tcW w:w="1134" w:type="dxa"/>
            <w:shd w:val="clear" w:color="auto" w:fill="auto"/>
            <w:noWrap/>
            <w:vAlign w:val="center"/>
          </w:tcPr>
          <w:p w14:paraId="74D21D8A"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 </w:t>
            </w:r>
          </w:p>
        </w:tc>
        <w:tc>
          <w:tcPr>
            <w:tcW w:w="953" w:type="dxa"/>
            <w:shd w:val="clear" w:color="auto" w:fill="auto"/>
            <w:vAlign w:val="center"/>
          </w:tcPr>
          <w:p w14:paraId="3BC44054"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 </w:t>
            </w:r>
          </w:p>
        </w:tc>
      </w:tr>
      <w:tr w:rsidR="006D42F8" w:rsidRPr="000537E6" w14:paraId="0FC73DEA" w14:textId="77777777" w:rsidTr="006D42F8">
        <w:trPr>
          <w:trHeight w:val="340"/>
          <w:jc w:val="center"/>
        </w:trPr>
        <w:tc>
          <w:tcPr>
            <w:tcW w:w="531" w:type="dxa"/>
            <w:shd w:val="clear" w:color="auto" w:fill="auto"/>
            <w:vAlign w:val="center"/>
          </w:tcPr>
          <w:p w14:paraId="47ED0026" w14:textId="77777777" w:rsidR="006D42F8" w:rsidRPr="000537E6" w:rsidRDefault="006D42F8" w:rsidP="006D42F8">
            <w:pPr>
              <w:spacing w:after="0" w:line="240" w:lineRule="auto"/>
              <w:jc w:val="center"/>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val="kk-KZ" w:eastAsia="ru-RU"/>
              </w:rPr>
              <w:t>8</w:t>
            </w:r>
          </w:p>
        </w:tc>
        <w:tc>
          <w:tcPr>
            <w:tcW w:w="3110" w:type="dxa"/>
            <w:shd w:val="clear" w:color="auto" w:fill="auto"/>
            <w:vAlign w:val="center"/>
          </w:tcPr>
          <w:p w14:paraId="6A2B82A6"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«Первая ветровая электрическая станция»</w:t>
            </w:r>
          </w:p>
        </w:tc>
        <w:tc>
          <w:tcPr>
            <w:tcW w:w="1196" w:type="dxa"/>
            <w:shd w:val="clear" w:color="auto" w:fill="auto"/>
            <w:noWrap/>
            <w:vAlign w:val="center"/>
          </w:tcPr>
          <w:p w14:paraId="22401A22"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78,0</w:t>
            </w:r>
          </w:p>
        </w:tc>
        <w:tc>
          <w:tcPr>
            <w:tcW w:w="1090" w:type="dxa"/>
            <w:shd w:val="clear" w:color="auto" w:fill="auto"/>
            <w:vAlign w:val="center"/>
          </w:tcPr>
          <w:p w14:paraId="10375F8C"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0,1%</w:t>
            </w:r>
          </w:p>
        </w:tc>
        <w:tc>
          <w:tcPr>
            <w:tcW w:w="1196" w:type="dxa"/>
            <w:shd w:val="clear" w:color="auto" w:fill="auto"/>
            <w:noWrap/>
            <w:vAlign w:val="center"/>
          </w:tcPr>
          <w:p w14:paraId="3759457E"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75,3</w:t>
            </w:r>
          </w:p>
        </w:tc>
        <w:tc>
          <w:tcPr>
            <w:tcW w:w="1090" w:type="dxa"/>
            <w:shd w:val="clear" w:color="auto" w:fill="auto"/>
            <w:vAlign w:val="center"/>
          </w:tcPr>
          <w:p w14:paraId="76CBBF1F"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0,1%</w:t>
            </w:r>
          </w:p>
        </w:tc>
        <w:tc>
          <w:tcPr>
            <w:tcW w:w="1134" w:type="dxa"/>
            <w:shd w:val="clear" w:color="auto" w:fill="auto"/>
            <w:noWrap/>
            <w:vAlign w:val="center"/>
          </w:tcPr>
          <w:p w14:paraId="01700BFD"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-2,7</w:t>
            </w:r>
          </w:p>
        </w:tc>
        <w:tc>
          <w:tcPr>
            <w:tcW w:w="953" w:type="dxa"/>
            <w:shd w:val="clear" w:color="auto" w:fill="auto"/>
            <w:vAlign w:val="center"/>
          </w:tcPr>
          <w:p w14:paraId="4288A8F9" w14:textId="77777777" w:rsidR="006D42F8" w:rsidRPr="006D42F8" w:rsidRDefault="006D42F8" w:rsidP="006D42F8">
            <w:pPr>
              <w:spacing w:after="0" w:line="240" w:lineRule="auto"/>
              <w:jc w:val="center"/>
              <w:rPr>
                <w:rFonts w:ascii="Times New Roman" w:hAnsi="Times New Roman" w:cs="Times New Roman"/>
                <w:i/>
                <w:iCs/>
              </w:rPr>
            </w:pPr>
            <w:r w:rsidRPr="006D42F8">
              <w:rPr>
                <w:rFonts w:ascii="Times New Roman" w:hAnsi="Times New Roman" w:cs="Times New Roman"/>
                <w:i/>
                <w:iCs/>
              </w:rPr>
              <w:t>-3,5%</w:t>
            </w:r>
          </w:p>
        </w:tc>
      </w:tr>
    </w:tbl>
    <w:p w14:paraId="699EF6B3" w14:textId="77777777" w:rsidR="006D42F8" w:rsidRPr="000537E6" w:rsidRDefault="006D42F8" w:rsidP="006D42F8">
      <w:pPr>
        <w:pStyle w:val="1"/>
        <w:spacing w:before="0" w:line="240" w:lineRule="auto"/>
        <w:jc w:val="center"/>
        <w:rPr>
          <w:rFonts w:ascii="Times New Roman" w:hAnsi="Times New Roman" w:cs="Times New Roman"/>
          <w:i/>
          <w:color w:val="000000" w:themeColor="text1"/>
          <w:sz w:val="28"/>
        </w:rPr>
      </w:pPr>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Доли </w:t>
      </w:r>
      <w:proofErr w:type="spellStart"/>
      <w:r w:rsidRPr="002C44C6">
        <w:rPr>
          <w:rFonts w:ascii="Times New Roman" w:hAnsi="Times New Roman" w:cs="Times New Roman"/>
          <w:i/>
          <w:color w:val="000000" w:themeColor="text1"/>
          <w:sz w:val="28"/>
        </w:rPr>
        <w:t>энергохолдингов</w:t>
      </w:r>
      <w:proofErr w:type="spellEnd"/>
      <w:r w:rsidRPr="002C44C6">
        <w:rPr>
          <w:rFonts w:ascii="Times New Roman" w:hAnsi="Times New Roman" w:cs="Times New Roman"/>
          <w:i/>
          <w:color w:val="000000" w:themeColor="text1"/>
          <w:sz w:val="28"/>
        </w:rPr>
        <w:t xml:space="preserve"> и крупных </w:t>
      </w:r>
      <w:proofErr w:type="spellStart"/>
      <w:r w:rsidRPr="002C44C6">
        <w:rPr>
          <w:rFonts w:ascii="Times New Roman" w:hAnsi="Times New Roman" w:cs="Times New Roman"/>
          <w:i/>
          <w:color w:val="000000" w:themeColor="text1"/>
          <w:sz w:val="28"/>
        </w:rPr>
        <w:t>энергопроизводящих</w:t>
      </w:r>
      <w:proofErr w:type="spellEnd"/>
      <w:r w:rsidRPr="002C44C6">
        <w:rPr>
          <w:rFonts w:ascii="Times New Roman" w:hAnsi="Times New Roman" w:cs="Times New Roman"/>
          <w:i/>
          <w:color w:val="000000" w:themeColor="text1"/>
          <w:sz w:val="28"/>
        </w:rPr>
        <w:t xml:space="preserve"> организаций</w:t>
      </w:r>
      <w:bookmarkEnd w:id="10"/>
      <w:bookmarkEnd w:id="11"/>
      <w:r w:rsidRPr="002C44C6">
        <w:rPr>
          <w:rFonts w:ascii="Times New Roman" w:hAnsi="Times New Roman" w:cs="Times New Roman"/>
          <w:i/>
          <w:color w:val="000000" w:themeColor="text1"/>
          <w:sz w:val="28"/>
          <w:szCs w:val="28"/>
        </w:rPr>
        <w:t xml:space="preserve"> </w:t>
      </w:r>
    </w:p>
    <w:p w14:paraId="7BCE8C99" w14:textId="77777777" w:rsidR="00CC351A" w:rsidRPr="002C44C6" w:rsidRDefault="00CC351A" w:rsidP="002C44C6">
      <w:pPr>
        <w:pStyle w:val="a3"/>
        <w:spacing w:after="0" w:line="240" w:lineRule="auto"/>
        <w:ind w:left="0"/>
        <w:jc w:val="center"/>
        <w:rPr>
          <w:rFonts w:ascii="Times New Roman" w:hAnsi="Times New Roman" w:cs="Times New Roman"/>
          <w:i/>
          <w:color w:val="000000" w:themeColor="text1"/>
          <w:sz w:val="28"/>
        </w:rPr>
      </w:pPr>
      <w:r w:rsidRPr="002C44C6">
        <w:rPr>
          <w:rFonts w:ascii="Times New Roman" w:hAnsi="Times New Roman" w:cs="Times New Roman"/>
          <w:i/>
          <w:color w:val="000000" w:themeColor="text1"/>
          <w:sz w:val="28"/>
          <w:szCs w:val="28"/>
        </w:rPr>
        <w:t xml:space="preserve">в выработке электроэнергии </w:t>
      </w:r>
      <w:r w:rsidRPr="002C44C6">
        <w:rPr>
          <w:rFonts w:ascii="Times New Roman" w:hAnsi="Times New Roman" w:cs="Times New Roman"/>
          <w:i/>
          <w:color w:val="000000" w:themeColor="text1"/>
          <w:sz w:val="28"/>
        </w:rPr>
        <w:t xml:space="preserve">Казахстана </w:t>
      </w:r>
    </w:p>
    <w:p w14:paraId="3AD6E6C2" w14:textId="77777777" w:rsidR="006D42F8" w:rsidRDefault="006D42F8" w:rsidP="006D42F8">
      <w:pPr>
        <w:pStyle w:val="a3"/>
        <w:spacing w:after="0" w:line="240" w:lineRule="auto"/>
        <w:ind w:left="0" w:firstLine="709"/>
        <w:jc w:val="both"/>
        <w:rPr>
          <w:rFonts w:ascii="Times New Roman" w:hAnsi="Times New Roman" w:cs="Times New Roman"/>
          <w:sz w:val="28"/>
        </w:rPr>
      </w:pPr>
      <w:r w:rsidRPr="000537E6">
        <w:rPr>
          <w:rFonts w:ascii="Times New Roman" w:hAnsi="Times New Roman" w:cs="Times New Roman"/>
          <w:sz w:val="28"/>
        </w:rPr>
        <w:t>Как видно из представленного ниже графика доля компании АО «</w:t>
      </w:r>
      <w:proofErr w:type="spellStart"/>
      <w:r w:rsidRPr="000537E6">
        <w:rPr>
          <w:rFonts w:ascii="Times New Roman" w:hAnsi="Times New Roman" w:cs="Times New Roman"/>
          <w:sz w:val="28"/>
        </w:rPr>
        <w:t>Самрук-Энерго</w:t>
      </w:r>
      <w:proofErr w:type="spellEnd"/>
      <w:r w:rsidRPr="000537E6">
        <w:rPr>
          <w:rFonts w:ascii="Times New Roman" w:hAnsi="Times New Roman" w:cs="Times New Roman"/>
          <w:sz w:val="28"/>
        </w:rPr>
        <w:t>» на рынке электрической энергии Казахстана остается лидирующей и составляет 3</w:t>
      </w:r>
      <w:r>
        <w:rPr>
          <w:rFonts w:ascii="Times New Roman" w:hAnsi="Times New Roman" w:cs="Times New Roman"/>
          <w:sz w:val="28"/>
        </w:rPr>
        <w:t>1</w:t>
      </w:r>
      <w:r w:rsidRPr="000537E6">
        <w:rPr>
          <w:rFonts w:ascii="Times New Roman" w:hAnsi="Times New Roman" w:cs="Times New Roman"/>
          <w:sz w:val="28"/>
        </w:rPr>
        <w:t>,</w:t>
      </w:r>
      <w:r>
        <w:rPr>
          <w:rFonts w:ascii="Times New Roman" w:hAnsi="Times New Roman" w:cs="Times New Roman"/>
          <w:sz w:val="28"/>
        </w:rPr>
        <w:t>1</w:t>
      </w:r>
      <w:r w:rsidRPr="000537E6">
        <w:rPr>
          <w:rFonts w:ascii="Times New Roman" w:hAnsi="Times New Roman" w:cs="Times New Roman"/>
          <w:sz w:val="28"/>
        </w:rPr>
        <w:t>%.</w:t>
      </w:r>
    </w:p>
    <w:p w14:paraId="615F7A2A" w14:textId="77777777" w:rsidR="006D42F8" w:rsidRDefault="006D42F8" w:rsidP="006D42F8">
      <w:pPr>
        <w:pStyle w:val="a3"/>
        <w:spacing w:after="0" w:line="240" w:lineRule="auto"/>
        <w:ind w:left="0" w:firstLine="709"/>
        <w:jc w:val="center"/>
        <w:rPr>
          <w:rFonts w:ascii="Times New Roman" w:hAnsi="Times New Roman" w:cs="Times New Roman"/>
          <w:sz w:val="28"/>
        </w:rPr>
      </w:pPr>
      <w:r>
        <w:rPr>
          <w:noProof/>
          <w:lang w:eastAsia="ru-RU"/>
        </w:rPr>
        <w:drawing>
          <wp:anchor distT="0" distB="0" distL="114300" distR="114300" simplePos="0" relativeHeight="251661312" behindDoc="1" locked="0" layoutInCell="1" allowOverlap="1" wp14:anchorId="78F27838" wp14:editId="08FB040B">
            <wp:simplePos x="0" y="0"/>
            <wp:positionH relativeFrom="column">
              <wp:posOffset>341307</wp:posOffset>
            </wp:positionH>
            <wp:positionV relativeFrom="paragraph">
              <wp:posOffset>6721</wp:posOffset>
            </wp:positionV>
            <wp:extent cx="5311471" cy="2743200"/>
            <wp:effectExtent l="0" t="0" r="381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6DE875C" w14:textId="77777777" w:rsidR="006D42F8" w:rsidRPr="000537E6" w:rsidRDefault="006D42F8" w:rsidP="006D42F8">
      <w:pPr>
        <w:pStyle w:val="a3"/>
        <w:spacing w:after="0" w:line="240" w:lineRule="auto"/>
        <w:ind w:left="0" w:firstLine="709"/>
        <w:jc w:val="both"/>
        <w:rPr>
          <w:rFonts w:ascii="Times New Roman" w:hAnsi="Times New Roman" w:cs="Times New Roman"/>
          <w:sz w:val="28"/>
        </w:rPr>
      </w:pPr>
    </w:p>
    <w:p w14:paraId="41FB8FB1"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6AC446C6" w14:textId="77777777" w:rsidR="006D42F8" w:rsidRDefault="006D42F8" w:rsidP="006D42F8">
      <w:pPr>
        <w:pStyle w:val="a3"/>
        <w:tabs>
          <w:tab w:val="left" w:pos="4252"/>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p>
    <w:p w14:paraId="06DC1318"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43D52841" w14:textId="77777777" w:rsidR="006D42F8" w:rsidRDefault="006D42F8" w:rsidP="006D42F8">
      <w:pPr>
        <w:pStyle w:val="a3"/>
        <w:tabs>
          <w:tab w:val="left" w:pos="2201"/>
        </w:tabs>
        <w:spacing w:after="0" w:line="240" w:lineRule="auto"/>
        <w:ind w:left="0" w:firstLine="709"/>
        <w:rPr>
          <w:rFonts w:ascii="Times New Roman" w:hAnsi="Times New Roman" w:cs="Times New Roman"/>
          <w:noProof/>
          <w:lang w:eastAsia="ru-RU"/>
        </w:rPr>
      </w:pPr>
    </w:p>
    <w:p w14:paraId="637629B7" w14:textId="77777777" w:rsidR="006D42F8" w:rsidRDefault="006D42F8" w:rsidP="006D42F8">
      <w:pPr>
        <w:pStyle w:val="a3"/>
        <w:tabs>
          <w:tab w:val="left" w:pos="4823"/>
          <w:tab w:val="center" w:pos="5387"/>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r>
        <w:rPr>
          <w:rFonts w:ascii="Times New Roman" w:hAnsi="Times New Roman" w:cs="Times New Roman"/>
          <w:noProof/>
          <w:lang w:eastAsia="ru-RU"/>
        </w:rPr>
        <w:tab/>
      </w:r>
      <w:r w:rsidRPr="000537E6">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20D6CBAD" wp14:editId="6B506FBB">
                <wp:simplePos x="0" y="0"/>
                <wp:positionH relativeFrom="margin">
                  <wp:posOffset>1695450</wp:posOffset>
                </wp:positionH>
                <wp:positionV relativeFrom="paragraph">
                  <wp:posOffset>552</wp:posOffset>
                </wp:positionV>
                <wp:extent cx="1075740" cy="672879"/>
                <wp:effectExtent l="0" t="0" r="0" b="0"/>
                <wp:wrapNone/>
                <wp:docPr id="5"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cdr="http://schemas.openxmlformats.org/drawingml/2006/chartDrawing" xmlns:c="http://schemas.openxmlformats.org/drawingml/2006/chart" id="{6659D431-6C8C-4721-9523-D4AA0ECE037E}"/>
                    </a:ext>
                  </a:extLst>
                </wp:docPr>
                <wp:cNvGraphicFramePr/>
                <a:graphic xmlns:a="http://schemas.openxmlformats.org/drawingml/2006/main">
                  <a:graphicData uri="http://schemas.microsoft.com/office/word/2010/wordprocessingShape">
                    <wps:wsp>
                      <wps:cNvSpPr txBox="1"/>
                      <wps:spPr>
                        <a:xfrm>
                          <a:off x="0" y="0"/>
                          <a:ext cx="1075740" cy="672879"/>
                        </a:xfrm>
                        <a:prstGeom prst="rect">
                          <a:avLst/>
                        </a:prstGeom>
                        <a:noFill/>
                      </wps:spPr>
                      <wps:txbx>
                        <w:txbxContent>
                          <w:p w14:paraId="4B6C5F7C" w14:textId="77777777" w:rsidR="006D42F8" w:rsidRDefault="006D42F8" w:rsidP="006D42F8">
                            <w:pPr>
                              <w:pStyle w:val="ad"/>
                              <w:spacing w:before="0" w:beforeAutospacing="0" w:after="0" w:afterAutospacing="0"/>
                              <w:jc w:val="center"/>
                            </w:pPr>
                            <w:r>
                              <w:rPr>
                                <w:b/>
                                <w:bCs/>
                                <w:lang w:val="kk-KZ"/>
                              </w:rPr>
                              <w:t>Казахстан</w:t>
                            </w:r>
                          </w:p>
                          <w:p w14:paraId="1797EFCA" w14:textId="77777777" w:rsidR="006D42F8" w:rsidRDefault="006D42F8" w:rsidP="006D42F8">
                            <w:pPr>
                              <w:pStyle w:val="ad"/>
                              <w:spacing w:before="0" w:beforeAutospacing="0" w:after="0" w:afterAutospacing="0"/>
                              <w:jc w:val="center"/>
                            </w:pPr>
                            <w:r>
                              <w:rPr>
                                <w:b/>
                                <w:bCs/>
                              </w:rPr>
                              <w:t>57 504,2</w:t>
                            </w:r>
                            <w:r>
                              <w:rPr>
                                <w:b/>
                                <w:bCs/>
                                <w:lang w:val="kk-KZ"/>
                              </w:rPr>
                              <w:t xml:space="preserve"> млн</w:t>
                            </w:r>
                            <w:r>
                              <w:rPr>
                                <w:b/>
                                <w:bCs/>
                              </w:rPr>
                              <w:t>.</w:t>
                            </w:r>
                            <w:proofErr w:type="spellStart"/>
                            <w:r>
                              <w:rPr>
                                <w:b/>
                                <w:bCs/>
                              </w:rPr>
                              <w:t>кВтч</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D6CBAD" id="_x0000_t202" coordsize="21600,21600" o:spt="202" path="m,l,21600r21600,l21600,xe">
                <v:stroke joinstyle="miter"/>
                <v:path gradientshapeok="t" o:connecttype="rect"/>
              </v:shapetype>
              <v:shape id="文本框 29" o:spid="_x0000_s1026" type="#_x0000_t202" style="position:absolute;left:0;text-align:left;margin-left:133.5pt;margin-top:.05pt;width:84.7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q2gEAAGUDAAAOAAAAZHJzL2Uyb0RvYy54bWysU82O0zAQviPxDpbvabLZ9C9quqK7DRcE&#10;Ky08gOvYjaXENrbbpEJc4Q32xIU7z9Xn2LGT7SK4IS7OeMbzzffNTFY3fdugIzNWKFngq0mCEZNU&#10;VULuC/zpYxktMLKOyIo0SrICn5jFN+vXr1adzlmqatVUzCAAkTbvdIFr53Qex5bWrCV2ojSTEOTK&#10;tMTB1ezjypAO0NsmTpNkFnfKVNooyqwF790QxOuAzzmj7gPnljnUFBi4uXCacO78Ga9XJN8bomtB&#10;RxrkH1i0REgoeoG6I46ggxF/QbWCGmUVdxOq2lhxLigLGkDNVfKHmoeaaBa0QHOsvrTJ/j9Y+v54&#10;b5CoCjzFSJIWRnR+/H7+8ev88xtKl0ET690767w6sAZVX8oy3Uy3ZRaVYEVZssmizTZbRmV6vdim&#10;8/I2vZ599d2NQ1bIjztt81DQjyeYDxqqu36jelge/9z7LTh9tZ6b1n+hSwjiML7TZWSeCfVJyXw6&#10;zyBEITabp4v5cqz6nK2NdW+ZapE3CmxgJYIqcgRSA8HnJ76YVKVoGu9/oeIt1+/6kd9OVSeg3cHW&#10;FNh+PhDDMDKuuVVhyQaUNwenuAgFfPqQM6LCLENjxr3zy/L7Pbx6+TvWTwAAAP//AwBQSwMEFAAG&#10;AAgAAAAhAK046e3bAAAACAEAAA8AAABkcnMvZG93bnJldi54bWxMj8tOwzAQRfdI/IM1SOyo3RIC&#10;hDgVArEFUR4Su2k8TSLicRS7Tfh7pitYXp3RnXPL9ex7daAxdoEtLBcGFHEdXMeNhfe3p4sbUDEh&#10;O+wDk4UfirCuTk9KLFyY+JUOm9QoKeFYoIU2paHQOtYteYyLMBAL24XRY5I4NtqNOEm57/XKmFx7&#10;7Fg+tDjQQ0v192bvLXw8774+M/PSPPqrYQqz0exvtbXnZ/P9HahEc/o7hqO+qEMlTtuwZxdVb2GV&#10;X8uWdARKcHaZZ6C2Ek2+BF2V+v+A6hcAAP//AwBQSwECLQAUAAYACAAAACEAtoM4kv4AAADhAQAA&#10;EwAAAAAAAAAAAAAAAAAAAAAAW0NvbnRlbnRfVHlwZXNdLnhtbFBLAQItABQABgAIAAAAIQA4/SH/&#10;1gAAAJQBAAALAAAAAAAAAAAAAAAAAC8BAABfcmVscy8ucmVsc1BLAQItABQABgAIAAAAIQDYZm/q&#10;2gEAAGUDAAAOAAAAAAAAAAAAAAAAAC4CAABkcnMvZTJvRG9jLnhtbFBLAQItABQABgAIAAAAIQCt&#10;OOnt2wAAAAgBAAAPAAAAAAAAAAAAAAAAADQEAABkcnMvZG93bnJldi54bWxQSwUGAAAAAAQABADz&#10;AAAAPAUAAAAA&#10;" filled="f" stroked="f">
                <v:textbox>
                  <w:txbxContent>
                    <w:p w14:paraId="4B6C5F7C" w14:textId="77777777" w:rsidR="006D42F8" w:rsidRDefault="006D42F8" w:rsidP="006D42F8">
                      <w:pPr>
                        <w:pStyle w:val="ad"/>
                        <w:spacing w:before="0" w:beforeAutospacing="0" w:after="0" w:afterAutospacing="0"/>
                        <w:jc w:val="center"/>
                      </w:pPr>
                      <w:r>
                        <w:rPr>
                          <w:b/>
                          <w:bCs/>
                          <w:lang w:val="kk-KZ"/>
                        </w:rPr>
                        <w:t>Казахстан</w:t>
                      </w:r>
                    </w:p>
                    <w:p w14:paraId="1797EFCA" w14:textId="77777777" w:rsidR="006D42F8" w:rsidRDefault="006D42F8" w:rsidP="006D42F8">
                      <w:pPr>
                        <w:pStyle w:val="ad"/>
                        <w:spacing w:before="0" w:beforeAutospacing="0" w:after="0" w:afterAutospacing="0"/>
                        <w:jc w:val="center"/>
                      </w:pPr>
                      <w:r>
                        <w:rPr>
                          <w:b/>
                          <w:bCs/>
                        </w:rPr>
                        <w:t>57 504,2</w:t>
                      </w:r>
                      <w:r>
                        <w:rPr>
                          <w:b/>
                          <w:bCs/>
                          <w:lang w:val="kk-KZ"/>
                        </w:rPr>
                        <w:t xml:space="preserve"> млн</w:t>
                      </w:r>
                      <w:r>
                        <w:rPr>
                          <w:b/>
                          <w:bCs/>
                        </w:rPr>
                        <w:t>.</w:t>
                      </w:r>
                      <w:proofErr w:type="spellStart"/>
                      <w:r>
                        <w:rPr>
                          <w:b/>
                          <w:bCs/>
                        </w:rPr>
                        <w:t>кВтч</w:t>
                      </w:r>
                      <w:proofErr w:type="spellEnd"/>
                    </w:p>
                  </w:txbxContent>
                </v:textbox>
                <w10:wrap anchorx="margin"/>
              </v:shape>
            </w:pict>
          </mc:Fallback>
        </mc:AlternateContent>
      </w:r>
    </w:p>
    <w:p w14:paraId="472B4518" w14:textId="77777777" w:rsidR="006D42F8" w:rsidRDefault="006D42F8" w:rsidP="006D42F8">
      <w:pPr>
        <w:pStyle w:val="a3"/>
        <w:tabs>
          <w:tab w:val="left" w:pos="4986"/>
          <w:tab w:val="center" w:pos="5387"/>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p>
    <w:p w14:paraId="62068DF9" w14:textId="77777777" w:rsidR="006D42F8" w:rsidRDefault="006D42F8" w:rsidP="006D42F8">
      <w:pPr>
        <w:pStyle w:val="a3"/>
        <w:tabs>
          <w:tab w:val="left" w:pos="4986"/>
          <w:tab w:val="center" w:pos="5387"/>
        </w:tabs>
        <w:spacing w:after="0" w:line="240" w:lineRule="auto"/>
        <w:ind w:left="0" w:firstLine="709"/>
        <w:rPr>
          <w:rFonts w:ascii="Times New Roman" w:hAnsi="Times New Roman" w:cs="Times New Roman"/>
          <w:noProof/>
          <w:lang w:eastAsia="ru-RU"/>
        </w:rPr>
      </w:pPr>
    </w:p>
    <w:p w14:paraId="308164A5"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6EFEE9F3"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44621194"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01492FD0" w14:textId="77777777" w:rsidR="006D42F8" w:rsidRDefault="006D42F8" w:rsidP="006D42F8">
      <w:pPr>
        <w:pStyle w:val="a3"/>
        <w:tabs>
          <w:tab w:val="left" w:pos="2731"/>
          <w:tab w:val="center" w:pos="5387"/>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r>
        <w:rPr>
          <w:rFonts w:ascii="Times New Roman" w:hAnsi="Times New Roman" w:cs="Times New Roman"/>
          <w:noProof/>
          <w:lang w:eastAsia="ru-RU"/>
        </w:rPr>
        <w:tab/>
      </w:r>
      <w:r>
        <w:rPr>
          <w:noProof/>
          <w:lang w:eastAsia="ru-RU"/>
        </w:rPr>
        <w:drawing>
          <wp:anchor distT="0" distB="0" distL="114300" distR="114300" simplePos="0" relativeHeight="251659264" behindDoc="0" locked="0" layoutInCell="1" allowOverlap="1" wp14:anchorId="07DB4881" wp14:editId="0279422D">
            <wp:simplePos x="0" y="0"/>
            <wp:positionH relativeFrom="column">
              <wp:posOffset>1958948</wp:posOffset>
            </wp:positionH>
            <wp:positionV relativeFrom="paragraph">
              <wp:posOffset>144173</wp:posOffset>
            </wp:positionV>
            <wp:extent cx="639116" cy="485547"/>
            <wp:effectExtent l="0" t="0" r="0" b="0"/>
            <wp:wrapNone/>
            <wp:docPr id="12" name="Picture 4" descr="Алматинский университет энергетики и связи имени Гумарбека Даукеева">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xmlns:pic="http://schemas.openxmlformats.org/drawingml/2006/picture" id="{B43B8F4F-160D-9340-80CD-EA31CFDD6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0297" t="1" r="23222" b="-8459"/>
                    <a:stretch/>
                  </pic:blipFill>
                  <pic:spPr bwMode="auto">
                    <a:xfrm>
                      <a:off x="0" y="0"/>
                      <a:ext cx="639116" cy="48554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BBF841" w14:textId="77777777" w:rsidR="006D42F8" w:rsidRDefault="006D42F8" w:rsidP="006D42F8">
      <w:pPr>
        <w:pStyle w:val="a3"/>
        <w:tabs>
          <w:tab w:val="left" w:pos="2500"/>
        </w:tabs>
        <w:spacing w:after="0" w:line="240" w:lineRule="auto"/>
        <w:ind w:left="0" w:firstLine="709"/>
        <w:rPr>
          <w:rFonts w:ascii="Times New Roman" w:hAnsi="Times New Roman" w:cs="Times New Roman"/>
          <w:noProof/>
          <w:lang w:eastAsia="ru-RU"/>
        </w:rPr>
      </w:pPr>
      <w:r>
        <w:rPr>
          <w:rFonts w:ascii="Times New Roman" w:hAnsi="Times New Roman" w:cs="Times New Roman"/>
          <w:noProof/>
          <w:lang w:eastAsia="ru-RU"/>
        </w:rPr>
        <w:tab/>
      </w:r>
    </w:p>
    <w:p w14:paraId="192FD093"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5A615943"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63AA5294" w14:textId="77777777" w:rsidR="006D42F8" w:rsidRDefault="006D42F8" w:rsidP="006D42F8">
      <w:pPr>
        <w:pStyle w:val="a3"/>
        <w:spacing w:after="0" w:line="240" w:lineRule="auto"/>
        <w:ind w:left="0" w:firstLine="709"/>
        <w:jc w:val="center"/>
        <w:rPr>
          <w:rFonts w:ascii="Times New Roman" w:hAnsi="Times New Roman" w:cs="Times New Roman"/>
          <w:noProof/>
          <w:lang w:eastAsia="ru-RU"/>
        </w:rPr>
      </w:pPr>
    </w:p>
    <w:p w14:paraId="182EDF8B" w14:textId="77777777" w:rsidR="006D42F8" w:rsidRPr="00F02848" w:rsidRDefault="006D42F8" w:rsidP="006D42F8">
      <w:pPr>
        <w:spacing w:after="0" w:line="240" w:lineRule="auto"/>
        <w:rPr>
          <w:rFonts w:ascii="Times New Roman" w:hAnsi="Times New Roman" w:cs="Times New Roman"/>
          <w:sz w:val="28"/>
        </w:rPr>
      </w:pPr>
    </w:p>
    <w:p w14:paraId="5942A0ED" w14:textId="77777777" w:rsidR="006D42F8" w:rsidRDefault="006D42F8" w:rsidP="006D42F8">
      <w:pPr>
        <w:pStyle w:val="a3"/>
        <w:numPr>
          <w:ilvl w:val="1"/>
          <w:numId w:val="1"/>
        </w:numPr>
        <w:spacing w:after="0" w:line="240" w:lineRule="auto"/>
        <w:ind w:left="0" w:firstLine="709"/>
        <w:jc w:val="both"/>
        <w:rPr>
          <w:rFonts w:ascii="Times New Roman" w:hAnsi="Times New Roman" w:cs="Times New Roman"/>
          <w:i/>
          <w:sz w:val="24"/>
          <w:lang w:val="kk-KZ"/>
        </w:rPr>
      </w:pPr>
      <w:r w:rsidRPr="000537E6">
        <w:rPr>
          <w:rFonts w:ascii="Times New Roman" w:hAnsi="Times New Roman" w:cs="Times New Roman"/>
          <w:i/>
          <w:sz w:val="28"/>
          <w:lang w:val="kk-KZ"/>
        </w:rPr>
        <w:t xml:space="preserve">Выработка электроэнергии по типам энергопроизводящих организаций АО «Самрук-Энерго», </w:t>
      </w:r>
      <w:r w:rsidRPr="00F02848">
        <w:rPr>
          <w:rFonts w:ascii="Times New Roman" w:hAnsi="Times New Roman" w:cs="Times New Roman"/>
          <w:i/>
          <w:sz w:val="24"/>
          <w:lang w:val="kk-KZ"/>
        </w:rPr>
        <w:t>млн. кВтч</w:t>
      </w:r>
    </w:p>
    <w:p w14:paraId="6C247E3C" w14:textId="77777777" w:rsidR="006D42F8" w:rsidRPr="00F02848" w:rsidRDefault="006D42F8" w:rsidP="006D42F8">
      <w:pPr>
        <w:pStyle w:val="a3"/>
        <w:spacing w:after="0" w:line="240" w:lineRule="auto"/>
        <w:ind w:left="709"/>
        <w:jc w:val="both"/>
        <w:rPr>
          <w:rFonts w:ascii="Times New Roman" w:hAnsi="Times New Roman" w:cs="Times New Roman"/>
          <w:i/>
          <w:sz w:val="24"/>
          <w:lang w:val="kk-KZ"/>
        </w:rPr>
      </w:pPr>
    </w:p>
    <w:p w14:paraId="4F0BB157" w14:textId="77777777" w:rsidR="006D42F8" w:rsidRDefault="006D42F8" w:rsidP="006D42F8">
      <w:pPr>
        <w:pStyle w:val="a3"/>
        <w:spacing w:after="0" w:line="240" w:lineRule="auto"/>
        <w:ind w:left="0"/>
        <w:jc w:val="center"/>
        <w:rPr>
          <w:rFonts w:ascii="Times New Roman" w:hAnsi="Times New Roman" w:cs="Times New Roman"/>
          <w:i/>
          <w:sz w:val="28"/>
          <w:lang w:val="kk-KZ"/>
        </w:rPr>
      </w:pPr>
    </w:p>
    <w:p w14:paraId="0E9F4607" w14:textId="77777777" w:rsidR="006D42F8" w:rsidRDefault="006D42F8" w:rsidP="006D42F8">
      <w:pPr>
        <w:pStyle w:val="a3"/>
        <w:spacing w:after="0" w:line="240" w:lineRule="auto"/>
        <w:ind w:left="0"/>
        <w:jc w:val="center"/>
        <w:rPr>
          <w:rFonts w:ascii="Times New Roman" w:hAnsi="Times New Roman" w:cs="Times New Roman"/>
          <w:i/>
          <w:sz w:val="28"/>
          <w:lang w:val="kk-KZ"/>
        </w:rPr>
      </w:pPr>
    </w:p>
    <w:p w14:paraId="0F4E31D8" w14:textId="77777777" w:rsidR="006D42F8" w:rsidRPr="000537E6" w:rsidRDefault="006D42F8" w:rsidP="006D42F8">
      <w:pPr>
        <w:pStyle w:val="a3"/>
        <w:spacing w:after="0" w:line="240" w:lineRule="auto"/>
        <w:ind w:left="0"/>
        <w:jc w:val="center"/>
        <w:rPr>
          <w:rFonts w:ascii="Times New Roman" w:hAnsi="Times New Roman" w:cs="Times New Roman"/>
          <w:i/>
          <w:sz w:val="28"/>
          <w:lang w:val="kk-KZ"/>
        </w:rPr>
      </w:pPr>
      <w:r>
        <w:rPr>
          <w:noProof/>
          <w:lang w:eastAsia="ru-RU"/>
        </w:rPr>
        <w:drawing>
          <wp:inline distT="0" distB="0" distL="0" distR="0" wp14:anchorId="00EC6C80" wp14:editId="00664284">
            <wp:extent cx="6475966" cy="2727325"/>
            <wp:effectExtent l="0" t="0" r="1270"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DAE0E5" w14:textId="77777777" w:rsidR="006D42F8" w:rsidRPr="001923CF" w:rsidRDefault="006D42F8" w:rsidP="006D42F8">
      <w:pPr>
        <w:pStyle w:val="a3"/>
        <w:spacing w:after="0" w:line="240" w:lineRule="auto"/>
        <w:ind w:left="0"/>
        <w:jc w:val="center"/>
        <w:rPr>
          <w:rFonts w:ascii="Times New Roman" w:hAnsi="Times New Roman" w:cs="Times New Roman"/>
          <w:i/>
          <w:sz w:val="28"/>
          <w:lang w:val="en-US"/>
        </w:rPr>
      </w:pPr>
    </w:p>
    <w:p w14:paraId="6E998DE6" w14:textId="7534062D" w:rsidR="004119EF"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Потребление электрической энергии в ЕЭС Казахстана</w:t>
      </w:r>
      <w:bookmarkEnd w:id="5"/>
    </w:p>
    <w:p w14:paraId="0D535248" w14:textId="77777777" w:rsidR="00797921" w:rsidRPr="00797921" w:rsidRDefault="00797921" w:rsidP="00797921">
      <w:pPr>
        <w:spacing w:after="0" w:line="240" w:lineRule="auto"/>
        <w:rPr>
          <w:rFonts w:ascii="Times New Roman" w:hAnsi="Times New Roman" w:cs="Times New Roman"/>
          <w:b/>
          <w:sz w:val="28"/>
        </w:rPr>
      </w:pPr>
    </w:p>
    <w:p w14:paraId="137CF060" w14:textId="1ACAD003"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12" w:name="_Toc128392155"/>
      <w:bookmarkStart w:id="13" w:name="_Toc133943232"/>
      <w:r w:rsidRPr="002C44C6">
        <w:rPr>
          <w:rFonts w:ascii="Times New Roman" w:hAnsi="Times New Roman" w:cs="Times New Roman"/>
          <w:i/>
          <w:color w:val="000000" w:themeColor="text1"/>
          <w:sz w:val="28"/>
          <w:szCs w:val="28"/>
          <w:lang w:val="kk-KZ"/>
        </w:rPr>
        <w:t>2.1. Итоги работы промышленности в январе</w:t>
      </w:r>
      <w:r w:rsidR="00DF6C66">
        <w:rPr>
          <w:rFonts w:ascii="Times New Roman" w:hAnsi="Times New Roman" w:cs="Times New Roman"/>
          <w:i/>
          <w:color w:val="000000" w:themeColor="text1"/>
          <w:sz w:val="28"/>
          <w:szCs w:val="28"/>
          <w:lang w:val="kk-KZ"/>
        </w:rPr>
        <w:t>-</w:t>
      </w:r>
      <w:r w:rsidR="00BE713E">
        <w:rPr>
          <w:rFonts w:ascii="Times New Roman" w:hAnsi="Times New Roman" w:cs="Times New Roman"/>
          <w:i/>
          <w:color w:val="000000" w:themeColor="text1"/>
          <w:sz w:val="28"/>
          <w:szCs w:val="28"/>
          <w:lang w:val="kk-KZ"/>
        </w:rPr>
        <w:t>июне</w:t>
      </w:r>
      <w:r w:rsidRPr="002C44C6">
        <w:rPr>
          <w:rFonts w:ascii="Times New Roman" w:hAnsi="Times New Roman" w:cs="Times New Roman"/>
          <w:i/>
          <w:color w:val="000000" w:themeColor="text1"/>
          <w:sz w:val="28"/>
          <w:szCs w:val="28"/>
          <w:lang w:val="kk-KZ"/>
        </w:rPr>
        <w:t xml:space="preserve"> 2023 года</w:t>
      </w:r>
      <w:bookmarkEnd w:id="12"/>
      <w:bookmarkEnd w:id="13"/>
    </w:p>
    <w:p w14:paraId="018AFECF" w14:textId="77777777" w:rsidR="00AE10BF" w:rsidRPr="002C44C6" w:rsidRDefault="00AE10BF" w:rsidP="00F83938">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7C12FDC5" w14:textId="77777777" w:rsidR="00BE713E" w:rsidRDefault="00BE713E" w:rsidP="00BE713E">
      <w:pPr>
        <w:spacing w:after="0" w:line="240" w:lineRule="auto"/>
        <w:ind w:firstLine="709"/>
        <w:jc w:val="both"/>
        <w:rPr>
          <w:rFonts w:ascii="Times New Roman" w:hAnsi="Times New Roman" w:cs="Times New Roman"/>
          <w:sz w:val="28"/>
          <w:szCs w:val="28"/>
          <w:lang w:val="kk-KZ"/>
        </w:rPr>
      </w:pPr>
      <w:r w:rsidRPr="00D26C7A">
        <w:rPr>
          <w:rFonts w:ascii="Times New Roman" w:hAnsi="Times New Roman" w:cs="Times New Roman"/>
          <w:sz w:val="28"/>
          <w:szCs w:val="28"/>
          <w:lang w:val="kk-KZ"/>
        </w:rPr>
        <w:t>В январе-июне 2023г. индекс промышленного производства (далее - ИП</w:t>
      </w:r>
      <w:r>
        <w:rPr>
          <w:rFonts w:ascii="Times New Roman" w:hAnsi="Times New Roman" w:cs="Times New Roman"/>
          <w:sz w:val="28"/>
          <w:szCs w:val="28"/>
          <w:lang w:val="kk-KZ"/>
        </w:rPr>
        <w:t>П) в Казахстане составил 103,8%.</w:t>
      </w:r>
    </w:p>
    <w:p w14:paraId="7F9E628D" w14:textId="77777777" w:rsidR="00BE713E" w:rsidRPr="00D26C7A" w:rsidRDefault="00BE713E" w:rsidP="00BE713E">
      <w:pPr>
        <w:spacing w:after="0" w:line="240" w:lineRule="auto"/>
        <w:ind w:firstLine="709"/>
        <w:jc w:val="both"/>
        <w:rPr>
          <w:rFonts w:ascii="Times New Roman" w:hAnsi="Times New Roman" w:cs="Times New Roman"/>
          <w:sz w:val="28"/>
          <w:szCs w:val="28"/>
          <w:lang w:val="kk-KZ"/>
        </w:rPr>
      </w:pPr>
      <w:r w:rsidRPr="00D26C7A">
        <w:rPr>
          <w:rFonts w:ascii="Times New Roman" w:hAnsi="Times New Roman" w:cs="Times New Roman"/>
          <w:sz w:val="28"/>
          <w:szCs w:val="28"/>
          <w:lang w:val="kk-KZ"/>
        </w:rPr>
        <w:t>Рост производства наблюдается в горнодобывающей промышленности и разработке карьеров на 3,7%, обрабатывающей промышленности – на 3,4%, снабжении электроэнергией, газом, паром, горячей водой и кондиционированным воздухом - на 6,8%, водоснабжении; сборе, обработке и удалении отходов, деятельности по ли</w:t>
      </w:r>
      <w:r>
        <w:rPr>
          <w:rFonts w:ascii="Times New Roman" w:hAnsi="Times New Roman" w:cs="Times New Roman"/>
          <w:sz w:val="28"/>
          <w:szCs w:val="28"/>
          <w:lang w:val="kk-KZ"/>
        </w:rPr>
        <w:t>квидации загрязнений – на 6,4%.</w:t>
      </w:r>
    </w:p>
    <w:p w14:paraId="7A37C251" w14:textId="77777777" w:rsidR="00BE713E" w:rsidRDefault="00BE713E" w:rsidP="00BE713E">
      <w:pPr>
        <w:spacing w:after="0" w:line="240" w:lineRule="auto"/>
        <w:ind w:firstLine="709"/>
        <w:jc w:val="both"/>
        <w:rPr>
          <w:rFonts w:ascii="Times New Roman" w:hAnsi="Times New Roman" w:cs="Times New Roman"/>
          <w:sz w:val="28"/>
          <w:szCs w:val="28"/>
          <w:lang w:val="kk-KZ"/>
        </w:rPr>
      </w:pPr>
      <w:r w:rsidRPr="00D26C7A">
        <w:rPr>
          <w:rFonts w:ascii="Times New Roman" w:hAnsi="Times New Roman" w:cs="Times New Roman"/>
          <w:sz w:val="28"/>
          <w:szCs w:val="28"/>
          <w:lang w:val="kk-KZ"/>
        </w:rPr>
        <w:t>Среди регионов наибольший рост зафиксирован в Акмолинской, Северо-Казахстанской, Жетісу, Абай, Алматинской областях и г. Алматы.</w:t>
      </w:r>
    </w:p>
    <w:p w14:paraId="2650B70C" w14:textId="77777777" w:rsidR="00AE10BF" w:rsidRPr="009B6F72" w:rsidRDefault="00AE10BF" w:rsidP="00F83938">
      <w:pPr>
        <w:tabs>
          <w:tab w:val="left" w:pos="1418"/>
        </w:tabs>
        <w:spacing w:after="0" w:line="240" w:lineRule="auto"/>
        <w:ind w:right="-284" w:firstLine="709"/>
        <w:jc w:val="center"/>
        <w:rPr>
          <w:rFonts w:ascii="Times New Roman" w:eastAsia="Times New Roman" w:hAnsi="Times New Roman" w:cs="Times New Roman"/>
          <w:sz w:val="28"/>
          <w:szCs w:val="28"/>
          <w:lang w:val="kk-KZ"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Изменение индексов промышленного производства</w:t>
      </w:r>
    </w:p>
    <w:p w14:paraId="609B3A99" w14:textId="10F97536" w:rsidR="00E734A6" w:rsidRPr="00DF6C66" w:rsidRDefault="001855B1" w:rsidP="00DF6C66">
      <w:pPr>
        <w:tabs>
          <w:tab w:val="left" w:pos="1418"/>
        </w:tabs>
        <w:spacing w:after="0" w:line="240" w:lineRule="auto"/>
        <w:ind w:right="-284" w:firstLine="709"/>
        <w:jc w:val="right"/>
        <w:rPr>
          <w:rFonts w:ascii="Times New Roman" w:hAnsi="Times New Roman" w:cs="Times New Roman"/>
          <w:lang w:eastAsia="ru-RU"/>
        </w:rPr>
      </w:pPr>
      <w:r w:rsidRPr="002C44C6">
        <w:rPr>
          <w:rFonts w:ascii="Times New Roman" w:eastAsia="Times New Roman" w:hAnsi="Times New Roman" w:cs="Times New Roman"/>
          <w:i/>
          <w:sz w:val="20"/>
          <w:szCs w:val="28"/>
          <w:lang w:eastAsia="ru-RU"/>
        </w:rPr>
        <w:t>в % к соответствующему периоду предыдущего года, прирост +, снижение –</w:t>
      </w:r>
      <w:bookmarkStart w:id="14" w:name="_Toc112835032"/>
      <w:bookmarkStart w:id="15" w:name="_Toc510196470"/>
    </w:p>
    <w:p w14:paraId="3E23EA6E" w14:textId="105BB7F5" w:rsidR="00E734A6" w:rsidRDefault="00BE713E" w:rsidP="00797921">
      <w:pPr>
        <w:spacing w:after="0" w:line="240" w:lineRule="auto"/>
        <w:jc w:val="center"/>
        <w:rPr>
          <w:rFonts w:ascii="Times New Roman" w:hAnsi="Times New Roman" w:cs="Times New Roman"/>
          <w:sz w:val="28"/>
          <w:szCs w:val="28"/>
          <w:lang w:val="kk-KZ" w:eastAsia="ru-RU"/>
        </w:rPr>
      </w:pPr>
      <w:r w:rsidRPr="00D26C7A">
        <w:rPr>
          <w:rFonts w:ascii="Times New Roman" w:hAnsi="Times New Roman" w:cs="Times New Roman"/>
          <w:b/>
          <w:noProof/>
          <w:sz w:val="28"/>
          <w:szCs w:val="28"/>
          <w:lang w:eastAsia="ru-RU"/>
        </w:rPr>
        <w:lastRenderedPageBreak/>
        <w:drawing>
          <wp:inline distT="0" distB="0" distL="0" distR="0" wp14:anchorId="29ACEE3F" wp14:editId="36494FEE">
            <wp:extent cx="6391275" cy="4604385"/>
            <wp:effectExtent l="0" t="0" r="9525" b="5715"/>
            <wp:docPr id="4" name="Рисунок 4" descr="C:\Users\a.amirbek\Desktop\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mirbek\Desktop\img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4604385"/>
                    </a:xfrm>
                    <a:prstGeom prst="rect">
                      <a:avLst/>
                    </a:prstGeom>
                    <a:noFill/>
                    <a:ln>
                      <a:noFill/>
                    </a:ln>
                  </pic:spPr>
                </pic:pic>
              </a:graphicData>
            </a:graphic>
          </wp:inline>
        </w:drawing>
      </w:r>
    </w:p>
    <w:p w14:paraId="61695D6B" w14:textId="77777777" w:rsidR="00593924" w:rsidRPr="002C44C6" w:rsidRDefault="00593924" w:rsidP="00593924">
      <w:pPr>
        <w:spacing w:after="0" w:line="240" w:lineRule="auto"/>
        <w:ind w:firstLine="709"/>
        <w:jc w:val="center"/>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6" w:name="_Toc133943233"/>
      <w:r w:rsidRPr="002C44C6">
        <w:rPr>
          <w:rFonts w:ascii="Times New Roman" w:hAnsi="Times New Roman" w:cs="Times New Roman"/>
          <w:i/>
          <w:color w:val="auto"/>
          <w:sz w:val="28"/>
        </w:rPr>
        <w:t>2.2</w:t>
      </w:r>
      <w:r w:rsidR="00AE4DD5" w:rsidRPr="002C44C6">
        <w:rPr>
          <w:rFonts w:ascii="Times New Roman" w:hAnsi="Times New Roman" w:cs="Times New Roman"/>
          <w:i/>
          <w:color w:val="auto"/>
          <w:sz w:val="28"/>
        </w:rPr>
        <w:t xml:space="preserve"> Потребление электрической энергии по зонам и областям</w:t>
      </w:r>
      <w:bookmarkEnd w:id="14"/>
      <w:bookmarkEnd w:id="16"/>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368F05C7" w14:textId="6C4CDE36" w:rsidR="004901F7" w:rsidRPr="000537E6" w:rsidRDefault="004901F7" w:rsidP="004901F7">
      <w:pPr>
        <w:spacing w:after="0" w:line="240" w:lineRule="auto"/>
        <w:ind w:firstLine="709"/>
        <w:jc w:val="both"/>
        <w:rPr>
          <w:rFonts w:ascii="Times New Roman" w:hAnsi="Times New Roman" w:cs="Times New Roman"/>
          <w:i/>
          <w:sz w:val="24"/>
        </w:rPr>
      </w:pPr>
      <w:r w:rsidRPr="000537E6">
        <w:rPr>
          <w:rFonts w:ascii="Times New Roman" w:hAnsi="Times New Roman" w:cs="Times New Roman"/>
          <w:sz w:val="28"/>
        </w:rPr>
        <w:t>По данным Системного оператора, в январе-</w:t>
      </w:r>
      <w:r w:rsidR="00CA2352">
        <w:rPr>
          <w:rFonts w:ascii="Times New Roman" w:hAnsi="Times New Roman" w:cs="Times New Roman"/>
          <w:sz w:val="28"/>
        </w:rPr>
        <w:t>июне</w:t>
      </w:r>
      <w:r w:rsidRPr="000537E6">
        <w:rPr>
          <w:rFonts w:ascii="Times New Roman" w:hAnsi="Times New Roman" w:cs="Times New Roman"/>
          <w:sz w:val="28"/>
          <w:lang w:val="kk-KZ"/>
        </w:rPr>
        <w:t xml:space="preserve"> </w:t>
      </w:r>
      <w:r w:rsidRPr="000537E6">
        <w:rPr>
          <w:rFonts w:ascii="Times New Roman" w:hAnsi="Times New Roman" w:cs="Times New Roman"/>
          <w:sz w:val="28"/>
        </w:rPr>
        <w:t>202</w:t>
      </w:r>
      <w:r w:rsidRPr="000537E6">
        <w:rPr>
          <w:rFonts w:ascii="Times New Roman" w:hAnsi="Times New Roman" w:cs="Times New Roman"/>
          <w:sz w:val="28"/>
          <w:lang w:val="kk-KZ"/>
        </w:rPr>
        <w:t>3</w:t>
      </w:r>
      <w:r w:rsidRPr="000537E6">
        <w:rPr>
          <w:rFonts w:ascii="Times New Roman" w:hAnsi="Times New Roman" w:cs="Times New Roman"/>
          <w:sz w:val="28"/>
        </w:rPr>
        <w:t xml:space="preserve"> года наблюдалось </w:t>
      </w:r>
      <w:r w:rsidRPr="000537E6">
        <w:rPr>
          <w:rFonts w:ascii="Times New Roman" w:hAnsi="Times New Roman" w:cs="Times New Roman"/>
          <w:sz w:val="28"/>
          <w:lang w:val="kk-KZ"/>
        </w:rPr>
        <w:t>увеличение</w:t>
      </w:r>
      <w:r w:rsidRPr="000537E6">
        <w:rPr>
          <w:rFonts w:ascii="Times New Roman" w:hAnsi="Times New Roman" w:cs="Times New Roman"/>
          <w:sz w:val="28"/>
        </w:rPr>
        <w:t xml:space="preserve"> в динамике потребления электрической энергии республики в сравнении с аналогичными показателями 202</w:t>
      </w:r>
      <w:r w:rsidRPr="000537E6">
        <w:rPr>
          <w:rFonts w:ascii="Times New Roman" w:hAnsi="Times New Roman" w:cs="Times New Roman"/>
          <w:sz w:val="28"/>
          <w:lang w:val="kk-KZ"/>
        </w:rPr>
        <w:t>2</w:t>
      </w:r>
      <w:r w:rsidRPr="000537E6">
        <w:rPr>
          <w:rFonts w:ascii="Times New Roman" w:hAnsi="Times New Roman" w:cs="Times New Roman"/>
          <w:sz w:val="28"/>
        </w:rPr>
        <w:t xml:space="preserve"> года на </w:t>
      </w:r>
      <w:r w:rsidR="00CA2352">
        <w:rPr>
          <w:rFonts w:ascii="Times New Roman" w:hAnsi="Times New Roman" w:cs="Times New Roman"/>
          <w:sz w:val="28"/>
          <w:lang w:val="kk-KZ"/>
        </w:rPr>
        <w:t>1 629,9</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или на </w:t>
      </w:r>
      <w:r>
        <w:rPr>
          <w:rFonts w:ascii="Times New Roman" w:hAnsi="Times New Roman" w:cs="Times New Roman"/>
          <w:sz w:val="28"/>
          <w:lang w:val="kk-KZ"/>
        </w:rPr>
        <w:t>2,</w:t>
      </w:r>
      <w:r w:rsidR="00CA2352">
        <w:rPr>
          <w:rFonts w:ascii="Times New Roman" w:hAnsi="Times New Roman" w:cs="Times New Roman"/>
          <w:sz w:val="28"/>
          <w:lang w:val="kk-KZ"/>
        </w:rPr>
        <w:t>9</w:t>
      </w:r>
      <w:r w:rsidRPr="000537E6">
        <w:rPr>
          <w:rFonts w:ascii="Times New Roman" w:hAnsi="Times New Roman" w:cs="Times New Roman"/>
          <w:sz w:val="28"/>
        </w:rPr>
        <w:t xml:space="preserve">%. Так, в </w:t>
      </w:r>
      <w:r>
        <w:rPr>
          <w:rFonts w:ascii="Times New Roman" w:hAnsi="Times New Roman" w:cs="Times New Roman"/>
          <w:sz w:val="28"/>
        </w:rPr>
        <w:t xml:space="preserve">северной и </w:t>
      </w:r>
      <w:r w:rsidRPr="000537E6">
        <w:rPr>
          <w:rFonts w:ascii="Times New Roman" w:hAnsi="Times New Roman" w:cs="Times New Roman"/>
          <w:sz w:val="28"/>
        </w:rPr>
        <w:t>южной зоне республики потребление увеличилось на</w:t>
      </w:r>
      <w:r>
        <w:rPr>
          <w:rFonts w:ascii="Times New Roman" w:hAnsi="Times New Roman" w:cs="Times New Roman"/>
          <w:sz w:val="28"/>
        </w:rPr>
        <w:t xml:space="preserve"> </w:t>
      </w:r>
      <w:r>
        <w:rPr>
          <w:rFonts w:ascii="Times New Roman" w:hAnsi="Times New Roman" w:cs="Times New Roman"/>
          <w:sz w:val="28"/>
          <w:lang w:val="kk-KZ"/>
        </w:rPr>
        <w:t>1</w:t>
      </w:r>
      <w:r>
        <w:rPr>
          <w:rFonts w:ascii="Times New Roman" w:hAnsi="Times New Roman" w:cs="Times New Roman"/>
          <w:sz w:val="28"/>
        </w:rPr>
        <w:t>,</w:t>
      </w:r>
      <w:r w:rsidR="00CA2352">
        <w:rPr>
          <w:rFonts w:ascii="Times New Roman" w:hAnsi="Times New Roman" w:cs="Times New Roman"/>
          <w:sz w:val="28"/>
        </w:rPr>
        <w:t>9</w:t>
      </w:r>
      <w:r>
        <w:rPr>
          <w:rFonts w:ascii="Times New Roman" w:hAnsi="Times New Roman" w:cs="Times New Roman"/>
          <w:sz w:val="28"/>
        </w:rPr>
        <w:t>% и</w:t>
      </w:r>
      <w:r w:rsidRPr="000537E6">
        <w:rPr>
          <w:rFonts w:ascii="Times New Roman" w:hAnsi="Times New Roman" w:cs="Times New Roman"/>
          <w:sz w:val="28"/>
        </w:rPr>
        <w:t xml:space="preserve"> </w:t>
      </w:r>
      <w:r>
        <w:rPr>
          <w:rFonts w:ascii="Times New Roman" w:hAnsi="Times New Roman" w:cs="Times New Roman"/>
          <w:sz w:val="28"/>
          <w:lang w:val="kk-KZ"/>
        </w:rPr>
        <w:t>7,</w:t>
      </w:r>
      <w:r w:rsidR="00CA2352">
        <w:rPr>
          <w:rFonts w:ascii="Times New Roman" w:hAnsi="Times New Roman" w:cs="Times New Roman"/>
          <w:sz w:val="28"/>
          <w:lang w:val="kk-KZ"/>
        </w:rPr>
        <w:t>4</w:t>
      </w:r>
      <w:r w:rsidRPr="000537E6">
        <w:rPr>
          <w:rFonts w:ascii="Times New Roman" w:hAnsi="Times New Roman" w:cs="Times New Roman"/>
          <w:sz w:val="28"/>
        </w:rPr>
        <w:t>% соответственно.</w:t>
      </w:r>
    </w:p>
    <w:p w14:paraId="4F19ECD0" w14:textId="77777777" w:rsidR="00322674" w:rsidRPr="00F83938" w:rsidRDefault="00322674" w:rsidP="00F83938">
      <w:pPr>
        <w:pStyle w:val="a3"/>
        <w:spacing w:after="0" w:line="240" w:lineRule="auto"/>
        <w:jc w:val="right"/>
        <w:rPr>
          <w:rFonts w:ascii="Times New Roman" w:hAnsi="Times New Roman" w:cs="Times New Roman"/>
          <w:i/>
          <w:sz w:val="24"/>
        </w:rPr>
      </w:pPr>
      <w:r w:rsidRPr="00F83938">
        <w:rPr>
          <w:rFonts w:ascii="Times New Roman" w:hAnsi="Times New Roman" w:cs="Times New Roman"/>
          <w:i/>
          <w:sz w:val="24"/>
        </w:rPr>
        <w:t xml:space="preserve">млн. </w:t>
      </w:r>
      <w:proofErr w:type="spellStart"/>
      <w:r w:rsidRPr="00F83938">
        <w:rPr>
          <w:rFonts w:ascii="Times New Roman" w:hAnsi="Times New Roman" w:cs="Times New Roman"/>
          <w:i/>
          <w:sz w:val="24"/>
        </w:rPr>
        <w:t>кВтч</w:t>
      </w:r>
      <w:proofErr w:type="spellEnd"/>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4901F7" w:rsidRPr="000537E6" w14:paraId="0628B90F" w14:textId="77777777" w:rsidTr="00A55632">
        <w:trPr>
          <w:trHeight w:val="340"/>
          <w:jc w:val="center"/>
        </w:trPr>
        <w:tc>
          <w:tcPr>
            <w:tcW w:w="615" w:type="dxa"/>
            <w:vMerge w:val="restart"/>
            <w:shd w:val="clear" w:color="auto" w:fill="8DB3E2" w:themeFill="text2" w:themeFillTint="66"/>
            <w:vAlign w:val="center"/>
            <w:hideMark/>
          </w:tcPr>
          <w:p w14:paraId="69A41E6A" w14:textId="77777777" w:rsidR="004901F7" w:rsidRPr="000537E6" w:rsidRDefault="004901F7" w:rsidP="00A55632">
            <w:pPr>
              <w:spacing w:after="0" w:line="240" w:lineRule="auto"/>
              <w:jc w:val="center"/>
              <w:rPr>
                <w:rFonts w:ascii="Times New Roman" w:eastAsia="Times New Roman" w:hAnsi="Times New Roman" w:cs="Times New Roman"/>
                <w:b/>
                <w:bCs/>
                <w:color w:val="000000"/>
                <w:lang w:eastAsia="ru-RU"/>
              </w:rPr>
            </w:pPr>
            <w:r w:rsidRPr="000537E6">
              <w:rPr>
                <w:rFonts w:ascii="Times New Roman" w:eastAsia="Times New Roman" w:hAnsi="Times New Roman" w:cs="Times New Roman"/>
                <w:b/>
                <w:bCs/>
                <w:color w:val="000000"/>
                <w:lang w:eastAsia="ru-RU"/>
              </w:rPr>
              <w:t>№ п/п</w:t>
            </w:r>
          </w:p>
        </w:tc>
        <w:tc>
          <w:tcPr>
            <w:tcW w:w="3184" w:type="dxa"/>
            <w:vMerge w:val="restart"/>
            <w:shd w:val="clear" w:color="auto" w:fill="8DB3E2" w:themeFill="text2" w:themeFillTint="66"/>
            <w:vAlign w:val="center"/>
            <w:hideMark/>
          </w:tcPr>
          <w:p w14:paraId="582FAAD0"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3260" w:type="dxa"/>
            <w:gridSpan w:val="2"/>
            <w:shd w:val="clear" w:color="auto" w:fill="8DB3E2" w:themeFill="text2" w:themeFillTint="66"/>
            <w:vAlign w:val="center"/>
            <w:hideMark/>
          </w:tcPr>
          <w:p w14:paraId="37B8D364" w14:textId="6417D441" w:rsidR="004901F7" w:rsidRPr="0035219A"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Январь-</w:t>
            </w:r>
            <w:r w:rsidR="00D23B35">
              <w:rPr>
                <w:rFonts w:ascii="Times New Roman" w:eastAsia="Times New Roman" w:hAnsi="Times New Roman" w:cs="Times New Roman"/>
                <w:b/>
                <w:bCs/>
                <w:lang w:eastAsia="ru-RU"/>
              </w:rPr>
              <w:t>июнь</w:t>
            </w:r>
          </w:p>
        </w:tc>
        <w:tc>
          <w:tcPr>
            <w:tcW w:w="1418" w:type="dxa"/>
            <w:vMerge w:val="restart"/>
            <w:shd w:val="clear" w:color="auto" w:fill="8DB3E2" w:themeFill="text2" w:themeFillTint="66"/>
            <w:vAlign w:val="center"/>
            <w:hideMark/>
          </w:tcPr>
          <w:p w14:paraId="48927766"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Δ,</w:t>
            </w:r>
            <w:r w:rsidRPr="000537E6">
              <w:rPr>
                <w:rFonts w:ascii="Times New Roman" w:eastAsia="Times New Roman" w:hAnsi="Times New Roman" w:cs="Times New Roman"/>
                <w:b/>
                <w:bCs/>
                <w:lang w:eastAsia="ru-RU"/>
              </w:rPr>
              <w:t xml:space="preserve"> </w:t>
            </w:r>
            <w:r w:rsidRPr="000537E6">
              <w:rPr>
                <w:rFonts w:ascii="Times New Roman" w:eastAsia="Times New Roman" w:hAnsi="Times New Roman" w:cs="Times New Roman"/>
                <w:b/>
                <w:bCs/>
                <w:lang w:eastAsia="ru-RU"/>
              </w:rPr>
              <w:br/>
              <w:t xml:space="preserve">млн. </w:t>
            </w:r>
            <w:proofErr w:type="spellStart"/>
            <w:r w:rsidRPr="000537E6">
              <w:rPr>
                <w:rFonts w:ascii="Times New Roman" w:eastAsia="Times New Roman" w:hAnsi="Times New Roman" w:cs="Times New Roman"/>
                <w:b/>
                <w:bCs/>
                <w:lang w:eastAsia="ru-RU"/>
              </w:rPr>
              <w:t>кВтч</w:t>
            </w:r>
            <w:proofErr w:type="spellEnd"/>
          </w:p>
        </w:tc>
        <w:tc>
          <w:tcPr>
            <w:tcW w:w="1560" w:type="dxa"/>
            <w:vMerge w:val="restart"/>
            <w:shd w:val="clear" w:color="auto" w:fill="8DB3E2" w:themeFill="text2" w:themeFillTint="66"/>
            <w:vAlign w:val="center"/>
            <w:hideMark/>
          </w:tcPr>
          <w:p w14:paraId="35FB5641"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Δ, </w:t>
            </w:r>
            <w:r w:rsidRPr="000537E6">
              <w:rPr>
                <w:rFonts w:ascii="Times New Roman" w:eastAsia="Times New Roman" w:hAnsi="Times New Roman" w:cs="Times New Roman"/>
                <w:b/>
                <w:bCs/>
                <w:lang w:eastAsia="ru-RU"/>
              </w:rPr>
              <w:t>%</w:t>
            </w:r>
          </w:p>
        </w:tc>
      </w:tr>
      <w:tr w:rsidR="004901F7" w:rsidRPr="000537E6" w14:paraId="22F37A11" w14:textId="77777777" w:rsidTr="00A55632">
        <w:trPr>
          <w:trHeight w:val="135"/>
          <w:jc w:val="center"/>
        </w:trPr>
        <w:tc>
          <w:tcPr>
            <w:tcW w:w="615" w:type="dxa"/>
            <w:vMerge/>
            <w:shd w:val="clear" w:color="auto" w:fill="B8CCE4" w:themeFill="accent1" w:themeFillTint="66"/>
            <w:vAlign w:val="center"/>
          </w:tcPr>
          <w:p w14:paraId="635025D3" w14:textId="77777777" w:rsidR="004901F7" w:rsidRPr="000537E6" w:rsidRDefault="004901F7" w:rsidP="00A55632">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B8CCE4" w:themeFill="accent1" w:themeFillTint="66"/>
            <w:vAlign w:val="center"/>
          </w:tcPr>
          <w:p w14:paraId="14C80465"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p>
        </w:tc>
        <w:tc>
          <w:tcPr>
            <w:tcW w:w="1660" w:type="dxa"/>
            <w:shd w:val="clear" w:color="auto" w:fill="8DB3E2" w:themeFill="text2" w:themeFillTint="66"/>
            <w:vAlign w:val="center"/>
          </w:tcPr>
          <w:p w14:paraId="585D4A04"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1600" w:type="dxa"/>
            <w:shd w:val="clear" w:color="auto" w:fill="8DB3E2" w:themeFill="text2" w:themeFillTint="66"/>
            <w:vAlign w:val="center"/>
          </w:tcPr>
          <w:p w14:paraId="0DED658E" w14:textId="77777777" w:rsidR="004901F7" w:rsidRPr="000537E6" w:rsidRDefault="004901F7" w:rsidP="00A5563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1418" w:type="dxa"/>
            <w:vMerge/>
            <w:shd w:val="clear" w:color="auto" w:fill="B8CCE4" w:themeFill="accent1" w:themeFillTint="66"/>
            <w:vAlign w:val="center"/>
          </w:tcPr>
          <w:p w14:paraId="675DB3DA" w14:textId="77777777" w:rsidR="004901F7" w:rsidRPr="000537E6" w:rsidRDefault="004901F7" w:rsidP="00A55632">
            <w:pPr>
              <w:spacing w:after="0" w:line="240" w:lineRule="auto"/>
              <w:jc w:val="center"/>
              <w:rPr>
                <w:rFonts w:ascii="Times New Roman" w:hAnsi="Times New Roman" w:cs="Times New Roman"/>
                <w:b/>
              </w:rPr>
            </w:pPr>
          </w:p>
        </w:tc>
        <w:tc>
          <w:tcPr>
            <w:tcW w:w="1560" w:type="dxa"/>
            <w:vMerge/>
            <w:shd w:val="clear" w:color="auto" w:fill="B8CCE4" w:themeFill="accent1" w:themeFillTint="66"/>
            <w:vAlign w:val="center"/>
          </w:tcPr>
          <w:p w14:paraId="10C9A60A" w14:textId="77777777" w:rsidR="004901F7" w:rsidRPr="000537E6" w:rsidRDefault="004901F7" w:rsidP="00A55632">
            <w:pPr>
              <w:spacing w:after="0" w:line="240" w:lineRule="auto"/>
              <w:jc w:val="center"/>
              <w:rPr>
                <w:rFonts w:ascii="Times New Roman" w:hAnsi="Times New Roman" w:cs="Times New Roman"/>
                <w:b/>
              </w:rPr>
            </w:pPr>
          </w:p>
        </w:tc>
      </w:tr>
      <w:tr w:rsidR="00CA2352" w:rsidRPr="000537E6" w14:paraId="60ED1180" w14:textId="77777777" w:rsidTr="00A55632">
        <w:trPr>
          <w:trHeight w:val="340"/>
          <w:jc w:val="center"/>
        </w:trPr>
        <w:tc>
          <w:tcPr>
            <w:tcW w:w="615" w:type="dxa"/>
            <w:shd w:val="clear" w:color="auto" w:fill="FDE9D9" w:themeFill="accent6" w:themeFillTint="33"/>
            <w:vAlign w:val="center"/>
            <w:hideMark/>
          </w:tcPr>
          <w:p w14:paraId="719EACFF" w14:textId="77777777" w:rsidR="00CA2352" w:rsidRPr="000537E6" w:rsidRDefault="00CA2352" w:rsidP="00CA2352">
            <w:pPr>
              <w:spacing w:after="0" w:line="240" w:lineRule="auto"/>
              <w:jc w:val="center"/>
              <w:rPr>
                <w:rFonts w:ascii="Times New Roman" w:eastAsia="Times New Roman" w:hAnsi="Times New Roman" w:cs="Times New Roman"/>
                <w:b/>
                <w:bCs/>
                <w:lang w:eastAsia="ru-RU"/>
              </w:rPr>
            </w:pPr>
          </w:p>
        </w:tc>
        <w:tc>
          <w:tcPr>
            <w:tcW w:w="3184" w:type="dxa"/>
            <w:shd w:val="clear" w:color="auto" w:fill="FDE9D9" w:themeFill="accent6" w:themeFillTint="33"/>
            <w:vAlign w:val="center"/>
            <w:hideMark/>
          </w:tcPr>
          <w:p w14:paraId="6F5FB622" w14:textId="77777777" w:rsidR="00CA2352" w:rsidRPr="000537E6" w:rsidRDefault="00CA2352" w:rsidP="00CA2352">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Казахстан</w:t>
            </w:r>
          </w:p>
        </w:tc>
        <w:tc>
          <w:tcPr>
            <w:tcW w:w="1660" w:type="dxa"/>
            <w:shd w:val="clear" w:color="auto" w:fill="FDE9D9" w:themeFill="accent6" w:themeFillTint="33"/>
            <w:vAlign w:val="center"/>
          </w:tcPr>
          <w:p w14:paraId="45DB2E29" w14:textId="0E63555D" w:rsidR="00CA2352" w:rsidRPr="0035219A" w:rsidRDefault="00CA2352" w:rsidP="00CA2352">
            <w:pPr>
              <w:spacing w:after="0" w:line="240" w:lineRule="auto"/>
              <w:jc w:val="center"/>
              <w:rPr>
                <w:rFonts w:ascii="Times New Roman" w:hAnsi="Times New Roman" w:cs="Times New Roman"/>
                <w:b/>
                <w:bCs/>
                <w:color w:val="FFFFFF"/>
              </w:rPr>
            </w:pPr>
            <w:r w:rsidRPr="00AD3D65">
              <w:rPr>
                <w:rFonts w:ascii="Times New Roman" w:hAnsi="Times New Roman" w:cs="Times New Roman"/>
                <w:b/>
                <w:bCs/>
              </w:rPr>
              <w:t>56 115,7</w:t>
            </w:r>
          </w:p>
        </w:tc>
        <w:tc>
          <w:tcPr>
            <w:tcW w:w="1600" w:type="dxa"/>
            <w:shd w:val="clear" w:color="auto" w:fill="FDE9D9" w:themeFill="accent6" w:themeFillTint="33"/>
            <w:vAlign w:val="center"/>
          </w:tcPr>
          <w:p w14:paraId="0486C5D2" w14:textId="74DFEE12"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b/>
              </w:rPr>
              <w:t>57 745,6</w:t>
            </w:r>
          </w:p>
        </w:tc>
        <w:tc>
          <w:tcPr>
            <w:tcW w:w="1418" w:type="dxa"/>
            <w:shd w:val="clear" w:color="auto" w:fill="FDE9D9" w:themeFill="accent6" w:themeFillTint="33"/>
            <w:vAlign w:val="center"/>
          </w:tcPr>
          <w:p w14:paraId="415FC47C" w14:textId="693BDBF3"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b/>
                <w:i/>
              </w:rPr>
              <w:t>1 629,9</w:t>
            </w:r>
          </w:p>
        </w:tc>
        <w:tc>
          <w:tcPr>
            <w:tcW w:w="1560" w:type="dxa"/>
            <w:shd w:val="clear" w:color="auto" w:fill="FDE9D9" w:themeFill="accent6" w:themeFillTint="33"/>
            <w:vAlign w:val="center"/>
          </w:tcPr>
          <w:p w14:paraId="12018F8F" w14:textId="033586A2"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b/>
                <w:i/>
              </w:rPr>
              <w:t>2,9</w:t>
            </w:r>
            <w:r>
              <w:rPr>
                <w:rFonts w:ascii="Times New Roman" w:hAnsi="Times New Roman" w:cs="Times New Roman"/>
                <w:b/>
                <w:i/>
              </w:rPr>
              <w:t>%</w:t>
            </w:r>
          </w:p>
        </w:tc>
      </w:tr>
      <w:tr w:rsidR="00CA2352" w:rsidRPr="000537E6" w14:paraId="2D8D61DD" w14:textId="77777777" w:rsidTr="00A55632">
        <w:trPr>
          <w:trHeight w:val="340"/>
          <w:jc w:val="center"/>
        </w:trPr>
        <w:tc>
          <w:tcPr>
            <w:tcW w:w="615" w:type="dxa"/>
            <w:shd w:val="clear" w:color="auto" w:fill="auto"/>
            <w:vAlign w:val="center"/>
            <w:hideMark/>
          </w:tcPr>
          <w:p w14:paraId="01C55051"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09A6EDB9" w14:textId="77777777" w:rsidR="00CA2352" w:rsidRPr="000537E6" w:rsidRDefault="00CA2352" w:rsidP="00CA235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Северная зона</w:t>
            </w:r>
          </w:p>
        </w:tc>
        <w:tc>
          <w:tcPr>
            <w:tcW w:w="1660" w:type="dxa"/>
            <w:shd w:val="clear" w:color="000000" w:fill="FFFFFF"/>
            <w:noWrap/>
            <w:vAlign w:val="center"/>
          </w:tcPr>
          <w:p w14:paraId="63FA91D2" w14:textId="771CD5BF"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36 238,4</w:t>
            </w:r>
          </w:p>
        </w:tc>
        <w:tc>
          <w:tcPr>
            <w:tcW w:w="1600" w:type="dxa"/>
            <w:shd w:val="clear" w:color="auto" w:fill="auto"/>
            <w:noWrap/>
            <w:vAlign w:val="center"/>
          </w:tcPr>
          <w:p w14:paraId="1EB91E4B" w14:textId="61F124E4"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36 931,8</w:t>
            </w:r>
          </w:p>
        </w:tc>
        <w:tc>
          <w:tcPr>
            <w:tcW w:w="1418" w:type="dxa"/>
            <w:shd w:val="clear" w:color="auto" w:fill="auto"/>
            <w:noWrap/>
            <w:vAlign w:val="center"/>
          </w:tcPr>
          <w:p w14:paraId="3ECBD4D9" w14:textId="443CD5EF"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i/>
              </w:rPr>
              <w:t>693,4</w:t>
            </w:r>
          </w:p>
        </w:tc>
        <w:tc>
          <w:tcPr>
            <w:tcW w:w="1560" w:type="dxa"/>
            <w:shd w:val="clear" w:color="auto" w:fill="auto"/>
            <w:vAlign w:val="center"/>
          </w:tcPr>
          <w:p w14:paraId="2CB16C1D" w14:textId="1C95D01F" w:rsidR="00CA2352" w:rsidRPr="0035219A" w:rsidRDefault="00CA2352" w:rsidP="00CA2352">
            <w:pPr>
              <w:spacing w:after="0" w:line="240" w:lineRule="auto"/>
              <w:jc w:val="center"/>
              <w:rPr>
                <w:rFonts w:ascii="Times New Roman" w:hAnsi="Times New Roman" w:cs="Times New Roman"/>
                <w:bCs/>
                <w:i/>
              </w:rPr>
            </w:pPr>
            <w:r w:rsidRPr="00AD3D65">
              <w:rPr>
                <w:rFonts w:ascii="Times New Roman" w:hAnsi="Times New Roman" w:cs="Times New Roman"/>
                <w:i/>
              </w:rPr>
              <w:t>1,9</w:t>
            </w:r>
            <w:r>
              <w:rPr>
                <w:rFonts w:ascii="Times New Roman" w:hAnsi="Times New Roman" w:cs="Times New Roman"/>
                <w:i/>
              </w:rPr>
              <w:t>%</w:t>
            </w:r>
          </w:p>
        </w:tc>
      </w:tr>
      <w:tr w:rsidR="00CA2352" w:rsidRPr="000537E6" w14:paraId="54600D1F" w14:textId="77777777" w:rsidTr="00A55632">
        <w:trPr>
          <w:trHeight w:val="340"/>
          <w:jc w:val="center"/>
        </w:trPr>
        <w:tc>
          <w:tcPr>
            <w:tcW w:w="615" w:type="dxa"/>
            <w:shd w:val="clear" w:color="auto" w:fill="auto"/>
            <w:vAlign w:val="center"/>
            <w:hideMark/>
          </w:tcPr>
          <w:p w14:paraId="23F02025"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4E0E0282" w14:textId="77777777" w:rsidR="00CA2352" w:rsidRPr="000537E6" w:rsidRDefault="00CA2352" w:rsidP="00CA235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 xml:space="preserve">Западная зона </w:t>
            </w:r>
          </w:p>
        </w:tc>
        <w:tc>
          <w:tcPr>
            <w:tcW w:w="1660" w:type="dxa"/>
            <w:shd w:val="clear" w:color="000000" w:fill="FFFFFF"/>
            <w:noWrap/>
            <w:vAlign w:val="center"/>
          </w:tcPr>
          <w:p w14:paraId="0A83119E" w14:textId="43D83CBD"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7 401,5</w:t>
            </w:r>
          </w:p>
        </w:tc>
        <w:tc>
          <w:tcPr>
            <w:tcW w:w="1600" w:type="dxa"/>
            <w:shd w:val="clear" w:color="auto" w:fill="auto"/>
            <w:noWrap/>
            <w:vAlign w:val="center"/>
          </w:tcPr>
          <w:p w14:paraId="61478C73" w14:textId="4550B9E9"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7 412,5</w:t>
            </w:r>
          </w:p>
        </w:tc>
        <w:tc>
          <w:tcPr>
            <w:tcW w:w="1418" w:type="dxa"/>
            <w:shd w:val="clear" w:color="auto" w:fill="auto"/>
            <w:noWrap/>
            <w:vAlign w:val="center"/>
          </w:tcPr>
          <w:p w14:paraId="10E3FE82" w14:textId="1DAD658D"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i/>
              </w:rPr>
              <w:t>11,0</w:t>
            </w:r>
          </w:p>
        </w:tc>
        <w:tc>
          <w:tcPr>
            <w:tcW w:w="1560" w:type="dxa"/>
            <w:shd w:val="clear" w:color="auto" w:fill="auto"/>
            <w:vAlign w:val="center"/>
          </w:tcPr>
          <w:p w14:paraId="15A775D4" w14:textId="287F2B9D" w:rsidR="00CA2352" w:rsidRPr="0035219A" w:rsidRDefault="00CA2352" w:rsidP="00CA2352">
            <w:pPr>
              <w:spacing w:after="0" w:line="240" w:lineRule="auto"/>
              <w:jc w:val="center"/>
              <w:rPr>
                <w:rFonts w:ascii="Times New Roman" w:hAnsi="Times New Roman" w:cs="Times New Roman"/>
                <w:bCs/>
                <w:i/>
                <w:lang w:val="kk-KZ"/>
              </w:rPr>
            </w:pPr>
            <w:r w:rsidRPr="00AD3D65">
              <w:rPr>
                <w:rFonts w:ascii="Times New Roman" w:hAnsi="Times New Roman" w:cs="Times New Roman"/>
                <w:i/>
              </w:rPr>
              <w:t>0,1</w:t>
            </w:r>
            <w:r>
              <w:rPr>
                <w:rFonts w:ascii="Times New Roman" w:hAnsi="Times New Roman" w:cs="Times New Roman"/>
                <w:i/>
              </w:rPr>
              <w:t>%</w:t>
            </w:r>
          </w:p>
        </w:tc>
      </w:tr>
      <w:tr w:rsidR="00CA2352" w:rsidRPr="000537E6" w14:paraId="22D88099" w14:textId="77777777" w:rsidTr="00A55632">
        <w:trPr>
          <w:trHeight w:val="340"/>
          <w:jc w:val="center"/>
        </w:trPr>
        <w:tc>
          <w:tcPr>
            <w:tcW w:w="615" w:type="dxa"/>
            <w:shd w:val="clear" w:color="auto" w:fill="auto"/>
            <w:vAlign w:val="center"/>
            <w:hideMark/>
          </w:tcPr>
          <w:p w14:paraId="03E44691"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6773D628" w14:textId="77777777" w:rsidR="00CA2352" w:rsidRPr="000537E6" w:rsidRDefault="00CA2352" w:rsidP="00CA2352">
            <w:pPr>
              <w:spacing w:after="0" w:line="240" w:lineRule="auto"/>
              <w:rPr>
                <w:rFonts w:ascii="Times New Roman" w:eastAsia="Times New Roman" w:hAnsi="Times New Roman" w:cs="Times New Roman"/>
                <w:bCs/>
                <w:iCs/>
                <w:color w:val="000000"/>
                <w:lang w:eastAsia="ru-RU"/>
              </w:rPr>
            </w:pPr>
            <w:r w:rsidRPr="000537E6">
              <w:rPr>
                <w:rFonts w:ascii="Times New Roman" w:hAnsi="Times New Roman" w:cs="Times New Roman"/>
              </w:rPr>
              <w:t>Южная зона</w:t>
            </w:r>
          </w:p>
        </w:tc>
        <w:tc>
          <w:tcPr>
            <w:tcW w:w="1660" w:type="dxa"/>
            <w:shd w:val="clear" w:color="000000" w:fill="FFFFFF"/>
            <w:noWrap/>
            <w:vAlign w:val="center"/>
          </w:tcPr>
          <w:p w14:paraId="61EBA02F" w14:textId="1EFE1FEA"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12 475,8</w:t>
            </w:r>
          </w:p>
        </w:tc>
        <w:tc>
          <w:tcPr>
            <w:tcW w:w="1600" w:type="dxa"/>
            <w:shd w:val="clear" w:color="auto" w:fill="auto"/>
            <w:noWrap/>
            <w:vAlign w:val="center"/>
          </w:tcPr>
          <w:p w14:paraId="276D1B3E" w14:textId="28B2926C" w:rsidR="00CA2352" w:rsidRPr="0035219A" w:rsidRDefault="00CA2352" w:rsidP="00CA2352">
            <w:pPr>
              <w:spacing w:after="0" w:line="240" w:lineRule="auto"/>
              <w:jc w:val="center"/>
              <w:rPr>
                <w:rFonts w:ascii="Times New Roman" w:hAnsi="Times New Roman" w:cs="Times New Roman"/>
                <w:b/>
                <w:bCs/>
              </w:rPr>
            </w:pPr>
            <w:r w:rsidRPr="00AD3D65">
              <w:rPr>
                <w:rFonts w:ascii="Times New Roman" w:hAnsi="Times New Roman" w:cs="Times New Roman"/>
              </w:rPr>
              <w:t>13 401,3</w:t>
            </w:r>
          </w:p>
        </w:tc>
        <w:tc>
          <w:tcPr>
            <w:tcW w:w="1418" w:type="dxa"/>
            <w:shd w:val="clear" w:color="auto" w:fill="auto"/>
            <w:noWrap/>
            <w:vAlign w:val="center"/>
          </w:tcPr>
          <w:p w14:paraId="1FBAF025" w14:textId="7BE51217" w:rsidR="00CA2352" w:rsidRPr="0035219A" w:rsidRDefault="00CA2352" w:rsidP="00CA2352">
            <w:pPr>
              <w:spacing w:after="0" w:line="240" w:lineRule="auto"/>
              <w:jc w:val="center"/>
              <w:rPr>
                <w:rFonts w:ascii="Times New Roman" w:hAnsi="Times New Roman" w:cs="Times New Roman"/>
                <w:b/>
                <w:bCs/>
                <w:i/>
              </w:rPr>
            </w:pPr>
            <w:r w:rsidRPr="00AD3D65">
              <w:rPr>
                <w:rFonts w:ascii="Times New Roman" w:hAnsi="Times New Roman" w:cs="Times New Roman"/>
                <w:i/>
              </w:rPr>
              <w:t>925,5</w:t>
            </w:r>
          </w:p>
        </w:tc>
        <w:tc>
          <w:tcPr>
            <w:tcW w:w="1560" w:type="dxa"/>
            <w:shd w:val="clear" w:color="auto" w:fill="auto"/>
            <w:vAlign w:val="center"/>
          </w:tcPr>
          <w:p w14:paraId="619B6E04" w14:textId="30D4323D" w:rsidR="00CA2352" w:rsidRPr="0035219A" w:rsidRDefault="00CA2352" w:rsidP="00CA2352">
            <w:pPr>
              <w:spacing w:after="0" w:line="240" w:lineRule="auto"/>
              <w:jc w:val="center"/>
              <w:rPr>
                <w:rFonts w:ascii="Times New Roman" w:hAnsi="Times New Roman" w:cs="Times New Roman"/>
                <w:bCs/>
                <w:i/>
              </w:rPr>
            </w:pPr>
            <w:r w:rsidRPr="00AD3D65">
              <w:rPr>
                <w:rFonts w:ascii="Times New Roman" w:hAnsi="Times New Roman" w:cs="Times New Roman"/>
                <w:i/>
              </w:rPr>
              <w:t>7,4</w:t>
            </w:r>
            <w:r>
              <w:rPr>
                <w:rFonts w:ascii="Times New Roman" w:hAnsi="Times New Roman" w:cs="Times New Roman"/>
                <w:i/>
              </w:rPr>
              <w:t>%</w:t>
            </w:r>
          </w:p>
        </w:tc>
      </w:tr>
      <w:tr w:rsidR="00CA2352" w:rsidRPr="000537E6" w14:paraId="5A0658D8" w14:textId="77777777" w:rsidTr="006D42F8">
        <w:trPr>
          <w:trHeight w:val="340"/>
          <w:jc w:val="center"/>
        </w:trPr>
        <w:tc>
          <w:tcPr>
            <w:tcW w:w="615" w:type="dxa"/>
            <w:shd w:val="clear" w:color="auto" w:fill="FDE9D9" w:themeFill="accent6" w:themeFillTint="33"/>
            <w:vAlign w:val="center"/>
            <w:hideMark/>
          </w:tcPr>
          <w:p w14:paraId="66CA2BB2" w14:textId="77777777" w:rsidR="00CA2352" w:rsidRPr="000537E6" w:rsidRDefault="00CA2352" w:rsidP="00CA2352">
            <w:pPr>
              <w:spacing w:after="0" w:line="240" w:lineRule="auto"/>
              <w:jc w:val="center"/>
              <w:rPr>
                <w:rFonts w:ascii="Times New Roman" w:eastAsia="Times New Roman" w:hAnsi="Times New Roman" w:cs="Times New Roman"/>
                <w:b/>
                <w:bCs/>
                <w:i/>
                <w:lang w:eastAsia="ru-RU"/>
              </w:rPr>
            </w:pPr>
          </w:p>
        </w:tc>
        <w:tc>
          <w:tcPr>
            <w:tcW w:w="3184" w:type="dxa"/>
            <w:shd w:val="clear" w:color="auto" w:fill="FDE9D9" w:themeFill="accent6" w:themeFillTint="33"/>
            <w:vAlign w:val="center"/>
            <w:hideMark/>
          </w:tcPr>
          <w:p w14:paraId="74FB3BC1" w14:textId="77777777" w:rsidR="00CA2352" w:rsidRPr="000537E6" w:rsidRDefault="00CA2352" w:rsidP="00CA2352">
            <w:pPr>
              <w:spacing w:after="0" w:line="240" w:lineRule="auto"/>
              <w:rPr>
                <w:rFonts w:ascii="Times New Roman" w:eastAsia="Times New Roman" w:hAnsi="Times New Roman" w:cs="Times New Roman"/>
                <w:b/>
                <w:bCs/>
                <w:lang w:eastAsia="ru-RU"/>
              </w:rPr>
            </w:pPr>
            <w:r w:rsidRPr="000537E6">
              <w:rPr>
                <w:rFonts w:ascii="Times New Roman" w:hAnsi="Times New Roman" w:cs="Times New Roman"/>
                <w:b/>
                <w:bCs/>
                <w:iCs/>
              </w:rPr>
              <w:t xml:space="preserve">в </w:t>
            </w:r>
            <w:proofErr w:type="spellStart"/>
            <w:r w:rsidRPr="000537E6">
              <w:rPr>
                <w:rFonts w:ascii="Times New Roman" w:hAnsi="Times New Roman" w:cs="Times New Roman"/>
                <w:b/>
                <w:bCs/>
                <w:iCs/>
              </w:rPr>
              <w:t>т.ч</w:t>
            </w:r>
            <w:proofErr w:type="spellEnd"/>
            <w:r w:rsidRPr="000537E6">
              <w:rPr>
                <w:rFonts w:ascii="Times New Roman" w:hAnsi="Times New Roman" w:cs="Times New Roman"/>
                <w:b/>
                <w:bCs/>
                <w:iCs/>
              </w:rPr>
              <w:t>. по областям</w:t>
            </w:r>
          </w:p>
        </w:tc>
        <w:tc>
          <w:tcPr>
            <w:tcW w:w="1660" w:type="dxa"/>
            <w:shd w:val="clear" w:color="auto" w:fill="FDE9D9" w:themeFill="accent6" w:themeFillTint="33"/>
            <w:vAlign w:val="center"/>
          </w:tcPr>
          <w:p w14:paraId="65305120" w14:textId="5798089A" w:rsidR="00CA2352" w:rsidRPr="0035219A" w:rsidRDefault="00CA2352" w:rsidP="00CA2352">
            <w:pPr>
              <w:spacing w:after="0" w:line="240" w:lineRule="auto"/>
              <w:jc w:val="center"/>
              <w:rPr>
                <w:rFonts w:ascii="Times New Roman" w:hAnsi="Times New Roman" w:cs="Times New Roman"/>
              </w:rPr>
            </w:pPr>
            <w:r w:rsidRPr="00AD3D65">
              <w:rPr>
                <w:rFonts w:ascii="Times New Roman" w:hAnsi="Times New Roman" w:cs="Times New Roman"/>
              </w:rPr>
              <w:t> </w:t>
            </w:r>
          </w:p>
        </w:tc>
        <w:tc>
          <w:tcPr>
            <w:tcW w:w="1600" w:type="dxa"/>
            <w:shd w:val="clear" w:color="auto" w:fill="FDE9D9" w:themeFill="accent6" w:themeFillTint="33"/>
            <w:vAlign w:val="center"/>
          </w:tcPr>
          <w:p w14:paraId="09A515C4" w14:textId="7E8EEFDB" w:rsidR="00CA2352" w:rsidRPr="0035219A" w:rsidRDefault="00CA2352" w:rsidP="00CA2352">
            <w:pPr>
              <w:spacing w:after="0" w:line="240" w:lineRule="auto"/>
              <w:jc w:val="center"/>
              <w:rPr>
                <w:rFonts w:ascii="Times New Roman" w:hAnsi="Times New Roman" w:cs="Times New Roman"/>
              </w:rPr>
            </w:pPr>
            <w:r w:rsidRPr="00AD3D65">
              <w:rPr>
                <w:rFonts w:ascii="Times New Roman" w:hAnsi="Times New Roman" w:cs="Times New Roman"/>
              </w:rPr>
              <w:t> </w:t>
            </w:r>
          </w:p>
        </w:tc>
        <w:tc>
          <w:tcPr>
            <w:tcW w:w="1418" w:type="dxa"/>
            <w:shd w:val="clear" w:color="auto" w:fill="FDE9D9" w:themeFill="accent6" w:themeFillTint="33"/>
            <w:vAlign w:val="bottom"/>
          </w:tcPr>
          <w:p w14:paraId="1D40AB37" w14:textId="4C94A4A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c>
          <w:tcPr>
            <w:tcW w:w="1560" w:type="dxa"/>
            <w:shd w:val="clear" w:color="auto" w:fill="FDE9D9" w:themeFill="accent6" w:themeFillTint="33"/>
            <w:vAlign w:val="bottom"/>
          </w:tcPr>
          <w:p w14:paraId="54F51A7F" w14:textId="7D7EBEC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r>
      <w:tr w:rsidR="00CA2352" w:rsidRPr="000537E6" w14:paraId="465A1EEA" w14:textId="77777777" w:rsidTr="00A55632">
        <w:trPr>
          <w:trHeight w:val="340"/>
          <w:jc w:val="center"/>
        </w:trPr>
        <w:tc>
          <w:tcPr>
            <w:tcW w:w="615" w:type="dxa"/>
            <w:shd w:val="clear" w:color="auto" w:fill="auto"/>
            <w:vAlign w:val="center"/>
            <w:hideMark/>
          </w:tcPr>
          <w:p w14:paraId="408B471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w:t>
            </w:r>
          </w:p>
        </w:tc>
        <w:tc>
          <w:tcPr>
            <w:tcW w:w="3184" w:type="dxa"/>
            <w:shd w:val="clear" w:color="auto" w:fill="auto"/>
            <w:vAlign w:val="center"/>
          </w:tcPr>
          <w:p w14:paraId="3A32F10F"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Акмолинская</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4F568CAA" w14:textId="3FC64F2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5 276,5</w:t>
            </w:r>
          </w:p>
        </w:tc>
        <w:tc>
          <w:tcPr>
            <w:tcW w:w="1600" w:type="dxa"/>
            <w:shd w:val="clear" w:color="auto" w:fill="auto"/>
            <w:noWrap/>
            <w:vAlign w:val="center"/>
          </w:tcPr>
          <w:p w14:paraId="465F22C9" w14:textId="0CEA0827"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5627,2</w:t>
            </w:r>
          </w:p>
        </w:tc>
        <w:tc>
          <w:tcPr>
            <w:tcW w:w="1418" w:type="dxa"/>
            <w:shd w:val="clear" w:color="auto" w:fill="auto"/>
            <w:noWrap/>
            <w:vAlign w:val="center"/>
          </w:tcPr>
          <w:p w14:paraId="4AC6485E" w14:textId="14465CF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350,7</w:t>
            </w:r>
          </w:p>
        </w:tc>
        <w:tc>
          <w:tcPr>
            <w:tcW w:w="1560" w:type="dxa"/>
            <w:shd w:val="clear" w:color="auto" w:fill="auto"/>
            <w:vAlign w:val="center"/>
          </w:tcPr>
          <w:p w14:paraId="33D325B3" w14:textId="5C11559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6,6</w:t>
            </w:r>
            <w:r>
              <w:rPr>
                <w:rFonts w:ascii="Times New Roman" w:hAnsi="Times New Roman" w:cs="Times New Roman"/>
                <w:i/>
              </w:rPr>
              <w:t>%</w:t>
            </w:r>
          </w:p>
        </w:tc>
      </w:tr>
      <w:tr w:rsidR="00CA2352" w:rsidRPr="000537E6" w14:paraId="0667978B" w14:textId="77777777" w:rsidTr="00A55632">
        <w:trPr>
          <w:trHeight w:val="340"/>
          <w:jc w:val="center"/>
        </w:trPr>
        <w:tc>
          <w:tcPr>
            <w:tcW w:w="615" w:type="dxa"/>
            <w:shd w:val="clear" w:color="auto" w:fill="auto"/>
            <w:vAlign w:val="center"/>
            <w:hideMark/>
          </w:tcPr>
          <w:p w14:paraId="0A60DD83"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2</w:t>
            </w:r>
          </w:p>
        </w:tc>
        <w:tc>
          <w:tcPr>
            <w:tcW w:w="3184" w:type="dxa"/>
            <w:shd w:val="clear" w:color="auto" w:fill="auto"/>
            <w:vAlign w:val="center"/>
          </w:tcPr>
          <w:p w14:paraId="411EB0A6"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 xml:space="preserve">Актюбинская </w:t>
            </w:r>
          </w:p>
        </w:tc>
        <w:tc>
          <w:tcPr>
            <w:tcW w:w="1660" w:type="dxa"/>
            <w:shd w:val="clear" w:color="000000" w:fill="FFFFFF"/>
            <w:noWrap/>
            <w:vAlign w:val="center"/>
          </w:tcPr>
          <w:p w14:paraId="516BA3C6" w14:textId="4CA0483E"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3 405,2</w:t>
            </w:r>
          </w:p>
        </w:tc>
        <w:tc>
          <w:tcPr>
            <w:tcW w:w="1600" w:type="dxa"/>
            <w:shd w:val="clear" w:color="auto" w:fill="auto"/>
            <w:noWrap/>
            <w:vAlign w:val="center"/>
          </w:tcPr>
          <w:p w14:paraId="2976CA1C" w14:textId="74168B17"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3183,9</w:t>
            </w:r>
          </w:p>
        </w:tc>
        <w:tc>
          <w:tcPr>
            <w:tcW w:w="1418" w:type="dxa"/>
            <w:shd w:val="clear" w:color="auto" w:fill="auto"/>
            <w:noWrap/>
            <w:vAlign w:val="center"/>
          </w:tcPr>
          <w:p w14:paraId="4D344C38" w14:textId="5ED2DE4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-221,3</w:t>
            </w:r>
          </w:p>
        </w:tc>
        <w:tc>
          <w:tcPr>
            <w:tcW w:w="1560" w:type="dxa"/>
            <w:shd w:val="clear" w:color="auto" w:fill="auto"/>
            <w:vAlign w:val="center"/>
          </w:tcPr>
          <w:p w14:paraId="6A5CD516" w14:textId="3CEC79B5"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-6,5</w:t>
            </w:r>
            <w:r>
              <w:rPr>
                <w:rFonts w:ascii="Times New Roman" w:hAnsi="Times New Roman" w:cs="Times New Roman"/>
                <w:i/>
              </w:rPr>
              <w:t>%</w:t>
            </w:r>
          </w:p>
        </w:tc>
      </w:tr>
      <w:tr w:rsidR="00CA2352" w:rsidRPr="000537E6" w14:paraId="3D3199BB" w14:textId="77777777" w:rsidTr="00A55632">
        <w:trPr>
          <w:trHeight w:val="340"/>
          <w:jc w:val="center"/>
        </w:trPr>
        <w:tc>
          <w:tcPr>
            <w:tcW w:w="615" w:type="dxa"/>
            <w:shd w:val="clear" w:color="auto" w:fill="auto"/>
            <w:vAlign w:val="center"/>
            <w:hideMark/>
          </w:tcPr>
          <w:p w14:paraId="4F2D6E3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3</w:t>
            </w:r>
          </w:p>
        </w:tc>
        <w:tc>
          <w:tcPr>
            <w:tcW w:w="3184" w:type="dxa"/>
            <w:shd w:val="clear" w:color="auto" w:fill="auto"/>
            <w:vAlign w:val="center"/>
          </w:tcPr>
          <w:p w14:paraId="1CE9E8BC"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Алматинская</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549222FA" w14:textId="1A59E67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6 242,0</w:t>
            </w:r>
          </w:p>
        </w:tc>
        <w:tc>
          <w:tcPr>
            <w:tcW w:w="1600" w:type="dxa"/>
            <w:shd w:val="clear" w:color="auto" w:fill="auto"/>
            <w:noWrap/>
            <w:vAlign w:val="center"/>
          </w:tcPr>
          <w:p w14:paraId="0554B0E2" w14:textId="495A01C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5959,5</w:t>
            </w:r>
          </w:p>
        </w:tc>
        <w:tc>
          <w:tcPr>
            <w:tcW w:w="1418" w:type="dxa"/>
            <w:shd w:val="clear" w:color="auto" w:fill="auto"/>
            <w:noWrap/>
            <w:vAlign w:val="center"/>
          </w:tcPr>
          <w:p w14:paraId="1D127C56" w14:textId="6E5874A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-282,5</w:t>
            </w:r>
          </w:p>
        </w:tc>
        <w:tc>
          <w:tcPr>
            <w:tcW w:w="1560" w:type="dxa"/>
            <w:shd w:val="clear" w:color="auto" w:fill="auto"/>
            <w:vAlign w:val="center"/>
          </w:tcPr>
          <w:p w14:paraId="6938A57D" w14:textId="0508900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-4,5</w:t>
            </w:r>
            <w:r>
              <w:rPr>
                <w:rFonts w:ascii="Times New Roman" w:hAnsi="Times New Roman" w:cs="Times New Roman"/>
                <w:i/>
              </w:rPr>
              <w:t>%</w:t>
            </w:r>
          </w:p>
        </w:tc>
      </w:tr>
      <w:tr w:rsidR="00CA2352" w:rsidRPr="000537E6" w14:paraId="435990AA" w14:textId="77777777" w:rsidTr="00A55632">
        <w:trPr>
          <w:trHeight w:val="340"/>
          <w:jc w:val="center"/>
        </w:trPr>
        <w:tc>
          <w:tcPr>
            <w:tcW w:w="615" w:type="dxa"/>
            <w:shd w:val="clear" w:color="auto" w:fill="auto"/>
            <w:vAlign w:val="center"/>
            <w:hideMark/>
          </w:tcPr>
          <w:p w14:paraId="32E3754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4</w:t>
            </w:r>
          </w:p>
        </w:tc>
        <w:tc>
          <w:tcPr>
            <w:tcW w:w="3184" w:type="dxa"/>
            <w:shd w:val="clear" w:color="auto" w:fill="auto"/>
            <w:vAlign w:val="center"/>
          </w:tcPr>
          <w:p w14:paraId="5B17C0B2"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Атырауская</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39484F92" w14:textId="3391D39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3 370,2</w:t>
            </w:r>
          </w:p>
        </w:tc>
        <w:tc>
          <w:tcPr>
            <w:tcW w:w="1600" w:type="dxa"/>
            <w:shd w:val="clear" w:color="auto" w:fill="auto"/>
            <w:noWrap/>
            <w:vAlign w:val="center"/>
          </w:tcPr>
          <w:p w14:paraId="262164E3" w14:textId="3C55ABAE"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3551,9</w:t>
            </w:r>
          </w:p>
        </w:tc>
        <w:tc>
          <w:tcPr>
            <w:tcW w:w="1418" w:type="dxa"/>
            <w:shd w:val="clear" w:color="auto" w:fill="auto"/>
            <w:noWrap/>
            <w:vAlign w:val="center"/>
          </w:tcPr>
          <w:p w14:paraId="6A2831ED" w14:textId="73281D4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181,7</w:t>
            </w:r>
          </w:p>
        </w:tc>
        <w:tc>
          <w:tcPr>
            <w:tcW w:w="1560" w:type="dxa"/>
            <w:shd w:val="clear" w:color="auto" w:fill="auto"/>
            <w:vAlign w:val="center"/>
          </w:tcPr>
          <w:p w14:paraId="23104CA8" w14:textId="2DBE24C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5,4</w:t>
            </w:r>
            <w:r>
              <w:rPr>
                <w:rFonts w:ascii="Times New Roman" w:hAnsi="Times New Roman" w:cs="Times New Roman"/>
                <w:i/>
              </w:rPr>
              <w:t>%</w:t>
            </w:r>
          </w:p>
        </w:tc>
      </w:tr>
      <w:tr w:rsidR="00CA2352" w:rsidRPr="000537E6" w14:paraId="702C3662" w14:textId="77777777" w:rsidTr="00A55632">
        <w:trPr>
          <w:trHeight w:val="340"/>
          <w:jc w:val="center"/>
        </w:trPr>
        <w:tc>
          <w:tcPr>
            <w:tcW w:w="615" w:type="dxa"/>
            <w:shd w:val="clear" w:color="auto" w:fill="auto"/>
            <w:vAlign w:val="center"/>
            <w:hideMark/>
          </w:tcPr>
          <w:p w14:paraId="5E0F961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5</w:t>
            </w:r>
          </w:p>
        </w:tc>
        <w:tc>
          <w:tcPr>
            <w:tcW w:w="3184" w:type="dxa"/>
            <w:shd w:val="clear" w:color="auto" w:fill="auto"/>
            <w:vAlign w:val="center"/>
          </w:tcPr>
          <w:p w14:paraId="16FE8D89"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Абайская</w:t>
            </w:r>
            <w:proofErr w:type="spellEnd"/>
          </w:p>
        </w:tc>
        <w:tc>
          <w:tcPr>
            <w:tcW w:w="1660" w:type="dxa"/>
            <w:shd w:val="clear" w:color="000000" w:fill="FFFFFF"/>
            <w:noWrap/>
            <w:vAlign w:val="center"/>
          </w:tcPr>
          <w:p w14:paraId="3E8880AF" w14:textId="72967109"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 </w:t>
            </w:r>
            <w:r>
              <w:rPr>
                <w:rFonts w:ascii="Times New Roman" w:hAnsi="Times New Roman" w:cs="Times New Roman"/>
              </w:rPr>
              <w:t>-</w:t>
            </w:r>
          </w:p>
        </w:tc>
        <w:tc>
          <w:tcPr>
            <w:tcW w:w="1600" w:type="dxa"/>
            <w:shd w:val="clear" w:color="auto" w:fill="auto"/>
            <w:noWrap/>
            <w:vAlign w:val="center"/>
          </w:tcPr>
          <w:p w14:paraId="15BD9118" w14:textId="6706197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1578,8</w:t>
            </w:r>
          </w:p>
        </w:tc>
        <w:tc>
          <w:tcPr>
            <w:tcW w:w="1418" w:type="dxa"/>
            <w:shd w:val="clear" w:color="auto" w:fill="auto"/>
            <w:noWrap/>
            <w:vAlign w:val="center"/>
          </w:tcPr>
          <w:p w14:paraId="2473FF31" w14:textId="700D1AD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c>
          <w:tcPr>
            <w:tcW w:w="1560" w:type="dxa"/>
            <w:shd w:val="clear" w:color="auto" w:fill="auto"/>
            <w:vAlign w:val="center"/>
          </w:tcPr>
          <w:p w14:paraId="1111BA7E" w14:textId="41CC888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r>
      <w:tr w:rsidR="00CA2352" w:rsidRPr="000537E6" w14:paraId="2B384346" w14:textId="77777777" w:rsidTr="00A55632">
        <w:trPr>
          <w:trHeight w:val="340"/>
          <w:jc w:val="center"/>
        </w:trPr>
        <w:tc>
          <w:tcPr>
            <w:tcW w:w="615" w:type="dxa"/>
            <w:shd w:val="clear" w:color="auto" w:fill="auto"/>
            <w:vAlign w:val="center"/>
            <w:hideMark/>
          </w:tcPr>
          <w:p w14:paraId="6B2F39C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6</w:t>
            </w:r>
          </w:p>
        </w:tc>
        <w:tc>
          <w:tcPr>
            <w:tcW w:w="3184" w:type="dxa"/>
            <w:shd w:val="clear" w:color="auto" w:fill="auto"/>
            <w:vAlign w:val="center"/>
          </w:tcPr>
          <w:p w14:paraId="0DC92C0B"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 xml:space="preserve">Восточно-Казахстанская </w:t>
            </w:r>
          </w:p>
        </w:tc>
        <w:tc>
          <w:tcPr>
            <w:tcW w:w="1660" w:type="dxa"/>
            <w:shd w:val="clear" w:color="000000" w:fill="FFFFFF"/>
            <w:noWrap/>
            <w:vAlign w:val="center"/>
          </w:tcPr>
          <w:p w14:paraId="79AB48E1" w14:textId="1B3C4F7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5 201,2</w:t>
            </w:r>
          </w:p>
        </w:tc>
        <w:tc>
          <w:tcPr>
            <w:tcW w:w="1600" w:type="dxa"/>
            <w:shd w:val="clear" w:color="auto" w:fill="auto"/>
            <w:noWrap/>
            <w:vAlign w:val="center"/>
          </w:tcPr>
          <w:p w14:paraId="3B17EA5B" w14:textId="714BB2D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3724,3</w:t>
            </w:r>
          </w:p>
        </w:tc>
        <w:tc>
          <w:tcPr>
            <w:tcW w:w="1418" w:type="dxa"/>
            <w:shd w:val="clear" w:color="auto" w:fill="auto"/>
            <w:noWrap/>
            <w:vAlign w:val="center"/>
          </w:tcPr>
          <w:p w14:paraId="1F868066" w14:textId="4CF826C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-1 476,9</w:t>
            </w:r>
          </w:p>
        </w:tc>
        <w:tc>
          <w:tcPr>
            <w:tcW w:w="1560" w:type="dxa"/>
            <w:shd w:val="clear" w:color="auto" w:fill="auto"/>
            <w:vAlign w:val="center"/>
          </w:tcPr>
          <w:p w14:paraId="05F88CA5" w14:textId="7187B952"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-28,4</w:t>
            </w:r>
            <w:r>
              <w:rPr>
                <w:rFonts w:ascii="Times New Roman" w:hAnsi="Times New Roman" w:cs="Times New Roman"/>
                <w:i/>
              </w:rPr>
              <w:t>%</w:t>
            </w:r>
          </w:p>
        </w:tc>
      </w:tr>
      <w:tr w:rsidR="00CA2352" w:rsidRPr="000537E6" w14:paraId="11B0D47E" w14:textId="77777777" w:rsidTr="00A55632">
        <w:trPr>
          <w:trHeight w:val="340"/>
          <w:jc w:val="center"/>
        </w:trPr>
        <w:tc>
          <w:tcPr>
            <w:tcW w:w="615" w:type="dxa"/>
            <w:shd w:val="clear" w:color="auto" w:fill="auto"/>
            <w:vAlign w:val="center"/>
            <w:hideMark/>
          </w:tcPr>
          <w:p w14:paraId="2879AA2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7</w:t>
            </w:r>
          </w:p>
        </w:tc>
        <w:tc>
          <w:tcPr>
            <w:tcW w:w="3184" w:type="dxa"/>
            <w:shd w:val="clear" w:color="auto" w:fill="auto"/>
            <w:vAlign w:val="center"/>
          </w:tcPr>
          <w:p w14:paraId="5E8145DA"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Жетысуская</w:t>
            </w:r>
            <w:proofErr w:type="spellEnd"/>
          </w:p>
        </w:tc>
        <w:tc>
          <w:tcPr>
            <w:tcW w:w="1660" w:type="dxa"/>
            <w:shd w:val="clear" w:color="000000" w:fill="FFFFFF"/>
            <w:noWrap/>
            <w:vAlign w:val="center"/>
          </w:tcPr>
          <w:p w14:paraId="20619211" w14:textId="7EDD7C8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 </w:t>
            </w:r>
            <w:r>
              <w:rPr>
                <w:rFonts w:ascii="Times New Roman" w:hAnsi="Times New Roman" w:cs="Times New Roman"/>
              </w:rPr>
              <w:t>-</w:t>
            </w:r>
          </w:p>
        </w:tc>
        <w:tc>
          <w:tcPr>
            <w:tcW w:w="1600" w:type="dxa"/>
            <w:shd w:val="clear" w:color="auto" w:fill="auto"/>
            <w:noWrap/>
            <w:vAlign w:val="center"/>
          </w:tcPr>
          <w:p w14:paraId="5A2D4FCB" w14:textId="76F2E1B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797,0</w:t>
            </w:r>
          </w:p>
        </w:tc>
        <w:tc>
          <w:tcPr>
            <w:tcW w:w="1418" w:type="dxa"/>
            <w:shd w:val="clear" w:color="auto" w:fill="auto"/>
            <w:noWrap/>
            <w:vAlign w:val="center"/>
          </w:tcPr>
          <w:p w14:paraId="175B12BD" w14:textId="5ECA8385"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c>
          <w:tcPr>
            <w:tcW w:w="1560" w:type="dxa"/>
            <w:shd w:val="clear" w:color="auto" w:fill="auto"/>
            <w:vAlign w:val="center"/>
          </w:tcPr>
          <w:p w14:paraId="1BEA9708" w14:textId="1A24755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 </w:t>
            </w:r>
          </w:p>
        </w:tc>
      </w:tr>
      <w:tr w:rsidR="00CA2352" w:rsidRPr="000537E6" w14:paraId="00BA87D7" w14:textId="77777777" w:rsidTr="00A55632">
        <w:trPr>
          <w:trHeight w:val="340"/>
          <w:jc w:val="center"/>
        </w:trPr>
        <w:tc>
          <w:tcPr>
            <w:tcW w:w="615" w:type="dxa"/>
            <w:shd w:val="clear" w:color="auto" w:fill="auto"/>
            <w:vAlign w:val="center"/>
            <w:hideMark/>
          </w:tcPr>
          <w:p w14:paraId="47D49D4C"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lastRenderedPageBreak/>
              <w:t>8</w:t>
            </w:r>
          </w:p>
        </w:tc>
        <w:tc>
          <w:tcPr>
            <w:tcW w:w="3184" w:type="dxa"/>
            <w:shd w:val="clear" w:color="auto" w:fill="auto"/>
            <w:vAlign w:val="center"/>
          </w:tcPr>
          <w:p w14:paraId="42A336F0"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Жамбылская</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0A7F7639" w14:textId="7EE63AE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2 379,9</w:t>
            </w:r>
          </w:p>
        </w:tc>
        <w:tc>
          <w:tcPr>
            <w:tcW w:w="1600" w:type="dxa"/>
            <w:shd w:val="clear" w:color="auto" w:fill="auto"/>
            <w:noWrap/>
            <w:vAlign w:val="center"/>
          </w:tcPr>
          <w:p w14:paraId="56E724CC" w14:textId="7D481B9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2527,2</w:t>
            </w:r>
          </w:p>
        </w:tc>
        <w:tc>
          <w:tcPr>
            <w:tcW w:w="1418" w:type="dxa"/>
            <w:shd w:val="clear" w:color="auto" w:fill="auto"/>
            <w:noWrap/>
            <w:vAlign w:val="center"/>
          </w:tcPr>
          <w:p w14:paraId="7C7B99DF" w14:textId="66770105"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147,2</w:t>
            </w:r>
          </w:p>
        </w:tc>
        <w:tc>
          <w:tcPr>
            <w:tcW w:w="1560" w:type="dxa"/>
            <w:shd w:val="clear" w:color="auto" w:fill="auto"/>
            <w:vAlign w:val="center"/>
          </w:tcPr>
          <w:p w14:paraId="2CCAF234" w14:textId="0412E48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6,2</w:t>
            </w:r>
            <w:r>
              <w:rPr>
                <w:rFonts w:ascii="Times New Roman" w:hAnsi="Times New Roman" w:cs="Times New Roman"/>
                <w:i/>
              </w:rPr>
              <w:t>%</w:t>
            </w:r>
          </w:p>
        </w:tc>
      </w:tr>
      <w:tr w:rsidR="00CA2352" w:rsidRPr="000537E6" w14:paraId="02BBCAE9" w14:textId="77777777" w:rsidTr="00A55632">
        <w:trPr>
          <w:trHeight w:val="340"/>
          <w:jc w:val="center"/>
        </w:trPr>
        <w:tc>
          <w:tcPr>
            <w:tcW w:w="615" w:type="dxa"/>
            <w:shd w:val="clear" w:color="auto" w:fill="auto"/>
            <w:vAlign w:val="center"/>
            <w:hideMark/>
          </w:tcPr>
          <w:p w14:paraId="0EF9F982"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9</w:t>
            </w:r>
          </w:p>
        </w:tc>
        <w:tc>
          <w:tcPr>
            <w:tcW w:w="3184" w:type="dxa"/>
            <w:shd w:val="clear" w:color="auto" w:fill="auto"/>
            <w:vAlign w:val="center"/>
          </w:tcPr>
          <w:p w14:paraId="26E59EC3"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gramStart"/>
            <w:r w:rsidRPr="0035219A">
              <w:rPr>
                <w:rFonts w:ascii="Times New Roman" w:hAnsi="Times New Roman" w:cs="Times New Roman"/>
                <w:color w:val="000000"/>
              </w:rPr>
              <w:t>Западно-Казахстанская</w:t>
            </w:r>
            <w:proofErr w:type="gramEnd"/>
          </w:p>
        </w:tc>
        <w:tc>
          <w:tcPr>
            <w:tcW w:w="1660" w:type="dxa"/>
            <w:shd w:val="clear" w:color="000000" w:fill="FFFFFF"/>
            <w:noWrap/>
            <w:vAlign w:val="center"/>
          </w:tcPr>
          <w:p w14:paraId="52085619" w14:textId="1444C2A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1 412,9</w:t>
            </w:r>
          </w:p>
        </w:tc>
        <w:tc>
          <w:tcPr>
            <w:tcW w:w="1600" w:type="dxa"/>
            <w:shd w:val="clear" w:color="auto" w:fill="auto"/>
            <w:noWrap/>
            <w:vAlign w:val="center"/>
          </w:tcPr>
          <w:p w14:paraId="24DBE892" w14:textId="1B68DE3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1192,6</w:t>
            </w:r>
          </w:p>
        </w:tc>
        <w:tc>
          <w:tcPr>
            <w:tcW w:w="1418" w:type="dxa"/>
            <w:shd w:val="clear" w:color="auto" w:fill="auto"/>
            <w:noWrap/>
            <w:vAlign w:val="center"/>
          </w:tcPr>
          <w:p w14:paraId="2375DEFD" w14:textId="5001D4B7"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-220,4</w:t>
            </w:r>
          </w:p>
        </w:tc>
        <w:tc>
          <w:tcPr>
            <w:tcW w:w="1560" w:type="dxa"/>
            <w:shd w:val="clear" w:color="auto" w:fill="auto"/>
            <w:vAlign w:val="center"/>
          </w:tcPr>
          <w:p w14:paraId="7BF8615B" w14:textId="48968E8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-15,6</w:t>
            </w:r>
            <w:r>
              <w:rPr>
                <w:rFonts w:ascii="Times New Roman" w:hAnsi="Times New Roman" w:cs="Times New Roman"/>
                <w:i/>
              </w:rPr>
              <w:t>%</w:t>
            </w:r>
          </w:p>
        </w:tc>
      </w:tr>
      <w:tr w:rsidR="00CA2352" w:rsidRPr="000537E6" w14:paraId="49475AED" w14:textId="77777777" w:rsidTr="00A55632">
        <w:trPr>
          <w:trHeight w:val="340"/>
          <w:jc w:val="center"/>
        </w:trPr>
        <w:tc>
          <w:tcPr>
            <w:tcW w:w="615" w:type="dxa"/>
            <w:shd w:val="clear" w:color="auto" w:fill="auto"/>
            <w:vAlign w:val="center"/>
            <w:hideMark/>
          </w:tcPr>
          <w:p w14:paraId="79640104"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10</w:t>
            </w:r>
          </w:p>
        </w:tc>
        <w:tc>
          <w:tcPr>
            <w:tcW w:w="3184" w:type="dxa"/>
            <w:shd w:val="clear" w:color="auto" w:fill="auto"/>
            <w:vAlign w:val="center"/>
          </w:tcPr>
          <w:p w14:paraId="0C87F563"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 xml:space="preserve">Карагандинская </w:t>
            </w:r>
          </w:p>
        </w:tc>
        <w:tc>
          <w:tcPr>
            <w:tcW w:w="1660" w:type="dxa"/>
            <w:shd w:val="clear" w:color="000000" w:fill="FFFFFF"/>
            <w:noWrap/>
            <w:vAlign w:val="center"/>
          </w:tcPr>
          <w:p w14:paraId="56DD95FA" w14:textId="7CF3242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9 484,1</w:t>
            </w:r>
          </w:p>
        </w:tc>
        <w:tc>
          <w:tcPr>
            <w:tcW w:w="1600" w:type="dxa"/>
            <w:shd w:val="clear" w:color="auto" w:fill="auto"/>
            <w:noWrap/>
            <w:vAlign w:val="center"/>
          </w:tcPr>
          <w:p w14:paraId="0DCF8ECF" w14:textId="55511BBF"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7724,0</w:t>
            </w:r>
          </w:p>
        </w:tc>
        <w:tc>
          <w:tcPr>
            <w:tcW w:w="1418" w:type="dxa"/>
            <w:shd w:val="clear" w:color="auto" w:fill="auto"/>
            <w:noWrap/>
            <w:vAlign w:val="center"/>
          </w:tcPr>
          <w:p w14:paraId="6EA65FC2" w14:textId="27F559F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-1 760,1</w:t>
            </w:r>
          </w:p>
        </w:tc>
        <w:tc>
          <w:tcPr>
            <w:tcW w:w="1560" w:type="dxa"/>
            <w:shd w:val="clear" w:color="auto" w:fill="auto"/>
            <w:vAlign w:val="center"/>
          </w:tcPr>
          <w:p w14:paraId="7FB47708" w14:textId="6BF6112C"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-18,6</w:t>
            </w:r>
            <w:r>
              <w:rPr>
                <w:rFonts w:ascii="Times New Roman" w:hAnsi="Times New Roman" w:cs="Times New Roman"/>
                <w:i/>
              </w:rPr>
              <w:t>%</w:t>
            </w:r>
          </w:p>
        </w:tc>
      </w:tr>
      <w:tr w:rsidR="00CA2352" w:rsidRPr="000537E6" w14:paraId="5D2EAD8B" w14:textId="77777777" w:rsidTr="00A55632">
        <w:trPr>
          <w:trHeight w:val="340"/>
          <w:jc w:val="center"/>
        </w:trPr>
        <w:tc>
          <w:tcPr>
            <w:tcW w:w="615" w:type="dxa"/>
            <w:shd w:val="clear" w:color="auto" w:fill="auto"/>
            <w:vAlign w:val="center"/>
            <w:hideMark/>
          </w:tcPr>
          <w:p w14:paraId="51781B0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11</w:t>
            </w:r>
          </w:p>
        </w:tc>
        <w:tc>
          <w:tcPr>
            <w:tcW w:w="3184" w:type="dxa"/>
            <w:shd w:val="clear" w:color="auto" w:fill="auto"/>
            <w:vAlign w:val="center"/>
          </w:tcPr>
          <w:p w14:paraId="07B1A8B9"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Костанайская</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45A27821" w14:textId="77A7F26D"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2 400,4</w:t>
            </w:r>
          </w:p>
        </w:tc>
        <w:tc>
          <w:tcPr>
            <w:tcW w:w="1600" w:type="dxa"/>
            <w:shd w:val="clear" w:color="auto" w:fill="auto"/>
            <w:noWrap/>
            <w:vAlign w:val="center"/>
          </w:tcPr>
          <w:p w14:paraId="04E7694D" w14:textId="4B9FA85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2320,5</w:t>
            </w:r>
          </w:p>
        </w:tc>
        <w:tc>
          <w:tcPr>
            <w:tcW w:w="1418" w:type="dxa"/>
            <w:shd w:val="clear" w:color="auto" w:fill="auto"/>
            <w:noWrap/>
            <w:vAlign w:val="center"/>
          </w:tcPr>
          <w:p w14:paraId="3CBF643F" w14:textId="4A790779"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-79,9</w:t>
            </w:r>
          </w:p>
        </w:tc>
        <w:tc>
          <w:tcPr>
            <w:tcW w:w="1560" w:type="dxa"/>
            <w:shd w:val="clear" w:color="auto" w:fill="auto"/>
            <w:vAlign w:val="center"/>
          </w:tcPr>
          <w:p w14:paraId="1575A459" w14:textId="18BDEA5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-3,3</w:t>
            </w:r>
            <w:r>
              <w:rPr>
                <w:rFonts w:ascii="Times New Roman" w:hAnsi="Times New Roman" w:cs="Times New Roman"/>
                <w:i/>
              </w:rPr>
              <w:t>%</w:t>
            </w:r>
          </w:p>
        </w:tc>
      </w:tr>
      <w:tr w:rsidR="00CA2352" w:rsidRPr="000537E6" w14:paraId="02D1DA3E" w14:textId="77777777" w:rsidTr="00A55632">
        <w:trPr>
          <w:trHeight w:val="340"/>
          <w:jc w:val="center"/>
        </w:trPr>
        <w:tc>
          <w:tcPr>
            <w:tcW w:w="615" w:type="dxa"/>
            <w:shd w:val="clear" w:color="auto" w:fill="auto"/>
            <w:vAlign w:val="center"/>
            <w:hideMark/>
          </w:tcPr>
          <w:p w14:paraId="62C484B6"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12</w:t>
            </w:r>
          </w:p>
        </w:tc>
        <w:tc>
          <w:tcPr>
            <w:tcW w:w="3184" w:type="dxa"/>
            <w:shd w:val="clear" w:color="auto" w:fill="auto"/>
            <w:vAlign w:val="center"/>
          </w:tcPr>
          <w:p w14:paraId="28242471"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Кызылординская</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0D96D33A" w14:textId="179FB71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954,5</w:t>
            </w:r>
          </w:p>
        </w:tc>
        <w:tc>
          <w:tcPr>
            <w:tcW w:w="1600" w:type="dxa"/>
            <w:shd w:val="clear" w:color="auto" w:fill="auto"/>
            <w:noWrap/>
            <w:vAlign w:val="center"/>
          </w:tcPr>
          <w:p w14:paraId="6E32192E" w14:textId="2D38E7A4"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992,3</w:t>
            </w:r>
          </w:p>
        </w:tc>
        <w:tc>
          <w:tcPr>
            <w:tcW w:w="1418" w:type="dxa"/>
            <w:shd w:val="clear" w:color="auto" w:fill="auto"/>
            <w:noWrap/>
            <w:vAlign w:val="center"/>
          </w:tcPr>
          <w:p w14:paraId="12FCF3FF" w14:textId="6291D8C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37,8</w:t>
            </w:r>
          </w:p>
        </w:tc>
        <w:tc>
          <w:tcPr>
            <w:tcW w:w="1560" w:type="dxa"/>
            <w:shd w:val="clear" w:color="auto" w:fill="auto"/>
            <w:vAlign w:val="center"/>
          </w:tcPr>
          <w:p w14:paraId="0D2941E6" w14:textId="60B143B2"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4,0</w:t>
            </w:r>
            <w:r>
              <w:rPr>
                <w:rFonts w:ascii="Times New Roman" w:hAnsi="Times New Roman" w:cs="Times New Roman"/>
                <w:i/>
              </w:rPr>
              <w:t>%</w:t>
            </w:r>
          </w:p>
        </w:tc>
      </w:tr>
      <w:tr w:rsidR="00CA2352" w:rsidRPr="000537E6" w14:paraId="36B2C0D6" w14:textId="77777777" w:rsidTr="00A55632">
        <w:trPr>
          <w:trHeight w:val="70"/>
          <w:jc w:val="center"/>
        </w:trPr>
        <w:tc>
          <w:tcPr>
            <w:tcW w:w="615" w:type="dxa"/>
            <w:shd w:val="clear" w:color="auto" w:fill="auto"/>
            <w:vAlign w:val="center"/>
            <w:hideMark/>
          </w:tcPr>
          <w:p w14:paraId="47AE2D27"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13</w:t>
            </w:r>
          </w:p>
        </w:tc>
        <w:tc>
          <w:tcPr>
            <w:tcW w:w="3184" w:type="dxa"/>
            <w:shd w:val="clear" w:color="auto" w:fill="auto"/>
            <w:vAlign w:val="center"/>
          </w:tcPr>
          <w:p w14:paraId="00070698"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proofErr w:type="spellStart"/>
            <w:r w:rsidRPr="0035219A">
              <w:rPr>
                <w:rFonts w:ascii="Times New Roman" w:hAnsi="Times New Roman" w:cs="Times New Roman"/>
                <w:color w:val="000000"/>
              </w:rPr>
              <w:t>Мангистауская</w:t>
            </w:r>
            <w:proofErr w:type="spellEnd"/>
            <w:r w:rsidRPr="0035219A">
              <w:rPr>
                <w:rFonts w:ascii="Times New Roman" w:hAnsi="Times New Roman" w:cs="Times New Roman"/>
                <w:color w:val="000000"/>
              </w:rPr>
              <w:t xml:space="preserve"> </w:t>
            </w:r>
          </w:p>
        </w:tc>
        <w:tc>
          <w:tcPr>
            <w:tcW w:w="1660" w:type="dxa"/>
            <w:shd w:val="clear" w:color="000000" w:fill="FFFFFF"/>
            <w:noWrap/>
            <w:vAlign w:val="center"/>
          </w:tcPr>
          <w:p w14:paraId="28949C09" w14:textId="21C178F6"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2 618,3</w:t>
            </w:r>
          </w:p>
        </w:tc>
        <w:tc>
          <w:tcPr>
            <w:tcW w:w="1600" w:type="dxa"/>
            <w:shd w:val="clear" w:color="auto" w:fill="auto"/>
            <w:noWrap/>
            <w:vAlign w:val="center"/>
          </w:tcPr>
          <w:p w14:paraId="6832BC31" w14:textId="39D38CB0"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2668,1</w:t>
            </w:r>
          </w:p>
        </w:tc>
        <w:tc>
          <w:tcPr>
            <w:tcW w:w="1418" w:type="dxa"/>
            <w:shd w:val="clear" w:color="auto" w:fill="auto"/>
            <w:noWrap/>
            <w:vAlign w:val="center"/>
          </w:tcPr>
          <w:p w14:paraId="7D6A90BE" w14:textId="53BA0BF3"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49,8</w:t>
            </w:r>
          </w:p>
        </w:tc>
        <w:tc>
          <w:tcPr>
            <w:tcW w:w="1560" w:type="dxa"/>
            <w:shd w:val="clear" w:color="auto" w:fill="auto"/>
            <w:vAlign w:val="center"/>
          </w:tcPr>
          <w:p w14:paraId="7C3FCD45" w14:textId="170A358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1,9</w:t>
            </w:r>
            <w:r>
              <w:rPr>
                <w:rFonts w:ascii="Times New Roman" w:hAnsi="Times New Roman" w:cs="Times New Roman"/>
                <w:i/>
              </w:rPr>
              <w:t>%</w:t>
            </w:r>
          </w:p>
        </w:tc>
      </w:tr>
      <w:tr w:rsidR="00CA2352" w:rsidRPr="000537E6" w14:paraId="3D5C5650" w14:textId="77777777" w:rsidTr="00A55632">
        <w:trPr>
          <w:trHeight w:val="340"/>
          <w:jc w:val="center"/>
        </w:trPr>
        <w:tc>
          <w:tcPr>
            <w:tcW w:w="615" w:type="dxa"/>
            <w:shd w:val="clear" w:color="auto" w:fill="auto"/>
            <w:vAlign w:val="center"/>
            <w:hideMark/>
          </w:tcPr>
          <w:p w14:paraId="029C9375"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14</w:t>
            </w:r>
          </w:p>
        </w:tc>
        <w:tc>
          <w:tcPr>
            <w:tcW w:w="3184" w:type="dxa"/>
            <w:shd w:val="clear" w:color="auto" w:fill="auto"/>
            <w:vAlign w:val="center"/>
          </w:tcPr>
          <w:p w14:paraId="4BD1AE71" w14:textId="77777777" w:rsidR="00CA2352" w:rsidRPr="0035219A" w:rsidRDefault="00CA2352" w:rsidP="00CA2352">
            <w:pPr>
              <w:spacing w:after="0" w:line="240" w:lineRule="auto"/>
              <w:rPr>
                <w:rFonts w:ascii="Times New Roman" w:eastAsia="Times New Roman" w:hAnsi="Times New Roman" w:cs="Times New Roman"/>
                <w:bCs/>
                <w:iCs/>
                <w:color w:val="000000"/>
                <w:lang w:eastAsia="ru-RU"/>
              </w:rPr>
            </w:pPr>
            <w:r w:rsidRPr="0035219A">
              <w:rPr>
                <w:rFonts w:ascii="Times New Roman" w:hAnsi="Times New Roman" w:cs="Times New Roman"/>
                <w:color w:val="000000"/>
              </w:rPr>
              <w:t xml:space="preserve">Павлодарская </w:t>
            </w:r>
          </w:p>
        </w:tc>
        <w:tc>
          <w:tcPr>
            <w:tcW w:w="1660" w:type="dxa"/>
            <w:shd w:val="clear" w:color="000000" w:fill="FFFFFF"/>
            <w:noWrap/>
            <w:vAlign w:val="center"/>
          </w:tcPr>
          <w:p w14:paraId="461E1512" w14:textId="1933254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9 653,6</w:t>
            </w:r>
          </w:p>
        </w:tc>
        <w:tc>
          <w:tcPr>
            <w:tcW w:w="1600" w:type="dxa"/>
            <w:shd w:val="clear" w:color="auto" w:fill="auto"/>
            <w:noWrap/>
            <w:vAlign w:val="center"/>
          </w:tcPr>
          <w:p w14:paraId="0B1B333A" w14:textId="2458E5E2"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9888,6</w:t>
            </w:r>
          </w:p>
        </w:tc>
        <w:tc>
          <w:tcPr>
            <w:tcW w:w="1418" w:type="dxa"/>
            <w:shd w:val="clear" w:color="auto" w:fill="auto"/>
            <w:noWrap/>
            <w:vAlign w:val="center"/>
          </w:tcPr>
          <w:p w14:paraId="2D88E9D3" w14:textId="6FABFD2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235,0</w:t>
            </w:r>
          </w:p>
        </w:tc>
        <w:tc>
          <w:tcPr>
            <w:tcW w:w="1560" w:type="dxa"/>
            <w:shd w:val="clear" w:color="auto" w:fill="auto"/>
            <w:vAlign w:val="center"/>
          </w:tcPr>
          <w:p w14:paraId="787F0E81" w14:textId="3E6DB298"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i/>
              </w:rPr>
              <w:t>2,4</w:t>
            </w:r>
            <w:r>
              <w:rPr>
                <w:rFonts w:ascii="Times New Roman" w:hAnsi="Times New Roman" w:cs="Times New Roman"/>
                <w:i/>
              </w:rPr>
              <w:t>%</w:t>
            </w:r>
          </w:p>
        </w:tc>
      </w:tr>
      <w:tr w:rsidR="00CA2352" w:rsidRPr="000537E6" w14:paraId="67429968" w14:textId="77777777" w:rsidTr="006D42F8">
        <w:trPr>
          <w:trHeight w:val="340"/>
          <w:jc w:val="center"/>
        </w:trPr>
        <w:tc>
          <w:tcPr>
            <w:tcW w:w="615" w:type="dxa"/>
            <w:shd w:val="clear" w:color="auto" w:fill="auto"/>
            <w:vAlign w:val="center"/>
          </w:tcPr>
          <w:p w14:paraId="1A6800D3"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15</w:t>
            </w:r>
          </w:p>
        </w:tc>
        <w:tc>
          <w:tcPr>
            <w:tcW w:w="3184" w:type="dxa"/>
            <w:shd w:val="clear" w:color="auto" w:fill="auto"/>
            <w:vAlign w:val="center"/>
          </w:tcPr>
          <w:p w14:paraId="22F45640" w14:textId="77777777" w:rsidR="00CA2352" w:rsidRPr="0035219A" w:rsidRDefault="00CA2352" w:rsidP="00CA2352">
            <w:pPr>
              <w:spacing w:after="0" w:line="240" w:lineRule="auto"/>
              <w:rPr>
                <w:rFonts w:ascii="Times New Roman" w:hAnsi="Times New Roman" w:cs="Times New Roman"/>
              </w:rPr>
            </w:pPr>
            <w:r w:rsidRPr="0035219A">
              <w:rPr>
                <w:rFonts w:ascii="Times New Roman" w:hAnsi="Times New Roman" w:cs="Times New Roman"/>
                <w:color w:val="000000"/>
              </w:rPr>
              <w:t>Северо-Казахстанская</w:t>
            </w:r>
          </w:p>
        </w:tc>
        <w:tc>
          <w:tcPr>
            <w:tcW w:w="1660" w:type="dxa"/>
            <w:shd w:val="clear" w:color="000000" w:fill="FFFFFF"/>
            <w:noWrap/>
            <w:vAlign w:val="bottom"/>
          </w:tcPr>
          <w:p w14:paraId="129DA68D" w14:textId="0F7FAF7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817,5</w:t>
            </w:r>
          </w:p>
        </w:tc>
        <w:tc>
          <w:tcPr>
            <w:tcW w:w="1600" w:type="dxa"/>
            <w:shd w:val="clear" w:color="auto" w:fill="auto"/>
            <w:noWrap/>
            <w:vAlign w:val="center"/>
          </w:tcPr>
          <w:p w14:paraId="450B25C5" w14:textId="11B9FBE9"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850,6</w:t>
            </w:r>
          </w:p>
        </w:tc>
        <w:tc>
          <w:tcPr>
            <w:tcW w:w="1418" w:type="dxa"/>
            <w:shd w:val="clear" w:color="auto" w:fill="auto"/>
            <w:noWrap/>
            <w:vAlign w:val="center"/>
          </w:tcPr>
          <w:p w14:paraId="57B4D965" w14:textId="0C26C46D"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33,1</w:t>
            </w:r>
          </w:p>
        </w:tc>
        <w:tc>
          <w:tcPr>
            <w:tcW w:w="1560" w:type="dxa"/>
            <w:shd w:val="clear" w:color="auto" w:fill="auto"/>
            <w:vAlign w:val="center"/>
          </w:tcPr>
          <w:p w14:paraId="5004E7EF" w14:textId="2B8B5741"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4,0</w:t>
            </w:r>
            <w:r>
              <w:rPr>
                <w:rFonts w:ascii="Times New Roman" w:hAnsi="Times New Roman" w:cs="Times New Roman"/>
                <w:i/>
              </w:rPr>
              <w:t>%</w:t>
            </w:r>
          </w:p>
        </w:tc>
      </w:tr>
      <w:tr w:rsidR="00CA2352" w:rsidRPr="000537E6" w14:paraId="080AFC94" w14:textId="77777777" w:rsidTr="006D42F8">
        <w:trPr>
          <w:trHeight w:val="340"/>
          <w:jc w:val="center"/>
        </w:trPr>
        <w:tc>
          <w:tcPr>
            <w:tcW w:w="615" w:type="dxa"/>
            <w:shd w:val="clear" w:color="auto" w:fill="auto"/>
            <w:vAlign w:val="center"/>
          </w:tcPr>
          <w:p w14:paraId="010425F8"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16</w:t>
            </w:r>
          </w:p>
        </w:tc>
        <w:tc>
          <w:tcPr>
            <w:tcW w:w="3184" w:type="dxa"/>
            <w:shd w:val="clear" w:color="auto" w:fill="auto"/>
            <w:vAlign w:val="center"/>
          </w:tcPr>
          <w:p w14:paraId="17313FE3" w14:textId="77777777" w:rsidR="00CA2352" w:rsidRPr="0035219A" w:rsidRDefault="00CA2352" w:rsidP="00CA2352">
            <w:pPr>
              <w:spacing w:after="0" w:line="240" w:lineRule="auto"/>
              <w:rPr>
                <w:rFonts w:ascii="Times New Roman" w:hAnsi="Times New Roman" w:cs="Times New Roman"/>
              </w:rPr>
            </w:pPr>
            <w:r w:rsidRPr="0035219A">
              <w:rPr>
                <w:rFonts w:ascii="Times New Roman" w:hAnsi="Times New Roman" w:cs="Times New Roman"/>
                <w:color w:val="000000"/>
              </w:rPr>
              <w:t>Туркестанская</w:t>
            </w:r>
          </w:p>
        </w:tc>
        <w:tc>
          <w:tcPr>
            <w:tcW w:w="1660" w:type="dxa"/>
            <w:shd w:val="clear" w:color="000000" w:fill="FFFFFF"/>
            <w:noWrap/>
            <w:vAlign w:val="bottom"/>
          </w:tcPr>
          <w:p w14:paraId="576CA20F" w14:textId="4248E161"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2 899,4</w:t>
            </w:r>
          </w:p>
        </w:tc>
        <w:tc>
          <w:tcPr>
            <w:tcW w:w="1600" w:type="dxa"/>
            <w:shd w:val="clear" w:color="auto" w:fill="auto"/>
            <w:noWrap/>
            <w:vAlign w:val="center"/>
          </w:tcPr>
          <w:p w14:paraId="7D92006F" w14:textId="3A55B01B"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3125,3</w:t>
            </w:r>
          </w:p>
        </w:tc>
        <w:tc>
          <w:tcPr>
            <w:tcW w:w="1418" w:type="dxa"/>
            <w:shd w:val="clear" w:color="auto" w:fill="auto"/>
            <w:noWrap/>
            <w:vAlign w:val="center"/>
          </w:tcPr>
          <w:p w14:paraId="6527A8E5" w14:textId="51C90696"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225,9</w:t>
            </w:r>
          </w:p>
        </w:tc>
        <w:tc>
          <w:tcPr>
            <w:tcW w:w="1560" w:type="dxa"/>
            <w:shd w:val="clear" w:color="auto" w:fill="auto"/>
            <w:vAlign w:val="center"/>
          </w:tcPr>
          <w:p w14:paraId="3D873BB9" w14:textId="52CFA457"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7,8</w:t>
            </w:r>
            <w:r>
              <w:rPr>
                <w:rFonts w:ascii="Times New Roman" w:hAnsi="Times New Roman" w:cs="Times New Roman"/>
                <w:i/>
              </w:rPr>
              <w:t>%</w:t>
            </w:r>
          </w:p>
        </w:tc>
      </w:tr>
      <w:tr w:rsidR="00CA2352" w:rsidRPr="000537E6" w14:paraId="7300BD00" w14:textId="77777777" w:rsidTr="006D42F8">
        <w:trPr>
          <w:trHeight w:val="51"/>
          <w:jc w:val="center"/>
        </w:trPr>
        <w:tc>
          <w:tcPr>
            <w:tcW w:w="615" w:type="dxa"/>
            <w:shd w:val="clear" w:color="auto" w:fill="auto"/>
            <w:vAlign w:val="center"/>
          </w:tcPr>
          <w:p w14:paraId="28888179" w14:textId="77777777" w:rsidR="00CA2352" w:rsidRPr="000537E6" w:rsidRDefault="00CA2352" w:rsidP="00CA2352">
            <w:pPr>
              <w:spacing w:after="0" w:line="240" w:lineRule="auto"/>
              <w:jc w:val="center"/>
              <w:rPr>
                <w:rFonts w:ascii="Times New Roman" w:eastAsia="Times New Roman" w:hAnsi="Times New Roman" w:cs="Times New Roman"/>
                <w:bCs/>
                <w:i/>
                <w:iCs/>
                <w:color w:val="000000"/>
                <w:lang w:eastAsia="ru-RU"/>
              </w:rPr>
            </w:pPr>
            <w:r w:rsidRPr="000537E6">
              <w:rPr>
                <w:rFonts w:ascii="Times New Roman" w:eastAsia="Times New Roman" w:hAnsi="Times New Roman" w:cs="Times New Roman"/>
                <w:bCs/>
                <w:i/>
                <w:iCs/>
                <w:color w:val="000000"/>
                <w:lang w:eastAsia="ru-RU"/>
              </w:rPr>
              <w:t>17</w:t>
            </w:r>
          </w:p>
        </w:tc>
        <w:tc>
          <w:tcPr>
            <w:tcW w:w="3184" w:type="dxa"/>
            <w:shd w:val="clear" w:color="auto" w:fill="auto"/>
            <w:vAlign w:val="center"/>
          </w:tcPr>
          <w:p w14:paraId="17DBD248" w14:textId="77777777" w:rsidR="00CA2352" w:rsidRPr="0035219A" w:rsidRDefault="00CA2352" w:rsidP="00CA2352">
            <w:pPr>
              <w:spacing w:after="0" w:line="240" w:lineRule="auto"/>
              <w:rPr>
                <w:rFonts w:ascii="Times New Roman" w:hAnsi="Times New Roman" w:cs="Times New Roman"/>
              </w:rPr>
            </w:pPr>
            <w:proofErr w:type="spellStart"/>
            <w:r w:rsidRPr="0035219A">
              <w:rPr>
                <w:rFonts w:ascii="Times New Roman" w:hAnsi="Times New Roman" w:cs="Times New Roman"/>
                <w:color w:val="000000"/>
              </w:rPr>
              <w:t>Улытауская</w:t>
            </w:r>
            <w:proofErr w:type="spellEnd"/>
          </w:p>
        </w:tc>
        <w:tc>
          <w:tcPr>
            <w:tcW w:w="1660" w:type="dxa"/>
            <w:shd w:val="clear" w:color="000000" w:fill="FFFFFF"/>
            <w:noWrap/>
            <w:vAlign w:val="bottom"/>
          </w:tcPr>
          <w:p w14:paraId="671EC708" w14:textId="02E07400" w:rsidR="00CA2352" w:rsidRPr="0035219A" w:rsidRDefault="00CA2352" w:rsidP="00CA2352">
            <w:pPr>
              <w:spacing w:after="0" w:line="240" w:lineRule="auto"/>
              <w:jc w:val="center"/>
              <w:rPr>
                <w:rFonts w:ascii="Times New Roman" w:hAnsi="Times New Roman" w:cs="Times New Roman"/>
                <w:i/>
              </w:rPr>
            </w:pPr>
            <w:r>
              <w:rPr>
                <w:rFonts w:ascii="Times New Roman" w:hAnsi="Times New Roman" w:cs="Times New Roman"/>
              </w:rPr>
              <w:t>-</w:t>
            </w:r>
            <w:r w:rsidRPr="00AD3D65">
              <w:rPr>
                <w:rFonts w:ascii="Times New Roman" w:hAnsi="Times New Roman" w:cs="Times New Roman"/>
              </w:rPr>
              <w:t> </w:t>
            </w:r>
          </w:p>
        </w:tc>
        <w:tc>
          <w:tcPr>
            <w:tcW w:w="1600" w:type="dxa"/>
            <w:shd w:val="clear" w:color="auto" w:fill="auto"/>
            <w:noWrap/>
            <w:vAlign w:val="center"/>
          </w:tcPr>
          <w:p w14:paraId="22C6648F" w14:textId="57A8786A" w:rsidR="00CA2352" w:rsidRPr="0035219A" w:rsidRDefault="00CA2352" w:rsidP="00CA2352">
            <w:pPr>
              <w:spacing w:after="0" w:line="240" w:lineRule="auto"/>
              <w:jc w:val="center"/>
              <w:rPr>
                <w:rFonts w:ascii="Times New Roman" w:hAnsi="Times New Roman" w:cs="Times New Roman"/>
                <w:i/>
              </w:rPr>
            </w:pPr>
            <w:r w:rsidRPr="00AD3D65">
              <w:rPr>
                <w:rFonts w:ascii="Times New Roman" w:hAnsi="Times New Roman" w:cs="Times New Roman"/>
              </w:rPr>
              <w:t>2033,8</w:t>
            </w:r>
          </w:p>
        </w:tc>
        <w:tc>
          <w:tcPr>
            <w:tcW w:w="1418" w:type="dxa"/>
            <w:shd w:val="clear" w:color="auto" w:fill="auto"/>
            <w:noWrap/>
            <w:vAlign w:val="center"/>
          </w:tcPr>
          <w:p w14:paraId="300C95F2" w14:textId="75204E80"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 </w:t>
            </w:r>
          </w:p>
        </w:tc>
        <w:tc>
          <w:tcPr>
            <w:tcW w:w="1560" w:type="dxa"/>
            <w:shd w:val="clear" w:color="auto" w:fill="auto"/>
            <w:vAlign w:val="center"/>
          </w:tcPr>
          <w:p w14:paraId="6DE13024" w14:textId="73707617" w:rsidR="00CA2352" w:rsidRPr="0035219A" w:rsidRDefault="00CA2352" w:rsidP="00CA2352">
            <w:pPr>
              <w:spacing w:after="0" w:line="240" w:lineRule="auto"/>
              <w:jc w:val="center"/>
              <w:rPr>
                <w:rFonts w:ascii="Times New Roman" w:hAnsi="Times New Roman" w:cs="Times New Roman"/>
                <w:i/>
                <w:lang w:val="kk-KZ"/>
              </w:rPr>
            </w:pPr>
            <w:r w:rsidRPr="00AD3D65">
              <w:rPr>
                <w:rFonts w:ascii="Times New Roman" w:hAnsi="Times New Roman" w:cs="Times New Roman"/>
                <w:i/>
              </w:rPr>
              <w:t>- </w:t>
            </w:r>
          </w:p>
        </w:tc>
      </w:tr>
    </w:tbl>
    <w:p w14:paraId="2C04322C" w14:textId="77777777" w:rsidR="00322674" w:rsidRPr="002C44C6" w:rsidRDefault="00322674" w:rsidP="00F83938">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7" w:name="_Toc133943234"/>
      <w:r w:rsidRPr="002C44C6">
        <w:rPr>
          <w:rFonts w:ascii="Times New Roman" w:hAnsi="Times New Roman" w:cs="Times New Roman"/>
          <w:i/>
          <w:color w:val="auto"/>
          <w:sz w:val="28"/>
        </w:rPr>
        <w:t>2.3</w:t>
      </w:r>
      <w:r w:rsidR="00220F66" w:rsidRPr="002C44C6">
        <w:rPr>
          <w:rFonts w:ascii="Times New Roman" w:hAnsi="Times New Roman" w:cs="Times New Roman"/>
          <w:i/>
          <w:color w:val="auto"/>
          <w:sz w:val="28"/>
        </w:rPr>
        <w:t xml:space="preserve"> </w:t>
      </w:r>
      <w:r w:rsidR="00BD48CC" w:rsidRPr="002C44C6">
        <w:rPr>
          <w:rFonts w:ascii="Times New Roman" w:hAnsi="Times New Roman" w:cs="Times New Roman"/>
          <w:i/>
          <w:color w:val="auto"/>
          <w:sz w:val="28"/>
        </w:rPr>
        <w:t>П</w:t>
      </w:r>
      <w:r w:rsidR="00220F66" w:rsidRPr="002C44C6">
        <w:rPr>
          <w:rFonts w:ascii="Times New Roman" w:hAnsi="Times New Roman" w:cs="Times New Roman"/>
          <w:i/>
          <w:color w:val="auto"/>
          <w:sz w:val="28"/>
        </w:rPr>
        <w:t xml:space="preserve">отребление </w:t>
      </w:r>
      <w:r w:rsidR="0076489C" w:rsidRPr="002C44C6">
        <w:rPr>
          <w:rFonts w:ascii="Times New Roman" w:hAnsi="Times New Roman" w:cs="Times New Roman"/>
          <w:i/>
          <w:color w:val="auto"/>
          <w:sz w:val="28"/>
        </w:rPr>
        <w:t xml:space="preserve">электроэнергии </w:t>
      </w:r>
      <w:r w:rsidR="00220F66" w:rsidRPr="002C44C6">
        <w:rPr>
          <w:rFonts w:ascii="Times New Roman" w:hAnsi="Times New Roman" w:cs="Times New Roman"/>
          <w:i/>
          <w:color w:val="auto"/>
          <w:sz w:val="28"/>
        </w:rPr>
        <w:t xml:space="preserve">потребителями </w:t>
      </w:r>
      <w:bookmarkEnd w:id="15"/>
      <w:proofErr w:type="spellStart"/>
      <w:r w:rsidR="00194BBF" w:rsidRPr="002C44C6">
        <w:rPr>
          <w:rFonts w:ascii="Times New Roman" w:hAnsi="Times New Roman" w:cs="Times New Roman"/>
          <w:i/>
          <w:color w:val="auto"/>
          <w:sz w:val="28"/>
        </w:rPr>
        <w:t>энергохолдингов</w:t>
      </w:r>
      <w:proofErr w:type="spellEnd"/>
      <w:r w:rsidR="00194BBF" w:rsidRPr="002C44C6">
        <w:rPr>
          <w:rFonts w:ascii="Times New Roman" w:hAnsi="Times New Roman" w:cs="Times New Roman"/>
          <w:i/>
          <w:color w:val="auto"/>
          <w:sz w:val="28"/>
        </w:rPr>
        <w:t xml:space="preserve"> и крупных </w:t>
      </w:r>
      <w:proofErr w:type="spellStart"/>
      <w:r w:rsidR="0076489C" w:rsidRPr="002C44C6">
        <w:rPr>
          <w:rFonts w:ascii="Times New Roman" w:hAnsi="Times New Roman" w:cs="Times New Roman"/>
          <w:i/>
          <w:color w:val="auto"/>
          <w:sz w:val="28"/>
        </w:rPr>
        <w:t>энергопроизводящих</w:t>
      </w:r>
      <w:proofErr w:type="spellEnd"/>
      <w:r w:rsidR="0076489C" w:rsidRPr="002C44C6">
        <w:rPr>
          <w:rFonts w:ascii="Times New Roman" w:hAnsi="Times New Roman" w:cs="Times New Roman"/>
          <w:i/>
          <w:color w:val="auto"/>
          <w:sz w:val="28"/>
        </w:rPr>
        <w:t xml:space="preserve"> организаций</w:t>
      </w:r>
      <w:bookmarkEnd w:id="17"/>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78326DAB" w14:textId="77777777" w:rsidR="006D42F8" w:rsidRPr="000537E6" w:rsidRDefault="006D42F8" w:rsidP="006D42F8">
      <w:pPr>
        <w:pStyle w:val="a3"/>
        <w:spacing w:after="0" w:line="240" w:lineRule="auto"/>
        <w:ind w:left="0" w:firstLine="709"/>
        <w:jc w:val="both"/>
        <w:rPr>
          <w:rFonts w:ascii="Times New Roman" w:hAnsi="Times New Roman" w:cs="Times New Roman"/>
          <w:sz w:val="28"/>
        </w:rPr>
      </w:pPr>
      <w:bookmarkStart w:id="18" w:name="_Toc510196469"/>
      <w:bookmarkStart w:id="19" w:name="_Toc133943235"/>
      <w:bookmarkStart w:id="20" w:name="_Toc507606021"/>
      <w:r w:rsidRPr="000537E6">
        <w:rPr>
          <w:rFonts w:ascii="Times New Roman" w:hAnsi="Times New Roman" w:cs="Times New Roman"/>
          <w:sz w:val="28"/>
        </w:rPr>
        <w:t>За январь</w:t>
      </w:r>
      <w:r w:rsidRPr="000537E6">
        <w:rPr>
          <w:rFonts w:ascii="Times New Roman" w:hAnsi="Times New Roman" w:cs="Times New Roman"/>
          <w:sz w:val="28"/>
          <w:lang w:val="kk-KZ"/>
        </w:rPr>
        <w:t>-</w:t>
      </w:r>
      <w:r>
        <w:rPr>
          <w:rFonts w:ascii="Times New Roman" w:hAnsi="Times New Roman" w:cs="Times New Roman"/>
          <w:sz w:val="28"/>
          <w:lang w:val="kk-KZ"/>
        </w:rPr>
        <w:t xml:space="preserve">июнь </w:t>
      </w:r>
      <w:r w:rsidRPr="000537E6">
        <w:rPr>
          <w:rFonts w:ascii="Times New Roman" w:hAnsi="Times New Roman" w:cs="Times New Roman"/>
          <w:sz w:val="28"/>
        </w:rPr>
        <w:t>2023 года наблюдается снижение электропотребления потребителями</w:t>
      </w:r>
      <w:r w:rsidRPr="000537E6">
        <w:rPr>
          <w:rFonts w:ascii="Times New Roman" w:hAnsi="Times New Roman" w:cs="Times New Roman"/>
        </w:rPr>
        <w:t xml:space="preserve"> </w:t>
      </w:r>
      <w:proofErr w:type="spellStart"/>
      <w:r w:rsidRPr="000537E6">
        <w:rPr>
          <w:rFonts w:ascii="Times New Roman" w:hAnsi="Times New Roman" w:cs="Times New Roman"/>
          <w:sz w:val="28"/>
        </w:rPr>
        <w:t>энергохолдингов</w:t>
      </w:r>
      <w:proofErr w:type="spellEnd"/>
      <w:r w:rsidRPr="000537E6">
        <w:rPr>
          <w:rFonts w:ascii="Times New Roman" w:hAnsi="Times New Roman" w:cs="Times New Roman"/>
          <w:sz w:val="28"/>
        </w:rPr>
        <w:t xml:space="preserve"> и крупных </w:t>
      </w:r>
      <w:proofErr w:type="spellStart"/>
      <w:r w:rsidRPr="000537E6">
        <w:rPr>
          <w:rFonts w:ascii="Times New Roman" w:hAnsi="Times New Roman" w:cs="Times New Roman"/>
          <w:sz w:val="28"/>
        </w:rPr>
        <w:t>энергопроизводящих</w:t>
      </w:r>
      <w:proofErr w:type="spellEnd"/>
      <w:r w:rsidRPr="000537E6">
        <w:rPr>
          <w:rFonts w:ascii="Times New Roman" w:hAnsi="Times New Roman" w:cs="Times New Roman"/>
          <w:sz w:val="28"/>
        </w:rPr>
        <w:t xml:space="preserve"> организаций.</w:t>
      </w:r>
    </w:p>
    <w:p w14:paraId="41A62073" w14:textId="77777777" w:rsidR="006D42F8" w:rsidRPr="000537E6" w:rsidRDefault="006D42F8" w:rsidP="006D42F8">
      <w:pPr>
        <w:spacing w:after="0" w:line="240" w:lineRule="auto"/>
        <w:jc w:val="right"/>
        <w:rPr>
          <w:rFonts w:ascii="Times New Roman" w:hAnsi="Times New Roman" w:cs="Times New Roman"/>
          <w:i/>
          <w:sz w:val="24"/>
        </w:rPr>
      </w:pPr>
      <w:r w:rsidRPr="000537E6">
        <w:rPr>
          <w:rFonts w:ascii="Times New Roman" w:hAnsi="Times New Roman" w:cs="Times New Roman"/>
          <w:i/>
          <w:sz w:val="24"/>
        </w:rPr>
        <w:t xml:space="preserve">млн. </w:t>
      </w:r>
      <w:proofErr w:type="spellStart"/>
      <w:r w:rsidRPr="000537E6">
        <w:rPr>
          <w:rFonts w:ascii="Times New Roman" w:hAnsi="Times New Roman" w:cs="Times New Roman"/>
          <w:i/>
          <w:sz w:val="24"/>
        </w:rPr>
        <w:t>кВтч</w:t>
      </w:r>
      <w:proofErr w:type="spellEnd"/>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95"/>
        <w:gridCol w:w="1672"/>
        <w:gridCol w:w="1417"/>
        <w:gridCol w:w="1559"/>
        <w:gridCol w:w="1057"/>
      </w:tblGrid>
      <w:tr w:rsidR="006D42F8" w:rsidRPr="000537E6" w14:paraId="27848ADF" w14:textId="77777777" w:rsidTr="006D42F8">
        <w:trPr>
          <w:trHeight w:val="300"/>
        </w:trPr>
        <w:tc>
          <w:tcPr>
            <w:tcW w:w="531" w:type="dxa"/>
            <w:vMerge w:val="restart"/>
            <w:shd w:val="clear" w:color="auto" w:fill="8DB3E2" w:themeFill="text2" w:themeFillTint="66"/>
            <w:noWrap/>
            <w:vAlign w:val="center"/>
            <w:hideMark/>
          </w:tcPr>
          <w:p w14:paraId="1D37A1D6"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b/>
                <w:bCs/>
                <w:color w:val="000000"/>
                <w:lang w:eastAsia="ru-RU"/>
              </w:rPr>
              <w:t>№ п/п</w:t>
            </w:r>
          </w:p>
        </w:tc>
        <w:tc>
          <w:tcPr>
            <w:tcW w:w="3795" w:type="dxa"/>
            <w:vMerge w:val="restart"/>
            <w:shd w:val="clear" w:color="auto" w:fill="8DB3E2" w:themeFill="text2" w:themeFillTint="66"/>
            <w:noWrap/>
            <w:vAlign w:val="center"/>
            <w:hideMark/>
          </w:tcPr>
          <w:p w14:paraId="7A486236"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3089" w:type="dxa"/>
            <w:gridSpan w:val="2"/>
            <w:shd w:val="clear" w:color="auto" w:fill="8DB3E2" w:themeFill="text2" w:themeFillTint="66"/>
            <w:vAlign w:val="center"/>
            <w:hideMark/>
          </w:tcPr>
          <w:p w14:paraId="45EC98CB" w14:textId="77777777" w:rsidR="006D42F8" w:rsidRPr="000537E6" w:rsidRDefault="006D42F8" w:rsidP="006D42F8">
            <w:pPr>
              <w:spacing w:after="0" w:line="240" w:lineRule="auto"/>
              <w:jc w:val="center"/>
              <w:rPr>
                <w:rFonts w:ascii="Times New Roman" w:eastAsia="Times New Roman" w:hAnsi="Times New Roman" w:cs="Times New Roman"/>
                <w:b/>
                <w:bCs/>
                <w:lang w:val="kk-KZ" w:eastAsia="ru-RU"/>
              </w:rPr>
            </w:pPr>
            <w:r w:rsidRPr="000537E6">
              <w:rPr>
                <w:rFonts w:ascii="Times New Roman" w:hAnsi="Times New Roman" w:cs="Times New Roman"/>
                <w:b/>
                <w:bCs/>
              </w:rPr>
              <w:t>Январь-</w:t>
            </w:r>
            <w:r>
              <w:rPr>
                <w:rFonts w:ascii="Times New Roman" w:hAnsi="Times New Roman" w:cs="Times New Roman"/>
                <w:b/>
                <w:bCs/>
                <w:lang w:val="kk-KZ"/>
              </w:rPr>
              <w:t>июнь</w:t>
            </w:r>
          </w:p>
        </w:tc>
        <w:tc>
          <w:tcPr>
            <w:tcW w:w="1559" w:type="dxa"/>
            <w:vMerge w:val="restart"/>
            <w:shd w:val="clear" w:color="auto" w:fill="8DB3E2" w:themeFill="text2" w:themeFillTint="66"/>
            <w:vAlign w:val="center"/>
            <w:hideMark/>
          </w:tcPr>
          <w:p w14:paraId="20AE823C"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1057" w:type="dxa"/>
            <w:vMerge w:val="restart"/>
            <w:shd w:val="clear" w:color="auto" w:fill="8DB3E2" w:themeFill="text2" w:themeFillTint="66"/>
            <w:vAlign w:val="center"/>
            <w:hideMark/>
          </w:tcPr>
          <w:p w14:paraId="61C6ED2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69103C64" w14:textId="77777777" w:rsidTr="006D42F8">
        <w:trPr>
          <w:trHeight w:val="406"/>
        </w:trPr>
        <w:tc>
          <w:tcPr>
            <w:tcW w:w="531" w:type="dxa"/>
            <w:vMerge/>
            <w:shd w:val="clear" w:color="auto" w:fill="B8CCE4" w:themeFill="accent1" w:themeFillTint="66"/>
            <w:vAlign w:val="center"/>
            <w:hideMark/>
          </w:tcPr>
          <w:p w14:paraId="22D04C1A"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2C04590A"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1672" w:type="dxa"/>
            <w:shd w:val="clear" w:color="auto" w:fill="8DB3E2" w:themeFill="text2" w:themeFillTint="66"/>
            <w:vAlign w:val="center"/>
            <w:hideMark/>
          </w:tcPr>
          <w:p w14:paraId="3DD89512"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1417" w:type="dxa"/>
            <w:shd w:val="clear" w:color="auto" w:fill="8DB3E2" w:themeFill="text2" w:themeFillTint="66"/>
            <w:vAlign w:val="center"/>
            <w:hideMark/>
          </w:tcPr>
          <w:p w14:paraId="38DBB57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1559" w:type="dxa"/>
            <w:vMerge/>
            <w:shd w:val="clear" w:color="auto" w:fill="B8CCE4" w:themeFill="accent1" w:themeFillTint="66"/>
            <w:vAlign w:val="center"/>
            <w:hideMark/>
          </w:tcPr>
          <w:p w14:paraId="5FCDA5F1"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1057" w:type="dxa"/>
            <w:vMerge/>
            <w:shd w:val="clear" w:color="auto" w:fill="B8CCE4" w:themeFill="accent1" w:themeFillTint="66"/>
            <w:vAlign w:val="center"/>
            <w:hideMark/>
          </w:tcPr>
          <w:p w14:paraId="6F63F73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r>
      <w:tr w:rsidR="006D42F8" w:rsidRPr="00F82295" w14:paraId="0A047F96" w14:textId="77777777" w:rsidTr="006D42F8">
        <w:trPr>
          <w:trHeight w:val="340"/>
        </w:trPr>
        <w:tc>
          <w:tcPr>
            <w:tcW w:w="531" w:type="dxa"/>
            <w:shd w:val="clear" w:color="auto" w:fill="FDE9D9" w:themeFill="accent6" w:themeFillTint="33"/>
            <w:vAlign w:val="center"/>
          </w:tcPr>
          <w:p w14:paraId="2EE9BDB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3795" w:type="dxa"/>
            <w:shd w:val="clear" w:color="auto" w:fill="FDE9D9" w:themeFill="accent6" w:themeFillTint="33"/>
            <w:vAlign w:val="center"/>
          </w:tcPr>
          <w:p w14:paraId="5820EDB3" w14:textId="77777777" w:rsidR="006D42F8" w:rsidRPr="000537E6" w:rsidRDefault="006D42F8" w:rsidP="006D42F8">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Всего</w:t>
            </w:r>
          </w:p>
        </w:tc>
        <w:tc>
          <w:tcPr>
            <w:tcW w:w="1672" w:type="dxa"/>
            <w:shd w:val="clear" w:color="auto" w:fill="FDE9D9" w:themeFill="accent6" w:themeFillTint="33"/>
            <w:vAlign w:val="center"/>
          </w:tcPr>
          <w:p w14:paraId="024BD767"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21 841,7</w:t>
            </w:r>
          </w:p>
        </w:tc>
        <w:tc>
          <w:tcPr>
            <w:tcW w:w="1417" w:type="dxa"/>
            <w:shd w:val="clear" w:color="auto" w:fill="FDE9D9" w:themeFill="accent6" w:themeFillTint="33"/>
            <w:vAlign w:val="center"/>
          </w:tcPr>
          <w:p w14:paraId="3293490F"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21 149,9</w:t>
            </w:r>
          </w:p>
        </w:tc>
        <w:tc>
          <w:tcPr>
            <w:tcW w:w="1559" w:type="dxa"/>
            <w:shd w:val="clear" w:color="auto" w:fill="FDE9D9" w:themeFill="accent6" w:themeFillTint="33"/>
            <w:vAlign w:val="center"/>
          </w:tcPr>
          <w:p w14:paraId="57669898"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-18 026,6</w:t>
            </w:r>
          </w:p>
        </w:tc>
        <w:tc>
          <w:tcPr>
            <w:tcW w:w="1057" w:type="dxa"/>
            <w:shd w:val="clear" w:color="auto" w:fill="FDE9D9" w:themeFill="accent6" w:themeFillTint="33"/>
            <w:vAlign w:val="center"/>
          </w:tcPr>
          <w:p w14:paraId="15F8EF64" w14:textId="77777777" w:rsidR="006D42F8" w:rsidRPr="00FE577E" w:rsidRDefault="006D42F8" w:rsidP="00A62674">
            <w:pPr>
              <w:spacing w:after="0" w:line="240" w:lineRule="auto"/>
              <w:ind w:left="-137"/>
              <w:jc w:val="center"/>
              <w:rPr>
                <w:rFonts w:ascii="Times New Roman" w:hAnsi="Times New Roman" w:cs="Times New Roman"/>
                <w:b/>
                <w:bCs/>
              </w:rPr>
            </w:pPr>
            <w:r w:rsidRPr="00FE577E">
              <w:rPr>
                <w:rFonts w:ascii="Times New Roman" w:hAnsi="Times New Roman" w:cs="Times New Roman"/>
                <w:b/>
                <w:bCs/>
              </w:rPr>
              <w:t>-3%</w:t>
            </w:r>
          </w:p>
        </w:tc>
      </w:tr>
      <w:tr w:rsidR="006D42F8" w:rsidRPr="000537E6" w14:paraId="5A0A6E9C" w14:textId="77777777" w:rsidTr="006D42F8">
        <w:trPr>
          <w:trHeight w:val="206"/>
        </w:trPr>
        <w:tc>
          <w:tcPr>
            <w:tcW w:w="531" w:type="dxa"/>
            <w:shd w:val="clear" w:color="auto" w:fill="auto"/>
            <w:noWrap/>
            <w:vAlign w:val="center"/>
            <w:hideMark/>
          </w:tcPr>
          <w:p w14:paraId="699F5011"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795" w:type="dxa"/>
            <w:shd w:val="clear" w:color="auto" w:fill="auto"/>
            <w:vAlign w:val="center"/>
            <w:hideMark/>
          </w:tcPr>
          <w:p w14:paraId="1FCF8D52"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ERG</w:t>
            </w:r>
          </w:p>
        </w:tc>
        <w:tc>
          <w:tcPr>
            <w:tcW w:w="1672" w:type="dxa"/>
            <w:shd w:val="clear" w:color="auto" w:fill="auto"/>
            <w:vAlign w:val="center"/>
          </w:tcPr>
          <w:p w14:paraId="786D40E7" w14:textId="701A014B"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7 527,3</w:t>
            </w:r>
          </w:p>
        </w:tc>
        <w:tc>
          <w:tcPr>
            <w:tcW w:w="1417" w:type="dxa"/>
            <w:shd w:val="clear" w:color="auto" w:fill="auto"/>
            <w:vAlign w:val="center"/>
          </w:tcPr>
          <w:p w14:paraId="125FCE04"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6 805,9</w:t>
            </w:r>
          </w:p>
        </w:tc>
        <w:tc>
          <w:tcPr>
            <w:tcW w:w="1559" w:type="dxa"/>
            <w:shd w:val="clear" w:color="auto" w:fill="auto"/>
            <w:vAlign w:val="center"/>
          </w:tcPr>
          <w:p w14:paraId="006F18BE"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-721,4</w:t>
            </w:r>
          </w:p>
        </w:tc>
        <w:tc>
          <w:tcPr>
            <w:tcW w:w="1057" w:type="dxa"/>
            <w:shd w:val="clear" w:color="auto" w:fill="auto"/>
            <w:vAlign w:val="center"/>
          </w:tcPr>
          <w:p w14:paraId="4114E7B9"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-10%</w:t>
            </w:r>
          </w:p>
        </w:tc>
      </w:tr>
      <w:tr w:rsidR="006D42F8" w:rsidRPr="000537E6" w14:paraId="7108BDA4" w14:textId="77777777" w:rsidTr="006D42F8">
        <w:trPr>
          <w:trHeight w:val="340"/>
        </w:trPr>
        <w:tc>
          <w:tcPr>
            <w:tcW w:w="531" w:type="dxa"/>
            <w:shd w:val="clear" w:color="auto" w:fill="auto"/>
            <w:noWrap/>
            <w:vAlign w:val="center"/>
            <w:hideMark/>
          </w:tcPr>
          <w:p w14:paraId="5D424A23"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795" w:type="dxa"/>
            <w:shd w:val="clear" w:color="auto" w:fill="auto"/>
            <w:vAlign w:val="center"/>
            <w:hideMark/>
          </w:tcPr>
          <w:p w14:paraId="5322F708"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 xml:space="preserve">ТОО «Корпорация </w:t>
            </w:r>
            <w:proofErr w:type="spellStart"/>
            <w:r w:rsidRPr="000537E6">
              <w:rPr>
                <w:rFonts w:ascii="Times New Roman" w:eastAsia="Times New Roman" w:hAnsi="Times New Roman" w:cs="Times New Roman"/>
                <w:bCs/>
                <w:i/>
                <w:iCs/>
                <w:lang w:eastAsia="ru-RU"/>
              </w:rPr>
              <w:t>Казахмыс</w:t>
            </w:r>
            <w:proofErr w:type="spellEnd"/>
            <w:r w:rsidRPr="000537E6">
              <w:rPr>
                <w:rFonts w:ascii="Times New Roman" w:eastAsia="Times New Roman" w:hAnsi="Times New Roman" w:cs="Times New Roman"/>
                <w:bCs/>
                <w:i/>
                <w:iCs/>
                <w:lang w:eastAsia="ru-RU"/>
              </w:rPr>
              <w:t>»</w:t>
            </w:r>
          </w:p>
        </w:tc>
        <w:tc>
          <w:tcPr>
            <w:tcW w:w="1672" w:type="dxa"/>
            <w:shd w:val="clear" w:color="auto" w:fill="auto"/>
            <w:noWrap/>
            <w:vAlign w:val="center"/>
          </w:tcPr>
          <w:p w14:paraId="7F6BD155" w14:textId="7E9E4813"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1 978,8</w:t>
            </w:r>
          </w:p>
        </w:tc>
        <w:tc>
          <w:tcPr>
            <w:tcW w:w="1417" w:type="dxa"/>
            <w:shd w:val="clear" w:color="auto" w:fill="auto"/>
            <w:noWrap/>
            <w:vAlign w:val="center"/>
          </w:tcPr>
          <w:p w14:paraId="664AAB81"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2 025,8</w:t>
            </w:r>
          </w:p>
        </w:tc>
        <w:tc>
          <w:tcPr>
            <w:tcW w:w="1559" w:type="dxa"/>
            <w:shd w:val="clear" w:color="auto" w:fill="auto"/>
            <w:vAlign w:val="center"/>
          </w:tcPr>
          <w:p w14:paraId="59A256FE"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47,0</w:t>
            </w:r>
          </w:p>
        </w:tc>
        <w:tc>
          <w:tcPr>
            <w:tcW w:w="1057" w:type="dxa"/>
            <w:shd w:val="clear" w:color="auto" w:fill="auto"/>
            <w:vAlign w:val="center"/>
          </w:tcPr>
          <w:p w14:paraId="43F03407"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w:t>
            </w:r>
          </w:p>
        </w:tc>
      </w:tr>
      <w:tr w:rsidR="006D42F8" w:rsidRPr="000537E6" w14:paraId="675507E2" w14:textId="77777777" w:rsidTr="006D42F8">
        <w:trPr>
          <w:trHeight w:val="340"/>
        </w:trPr>
        <w:tc>
          <w:tcPr>
            <w:tcW w:w="531" w:type="dxa"/>
            <w:shd w:val="clear" w:color="auto" w:fill="auto"/>
            <w:noWrap/>
            <w:vAlign w:val="center"/>
            <w:hideMark/>
          </w:tcPr>
          <w:p w14:paraId="77603941"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795" w:type="dxa"/>
            <w:shd w:val="clear" w:color="auto" w:fill="auto"/>
            <w:vAlign w:val="center"/>
            <w:hideMark/>
          </w:tcPr>
          <w:p w14:paraId="41817C68"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w:t>
            </w:r>
            <w:proofErr w:type="spellStart"/>
            <w:r w:rsidRPr="000537E6">
              <w:rPr>
                <w:rFonts w:ascii="Times New Roman" w:eastAsia="Times New Roman" w:hAnsi="Times New Roman" w:cs="Times New Roman"/>
                <w:bCs/>
                <w:i/>
                <w:iCs/>
                <w:lang w:eastAsia="ru-RU"/>
              </w:rPr>
              <w:t>Казцинк</w:t>
            </w:r>
            <w:proofErr w:type="spellEnd"/>
            <w:r w:rsidRPr="000537E6">
              <w:rPr>
                <w:rFonts w:ascii="Times New Roman" w:eastAsia="Times New Roman" w:hAnsi="Times New Roman" w:cs="Times New Roman"/>
                <w:bCs/>
                <w:i/>
                <w:iCs/>
                <w:lang w:eastAsia="ru-RU"/>
              </w:rPr>
              <w:t>»</w:t>
            </w:r>
          </w:p>
        </w:tc>
        <w:tc>
          <w:tcPr>
            <w:tcW w:w="1672" w:type="dxa"/>
            <w:shd w:val="clear" w:color="auto" w:fill="auto"/>
            <w:noWrap/>
            <w:vAlign w:val="center"/>
          </w:tcPr>
          <w:p w14:paraId="1F8E7D1F" w14:textId="4751DC50"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1 245,5</w:t>
            </w:r>
          </w:p>
        </w:tc>
        <w:tc>
          <w:tcPr>
            <w:tcW w:w="1417" w:type="dxa"/>
            <w:shd w:val="clear" w:color="auto" w:fill="auto"/>
            <w:noWrap/>
            <w:vAlign w:val="center"/>
          </w:tcPr>
          <w:p w14:paraId="3862D1D9"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945,3</w:t>
            </w:r>
          </w:p>
        </w:tc>
        <w:tc>
          <w:tcPr>
            <w:tcW w:w="1559" w:type="dxa"/>
            <w:shd w:val="clear" w:color="auto" w:fill="auto"/>
            <w:vAlign w:val="center"/>
          </w:tcPr>
          <w:p w14:paraId="42194587"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-300,2</w:t>
            </w:r>
          </w:p>
        </w:tc>
        <w:tc>
          <w:tcPr>
            <w:tcW w:w="1057" w:type="dxa"/>
            <w:shd w:val="clear" w:color="auto" w:fill="auto"/>
            <w:vAlign w:val="center"/>
          </w:tcPr>
          <w:p w14:paraId="5E8D21C2"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-24%</w:t>
            </w:r>
          </w:p>
        </w:tc>
      </w:tr>
      <w:tr w:rsidR="006D42F8" w:rsidRPr="000537E6" w14:paraId="4A62E8C0" w14:textId="77777777" w:rsidTr="006D42F8">
        <w:trPr>
          <w:trHeight w:val="340"/>
        </w:trPr>
        <w:tc>
          <w:tcPr>
            <w:tcW w:w="531" w:type="dxa"/>
            <w:shd w:val="clear" w:color="auto" w:fill="auto"/>
            <w:noWrap/>
            <w:vAlign w:val="center"/>
            <w:hideMark/>
          </w:tcPr>
          <w:p w14:paraId="441C6555"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4.</w:t>
            </w:r>
          </w:p>
        </w:tc>
        <w:tc>
          <w:tcPr>
            <w:tcW w:w="3795" w:type="dxa"/>
            <w:shd w:val="clear" w:color="auto" w:fill="auto"/>
            <w:vAlign w:val="center"/>
            <w:hideMark/>
          </w:tcPr>
          <w:p w14:paraId="10684DDE"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АО «</w:t>
            </w:r>
            <w:proofErr w:type="spellStart"/>
            <w:r w:rsidRPr="000537E6">
              <w:rPr>
                <w:rFonts w:ascii="Times New Roman" w:eastAsia="Times New Roman" w:hAnsi="Times New Roman" w:cs="Times New Roman"/>
                <w:bCs/>
                <w:i/>
                <w:iCs/>
                <w:lang w:eastAsia="ru-RU"/>
              </w:rPr>
              <w:t>Арселор</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Миттал</w:t>
            </w:r>
            <w:proofErr w:type="spellEnd"/>
            <w:r w:rsidRPr="000537E6">
              <w:rPr>
                <w:rFonts w:ascii="Times New Roman" w:eastAsia="Times New Roman" w:hAnsi="Times New Roman" w:cs="Times New Roman"/>
                <w:bCs/>
                <w:i/>
                <w:iCs/>
                <w:lang w:eastAsia="ru-RU"/>
              </w:rPr>
              <w:t xml:space="preserve"> Темиртау»</w:t>
            </w:r>
          </w:p>
        </w:tc>
        <w:tc>
          <w:tcPr>
            <w:tcW w:w="1672" w:type="dxa"/>
            <w:shd w:val="clear" w:color="auto" w:fill="auto"/>
            <w:noWrap/>
            <w:vAlign w:val="center"/>
          </w:tcPr>
          <w:p w14:paraId="0C7FE4EA" w14:textId="34381A46"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1 718,4</w:t>
            </w:r>
          </w:p>
        </w:tc>
        <w:tc>
          <w:tcPr>
            <w:tcW w:w="1417" w:type="dxa"/>
            <w:shd w:val="clear" w:color="auto" w:fill="auto"/>
            <w:noWrap/>
            <w:vAlign w:val="center"/>
          </w:tcPr>
          <w:p w14:paraId="217D9F61"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1 493,3</w:t>
            </w:r>
          </w:p>
        </w:tc>
        <w:tc>
          <w:tcPr>
            <w:tcW w:w="1559" w:type="dxa"/>
            <w:shd w:val="clear" w:color="auto" w:fill="auto"/>
            <w:vAlign w:val="center"/>
          </w:tcPr>
          <w:p w14:paraId="6B5812D2"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-225,2</w:t>
            </w:r>
          </w:p>
        </w:tc>
        <w:tc>
          <w:tcPr>
            <w:tcW w:w="1057" w:type="dxa"/>
            <w:shd w:val="clear" w:color="auto" w:fill="auto"/>
            <w:vAlign w:val="center"/>
          </w:tcPr>
          <w:p w14:paraId="2CD6E02D"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-13%</w:t>
            </w:r>
          </w:p>
        </w:tc>
      </w:tr>
      <w:tr w:rsidR="006D42F8" w:rsidRPr="000537E6" w14:paraId="6008332F" w14:textId="77777777" w:rsidTr="006D42F8">
        <w:trPr>
          <w:trHeight w:val="340"/>
        </w:trPr>
        <w:tc>
          <w:tcPr>
            <w:tcW w:w="531" w:type="dxa"/>
            <w:shd w:val="clear" w:color="auto" w:fill="auto"/>
            <w:noWrap/>
            <w:vAlign w:val="center"/>
            <w:hideMark/>
          </w:tcPr>
          <w:p w14:paraId="4F87F5C0"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5.</w:t>
            </w:r>
          </w:p>
        </w:tc>
        <w:tc>
          <w:tcPr>
            <w:tcW w:w="3795" w:type="dxa"/>
            <w:shd w:val="clear" w:color="auto" w:fill="auto"/>
            <w:vAlign w:val="center"/>
            <w:hideMark/>
          </w:tcPr>
          <w:p w14:paraId="2DEBA516"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«ККС»</w:t>
            </w:r>
          </w:p>
        </w:tc>
        <w:tc>
          <w:tcPr>
            <w:tcW w:w="1672" w:type="dxa"/>
            <w:shd w:val="clear" w:color="auto" w:fill="auto"/>
            <w:noWrap/>
            <w:vAlign w:val="center"/>
          </w:tcPr>
          <w:p w14:paraId="44290AC5" w14:textId="39D717F5"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3 347,6</w:t>
            </w:r>
          </w:p>
        </w:tc>
        <w:tc>
          <w:tcPr>
            <w:tcW w:w="1417" w:type="dxa"/>
            <w:shd w:val="clear" w:color="auto" w:fill="auto"/>
            <w:noWrap/>
            <w:vAlign w:val="center"/>
          </w:tcPr>
          <w:p w14:paraId="758EEFDF"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3 355,3</w:t>
            </w:r>
          </w:p>
        </w:tc>
        <w:tc>
          <w:tcPr>
            <w:tcW w:w="1559" w:type="dxa"/>
            <w:shd w:val="clear" w:color="auto" w:fill="auto"/>
            <w:vAlign w:val="center"/>
          </w:tcPr>
          <w:p w14:paraId="079522B8"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7,8</w:t>
            </w:r>
          </w:p>
        </w:tc>
        <w:tc>
          <w:tcPr>
            <w:tcW w:w="1057" w:type="dxa"/>
            <w:shd w:val="clear" w:color="auto" w:fill="auto"/>
            <w:vAlign w:val="center"/>
          </w:tcPr>
          <w:p w14:paraId="7F61A51D"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0%</w:t>
            </w:r>
          </w:p>
        </w:tc>
      </w:tr>
      <w:tr w:rsidR="006D42F8" w:rsidRPr="000537E6" w14:paraId="219ABB5E" w14:textId="77777777" w:rsidTr="006D42F8">
        <w:trPr>
          <w:trHeight w:val="340"/>
        </w:trPr>
        <w:tc>
          <w:tcPr>
            <w:tcW w:w="531" w:type="dxa"/>
            <w:shd w:val="clear" w:color="auto" w:fill="auto"/>
            <w:noWrap/>
            <w:vAlign w:val="center"/>
            <w:hideMark/>
          </w:tcPr>
          <w:p w14:paraId="35A07069"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6.</w:t>
            </w:r>
          </w:p>
        </w:tc>
        <w:tc>
          <w:tcPr>
            <w:tcW w:w="3795" w:type="dxa"/>
            <w:shd w:val="clear" w:color="auto" w:fill="auto"/>
            <w:vAlign w:val="center"/>
            <w:hideMark/>
          </w:tcPr>
          <w:p w14:paraId="670539EB"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АО «ЦАЭК»</w:t>
            </w:r>
          </w:p>
        </w:tc>
        <w:tc>
          <w:tcPr>
            <w:tcW w:w="1672" w:type="dxa"/>
            <w:shd w:val="clear" w:color="auto" w:fill="auto"/>
            <w:noWrap/>
            <w:vAlign w:val="center"/>
          </w:tcPr>
          <w:p w14:paraId="4E8BDB0A" w14:textId="336551EE"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2 808,1</w:t>
            </w:r>
          </w:p>
        </w:tc>
        <w:tc>
          <w:tcPr>
            <w:tcW w:w="1417" w:type="dxa"/>
            <w:shd w:val="clear" w:color="auto" w:fill="auto"/>
            <w:noWrap/>
            <w:vAlign w:val="center"/>
          </w:tcPr>
          <w:p w14:paraId="665EF356"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2 758,3</w:t>
            </w:r>
          </w:p>
        </w:tc>
        <w:tc>
          <w:tcPr>
            <w:tcW w:w="1559" w:type="dxa"/>
            <w:shd w:val="clear" w:color="auto" w:fill="auto"/>
            <w:vAlign w:val="center"/>
          </w:tcPr>
          <w:p w14:paraId="63AA08E0"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-49,8</w:t>
            </w:r>
          </w:p>
        </w:tc>
        <w:tc>
          <w:tcPr>
            <w:tcW w:w="1057" w:type="dxa"/>
            <w:shd w:val="clear" w:color="auto" w:fill="auto"/>
            <w:vAlign w:val="center"/>
          </w:tcPr>
          <w:p w14:paraId="0D236307"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w:t>
            </w:r>
          </w:p>
        </w:tc>
      </w:tr>
      <w:tr w:rsidR="006D42F8" w:rsidRPr="000537E6" w14:paraId="2B28E95C" w14:textId="77777777" w:rsidTr="006D42F8">
        <w:trPr>
          <w:trHeight w:val="340"/>
        </w:trPr>
        <w:tc>
          <w:tcPr>
            <w:tcW w:w="531" w:type="dxa"/>
            <w:shd w:val="clear" w:color="auto" w:fill="auto"/>
            <w:noWrap/>
            <w:vAlign w:val="center"/>
            <w:hideMark/>
          </w:tcPr>
          <w:p w14:paraId="4812C4FD"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7.</w:t>
            </w:r>
          </w:p>
        </w:tc>
        <w:tc>
          <w:tcPr>
            <w:tcW w:w="3795" w:type="dxa"/>
            <w:shd w:val="clear" w:color="auto" w:fill="auto"/>
            <w:vAlign w:val="center"/>
            <w:hideMark/>
          </w:tcPr>
          <w:p w14:paraId="131BEE76" w14:textId="77777777" w:rsidR="006D42F8" w:rsidRPr="000537E6" w:rsidRDefault="006D42F8" w:rsidP="006D42F8">
            <w:pPr>
              <w:spacing w:after="0" w:line="240" w:lineRule="auto"/>
              <w:rPr>
                <w:rFonts w:ascii="Times New Roman" w:eastAsia="Times New Roman" w:hAnsi="Times New Roman" w:cs="Times New Roman"/>
                <w:bCs/>
                <w:i/>
                <w:iCs/>
                <w:lang w:eastAsia="ru-RU"/>
              </w:rPr>
            </w:pPr>
            <w:proofErr w:type="spellStart"/>
            <w:r w:rsidRPr="000537E6">
              <w:rPr>
                <w:rFonts w:ascii="Times New Roman" w:eastAsia="Times New Roman" w:hAnsi="Times New Roman" w:cs="Times New Roman"/>
                <w:bCs/>
                <w:i/>
                <w:iCs/>
                <w:lang w:eastAsia="ru-RU"/>
              </w:rPr>
              <w:t>Жамбылская</w:t>
            </w:r>
            <w:proofErr w:type="spellEnd"/>
            <w:r w:rsidRPr="000537E6">
              <w:rPr>
                <w:rFonts w:ascii="Times New Roman" w:eastAsia="Times New Roman" w:hAnsi="Times New Roman" w:cs="Times New Roman"/>
                <w:bCs/>
                <w:i/>
                <w:iCs/>
                <w:lang w:eastAsia="ru-RU"/>
              </w:rPr>
              <w:t xml:space="preserve"> ГРЭС</w:t>
            </w:r>
          </w:p>
        </w:tc>
        <w:tc>
          <w:tcPr>
            <w:tcW w:w="1672" w:type="dxa"/>
            <w:shd w:val="clear" w:color="auto" w:fill="auto"/>
            <w:noWrap/>
            <w:vAlign w:val="center"/>
          </w:tcPr>
          <w:p w14:paraId="3197E276" w14:textId="45005046"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701,6</w:t>
            </w:r>
          </w:p>
        </w:tc>
        <w:tc>
          <w:tcPr>
            <w:tcW w:w="1417" w:type="dxa"/>
            <w:shd w:val="clear" w:color="auto" w:fill="auto"/>
            <w:noWrap/>
            <w:vAlign w:val="center"/>
          </w:tcPr>
          <w:p w14:paraId="2AD7882F"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1 199,4</w:t>
            </w:r>
          </w:p>
        </w:tc>
        <w:tc>
          <w:tcPr>
            <w:tcW w:w="1559" w:type="dxa"/>
            <w:shd w:val="clear" w:color="auto" w:fill="auto"/>
            <w:vAlign w:val="center"/>
          </w:tcPr>
          <w:p w14:paraId="29903935"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497,8</w:t>
            </w:r>
          </w:p>
        </w:tc>
        <w:tc>
          <w:tcPr>
            <w:tcW w:w="1057" w:type="dxa"/>
            <w:shd w:val="clear" w:color="auto" w:fill="auto"/>
            <w:vAlign w:val="center"/>
          </w:tcPr>
          <w:p w14:paraId="1CEF80B2"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71%</w:t>
            </w:r>
          </w:p>
        </w:tc>
      </w:tr>
      <w:tr w:rsidR="006D42F8" w:rsidRPr="000537E6" w14:paraId="6800A1C5" w14:textId="77777777" w:rsidTr="006D42F8">
        <w:trPr>
          <w:trHeight w:val="340"/>
        </w:trPr>
        <w:tc>
          <w:tcPr>
            <w:tcW w:w="531" w:type="dxa"/>
            <w:shd w:val="clear" w:color="auto" w:fill="auto"/>
            <w:noWrap/>
            <w:vAlign w:val="center"/>
            <w:hideMark/>
          </w:tcPr>
          <w:p w14:paraId="5B8D26D7" w14:textId="77777777" w:rsidR="006D42F8" w:rsidRPr="000537E6" w:rsidRDefault="006D42F8" w:rsidP="006D42F8">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8.</w:t>
            </w:r>
          </w:p>
        </w:tc>
        <w:tc>
          <w:tcPr>
            <w:tcW w:w="3795" w:type="dxa"/>
            <w:shd w:val="clear" w:color="auto" w:fill="auto"/>
            <w:vAlign w:val="center"/>
            <w:hideMark/>
          </w:tcPr>
          <w:p w14:paraId="5117FDB1"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Нефтегазовые предприятия</w:t>
            </w:r>
          </w:p>
        </w:tc>
        <w:tc>
          <w:tcPr>
            <w:tcW w:w="1672" w:type="dxa"/>
            <w:shd w:val="clear" w:color="auto" w:fill="auto"/>
            <w:noWrap/>
            <w:vAlign w:val="center"/>
          </w:tcPr>
          <w:p w14:paraId="206C453F" w14:textId="03AA9E25"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iCs/>
              </w:rPr>
              <w:t>2 514,4</w:t>
            </w:r>
          </w:p>
        </w:tc>
        <w:tc>
          <w:tcPr>
            <w:tcW w:w="1417" w:type="dxa"/>
            <w:shd w:val="clear" w:color="auto" w:fill="auto"/>
            <w:vAlign w:val="center"/>
          </w:tcPr>
          <w:p w14:paraId="74A94279" w14:textId="77777777" w:rsidR="006D42F8" w:rsidRPr="00FE577E" w:rsidRDefault="006D42F8" w:rsidP="00A62674">
            <w:pPr>
              <w:spacing w:after="0" w:line="240" w:lineRule="auto"/>
              <w:ind w:left="-137"/>
              <w:jc w:val="center"/>
              <w:rPr>
                <w:rFonts w:ascii="Times New Roman" w:hAnsi="Times New Roman" w:cs="Times New Roman"/>
                <w:bCs/>
                <w:i/>
                <w:iCs/>
              </w:rPr>
            </w:pPr>
            <w:r w:rsidRPr="00FE577E">
              <w:rPr>
                <w:rFonts w:ascii="Times New Roman" w:hAnsi="Times New Roman" w:cs="Times New Roman"/>
                <w:bCs/>
                <w:i/>
                <w:iCs/>
              </w:rPr>
              <w:t>2 566,6</w:t>
            </w:r>
          </w:p>
        </w:tc>
        <w:tc>
          <w:tcPr>
            <w:tcW w:w="1559" w:type="dxa"/>
            <w:shd w:val="clear" w:color="auto" w:fill="auto"/>
            <w:vAlign w:val="center"/>
          </w:tcPr>
          <w:p w14:paraId="1C680BD4"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52,2</w:t>
            </w:r>
          </w:p>
        </w:tc>
        <w:tc>
          <w:tcPr>
            <w:tcW w:w="1057" w:type="dxa"/>
            <w:shd w:val="clear" w:color="auto" w:fill="auto"/>
            <w:vAlign w:val="center"/>
          </w:tcPr>
          <w:p w14:paraId="5E9A7ED5" w14:textId="77777777" w:rsidR="006D42F8" w:rsidRPr="00FE577E" w:rsidRDefault="006D42F8" w:rsidP="00A62674">
            <w:pPr>
              <w:spacing w:after="0" w:line="240" w:lineRule="auto"/>
              <w:ind w:left="-137"/>
              <w:jc w:val="center"/>
              <w:rPr>
                <w:rFonts w:ascii="Times New Roman" w:hAnsi="Times New Roman" w:cs="Times New Roman"/>
                <w:bCs/>
                <w:i/>
              </w:rPr>
            </w:pPr>
            <w:r w:rsidRPr="00FE577E">
              <w:rPr>
                <w:rFonts w:ascii="Times New Roman" w:hAnsi="Times New Roman" w:cs="Times New Roman"/>
                <w:bCs/>
                <w:i/>
              </w:rPr>
              <w:t>2%</w:t>
            </w:r>
          </w:p>
        </w:tc>
      </w:tr>
    </w:tbl>
    <w:p w14:paraId="7B4AEE16" w14:textId="77777777" w:rsidR="006D42F8" w:rsidRPr="000537E6" w:rsidRDefault="006D42F8" w:rsidP="006D42F8">
      <w:pPr>
        <w:spacing w:after="0" w:line="240" w:lineRule="auto"/>
        <w:ind w:firstLine="709"/>
        <w:jc w:val="both"/>
        <w:rPr>
          <w:rFonts w:ascii="Times New Roman" w:hAnsi="Times New Roman" w:cs="Times New Roman"/>
          <w:sz w:val="24"/>
          <w:szCs w:val="24"/>
        </w:rPr>
      </w:pPr>
    </w:p>
    <w:p w14:paraId="049CB4F0" w14:textId="77777777" w:rsidR="006D42F8" w:rsidRPr="000537E6" w:rsidRDefault="006D42F8" w:rsidP="006D42F8">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В январе-</w:t>
      </w:r>
      <w:r>
        <w:rPr>
          <w:rFonts w:ascii="Times New Roman" w:hAnsi="Times New Roman" w:cs="Times New Roman"/>
          <w:sz w:val="28"/>
        </w:rPr>
        <w:t xml:space="preserve">июне </w:t>
      </w:r>
      <w:r w:rsidRPr="000537E6">
        <w:rPr>
          <w:rFonts w:ascii="Times New Roman" w:hAnsi="Times New Roman" w:cs="Times New Roman"/>
          <w:sz w:val="28"/>
        </w:rPr>
        <w:t>2023 года наблюдается рост потребления электроэнергии компаниями АО «</w:t>
      </w:r>
      <w:proofErr w:type="spellStart"/>
      <w:r w:rsidRPr="000537E6">
        <w:rPr>
          <w:rFonts w:ascii="Times New Roman" w:hAnsi="Times New Roman" w:cs="Times New Roman"/>
          <w:sz w:val="28"/>
        </w:rPr>
        <w:t>Самрук-Энерго</w:t>
      </w:r>
      <w:proofErr w:type="spellEnd"/>
      <w:r w:rsidRPr="000537E6">
        <w:rPr>
          <w:rFonts w:ascii="Times New Roman" w:hAnsi="Times New Roman" w:cs="Times New Roman"/>
          <w:sz w:val="28"/>
        </w:rPr>
        <w:t xml:space="preserve">» на </w:t>
      </w:r>
      <w:r>
        <w:rPr>
          <w:rFonts w:ascii="Times New Roman" w:hAnsi="Times New Roman" w:cs="Times New Roman"/>
          <w:sz w:val="28"/>
        </w:rPr>
        <w:t>193,1</w:t>
      </w:r>
      <w:r w:rsidRPr="000537E6">
        <w:rPr>
          <w:rFonts w:ascii="Times New Roman" w:hAnsi="Times New Roman" w:cs="Times New Roman"/>
          <w:sz w:val="28"/>
        </w:rPr>
        <w:t xml:space="preserve"> млн. </w:t>
      </w:r>
      <w:proofErr w:type="spellStart"/>
      <w:r w:rsidRPr="000537E6">
        <w:rPr>
          <w:rFonts w:ascii="Times New Roman" w:hAnsi="Times New Roman" w:cs="Times New Roman"/>
          <w:sz w:val="28"/>
        </w:rPr>
        <w:t>кВтч</w:t>
      </w:r>
      <w:proofErr w:type="spellEnd"/>
      <w:r w:rsidRPr="000537E6">
        <w:rPr>
          <w:rFonts w:ascii="Times New Roman" w:hAnsi="Times New Roman" w:cs="Times New Roman"/>
          <w:sz w:val="28"/>
        </w:rPr>
        <w:t xml:space="preserve"> или на </w:t>
      </w:r>
      <w:r>
        <w:rPr>
          <w:rFonts w:ascii="Times New Roman" w:hAnsi="Times New Roman" w:cs="Times New Roman"/>
          <w:sz w:val="28"/>
        </w:rPr>
        <w:t>5</w:t>
      </w:r>
      <w:r w:rsidRPr="000537E6">
        <w:rPr>
          <w:rFonts w:ascii="Times New Roman" w:hAnsi="Times New Roman" w:cs="Times New Roman"/>
          <w:sz w:val="28"/>
        </w:rPr>
        <w:t>% в сравнении с аналогичными показателями за 2022 год.</w:t>
      </w:r>
    </w:p>
    <w:p w14:paraId="0AD600E1" w14:textId="77777777" w:rsidR="006D42F8" w:rsidRPr="000537E6" w:rsidRDefault="006D42F8" w:rsidP="006D42F8">
      <w:pPr>
        <w:spacing w:after="0" w:line="240" w:lineRule="auto"/>
        <w:jc w:val="right"/>
        <w:rPr>
          <w:rFonts w:ascii="Times New Roman" w:hAnsi="Times New Roman" w:cs="Times New Roman"/>
          <w:i/>
          <w:sz w:val="24"/>
        </w:rPr>
      </w:pPr>
      <w:r w:rsidRPr="000537E6">
        <w:rPr>
          <w:rFonts w:ascii="Times New Roman" w:hAnsi="Times New Roman" w:cs="Times New Roman"/>
          <w:i/>
          <w:sz w:val="24"/>
        </w:rPr>
        <w:t xml:space="preserve">млн. </w:t>
      </w:r>
      <w:proofErr w:type="spellStart"/>
      <w:r w:rsidRPr="000537E6">
        <w:rPr>
          <w:rFonts w:ascii="Times New Roman" w:hAnsi="Times New Roman" w:cs="Times New Roman"/>
          <w:i/>
          <w:sz w:val="24"/>
        </w:rPr>
        <w:t>кВтч</w:t>
      </w:r>
      <w:proofErr w:type="spellEnd"/>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808"/>
        <w:gridCol w:w="1291"/>
        <w:gridCol w:w="1193"/>
        <w:gridCol w:w="1581"/>
        <w:gridCol w:w="1534"/>
      </w:tblGrid>
      <w:tr w:rsidR="006D42F8" w:rsidRPr="000537E6" w14:paraId="460F5A5F" w14:textId="77777777" w:rsidTr="006D42F8">
        <w:trPr>
          <w:trHeight w:val="300"/>
        </w:trPr>
        <w:tc>
          <w:tcPr>
            <w:tcW w:w="531" w:type="dxa"/>
            <w:vMerge w:val="restart"/>
            <w:shd w:val="clear" w:color="auto" w:fill="8DB3E2" w:themeFill="text2" w:themeFillTint="66"/>
            <w:noWrap/>
            <w:vAlign w:val="center"/>
            <w:hideMark/>
          </w:tcPr>
          <w:p w14:paraId="4EEC793A"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 </w:t>
            </w:r>
            <w:r w:rsidRPr="000537E6">
              <w:rPr>
                <w:rFonts w:ascii="Times New Roman" w:eastAsia="Times New Roman" w:hAnsi="Times New Roman" w:cs="Times New Roman"/>
                <w:b/>
                <w:bCs/>
                <w:color w:val="000000"/>
                <w:lang w:eastAsia="ru-RU"/>
              </w:rPr>
              <w:t>№ п/п</w:t>
            </w:r>
          </w:p>
        </w:tc>
        <w:tc>
          <w:tcPr>
            <w:tcW w:w="3808" w:type="dxa"/>
            <w:vMerge w:val="restart"/>
            <w:shd w:val="clear" w:color="auto" w:fill="8DB3E2" w:themeFill="text2" w:themeFillTint="66"/>
            <w:noWrap/>
            <w:vAlign w:val="center"/>
            <w:hideMark/>
          </w:tcPr>
          <w:p w14:paraId="60F3767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2484" w:type="dxa"/>
            <w:gridSpan w:val="2"/>
            <w:shd w:val="clear" w:color="auto" w:fill="8DB3E2" w:themeFill="text2" w:themeFillTint="66"/>
            <w:vAlign w:val="center"/>
            <w:hideMark/>
          </w:tcPr>
          <w:p w14:paraId="7714AF9C"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bCs/>
              </w:rPr>
              <w:t>Январь</w:t>
            </w:r>
            <w:r>
              <w:rPr>
                <w:rFonts w:ascii="Times New Roman" w:hAnsi="Times New Roman" w:cs="Times New Roman"/>
                <w:b/>
                <w:bCs/>
              </w:rPr>
              <w:t>-июнь</w:t>
            </w:r>
          </w:p>
        </w:tc>
        <w:tc>
          <w:tcPr>
            <w:tcW w:w="1581" w:type="dxa"/>
            <w:vMerge w:val="restart"/>
            <w:shd w:val="clear" w:color="auto" w:fill="8DB3E2" w:themeFill="text2" w:themeFillTint="66"/>
            <w:vAlign w:val="center"/>
            <w:hideMark/>
          </w:tcPr>
          <w:p w14:paraId="6FA1E19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1534" w:type="dxa"/>
            <w:vMerge w:val="restart"/>
            <w:shd w:val="clear" w:color="auto" w:fill="8DB3E2" w:themeFill="text2" w:themeFillTint="66"/>
            <w:vAlign w:val="center"/>
            <w:hideMark/>
          </w:tcPr>
          <w:p w14:paraId="305849A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518D17C5" w14:textId="77777777" w:rsidTr="006D42F8">
        <w:trPr>
          <w:trHeight w:val="315"/>
        </w:trPr>
        <w:tc>
          <w:tcPr>
            <w:tcW w:w="531" w:type="dxa"/>
            <w:vMerge/>
            <w:vAlign w:val="center"/>
            <w:hideMark/>
          </w:tcPr>
          <w:p w14:paraId="560AD743" w14:textId="77777777" w:rsidR="006D42F8" w:rsidRPr="000537E6" w:rsidRDefault="006D42F8" w:rsidP="006D42F8">
            <w:pPr>
              <w:spacing w:after="0" w:line="240" w:lineRule="auto"/>
              <w:rPr>
                <w:rFonts w:ascii="Times New Roman" w:eastAsia="Times New Roman" w:hAnsi="Times New Roman" w:cs="Times New Roman"/>
                <w:lang w:eastAsia="ru-RU"/>
              </w:rPr>
            </w:pPr>
          </w:p>
        </w:tc>
        <w:tc>
          <w:tcPr>
            <w:tcW w:w="3808" w:type="dxa"/>
            <w:vMerge/>
            <w:vAlign w:val="center"/>
            <w:hideMark/>
          </w:tcPr>
          <w:p w14:paraId="78F0FCA1"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1291" w:type="dxa"/>
            <w:shd w:val="clear" w:color="auto" w:fill="8DB3E2" w:themeFill="text2" w:themeFillTint="66"/>
            <w:vAlign w:val="center"/>
            <w:hideMark/>
          </w:tcPr>
          <w:p w14:paraId="50189DC7"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1193" w:type="dxa"/>
            <w:shd w:val="clear" w:color="auto" w:fill="8DB3E2" w:themeFill="text2" w:themeFillTint="66"/>
            <w:vAlign w:val="center"/>
            <w:hideMark/>
          </w:tcPr>
          <w:p w14:paraId="5B69CDB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1581" w:type="dxa"/>
            <w:vMerge/>
            <w:vAlign w:val="center"/>
            <w:hideMark/>
          </w:tcPr>
          <w:p w14:paraId="0505809C"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1534" w:type="dxa"/>
            <w:vMerge/>
            <w:vAlign w:val="center"/>
            <w:hideMark/>
          </w:tcPr>
          <w:p w14:paraId="3F238AB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r>
      <w:tr w:rsidR="006D42F8" w:rsidRPr="000537E6" w14:paraId="45E7E5CC" w14:textId="77777777" w:rsidTr="006D42F8">
        <w:trPr>
          <w:trHeight w:val="340"/>
        </w:trPr>
        <w:tc>
          <w:tcPr>
            <w:tcW w:w="531" w:type="dxa"/>
            <w:shd w:val="clear" w:color="auto" w:fill="FDE9D9" w:themeFill="accent6" w:themeFillTint="33"/>
            <w:vAlign w:val="center"/>
            <w:hideMark/>
          </w:tcPr>
          <w:p w14:paraId="2CD5CE7D"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c>
          <w:tcPr>
            <w:tcW w:w="3808" w:type="dxa"/>
            <w:shd w:val="clear" w:color="auto" w:fill="FDE9D9" w:themeFill="accent6" w:themeFillTint="33"/>
            <w:vAlign w:val="center"/>
            <w:hideMark/>
          </w:tcPr>
          <w:p w14:paraId="215F56CC" w14:textId="77777777" w:rsidR="006D42F8" w:rsidRPr="000537E6" w:rsidRDefault="006D42F8" w:rsidP="006D42F8">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АО «</w:t>
            </w:r>
            <w:proofErr w:type="spellStart"/>
            <w:r w:rsidRPr="000537E6">
              <w:rPr>
                <w:rFonts w:ascii="Times New Roman" w:eastAsia="Times New Roman" w:hAnsi="Times New Roman" w:cs="Times New Roman"/>
                <w:b/>
                <w:bCs/>
                <w:lang w:eastAsia="ru-RU"/>
              </w:rPr>
              <w:t>Самрук-Энерго</w:t>
            </w:r>
            <w:proofErr w:type="spellEnd"/>
            <w:r w:rsidRPr="000537E6">
              <w:rPr>
                <w:rFonts w:ascii="Times New Roman" w:eastAsia="Times New Roman" w:hAnsi="Times New Roman" w:cs="Times New Roman"/>
                <w:b/>
                <w:bCs/>
                <w:lang w:eastAsia="ru-RU"/>
              </w:rPr>
              <w:t>»</w:t>
            </w:r>
          </w:p>
        </w:tc>
        <w:tc>
          <w:tcPr>
            <w:tcW w:w="1291" w:type="dxa"/>
            <w:shd w:val="clear" w:color="auto" w:fill="FDE9D9" w:themeFill="accent6" w:themeFillTint="33"/>
            <w:vAlign w:val="center"/>
          </w:tcPr>
          <w:p w14:paraId="61918B3A" w14:textId="77777777" w:rsidR="006D42F8" w:rsidRPr="00FE577E" w:rsidRDefault="006D42F8" w:rsidP="006D42F8">
            <w:pPr>
              <w:spacing w:after="0" w:line="240" w:lineRule="auto"/>
              <w:jc w:val="center"/>
              <w:rPr>
                <w:rFonts w:ascii="Times New Roman" w:hAnsi="Times New Roman" w:cs="Times New Roman"/>
                <w:b/>
                <w:bCs/>
                <w:i/>
              </w:rPr>
            </w:pPr>
            <w:r w:rsidRPr="00FE577E">
              <w:rPr>
                <w:rFonts w:ascii="Times New Roman" w:hAnsi="Times New Roman" w:cs="Times New Roman"/>
                <w:b/>
                <w:bCs/>
              </w:rPr>
              <w:t>4 018,6</w:t>
            </w:r>
          </w:p>
        </w:tc>
        <w:tc>
          <w:tcPr>
            <w:tcW w:w="1193" w:type="dxa"/>
            <w:shd w:val="clear" w:color="auto" w:fill="FDE9D9" w:themeFill="accent6" w:themeFillTint="33"/>
            <w:vAlign w:val="center"/>
          </w:tcPr>
          <w:p w14:paraId="279715F9" w14:textId="77777777" w:rsidR="006D42F8" w:rsidRPr="00FE577E" w:rsidRDefault="006D42F8" w:rsidP="006D42F8">
            <w:pPr>
              <w:spacing w:after="0" w:line="240" w:lineRule="auto"/>
              <w:jc w:val="center"/>
              <w:rPr>
                <w:rFonts w:ascii="Times New Roman" w:hAnsi="Times New Roman" w:cs="Times New Roman"/>
                <w:b/>
                <w:bCs/>
                <w:i/>
              </w:rPr>
            </w:pPr>
            <w:r w:rsidRPr="00FE577E">
              <w:rPr>
                <w:rFonts w:ascii="Times New Roman" w:hAnsi="Times New Roman" w:cs="Times New Roman"/>
                <w:b/>
                <w:bCs/>
              </w:rPr>
              <w:t>4 211,7</w:t>
            </w:r>
          </w:p>
        </w:tc>
        <w:tc>
          <w:tcPr>
            <w:tcW w:w="1581" w:type="dxa"/>
            <w:shd w:val="clear" w:color="auto" w:fill="FDE9D9" w:themeFill="accent6" w:themeFillTint="33"/>
            <w:vAlign w:val="center"/>
          </w:tcPr>
          <w:p w14:paraId="6A32CC7E" w14:textId="77777777" w:rsidR="006D42F8" w:rsidRPr="00FE577E" w:rsidRDefault="006D42F8" w:rsidP="006D42F8">
            <w:pPr>
              <w:spacing w:after="0" w:line="240" w:lineRule="auto"/>
              <w:jc w:val="center"/>
              <w:rPr>
                <w:rFonts w:ascii="Times New Roman" w:hAnsi="Times New Roman" w:cs="Times New Roman"/>
                <w:b/>
                <w:bCs/>
                <w:i/>
              </w:rPr>
            </w:pPr>
            <w:r w:rsidRPr="00FE577E">
              <w:rPr>
                <w:rFonts w:ascii="Times New Roman" w:hAnsi="Times New Roman" w:cs="Times New Roman"/>
                <w:b/>
                <w:bCs/>
              </w:rPr>
              <w:t>193,1</w:t>
            </w:r>
          </w:p>
        </w:tc>
        <w:tc>
          <w:tcPr>
            <w:tcW w:w="1534" w:type="dxa"/>
            <w:shd w:val="clear" w:color="auto" w:fill="FDE9D9" w:themeFill="accent6" w:themeFillTint="33"/>
            <w:vAlign w:val="center"/>
          </w:tcPr>
          <w:p w14:paraId="39DBF236" w14:textId="77777777" w:rsidR="006D42F8" w:rsidRPr="00FE577E" w:rsidRDefault="006D42F8" w:rsidP="006D42F8">
            <w:pPr>
              <w:spacing w:after="0" w:line="240" w:lineRule="auto"/>
              <w:jc w:val="center"/>
              <w:rPr>
                <w:rFonts w:ascii="Times New Roman" w:hAnsi="Times New Roman" w:cs="Times New Roman"/>
                <w:b/>
                <w:bCs/>
                <w:i/>
              </w:rPr>
            </w:pPr>
            <w:r w:rsidRPr="00FE577E">
              <w:rPr>
                <w:rFonts w:ascii="Times New Roman" w:hAnsi="Times New Roman" w:cs="Times New Roman"/>
                <w:b/>
                <w:bCs/>
              </w:rPr>
              <w:t>5%</w:t>
            </w:r>
          </w:p>
        </w:tc>
      </w:tr>
      <w:tr w:rsidR="006D42F8" w:rsidRPr="000537E6" w14:paraId="73CF2B8A" w14:textId="77777777" w:rsidTr="006D42F8">
        <w:trPr>
          <w:trHeight w:val="340"/>
        </w:trPr>
        <w:tc>
          <w:tcPr>
            <w:tcW w:w="531" w:type="dxa"/>
            <w:shd w:val="clear" w:color="auto" w:fill="auto"/>
            <w:noWrap/>
            <w:vAlign w:val="center"/>
            <w:hideMark/>
          </w:tcPr>
          <w:p w14:paraId="6C679754"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808" w:type="dxa"/>
            <w:shd w:val="clear" w:color="auto" w:fill="auto"/>
            <w:noWrap/>
            <w:vAlign w:val="center"/>
            <w:hideMark/>
          </w:tcPr>
          <w:p w14:paraId="5D2551A6"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«Богатырь-Комир»</w:t>
            </w:r>
          </w:p>
        </w:tc>
        <w:tc>
          <w:tcPr>
            <w:tcW w:w="1291" w:type="dxa"/>
            <w:shd w:val="clear" w:color="auto" w:fill="auto"/>
            <w:vAlign w:val="center"/>
          </w:tcPr>
          <w:p w14:paraId="7BBA28F0" w14:textId="77777777" w:rsidR="006D42F8" w:rsidRPr="00FE577E" w:rsidRDefault="006D42F8" w:rsidP="006D42F8">
            <w:pPr>
              <w:spacing w:after="0" w:line="240" w:lineRule="auto"/>
              <w:jc w:val="center"/>
              <w:rPr>
                <w:rFonts w:ascii="Times New Roman" w:hAnsi="Times New Roman" w:cs="Times New Roman"/>
                <w:i/>
              </w:rPr>
            </w:pPr>
            <w:r w:rsidRPr="00FE577E">
              <w:rPr>
                <w:rFonts w:ascii="Times New Roman" w:hAnsi="Times New Roman" w:cs="Times New Roman"/>
                <w:i/>
              </w:rPr>
              <w:t>153,9</w:t>
            </w:r>
          </w:p>
        </w:tc>
        <w:tc>
          <w:tcPr>
            <w:tcW w:w="1193" w:type="dxa"/>
            <w:shd w:val="clear" w:color="auto" w:fill="auto"/>
            <w:vAlign w:val="center"/>
          </w:tcPr>
          <w:p w14:paraId="2FC18503" w14:textId="77777777" w:rsidR="006D42F8" w:rsidRPr="00FE577E" w:rsidRDefault="006D42F8" w:rsidP="006D42F8">
            <w:pPr>
              <w:spacing w:after="0" w:line="240" w:lineRule="auto"/>
              <w:jc w:val="center"/>
              <w:rPr>
                <w:rFonts w:ascii="Times New Roman" w:hAnsi="Times New Roman" w:cs="Times New Roman"/>
                <w:i/>
              </w:rPr>
            </w:pPr>
            <w:r w:rsidRPr="00FE577E">
              <w:rPr>
                <w:rFonts w:ascii="Times New Roman" w:hAnsi="Times New Roman" w:cs="Times New Roman"/>
                <w:i/>
              </w:rPr>
              <w:t>160,1</w:t>
            </w:r>
          </w:p>
        </w:tc>
        <w:tc>
          <w:tcPr>
            <w:tcW w:w="1581" w:type="dxa"/>
            <w:shd w:val="clear" w:color="auto" w:fill="auto"/>
            <w:vAlign w:val="center"/>
          </w:tcPr>
          <w:p w14:paraId="2E188774" w14:textId="77777777" w:rsidR="006D42F8" w:rsidRPr="00FE577E" w:rsidRDefault="006D42F8" w:rsidP="006D42F8">
            <w:pPr>
              <w:spacing w:after="0" w:line="240" w:lineRule="auto"/>
              <w:jc w:val="center"/>
              <w:rPr>
                <w:rFonts w:ascii="Times New Roman" w:hAnsi="Times New Roman" w:cs="Times New Roman"/>
                <w:bCs/>
                <w:i/>
                <w:iCs/>
              </w:rPr>
            </w:pPr>
            <w:r w:rsidRPr="00FE577E">
              <w:rPr>
                <w:rFonts w:ascii="Times New Roman" w:hAnsi="Times New Roman" w:cs="Times New Roman"/>
                <w:bCs/>
                <w:i/>
                <w:iCs/>
              </w:rPr>
              <w:t>6,2</w:t>
            </w:r>
          </w:p>
        </w:tc>
        <w:tc>
          <w:tcPr>
            <w:tcW w:w="1534" w:type="dxa"/>
            <w:shd w:val="clear" w:color="auto" w:fill="auto"/>
            <w:vAlign w:val="center"/>
          </w:tcPr>
          <w:p w14:paraId="7E112BED" w14:textId="77777777" w:rsidR="006D42F8" w:rsidRPr="00FE577E" w:rsidRDefault="006D42F8" w:rsidP="006D42F8">
            <w:pPr>
              <w:spacing w:after="0" w:line="240" w:lineRule="auto"/>
              <w:jc w:val="center"/>
              <w:rPr>
                <w:rFonts w:ascii="Times New Roman" w:hAnsi="Times New Roman" w:cs="Times New Roman"/>
                <w:bCs/>
                <w:i/>
              </w:rPr>
            </w:pPr>
            <w:r w:rsidRPr="00FE577E">
              <w:rPr>
                <w:rFonts w:ascii="Times New Roman" w:hAnsi="Times New Roman" w:cs="Times New Roman"/>
                <w:bCs/>
                <w:i/>
              </w:rPr>
              <w:t>4%</w:t>
            </w:r>
          </w:p>
        </w:tc>
      </w:tr>
      <w:tr w:rsidR="006D42F8" w:rsidRPr="000537E6" w14:paraId="4C2AFDB1" w14:textId="77777777" w:rsidTr="006D42F8">
        <w:trPr>
          <w:trHeight w:val="340"/>
        </w:trPr>
        <w:tc>
          <w:tcPr>
            <w:tcW w:w="531" w:type="dxa"/>
            <w:shd w:val="clear" w:color="auto" w:fill="auto"/>
            <w:noWrap/>
            <w:vAlign w:val="center"/>
            <w:hideMark/>
          </w:tcPr>
          <w:p w14:paraId="6DC6447E"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808" w:type="dxa"/>
            <w:shd w:val="clear" w:color="auto" w:fill="auto"/>
            <w:noWrap/>
            <w:vAlign w:val="center"/>
            <w:hideMark/>
          </w:tcPr>
          <w:p w14:paraId="6A3E7D3F"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АО «</w:t>
            </w:r>
            <w:proofErr w:type="spellStart"/>
            <w:r w:rsidRPr="000537E6">
              <w:rPr>
                <w:rFonts w:ascii="Times New Roman" w:eastAsia="Times New Roman" w:hAnsi="Times New Roman" w:cs="Times New Roman"/>
                <w:bCs/>
                <w:i/>
                <w:iCs/>
                <w:lang w:eastAsia="ru-RU"/>
              </w:rPr>
              <w:t>АлатауЖарык</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Компаниясы</w:t>
            </w:r>
            <w:proofErr w:type="spellEnd"/>
            <w:r w:rsidRPr="000537E6">
              <w:rPr>
                <w:rFonts w:ascii="Times New Roman" w:eastAsia="Times New Roman" w:hAnsi="Times New Roman" w:cs="Times New Roman"/>
                <w:bCs/>
                <w:i/>
                <w:iCs/>
                <w:lang w:eastAsia="ru-RU"/>
              </w:rPr>
              <w:t>»</w:t>
            </w:r>
          </w:p>
        </w:tc>
        <w:tc>
          <w:tcPr>
            <w:tcW w:w="1291" w:type="dxa"/>
            <w:shd w:val="clear" w:color="auto" w:fill="auto"/>
            <w:vAlign w:val="center"/>
          </w:tcPr>
          <w:p w14:paraId="7A57D43E" w14:textId="77777777" w:rsidR="006D42F8" w:rsidRPr="00FE577E" w:rsidRDefault="006D42F8" w:rsidP="006D42F8">
            <w:pPr>
              <w:spacing w:after="0" w:line="240" w:lineRule="auto"/>
              <w:jc w:val="center"/>
              <w:rPr>
                <w:rFonts w:ascii="Times New Roman" w:hAnsi="Times New Roman" w:cs="Times New Roman"/>
                <w:i/>
              </w:rPr>
            </w:pPr>
            <w:r w:rsidRPr="00FE577E">
              <w:rPr>
                <w:rFonts w:ascii="Times New Roman" w:hAnsi="Times New Roman" w:cs="Times New Roman"/>
                <w:i/>
              </w:rPr>
              <w:t>518,5</w:t>
            </w:r>
          </w:p>
        </w:tc>
        <w:tc>
          <w:tcPr>
            <w:tcW w:w="1193" w:type="dxa"/>
            <w:shd w:val="clear" w:color="auto" w:fill="auto"/>
            <w:vAlign w:val="center"/>
          </w:tcPr>
          <w:p w14:paraId="1676401E" w14:textId="77777777" w:rsidR="006D42F8" w:rsidRPr="00FE577E" w:rsidRDefault="006D42F8" w:rsidP="006D42F8">
            <w:pPr>
              <w:spacing w:after="0" w:line="240" w:lineRule="auto"/>
              <w:jc w:val="center"/>
              <w:rPr>
                <w:rFonts w:ascii="Times New Roman" w:hAnsi="Times New Roman" w:cs="Times New Roman"/>
                <w:i/>
              </w:rPr>
            </w:pPr>
            <w:r w:rsidRPr="00FE577E">
              <w:rPr>
                <w:rFonts w:ascii="Times New Roman" w:hAnsi="Times New Roman" w:cs="Times New Roman"/>
                <w:i/>
              </w:rPr>
              <w:t>517,1</w:t>
            </w:r>
          </w:p>
        </w:tc>
        <w:tc>
          <w:tcPr>
            <w:tcW w:w="1581" w:type="dxa"/>
            <w:shd w:val="clear" w:color="auto" w:fill="auto"/>
            <w:vAlign w:val="center"/>
          </w:tcPr>
          <w:p w14:paraId="51868076" w14:textId="77777777" w:rsidR="006D42F8" w:rsidRPr="00FE577E" w:rsidRDefault="006D42F8" w:rsidP="006D42F8">
            <w:pPr>
              <w:spacing w:after="0" w:line="240" w:lineRule="auto"/>
              <w:jc w:val="center"/>
              <w:rPr>
                <w:rFonts w:ascii="Times New Roman" w:hAnsi="Times New Roman" w:cs="Times New Roman"/>
                <w:bCs/>
                <w:i/>
                <w:iCs/>
              </w:rPr>
            </w:pPr>
            <w:r w:rsidRPr="00FE577E">
              <w:rPr>
                <w:rFonts w:ascii="Times New Roman" w:hAnsi="Times New Roman" w:cs="Times New Roman"/>
                <w:bCs/>
                <w:i/>
                <w:iCs/>
              </w:rPr>
              <w:t>-1,4</w:t>
            </w:r>
          </w:p>
        </w:tc>
        <w:tc>
          <w:tcPr>
            <w:tcW w:w="1534" w:type="dxa"/>
            <w:shd w:val="clear" w:color="auto" w:fill="auto"/>
            <w:vAlign w:val="center"/>
          </w:tcPr>
          <w:p w14:paraId="2FFB063C" w14:textId="77777777" w:rsidR="006D42F8" w:rsidRPr="00FE577E" w:rsidRDefault="006D42F8" w:rsidP="006D42F8">
            <w:pPr>
              <w:spacing w:after="0" w:line="240" w:lineRule="auto"/>
              <w:jc w:val="center"/>
              <w:rPr>
                <w:rFonts w:ascii="Times New Roman" w:hAnsi="Times New Roman" w:cs="Times New Roman"/>
                <w:bCs/>
                <w:i/>
              </w:rPr>
            </w:pPr>
            <w:r w:rsidRPr="00FE577E">
              <w:rPr>
                <w:rFonts w:ascii="Times New Roman" w:hAnsi="Times New Roman" w:cs="Times New Roman"/>
                <w:bCs/>
                <w:i/>
              </w:rPr>
              <w:t>0%</w:t>
            </w:r>
          </w:p>
        </w:tc>
      </w:tr>
      <w:tr w:rsidR="006D42F8" w:rsidRPr="000537E6" w14:paraId="383756EE" w14:textId="77777777" w:rsidTr="006D42F8">
        <w:trPr>
          <w:trHeight w:val="340"/>
        </w:trPr>
        <w:tc>
          <w:tcPr>
            <w:tcW w:w="531" w:type="dxa"/>
            <w:shd w:val="clear" w:color="auto" w:fill="auto"/>
            <w:noWrap/>
            <w:vAlign w:val="center"/>
            <w:hideMark/>
          </w:tcPr>
          <w:p w14:paraId="28535D99" w14:textId="77777777" w:rsidR="006D42F8" w:rsidRPr="000537E6" w:rsidRDefault="006D42F8" w:rsidP="006D42F8">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808" w:type="dxa"/>
            <w:shd w:val="clear" w:color="auto" w:fill="auto"/>
            <w:noWrap/>
            <w:vAlign w:val="center"/>
            <w:hideMark/>
          </w:tcPr>
          <w:p w14:paraId="213A7872" w14:textId="77777777" w:rsidR="006D42F8" w:rsidRPr="000537E6" w:rsidRDefault="006D42F8" w:rsidP="006D42F8">
            <w:pPr>
              <w:spacing w:after="0" w:line="240" w:lineRule="auto"/>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ТОО «АлматыЭнергоСбыт»</w:t>
            </w:r>
          </w:p>
        </w:tc>
        <w:tc>
          <w:tcPr>
            <w:tcW w:w="1291" w:type="dxa"/>
            <w:shd w:val="clear" w:color="auto" w:fill="auto"/>
            <w:vAlign w:val="center"/>
          </w:tcPr>
          <w:p w14:paraId="5B2B7A4A" w14:textId="77777777" w:rsidR="006D42F8" w:rsidRPr="00FE577E" w:rsidRDefault="006D42F8" w:rsidP="006D42F8">
            <w:pPr>
              <w:spacing w:after="0" w:line="240" w:lineRule="auto"/>
              <w:jc w:val="center"/>
              <w:rPr>
                <w:rFonts w:ascii="Times New Roman" w:hAnsi="Times New Roman" w:cs="Times New Roman"/>
                <w:i/>
              </w:rPr>
            </w:pPr>
            <w:r w:rsidRPr="00FE577E">
              <w:rPr>
                <w:rFonts w:ascii="Times New Roman" w:hAnsi="Times New Roman" w:cs="Times New Roman"/>
                <w:i/>
              </w:rPr>
              <w:t>3 346,2</w:t>
            </w:r>
          </w:p>
        </w:tc>
        <w:tc>
          <w:tcPr>
            <w:tcW w:w="1193" w:type="dxa"/>
            <w:shd w:val="clear" w:color="auto" w:fill="auto"/>
            <w:vAlign w:val="center"/>
          </w:tcPr>
          <w:p w14:paraId="2DFF50A9" w14:textId="77777777" w:rsidR="006D42F8" w:rsidRPr="00FE577E" w:rsidRDefault="006D42F8" w:rsidP="006D42F8">
            <w:pPr>
              <w:spacing w:after="0" w:line="240" w:lineRule="auto"/>
              <w:jc w:val="center"/>
              <w:rPr>
                <w:rFonts w:ascii="Times New Roman" w:hAnsi="Times New Roman" w:cs="Times New Roman"/>
                <w:i/>
              </w:rPr>
            </w:pPr>
            <w:r w:rsidRPr="00FE577E">
              <w:rPr>
                <w:rFonts w:ascii="Times New Roman" w:hAnsi="Times New Roman" w:cs="Times New Roman"/>
                <w:i/>
              </w:rPr>
              <w:t>3 534,4</w:t>
            </w:r>
          </w:p>
        </w:tc>
        <w:tc>
          <w:tcPr>
            <w:tcW w:w="1581" w:type="dxa"/>
            <w:shd w:val="clear" w:color="auto" w:fill="auto"/>
            <w:vAlign w:val="center"/>
          </w:tcPr>
          <w:p w14:paraId="36C62CD3" w14:textId="77777777" w:rsidR="006D42F8" w:rsidRPr="00FE577E" w:rsidRDefault="006D42F8" w:rsidP="006D42F8">
            <w:pPr>
              <w:spacing w:after="0" w:line="240" w:lineRule="auto"/>
              <w:jc w:val="center"/>
              <w:rPr>
                <w:rFonts w:ascii="Times New Roman" w:hAnsi="Times New Roman" w:cs="Times New Roman"/>
                <w:bCs/>
                <w:i/>
                <w:iCs/>
              </w:rPr>
            </w:pPr>
            <w:r w:rsidRPr="00FE577E">
              <w:rPr>
                <w:rFonts w:ascii="Times New Roman" w:hAnsi="Times New Roman" w:cs="Times New Roman"/>
                <w:bCs/>
                <w:i/>
                <w:iCs/>
              </w:rPr>
              <w:t>188,2</w:t>
            </w:r>
          </w:p>
        </w:tc>
        <w:tc>
          <w:tcPr>
            <w:tcW w:w="1534" w:type="dxa"/>
            <w:shd w:val="clear" w:color="auto" w:fill="auto"/>
            <w:vAlign w:val="center"/>
          </w:tcPr>
          <w:p w14:paraId="6BB274CA" w14:textId="77777777" w:rsidR="006D42F8" w:rsidRPr="00FE577E" w:rsidRDefault="006D42F8" w:rsidP="006D42F8">
            <w:pPr>
              <w:spacing w:after="0" w:line="240" w:lineRule="auto"/>
              <w:jc w:val="center"/>
              <w:rPr>
                <w:rFonts w:ascii="Times New Roman" w:hAnsi="Times New Roman" w:cs="Times New Roman"/>
                <w:bCs/>
                <w:i/>
              </w:rPr>
            </w:pPr>
            <w:r w:rsidRPr="00FE577E">
              <w:rPr>
                <w:rFonts w:ascii="Times New Roman" w:hAnsi="Times New Roman" w:cs="Times New Roman"/>
                <w:bCs/>
                <w:i/>
              </w:rPr>
              <w:t>6%</w:t>
            </w:r>
          </w:p>
        </w:tc>
      </w:tr>
    </w:tbl>
    <w:p w14:paraId="3E0EB184" w14:textId="77777777" w:rsidR="006D42F8" w:rsidRPr="000537E6" w:rsidRDefault="006D42F8" w:rsidP="006D42F8">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Электропотребление крупными потребителями Казахстана</w:t>
      </w:r>
      <w:bookmarkEnd w:id="18"/>
      <w:bookmarkEnd w:id="19"/>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2EB92E41" w:rsidR="009C30BA" w:rsidRPr="002C44C6" w:rsidRDefault="00C97F8F" w:rsidP="002C44C6">
      <w:pPr>
        <w:spacing w:after="0" w:line="240" w:lineRule="auto"/>
        <w:ind w:firstLine="709"/>
        <w:jc w:val="both"/>
        <w:rPr>
          <w:rFonts w:ascii="Times New Roman" w:hAnsi="Times New Roman" w:cs="Times New Roman"/>
          <w:sz w:val="28"/>
          <w:szCs w:val="28"/>
        </w:rPr>
      </w:pPr>
      <w:r w:rsidRPr="00C97F8F">
        <w:rPr>
          <w:rFonts w:ascii="Times New Roman" w:hAnsi="Times New Roman" w:cs="Times New Roman"/>
          <w:sz w:val="28"/>
          <w:szCs w:val="28"/>
        </w:rPr>
        <w:t xml:space="preserve">За январь-июнь 2023 года по отношению к аналогичному периоду 2022 года потребление электроэнергии по крупным потребителям уменьшилось на 269,2 млн. </w:t>
      </w:r>
      <w:proofErr w:type="spellStart"/>
      <w:r w:rsidRPr="00C97F8F">
        <w:rPr>
          <w:rFonts w:ascii="Times New Roman" w:hAnsi="Times New Roman" w:cs="Times New Roman"/>
          <w:sz w:val="28"/>
          <w:szCs w:val="28"/>
        </w:rPr>
        <w:t>кВтч</w:t>
      </w:r>
      <w:proofErr w:type="spellEnd"/>
      <w:r w:rsidRPr="00C97F8F">
        <w:rPr>
          <w:rFonts w:ascii="Times New Roman" w:hAnsi="Times New Roman" w:cs="Times New Roman"/>
          <w:sz w:val="28"/>
          <w:szCs w:val="28"/>
        </w:rPr>
        <w:t xml:space="preserve"> или на 1,5%.</w:t>
      </w: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r w:rsidRPr="002C44C6">
        <w:rPr>
          <w:rFonts w:ascii="Times New Roman" w:hAnsi="Times New Roman" w:cs="Times New Roman"/>
          <w:i/>
          <w:sz w:val="24"/>
          <w:szCs w:val="28"/>
        </w:rPr>
        <w:lastRenderedPageBreak/>
        <w:t xml:space="preserve">млн. </w:t>
      </w:r>
      <w:proofErr w:type="spellStart"/>
      <w:r w:rsidRPr="002C44C6">
        <w:rPr>
          <w:rFonts w:ascii="Times New Roman" w:hAnsi="Times New Roman" w:cs="Times New Roman"/>
          <w:i/>
          <w:sz w:val="24"/>
          <w:szCs w:val="28"/>
        </w:rPr>
        <w:t>кВтч</w:t>
      </w:r>
      <w:proofErr w:type="spellEnd"/>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8"/>
        <w:gridCol w:w="1134"/>
        <w:gridCol w:w="1009"/>
        <w:gridCol w:w="1134"/>
        <w:gridCol w:w="1038"/>
      </w:tblGrid>
      <w:tr w:rsidR="00C97F8F" w:rsidRPr="000537E6" w14:paraId="7C0DD806" w14:textId="77777777" w:rsidTr="006D42F8">
        <w:trPr>
          <w:trHeight w:val="324"/>
          <w:jc w:val="center"/>
        </w:trPr>
        <w:tc>
          <w:tcPr>
            <w:tcW w:w="704" w:type="dxa"/>
            <w:vMerge w:val="restart"/>
            <w:shd w:val="clear" w:color="auto" w:fill="8DB3E2" w:themeFill="text2" w:themeFillTint="66"/>
            <w:vAlign w:val="center"/>
            <w:hideMark/>
          </w:tcPr>
          <w:p w14:paraId="01816D0C"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п/п</w:t>
            </w:r>
          </w:p>
        </w:tc>
        <w:tc>
          <w:tcPr>
            <w:tcW w:w="5108" w:type="dxa"/>
            <w:vMerge w:val="restart"/>
            <w:shd w:val="clear" w:color="auto" w:fill="8DB3E2" w:themeFill="text2" w:themeFillTint="66"/>
            <w:vAlign w:val="center"/>
            <w:hideMark/>
          </w:tcPr>
          <w:p w14:paraId="5D411610"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Потребитель</w:t>
            </w:r>
          </w:p>
        </w:tc>
        <w:tc>
          <w:tcPr>
            <w:tcW w:w="2143" w:type="dxa"/>
            <w:gridSpan w:val="2"/>
            <w:shd w:val="clear" w:color="auto" w:fill="8DB3E2" w:themeFill="text2" w:themeFillTint="66"/>
            <w:vAlign w:val="center"/>
          </w:tcPr>
          <w:p w14:paraId="24F84034" w14:textId="77777777" w:rsidR="00C97F8F" w:rsidRPr="008679A9"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Январь-</w:t>
            </w:r>
            <w:r>
              <w:rPr>
                <w:rFonts w:ascii="Times New Roman" w:eastAsia="Times New Roman" w:hAnsi="Times New Roman" w:cs="Times New Roman"/>
                <w:b/>
                <w:bCs/>
                <w:lang w:eastAsia="ru-RU"/>
              </w:rPr>
              <w:t>июнь</w:t>
            </w:r>
          </w:p>
        </w:tc>
        <w:tc>
          <w:tcPr>
            <w:tcW w:w="1134" w:type="dxa"/>
            <w:vMerge w:val="restart"/>
            <w:shd w:val="clear" w:color="auto" w:fill="8DB3E2" w:themeFill="text2" w:themeFillTint="66"/>
            <w:vAlign w:val="center"/>
          </w:tcPr>
          <w:p w14:paraId="62C3C868"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1038" w:type="dxa"/>
            <w:vMerge w:val="restart"/>
            <w:shd w:val="clear" w:color="auto" w:fill="8DB3E2" w:themeFill="text2" w:themeFillTint="66"/>
            <w:vAlign w:val="center"/>
          </w:tcPr>
          <w:p w14:paraId="0BEC1C7E"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C97F8F" w:rsidRPr="000537E6" w14:paraId="591DA617" w14:textId="77777777" w:rsidTr="006D42F8">
        <w:trPr>
          <w:trHeight w:val="176"/>
          <w:jc w:val="center"/>
        </w:trPr>
        <w:tc>
          <w:tcPr>
            <w:tcW w:w="704" w:type="dxa"/>
            <w:vMerge/>
            <w:vAlign w:val="center"/>
            <w:hideMark/>
          </w:tcPr>
          <w:p w14:paraId="3A255E9C" w14:textId="77777777" w:rsidR="00C97F8F" w:rsidRPr="000537E6" w:rsidRDefault="00C97F8F" w:rsidP="006D42F8">
            <w:pPr>
              <w:spacing w:after="0" w:line="240" w:lineRule="auto"/>
              <w:rPr>
                <w:rFonts w:ascii="Times New Roman" w:eastAsia="Times New Roman" w:hAnsi="Times New Roman" w:cs="Times New Roman"/>
                <w:b/>
                <w:bCs/>
                <w:lang w:eastAsia="ru-RU"/>
              </w:rPr>
            </w:pPr>
          </w:p>
        </w:tc>
        <w:tc>
          <w:tcPr>
            <w:tcW w:w="5108" w:type="dxa"/>
            <w:vMerge/>
            <w:vAlign w:val="center"/>
            <w:hideMark/>
          </w:tcPr>
          <w:p w14:paraId="46AB4709" w14:textId="77777777" w:rsidR="00C97F8F" w:rsidRPr="000537E6" w:rsidRDefault="00C97F8F" w:rsidP="006D42F8">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33D0FF3C"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1009" w:type="dxa"/>
            <w:tcBorders>
              <w:bottom w:val="single" w:sz="4" w:space="0" w:color="auto"/>
            </w:tcBorders>
            <w:shd w:val="clear" w:color="auto" w:fill="8DB3E2" w:themeFill="text2" w:themeFillTint="66"/>
            <w:vAlign w:val="center"/>
          </w:tcPr>
          <w:p w14:paraId="73DC67E7"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1134" w:type="dxa"/>
            <w:vMerge/>
            <w:tcBorders>
              <w:bottom w:val="single" w:sz="4" w:space="0" w:color="auto"/>
            </w:tcBorders>
            <w:shd w:val="clear" w:color="000000" w:fill="B8CCE4"/>
            <w:vAlign w:val="center"/>
          </w:tcPr>
          <w:p w14:paraId="698AF137"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1254C531" w14:textId="77777777" w:rsidR="00C97F8F" w:rsidRPr="000537E6" w:rsidRDefault="00C97F8F" w:rsidP="006D42F8">
            <w:pPr>
              <w:spacing w:after="0" w:line="240" w:lineRule="auto"/>
              <w:jc w:val="center"/>
              <w:rPr>
                <w:rFonts w:ascii="Times New Roman" w:eastAsia="Times New Roman" w:hAnsi="Times New Roman" w:cs="Times New Roman"/>
                <w:b/>
                <w:bCs/>
                <w:lang w:eastAsia="ru-RU"/>
              </w:rPr>
            </w:pPr>
          </w:p>
        </w:tc>
      </w:tr>
      <w:tr w:rsidR="00C97F8F" w:rsidRPr="000537E6" w14:paraId="381D6528" w14:textId="77777777" w:rsidTr="006D42F8">
        <w:trPr>
          <w:trHeight w:val="340"/>
          <w:jc w:val="center"/>
        </w:trPr>
        <w:tc>
          <w:tcPr>
            <w:tcW w:w="704" w:type="dxa"/>
            <w:shd w:val="clear" w:color="auto" w:fill="auto"/>
            <w:vAlign w:val="center"/>
            <w:hideMark/>
          </w:tcPr>
          <w:p w14:paraId="6179B085"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w:t>
            </w:r>
          </w:p>
        </w:tc>
        <w:tc>
          <w:tcPr>
            <w:tcW w:w="5108" w:type="dxa"/>
            <w:shd w:val="clear" w:color="auto" w:fill="auto"/>
            <w:vAlign w:val="center"/>
            <w:hideMark/>
          </w:tcPr>
          <w:p w14:paraId="1475DB4D"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АО «</w:t>
            </w:r>
            <w:proofErr w:type="spellStart"/>
            <w:r w:rsidRPr="000537E6">
              <w:rPr>
                <w:rFonts w:ascii="Times New Roman" w:eastAsia="Times New Roman" w:hAnsi="Times New Roman" w:cs="Times New Roman"/>
                <w:i/>
                <w:lang w:eastAsia="ru-RU"/>
              </w:rPr>
              <w:t>Арселор</w:t>
            </w:r>
            <w:proofErr w:type="spellEnd"/>
            <w:r w:rsidRPr="000537E6">
              <w:rPr>
                <w:rFonts w:ascii="Times New Roman" w:eastAsia="Times New Roman" w:hAnsi="Times New Roman" w:cs="Times New Roman"/>
                <w:i/>
                <w:lang w:eastAsia="ru-RU"/>
              </w:rPr>
              <w:t xml:space="preserve"> </w:t>
            </w:r>
            <w:proofErr w:type="spellStart"/>
            <w:r w:rsidRPr="000537E6">
              <w:rPr>
                <w:rFonts w:ascii="Times New Roman" w:eastAsia="Times New Roman" w:hAnsi="Times New Roman" w:cs="Times New Roman"/>
                <w:i/>
                <w:lang w:eastAsia="ru-RU"/>
              </w:rPr>
              <w:t>Миттал</w:t>
            </w:r>
            <w:proofErr w:type="spellEnd"/>
            <w:r w:rsidRPr="000537E6">
              <w:rPr>
                <w:rFonts w:ascii="Times New Roman" w:eastAsia="Times New Roman" w:hAnsi="Times New Roman" w:cs="Times New Roman"/>
                <w:i/>
                <w:lang w:eastAsia="ru-RU"/>
              </w:rPr>
              <w:t xml:space="preserve"> Темиртау»</w:t>
            </w:r>
          </w:p>
        </w:tc>
        <w:tc>
          <w:tcPr>
            <w:tcW w:w="1134" w:type="dxa"/>
            <w:tcBorders>
              <w:top w:val="single" w:sz="4" w:space="0" w:color="auto"/>
              <w:left w:val="nil"/>
              <w:bottom w:val="single" w:sz="4" w:space="0" w:color="auto"/>
              <w:right w:val="nil"/>
            </w:tcBorders>
            <w:shd w:val="clear" w:color="auto" w:fill="auto"/>
            <w:vAlign w:val="center"/>
            <w:hideMark/>
          </w:tcPr>
          <w:p w14:paraId="086ACB8E"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1 852,9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40FAB01"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1 786,3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20037A"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-66,6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24F6A"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-3,6</w:t>
            </w:r>
          </w:p>
        </w:tc>
      </w:tr>
      <w:tr w:rsidR="00C97F8F" w:rsidRPr="000537E6" w14:paraId="16E2E92B" w14:textId="77777777" w:rsidTr="006D42F8">
        <w:trPr>
          <w:trHeight w:val="340"/>
          <w:jc w:val="center"/>
        </w:trPr>
        <w:tc>
          <w:tcPr>
            <w:tcW w:w="704" w:type="dxa"/>
            <w:shd w:val="clear" w:color="auto" w:fill="auto"/>
            <w:vAlign w:val="center"/>
            <w:hideMark/>
          </w:tcPr>
          <w:p w14:paraId="5ABE8C97"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2</w:t>
            </w:r>
          </w:p>
        </w:tc>
        <w:tc>
          <w:tcPr>
            <w:tcW w:w="5108" w:type="dxa"/>
            <w:shd w:val="clear" w:color="auto" w:fill="auto"/>
            <w:vAlign w:val="center"/>
            <w:hideMark/>
          </w:tcPr>
          <w:p w14:paraId="5B246D9F"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АО АЗФ (</w:t>
            </w:r>
            <w:proofErr w:type="spellStart"/>
            <w:r w:rsidRPr="000537E6">
              <w:rPr>
                <w:rFonts w:ascii="Times New Roman" w:eastAsia="Times New Roman" w:hAnsi="Times New Roman" w:cs="Times New Roman"/>
                <w:i/>
                <w:lang w:eastAsia="ru-RU"/>
              </w:rPr>
              <w:t>Аксуйский</w:t>
            </w:r>
            <w:proofErr w:type="spellEnd"/>
            <w:r w:rsidRPr="000537E6">
              <w:rPr>
                <w:rFonts w:ascii="Times New Roman" w:eastAsia="Times New Roman" w:hAnsi="Times New Roman" w:cs="Times New Roman"/>
                <w:i/>
                <w:lang w:eastAsia="ru-RU"/>
              </w:rPr>
              <w:t xml:space="preserve">) «ТНК </w:t>
            </w:r>
            <w:proofErr w:type="spellStart"/>
            <w:r w:rsidRPr="000537E6">
              <w:rPr>
                <w:rFonts w:ascii="Times New Roman" w:eastAsia="Times New Roman" w:hAnsi="Times New Roman" w:cs="Times New Roman"/>
                <w:i/>
                <w:lang w:eastAsia="ru-RU"/>
              </w:rPr>
              <w:t>Казхром</w:t>
            </w:r>
            <w:proofErr w:type="spellEnd"/>
            <w:r w:rsidRPr="000537E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1F8E54C4"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2 527,0</w:t>
            </w:r>
          </w:p>
        </w:tc>
        <w:tc>
          <w:tcPr>
            <w:tcW w:w="1009" w:type="dxa"/>
            <w:tcBorders>
              <w:top w:val="nil"/>
              <w:left w:val="single" w:sz="4" w:space="0" w:color="auto"/>
              <w:bottom w:val="single" w:sz="4" w:space="0" w:color="auto"/>
              <w:right w:val="single" w:sz="4" w:space="0" w:color="auto"/>
            </w:tcBorders>
            <w:shd w:val="clear" w:color="auto" w:fill="auto"/>
            <w:vAlign w:val="center"/>
          </w:tcPr>
          <w:p w14:paraId="32569B2D"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2 541,8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8BDB20"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22EE"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0,6</w:t>
            </w:r>
          </w:p>
        </w:tc>
      </w:tr>
      <w:tr w:rsidR="00C97F8F" w:rsidRPr="000537E6" w14:paraId="3C872CF6" w14:textId="77777777" w:rsidTr="006D42F8">
        <w:trPr>
          <w:trHeight w:val="340"/>
          <w:jc w:val="center"/>
        </w:trPr>
        <w:tc>
          <w:tcPr>
            <w:tcW w:w="704" w:type="dxa"/>
            <w:shd w:val="clear" w:color="auto" w:fill="auto"/>
            <w:vAlign w:val="center"/>
            <w:hideMark/>
          </w:tcPr>
          <w:p w14:paraId="1A17CEE5"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3</w:t>
            </w:r>
          </w:p>
        </w:tc>
        <w:tc>
          <w:tcPr>
            <w:tcW w:w="5108" w:type="dxa"/>
            <w:shd w:val="clear" w:color="auto" w:fill="auto"/>
            <w:vAlign w:val="center"/>
            <w:hideMark/>
          </w:tcPr>
          <w:p w14:paraId="1E68EA7B"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ТОО «</w:t>
            </w:r>
            <w:proofErr w:type="spellStart"/>
            <w:r w:rsidRPr="000537E6">
              <w:rPr>
                <w:rFonts w:ascii="Times New Roman" w:eastAsia="Times New Roman" w:hAnsi="Times New Roman" w:cs="Times New Roman"/>
                <w:i/>
                <w:lang w:eastAsia="ru-RU"/>
              </w:rPr>
              <w:t>Kazakhmys</w:t>
            </w:r>
            <w:proofErr w:type="spellEnd"/>
            <w:r w:rsidRPr="000537E6">
              <w:rPr>
                <w:rFonts w:ascii="Times New Roman" w:eastAsia="Times New Roman" w:hAnsi="Times New Roman" w:cs="Times New Roman"/>
                <w:i/>
                <w:lang w:eastAsia="ru-RU"/>
              </w:rPr>
              <w:t xml:space="preserve"> </w:t>
            </w:r>
            <w:proofErr w:type="spellStart"/>
            <w:r w:rsidRPr="000537E6">
              <w:rPr>
                <w:rFonts w:ascii="Times New Roman" w:eastAsia="Times New Roman" w:hAnsi="Times New Roman" w:cs="Times New Roman"/>
                <w:i/>
                <w:lang w:eastAsia="ru-RU"/>
              </w:rPr>
              <w:t>Smelting</w:t>
            </w:r>
            <w:proofErr w:type="spellEnd"/>
            <w:r w:rsidRPr="000537E6">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39F82882"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632,3</w:t>
            </w:r>
          </w:p>
        </w:tc>
        <w:tc>
          <w:tcPr>
            <w:tcW w:w="1009" w:type="dxa"/>
            <w:tcBorders>
              <w:top w:val="nil"/>
              <w:left w:val="single" w:sz="4" w:space="0" w:color="auto"/>
              <w:bottom w:val="single" w:sz="4" w:space="0" w:color="auto"/>
              <w:right w:val="single" w:sz="4" w:space="0" w:color="auto"/>
            </w:tcBorders>
            <w:shd w:val="clear" w:color="auto" w:fill="auto"/>
            <w:vAlign w:val="center"/>
          </w:tcPr>
          <w:p w14:paraId="0036C312"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281,7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E633B9"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-350,5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B242A"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-55,4</w:t>
            </w:r>
          </w:p>
        </w:tc>
      </w:tr>
      <w:tr w:rsidR="00C97F8F" w:rsidRPr="000537E6" w14:paraId="1FD3C652" w14:textId="77777777" w:rsidTr="006D42F8">
        <w:trPr>
          <w:trHeight w:val="340"/>
          <w:jc w:val="center"/>
        </w:trPr>
        <w:tc>
          <w:tcPr>
            <w:tcW w:w="704" w:type="dxa"/>
            <w:shd w:val="clear" w:color="auto" w:fill="auto"/>
            <w:vAlign w:val="center"/>
            <w:hideMark/>
          </w:tcPr>
          <w:p w14:paraId="28D49AB5"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4</w:t>
            </w:r>
          </w:p>
        </w:tc>
        <w:tc>
          <w:tcPr>
            <w:tcW w:w="5108" w:type="dxa"/>
            <w:shd w:val="clear" w:color="auto" w:fill="auto"/>
            <w:vAlign w:val="center"/>
            <w:hideMark/>
          </w:tcPr>
          <w:p w14:paraId="7F3FD436"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ТОО «</w:t>
            </w:r>
            <w:proofErr w:type="spellStart"/>
            <w:r w:rsidRPr="000537E6">
              <w:rPr>
                <w:rFonts w:ascii="Times New Roman" w:eastAsia="Times New Roman" w:hAnsi="Times New Roman" w:cs="Times New Roman"/>
                <w:i/>
                <w:lang w:eastAsia="ru-RU"/>
              </w:rPr>
              <w:t>Казцинк</w:t>
            </w:r>
            <w:proofErr w:type="spellEnd"/>
            <w:r w:rsidRPr="000537E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4EBD203D"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1 380,8</w:t>
            </w:r>
          </w:p>
        </w:tc>
        <w:tc>
          <w:tcPr>
            <w:tcW w:w="1009" w:type="dxa"/>
            <w:tcBorders>
              <w:top w:val="nil"/>
              <w:left w:val="single" w:sz="4" w:space="0" w:color="auto"/>
              <w:bottom w:val="single" w:sz="4" w:space="0" w:color="auto"/>
              <w:right w:val="single" w:sz="4" w:space="0" w:color="auto"/>
            </w:tcBorders>
            <w:shd w:val="clear" w:color="auto" w:fill="auto"/>
            <w:vAlign w:val="center"/>
          </w:tcPr>
          <w:p w14:paraId="488AB17B"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1 332,5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C7960D"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-48,3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2673"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-3,5</w:t>
            </w:r>
          </w:p>
        </w:tc>
      </w:tr>
      <w:tr w:rsidR="00C97F8F" w:rsidRPr="000537E6" w14:paraId="1287249B" w14:textId="77777777" w:rsidTr="006D42F8">
        <w:trPr>
          <w:trHeight w:val="340"/>
          <w:jc w:val="center"/>
        </w:trPr>
        <w:tc>
          <w:tcPr>
            <w:tcW w:w="704" w:type="dxa"/>
            <w:shd w:val="clear" w:color="auto" w:fill="auto"/>
            <w:vAlign w:val="center"/>
            <w:hideMark/>
          </w:tcPr>
          <w:p w14:paraId="1A6C08A4"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5</w:t>
            </w:r>
          </w:p>
        </w:tc>
        <w:tc>
          <w:tcPr>
            <w:tcW w:w="5108" w:type="dxa"/>
            <w:shd w:val="clear" w:color="auto" w:fill="auto"/>
            <w:vAlign w:val="center"/>
            <w:hideMark/>
          </w:tcPr>
          <w:p w14:paraId="3D9445AF"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АО «</w:t>
            </w:r>
            <w:proofErr w:type="spellStart"/>
            <w:r w:rsidRPr="000537E6">
              <w:rPr>
                <w:rFonts w:ascii="Times New Roman" w:eastAsia="Times New Roman" w:hAnsi="Times New Roman" w:cs="Times New Roman"/>
                <w:i/>
                <w:lang w:eastAsia="ru-RU"/>
              </w:rPr>
              <w:t>Соколовско-Сарбайское</w:t>
            </w:r>
            <w:proofErr w:type="spellEnd"/>
            <w:r w:rsidRPr="000537E6">
              <w:rPr>
                <w:rFonts w:ascii="Times New Roman" w:eastAsia="Times New Roman" w:hAnsi="Times New Roman" w:cs="Times New Roman"/>
                <w:i/>
                <w:lang w:eastAsia="ru-RU"/>
              </w:rPr>
              <w:t xml:space="preserve"> ГПО»</w:t>
            </w:r>
          </w:p>
        </w:tc>
        <w:tc>
          <w:tcPr>
            <w:tcW w:w="1134" w:type="dxa"/>
            <w:tcBorders>
              <w:top w:val="single" w:sz="4" w:space="0" w:color="auto"/>
              <w:left w:val="nil"/>
              <w:bottom w:val="single" w:sz="4" w:space="0" w:color="auto"/>
              <w:right w:val="nil"/>
            </w:tcBorders>
            <w:shd w:val="clear" w:color="auto" w:fill="auto"/>
            <w:vAlign w:val="center"/>
            <w:hideMark/>
          </w:tcPr>
          <w:p w14:paraId="7C4216B3"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778,1</w:t>
            </w:r>
          </w:p>
        </w:tc>
        <w:tc>
          <w:tcPr>
            <w:tcW w:w="1009" w:type="dxa"/>
            <w:tcBorders>
              <w:top w:val="nil"/>
              <w:left w:val="single" w:sz="4" w:space="0" w:color="auto"/>
              <w:bottom w:val="single" w:sz="4" w:space="0" w:color="auto"/>
              <w:right w:val="single" w:sz="4" w:space="0" w:color="auto"/>
            </w:tcBorders>
            <w:shd w:val="clear" w:color="auto" w:fill="auto"/>
            <w:vAlign w:val="center"/>
          </w:tcPr>
          <w:p w14:paraId="0E6DBFDA"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649,5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5B430"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-128,6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E4C70"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-16,5</w:t>
            </w:r>
          </w:p>
        </w:tc>
      </w:tr>
      <w:tr w:rsidR="00C97F8F" w:rsidRPr="000537E6" w14:paraId="1142A03D" w14:textId="77777777" w:rsidTr="006D42F8">
        <w:trPr>
          <w:trHeight w:val="340"/>
          <w:jc w:val="center"/>
        </w:trPr>
        <w:tc>
          <w:tcPr>
            <w:tcW w:w="704" w:type="dxa"/>
            <w:shd w:val="clear" w:color="auto" w:fill="auto"/>
            <w:vAlign w:val="center"/>
            <w:hideMark/>
          </w:tcPr>
          <w:p w14:paraId="6593FF76"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6</w:t>
            </w:r>
          </w:p>
        </w:tc>
        <w:tc>
          <w:tcPr>
            <w:tcW w:w="5108" w:type="dxa"/>
            <w:shd w:val="clear" w:color="auto" w:fill="auto"/>
            <w:vAlign w:val="center"/>
            <w:hideMark/>
          </w:tcPr>
          <w:p w14:paraId="79BC31B3"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xml:space="preserve">ТОО «Корпорация </w:t>
            </w:r>
            <w:proofErr w:type="spellStart"/>
            <w:r w:rsidRPr="000537E6">
              <w:rPr>
                <w:rFonts w:ascii="Times New Roman" w:eastAsia="Times New Roman" w:hAnsi="Times New Roman" w:cs="Times New Roman"/>
                <w:i/>
                <w:lang w:eastAsia="ru-RU"/>
              </w:rPr>
              <w:t>Казахмыс</w:t>
            </w:r>
            <w:proofErr w:type="spellEnd"/>
            <w:r w:rsidRPr="000537E6">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43CB8614"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661,2</w:t>
            </w:r>
          </w:p>
        </w:tc>
        <w:tc>
          <w:tcPr>
            <w:tcW w:w="1009" w:type="dxa"/>
            <w:tcBorders>
              <w:top w:val="nil"/>
              <w:left w:val="single" w:sz="4" w:space="0" w:color="auto"/>
              <w:bottom w:val="single" w:sz="4" w:space="0" w:color="auto"/>
              <w:right w:val="single" w:sz="4" w:space="0" w:color="auto"/>
            </w:tcBorders>
            <w:shd w:val="clear" w:color="auto" w:fill="auto"/>
            <w:vAlign w:val="center"/>
          </w:tcPr>
          <w:p w14:paraId="71E39663"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570,6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D4E19"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-90,6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F1EA"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-13,7</w:t>
            </w:r>
          </w:p>
        </w:tc>
      </w:tr>
      <w:tr w:rsidR="00C97F8F" w:rsidRPr="000537E6" w14:paraId="750A8F11" w14:textId="77777777" w:rsidTr="006D42F8">
        <w:trPr>
          <w:trHeight w:val="340"/>
          <w:jc w:val="center"/>
        </w:trPr>
        <w:tc>
          <w:tcPr>
            <w:tcW w:w="704" w:type="dxa"/>
            <w:shd w:val="clear" w:color="auto" w:fill="auto"/>
            <w:vAlign w:val="center"/>
            <w:hideMark/>
          </w:tcPr>
          <w:p w14:paraId="4409EBF2"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7</w:t>
            </w:r>
          </w:p>
        </w:tc>
        <w:tc>
          <w:tcPr>
            <w:tcW w:w="5108" w:type="dxa"/>
            <w:shd w:val="clear" w:color="auto" w:fill="auto"/>
            <w:vAlign w:val="center"/>
            <w:hideMark/>
          </w:tcPr>
          <w:p w14:paraId="4BAD8E10"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xml:space="preserve">АО АЗФ (Актюбинский) «ТНК </w:t>
            </w:r>
            <w:proofErr w:type="spellStart"/>
            <w:r w:rsidRPr="000537E6">
              <w:rPr>
                <w:rFonts w:ascii="Times New Roman" w:eastAsia="Times New Roman" w:hAnsi="Times New Roman" w:cs="Times New Roman"/>
                <w:i/>
                <w:lang w:eastAsia="ru-RU"/>
              </w:rPr>
              <w:t>Казхром</w:t>
            </w:r>
            <w:proofErr w:type="spellEnd"/>
            <w:r w:rsidRPr="000537E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5C2FCBE9"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1 560,2</w:t>
            </w:r>
          </w:p>
        </w:tc>
        <w:tc>
          <w:tcPr>
            <w:tcW w:w="1009" w:type="dxa"/>
            <w:tcBorders>
              <w:top w:val="nil"/>
              <w:left w:val="single" w:sz="4" w:space="0" w:color="auto"/>
              <w:bottom w:val="single" w:sz="4" w:space="0" w:color="auto"/>
              <w:right w:val="single" w:sz="4" w:space="0" w:color="auto"/>
            </w:tcBorders>
            <w:shd w:val="clear" w:color="auto" w:fill="auto"/>
            <w:vAlign w:val="center"/>
          </w:tcPr>
          <w:p w14:paraId="30AE8A27"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1 408,9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F6D236"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-151,3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2581"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-9,7</w:t>
            </w:r>
          </w:p>
        </w:tc>
      </w:tr>
      <w:tr w:rsidR="00C97F8F" w:rsidRPr="000537E6" w14:paraId="517FDE51" w14:textId="77777777" w:rsidTr="006D42F8">
        <w:trPr>
          <w:trHeight w:val="340"/>
          <w:jc w:val="center"/>
        </w:trPr>
        <w:tc>
          <w:tcPr>
            <w:tcW w:w="704" w:type="dxa"/>
            <w:shd w:val="clear" w:color="auto" w:fill="auto"/>
            <w:vAlign w:val="center"/>
            <w:hideMark/>
          </w:tcPr>
          <w:p w14:paraId="311F6AC6"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8</w:t>
            </w:r>
          </w:p>
        </w:tc>
        <w:tc>
          <w:tcPr>
            <w:tcW w:w="5108" w:type="dxa"/>
            <w:tcBorders>
              <w:right w:val="single" w:sz="4" w:space="0" w:color="auto"/>
            </w:tcBorders>
            <w:shd w:val="clear" w:color="auto" w:fill="auto"/>
            <w:vAlign w:val="center"/>
            <w:hideMark/>
          </w:tcPr>
          <w:p w14:paraId="1D50017A"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xml:space="preserve">РГП «Канал им. </w:t>
            </w:r>
            <w:proofErr w:type="spellStart"/>
            <w:r w:rsidRPr="000537E6">
              <w:rPr>
                <w:rFonts w:ascii="Times New Roman" w:eastAsia="Times New Roman" w:hAnsi="Times New Roman" w:cs="Times New Roman"/>
                <w:i/>
                <w:lang w:eastAsia="ru-RU"/>
              </w:rPr>
              <w:t>Сатпаева</w:t>
            </w:r>
            <w:proofErr w:type="spellEnd"/>
            <w:r w:rsidRPr="000537E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21556D1B"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136,3</w:t>
            </w:r>
          </w:p>
        </w:tc>
        <w:tc>
          <w:tcPr>
            <w:tcW w:w="1009" w:type="dxa"/>
            <w:tcBorders>
              <w:top w:val="nil"/>
              <w:left w:val="single" w:sz="4" w:space="0" w:color="auto"/>
              <w:bottom w:val="single" w:sz="4" w:space="0" w:color="auto"/>
              <w:right w:val="single" w:sz="4" w:space="0" w:color="auto"/>
            </w:tcBorders>
            <w:shd w:val="clear" w:color="auto" w:fill="auto"/>
            <w:vAlign w:val="center"/>
          </w:tcPr>
          <w:p w14:paraId="654758BB"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146,9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23F969"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43E88"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7,8</w:t>
            </w:r>
          </w:p>
        </w:tc>
      </w:tr>
      <w:tr w:rsidR="00C97F8F" w:rsidRPr="000537E6" w14:paraId="5E95F8A1" w14:textId="77777777" w:rsidTr="006D42F8">
        <w:trPr>
          <w:trHeight w:val="340"/>
          <w:jc w:val="center"/>
        </w:trPr>
        <w:tc>
          <w:tcPr>
            <w:tcW w:w="704" w:type="dxa"/>
            <w:shd w:val="clear" w:color="auto" w:fill="auto"/>
            <w:vAlign w:val="center"/>
            <w:hideMark/>
          </w:tcPr>
          <w:p w14:paraId="3180AD62"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9</w:t>
            </w:r>
          </w:p>
        </w:tc>
        <w:tc>
          <w:tcPr>
            <w:tcW w:w="5108" w:type="dxa"/>
            <w:shd w:val="clear" w:color="auto" w:fill="auto"/>
            <w:vAlign w:val="center"/>
            <w:hideMark/>
          </w:tcPr>
          <w:p w14:paraId="308847EB" w14:textId="77777777" w:rsidR="00C97F8F" w:rsidRPr="000537E6" w:rsidRDefault="00C97F8F" w:rsidP="006D42F8">
            <w:pPr>
              <w:spacing w:after="0" w:line="240" w:lineRule="auto"/>
              <w:rPr>
                <w:rFonts w:ascii="Times New Roman" w:eastAsia="Times New Roman" w:hAnsi="Times New Roman" w:cs="Times New Roman"/>
                <w:i/>
                <w:lang w:val="en-US" w:eastAsia="ru-RU"/>
              </w:rPr>
            </w:pPr>
            <w:r w:rsidRPr="000537E6">
              <w:rPr>
                <w:rFonts w:ascii="Times New Roman" w:eastAsia="Times New Roman" w:hAnsi="Times New Roman" w:cs="Times New Roman"/>
                <w:i/>
                <w:lang w:eastAsia="ru-RU"/>
              </w:rPr>
              <w:t xml:space="preserve">ТОО "YDD </w:t>
            </w:r>
            <w:proofErr w:type="spellStart"/>
            <w:r w:rsidRPr="000537E6">
              <w:rPr>
                <w:rFonts w:ascii="Times New Roman" w:eastAsia="Times New Roman" w:hAnsi="Times New Roman" w:cs="Times New Roman"/>
                <w:i/>
                <w:lang w:eastAsia="ru-RU"/>
              </w:rPr>
              <w:t>Corporation</w:t>
            </w:r>
            <w:proofErr w:type="spellEnd"/>
            <w:r w:rsidRPr="000537E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773BC880"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423,2</w:t>
            </w:r>
          </w:p>
        </w:tc>
        <w:tc>
          <w:tcPr>
            <w:tcW w:w="1009" w:type="dxa"/>
            <w:tcBorders>
              <w:top w:val="nil"/>
              <w:left w:val="single" w:sz="4" w:space="0" w:color="auto"/>
              <w:bottom w:val="single" w:sz="4" w:space="0" w:color="auto"/>
              <w:right w:val="single" w:sz="4" w:space="0" w:color="auto"/>
            </w:tcBorders>
            <w:shd w:val="clear" w:color="auto" w:fill="auto"/>
            <w:vAlign w:val="center"/>
          </w:tcPr>
          <w:p w14:paraId="4B87D74D"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538,8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B881B"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115,7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13333"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27,3</w:t>
            </w:r>
          </w:p>
        </w:tc>
      </w:tr>
      <w:tr w:rsidR="00C97F8F" w:rsidRPr="000537E6" w14:paraId="531C2B56" w14:textId="77777777" w:rsidTr="006D42F8">
        <w:trPr>
          <w:trHeight w:val="340"/>
          <w:jc w:val="center"/>
        </w:trPr>
        <w:tc>
          <w:tcPr>
            <w:tcW w:w="704" w:type="dxa"/>
            <w:shd w:val="clear" w:color="auto" w:fill="auto"/>
            <w:vAlign w:val="center"/>
            <w:hideMark/>
          </w:tcPr>
          <w:p w14:paraId="3A700ECE"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10</w:t>
            </w:r>
          </w:p>
        </w:tc>
        <w:tc>
          <w:tcPr>
            <w:tcW w:w="5108" w:type="dxa"/>
            <w:shd w:val="clear" w:color="auto" w:fill="auto"/>
            <w:vAlign w:val="center"/>
            <w:hideMark/>
          </w:tcPr>
          <w:p w14:paraId="77F4D843"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АО «</w:t>
            </w:r>
            <w:proofErr w:type="spellStart"/>
            <w:r w:rsidRPr="000537E6">
              <w:rPr>
                <w:rFonts w:ascii="Times New Roman" w:eastAsia="Times New Roman" w:hAnsi="Times New Roman" w:cs="Times New Roman"/>
                <w:i/>
                <w:lang w:eastAsia="ru-RU"/>
              </w:rPr>
              <w:t>Усть-Каменогорский</w:t>
            </w:r>
            <w:proofErr w:type="spellEnd"/>
            <w:r w:rsidRPr="000537E6">
              <w:rPr>
                <w:rFonts w:ascii="Times New Roman" w:eastAsia="Times New Roman" w:hAnsi="Times New Roman" w:cs="Times New Roman"/>
                <w:i/>
                <w:lang w:eastAsia="ru-RU"/>
              </w:rPr>
              <w:t xml:space="preserve"> </w:t>
            </w:r>
            <w:proofErr w:type="spellStart"/>
            <w:proofErr w:type="gramStart"/>
            <w:r w:rsidRPr="000537E6">
              <w:rPr>
                <w:rFonts w:ascii="Times New Roman" w:eastAsia="Times New Roman" w:hAnsi="Times New Roman" w:cs="Times New Roman"/>
                <w:i/>
                <w:lang w:eastAsia="ru-RU"/>
              </w:rPr>
              <w:t>титано</w:t>
            </w:r>
            <w:proofErr w:type="spellEnd"/>
            <w:r w:rsidRPr="000537E6">
              <w:rPr>
                <w:rFonts w:ascii="Times New Roman" w:eastAsia="Times New Roman" w:hAnsi="Times New Roman" w:cs="Times New Roman"/>
                <w:i/>
                <w:lang w:eastAsia="ru-RU"/>
              </w:rPr>
              <w:t>-магниевый</w:t>
            </w:r>
            <w:proofErr w:type="gramEnd"/>
            <w:r w:rsidRPr="000537E6">
              <w:rPr>
                <w:rFonts w:ascii="Times New Roman" w:eastAsia="Times New Roman" w:hAnsi="Times New Roman" w:cs="Times New Roman"/>
                <w:i/>
                <w:lang w:eastAsia="ru-RU"/>
              </w:rPr>
              <w:t xml:space="preserve"> комбинат»</w:t>
            </w:r>
          </w:p>
        </w:tc>
        <w:tc>
          <w:tcPr>
            <w:tcW w:w="1134" w:type="dxa"/>
            <w:tcBorders>
              <w:top w:val="single" w:sz="4" w:space="0" w:color="auto"/>
              <w:left w:val="nil"/>
              <w:bottom w:val="single" w:sz="4" w:space="0" w:color="auto"/>
              <w:right w:val="nil"/>
            </w:tcBorders>
            <w:shd w:val="clear" w:color="auto" w:fill="auto"/>
            <w:vAlign w:val="center"/>
            <w:hideMark/>
          </w:tcPr>
          <w:p w14:paraId="071983F8"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370,5</w:t>
            </w:r>
          </w:p>
        </w:tc>
        <w:tc>
          <w:tcPr>
            <w:tcW w:w="1009" w:type="dxa"/>
            <w:tcBorders>
              <w:top w:val="nil"/>
              <w:left w:val="single" w:sz="4" w:space="0" w:color="auto"/>
              <w:bottom w:val="single" w:sz="4" w:space="0" w:color="auto"/>
              <w:right w:val="single" w:sz="4" w:space="0" w:color="auto"/>
            </w:tcBorders>
            <w:shd w:val="clear" w:color="auto" w:fill="auto"/>
            <w:vAlign w:val="center"/>
          </w:tcPr>
          <w:p w14:paraId="78E87DDC"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317,9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3146AE"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-52,7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281A"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-14,2</w:t>
            </w:r>
          </w:p>
        </w:tc>
      </w:tr>
      <w:tr w:rsidR="00C97F8F" w:rsidRPr="000537E6" w14:paraId="39776CDC" w14:textId="77777777" w:rsidTr="006D42F8">
        <w:trPr>
          <w:trHeight w:val="340"/>
          <w:jc w:val="center"/>
        </w:trPr>
        <w:tc>
          <w:tcPr>
            <w:tcW w:w="704" w:type="dxa"/>
            <w:shd w:val="clear" w:color="auto" w:fill="auto"/>
            <w:vAlign w:val="center"/>
          </w:tcPr>
          <w:p w14:paraId="7AB75D6D"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11</w:t>
            </w:r>
          </w:p>
        </w:tc>
        <w:tc>
          <w:tcPr>
            <w:tcW w:w="5108" w:type="dxa"/>
            <w:shd w:val="clear" w:color="auto" w:fill="auto"/>
            <w:vAlign w:val="center"/>
          </w:tcPr>
          <w:p w14:paraId="678820F9"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ТОО «</w:t>
            </w:r>
            <w:proofErr w:type="spellStart"/>
            <w:r w:rsidRPr="000537E6">
              <w:rPr>
                <w:rFonts w:ascii="Times New Roman" w:eastAsia="Times New Roman" w:hAnsi="Times New Roman" w:cs="Times New Roman"/>
                <w:i/>
                <w:lang w:eastAsia="ru-RU"/>
              </w:rPr>
              <w:t>Атырауский</w:t>
            </w:r>
            <w:proofErr w:type="spellEnd"/>
            <w:r w:rsidRPr="000537E6">
              <w:rPr>
                <w:rFonts w:ascii="Times New Roman" w:eastAsia="Times New Roman" w:hAnsi="Times New Roman" w:cs="Times New Roman"/>
                <w:i/>
                <w:lang w:eastAsia="ru-RU"/>
              </w:rPr>
              <w:t xml:space="preserve"> нефтеперерабатывающий завод»</w:t>
            </w:r>
          </w:p>
        </w:tc>
        <w:tc>
          <w:tcPr>
            <w:tcW w:w="1134" w:type="dxa"/>
            <w:tcBorders>
              <w:top w:val="single" w:sz="4" w:space="0" w:color="auto"/>
              <w:left w:val="nil"/>
              <w:bottom w:val="single" w:sz="4" w:space="0" w:color="auto"/>
              <w:right w:val="nil"/>
            </w:tcBorders>
            <w:shd w:val="clear" w:color="auto" w:fill="auto"/>
            <w:vAlign w:val="center"/>
          </w:tcPr>
          <w:p w14:paraId="6C65CC64"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408,1</w:t>
            </w:r>
          </w:p>
        </w:tc>
        <w:tc>
          <w:tcPr>
            <w:tcW w:w="1009" w:type="dxa"/>
            <w:tcBorders>
              <w:top w:val="nil"/>
              <w:left w:val="single" w:sz="4" w:space="0" w:color="auto"/>
              <w:bottom w:val="single" w:sz="4" w:space="0" w:color="auto"/>
              <w:right w:val="single" w:sz="4" w:space="0" w:color="auto"/>
            </w:tcBorders>
            <w:shd w:val="clear" w:color="auto" w:fill="auto"/>
            <w:vAlign w:val="center"/>
          </w:tcPr>
          <w:p w14:paraId="185F13AA"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404,0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8213A3"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3381481"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-1,0</w:t>
            </w:r>
          </w:p>
        </w:tc>
      </w:tr>
      <w:tr w:rsidR="00C97F8F" w:rsidRPr="000537E6" w14:paraId="3C5B722C" w14:textId="77777777" w:rsidTr="006D42F8">
        <w:trPr>
          <w:trHeight w:val="340"/>
          <w:jc w:val="center"/>
        </w:trPr>
        <w:tc>
          <w:tcPr>
            <w:tcW w:w="704" w:type="dxa"/>
            <w:shd w:val="clear" w:color="auto" w:fill="auto"/>
            <w:vAlign w:val="center"/>
            <w:hideMark/>
          </w:tcPr>
          <w:p w14:paraId="3597FF27"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12</w:t>
            </w:r>
          </w:p>
        </w:tc>
        <w:tc>
          <w:tcPr>
            <w:tcW w:w="5108" w:type="dxa"/>
            <w:shd w:val="clear" w:color="auto" w:fill="auto"/>
            <w:vAlign w:val="center"/>
            <w:hideMark/>
          </w:tcPr>
          <w:p w14:paraId="23243CBB"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ТОО «</w:t>
            </w:r>
            <w:proofErr w:type="spellStart"/>
            <w:r w:rsidRPr="000537E6">
              <w:rPr>
                <w:rFonts w:ascii="Times New Roman" w:eastAsia="Times New Roman" w:hAnsi="Times New Roman" w:cs="Times New Roman"/>
                <w:i/>
                <w:lang w:eastAsia="ru-RU"/>
              </w:rPr>
              <w:t>Тенгизшевройл</w:t>
            </w:r>
            <w:proofErr w:type="spellEnd"/>
            <w:r w:rsidRPr="000537E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403AA94D"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949,1</w:t>
            </w:r>
          </w:p>
        </w:tc>
        <w:tc>
          <w:tcPr>
            <w:tcW w:w="1009" w:type="dxa"/>
            <w:tcBorders>
              <w:top w:val="nil"/>
              <w:left w:val="single" w:sz="4" w:space="0" w:color="auto"/>
              <w:bottom w:val="single" w:sz="4" w:space="0" w:color="auto"/>
              <w:right w:val="single" w:sz="4" w:space="0" w:color="auto"/>
            </w:tcBorders>
            <w:shd w:val="clear" w:color="auto" w:fill="auto"/>
            <w:vAlign w:val="center"/>
          </w:tcPr>
          <w:p w14:paraId="257DC0DF"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1 002,9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5CF2F1"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53,8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EFC6"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5,7</w:t>
            </w:r>
          </w:p>
        </w:tc>
      </w:tr>
      <w:tr w:rsidR="00C97F8F" w:rsidRPr="000537E6" w14:paraId="53153D7F" w14:textId="77777777" w:rsidTr="006D42F8">
        <w:trPr>
          <w:trHeight w:val="340"/>
          <w:jc w:val="center"/>
        </w:trPr>
        <w:tc>
          <w:tcPr>
            <w:tcW w:w="704" w:type="dxa"/>
            <w:shd w:val="clear" w:color="auto" w:fill="auto"/>
            <w:vAlign w:val="center"/>
            <w:hideMark/>
          </w:tcPr>
          <w:p w14:paraId="1B37C366"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13</w:t>
            </w:r>
          </w:p>
        </w:tc>
        <w:tc>
          <w:tcPr>
            <w:tcW w:w="5108" w:type="dxa"/>
            <w:shd w:val="clear" w:color="auto" w:fill="auto"/>
            <w:vAlign w:val="center"/>
            <w:hideMark/>
          </w:tcPr>
          <w:p w14:paraId="454FE97C"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АО «ПАЗ» (Павлодарский алюминиевый завод)</w:t>
            </w:r>
          </w:p>
        </w:tc>
        <w:tc>
          <w:tcPr>
            <w:tcW w:w="1134" w:type="dxa"/>
            <w:tcBorders>
              <w:top w:val="single" w:sz="4" w:space="0" w:color="auto"/>
              <w:left w:val="nil"/>
              <w:bottom w:val="single" w:sz="4" w:space="0" w:color="auto"/>
              <w:right w:val="nil"/>
            </w:tcBorders>
            <w:shd w:val="clear" w:color="auto" w:fill="auto"/>
            <w:vAlign w:val="center"/>
            <w:hideMark/>
          </w:tcPr>
          <w:p w14:paraId="25BD1430"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484,6</w:t>
            </w:r>
          </w:p>
        </w:tc>
        <w:tc>
          <w:tcPr>
            <w:tcW w:w="1009" w:type="dxa"/>
            <w:tcBorders>
              <w:top w:val="nil"/>
              <w:left w:val="single" w:sz="4" w:space="0" w:color="auto"/>
              <w:bottom w:val="single" w:sz="4" w:space="0" w:color="auto"/>
              <w:right w:val="single" w:sz="4" w:space="0" w:color="auto"/>
            </w:tcBorders>
            <w:shd w:val="clear" w:color="auto" w:fill="auto"/>
            <w:vAlign w:val="center"/>
          </w:tcPr>
          <w:p w14:paraId="61BC3C9E"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472,5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E68AC"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37D8"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-2,5</w:t>
            </w:r>
          </w:p>
        </w:tc>
      </w:tr>
      <w:tr w:rsidR="00C97F8F" w:rsidRPr="000537E6" w14:paraId="6AFA58AA" w14:textId="77777777" w:rsidTr="006D42F8">
        <w:trPr>
          <w:trHeight w:val="340"/>
          <w:jc w:val="center"/>
        </w:trPr>
        <w:tc>
          <w:tcPr>
            <w:tcW w:w="704" w:type="dxa"/>
            <w:shd w:val="clear" w:color="auto" w:fill="auto"/>
            <w:vAlign w:val="center"/>
            <w:hideMark/>
          </w:tcPr>
          <w:p w14:paraId="70E51DC8"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14</w:t>
            </w:r>
          </w:p>
        </w:tc>
        <w:tc>
          <w:tcPr>
            <w:tcW w:w="5108" w:type="dxa"/>
            <w:shd w:val="clear" w:color="auto" w:fill="auto"/>
            <w:vAlign w:val="center"/>
            <w:hideMark/>
          </w:tcPr>
          <w:p w14:paraId="20B46A09"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АО «КЭЗ» (Казахстанский электролизный завод)</w:t>
            </w:r>
          </w:p>
        </w:tc>
        <w:tc>
          <w:tcPr>
            <w:tcW w:w="1134" w:type="dxa"/>
            <w:tcBorders>
              <w:top w:val="single" w:sz="4" w:space="0" w:color="auto"/>
              <w:left w:val="nil"/>
              <w:bottom w:val="single" w:sz="4" w:space="0" w:color="auto"/>
              <w:right w:val="nil"/>
            </w:tcBorders>
            <w:shd w:val="clear" w:color="auto" w:fill="auto"/>
            <w:vAlign w:val="center"/>
            <w:hideMark/>
          </w:tcPr>
          <w:p w14:paraId="44548FCB"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1 873,3</w:t>
            </w:r>
          </w:p>
        </w:tc>
        <w:tc>
          <w:tcPr>
            <w:tcW w:w="1009" w:type="dxa"/>
            <w:tcBorders>
              <w:top w:val="nil"/>
              <w:left w:val="single" w:sz="4" w:space="0" w:color="auto"/>
              <w:bottom w:val="single" w:sz="4" w:space="0" w:color="auto"/>
              <w:right w:val="single" w:sz="4" w:space="0" w:color="auto"/>
            </w:tcBorders>
            <w:shd w:val="clear" w:color="auto" w:fill="auto"/>
            <w:vAlign w:val="center"/>
          </w:tcPr>
          <w:p w14:paraId="7B1D453F"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1 857,6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66E4F"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-15,7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A040"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-0,8</w:t>
            </w:r>
          </w:p>
        </w:tc>
      </w:tr>
      <w:tr w:rsidR="00C97F8F" w:rsidRPr="000537E6" w14:paraId="2D0ECD2E" w14:textId="77777777" w:rsidTr="006D42F8">
        <w:trPr>
          <w:trHeight w:val="340"/>
          <w:jc w:val="center"/>
        </w:trPr>
        <w:tc>
          <w:tcPr>
            <w:tcW w:w="704" w:type="dxa"/>
            <w:shd w:val="clear" w:color="auto" w:fill="auto"/>
            <w:vAlign w:val="center"/>
          </w:tcPr>
          <w:p w14:paraId="21287269"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15</w:t>
            </w:r>
          </w:p>
        </w:tc>
        <w:tc>
          <w:tcPr>
            <w:tcW w:w="5108" w:type="dxa"/>
            <w:shd w:val="clear" w:color="auto" w:fill="auto"/>
            <w:vAlign w:val="center"/>
          </w:tcPr>
          <w:p w14:paraId="27B9FB57"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xml:space="preserve">АО "НК Казахстан Темир </w:t>
            </w:r>
            <w:proofErr w:type="spellStart"/>
            <w:r w:rsidRPr="000537E6">
              <w:rPr>
                <w:rFonts w:ascii="Times New Roman" w:eastAsia="Times New Roman" w:hAnsi="Times New Roman" w:cs="Times New Roman"/>
                <w:i/>
                <w:lang w:eastAsia="ru-RU"/>
              </w:rPr>
              <w:t>Жолы</w:t>
            </w:r>
            <w:proofErr w:type="spellEnd"/>
            <w:r w:rsidRPr="000537E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tcPr>
          <w:p w14:paraId="24EC003D"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1 750,9</w:t>
            </w:r>
          </w:p>
        </w:tc>
        <w:tc>
          <w:tcPr>
            <w:tcW w:w="1009" w:type="dxa"/>
            <w:tcBorders>
              <w:top w:val="nil"/>
              <w:left w:val="single" w:sz="4" w:space="0" w:color="auto"/>
              <w:bottom w:val="single" w:sz="4" w:space="0" w:color="auto"/>
              <w:right w:val="single" w:sz="4" w:space="0" w:color="auto"/>
            </w:tcBorders>
            <w:shd w:val="clear" w:color="auto" w:fill="auto"/>
            <w:vAlign w:val="center"/>
          </w:tcPr>
          <w:p w14:paraId="0CD1F084"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1 857,7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04AEF3"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106,8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7B8868D"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6,1</w:t>
            </w:r>
          </w:p>
        </w:tc>
      </w:tr>
      <w:tr w:rsidR="00C97F8F" w:rsidRPr="000537E6" w14:paraId="6C1CDA6A" w14:textId="77777777" w:rsidTr="006D42F8">
        <w:trPr>
          <w:trHeight w:val="340"/>
          <w:jc w:val="center"/>
        </w:trPr>
        <w:tc>
          <w:tcPr>
            <w:tcW w:w="704" w:type="dxa"/>
            <w:shd w:val="clear" w:color="auto" w:fill="auto"/>
            <w:vAlign w:val="center"/>
            <w:hideMark/>
          </w:tcPr>
          <w:p w14:paraId="2BE21E27" w14:textId="77777777" w:rsidR="00C97F8F" w:rsidRPr="000537E6" w:rsidRDefault="00C97F8F"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16</w:t>
            </w:r>
          </w:p>
        </w:tc>
        <w:tc>
          <w:tcPr>
            <w:tcW w:w="5108" w:type="dxa"/>
            <w:shd w:val="clear" w:color="auto" w:fill="auto"/>
            <w:vAlign w:val="center"/>
            <w:hideMark/>
          </w:tcPr>
          <w:p w14:paraId="1CAB79BD" w14:textId="77777777" w:rsidR="00C97F8F" w:rsidRPr="000537E6" w:rsidRDefault="00C97F8F" w:rsidP="006D42F8">
            <w:pPr>
              <w:spacing w:after="0" w:line="240" w:lineRule="auto"/>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АО «KEGOC»</w:t>
            </w:r>
          </w:p>
        </w:tc>
        <w:tc>
          <w:tcPr>
            <w:tcW w:w="1134" w:type="dxa"/>
            <w:tcBorders>
              <w:top w:val="single" w:sz="4" w:space="0" w:color="auto"/>
              <w:left w:val="nil"/>
              <w:bottom w:val="single" w:sz="4" w:space="0" w:color="auto"/>
              <w:right w:val="nil"/>
            </w:tcBorders>
            <w:shd w:val="clear" w:color="auto" w:fill="auto"/>
            <w:vAlign w:val="center"/>
            <w:hideMark/>
          </w:tcPr>
          <w:p w14:paraId="796A0AA5"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2 479,2</w:t>
            </w:r>
          </w:p>
        </w:tc>
        <w:tc>
          <w:tcPr>
            <w:tcW w:w="1009" w:type="dxa"/>
            <w:tcBorders>
              <w:top w:val="nil"/>
              <w:left w:val="single" w:sz="4" w:space="0" w:color="auto"/>
              <w:bottom w:val="single" w:sz="4" w:space="0" w:color="auto"/>
              <w:right w:val="single" w:sz="4" w:space="0" w:color="auto"/>
            </w:tcBorders>
            <w:shd w:val="clear" w:color="auto" w:fill="auto"/>
            <w:vAlign w:val="center"/>
          </w:tcPr>
          <w:p w14:paraId="7427449D" w14:textId="77777777" w:rsidR="00C97F8F" w:rsidRPr="008679A9"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 xml:space="preserve">2 828,7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8031CC"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349,5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3534" w14:textId="77777777" w:rsidR="00C97F8F" w:rsidRPr="000537E6" w:rsidRDefault="00C97F8F" w:rsidP="006D42F8">
            <w:pPr>
              <w:spacing w:after="0" w:line="240" w:lineRule="auto"/>
              <w:jc w:val="center"/>
              <w:rPr>
                <w:rFonts w:ascii="Times New Roman" w:hAnsi="Times New Roman" w:cs="Times New Roman"/>
                <w:i/>
              </w:rPr>
            </w:pPr>
            <w:r w:rsidRPr="008679A9">
              <w:rPr>
                <w:rFonts w:ascii="Times New Roman" w:hAnsi="Times New Roman" w:cs="Times New Roman"/>
                <w:i/>
              </w:rPr>
              <w:t>14,1</w:t>
            </w:r>
          </w:p>
        </w:tc>
      </w:tr>
      <w:tr w:rsidR="00C97F8F" w:rsidRPr="000537E6" w14:paraId="00D7E78F" w14:textId="77777777" w:rsidTr="006D42F8">
        <w:trPr>
          <w:trHeight w:val="340"/>
          <w:jc w:val="center"/>
        </w:trPr>
        <w:tc>
          <w:tcPr>
            <w:tcW w:w="5812" w:type="dxa"/>
            <w:gridSpan w:val="2"/>
            <w:shd w:val="clear" w:color="auto" w:fill="FDE9D9" w:themeFill="accent6" w:themeFillTint="33"/>
            <w:vAlign w:val="center"/>
            <w:hideMark/>
          </w:tcPr>
          <w:p w14:paraId="29F3FC23" w14:textId="77777777" w:rsidR="00C97F8F" w:rsidRPr="000537E6" w:rsidRDefault="00C97F8F" w:rsidP="006D42F8">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1C8649"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 xml:space="preserve">17 998,4 </w:t>
            </w:r>
          </w:p>
        </w:tc>
        <w:tc>
          <w:tcPr>
            <w:tcW w:w="10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586182"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18 267,7</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A17A8A"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-269,2</w:t>
            </w:r>
          </w:p>
        </w:tc>
        <w:tc>
          <w:tcPr>
            <w:tcW w:w="10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E6D075" w14:textId="77777777" w:rsidR="00C97F8F" w:rsidRPr="008679A9" w:rsidRDefault="00C97F8F" w:rsidP="006D42F8">
            <w:pPr>
              <w:spacing w:after="0" w:line="240" w:lineRule="auto"/>
              <w:jc w:val="center"/>
              <w:rPr>
                <w:rFonts w:ascii="Times New Roman" w:hAnsi="Times New Roman" w:cs="Times New Roman"/>
                <w:b/>
                <w:i/>
              </w:rPr>
            </w:pPr>
            <w:r w:rsidRPr="008679A9">
              <w:rPr>
                <w:rFonts w:ascii="Times New Roman" w:hAnsi="Times New Roman" w:cs="Times New Roman"/>
                <w:b/>
                <w:i/>
              </w:rPr>
              <w:t>-1,5</w:t>
            </w:r>
          </w:p>
        </w:tc>
      </w:tr>
    </w:tbl>
    <w:p w14:paraId="35B9A8AE" w14:textId="77777777" w:rsidR="00677ED6" w:rsidRPr="002C44C6" w:rsidRDefault="00677ED6"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1" w:name="_Toc133943236"/>
      <w:bookmarkEnd w:id="20"/>
      <w:r w:rsidRPr="002C44C6">
        <w:rPr>
          <w:rFonts w:ascii="Times New Roman" w:hAnsi="Times New Roman" w:cs="Times New Roman"/>
          <w:i/>
          <w:color w:val="auto"/>
          <w:sz w:val="28"/>
          <w:szCs w:val="28"/>
        </w:rPr>
        <w:t>Экспорт-импорт электрической энергии</w:t>
      </w:r>
      <w:bookmarkEnd w:id="21"/>
    </w:p>
    <w:p w14:paraId="56FCE798" w14:textId="77777777" w:rsidR="00BB5A83" w:rsidRPr="002C44C6" w:rsidRDefault="00BB5A83" w:rsidP="002C44C6">
      <w:pPr>
        <w:spacing w:after="0" w:line="240" w:lineRule="auto"/>
        <w:rPr>
          <w:rFonts w:ascii="Times New Roman" w:hAnsi="Times New Roman" w:cs="Times New Roman"/>
        </w:rPr>
      </w:pPr>
    </w:p>
    <w:p w14:paraId="26420453" w14:textId="19BAC89D" w:rsidR="005F0BE5" w:rsidRDefault="000F5219" w:rsidP="00C97F8F">
      <w:pPr>
        <w:spacing w:after="0" w:line="240" w:lineRule="auto"/>
        <w:ind w:firstLine="709"/>
        <w:jc w:val="both"/>
        <w:rPr>
          <w:rFonts w:ascii="Times New Roman" w:hAnsi="Times New Roman" w:cs="Times New Roman"/>
          <w:sz w:val="28"/>
          <w:szCs w:val="28"/>
        </w:rPr>
      </w:pPr>
      <w:r w:rsidRPr="000F5219">
        <w:rPr>
          <w:rFonts w:ascii="Times New Roman" w:hAnsi="Times New Roman" w:cs="Times New Roman"/>
          <w:sz w:val="28"/>
          <w:szCs w:val="28"/>
        </w:rPr>
        <w:t>В целях балансирования производства-потребления электроэнергии в январе-</w:t>
      </w:r>
      <w:r w:rsidR="00C85F75">
        <w:rPr>
          <w:rFonts w:ascii="Times New Roman" w:hAnsi="Times New Roman" w:cs="Times New Roman"/>
          <w:sz w:val="28"/>
          <w:szCs w:val="28"/>
        </w:rPr>
        <w:t>июне</w:t>
      </w:r>
      <w:r w:rsidRPr="000F5219">
        <w:rPr>
          <w:rFonts w:ascii="Times New Roman" w:hAnsi="Times New Roman" w:cs="Times New Roman"/>
          <w:sz w:val="28"/>
          <w:szCs w:val="28"/>
        </w:rPr>
        <w:t xml:space="preserve"> 2023 года экспорт в РФ составил </w:t>
      </w:r>
      <w:r w:rsidR="00C97F8F">
        <w:rPr>
          <w:rFonts w:ascii="Times New Roman" w:hAnsi="Times New Roman" w:cs="Times New Roman"/>
          <w:sz w:val="28"/>
          <w:szCs w:val="28"/>
        </w:rPr>
        <w:t>688</w:t>
      </w:r>
      <w:r w:rsidRPr="000F5219">
        <w:rPr>
          <w:rFonts w:ascii="Times New Roman" w:hAnsi="Times New Roman" w:cs="Times New Roman"/>
          <w:sz w:val="28"/>
          <w:szCs w:val="28"/>
        </w:rPr>
        <w:t xml:space="preserve"> млн. </w:t>
      </w:r>
      <w:proofErr w:type="spellStart"/>
      <w:r w:rsidRPr="000F5219">
        <w:rPr>
          <w:rFonts w:ascii="Times New Roman" w:hAnsi="Times New Roman" w:cs="Times New Roman"/>
          <w:sz w:val="28"/>
          <w:szCs w:val="28"/>
        </w:rPr>
        <w:t>кВтч</w:t>
      </w:r>
      <w:proofErr w:type="spellEnd"/>
      <w:r w:rsidRPr="000F5219">
        <w:rPr>
          <w:rFonts w:ascii="Times New Roman" w:hAnsi="Times New Roman" w:cs="Times New Roman"/>
          <w:sz w:val="28"/>
          <w:szCs w:val="28"/>
        </w:rPr>
        <w:t xml:space="preserve">, импорт из РФ </w:t>
      </w:r>
      <w:r w:rsidR="00C97F8F">
        <w:rPr>
          <w:rFonts w:ascii="Times New Roman" w:hAnsi="Times New Roman" w:cs="Times New Roman"/>
          <w:sz w:val="28"/>
          <w:szCs w:val="28"/>
        </w:rPr>
        <w:t>1 135</w:t>
      </w:r>
      <w:r w:rsidRPr="000F5219">
        <w:rPr>
          <w:rFonts w:ascii="Times New Roman" w:hAnsi="Times New Roman" w:cs="Times New Roman"/>
          <w:sz w:val="28"/>
          <w:szCs w:val="28"/>
        </w:rPr>
        <w:t xml:space="preserve"> млн. </w:t>
      </w:r>
      <w:proofErr w:type="spellStart"/>
      <w:r w:rsidRPr="000F5219">
        <w:rPr>
          <w:rFonts w:ascii="Times New Roman" w:hAnsi="Times New Roman" w:cs="Times New Roman"/>
          <w:sz w:val="28"/>
          <w:szCs w:val="28"/>
        </w:rPr>
        <w:t>кВтч</w:t>
      </w:r>
      <w:proofErr w:type="spellEnd"/>
      <w:r w:rsidRPr="000F5219">
        <w:rPr>
          <w:rFonts w:ascii="Times New Roman" w:hAnsi="Times New Roman" w:cs="Times New Roman"/>
          <w:sz w:val="28"/>
          <w:szCs w:val="28"/>
        </w:rPr>
        <w:t>.</w:t>
      </w:r>
    </w:p>
    <w:p w14:paraId="1327ECA2" w14:textId="4DACAA23" w:rsidR="00EF54F8" w:rsidRPr="002C44C6" w:rsidRDefault="00EF54F8"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 xml:space="preserve">млн. </w:t>
      </w:r>
      <w:proofErr w:type="spellStart"/>
      <w:r w:rsidRPr="002C44C6">
        <w:rPr>
          <w:rFonts w:ascii="Times New Roman" w:hAnsi="Times New Roman" w:cs="Times New Roman"/>
          <w:i/>
          <w:sz w:val="24"/>
        </w:rPr>
        <w:t>кВтч</w:t>
      </w:r>
      <w:proofErr w:type="spellEnd"/>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2DE05777" w:rsidR="00D66043" w:rsidRPr="002C44C6" w:rsidRDefault="00D66043" w:rsidP="00C85F75">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Январь</w:t>
            </w:r>
            <w:r w:rsidR="005F0BE5">
              <w:rPr>
                <w:rFonts w:ascii="Times New Roman" w:eastAsia="Times New Roman" w:hAnsi="Times New Roman" w:cs="Times New Roman"/>
                <w:b/>
                <w:bCs/>
                <w:lang w:eastAsia="ru-RU"/>
              </w:rPr>
              <w:t>-</w:t>
            </w:r>
            <w:r w:rsidR="00C85F75">
              <w:rPr>
                <w:rFonts w:ascii="Times New Roman" w:eastAsia="Times New Roman" w:hAnsi="Times New Roman" w:cs="Times New Roman"/>
                <w:b/>
                <w:bCs/>
                <w:lang w:eastAsia="ru-RU"/>
              </w:rPr>
              <w:t>июнь</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 xml:space="preserve">Δ, млн. </w:t>
            </w:r>
            <w:proofErr w:type="spellStart"/>
            <w:r w:rsidRPr="002C44C6">
              <w:rPr>
                <w:rFonts w:ascii="Times New Roman" w:eastAsia="Times New Roman" w:hAnsi="Times New Roman" w:cs="Times New Roman"/>
                <w:b/>
                <w:bCs/>
                <w:lang w:eastAsia="ru-RU"/>
              </w:rPr>
              <w:t>кВтч</w:t>
            </w:r>
            <w:proofErr w:type="spellEnd"/>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2022</w:t>
            </w:r>
            <w:r w:rsidR="00AD0266">
              <w:rPr>
                <w:rFonts w:ascii="Times New Roman" w:eastAsia="Times New Roman" w:hAnsi="Times New Roman" w:cs="Times New Roman"/>
                <w:b/>
                <w:bCs/>
                <w:lang w:val="kk-KZ" w:eastAsia="ru-RU"/>
              </w:rPr>
              <w:t>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2023</w:t>
            </w:r>
            <w:r w:rsidR="00AD0266">
              <w:rPr>
                <w:rFonts w:ascii="Times New Roman" w:eastAsia="Times New Roman" w:hAnsi="Times New Roman" w:cs="Times New Roman"/>
                <w:b/>
                <w:bCs/>
                <w:lang w:val="kk-KZ" w:eastAsia="ru-RU"/>
              </w:rPr>
              <w:t>г.</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C97F8F" w:rsidRPr="002C44C6" w14:paraId="5ABB7F65" w14:textId="77777777" w:rsidTr="000F5219">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6415196" w:rsidR="00C97F8F" w:rsidRPr="002C44C6" w:rsidRDefault="00C97F8F" w:rsidP="00C97F8F">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Экспорт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7C9CCBF8"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-812,4</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7DC9CBDE"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-1264,8</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1B023CC" w14:textId="0D2FAAD7"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-452,3</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04AFB10A"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55,7%</w:t>
            </w:r>
          </w:p>
        </w:tc>
      </w:tr>
      <w:tr w:rsidR="00C97F8F" w:rsidRPr="002C44C6" w14:paraId="24AE4320" w14:textId="77777777" w:rsidTr="006D42F8">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31C28" w14:textId="7A40EE7A" w:rsidR="00C97F8F" w:rsidRPr="000F5219" w:rsidRDefault="00C97F8F" w:rsidP="00C97F8F">
            <w:pPr>
              <w:spacing w:after="0" w:line="240" w:lineRule="auto"/>
              <w:ind w:firstLineChars="269" w:firstLine="592"/>
              <w:rPr>
                <w:rFonts w:ascii="Times New Roman" w:eastAsia="Times New Roman" w:hAnsi="Times New Roman" w:cs="Times New Roman"/>
                <w:bCs/>
                <w:i/>
                <w:lang w:eastAsia="ru-RU"/>
              </w:rPr>
            </w:pPr>
            <w:r w:rsidRPr="000F5219">
              <w:rPr>
                <w:rFonts w:ascii="Times New Roman" w:eastAsia="Times New Roman" w:hAnsi="Times New Roman" w:cs="Times New Roman"/>
                <w:bCs/>
                <w:i/>
                <w:lang w:eastAsia="ru-RU"/>
              </w:rPr>
              <w:t>в Россию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7E33BACA"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-592,7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71993" w14:textId="6FFA8A6A"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-688,0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0023" w14:textId="1446D46C"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-95,3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E91F" w14:textId="20302758"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16,1%</w:t>
            </w:r>
          </w:p>
        </w:tc>
      </w:tr>
      <w:tr w:rsidR="00C97F8F" w:rsidRPr="002C44C6" w14:paraId="56B27A6F" w14:textId="77777777" w:rsidTr="00A55632">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A493" w14:textId="329039FA" w:rsidR="00C97F8F" w:rsidRPr="000F5219" w:rsidRDefault="00C97F8F" w:rsidP="00C97F8F">
            <w:pPr>
              <w:spacing w:after="0" w:line="240" w:lineRule="auto"/>
              <w:ind w:firstLineChars="270" w:firstLine="594"/>
              <w:rPr>
                <w:rFonts w:ascii="Times New Roman" w:eastAsia="Times New Roman" w:hAnsi="Times New Roman" w:cs="Times New Roman"/>
                <w:i/>
                <w:iCs/>
                <w:lang w:eastAsia="ru-RU"/>
              </w:rPr>
            </w:pPr>
            <w:r w:rsidRPr="000F5219">
              <w:rPr>
                <w:rFonts w:ascii="Times New Roman" w:eastAsia="Times New Roman" w:hAnsi="Times New Roman" w:cs="Times New Roman"/>
                <w:bCs/>
                <w:i/>
                <w:lang w:eastAsia="ru-RU"/>
              </w:rPr>
              <w:t>в ОЭС Центральной Азии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217E4206"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36437336"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-576,8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3F372AE1"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-357,0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140E6729"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162,5%</w:t>
            </w:r>
          </w:p>
        </w:tc>
      </w:tr>
      <w:tr w:rsidR="00C97F8F" w:rsidRPr="002C44C6" w14:paraId="361E0AB9" w14:textId="77777777" w:rsidTr="0057773D">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30AB83DD" w:rsidR="00C97F8F" w:rsidRPr="002C44C6" w:rsidRDefault="00C97F8F" w:rsidP="00C97F8F">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b/>
                <w:bCs/>
                <w:lang w:eastAsia="ru-RU"/>
              </w:rPr>
              <w:t>Импорт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73460C82"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683,5</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70B79A5E"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1148,6</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68B97CED"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465,0</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59377CEB"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7727D7">
              <w:rPr>
                <w:rFonts w:ascii="Times New Roman" w:eastAsia="Times New Roman" w:hAnsi="Times New Roman" w:cs="Times New Roman"/>
                <w:b/>
                <w:iCs/>
                <w:lang w:eastAsia="ru-RU"/>
              </w:rPr>
              <w:t>68,0%</w:t>
            </w:r>
          </w:p>
        </w:tc>
      </w:tr>
      <w:tr w:rsidR="00C97F8F" w:rsidRPr="002C44C6" w14:paraId="317FE6E3" w14:textId="77777777" w:rsidTr="006D42F8">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387E" w14:textId="7ECAA7C1" w:rsidR="00C97F8F" w:rsidRPr="000F5219" w:rsidRDefault="00C97F8F" w:rsidP="00C97F8F">
            <w:pPr>
              <w:spacing w:after="0" w:line="240" w:lineRule="auto"/>
              <w:ind w:firstLine="596"/>
              <w:rPr>
                <w:rFonts w:ascii="Times New Roman" w:eastAsia="Times New Roman" w:hAnsi="Times New Roman" w:cs="Times New Roman"/>
                <w:bCs/>
                <w:i/>
                <w:lang w:eastAsia="ru-RU"/>
              </w:rPr>
            </w:pPr>
            <w:r w:rsidRPr="000F5219">
              <w:rPr>
                <w:rFonts w:ascii="Times New Roman" w:eastAsia="Times New Roman" w:hAnsi="Times New Roman" w:cs="Times New Roman"/>
                <w:bCs/>
                <w:i/>
                <w:lang w:eastAsia="ru-RU"/>
              </w:rPr>
              <w:t>из России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24B1D7DA"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683,5</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3E7084F0"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1135,0</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4C316B05"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451,5</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18171104" w:rsidR="00C97F8F" w:rsidRPr="00C97F8F" w:rsidRDefault="00C97F8F" w:rsidP="00C97F8F">
            <w:pPr>
              <w:spacing w:after="0" w:line="240" w:lineRule="auto"/>
              <w:jc w:val="center"/>
              <w:rPr>
                <w:rFonts w:ascii="Times New Roman" w:eastAsia="Times New Roman" w:hAnsi="Times New Roman" w:cs="Times New Roman"/>
                <w:i/>
                <w:iCs/>
                <w:lang w:eastAsia="ru-RU"/>
              </w:rPr>
            </w:pPr>
            <w:r w:rsidRPr="00C97F8F">
              <w:rPr>
                <w:rFonts w:ascii="Times New Roman" w:eastAsia="Times New Roman" w:hAnsi="Times New Roman" w:cs="Times New Roman"/>
                <w:iCs/>
                <w:lang w:eastAsia="ru-RU"/>
              </w:rPr>
              <w:t>66,1%</w:t>
            </w:r>
          </w:p>
        </w:tc>
      </w:tr>
      <w:tr w:rsidR="00C97F8F"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C97F8F" w:rsidRPr="002C44C6" w:rsidRDefault="00C97F8F" w:rsidP="00C97F8F">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Сальдо-</w:t>
            </w:r>
            <w:proofErr w:type="spellStart"/>
            <w:r w:rsidRPr="002C44C6">
              <w:rPr>
                <w:rFonts w:ascii="Times New Roman" w:eastAsia="Times New Roman" w:hAnsi="Times New Roman" w:cs="Times New Roman"/>
                <w:b/>
                <w:bCs/>
                <w:lang w:eastAsia="ru-RU"/>
              </w:rPr>
              <w:t>переток</w:t>
            </w:r>
            <w:proofErr w:type="spellEnd"/>
            <w:r w:rsidRPr="002C44C6">
              <w:rPr>
                <w:rFonts w:ascii="Times New Roman" w:eastAsia="Times New Roman" w:hAnsi="Times New Roman" w:cs="Times New Roman"/>
                <w:b/>
                <w:bCs/>
                <w:lang w:eastAsia="ru-RU"/>
              </w:rPr>
              <w:t xml:space="preserve"> «+» дефицит, «-» избыток</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39ACE73D"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-128,9</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7F4C682F"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-116,2</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5E87DF62"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12,7</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76D6596A" w:rsidR="00C97F8F" w:rsidRPr="002C44C6" w:rsidRDefault="00C97F8F" w:rsidP="00C97F8F">
            <w:pPr>
              <w:spacing w:after="0" w:line="240" w:lineRule="auto"/>
              <w:jc w:val="center"/>
              <w:rPr>
                <w:rFonts w:ascii="Times New Roman" w:eastAsia="Times New Roman" w:hAnsi="Times New Roman" w:cs="Times New Roman"/>
                <w:b/>
                <w:bCs/>
                <w:lang w:eastAsia="ru-RU"/>
              </w:rPr>
            </w:pPr>
            <w:r w:rsidRPr="00443057">
              <w:rPr>
                <w:rFonts w:ascii="Times New Roman" w:eastAsia="Times New Roman" w:hAnsi="Times New Roman" w:cs="Times New Roman"/>
                <w:b/>
                <w:iCs/>
                <w:lang w:eastAsia="ru-RU"/>
              </w:rPr>
              <w:t>-9,8%</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22" w:name="_Toc133943237"/>
      <w:r w:rsidRPr="002C44C6">
        <w:rPr>
          <w:rFonts w:ascii="Times New Roman" w:hAnsi="Times New Roman" w:cs="Times New Roman"/>
          <w:b/>
          <w:color w:val="auto"/>
          <w:sz w:val="28"/>
        </w:rPr>
        <w:lastRenderedPageBreak/>
        <w:t>Уголь</w:t>
      </w:r>
      <w:bookmarkStart w:id="23" w:name="_Toc510196473"/>
      <w:bookmarkEnd w:id="22"/>
    </w:p>
    <w:p w14:paraId="178D5724" w14:textId="77777777" w:rsidR="00AD64FC" w:rsidRPr="002C44C6" w:rsidRDefault="00AD64FC" w:rsidP="002C44C6">
      <w:pPr>
        <w:spacing w:after="0" w:line="240" w:lineRule="auto"/>
        <w:rPr>
          <w:rFonts w:ascii="Times New Roman" w:hAnsi="Times New Roman" w:cs="Times New Roman"/>
        </w:rPr>
      </w:pPr>
    </w:p>
    <w:bookmarkEnd w:id="23"/>
    <w:p w14:paraId="177D5A6E" w14:textId="5B5EE07F" w:rsidR="00C300A6" w:rsidRDefault="00C300A6" w:rsidP="00A55632">
      <w:pPr>
        <w:spacing w:after="0" w:line="240" w:lineRule="auto"/>
        <w:ind w:firstLine="567"/>
        <w:contextualSpacing/>
        <w:jc w:val="both"/>
        <w:rPr>
          <w:rFonts w:ascii="Times New Roman" w:hAnsi="Times New Roman" w:cs="Times New Roman"/>
          <w:sz w:val="28"/>
          <w:szCs w:val="28"/>
        </w:rPr>
      </w:pPr>
      <w:r w:rsidRPr="00C300A6">
        <w:rPr>
          <w:rFonts w:ascii="Times New Roman" w:hAnsi="Times New Roman" w:cs="Times New Roman"/>
          <w:sz w:val="28"/>
          <w:szCs w:val="28"/>
        </w:rPr>
        <w:t>По информации Бюро национальной статистики, в Казахстане в январе-июне 2023 года добыто 54 554,2 тыс. тонн каменного угля, что на 1,4% меньше чем за аналогичный период 2022 года (55 341,8 тыс. тонн).</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r w:rsidRPr="002C44C6">
        <w:rPr>
          <w:rFonts w:ascii="Times New Roman" w:hAnsi="Times New Roman" w:cs="Times New Roman"/>
          <w:i/>
          <w:sz w:val="24"/>
          <w:szCs w:val="24"/>
        </w:rPr>
        <w:t>тыс. тонн</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C300A6" w:rsidRPr="002C44C6" w14:paraId="1E9EF225" w14:textId="77777777" w:rsidTr="00E510E3">
        <w:trPr>
          <w:trHeight w:val="274"/>
        </w:trPr>
        <w:tc>
          <w:tcPr>
            <w:tcW w:w="564" w:type="dxa"/>
            <w:vMerge w:val="restart"/>
            <w:shd w:val="clear" w:color="auto" w:fill="8DB3E2" w:themeFill="text2" w:themeFillTint="66"/>
            <w:vAlign w:val="center"/>
          </w:tcPr>
          <w:p w14:paraId="68DCD2E8" w14:textId="2EB8B800" w:rsidR="00C300A6" w:rsidRPr="002C44C6" w:rsidRDefault="00C300A6" w:rsidP="00C300A6">
            <w:pPr>
              <w:contextualSpacing/>
              <w:jc w:val="center"/>
              <w:rPr>
                <w:rFonts w:ascii="Times New Roman" w:hAnsi="Times New Roman" w:cs="Times New Roman"/>
                <w:b/>
              </w:rPr>
            </w:pPr>
            <w:r w:rsidRPr="002C44C6">
              <w:rPr>
                <w:rFonts w:ascii="Times New Roman" w:hAnsi="Times New Roman" w:cs="Times New Roman"/>
                <w:b/>
              </w:rPr>
              <w:t>№ п/п</w:t>
            </w:r>
          </w:p>
        </w:tc>
        <w:tc>
          <w:tcPr>
            <w:tcW w:w="2867" w:type="dxa"/>
            <w:vMerge w:val="restart"/>
            <w:shd w:val="clear" w:color="auto" w:fill="8DB3E2" w:themeFill="text2" w:themeFillTint="66"/>
            <w:vAlign w:val="center"/>
          </w:tcPr>
          <w:p w14:paraId="7A940F61" w14:textId="2AC97AFD" w:rsidR="00C300A6" w:rsidRPr="002C44C6" w:rsidRDefault="00C300A6" w:rsidP="00C300A6">
            <w:pPr>
              <w:contextualSpacing/>
              <w:jc w:val="center"/>
              <w:rPr>
                <w:rFonts w:ascii="Times New Roman" w:hAnsi="Times New Roman" w:cs="Times New Roman"/>
                <w:b/>
              </w:rPr>
            </w:pPr>
            <w:r w:rsidRPr="002C44C6">
              <w:rPr>
                <w:rFonts w:ascii="Times New Roman" w:hAnsi="Times New Roman" w:cs="Times New Roman"/>
                <w:b/>
              </w:rPr>
              <w:t>Область</w:t>
            </w:r>
          </w:p>
        </w:tc>
        <w:tc>
          <w:tcPr>
            <w:tcW w:w="2977" w:type="dxa"/>
            <w:gridSpan w:val="2"/>
            <w:shd w:val="clear" w:color="auto" w:fill="8DB3E2" w:themeFill="text2" w:themeFillTint="66"/>
            <w:vAlign w:val="center"/>
          </w:tcPr>
          <w:p w14:paraId="1D1EFB2B" w14:textId="277F4231" w:rsidR="00C300A6" w:rsidRPr="002C44C6" w:rsidRDefault="00C300A6" w:rsidP="00C300A6">
            <w:pPr>
              <w:contextualSpacing/>
              <w:jc w:val="center"/>
              <w:rPr>
                <w:rFonts w:ascii="Times New Roman" w:hAnsi="Times New Roman" w:cs="Times New Roman"/>
                <w:b/>
                <w:lang w:val="kk-KZ"/>
              </w:rPr>
            </w:pPr>
            <w:r w:rsidRPr="000537E6">
              <w:rPr>
                <w:rFonts w:ascii="Times New Roman" w:eastAsia="Times New Roman" w:hAnsi="Times New Roman" w:cs="Times New Roman"/>
                <w:b/>
                <w:bCs/>
                <w:color w:val="000000"/>
                <w:lang w:eastAsia="ru-RU"/>
              </w:rPr>
              <w:t>Январь-</w:t>
            </w:r>
            <w:r>
              <w:rPr>
                <w:rFonts w:ascii="Times New Roman" w:eastAsia="Times New Roman" w:hAnsi="Times New Roman" w:cs="Times New Roman"/>
                <w:b/>
                <w:bCs/>
                <w:color w:val="000000"/>
                <w:lang w:val="kk-KZ" w:eastAsia="ru-RU"/>
              </w:rPr>
              <w:t>июнь</w:t>
            </w:r>
          </w:p>
        </w:tc>
        <w:tc>
          <w:tcPr>
            <w:tcW w:w="1559" w:type="dxa"/>
            <w:vMerge w:val="restart"/>
            <w:shd w:val="clear" w:color="auto" w:fill="8DB3E2" w:themeFill="text2" w:themeFillTint="66"/>
            <w:vAlign w:val="center"/>
          </w:tcPr>
          <w:p w14:paraId="48966F12" w14:textId="242CB259" w:rsidR="00C300A6" w:rsidRPr="002C44C6" w:rsidRDefault="00C300A6" w:rsidP="00C300A6">
            <w:pPr>
              <w:contextualSpacing/>
              <w:jc w:val="center"/>
              <w:rPr>
                <w:rFonts w:ascii="Times New Roman" w:hAnsi="Times New Roman" w:cs="Times New Roman"/>
                <w:b/>
              </w:rPr>
            </w:pPr>
            <w:r w:rsidRPr="000537E6">
              <w:rPr>
                <w:rFonts w:ascii="Times New Roman" w:hAnsi="Times New Roman" w:cs="Times New Roman"/>
                <w:b/>
              </w:rPr>
              <w:t>Δ, тыс. тонн</w:t>
            </w:r>
          </w:p>
        </w:tc>
        <w:tc>
          <w:tcPr>
            <w:tcW w:w="1985" w:type="dxa"/>
            <w:vMerge w:val="restart"/>
            <w:shd w:val="clear" w:color="auto" w:fill="8DB3E2" w:themeFill="text2" w:themeFillTint="66"/>
            <w:vAlign w:val="center"/>
          </w:tcPr>
          <w:p w14:paraId="7288F7E1" w14:textId="77777777" w:rsidR="00C300A6" w:rsidRPr="002C44C6" w:rsidRDefault="00C300A6" w:rsidP="00C300A6">
            <w:pPr>
              <w:contextualSpacing/>
              <w:jc w:val="center"/>
              <w:rPr>
                <w:rFonts w:ascii="Times New Roman" w:hAnsi="Times New Roman" w:cs="Times New Roman"/>
                <w:b/>
              </w:rPr>
            </w:pPr>
            <w:r w:rsidRPr="000537E6">
              <w:rPr>
                <w:rFonts w:ascii="Times New Roman" w:hAnsi="Times New Roman" w:cs="Times New Roman"/>
                <w:b/>
              </w:rPr>
              <w:t>Δ, %</w:t>
            </w:r>
          </w:p>
          <w:p w14:paraId="4E2FE632" w14:textId="0B9A684E" w:rsidR="00C300A6" w:rsidRPr="002C44C6" w:rsidRDefault="00C300A6" w:rsidP="00C300A6">
            <w:pPr>
              <w:contextualSpacing/>
              <w:jc w:val="center"/>
              <w:rPr>
                <w:rFonts w:ascii="Times New Roman" w:hAnsi="Times New Roman" w:cs="Times New Roman"/>
                <w:b/>
              </w:rPr>
            </w:pPr>
            <w:r w:rsidRPr="000537E6">
              <w:rPr>
                <w:rFonts w:ascii="Times New Roman" w:eastAsia="Times New Roman" w:hAnsi="Times New Roman" w:cs="Times New Roman"/>
                <w:b/>
                <w:bCs/>
                <w:color w:val="000000"/>
                <w:lang w:eastAsia="ru-RU"/>
              </w:rPr>
              <w:t>2023г.</w:t>
            </w:r>
          </w:p>
        </w:tc>
      </w:tr>
      <w:tr w:rsidR="00C300A6" w:rsidRPr="002C44C6" w14:paraId="0F5EC809" w14:textId="77777777" w:rsidTr="00E510E3">
        <w:trPr>
          <w:trHeight w:val="355"/>
        </w:trPr>
        <w:tc>
          <w:tcPr>
            <w:tcW w:w="564" w:type="dxa"/>
            <w:vMerge/>
            <w:shd w:val="clear" w:color="auto" w:fill="FFFFFF" w:themeFill="background1"/>
            <w:vAlign w:val="center"/>
          </w:tcPr>
          <w:p w14:paraId="52BC3115" w14:textId="77777777" w:rsidR="00C300A6" w:rsidRPr="002C44C6" w:rsidRDefault="00C300A6" w:rsidP="00C300A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C300A6" w:rsidRPr="002C44C6" w:rsidRDefault="00C300A6" w:rsidP="00C300A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5C7D4F08" w:rsidR="00C300A6" w:rsidRPr="002C44C6" w:rsidRDefault="00C300A6" w:rsidP="00C300A6">
            <w:pPr>
              <w:jc w:val="center"/>
              <w:rPr>
                <w:rFonts w:ascii="Times New Roman" w:eastAsia="Times New Roman" w:hAnsi="Times New Roman" w:cs="Times New Roman"/>
                <w:b/>
                <w:bCs/>
                <w:color w:val="000000"/>
                <w:lang w:eastAsia="ru-RU"/>
              </w:rPr>
            </w:pPr>
            <w:r w:rsidRPr="000537E6">
              <w:rPr>
                <w:rFonts w:ascii="Times New Roman" w:eastAsia="Times New Roman" w:hAnsi="Times New Roman" w:cs="Times New Roman"/>
                <w:b/>
                <w:bCs/>
                <w:color w:val="000000"/>
                <w:lang w:eastAsia="ru-RU"/>
              </w:rPr>
              <w:t>2023г.</w:t>
            </w:r>
          </w:p>
        </w:tc>
        <w:tc>
          <w:tcPr>
            <w:tcW w:w="1559" w:type="dxa"/>
            <w:shd w:val="clear" w:color="auto" w:fill="8DB3E2" w:themeFill="text2" w:themeFillTint="66"/>
            <w:vAlign w:val="center"/>
          </w:tcPr>
          <w:p w14:paraId="1900C64B" w14:textId="09FDBA35" w:rsidR="00C300A6" w:rsidRPr="002C44C6" w:rsidRDefault="00C300A6" w:rsidP="00C300A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2023г.</w:t>
            </w:r>
          </w:p>
        </w:tc>
        <w:tc>
          <w:tcPr>
            <w:tcW w:w="1559" w:type="dxa"/>
            <w:vMerge/>
            <w:tcBorders>
              <w:bottom w:val="single" w:sz="4" w:space="0" w:color="auto"/>
            </w:tcBorders>
            <w:shd w:val="clear" w:color="auto" w:fill="FFFFFF" w:themeFill="background1"/>
            <w:vAlign w:val="center"/>
          </w:tcPr>
          <w:p w14:paraId="4DC3F6C6" w14:textId="77777777" w:rsidR="00C300A6" w:rsidRPr="002C44C6" w:rsidRDefault="00C300A6" w:rsidP="00C300A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C300A6" w:rsidRPr="002C44C6" w:rsidRDefault="00C300A6" w:rsidP="00C300A6">
            <w:pPr>
              <w:contextualSpacing/>
              <w:jc w:val="center"/>
              <w:rPr>
                <w:rFonts w:ascii="Times New Roman" w:hAnsi="Times New Roman" w:cs="Times New Roman"/>
              </w:rPr>
            </w:pPr>
          </w:p>
        </w:tc>
      </w:tr>
      <w:tr w:rsidR="00C300A6" w:rsidRPr="002C44C6" w14:paraId="2D77D1ED" w14:textId="77777777" w:rsidTr="006D42F8">
        <w:trPr>
          <w:trHeight w:val="333"/>
        </w:trPr>
        <w:tc>
          <w:tcPr>
            <w:tcW w:w="564" w:type="dxa"/>
            <w:shd w:val="clear" w:color="auto" w:fill="FFFFFF" w:themeFill="background1"/>
            <w:vAlign w:val="center"/>
          </w:tcPr>
          <w:p w14:paraId="422CAE74" w14:textId="46E7A786" w:rsidR="00C300A6" w:rsidRPr="002C44C6" w:rsidRDefault="00C300A6" w:rsidP="00C300A6">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C300A6" w:rsidRPr="002C44C6" w:rsidRDefault="00C300A6" w:rsidP="00C300A6">
            <w:pPr>
              <w:contextualSpacing/>
              <w:rPr>
                <w:rFonts w:ascii="Times New Roman" w:hAnsi="Times New Roman" w:cs="Times New Roman"/>
                <w:i/>
              </w:rPr>
            </w:pPr>
            <w:r w:rsidRPr="002C44C6">
              <w:rPr>
                <w:rFonts w:ascii="Times New Roman" w:hAnsi="Times New Roman" w:cs="Times New Roman"/>
                <w:i/>
              </w:rPr>
              <w:t>Павлодарская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16F5BD3E" w:rsidR="00C300A6" w:rsidRPr="002C44C6" w:rsidRDefault="00C300A6" w:rsidP="00C300A6">
            <w:pPr>
              <w:jc w:val="center"/>
              <w:rPr>
                <w:rFonts w:ascii="Times New Roman" w:hAnsi="Times New Roman" w:cs="Times New Roman"/>
                <w:i/>
                <w:color w:val="000000"/>
              </w:rPr>
            </w:pPr>
            <w:r w:rsidRPr="00E75046">
              <w:rPr>
                <w:rFonts w:ascii="Times New Roman" w:hAnsi="Times New Roman" w:cs="Times New Roman"/>
                <w:i/>
                <w:color w:val="000000"/>
              </w:rPr>
              <w:t>34</w:t>
            </w:r>
            <w:r>
              <w:rPr>
                <w:rFonts w:ascii="Times New Roman" w:hAnsi="Times New Roman" w:cs="Times New Roman"/>
                <w:i/>
                <w:color w:val="000000"/>
              </w:rPr>
              <w:t xml:space="preserve"> </w:t>
            </w:r>
            <w:r w:rsidRPr="00E75046">
              <w:rPr>
                <w:rFonts w:ascii="Times New Roman" w:hAnsi="Times New Roman" w:cs="Times New Roman"/>
                <w:i/>
                <w:color w:val="000000"/>
              </w:rPr>
              <w:t>164,7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2FC1F3EF" w:rsidR="00C300A6" w:rsidRPr="002C44C6" w:rsidRDefault="00C300A6" w:rsidP="00C300A6">
            <w:pPr>
              <w:jc w:val="center"/>
              <w:rPr>
                <w:rFonts w:ascii="Times New Roman" w:hAnsi="Times New Roman" w:cs="Times New Roman"/>
                <w:i/>
                <w:color w:val="000000"/>
              </w:rPr>
            </w:pPr>
            <w:r>
              <w:rPr>
                <w:rFonts w:ascii="Times New Roman" w:hAnsi="Times New Roman" w:cs="Times New Roman"/>
                <w:i/>
                <w:color w:val="000000"/>
              </w:rPr>
              <w:t>283,4</w:t>
            </w:r>
          </w:p>
        </w:tc>
        <w:tc>
          <w:tcPr>
            <w:tcW w:w="1559" w:type="dxa"/>
            <w:tcBorders>
              <w:top w:val="single" w:sz="4" w:space="0" w:color="auto"/>
              <w:left w:val="nil"/>
              <w:bottom w:val="single" w:sz="4" w:space="0" w:color="auto"/>
              <w:right w:val="nil"/>
            </w:tcBorders>
            <w:shd w:val="clear" w:color="auto" w:fill="auto"/>
          </w:tcPr>
          <w:p w14:paraId="56260CA2" w14:textId="329F0E58" w:rsidR="00C300A6" w:rsidRPr="002C44C6" w:rsidRDefault="00C300A6" w:rsidP="00C300A6">
            <w:pPr>
              <w:jc w:val="center"/>
              <w:rPr>
                <w:rFonts w:ascii="Times New Roman" w:hAnsi="Times New Roman" w:cs="Times New Roman"/>
                <w:i/>
                <w:color w:val="000000"/>
              </w:rPr>
            </w:pPr>
            <w:r>
              <w:rPr>
                <w:rFonts w:ascii="Times New Roman" w:hAnsi="Times New Roman" w:cs="Times New Roman"/>
                <w:i/>
                <w:color w:val="000000"/>
              </w:rPr>
              <w:t>0,8</w:t>
            </w:r>
            <w:r w:rsidRPr="000537E6">
              <w:rPr>
                <w:rFonts w:ascii="Times New Roman" w:hAnsi="Times New Roman" w:cs="Times New Roman"/>
                <w:i/>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BF99B1" w14:textId="44B7DC7E" w:rsidR="00C300A6" w:rsidRPr="002C44C6" w:rsidRDefault="00C300A6" w:rsidP="00C300A6">
            <w:pPr>
              <w:jc w:val="center"/>
              <w:rPr>
                <w:rFonts w:ascii="Times New Roman" w:hAnsi="Times New Roman" w:cs="Times New Roman"/>
                <w:i/>
                <w:color w:val="000000"/>
              </w:rPr>
            </w:pPr>
            <w:r w:rsidRPr="00E75046">
              <w:rPr>
                <w:rFonts w:ascii="Times New Roman" w:hAnsi="Times New Roman" w:cs="Times New Roman"/>
                <w:i/>
                <w:color w:val="000000"/>
              </w:rPr>
              <w:t>34</w:t>
            </w:r>
            <w:r>
              <w:rPr>
                <w:rFonts w:ascii="Times New Roman" w:hAnsi="Times New Roman" w:cs="Times New Roman"/>
                <w:i/>
                <w:color w:val="000000"/>
              </w:rPr>
              <w:t xml:space="preserve"> </w:t>
            </w:r>
            <w:r w:rsidRPr="00E75046">
              <w:rPr>
                <w:rFonts w:ascii="Times New Roman" w:hAnsi="Times New Roman" w:cs="Times New Roman"/>
                <w:i/>
                <w:color w:val="000000"/>
              </w:rPr>
              <w:t>164,7</w:t>
            </w:r>
          </w:p>
        </w:tc>
      </w:tr>
      <w:tr w:rsidR="00C300A6" w:rsidRPr="002C44C6" w14:paraId="20A5EB81" w14:textId="77777777" w:rsidTr="006D42F8">
        <w:trPr>
          <w:trHeight w:val="333"/>
        </w:trPr>
        <w:tc>
          <w:tcPr>
            <w:tcW w:w="564" w:type="dxa"/>
            <w:shd w:val="clear" w:color="auto" w:fill="FFFFFF" w:themeFill="background1"/>
            <w:vAlign w:val="center"/>
          </w:tcPr>
          <w:p w14:paraId="68BD3488" w14:textId="302E3E29" w:rsidR="00C300A6" w:rsidRPr="002C44C6" w:rsidRDefault="00C300A6" w:rsidP="00C300A6">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C300A6" w:rsidRPr="002C44C6" w:rsidRDefault="00C300A6" w:rsidP="00C300A6">
            <w:pPr>
              <w:contextualSpacing/>
              <w:rPr>
                <w:rFonts w:ascii="Times New Roman" w:hAnsi="Times New Roman" w:cs="Times New Roman"/>
                <w:i/>
              </w:rPr>
            </w:pPr>
            <w:r w:rsidRPr="002C44C6">
              <w:rPr>
                <w:rFonts w:ascii="Times New Roman" w:hAnsi="Times New Roman" w:cs="Times New Roman"/>
                <w:i/>
              </w:rPr>
              <w:t>Карагандинская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6CF033BC" w:rsidR="00C300A6" w:rsidRPr="002C44C6" w:rsidRDefault="00C300A6" w:rsidP="00C300A6">
            <w:pPr>
              <w:jc w:val="center"/>
              <w:rPr>
                <w:rFonts w:ascii="Times New Roman" w:hAnsi="Times New Roman" w:cs="Times New Roman"/>
                <w:i/>
                <w:color w:val="000000"/>
              </w:rPr>
            </w:pPr>
            <w:r w:rsidRPr="00E75046">
              <w:rPr>
                <w:rFonts w:ascii="Times New Roman" w:hAnsi="Times New Roman" w:cs="Times New Roman"/>
                <w:i/>
                <w:color w:val="000000"/>
              </w:rPr>
              <w:t xml:space="preserve">  15 841,2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7DD3EA29" w:rsidR="00C300A6" w:rsidRPr="002C44C6" w:rsidRDefault="00C300A6" w:rsidP="00C300A6">
            <w:pPr>
              <w:jc w:val="center"/>
              <w:rPr>
                <w:rFonts w:ascii="Times New Roman" w:hAnsi="Times New Roman" w:cs="Times New Roman"/>
                <w:i/>
                <w:color w:val="000000"/>
              </w:rPr>
            </w:pPr>
            <w:r>
              <w:rPr>
                <w:rFonts w:ascii="Times New Roman" w:hAnsi="Times New Roman" w:cs="Times New Roman"/>
                <w:i/>
                <w:color w:val="000000"/>
              </w:rPr>
              <w:t>-2 520,2</w:t>
            </w:r>
          </w:p>
        </w:tc>
        <w:tc>
          <w:tcPr>
            <w:tcW w:w="1559" w:type="dxa"/>
            <w:tcBorders>
              <w:top w:val="single" w:sz="4" w:space="0" w:color="auto"/>
              <w:left w:val="nil"/>
              <w:bottom w:val="single" w:sz="4" w:space="0" w:color="auto"/>
              <w:right w:val="nil"/>
            </w:tcBorders>
            <w:shd w:val="clear" w:color="auto" w:fill="auto"/>
          </w:tcPr>
          <w:p w14:paraId="6429814E" w14:textId="1EA7903F" w:rsidR="00C300A6" w:rsidRPr="002C44C6" w:rsidRDefault="00C300A6" w:rsidP="00C300A6">
            <w:pPr>
              <w:jc w:val="center"/>
              <w:rPr>
                <w:rFonts w:ascii="Times New Roman" w:hAnsi="Times New Roman" w:cs="Times New Roman"/>
                <w:i/>
                <w:color w:val="000000"/>
              </w:rPr>
            </w:pPr>
            <w:r w:rsidRPr="000537E6">
              <w:rPr>
                <w:rFonts w:ascii="Times New Roman" w:hAnsi="Times New Roman" w:cs="Times New Roman"/>
                <w:i/>
                <w:color w:val="000000"/>
              </w:rPr>
              <w:t>-</w:t>
            </w:r>
            <w:r>
              <w:rPr>
                <w:rFonts w:ascii="Times New Roman" w:hAnsi="Times New Roman" w:cs="Times New Roman"/>
                <w:i/>
                <w:color w:val="000000"/>
              </w:rPr>
              <w:t>13,7</w:t>
            </w:r>
            <w:r w:rsidRPr="000537E6">
              <w:rPr>
                <w:rFonts w:ascii="Times New Roman" w:hAnsi="Times New Roman" w:cs="Times New Roman"/>
                <w:i/>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52702B" w14:textId="025FF643" w:rsidR="00C300A6" w:rsidRPr="002C44C6" w:rsidRDefault="00C300A6" w:rsidP="00C300A6">
            <w:pPr>
              <w:jc w:val="center"/>
              <w:rPr>
                <w:rFonts w:ascii="Times New Roman" w:hAnsi="Times New Roman" w:cs="Times New Roman"/>
                <w:i/>
                <w:color w:val="000000"/>
              </w:rPr>
            </w:pPr>
            <w:r w:rsidRPr="00E75046">
              <w:rPr>
                <w:rFonts w:ascii="Times New Roman" w:hAnsi="Times New Roman" w:cs="Times New Roman"/>
                <w:i/>
                <w:color w:val="000000"/>
              </w:rPr>
              <w:t xml:space="preserve">  15 841,2</w:t>
            </w:r>
          </w:p>
        </w:tc>
      </w:tr>
      <w:tr w:rsidR="00C300A6" w:rsidRPr="002C44C6" w14:paraId="6D1C5776" w14:textId="77777777" w:rsidTr="006D42F8">
        <w:trPr>
          <w:trHeight w:val="333"/>
        </w:trPr>
        <w:tc>
          <w:tcPr>
            <w:tcW w:w="564" w:type="dxa"/>
            <w:shd w:val="clear" w:color="auto" w:fill="FFFFFF" w:themeFill="background1"/>
            <w:vAlign w:val="center"/>
          </w:tcPr>
          <w:p w14:paraId="18486B17" w14:textId="2D192C78" w:rsidR="00C300A6" w:rsidRPr="002C44C6" w:rsidRDefault="00C300A6" w:rsidP="00C300A6">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C300A6" w:rsidRPr="002C44C6" w:rsidRDefault="00C300A6" w:rsidP="00C300A6">
            <w:pPr>
              <w:contextualSpacing/>
              <w:rPr>
                <w:rFonts w:ascii="Times New Roman" w:hAnsi="Times New Roman" w:cs="Times New Roman"/>
                <w:i/>
              </w:rPr>
            </w:pPr>
            <w:r w:rsidRPr="002C44C6">
              <w:rPr>
                <w:rFonts w:ascii="Times New Roman" w:hAnsi="Times New Roman" w:cs="Times New Roman"/>
                <w:i/>
              </w:rPr>
              <w:t>Восточно-Казахстанская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74D36922" w:rsidR="00C300A6" w:rsidRPr="002C44C6" w:rsidRDefault="00C300A6" w:rsidP="00C300A6">
            <w:pPr>
              <w:jc w:val="center"/>
              <w:rPr>
                <w:rFonts w:ascii="Times New Roman" w:hAnsi="Times New Roman" w:cs="Times New Roman"/>
                <w:i/>
                <w:color w:val="000000"/>
              </w:rPr>
            </w:pPr>
            <w:r>
              <w:rPr>
                <w:rFonts w:ascii="Times New Roman" w:hAnsi="Times New Roman" w:cs="Times New Roman"/>
                <w:i/>
                <w:color w:val="000000"/>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42B0C5D3" w:rsidR="00C300A6" w:rsidRPr="002C44C6" w:rsidRDefault="00C300A6" w:rsidP="00C300A6">
            <w:pPr>
              <w:jc w:val="center"/>
              <w:rPr>
                <w:rFonts w:ascii="Times New Roman" w:hAnsi="Times New Roman" w:cs="Times New Roman"/>
                <w:i/>
                <w:color w:val="000000"/>
              </w:rPr>
            </w:pPr>
            <w:r>
              <w:rPr>
                <w:rFonts w:ascii="Times New Roman" w:hAnsi="Times New Roman" w:cs="Times New Roman"/>
                <w:i/>
                <w:color w:val="000000"/>
              </w:rPr>
              <w:t>-19,2</w:t>
            </w:r>
          </w:p>
        </w:tc>
        <w:tc>
          <w:tcPr>
            <w:tcW w:w="1559" w:type="dxa"/>
            <w:tcBorders>
              <w:top w:val="single" w:sz="4" w:space="0" w:color="auto"/>
              <w:left w:val="nil"/>
              <w:bottom w:val="single" w:sz="4" w:space="0" w:color="auto"/>
              <w:right w:val="nil"/>
            </w:tcBorders>
            <w:shd w:val="clear" w:color="auto" w:fill="auto"/>
          </w:tcPr>
          <w:p w14:paraId="1ECEBE2D" w14:textId="6AA1177B" w:rsidR="00C300A6" w:rsidRPr="002C44C6" w:rsidRDefault="00C300A6" w:rsidP="00C300A6">
            <w:pPr>
              <w:jc w:val="center"/>
              <w:rPr>
                <w:rFonts w:ascii="Times New Roman" w:hAnsi="Times New Roman" w:cs="Times New Roman"/>
                <w:i/>
                <w:color w:val="000000"/>
              </w:rPr>
            </w:pPr>
            <w:r>
              <w:rPr>
                <w:rFonts w:ascii="Times New Roman" w:hAnsi="Times New Roman" w:cs="Times New Roman"/>
                <w:i/>
                <w:color w:val="000000"/>
              </w:rPr>
              <w:t>-98,5</w:t>
            </w:r>
            <w:r w:rsidRPr="000537E6">
              <w:rPr>
                <w:rFonts w:ascii="Times New Roman" w:hAnsi="Times New Roman" w:cs="Times New Roman"/>
                <w:i/>
                <w:color w:val="00000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6295DE" w14:textId="1164BEC2" w:rsidR="00C300A6" w:rsidRPr="002C44C6" w:rsidRDefault="00C300A6" w:rsidP="00C300A6">
            <w:pPr>
              <w:jc w:val="center"/>
              <w:rPr>
                <w:rFonts w:ascii="Times New Roman" w:hAnsi="Times New Roman" w:cs="Times New Roman"/>
                <w:i/>
                <w:color w:val="000000"/>
              </w:rPr>
            </w:pPr>
            <w:r>
              <w:rPr>
                <w:rFonts w:ascii="Times New Roman" w:hAnsi="Times New Roman" w:cs="Times New Roman"/>
                <w:i/>
                <w:color w:val="000000"/>
              </w:rPr>
              <w:t>0,3</w:t>
            </w:r>
          </w:p>
        </w:tc>
      </w:tr>
      <w:tr w:rsidR="00C300A6" w:rsidRPr="002C44C6" w14:paraId="76457EC0" w14:textId="77777777" w:rsidTr="006D42F8">
        <w:trPr>
          <w:trHeight w:val="333"/>
        </w:trPr>
        <w:tc>
          <w:tcPr>
            <w:tcW w:w="564" w:type="dxa"/>
            <w:shd w:val="clear" w:color="auto" w:fill="FFFFFF" w:themeFill="background1"/>
            <w:vAlign w:val="center"/>
          </w:tcPr>
          <w:p w14:paraId="50B4C470" w14:textId="631C8069" w:rsidR="00C300A6" w:rsidRPr="00C300A6" w:rsidRDefault="00C300A6" w:rsidP="00C300A6">
            <w:pPr>
              <w:contextualSpacing/>
              <w:jc w:val="center"/>
              <w:rPr>
                <w:rFonts w:ascii="Times New Roman" w:hAnsi="Times New Roman" w:cs="Times New Roman"/>
                <w:lang w:val="en-US"/>
              </w:rPr>
            </w:pPr>
            <w:r>
              <w:rPr>
                <w:rFonts w:ascii="Times New Roman" w:hAnsi="Times New Roman" w:cs="Times New Roman"/>
                <w:lang w:val="en-US"/>
              </w:rPr>
              <w:t>4</w:t>
            </w:r>
          </w:p>
        </w:tc>
        <w:tc>
          <w:tcPr>
            <w:tcW w:w="2867" w:type="dxa"/>
            <w:shd w:val="clear" w:color="auto" w:fill="FFFFFF" w:themeFill="background1"/>
            <w:vAlign w:val="center"/>
          </w:tcPr>
          <w:p w14:paraId="41E0EB6F" w14:textId="5777354D" w:rsidR="00C300A6" w:rsidRPr="00C300A6" w:rsidRDefault="00C300A6" w:rsidP="00C300A6">
            <w:pPr>
              <w:contextualSpacing/>
              <w:rPr>
                <w:rFonts w:ascii="Times New Roman" w:hAnsi="Times New Roman" w:cs="Times New Roman"/>
                <w:i/>
              </w:rPr>
            </w:pPr>
            <w:r>
              <w:rPr>
                <w:rFonts w:ascii="Times New Roman" w:hAnsi="Times New Roman" w:cs="Times New Roman"/>
                <w:i/>
              </w:rPr>
              <w:t>Абай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B4C6A1" w14:textId="410EC10B" w:rsidR="00C300A6" w:rsidRPr="008B3EDE" w:rsidRDefault="00C300A6" w:rsidP="00C300A6">
            <w:pPr>
              <w:jc w:val="center"/>
              <w:rPr>
                <w:rFonts w:ascii="Times New Roman" w:hAnsi="Times New Roman" w:cs="Times New Roman"/>
                <w:i/>
                <w:color w:val="000000"/>
              </w:rPr>
            </w:pPr>
            <w:r w:rsidRPr="00104C56">
              <w:rPr>
                <w:rFonts w:ascii="Times New Roman" w:hAnsi="Times New Roman" w:cs="Times New Roman"/>
                <w:i/>
                <w:color w:val="000000"/>
              </w:rPr>
              <w:t>3 662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350F5D" w14:textId="6E10AA65" w:rsidR="00C300A6" w:rsidRPr="008B3EDE" w:rsidRDefault="00C300A6" w:rsidP="00C300A6">
            <w:pPr>
              <w:jc w:val="center"/>
              <w:rPr>
                <w:rFonts w:ascii="Times New Roman" w:hAnsi="Times New Roman" w:cs="Times New Roman"/>
                <w:i/>
                <w:color w:val="000000"/>
              </w:rPr>
            </w:pPr>
            <w:r>
              <w:rPr>
                <w:rFonts w:ascii="Times New Roman" w:hAnsi="Times New Roman" w:cs="Times New Roman"/>
                <w:i/>
                <w:color w:val="000000"/>
              </w:rPr>
              <w:t>322,7</w:t>
            </w:r>
          </w:p>
        </w:tc>
        <w:tc>
          <w:tcPr>
            <w:tcW w:w="1559" w:type="dxa"/>
            <w:tcBorders>
              <w:top w:val="single" w:sz="4" w:space="0" w:color="auto"/>
              <w:left w:val="nil"/>
              <w:bottom w:val="single" w:sz="4" w:space="0" w:color="auto"/>
              <w:right w:val="nil"/>
            </w:tcBorders>
            <w:shd w:val="clear" w:color="auto" w:fill="auto"/>
          </w:tcPr>
          <w:p w14:paraId="049B4CD0" w14:textId="1065D802" w:rsidR="00C300A6" w:rsidRDefault="00C300A6" w:rsidP="00C300A6">
            <w:pPr>
              <w:jc w:val="center"/>
              <w:rPr>
                <w:rFonts w:ascii="Times New Roman" w:hAnsi="Times New Roman" w:cs="Times New Roman"/>
                <w:i/>
                <w:color w:val="000000"/>
              </w:rPr>
            </w:pPr>
            <w:r>
              <w:rPr>
                <w:rFonts w:ascii="Times New Roman" w:hAnsi="Times New Roman" w:cs="Times New Roman"/>
                <w:i/>
                <w:color w:val="000000"/>
              </w:rPr>
              <w:t>-8,1%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DE7BF0" w14:textId="60F6E640" w:rsidR="00C300A6" w:rsidRDefault="00C300A6" w:rsidP="00C300A6">
            <w:pPr>
              <w:jc w:val="center"/>
              <w:rPr>
                <w:rFonts w:ascii="Times New Roman" w:hAnsi="Times New Roman" w:cs="Times New Roman"/>
                <w:i/>
                <w:color w:val="000000"/>
              </w:rPr>
            </w:pPr>
            <w:r w:rsidRPr="00104C56">
              <w:rPr>
                <w:rFonts w:ascii="Times New Roman" w:hAnsi="Times New Roman" w:cs="Times New Roman"/>
                <w:i/>
                <w:color w:val="000000"/>
              </w:rPr>
              <w:t>3 662</w:t>
            </w:r>
          </w:p>
        </w:tc>
      </w:tr>
      <w:tr w:rsidR="00C300A6" w:rsidRPr="002C44C6" w14:paraId="247DF3FE" w14:textId="77777777" w:rsidTr="002C44C6">
        <w:trPr>
          <w:trHeight w:val="181"/>
        </w:trPr>
        <w:tc>
          <w:tcPr>
            <w:tcW w:w="564" w:type="dxa"/>
            <w:shd w:val="clear" w:color="auto" w:fill="FDE9D9" w:themeFill="accent6" w:themeFillTint="33"/>
            <w:vAlign w:val="center"/>
          </w:tcPr>
          <w:p w14:paraId="735446C5" w14:textId="77777777" w:rsidR="00C300A6" w:rsidRPr="002C44C6" w:rsidRDefault="00C300A6" w:rsidP="00C300A6">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C300A6" w:rsidRPr="002C44C6" w:rsidRDefault="00C300A6" w:rsidP="00C300A6">
            <w:pPr>
              <w:contextualSpacing/>
              <w:rPr>
                <w:rFonts w:ascii="Times New Roman" w:hAnsi="Times New Roman" w:cs="Times New Roman"/>
                <w:b/>
              </w:rPr>
            </w:pPr>
            <w:r w:rsidRPr="002C44C6">
              <w:rPr>
                <w:rFonts w:ascii="Times New Roman" w:hAnsi="Times New Roman" w:cs="Times New Roman"/>
                <w:b/>
              </w:rPr>
              <w:t>Всего по РК</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1861105B" w:rsidR="00C300A6" w:rsidRPr="002C44C6" w:rsidRDefault="00C300A6" w:rsidP="00C300A6">
            <w:pPr>
              <w:jc w:val="center"/>
              <w:rPr>
                <w:rFonts w:ascii="Times New Roman" w:hAnsi="Times New Roman" w:cs="Times New Roman"/>
                <w:b/>
                <w:bCs/>
              </w:rPr>
            </w:pPr>
            <w:r>
              <w:rPr>
                <w:rFonts w:ascii="Times New Roman" w:hAnsi="Times New Roman" w:cs="Times New Roman"/>
                <w:b/>
                <w:bCs/>
              </w:rPr>
              <w:t>54 554,2</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18F7ED65" w:rsidR="00C300A6" w:rsidRPr="002C44C6" w:rsidRDefault="00C300A6" w:rsidP="00C300A6">
            <w:pPr>
              <w:jc w:val="center"/>
              <w:rPr>
                <w:rFonts w:ascii="Times New Roman" w:hAnsi="Times New Roman" w:cs="Times New Roman"/>
                <w:b/>
                <w:bCs/>
              </w:rPr>
            </w:pPr>
            <w:r>
              <w:rPr>
                <w:rFonts w:ascii="Times New Roman" w:hAnsi="Times New Roman" w:cs="Times New Roman"/>
                <w:b/>
                <w:color w:val="000000"/>
              </w:rPr>
              <w:t>- 787,6</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0D2E9AF4" w:rsidR="00C300A6" w:rsidRPr="002C44C6" w:rsidRDefault="00C300A6" w:rsidP="00C300A6">
            <w:pPr>
              <w:jc w:val="center"/>
              <w:rPr>
                <w:rFonts w:ascii="Times New Roman" w:hAnsi="Times New Roman" w:cs="Times New Roman"/>
                <w:b/>
                <w:color w:val="000000"/>
              </w:rPr>
            </w:pPr>
            <w:r>
              <w:rPr>
                <w:rFonts w:ascii="Times New Roman" w:hAnsi="Times New Roman" w:cs="Times New Roman"/>
                <w:b/>
                <w:color w:val="000000"/>
              </w:rPr>
              <w:t>-1,4</w:t>
            </w:r>
            <w:r w:rsidRPr="000537E6">
              <w:rPr>
                <w:rFonts w:ascii="Times New Roman" w:hAnsi="Times New Roman" w:cs="Times New Roman"/>
                <w:b/>
                <w:color w:val="000000"/>
              </w:rPr>
              <w:t>%</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4DC50313" w:rsidR="00C300A6" w:rsidRPr="002C44C6" w:rsidRDefault="00C300A6" w:rsidP="00C300A6">
            <w:pPr>
              <w:jc w:val="center"/>
              <w:rPr>
                <w:rFonts w:ascii="Times New Roman" w:hAnsi="Times New Roman" w:cs="Times New Roman"/>
                <w:b/>
                <w:color w:val="000000"/>
              </w:rPr>
            </w:pPr>
            <w:r>
              <w:rPr>
                <w:rFonts w:ascii="Times New Roman" w:hAnsi="Times New Roman" w:cs="Times New Roman"/>
                <w:b/>
                <w:bCs/>
              </w:rPr>
              <w:t>54 554,2</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489225D6" w14:textId="77777777" w:rsidR="00C300A6" w:rsidRPr="00AF56BF" w:rsidRDefault="00C300A6" w:rsidP="00C300A6">
      <w:pPr>
        <w:spacing w:after="0" w:line="240" w:lineRule="auto"/>
        <w:ind w:firstLine="567"/>
        <w:contextualSpacing/>
        <w:jc w:val="both"/>
        <w:rPr>
          <w:rFonts w:ascii="Times New Roman" w:hAnsi="Times New Roman" w:cs="Times New Roman"/>
          <w:sz w:val="28"/>
          <w:szCs w:val="28"/>
        </w:rPr>
      </w:pPr>
      <w:bookmarkStart w:id="24" w:name="_Toc510196474"/>
      <w:r w:rsidRPr="000537E6">
        <w:rPr>
          <w:rFonts w:ascii="Times New Roman" w:hAnsi="Times New Roman" w:cs="Times New Roman"/>
          <w:sz w:val="28"/>
          <w:szCs w:val="28"/>
        </w:rPr>
        <w:t xml:space="preserve">В </w:t>
      </w:r>
      <w:r w:rsidRPr="00AF56BF">
        <w:rPr>
          <w:rFonts w:ascii="Times New Roman" w:hAnsi="Times New Roman" w:cs="Times New Roman"/>
          <w:sz w:val="28"/>
          <w:szCs w:val="28"/>
        </w:rPr>
        <w:t>январе-</w:t>
      </w:r>
      <w:r>
        <w:rPr>
          <w:rFonts w:ascii="Times New Roman" w:hAnsi="Times New Roman" w:cs="Times New Roman"/>
          <w:sz w:val="28"/>
          <w:szCs w:val="28"/>
        </w:rPr>
        <w:t>июне</w:t>
      </w:r>
      <w:r w:rsidRPr="00AF56BF">
        <w:rPr>
          <w:rFonts w:ascii="Times New Roman" w:hAnsi="Times New Roman" w:cs="Times New Roman"/>
          <w:sz w:val="28"/>
          <w:szCs w:val="28"/>
        </w:rPr>
        <w:t xml:space="preserve"> 2023 года ТОО «Богатырь Комир» добыто </w:t>
      </w:r>
      <w:r w:rsidRPr="00DB4C11">
        <w:rPr>
          <w:rFonts w:ascii="Times New Roman" w:hAnsi="Times New Roman" w:cs="Times New Roman"/>
          <w:sz w:val="28"/>
          <w:szCs w:val="28"/>
        </w:rPr>
        <w:t>21</w:t>
      </w:r>
      <w:r>
        <w:rPr>
          <w:rFonts w:ascii="Times New Roman" w:hAnsi="Times New Roman" w:cs="Times New Roman"/>
          <w:sz w:val="28"/>
          <w:szCs w:val="28"/>
          <w:lang w:val="en-US"/>
        </w:rPr>
        <w:t> </w:t>
      </w:r>
      <w:r>
        <w:rPr>
          <w:rFonts w:ascii="Times New Roman" w:hAnsi="Times New Roman" w:cs="Times New Roman"/>
          <w:sz w:val="28"/>
          <w:szCs w:val="28"/>
        </w:rPr>
        <w:t>335</w:t>
      </w:r>
      <w:r>
        <w:rPr>
          <w:rFonts w:ascii="Times New Roman" w:hAnsi="Times New Roman" w:cs="Times New Roman"/>
          <w:sz w:val="28"/>
          <w:szCs w:val="28"/>
          <w:lang w:val="kk-KZ"/>
        </w:rPr>
        <w:t>,</w:t>
      </w:r>
      <w:r w:rsidRPr="00DB4C11">
        <w:rPr>
          <w:rFonts w:ascii="Times New Roman" w:hAnsi="Times New Roman" w:cs="Times New Roman"/>
          <w:sz w:val="28"/>
          <w:szCs w:val="28"/>
        </w:rPr>
        <w:t>8</w:t>
      </w:r>
      <w:r>
        <w:rPr>
          <w:rFonts w:ascii="Times New Roman" w:hAnsi="Times New Roman" w:cs="Times New Roman"/>
          <w:sz w:val="28"/>
          <w:szCs w:val="28"/>
        </w:rPr>
        <w:t xml:space="preserve"> </w:t>
      </w:r>
      <w:r w:rsidRPr="00AF56BF">
        <w:rPr>
          <w:rFonts w:ascii="Times New Roman" w:hAnsi="Times New Roman" w:cs="Times New Roman"/>
          <w:sz w:val="28"/>
          <w:szCs w:val="28"/>
        </w:rPr>
        <w:t xml:space="preserve">тыс. тонн, что на </w:t>
      </w:r>
      <w:r>
        <w:rPr>
          <w:rFonts w:ascii="Times New Roman" w:hAnsi="Times New Roman" w:cs="Times New Roman"/>
          <w:sz w:val="28"/>
          <w:szCs w:val="28"/>
        </w:rPr>
        <w:t>2,3</w:t>
      </w:r>
      <w:r w:rsidRPr="00AF56BF">
        <w:rPr>
          <w:rFonts w:ascii="Times New Roman" w:hAnsi="Times New Roman" w:cs="Times New Roman"/>
          <w:sz w:val="28"/>
          <w:szCs w:val="28"/>
        </w:rPr>
        <w:t xml:space="preserve"> % меньше, чем за соответствующий период 202</w:t>
      </w:r>
      <w:r>
        <w:rPr>
          <w:rFonts w:ascii="Times New Roman" w:hAnsi="Times New Roman" w:cs="Times New Roman"/>
          <w:sz w:val="28"/>
          <w:szCs w:val="28"/>
        </w:rPr>
        <w:t>2</w:t>
      </w:r>
      <w:r w:rsidRPr="00AF56BF">
        <w:rPr>
          <w:rFonts w:ascii="Times New Roman" w:hAnsi="Times New Roman" w:cs="Times New Roman"/>
          <w:sz w:val="28"/>
          <w:szCs w:val="28"/>
        </w:rPr>
        <w:t xml:space="preserve"> года (</w:t>
      </w:r>
      <w:r>
        <w:rPr>
          <w:rFonts w:ascii="Times New Roman" w:hAnsi="Times New Roman" w:cs="Times New Roman"/>
          <w:sz w:val="28"/>
          <w:szCs w:val="28"/>
        </w:rPr>
        <w:t>21 832,8</w:t>
      </w:r>
      <w:r w:rsidRPr="00AF56BF">
        <w:rPr>
          <w:rFonts w:ascii="Times New Roman" w:hAnsi="Times New Roman" w:cs="Times New Roman"/>
          <w:sz w:val="28"/>
          <w:szCs w:val="28"/>
        </w:rPr>
        <w:t xml:space="preserve"> тыс. тонн).  </w:t>
      </w:r>
    </w:p>
    <w:p w14:paraId="29C256D1" w14:textId="77777777" w:rsidR="00C300A6" w:rsidRPr="00AF56BF" w:rsidRDefault="00C300A6" w:rsidP="00C300A6">
      <w:pPr>
        <w:spacing w:after="0" w:line="240" w:lineRule="auto"/>
        <w:ind w:firstLine="567"/>
        <w:contextualSpacing/>
        <w:jc w:val="both"/>
        <w:rPr>
          <w:rFonts w:ascii="Times New Roman" w:hAnsi="Times New Roman" w:cs="Times New Roman"/>
          <w:sz w:val="28"/>
          <w:szCs w:val="28"/>
        </w:rPr>
      </w:pPr>
      <w:r w:rsidRPr="00AF56BF">
        <w:rPr>
          <w:rFonts w:ascii="Times New Roman" w:hAnsi="Times New Roman" w:cs="Times New Roman"/>
          <w:sz w:val="28"/>
          <w:szCs w:val="28"/>
        </w:rPr>
        <w:t>Реализованный объем угля в январе-</w:t>
      </w:r>
      <w:r>
        <w:rPr>
          <w:rFonts w:ascii="Times New Roman" w:hAnsi="Times New Roman" w:cs="Times New Roman"/>
          <w:sz w:val="28"/>
          <w:szCs w:val="28"/>
          <w:lang w:val="kk-KZ"/>
        </w:rPr>
        <w:t>июне</w:t>
      </w:r>
      <w:r w:rsidRPr="00AF56BF">
        <w:rPr>
          <w:rFonts w:ascii="Times New Roman" w:hAnsi="Times New Roman" w:cs="Times New Roman"/>
          <w:sz w:val="28"/>
          <w:szCs w:val="28"/>
        </w:rPr>
        <w:t xml:space="preserve"> 2023 года составил </w:t>
      </w:r>
      <w:r>
        <w:rPr>
          <w:rFonts w:ascii="Times New Roman" w:hAnsi="Times New Roman" w:cs="Times New Roman"/>
          <w:sz w:val="28"/>
          <w:szCs w:val="28"/>
        </w:rPr>
        <w:t>21 157,5</w:t>
      </w:r>
      <w:r w:rsidRPr="00AF56BF">
        <w:rPr>
          <w:rFonts w:ascii="Times New Roman" w:hAnsi="Times New Roman" w:cs="Times New Roman"/>
          <w:sz w:val="28"/>
          <w:szCs w:val="28"/>
        </w:rPr>
        <w:t xml:space="preserve"> тыс. тонн, из них на внутренний рынок РК </w:t>
      </w:r>
      <w:r>
        <w:rPr>
          <w:rFonts w:ascii="Times New Roman" w:hAnsi="Times New Roman" w:cs="Times New Roman"/>
          <w:sz w:val="28"/>
          <w:szCs w:val="28"/>
        </w:rPr>
        <w:t>16 213,3</w:t>
      </w:r>
      <w:r w:rsidRPr="00AF56BF">
        <w:rPr>
          <w:rFonts w:ascii="Times New Roman" w:hAnsi="Times New Roman" w:cs="Times New Roman"/>
          <w:sz w:val="28"/>
          <w:szCs w:val="28"/>
        </w:rPr>
        <w:t xml:space="preserve"> тыс. тонн, что на </w:t>
      </w:r>
      <w:r>
        <w:rPr>
          <w:rFonts w:ascii="Times New Roman" w:hAnsi="Times New Roman" w:cs="Times New Roman"/>
          <w:sz w:val="28"/>
          <w:szCs w:val="28"/>
        </w:rPr>
        <w:t>2,2</w:t>
      </w:r>
      <w:r w:rsidRPr="00AF56BF">
        <w:rPr>
          <w:rFonts w:ascii="Times New Roman" w:hAnsi="Times New Roman" w:cs="Times New Roman"/>
          <w:sz w:val="28"/>
          <w:szCs w:val="28"/>
        </w:rPr>
        <w:t xml:space="preserve"> % меньше, чем за аналогичный период 2022 года (</w:t>
      </w:r>
      <w:r>
        <w:rPr>
          <w:rFonts w:ascii="Times New Roman" w:hAnsi="Times New Roman" w:cs="Times New Roman"/>
          <w:sz w:val="28"/>
          <w:szCs w:val="28"/>
        </w:rPr>
        <w:t xml:space="preserve">16 583 </w:t>
      </w:r>
      <w:r w:rsidRPr="00AF56BF">
        <w:rPr>
          <w:rFonts w:ascii="Times New Roman" w:hAnsi="Times New Roman" w:cs="Times New Roman"/>
          <w:sz w:val="28"/>
          <w:szCs w:val="28"/>
        </w:rPr>
        <w:t xml:space="preserve">тыс. тонн) и на экспорт (РФ) – </w:t>
      </w:r>
      <w:r>
        <w:rPr>
          <w:rFonts w:ascii="Times New Roman" w:hAnsi="Times New Roman" w:cs="Times New Roman"/>
          <w:sz w:val="28"/>
          <w:szCs w:val="28"/>
        </w:rPr>
        <w:t>4 944,2</w:t>
      </w:r>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 xml:space="preserve">тыс. тонн, что на </w:t>
      </w:r>
      <w:r>
        <w:rPr>
          <w:rFonts w:ascii="Times New Roman" w:hAnsi="Times New Roman" w:cs="Times New Roman"/>
          <w:sz w:val="28"/>
          <w:szCs w:val="28"/>
          <w:lang w:val="kk-KZ"/>
        </w:rPr>
        <w:t>7,1</w:t>
      </w:r>
      <w:r w:rsidRPr="00AF56BF">
        <w:rPr>
          <w:rFonts w:ascii="Times New Roman" w:hAnsi="Times New Roman" w:cs="Times New Roman"/>
          <w:sz w:val="28"/>
          <w:szCs w:val="28"/>
        </w:rPr>
        <w:t xml:space="preserve"> % </w:t>
      </w:r>
      <w:r w:rsidRPr="00AF56BF">
        <w:rPr>
          <w:rFonts w:ascii="Times New Roman" w:hAnsi="Times New Roman" w:cs="Times New Roman"/>
          <w:color w:val="000000" w:themeColor="text1"/>
          <w:sz w:val="28"/>
          <w:szCs w:val="28"/>
          <w:lang w:val="kk-KZ"/>
        </w:rPr>
        <w:t>меньше</w:t>
      </w:r>
      <w:r w:rsidRPr="00AF56BF">
        <w:rPr>
          <w:rFonts w:ascii="Times New Roman" w:hAnsi="Times New Roman" w:cs="Times New Roman"/>
          <w:color w:val="000000" w:themeColor="text1"/>
          <w:sz w:val="28"/>
          <w:szCs w:val="28"/>
        </w:rPr>
        <w:t>,</w:t>
      </w:r>
      <w:r w:rsidRPr="00AF56BF">
        <w:rPr>
          <w:rFonts w:ascii="Times New Roman" w:hAnsi="Times New Roman" w:cs="Times New Roman"/>
          <w:sz w:val="28"/>
          <w:szCs w:val="28"/>
        </w:rPr>
        <w:t xml:space="preserve"> чем за соответствующий период 2022 года </w:t>
      </w:r>
      <w:r w:rsidRPr="00AF56BF">
        <w:rPr>
          <w:rFonts w:ascii="Times New Roman" w:hAnsi="Times New Roman" w:cs="Times New Roman"/>
          <w:sz w:val="28"/>
          <w:szCs w:val="28"/>
          <w:lang w:val="kk-KZ"/>
        </w:rPr>
        <w:t xml:space="preserve">                           </w:t>
      </w:r>
      <w:proofErr w:type="gramStart"/>
      <w:r w:rsidRPr="00AF56BF">
        <w:rPr>
          <w:rFonts w:ascii="Times New Roman" w:hAnsi="Times New Roman" w:cs="Times New Roman"/>
          <w:sz w:val="28"/>
          <w:szCs w:val="28"/>
          <w:lang w:val="kk-KZ"/>
        </w:rPr>
        <w:t xml:space="preserve">   </w:t>
      </w:r>
      <w:r w:rsidRPr="00AF56BF">
        <w:rPr>
          <w:rFonts w:ascii="Times New Roman" w:hAnsi="Times New Roman" w:cs="Times New Roman"/>
          <w:sz w:val="28"/>
          <w:szCs w:val="28"/>
        </w:rPr>
        <w:t>(</w:t>
      </w:r>
      <w:proofErr w:type="gramEnd"/>
      <w:r>
        <w:rPr>
          <w:rFonts w:ascii="Times New Roman" w:hAnsi="Times New Roman" w:cs="Times New Roman"/>
          <w:sz w:val="28"/>
          <w:szCs w:val="28"/>
        </w:rPr>
        <w:t xml:space="preserve">5 322,2 </w:t>
      </w:r>
      <w:r w:rsidRPr="00AF56BF">
        <w:rPr>
          <w:rFonts w:ascii="Times New Roman" w:hAnsi="Times New Roman" w:cs="Times New Roman"/>
          <w:sz w:val="28"/>
          <w:szCs w:val="28"/>
        </w:rPr>
        <w:t>тыс. тонн).</w:t>
      </w:r>
    </w:p>
    <w:p w14:paraId="1F89473A" w14:textId="77777777" w:rsidR="00C300A6" w:rsidRPr="000537E6" w:rsidRDefault="00C300A6" w:rsidP="00C300A6">
      <w:pPr>
        <w:spacing w:after="0" w:line="240" w:lineRule="auto"/>
        <w:ind w:firstLine="567"/>
        <w:contextualSpacing/>
        <w:jc w:val="both"/>
        <w:rPr>
          <w:rFonts w:ascii="Times New Roman" w:hAnsi="Times New Roman" w:cs="Times New Roman"/>
          <w:sz w:val="28"/>
          <w:szCs w:val="28"/>
        </w:rPr>
      </w:pPr>
      <w:r w:rsidRPr="00AF56BF">
        <w:rPr>
          <w:rFonts w:ascii="Times New Roman" w:hAnsi="Times New Roman" w:cs="Times New Roman"/>
          <w:sz w:val="28"/>
          <w:szCs w:val="28"/>
        </w:rPr>
        <w:t>По показателям за январь-</w:t>
      </w:r>
      <w:r>
        <w:rPr>
          <w:rFonts w:ascii="Times New Roman" w:hAnsi="Times New Roman" w:cs="Times New Roman"/>
          <w:sz w:val="28"/>
          <w:szCs w:val="28"/>
          <w:lang w:val="kk-KZ"/>
        </w:rPr>
        <w:t>июнь</w:t>
      </w:r>
      <w:r w:rsidRPr="00AF56BF">
        <w:rPr>
          <w:rFonts w:ascii="Times New Roman" w:hAnsi="Times New Roman" w:cs="Times New Roman"/>
          <w:sz w:val="28"/>
          <w:szCs w:val="28"/>
        </w:rPr>
        <w:t xml:space="preserve"> 2023 года в сравнении с аналогичными показателями в 2022 году в ТОО «Богатырь Комир» наблюдается уменьшение</w:t>
      </w:r>
      <w:r w:rsidRPr="000537E6">
        <w:rPr>
          <w:rFonts w:ascii="Times New Roman" w:hAnsi="Times New Roman" w:cs="Times New Roman"/>
          <w:sz w:val="28"/>
          <w:szCs w:val="28"/>
        </w:rPr>
        <w:t xml:space="preserve"> реализации угля на </w:t>
      </w:r>
      <w:r>
        <w:rPr>
          <w:rFonts w:ascii="Times New Roman" w:hAnsi="Times New Roman" w:cs="Times New Roman"/>
          <w:sz w:val="28"/>
          <w:szCs w:val="28"/>
          <w:lang w:val="kk-KZ"/>
        </w:rPr>
        <w:t>747,7</w:t>
      </w:r>
      <w:r w:rsidRPr="000537E6">
        <w:rPr>
          <w:rFonts w:ascii="Times New Roman" w:hAnsi="Times New Roman" w:cs="Times New Roman"/>
          <w:sz w:val="28"/>
          <w:szCs w:val="28"/>
        </w:rPr>
        <w:t xml:space="preserve"> тыс. тонн или на </w:t>
      </w:r>
      <w:r>
        <w:rPr>
          <w:rFonts w:ascii="Times New Roman" w:hAnsi="Times New Roman" w:cs="Times New Roman"/>
          <w:sz w:val="28"/>
          <w:szCs w:val="28"/>
          <w:lang w:val="kk-KZ"/>
        </w:rPr>
        <w:t>3,4</w:t>
      </w:r>
      <w:r w:rsidRPr="000537E6">
        <w:rPr>
          <w:rFonts w:ascii="Times New Roman" w:hAnsi="Times New Roman" w:cs="Times New Roman"/>
          <w:sz w:val="28"/>
          <w:szCs w:val="28"/>
        </w:rPr>
        <w:t>%.</w:t>
      </w:r>
    </w:p>
    <w:bookmarkEnd w:id="24"/>
    <w:p w14:paraId="75388BC5" w14:textId="2260290A" w:rsidR="00305F73" w:rsidRPr="002C44C6" w:rsidRDefault="00BC7B85" w:rsidP="002C44C6">
      <w:pPr>
        <w:spacing w:after="0" w:line="240" w:lineRule="auto"/>
        <w:ind w:left="8508"/>
        <w:contextualSpacing/>
        <w:jc w:val="both"/>
        <w:rPr>
          <w:rFonts w:ascii="Times New Roman" w:hAnsi="Times New Roman" w:cs="Times New Roman"/>
          <w:i/>
          <w:sz w:val="24"/>
          <w:szCs w:val="28"/>
        </w:rPr>
      </w:pPr>
      <w:r w:rsidRPr="002C44C6">
        <w:rPr>
          <w:rFonts w:ascii="Times New Roman" w:hAnsi="Times New Roman" w:cs="Times New Roman"/>
          <w:i/>
          <w:sz w:val="24"/>
        </w:rPr>
        <w:t xml:space="preserve">       тыс.</w:t>
      </w:r>
      <w:r w:rsidR="00305F73" w:rsidRPr="002C44C6">
        <w:rPr>
          <w:rFonts w:ascii="Times New Roman" w:hAnsi="Times New Roman" w:cs="Times New Roman"/>
          <w:i/>
          <w:sz w:val="24"/>
        </w:rPr>
        <w:t xml:space="preserve"> тонн</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 п/п</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Область</w:t>
            </w:r>
          </w:p>
        </w:tc>
        <w:tc>
          <w:tcPr>
            <w:tcW w:w="2977" w:type="dxa"/>
            <w:gridSpan w:val="2"/>
            <w:shd w:val="clear" w:color="auto" w:fill="8DB3E2" w:themeFill="text2" w:themeFillTint="66"/>
            <w:vAlign w:val="center"/>
          </w:tcPr>
          <w:p w14:paraId="5F36E493" w14:textId="3A9CFEF4" w:rsidR="00E73EE7" w:rsidRPr="002C44C6" w:rsidRDefault="00C300A6" w:rsidP="00A55632">
            <w:pPr>
              <w:contextualSpacing/>
              <w:jc w:val="center"/>
              <w:rPr>
                <w:rFonts w:ascii="Times New Roman" w:hAnsi="Times New Roman" w:cs="Times New Roman"/>
                <w:b/>
                <w:lang w:val="kk-KZ"/>
              </w:rPr>
            </w:pPr>
            <w:r w:rsidRPr="000537E6">
              <w:rPr>
                <w:rFonts w:ascii="Times New Roman" w:hAnsi="Times New Roman" w:cs="Times New Roman"/>
                <w:b/>
              </w:rPr>
              <w:t>Январь</w:t>
            </w:r>
            <w:r>
              <w:rPr>
                <w:rFonts w:ascii="Times New Roman" w:hAnsi="Times New Roman" w:cs="Times New Roman"/>
                <w:b/>
              </w:rPr>
              <w:t>-июнь</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тыс. тонн</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w:t>
            </w:r>
            <w:r w:rsidR="00537CAD" w:rsidRPr="002C44C6">
              <w:rPr>
                <w:rFonts w:ascii="Times New Roman" w:hAnsi="Times New Roman" w:cs="Times New Roman"/>
                <w:b/>
              </w:rPr>
              <w:t>3/2022</w:t>
            </w:r>
            <w:r w:rsidRPr="002C44C6">
              <w:rPr>
                <w:rFonts w:ascii="Times New Roman" w:hAnsi="Times New Roman" w:cs="Times New Roman"/>
                <w:b/>
              </w:rPr>
              <w:t>гг</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w:t>
            </w:r>
            <w:r w:rsidR="00537CAD" w:rsidRPr="002C44C6">
              <w:rPr>
                <w:rFonts w:ascii="Times New Roman" w:hAnsi="Times New Roman" w:cs="Times New Roman"/>
                <w:b/>
              </w:rPr>
              <w:t>2</w:t>
            </w:r>
            <w:r w:rsidRPr="002C44C6">
              <w:rPr>
                <w:rFonts w:ascii="Times New Roman" w:hAnsi="Times New Roman" w:cs="Times New Roman"/>
                <w:b/>
              </w:rPr>
              <w:t>г</w:t>
            </w:r>
            <w:r w:rsidR="00E510E3" w:rsidRPr="002C44C6">
              <w:rPr>
                <w:rFonts w:ascii="Times New Roman" w:hAnsi="Times New Roman" w:cs="Times New Roman"/>
                <w:b/>
              </w:rPr>
              <w:t>.</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w:t>
            </w:r>
            <w:r w:rsidR="00537CAD" w:rsidRPr="002C44C6">
              <w:rPr>
                <w:rFonts w:ascii="Times New Roman" w:hAnsi="Times New Roman" w:cs="Times New Roman"/>
                <w:b/>
              </w:rPr>
              <w:t>023</w:t>
            </w:r>
            <w:r w:rsidRPr="002C44C6">
              <w:rPr>
                <w:rFonts w:ascii="Times New Roman" w:hAnsi="Times New Roman" w:cs="Times New Roman"/>
                <w:b/>
              </w:rPr>
              <w:t>г</w:t>
            </w:r>
            <w:r w:rsidR="00E510E3" w:rsidRPr="002C44C6">
              <w:rPr>
                <w:rFonts w:ascii="Times New Roman" w:hAnsi="Times New Roman" w:cs="Times New Roman"/>
                <w:b/>
              </w:rPr>
              <w:t>.</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C300A6" w:rsidRPr="002C44C6" w14:paraId="08846164" w14:textId="77777777" w:rsidTr="00E42C03">
        <w:trPr>
          <w:trHeight w:val="315"/>
        </w:trPr>
        <w:tc>
          <w:tcPr>
            <w:tcW w:w="4565" w:type="dxa"/>
            <w:gridSpan w:val="2"/>
            <w:shd w:val="clear" w:color="auto" w:fill="FFFFFF" w:themeFill="background1"/>
            <w:vAlign w:val="center"/>
          </w:tcPr>
          <w:p w14:paraId="55C5BDFF" w14:textId="77777777" w:rsidR="00C300A6" w:rsidRPr="002C44C6" w:rsidRDefault="00C300A6" w:rsidP="00C300A6">
            <w:pPr>
              <w:contextualSpacing/>
              <w:rPr>
                <w:rFonts w:ascii="Times New Roman" w:hAnsi="Times New Roman" w:cs="Times New Roman"/>
                <w:b/>
              </w:rPr>
            </w:pPr>
            <w:r w:rsidRPr="002C44C6">
              <w:rPr>
                <w:rFonts w:ascii="Times New Roman" w:hAnsi="Times New Roman" w:cs="Times New Roman"/>
                <w:b/>
              </w:rPr>
              <w:t>Всего на внутренний рынок РК</w:t>
            </w:r>
          </w:p>
        </w:tc>
        <w:tc>
          <w:tcPr>
            <w:tcW w:w="1418" w:type="dxa"/>
            <w:shd w:val="clear" w:color="auto" w:fill="FFFFFF" w:themeFill="background1"/>
            <w:vAlign w:val="center"/>
          </w:tcPr>
          <w:p w14:paraId="1E16D5F3" w14:textId="398CDCAA" w:rsidR="00C300A6" w:rsidRPr="002C44C6" w:rsidRDefault="00C300A6" w:rsidP="00C300A6">
            <w:pPr>
              <w:contextualSpacing/>
              <w:jc w:val="center"/>
              <w:rPr>
                <w:rFonts w:ascii="Times New Roman" w:hAnsi="Times New Roman" w:cs="Times New Roman"/>
                <w:b/>
              </w:rPr>
            </w:pPr>
            <w:r w:rsidRPr="00DB4C11">
              <w:rPr>
                <w:rFonts w:ascii="Times New Roman" w:hAnsi="Times New Roman" w:cs="Times New Roman"/>
                <w:b/>
                <w:lang w:val="kk-KZ"/>
              </w:rPr>
              <w:t>16 583,0</w:t>
            </w:r>
          </w:p>
        </w:tc>
        <w:tc>
          <w:tcPr>
            <w:tcW w:w="1559" w:type="dxa"/>
            <w:shd w:val="clear" w:color="auto" w:fill="FFFFFF" w:themeFill="background1"/>
            <w:vAlign w:val="center"/>
          </w:tcPr>
          <w:p w14:paraId="6D1A9DD9" w14:textId="7B9D1449" w:rsidR="00C300A6" w:rsidRPr="002C44C6" w:rsidRDefault="00C300A6" w:rsidP="00C300A6">
            <w:pPr>
              <w:contextualSpacing/>
              <w:jc w:val="center"/>
              <w:rPr>
                <w:rFonts w:ascii="Times New Roman" w:hAnsi="Times New Roman" w:cs="Times New Roman"/>
                <w:b/>
              </w:rPr>
            </w:pPr>
            <w:r w:rsidRPr="00DB4C11">
              <w:rPr>
                <w:rFonts w:ascii="Times New Roman" w:hAnsi="Times New Roman" w:cs="Times New Roman"/>
                <w:b/>
                <w:lang w:val="kk-KZ"/>
              </w:rPr>
              <w:t>16 213,3</w:t>
            </w:r>
          </w:p>
        </w:tc>
        <w:tc>
          <w:tcPr>
            <w:tcW w:w="1134" w:type="dxa"/>
            <w:shd w:val="clear" w:color="auto" w:fill="FFFFFF" w:themeFill="background1"/>
            <w:vAlign w:val="center"/>
          </w:tcPr>
          <w:p w14:paraId="31266E1E" w14:textId="6F12974D" w:rsidR="00C300A6" w:rsidRPr="002C44C6" w:rsidRDefault="00C300A6" w:rsidP="00C300A6">
            <w:pPr>
              <w:contextualSpacing/>
              <w:jc w:val="center"/>
              <w:rPr>
                <w:rFonts w:ascii="Times New Roman" w:hAnsi="Times New Roman" w:cs="Times New Roman"/>
                <w:b/>
              </w:rPr>
            </w:pPr>
            <w:r>
              <w:rPr>
                <w:rFonts w:ascii="Times New Roman" w:hAnsi="Times New Roman" w:cs="Times New Roman"/>
                <w:b/>
                <w:lang w:val="en-US"/>
              </w:rPr>
              <w:t>-</w:t>
            </w:r>
            <w:r>
              <w:rPr>
                <w:rFonts w:ascii="Times New Roman" w:hAnsi="Times New Roman" w:cs="Times New Roman"/>
                <w:b/>
              </w:rPr>
              <w:t>369,7</w:t>
            </w:r>
          </w:p>
        </w:tc>
        <w:tc>
          <w:tcPr>
            <w:tcW w:w="1461" w:type="dxa"/>
            <w:shd w:val="clear" w:color="auto" w:fill="FFFFFF" w:themeFill="background1"/>
            <w:vAlign w:val="center"/>
          </w:tcPr>
          <w:p w14:paraId="2A5B381C" w14:textId="2DBE75FE" w:rsidR="00C300A6" w:rsidRPr="002C44C6" w:rsidRDefault="00C300A6" w:rsidP="00C300A6">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kk-KZ"/>
              </w:rPr>
              <w:t>2,2</w:t>
            </w:r>
            <w:r w:rsidRPr="000537E6">
              <w:rPr>
                <w:rFonts w:ascii="Times New Roman" w:hAnsi="Times New Roman" w:cs="Times New Roman"/>
                <w:b/>
              </w:rPr>
              <w:t>%</w:t>
            </w:r>
          </w:p>
        </w:tc>
      </w:tr>
      <w:tr w:rsidR="00C300A6" w:rsidRPr="002C44C6" w14:paraId="73603C29" w14:textId="77777777" w:rsidTr="00840986">
        <w:trPr>
          <w:trHeight w:val="315"/>
        </w:trPr>
        <w:tc>
          <w:tcPr>
            <w:tcW w:w="4565" w:type="dxa"/>
            <w:gridSpan w:val="2"/>
            <w:shd w:val="clear" w:color="auto" w:fill="FFFFFF" w:themeFill="background1"/>
            <w:vAlign w:val="center"/>
          </w:tcPr>
          <w:p w14:paraId="4B07C763" w14:textId="77777777" w:rsidR="00C300A6" w:rsidRPr="002C44C6" w:rsidRDefault="00C300A6" w:rsidP="00C300A6">
            <w:pPr>
              <w:contextualSpacing/>
              <w:rPr>
                <w:rFonts w:ascii="Times New Roman" w:hAnsi="Times New Roman" w:cs="Times New Roman"/>
                <w:b/>
              </w:rPr>
            </w:pPr>
            <w:r w:rsidRPr="002C44C6">
              <w:rPr>
                <w:rFonts w:ascii="Times New Roman" w:hAnsi="Times New Roman" w:cs="Times New Roman"/>
                <w:b/>
              </w:rPr>
              <w:t>Всего на экспорт в РФ</w:t>
            </w:r>
          </w:p>
        </w:tc>
        <w:tc>
          <w:tcPr>
            <w:tcW w:w="1418" w:type="dxa"/>
            <w:shd w:val="clear" w:color="auto" w:fill="auto"/>
            <w:vAlign w:val="center"/>
          </w:tcPr>
          <w:p w14:paraId="0478FD81" w14:textId="190EB398" w:rsidR="00C300A6" w:rsidRPr="002C44C6" w:rsidRDefault="00C300A6" w:rsidP="00C300A6">
            <w:pPr>
              <w:contextualSpacing/>
              <w:jc w:val="center"/>
              <w:rPr>
                <w:rFonts w:ascii="Times New Roman" w:hAnsi="Times New Roman" w:cs="Times New Roman"/>
                <w:b/>
              </w:rPr>
            </w:pPr>
            <w:r w:rsidRPr="00DB4C11">
              <w:rPr>
                <w:rFonts w:ascii="Times New Roman" w:hAnsi="Times New Roman" w:cs="Times New Roman"/>
                <w:b/>
                <w:lang w:val="kk-KZ"/>
              </w:rPr>
              <w:t>5 322,2</w:t>
            </w:r>
          </w:p>
        </w:tc>
        <w:tc>
          <w:tcPr>
            <w:tcW w:w="1559" w:type="dxa"/>
            <w:shd w:val="clear" w:color="auto" w:fill="auto"/>
            <w:vAlign w:val="center"/>
          </w:tcPr>
          <w:p w14:paraId="30A1FDDA" w14:textId="51E63829" w:rsidR="00C300A6" w:rsidRPr="002C44C6" w:rsidRDefault="00C300A6" w:rsidP="00C300A6">
            <w:pPr>
              <w:jc w:val="center"/>
              <w:rPr>
                <w:rFonts w:ascii="Times New Roman" w:hAnsi="Times New Roman" w:cs="Times New Roman"/>
                <w:b/>
                <w:color w:val="000000"/>
              </w:rPr>
            </w:pPr>
            <w:r w:rsidRPr="00DB4C11">
              <w:rPr>
                <w:rFonts w:ascii="Times New Roman" w:hAnsi="Times New Roman" w:cs="Times New Roman"/>
                <w:b/>
                <w:lang w:val="kk-KZ"/>
              </w:rPr>
              <w:t>4 944,2</w:t>
            </w:r>
          </w:p>
        </w:tc>
        <w:tc>
          <w:tcPr>
            <w:tcW w:w="1134" w:type="dxa"/>
            <w:shd w:val="clear" w:color="auto" w:fill="auto"/>
            <w:vAlign w:val="center"/>
          </w:tcPr>
          <w:p w14:paraId="519472AE" w14:textId="4E8A0B3B" w:rsidR="00C300A6" w:rsidRPr="002C44C6" w:rsidRDefault="00C300A6" w:rsidP="00C300A6">
            <w:pPr>
              <w:jc w:val="center"/>
              <w:rPr>
                <w:rFonts w:ascii="Times New Roman" w:hAnsi="Times New Roman" w:cs="Times New Roman"/>
                <w:b/>
              </w:rPr>
            </w:pPr>
            <w:r w:rsidRPr="00DB4C11">
              <w:rPr>
                <w:rFonts w:ascii="Times New Roman" w:hAnsi="Times New Roman" w:cs="Times New Roman"/>
                <w:b/>
                <w:lang w:val="kk-KZ"/>
              </w:rPr>
              <w:t>-378</w:t>
            </w:r>
          </w:p>
        </w:tc>
        <w:tc>
          <w:tcPr>
            <w:tcW w:w="1461" w:type="dxa"/>
            <w:shd w:val="clear" w:color="auto" w:fill="auto"/>
            <w:vAlign w:val="center"/>
          </w:tcPr>
          <w:p w14:paraId="470058EC" w14:textId="71D1D558" w:rsidR="00C300A6" w:rsidRPr="002C44C6" w:rsidRDefault="00C300A6" w:rsidP="00C300A6">
            <w:pPr>
              <w:jc w:val="center"/>
              <w:rPr>
                <w:rFonts w:ascii="Times New Roman" w:hAnsi="Times New Roman" w:cs="Times New Roman"/>
                <w:b/>
              </w:rPr>
            </w:pPr>
            <w:r w:rsidRPr="00DB4C11">
              <w:rPr>
                <w:rFonts w:ascii="Times New Roman" w:hAnsi="Times New Roman" w:cs="Times New Roman"/>
                <w:b/>
                <w:lang w:val="kk-KZ"/>
              </w:rPr>
              <w:t>-7,1</w:t>
            </w:r>
            <w:r w:rsidRPr="00DB4C11">
              <w:rPr>
                <w:rFonts w:ascii="Times New Roman" w:hAnsi="Times New Roman" w:cs="Times New Roman"/>
                <w:b/>
              </w:rPr>
              <w:t>%</w:t>
            </w:r>
          </w:p>
        </w:tc>
      </w:tr>
      <w:tr w:rsidR="00C300A6" w:rsidRPr="002C44C6" w14:paraId="375008DD" w14:textId="77777777" w:rsidTr="00840986">
        <w:trPr>
          <w:trHeight w:val="315"/>
        </w:trPr>
        <w:tc>
          <w:tcPr>
            <w:tcW w:w="4565" w:type="dxa"/>
            <w:gridSpan w:val="2"/>
            <w:shd w:val="clear" w:color="auto" w:fill="FFFFFF" w:themeFill="background1"/>
            <w:vAlign w:val="center"/>
          </w:tcPr>
          <w:p w14:paraId="53D2858D" w14:textId="48D482FD" w:rsidR="00C300A6" w:rsidRPr="002C44C6" w:rsidRDefault="00C300A6" w:rsidP="00C300A6">
            <w:pPr>
              <w:contextualSpacing/>
              <w:rPr>
                <w:rFonts w:ascii="Times New Roman" w:hAnsi="Times New Roman" w:cs="Times New Roman"/>
                <w:b/>
                <w:lang w:val="kk-KZ"/>
              </w:rPr>
            </w:pPr>
            <w:r w:rsidRPr="002C44C6">
              <w:rPr>
                <w:rFonts w:ascii="Times New Roman" w:hAnsi="Times New Roman" w:cs="Times New Roman"/>
                <w:b/>
                <w:lang w:val="kk-KZ"/>
              </w:rPr>
              <w:t>ВСЕГО</w:t>
            </w:r>
          </w:p>
        </w:tc>
        <w:tc>
          <w:tcPr>
            <w:tcW w:w="1418" w:type="dxa"/>
            <w:shd w:val="clear" w:color="auto" w:fill="auto"/>
            <w:vAlign w:val="center"/>
          </w:tcPr>
          <w:p w14:paraId="4E5A5294" w14:textId="180A6FBC" w:rsidR="00C300A6" w:rsidRPr="002C44C6" w:rsidRDefault="00C300A6" w:rsidP="00C300A6">
            <w:pPr>
              <w:contextualSpacing/>
              <w:jc w:val="center"/>
              <w:rPr>
                <w:rFonts w:ascii="Times New Roman" w:hAnsi="Times New Roman" w:cs="Times New Roman"/>
                <w:b/>
                <w:lang w:val="kk-KZ"/>
              </w:rPr>
            </w:pPr>
            <w:r>
              <w:rPr>
                <w:rFonts w:ascii="Times New Roman" w:hAnsi="Times New Roman" w:cs="Times New Roman"/>
                <w:b/>
                <w:bCs/>
              </w:rPr>
              <w:t>21 905,2</w:t>
            </w:r>
          </w:p>
        </w:tc>
        <w:tc>
          <w:tcPr>
            <w:tcW w:w="1559" w:type="dxa"/>
            <w:shd w:val="clear" w:color="auto" w:fill="auto"/>
            <w:vAlign w:val="center"/>
          </w:tcPr>
          <w:p w14:paraId="7A1EE83B" w14:textId="72D3BE79" w:rsidR="00C300A6" w:rsidRPr="002C44C6" w:rsidRDefault="00C300A6" w:rsidP="00C300A6">
            <w:pPr>
              <w:jc w:val="center"/>
              <w:rPr>
                <w:rFonts w:ascii="Times New Roman" w:hAnsi="Times New Roman" w:cs="Times New Roman"/>
                <w:b/>
              </w:rPr>
            </w:pPr>
            <w:r>
              <w:rPr>
                <w:rFonts w:ascii="Times New Roman" w:hAnsi="Times New Roman" w:cs="Times New Roman"/>
                <w:b/>
                <w:bCs/>
              </w:rPr>
              <w:t>21 157,5</w:t>
            </w:r>
          </w:p>
        </w:tc>
        <w:tc>
          <w:tcPr>
            <w:tcW w:w="1134" w:type="dxa"/>
            <w:shd w:val="clear" w:color="auto" w:fill="auto"/>
            <w:vAlign w:val="center"/>
          </w:tcPr>
          <w:p w14:paraId="0EC011ED" w14:textId="50F78A05" w:rsidR="00C300A6" w:rsidRPr="002C44C6" w:rsidRDefault="00C300A6" w:rsidP="00C300A6">
            <w:pPr>
              <w:jc w:val="center"/>
              <w:rPr>
                <w:rFonts w:ascii="Times New Roman" w:hAnsi="Times New Roman" w:cs="Times New Roman"/>
                <w:b/>
                <w:lang w:val="kk-KZ"/>
              </w:rPr>
            </w:pPr>
            <w:r>
              <w:rPr>
                <w:rFonts w:ascii="Times New Roman" w:hAnsi="Times New Roman" w:cs="Times New Roman"/>
                <w:b/>
                <w:lang w:val="kk-KZ"/>
              </w:rPr>
              <w:t>-747,7</w:t>
            </w:r>
          </w:p>
        </w:tc>
        <w:tc>
          <w:tcPr>
            <w:tcW w:w="1461" w:type="dxa"/>
            <w:shd w:val="clear" w:color="auto" w:fill="auto"/>
            <w:vAlign w:val="center"/>
          </w:tcPr>
          <w:p w14:paraId="797C798D" w14:textId="409EE473" w:rsidR="00C300A6" w:rsidRPr="002C44C6" w:rsidRDefault="00C300A6" w:rsidP="00C300A6">
            <w:pPr>
              <w:jc w:val="center"/>
              <w:rPr>
                <w:rFonts w:ascii="Times New Roman" w:hAnsi="Times New Roman" w:cs="Times New Roman"/>
                <w:b/>
              </w:rPr>
            </w:pPr>
            <w:r w:rsidRPr="000537E6">
              <w:rPr>
                <w:rFonts w:ascii="Times New Roman" w:hAnsi="Times New Roman" w:cs="Times New Roman"/>
                <w:b/>
              </w:rPr>
              <w:t>-</w:t>
            </w:r>
            <w:r>
              <w:rPr>
                <w:rFonts w:ascii="Times New Roman" w:hAnsi="Times New Roman" w:cs="Times New Roman"/>
                <w:b/>
              </w:rPr>
              <w:t>3,4</w:t>
            </w:r>
            <w:r w:rsidRPr="000537E6">
              <w:rPr>
                <w:rFonts w:ascii="Times New Roman" w:hAnsi="Times New Roman" w:cs="Times New Roman"/>
                <w:b/>
              </w:rPr>
              <w:t>%</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5" w:name="_Toc503289885"/>
    </w:p>
    <w:p w14:paraId="33123A09" w14:textId="77777777" w:rsidR="00D80850" w:rsidRDefault="006C42DB" w:rsidP="00D80850">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6" w:name="_Toc133943238"/>
      <w:r w:rsidRPr="002C44C6">
        <w:rPr>
          <w:rFonts w:ascii="Times New Roman" w:hAnsi="Times New Roman" w:cs="Times New Roman"/>
          <w:b/>
          <w:color w:val="auto"/>
        </w:rPr>
        <w:t>Возобновляемые источники энергии</w:t>
      </w:r>
      <w:bookmarkStart w:id="27" w:name="_Toc131146964"/>
      <w:bookmarkStart w:id="28" w:name="_Toc133943239"/>
      <w:bookmarkEnd w:id="25"/>
      <w:bookmarkEnd w:id="26"/>
    </w:p>
    <w:p w14:paraId="73E45B9F" w14:textId="4C326118" w:rsidR="002E222B" w:rsidRPr="00D80850" w:rsidRDefault="002E222B" w:rsidP="00D80850">
      <w:pPr>
        <w:pStyle w:val="1"/>
        <w:numPr>
          <w:ilvl w:val="1"/>
          <w:numId w:val="3"/>
        </w:numPr>
        <w:tabs>
          <w:tab w:val="left" w:pos="426"/>
        </w:tabs>
        <w:spacing w:before="0" w:line="240" w:lineRule="auto"/>
        <w:contextualSpacing/>
        <w:jc w:val="center"/>
        <w:rPr>
          <w:rFonts w:ascii="Times New Roman" w:hAnsi="Times New Roman" w:cs="Times New Roman"/>
          <w:b/>
          <w:color w:val="auto"/>
        </w:rPr>
      </w:pPr>
      <w:r w:rsidRPr="00D80850">
        <w:rPr>
          <w:rFonts w:ascii="Times New Roman" w:hAnsi="Times New Roman" w:cs="Times New Roman"/>
          <w:i/>
          <w:color w:val="auto"/>
          <w:sz w:val="28"/>
          <w:szCs w:val="28"/>
        </w:rPr>
        <w:t>Целевые показатели ВИЭ</w:t>
      </w:r>
      <w:bookmarkEnd w:id="27"/>
      <w:bookmarkEnd w:id="28"/>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9" w:name="_Toc112835047"/>
      <w:bookmarkStart w:id="30" w:name="_Toc65566458"/>
      <w:r w:rsidRPr="002C44C6">
        <w:rPr>
          <w:rFonts w:ascii="Times New Roman" w:hAnsi="Times New Roman" w:cs="Times New Roman"/>
          <w:sz w:val="28"/>
          <w:szCs w:val="28"/>
        </w:rPr>
        <w:t>С момента принятия Казахстаном вектора по переходу к «зеленой экономике» электроэнергетическая отрасль прошла серьёзный путь реформирования.</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Государством созданы необходимые меры поддержки развития сектора возобновляемых источников энергии (далее – ВИЭ) для достижения установленных целевых индикаторов.</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доли ВИЭ в общем объеме производства электроэнергии к 2020 году (достигнут);</w:t>
      </w:r>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доли ВИЭ в общем объеме производства электроэнергии к 2030 году;</w:t>
      </w:r>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доли альтернативных и ВИЭ в общем объеме производства электроэнергии к 2050 году.</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Учитывая большой ресурсный потенциал ВИЭ в Казахстане, а также за счет созданных условий поддержки развития ВИЭ, за последние 7 лет установленная мощность объектов ВИЭ выросла почти в 11 раз.</w:t>
      </w:r>
    </w:p>
    <w:p w14:paraId="0834DF3A" w14:textId="34B4372A" w:rsidR="002C44C6" w:rsidRPr="002C44C6" w:rsidRDefault="002C44C6" w:rsidP="00D80850">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31" w:name="_Toc128585636"/>
      <w:bookmarkStart w:id="32" w:name="_Toc133943240"/>
      <w:r w:rsidRPr="002C44C6">
        <w:rPr>
          <w:rFonts w:ascii="Times New Roman" w:hAnsi="Times New Roman" w:cs="Times New Roman"/>
          <w:i/>
          <w:color w:val="auto"/>
          <w:sz w:val="28"/>
          <w:szCs w:val="28"/>
        </w:rPr>
        <w:lastRenderedPageBreak/>
        <w:t>Показатели ВИЭ в РК</w:t>
      </w:r>
      <w:bookmarkEnd w:id="31"/>
      <w:bookmarkEnd w:id="32"/>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6B828178" w14:textId="0485D211" w:rsidR="006D42F8" w:rsidRPr="006D42F8" w:rsidRDefault="006D42F8" w:rsidP="006D42F8">
      <w:pPr>
        <w:spacing w:after="0" w:line="240" w:lineRule="auto"/>
        <w:ind w:firstLine="709"/>
        <w:jc w:val="both"/>
        <w:rPr>
          <w:rFonts w:ascii="Times New Roman" w:hAnsi="Times New Roman" w:cs="Times New Roman"/>
          <w:sz w:val="28"/>
          <w:lang w:val="kk-KZ"/>
        </w:rPr>
      </w:pPr>
      <w:bookmarkStart w:id="33" w:name="_Toc128585637"/>
      <w:bookmarkStart w:id="34" w:name="_Toc133943241"/>
      <w:r w:rsidRPr="006D42F8">
        <w:rPr>
          <w:rFonts w:ascii="Times New Roman" w:hAnsi="Times New Roman" w:cs="Times New Roman"/>
          <w:sz w:val="28"/>
        </w:rPr>
        <w:t>По данным</w:t>
      </w:r>
      <w:r w:rsidRPr="006D42F8">
        <w:rPr>
          <w:rFonts w:ascii="Times New Roman" w:hAnsi="Times New Roman" w:cs="Times New Roman"/>
        </w:rPr>
        <w:t xml:space="preserve"> </w:t>
      </w:r>
      <w:r w:rsidRPr="006D42F8">
        <w:rPr>
          <w:rFonts w:ascii="Times New Roman" w:hAnsi="Times New Roman" w:cs="Times New Roman"/>
          <w:sz w:val="28"/>
        </w:rPr>
        <w:t xml:space="preserve">Министерства энергетики РК </w:t>
      </w:r>
      <w:r w:rsidRPr="006D42F8">
        <w:rPr>
          <w:rFonts w:ascii="Times New Roman" w:hAnsi="Times New Roman" w:cs="Times New Roman"/>
          <w:sz w:val="28"/>
          <w:lang w:val="kk-KZ"/>
        </w:rPr>
        <w:t>в Республике действуют 130 объектов ВИЭ, установленной мощностью 2 525</w:t>
      </w:r>
      <w:r>
        <w:rPr>
          <w:rFonts w:ascii="Times New Roman" w:hAnsi="Times New Roman" w:cs="Times New Roman"/>
          <w:sz w:val="28"/>
          <w:lang w:val="kk-KZ"/>
        </w:rPr>
        <w:t xml:space="preserve"> МВт </w:t>
      </w:r>
      <w:r w:rsidRPr="006D42F8">
        <w:rPr>
          <w:rFonts w:ascii="Times New Roman" w:hAnsi="Times New Roman" w:cs="Times New Roman"/>
          <w:sz w:val="28"/>
          <w:lang w:val="kk-KZ"/>
        </w:rPr>
        <w:t>(46 ВЭС – 1107,5 МВт; 44 СЭС – 1148 МВт; 37 ГЭС – 267,4 МВт; 3 БиоЭС – 1,77 МВт).</w:t>
      </w:r>
    </w:p>
    <w:p w14:paraId="08ADCFE2" w14:textId="77777777" w:rsidR="006D42F8" w:rsidRPr="006D42F8" w:rsidRDefault="006D42F8" w:rsidP="006D42F8">
      <w:pPr>
        <w:spacing w:after="0" w:line="240" w:lineRule="auto"/>
        <w:ind w:firstLine="709"/>
        <w:jc w:val="both"/>
        <w:rPr>
          <w:rFonts w:ascii="Times New Roman" w:hAnsi="Times New Roman" w:cs="Times New Roman"/>
          <w:sz w:val="28"/>
        </w:rPr>
      </w:pPr>
      <w:r w:rsidRPr="006D42F8">
        <w:rPr>
          <w:rFonts w:ascii="Times New Roman" w:hAnsi="Times New Roman" w:cs="Times New Roman"/>
          <w:sz w:val="28"/>
        </w:rPr>
        <w:t>По данным Системного оператора объем отпуска электроэнергии в ЕС РК объектами по использованию ВИЭ (СЭС, ВЭС, БГС, малые ГЭС) РК за январь</w:t>
      </w:r>
      <w:r w:rsidRPr="006D42F8">
        <w:rPr>
          <w:rFonts w:ascii="Times New Roman" w:hAnsi="Times New Roman" w:cs="Times New Roman"/>
          <w:sz w:val="28"/>
          <w:lang w:val="kk-KZ"/>
        </w:rPr>
        <w:t xml:space="preserve">-июнь </w:t>
      </w:r>
      <w:r w:rsidRPr="006D42F8">
        <w:rPr>
          <w:rFonts w:ascii="Times New Roman" w:hAnsi="Times New Roman" w:cs="Times New Roman"/>
          <w:sz w:val="28"/>
        </w:rPr>
        <w:t xml:space="preserve">2023 года составил 3 377 млн. </w:t>
      </w:r>
      <w:proofErr w:type="spellStart"/>
      <w:r w:rsidRPr="006D42F8">
        <w:rPr>
          <w:rFonts w:ascii="Times New Roman" w:hAnsi="Times New Roman" w:cs="Times New Roman"/>
          <w:sz w:val="28"/>
        </w:rPr>
        <w:t>кВтч</w:t>
      </w:r>
      <w:proofErr w:type="spellEnd"/>
      <w:r w:rsidRPr="006D42F8">
        <w:rPr>
          <w:rFonts w:ascii="Times New Roman" w:hAnsi="Times New Roman" w:cs="Times New Roman"/>
          <w:sz w:val="28"/>
        </w:rPr>
        <w:t xml:space="preserve">. В сравнении с январем-июнем </w:t>
      </w:r>
      <w:r w:rsidRPr="006D42F8">
        <w:rPr>
          <w:rFonts w:ascii="Times New Roman" w:hAnsi="Times New Roman" w:cs="Times New Roman"/>
          <w:sz w:val="28"/>
          <w:lang w:val="kk-KZ"/>
        </w:rPr>
        <w:t>2022</w:t>
      </w:r>
      <w:r w:rsidRPr="006D42F8">
        <w:rPr>
          <w:rFonts w:ascii="Times New Roman" w:hAnsi="Times New Roman" w:cs="Times New Roman"/>
          <w:sz w:val="28"/>
        </w:rPr>
        <w:t xml:space="preserve"> года (2 383 млн. </w:t>
      </w:r>
      <w:proofErr w:type="spellStart"/>
      <w:r w:rsidRPr="006D42F8">
        <w:rPr>
          <w:rFonts w:ascii="Times New Roman" w:hAnsi="Times New Roman" w:cs="Times New Roman"/>
          <w:sz w:val="28"/>
        </w:rPr>
        <w:t>кВтч</w:t>
      </w:r>
      <w:proofErr w:type="spellEnd"/>
      <w:r w:rsidRPr="006D42F8">
        <w:rPr>
          <w:rFonts w:ascii="Times New Roman" w:hAnsi="Times New Roman" w:cs="Times New Roman"/>
          <w:sz w:val="28"/>
        </w:rPr>
        <w:t xml:space="preserve">) прирост составил </w:t>
      </w:r>
      <w:r w:rsidRPr="006D42F8">
        <w:rPr>
          <w:rFonts w:ascii="Times New Roman" w:hAnsi="Times New Roman" w:cs="Times New Roman"/>
          <w:sz w:val="28"/>
          <w:lang w:val="kk-KZ"/>
        </w:rPr>
        <w:t>994</w:t>
      </w:r>
      <w:r w:rsidRPr="006D42F8">
        <w:rPr>
          <w:rFonts w:ascii="Times New Roman" w:hAnsi="Times New Roman" w:cs="Times New Roman"/>
          <w:sz w:val="28"/>
        </w:rPr>
        <w:t xml:space="preserve"> млн. </w:t>
      </w:r>
      <w:proofErr w:type="spellStart"/>
      <w:r w:rsidRPr="006D42F8">
        <w:rPr>
          <w:rFonts w:ascii="Times New Roman" w:hAnsi="Times New Roman" w:cs="Times New Roman"/>
          <w:sz w:val="28"/>
        </w:rPr>
        <w:t>кВтч</w:t>
      </w:r>
      <w:proofErr w:type="spellEnd"/>
      <w:r w:rsidRPr="006D42F8">
        <w:rPr>
          <w:rFonts w:ascii="Times New Roman" w:hAnsi="Times New Roman" w:cs="Times New Roman"/>
          <w:sz w:val="28"/>
        </w:rPr>
        <w:t xml:space="preserve"> или </w:t>
      </w:r>
      <w:r w:rsidRPr="006D42F8">
        <w:rPr>
          <w:rFonts w:ascii="Times New Roman" w:hAnsi="Times New Roman" w:cs="Times New Roman"/>
          <w:sz w:val="28"/>
          <w:lang w:val="kk-KZ"/>
        </w:rPr>
        <w:t>41,7</w:t>
      </w:r>
      <w:r w:rsidRPr="006D42F8">
        <w:rPr>
          <w:rFonts w:ascii="Times New Roman" w:hAnsi="Times New Roman" w:cs="Times New Roman"/>
          <w:sz w:val="28"/>
        </w:rPr>
        <w:t xml:space="preserve">%. </w:t>
      </w:r>
    </w:p>
    <w:p w14:paraId="0F0CCB2D" w14:textId="77777777" w:rsidR="006D42F8" w:rsidRPr="006D42F8" w:rsidRDefault="006D42F8" w:rsidP="006D42F8">
      <w:pPr>
        <w:spacing w:after="0" w:line="240" w:lineRule="auto"/>
        <w:ind w:left="426"/>
        <w:jc w:val="right"/>
        <w:rPr>
          <w:rFonts w:ascii="Times New Roman" w:hAnsi="Times New Roman" w:cs="Times New Roman"/>
          <w:i/>
          <w:sz w:val="24"/>
        </w:rPr>
      </w:pPr>
      <w:r w:rsidRPr="006D42F8">
        <w:rPr>
          <w:rFonts w:ascii="Times New Roman" w:hAnsi="Times New Roman" w:cs="Times New Roman"/>
          <w:i/>
          <w:sz w:val="24"/>
        </w:rPr>
        <w:t xml:space="preserve">млн. </w:t>
      </w:r>
      <w:proofErr w:type="spellStart"/>
      <w:r w:rsidRPr="006D42F8">
        <w:rPr>
          <w:rFonts w:ascii="Times New Roman" w:hAnsi="Times New Roman" w:cs="Times New Roman"/>
          <w:i/>
          <w:sz w:val="24"/>
        </w:rPr>
        <w:t>кВтч</w:t>
      </w:r>
      <w:proofErr w:type="spellEnd"/>
    </w:p>
    <w:tbl>
      <w:tblPr>
        <w:tblpPr w:leftFromText="180" w:rightFromText="180" w:vertAnchor="text" w:tblpY="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6D42F8" w:rsidRPr="000537E6" w14:paraId="58AA4226" w14:textId="77777777" w:rsidTr="006D42F8">
        <w:trPr>
          <w:trHeight w:val="285"/>
        </w:trPr>
        <w:tc>
          <w:tcPr>
            <w:tcW w:w="562" w:type="dxa"/>
            <w:vMerge w:val="restart"/>
            <w:shd w:val="clear" w:color="auto" w:fill="8DB3E2" w:themeFill="text2" w:themeFillTint="66"/>
            <w:vAlign w:val="center"/>
            <w:hideMark/>
          </w:tcPr>
          <w:p w14:paraId="78DB280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п/п</w:t>
            </w:r>
            <w:r w:rsidRPr="000537E6">
              <w:rPr>
                <w:rFonts w:ascii="Times New Roman" w:eastAsia="Times New Roman" w:hAnsi="Times New Roman" w:cs="Times New Roman"/>
                <w:b/>
                <w:bCs/>
                <w:lang w:eastAsia="ru-RU"/>
              </w:rPr>
              <w:t xml:space="preserve"> </w:t>
            </w:r>
          </w:p>
        </w:tc>
        <w:tc>
          <w:tcPr>
            <w:tcW w:w="2977" w:type="dxa"/>
            <w:vMerge w:val="restart"/>
            <w:shd w:val="clear" w:color="auto" w:fill="8DB3E2" w:themeFill="text2" w:themeFillTint="66"/>
            <w:vAlign w:val="center"/>
            <w:hideMark/>
          </w:tcPr>
          <w:p w14:paraId="0A9C8F75"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2268" w:type="dxa"/>
            <w:gridSpan w:val="2"/>
            <w:shd w:val="clear" w:color="auto" w:fill="8DB3E2" w:themeFill="text2" w:themeFillTint="66"/>
            <w:vAlign w:val="center"/>
            <w:hideMark/>
          </w:tcPr>
          <w:p w14:paraId="33384469"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2126" w:type="dxa"/>
            <w:gridSpan w:val="3"/>
            <w:shd w:val="clear" w:color="auto" w:fill="8DB3E2" w:themeFill="text2" w:themeFillTint="66"/>
            <w:vAlign w:val="center"/>
            <w:hideMark/>
          </w:tcPr>
          <w:p w14:paraId="10A53FDF"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993" w:type="dxa"/>
            <w:vMerge w:val="restart"/>
            <w:shd w:val="clear" w:color="auto" w:fill="8DB3E2" w:themeFill="text2" w:themeFillTint="66"/>
            <w:vAlign w:val="center"/>
            <w:hideMark/>
          </w:tcPr>
          <w:p w14:paraId="2E900BA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1134" w:type="dxa"/>
            <w:vMerge w:val="restart"/>
            <w:shd w:val="clear" w:color="auto" w:fill="8DB3E2" w:themeFill="text2" w:themeFillTint="66"/>
            <w:vAlign w:val="center"/>
          </w:tcPr>
          <w:p w14:paraId="671CD87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20DBDC24" w14:textId="77777777" w:rsidTr="006D42F8">
        <w:trPr>
          <w:trHeight w:val="570"/>
        </w:trPr>
        <w:tc>
          <w:tcPr>
            <w:tcW w:w="562" w:type="dxa"/>
            <w:vMerge/>
            <w:shd w:val="clear" w:color="auto" w:fill="B8CCE4" w:themeFill="accent1" w:themeFillTint="66"/>
            <w:vAlign w:val="center"/>
            <w:hideMark/>
          </w:tcPr>
          <w:p w14:paraId="16B8869F"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40113AEF"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700EAD00" w14:textId="77777777" w:rsidR="006D42F8" w:rsidRPr="001923CF"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Январь</w:t>
            </w:r>
            <w:r>
              <w:rPr>
                <w:rFonts w:ascii="Times New Roman" w:hAnsi="Times New Roman" w:cs="Times New Roman"/>
                <w:b/>
                <w:bCs/>
              </w:rPr>
              <w:t>-июнь</w:t>
            </w:r>
          </w:p>
        </w:tc>
        <w:tc>
          <w:tcPr>
            <w:tcW w:w="1134" w:type="dxa"/>
            <w:shd w:val="clear" w:color="auto" w:fill="8DB3E2" w:themeFill="text2" w:themeFillTint="66"/>
            <w:vAlign w:val="center"/>
            <w:hideMark/>
          </w:tcPr>
          <w:p w14:paraId="7E0FD275" w14:textId="77777777" w:rsidR="006D42F8" w:rsidRPr="000537E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1134" w:type="dxa"/>
            <w:gridSpan w:val="2"/>
            <w:shd w:val="clear" w:color="auto" w:fill="8DB3E2" w:themeFill="text2" w:themeFillTint="66"/>
            <w:vAlign w:val="center"/>
            <w:hideMark/>
          </w:tcPr>
          <w:p w14:paraId="4009BD47" w14:textId="77777777" w:rsidR="006D42F8" w:rsidRPr="000537E6" w:rsidRDefault="006D42F8" w:rsidP="006D42F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Январь</w:t>
            </w:r>
            <w:r>
              <w:rPr>
                <w:rFonts w:ascii="Times New Roman" w:hAnsi="Times New Roman" w:cs="Times New Roman"/>
                <w:b/>
                <w:bCs/>
              </w:rPr>
              <w:t>-июнь</w:t>
            </w:r>
          </w:p>
        </w:tc>
        <w:tc>
          <w:tcPr>
            <w:tcW w:w="992" w:type="dxa"/>
            <w:shd w:val="clear" w:color="auto" w:fill="8DB3E2" w:themeFill="text2" w:themeFillTint="66"/>
            <w:vAlign w:val="center"/>
            <w:hideMark/>
          </w:tcPr>
          <w:p w14:paraId="50AF207D" w14:textId="77777777" w:rsidR="006D42F8" w:rsidRPr="000537E6" w:rsidRDefault="006D42F8" w:rsidP="006D42F8">
            <w:pPr>
              <w:spacing w:after="0" w:line="240" w:lineRule="auto"/>
              <w:jc w:val="center"/>
              <w:rPr>
                <w:rFonts w:ascii="Times New Roman" w:hAnsi="Times New Roman" w:cs="Times New Roman"/>
                <w:b/>
                <w:bCs/>
              </w:rPr>
            </w:pPr>
            <w:r w:rsidRPr="000537E6">
              <w:rPr>
                <w:rFonts w:ascii="Times New Roman" w:hAnsi="Times New Roman" w:cs="Times New Roman"/>
                <w:b/>
                <w:bCs/>
              </w:rPr>
              <w:t>доля в РК, %</w:t>
            </w:r>
          </w:p>
        </w:tc>
        <w:tc>
          <w:tcPr>
            <w:tcW w:w="993" w:type="dxa"/>
            <w:vMerge/>
            <w:shd w:val="clear" w:color="auto" w:fill="B8CCE4" w:themeFill="accent1" w:themeFillTint="66"/>
            <w:vAlign w:val="center"/>
            <w:hideMark/>
          </w:tcPr>
          <w:p w14:paraId="697E3120" w14:textId="77777777" w:rsidR="006D42F8" w:rsidRPr="000537E6" w:rsidRDefault="006D42F8" w:rsidP="006D42F8">
            <w:pPr>
              <w:spacing w:after="0" w:line="240" w:lineRule="auto"/>
              <w:jc w:val="center"/>
              <w:rPr>
                <w:rFonts w:ascii="Times New Roman" w:hAnsi="Times New Roman" w:cs="Times New Roman"/>
                <w:b/>
                <w:bCs/>
              </w:rPr>
            </w:pPr>
          </w:p>
        </w:tc>
        <w:tc>
          <w:tcPr>
            <w:tcW w:w="1134" w:type="dxa"/>
            <w:vMerge/>
            <w:shd w:val="clear" w:color="auto" w:fill="B8CCE4" w:themeFill="accent1" w:themeFillTint="66"/>
            <w:vAlign w:val="center"/>
            <w:hideMark/>
          </w:tcPr>
          <w:p w14:paraId="292F9109" w14:textId="77777777" w:rsidR="006D42F8" w:rsidRPr="000537E6" w:rsidRDefault="006D42F8" w:rsidP="006D42F8">
            <w:pPr>
              <w:spacing w:after="0" w:line="240" w:lineRule="auto"/>
              <w:jc w:val="center"/>
              <w:rPr>
                <w:rFonts w:ascii="Times New Roman" w:hAnsi="Times New Roman" w:cs="Times New Roman"/>
                <w:b/>
                <w:bCs/>
              </w:rPr>
            </w:pPr>
          </w:p>
        </w:tc>
      </w:tr>
      <w:tr w:rsidR="006D42F8" w:rsidRPr="000537E6" w14:paraId="4C3E0D27" w14:textId="77777777" w:rsidTr="006D42F8">
        <w:trPr>
          <w:trHeight w:val="164"/>
        </w:trPr>
        <w:tc>
          <w:tcPr>
            <w:tcW w:w="562" w:type="dxa"/>
            <w:shd w:val="clear" w:color="auto" w:fill="auto"/>
            <w:vAlign w:val="center"/>
          </w:tcPr>
          <w:p w14:paraId="2D990AB3"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1</w:t>
            </w:r>
          </w:p>
        </w:tc>
        <w:tc>
          <w:tcPr>
            <w:tcW w:w="2977" w:type="dxa"/>
            <w:shd w:val="clear" w:color="auto" w:fill="auto"/>
            <w:vAlign w:val="center"/>
          </w:tcPr>
          <w:p w14:paraId="633C42A7"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Выработка в РК</w:t>
            </w:r>
          </w:p>
        </w:tc>
        <w:tc>
          <w:tcPr>
            <w:tcW w:w="1134" w:type="dxa"/>
            <w:shd w:val="clear" w:color="000000" w:fill="FFFFFF"/>
            <w:noWrap/>
            <w:vAlign w:val="center"/>
          </w:tcPr>
          <w:p w14:paraId="19D5E16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56383,0</w:t>
            </w:r>
          </w:p>
        </w:tc>
        <w:tc>
          <w:tcPr>
            <w:tcW w:w="1134" w:type="dxa"/>
            <w:shd w:val="clear" w:color="auto" w:fill="auto"/>
            <w:vAlign w:val="center"/>
          </w:tcPr>
          <w:p w14:paraId="3D34F300"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100%</w:t>
            </w:r>
          </w:p>
        </w:tc>
        <w:tc>
          <w:tcPr>
            <w:tcW w:w="1134" w:type="dxa"/>
            <w:gridSpan w:val="2"/>
            <w:shd w:val="clear" w:color="000000" w:fill="FFFFFF"/>
            <w:noWrap/>
            <w:vAlign w:val="center"/>
          </w:tcPr>
          <w:p w14:paraId="335B24E3"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57504,2</w:t>
            </w:r>
          </w:p>
        </w:tc>
        <w:tc>
          <w:tcPr>
            <w:tcW w:w="992" w:type="dxa"/>
            <w:shd w:val="clear" w:color="auto" w:fill="auto"/>
            <w:vAlign w:val="center"/>
          </w:tcPr>
          <w:p w14:paraId="4AA2E2CB"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100%</w:t>
            </w:r>
          </w:p>
        </w:tc>
        <w:tc>
          <w:tcPr>
            <w:tcW w:w="993" w:type="dxa"/>
            <w:shd w:val="clear" w:color="000000" w:fill="FFFFFF"/>
            <w:noWrap/>
            <w:vAlign w:val="center"/>
          </w:tcPr>
          <w:p w14:paraId="65E366C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1121,2</w:t>
            </w:r>
          </w:p>
        </w:tc>
        <w:tc>
          <w:tcPr>
            <w:tcW w:w="1134" w:type="dxa"/>
            <w:shd w:val="clear" w:color="auto" w:fill="auto"/>
            <w:vAlign w:val="center"/>
          </w:tcPr>
          <w:p w14:paraId="5FEAC2BF"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2,0%</w:t>
            </w:r>
          </w:p>
        </w:tc>
      </w:tr>
      <w:tr w:rsidR="006D42F8" w:rsidRPr="000537E6" w14:paraId="70D8E47C" w14:textId="77777777" w:rsidTr="006D42F8">
        <w:trPr>
          <w:trHeight w:val="155"/>
        </w:trPr>
        <w:tc>
          <w:tcPr>
            <w:tcW w:w="562" w:type="dxa"/>
            <w:shd w:val="clear" w:color="auto" w:fill="auto"/>
            <w:vAlign w:val="center"/>
          </w:tcPr>
          <w:p w14:paraId="038B5D00"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2</w:t>
            </w:r>
          </w:p>
        </w:tc>
        <w:tc>
          <w:tcPr>
            <w:tcW w:w="2977" w:type="dxa"/>
            <w:shd w:val="clear" w:color="auto" w:fill="auto"/>
            <w:vAlign w:val="center"/>
          </w:tcPr>
          <w:p w14:paraId="147B7596"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Выработка ВИЭ в РК</w:t>
            </w:r>
          </w:p>
        </w:tc>
        <w:tc>
          <w:tcPr>
            <w:tcW w:w="1134" w:type="dxa"/>
            <w:shd w:val="clear" w:color="000000" w:fill="FFFFFF"/>
            <w:noWrap/>
            <w:vAlign w:val="center"/>
          </w:tcPr>
          <w:p w14:paraId="5F5AB1E3"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2383,0</w:t>
            </w:r>
          </w:p>
        </w:tc>
        <w:tc>
          <w:tcPr>
            <w:tcW w:w="1134" w:type="dxa"/>
            <w:shd w:val="clear" w:color="auto" w:fill="auto"/>
            <w:vAlign w:val="center"/>
          </w:tcPr>
          <w:p w14:paraId="35674CB9"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4,2%</w:t>
            </w:r>
          </w:p>
        </w:tc>
        <w:tc>
          <w:tcPr>
            <w:tcW w:w="1134" w:type="dxa"/>
            <w:gridSpan w:val="2"/>
            <w:shd w:val="clear" w:color="000000" w:fill="FFFFFF"/>
            <w:noWrap/>
            <w:vAlign w:val="center"/>
          </w:tcPr>
          <w:p w14:paraId="56F72754"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3377,0</w:t>
            </w:r>
          </w:p>
        </w:tc>
        <w:tc>
          <w:tcPr>
            <w:tcW w:w="992" w:type="dxa"/>
            <w:shd w:val="clear" w:color="auto" w:fill="auto"/>
            <w:vAlign w:val="center"/>
          </w:tcPr>
          <w:p w14:paraId="62AC9E5A"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5,9%</w:t>
            </w:r>
          </w:p>
        </w:tc>
        <w:tc>
          <w:tcPr>
            <w:tcW w:w="993" w:type="dxa"/>
            <w:shd w:val="clear" w:color="000000" w:fill="FFFFFF"/>
            <w:noWrap/>
            <w:vAlign w:val="center"/>
          </w:tcPr>
          <w:p w14:paraId="1343BE8F"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994,0</w:t>
            </w:r>
          </w:p>
        </w:tc>
        <w:tc>
          <w:tcPr>
            <w:tcW w:w="1134" w:type="dxa"/>
            <w:shd w:val="clear" w:color="auto" w:fill="auto"/>
            <w:vAlign w:val="center"/>
          </w:tcPr>
          <w:p w14:paraId="28F241F4"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iCs/>
              </w:rPr>
              <w:t>41,7%</w:t>
            </w:r>
          </w:p>
        </w:tc>
      </w:tr>
      <w:tr w:rsidR="006D42F8" w:rsidRPr="000537E6" w14:paraId="1F436FD6" w14:textId="77777777" w:rsidTr="006D42F8">
        <w:trPr>
          <w:trHeight w:val="452"/>
        </w:trPr>
        <w:tc>
          <w:tcPr>
            <w:tcW w:w="562" w:type="dxa"/>
            <w:shd w:val="clear" w:color="auto" w:fill="FDE9D9" w:themeFill="accent6" w:themeFillTint="33"/>
            <w:vAlign w:val="center"/>
          </w:tcPr>
          <w:p w14:paraId="4BC267C0"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3</w:t>
            </w:r>
          </w:p>
        </w:tc>
        <w:tc>
          <w:tcPr>
            <w:tcW w:w="2977" w:type="dxa"/>
            <w:shd w:val="clear" w:color="auto" w:fill="FDE9D9" w:themeFill="accent6" w:themeFillTint="33"/>
            <w:vAlign w:val="center"/>
          </w:tcPr>
          <w:p w14:paraId="7C131094"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Выработка ВИЭ, в </w:t>
            </w:r>
            <w:proofErr w:type="spellStart"/>
            <w:r w:rsidRPr="000537E6">
              <w:rPr>
                <w:rFonts w:ascii="Times New Roman" w:eastAsia="Times New Roman" w:hAnsi="Times New Roman" w:cs="Times New Roman"/>
                <w:b/>
                <w:iCs/>
                <w:lang w:eastAsia="ru-RU"/>
              </w:rPr>
              <w:t>т.ч</w:t>
            </w:r>
            <w:proofErr w:type="spellEnd"/>
            <w:r w:rsidRPr="000537E6">
              <w:rPr>
                <w:rFonts w:ascii="Times New Roman" w:eastAsia="Times New Roman" w:hAnsi="Times New Roman" w:cs="Times New Roman"/>
                <w:b/>
                <w:iCs/>
                <w:lang w:eastAsia="ru-RU"/>
              </w:rPr>
              <w:t xml:space="preserve">. по зонам </w:t>
            </w:r>
          </w:p>
        </w:tc>
        <w:tc>
          <w:tcPr>
            <w:tcW w:w="6521" w:type="dxa"/>
            <w:gridSpan w:val="7"/>
            <w:shd w:val="clear" w:color="auto" w:fill="FDE9D9" w:themeFill="accent6" w:themeFillTint="33"/>
            <w:noWrap/>
            <w:vAlign w:val="center"/>
          </w:tcPr>
          <w:p w14:paraId="02700A2F" w14:textId="77777777" w:rsidR="006D42F8" w:rsidRPr="000537E6" w:rsidRDefault="006D42F8" w:rsidP="006D42F8">
            <w:pPr>
              <w:spacing w:after="0" w:line="240" w:lineRule="auto"/>
              <w:jc w:val="center"/>
              <w:rPr>
                <w:rFonts w:ascii="Times New Roman" w:hAnsi="Times New Roman" w:cs="Times New Roman"/>
                <w:b/>
                <w:bCs/>
                <w:i/>
              </w:rPr>
            </w:pPr>
            <w:r w:rsidRPr="000537E6">
              <w:rPr>
                <w:rFonts w:ascii="Times New Roman" w:hAnsi="Times New Roman" w:cs="Times New Roman"/>
                <w:b/>
                <w:i/>
              </w:rPr>
              <w:t> доля в соответствующей зоне</w:t>
            </w:r>
          </w:p>
        </w:tc>
      </w:tr>
      <w:tr w:rsidR="006D42F8" w:rsidRPr="000537E6" w14:paraId="7F1A81E5" w14:textId="77777777" w:rsidTr="006D42F8">
        <w:trPr>
          <w:trHeight w:val="201"/>
        </w:trPr>
        <w:tc>
          <w:tcPr>
            <w:tcW w:w="562" w:type="dxa"/>
            <w:shd w:val="clear" w:color="auto" w:fill="auto"/>
            <w:vAlign w:val="center"/>
          </w:tcPr>
          <w:p w14:paraId="79263883"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A52ED47"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Северная зона</w:t>
            </w:r>
          </w:p>
        </w:tc>
        <w:tc>
          <w:tcPr>
            <w:tcW w:w="1134" w:type="dxa"/>
            <w:shd w:val="clear" w:color="000000" w:fill="FFFFFF"/>
            <w:noWrap/>
            <w:vAlign w:val="center"/>
          </w:tcPr>
          <w:p w14:paraId="6A65A80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984,4</w:t>
            </w:r>
          </w:p>
        </w:tc>
        <w:tc>
          <w:tcPr>
            <w:tcW w:w="1134" w:type="dxa"/>
            <w:shd w:val="clear" w:color="auto" w:fill="auto"/>
            <w:vAlign w:val="center"/>
          </w:tcPr>
          <w:p w14:paraId="58EB788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2,4%</w:t>
            </w:r>
          </w:p>
        </w:tc>
        <w:tc>
          <w:tcPr>
            <w:tcW w:w="992" w:type="dxa"/>
            <w:shd w:val="clear" w:color="000000" w:fill="FFFFFF"/>
            <w:noWrap/>
            <w:vAlign w:val="center"/>
          </w:tcPr>
          <w:p w14:paraId="5C7B62B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1624,7</w:t>
            </w:r>
          </w:p>
        </w:tc>
        <w:tc>
          <w:tcPr>
            <w:tcW w:w="1134" w:type="dxa"/>
            <w:gridSpan w:val="2"/>
            <w:shd w:val="clear" w:color="auto" w:fill="auto"/>
            <w:vAlign w:val="center"/>
          </w:tcPr>
          <w:p w14:paraId="04866BCF"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3,8%</w:t>
            </w:r>
          </w:p>
        </w:tc>
        <w:tc>
          <w:tcPr>
            <w:tcW w:w="993" w:type="dxa"/>
            <w:shd w:val="clear" w:color="000000" w:fill="FFFFFF"/>
            <w:noWrap/>
            <w:vAlign w:val="center"/>
          </w:tcPr>
          <w:p w14:paraId="33E2A490"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640,3</w:t>
            </w:r>
          </w:p>
        </w:tc>
        <w:tc>
          <w:tcPr>
            <w:tcW w:w="1134" w:type="dxa"/>
            <w:shd w:val="clear" w:color="auto" w:fill="auto"/>
            <w:vAlign w:val="center"/>
          </w:tcPr>
          <w:p w14:paraId="18D00347"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65,0%</w:t>
            </w:r>
          </w:p>
        </w:tc>
      </w:tr>
      <w:tr w:rsidR="006D42F8" w:rsidRPr="000537E6" w14:paraId="7A3CB896" w14:textId="77777777" w:rsidTr="006D42F8">
        <w:trPr>
          <w:trHeight w:val="177"/>
        </w:trPr>
        <w:tc>
          <w:tcPr>
            <w:tcW w:w="562" w:type="dxa"/>
            <w:shd w:val="clear" w:color="auto" w:fill="auto"/>
            <w:vAlign w:val="center"/>
          </w:tcPr>
          <w:p w14:paraId="36F63CDB"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1F897168"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Южная зона</w:t>
            </w:r>
          </w:p>
        </w:tc>
        <w:tc>
          <w:tcPr>
            <w:tcW w:w="1134" w:type="dxa"/>
            <w:shd w:val="clear" w:color="000000" w:fill="FFFFFF"/>
            <w:noWrap/>
            <w:vAlign w:val="center"/>
          </w:tcPr>
          <w:p w14:paraId="76D0601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1246,0</w:t>
            </w:r>
          </w:p>
        </w:tc>
        <w:tc>
          <w:tcPr>
            <w:tcW w:w="1134" w:type="dxa"/>
            <w:shd w:val="clear" w:color="auto" w:fill="auto"/>
            <w:vAlign w:val="center"/>
          </w:tcPr>
          <w:p w14:paraId="330282B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17,5%</w:t>
            </w:r>
          </w:p>
        </w:tc>
        <w:tc>
          <w:tcPr>
            <w:tcW w:w="992" w:type="dxa"/>
            <w:shd w:val="clear" w:color="000000" w:fill="FFFFFF"/>
            <w:noWrap/>
            <w:vAlign w:val="center"/>
          </w:tcPr>
          <w:p w14:paraId="025D307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1595,3</w:t>
            </w:r>
          </w:p>
        </w:tc>
        <w:tc>
          <w:tcPr>
            <w:tcW w:w="1134" w:type="dxa"/>
            <w:gridSpan w:val="2"/>
            <w:shd w:val="clear" w:color="auto" w:fill="auto"/>
            <w:vAlign w:val="center"/>
          </w:tcPr>
          <w:p w14:paraId="4C18655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21,1%</w:t>
            </w:r>
          </w:p>
        </w:tc>
        <w:tc>
          <w:tcPr>
            <w:tcW w:w="993" w:type="dxa"/>
            <w:shd w:val="clear" w:color="000000" w:fill="FFFFFF"/>
            <w:noWrap/>
            <w:vAlign w:val="center"/>
          </w:tcPr>
          <w:p w14:paraId="5EF3E7CF"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349,3</w:t>
            </w:r>
          </w:p>
        </w:tc>
        <w:tc>
          <w:tcPr>
            <w:tcW w:w="1134" w:type="dxa"/>
            <w:shd w:val="clear" w:color="auto" w:fill="auto"/>
            <w:vAlign w:val="center"/>
          </w:tcPr>
          <w:p w14:paraId="4E10EC0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28,0%</w:t>
            </w:r>
          </w:p>
        </w:tc>
      </w:tr>
      <w:tr w:rsidR="006D42F8" w:rsidRPr="000537E6" w14:paraId="3D5D2CA6" w14:textId="77777777" w:rsidTr="006D42F8">
        <w:trPr>
          <w:trHeight w:val="166"/>
        </w:trPr>
        <w:tc>
          <w:tcPr>
            <w:tcW w:w="562" w:type="dxa"/>
            <w:shd w:val="clear" w:color="auto" w:fill="auto"/>
            <w:vAlign w:val="center"/>
          </w:tcPr>
          <w:p w14:paraId="06825B17"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1ED39ED"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Западная зона</w:t>
            </w:r>
          </w:p>
        </w:tc>
        <w:tc>
          <w:tcPr>
            <w:tcW w:w="1134" w:type="dxa"/>
            <w:shd w:val="clear" w:color="000000" w:fill="FFFFFF"/>
            <w:noWrap/>
            <w:vAlign w:val="center"/>
          </w:tcPr>
          <w:p w14:paraId="14D4184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152,6</w:t>
            </w:r>
          </w:p>
        </w:tc>
        <w:tc>
          <w:tcPr>
            <w:tcW w:w="1134" w:type="dxa"/>
            <w:shd w:val="clear" w:color="auto" w:fill="auto"/>
            <w:vAlign w:val="center"/>
          </w:tcPr>
          <w:p w14:paraId="27B369A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2,1%</w:t>
            </w:r>
          </w:p>
        </w:tc>
        <w:tc>
          <w:tcPr>
            <w:tcW w:w="992" w:type="dxa"/>
            <w:shd w:val="clear" w:color="000000" w:fill="FFFFFF"/>
            <w:noWrap/>
            <w:vAlign w:val="center"/>
          </w:tcPr>
          <w:p w14:paraId="28E9F98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155,2</w:t>
            </w:r>
          </w:p>
        </w:tc>
        <w:tc>
          <w:tcPr>
            <w:tcW w:w="1134" w:type="dxa"/>
            <w:gridSpan w:val="2"/>
            <w:shd w:val="clear" w:color="auto" w:fill="auto"/>
            <w:vAlign w:val="center"/>
          </w:tcPr>
          <w:p w14:paraId="331758AF"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2,1%</w:t>
            </w:r>
          </w:p>
        </w:tc>
        <w:tc>
          <w:tcPr>
            <w:tcW w:w="993" w:type="dxa"/>
            <w:shd w:val="clear" w:color="000000" w:fill="FFFFFF"/>
            <w:noWrap/>
            <w:vAlign w:val="center"/>
          </w:tcPr>
          <w:p w14:paraId="21B20FD6"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2,6</w:t>
            </w:r>
          </w:p>
        </w:tc>
        <w:tc>
          <w:tcPr>
            <w:tcW w:w="1134" w:type="dxa"/>
            <w:shd w:val="clear" w:color="auto" w:fill="auto"/>
            <w:vAlign w:val="center"/>
          </w:tcPr>
          <w:p w14:paraId="47164B8D"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1,7%</w:t>
            </w:r>
          </w:p>
        </w:tc>
      </w:tr>
      <w:tr w:rsidR="006D42F8" w:rsidRPr="000537E6" w14:paraId="63568EB5" w14:textId="77777777" w:rsidTr="006D42F8">
        <w:trPr>
          <w:trHeight w:val="350"/>
        </w:trPr>
        <w:tc>
          <w:tcPr>
            <w:tcW w:w="562" w:type="dxa"/>
            <w:shd w:val="clear" w:color="auto" w:fill="FDE9D9" w:themeFill="accent6" w:themeFillTint="33"/>
            <w:vAlign w:val="center"/>
          </w:tcPr>
          <w:p w14:paraId="3A86C0A2"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4</w:t>
            </w:r>
          </w:p>
        </w:tc>
        <w:tc>
          <w:tcPr>
            <w:tcW w:w="2977" w:type="dxa"/>
            <w:shd w:val="clear" w:color="auto" w:fill="FDE9D9" w:themeFill="accent6" w:themeFillTint="33"/>
            <w:vAlign w:val="center"/>
          </w:tcPr>
          <w:p w14:paraId="5E98E902"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Выработка ВИЭ, в </w:t>
            </w:r>
            <w:proofErr w:type="spellStart"/>
            <w:r w:rsidRPr="000537E6">
              <w:rPr>
                <w:rFonts w:ascii="Times New Roman" w:eastAsia="Times New Roman" w:hAnsi="Times New Roman" w:cs="Times New Roman"/>
                <w:b/>
                <w:iCs/>
                <w:lang w:eastAsia="ru-RU"/>
              </w:rPr>
              <w:t>т.ч</w:t>
            </w:r>
            <w:proofErr w:type="spellEnd"/>
            <w:r w:rsidRPr="000537E6">
              <w:rPr>
                <w:rFonts w:ascii="Times New Roman" w:eastAsia="Times New Roman" w:hAnsi="Times New Roman" w:cs="Times New Roman"/>
                <w:b/>
                <w:iCs/>
                <w:lang w:eastAsia="ru-RU"/>
              </w:rPr>
              <w:t xml:space="preserve">. по зонам </w:t>
            </w:r>
          </w:p>
        </w:tc>
        <w:tc>
          <w:tcPr>
            <w:tcW w:w="6521" w:type="dxa"/>
            <w:gridSpan w:val="7"/>
            <w:shd w:val="clear" w:color="auto" w:fill="FDE9D9" w:themeFill="accent6" w:themeFillTint="33"/>
            <w:noWrap/>
            <w:vAlign w:val="center"/>
          </w:tcPr>
          <w:p w14:paraId="2B2FC99E" w14:textId="77777777" w:rsidR="006D42F8" w:rsidRPr="000537E6" w:rsidRDefault="006D42F8" w:rsidP="006D42F8">
            <w:pPr>
              <w:spacing w:after="0" w:line="240" w:lineRule="auto"/>
              <w:jc w:val="center"/>
              <w:rPr>
                <w:rFonts w:ascii="Times New Roman" w:hAnsi="Times New Roman" w:cs="Times New Roman"/>
                <w:b/>
                <w:i/>
              </w:rPr>
            </w:pPr>
            <w:r w:rsidRPr="000537E6">
              <w:rPr>
                <w:rFonts w:ascii="Times New Roman" w:hAnsi="Times New Roman" w:cs="Times New Roman"/>
                <w:b/>
                <w:i/>
              </w:rPr>
              <w:t>доля в ВИЭ РК, %</w:t>
            </w:r>
          </w:p>
        </w:tc>
      </w:tr>
      <w:tr w:rsidR="006D42F8" w:rsidRPr="000537E6" w14:paraId="7B596225" w14:textId="77777777" w:rsidTr="006D42F8">
        <w:trPr>
          <w:trHeight w:val="175"/>
        </w:trPr>
        <w:tc>
          <w:tcPr>
            <w:tcW w:w="562" w:type="dxa"/>
            <w:shd w:val="clear" w:color="auto" w:fill="auto"/>
            <w:vAlign w:val="center"/>
          </w:tcPr>
          <w:p w14:paraId="0AADAD91"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3E85829"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Северная зона</w:t>
            </w:r>
          </w:p>
        </w:tc>
        <w:tc>
          <w:tcPr>
            <w:tcW w:w="1134" w:type="dxa"/>
            <w:shd w:val="clear" w:color="000000" w:fill="FFFFFF"/>
            <w:noWrap/>
            <w:vAlign w:val="center"/>
          </w:tcPr>
          <w:p w14:paraId="438AF77C"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984,4</w:t>
            </w:r>
          </w:p>
        </w:tc>
        <w:tc>
          <w:tcPr>
            <w:tcW w:w="1134" w:type="dxa"/>
            <w:shd w:val="clear" w:color="auto" w:fill="auto"/>
            <w:vAlign w:val="center"/>
          </w:tcPr>
          <w:p w14:paraId="45451AA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41,3%</w:t>
            </w:r>
          </w:p>
        </w:tc>
        <w:tc>
          <w:tcPr>
            <w:tcW w:w="992" w:type="dxa"/>
            <w:shd w:val="clear" w:color="000000" w:fill="FFFFFF"/>
            <w:noWrap/>
            <w:vAlign w:val="center"/>
          </w:tcPr>
          <w:p w14:paraId="071D356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1624,7</w:t>
            </w:r>
          </w:p>
        </w:tc>
        <w:tc>
          <w:tcPr>
            <w:tcW w:w="1134" w:type="dxa"/>
            <w:gridSpan w:val="2"/>
            <w:shd w:val="clear" w:color="auto" w:fill="auto"/>
            <w:vAlign w:val="center"/>
          </w:tcPr>
          <w:p w14:paraId="06960F4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48,1%</w:t>
            </w:r>
          </w:p>
        </w:tc>
        <w:tc>
          <w:tcPr>
            <w:tcW w:w="993" w:type="dxa"/>
            <w:shd w:val="clear" w:color="000000" w:fill="FFFFFF"/>
            <w:noWrap/>
            <w:vAlign w:val="center"/>
          </w:tcPr>
          <w:p w14:paraId="45D5CBDF"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640,3</w:t>
            </w:r>
          </w:p>
        </w:tc>
        <w:tc>
          <w:tcPr>
            <w:tcW w:w="1134" w:type="dxa"/>
            <w:shd w:val="clear" w:color="auto" w:fill="auto"/>
            <w:vAlign w:val="center"/>
          </w:tcPr>
          <w:p w14:paraId="35FB0E1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65,0%</w:t>
            </w:r>
          </w:p>
        </w:tc>
      </w:tr>
      <w:tr w:rsidR="006D42F8" w:rsidRPr="000537E6" w14:paraId="77019526" w14:textId="77777777" w:rsidTr="006D42F8">
        <w:trPr>
          <w:trHeight w:val="151"/>
        </w:trPr>
        <w:tc>
          <w:tcPr>
            <w:tcW w:w="562" w:type="dxa"/>
            <w:shd w:val="clear" w:color="auto" w:fill="auto"/>
            <w:vAlign w:val="center"/>
          </w:tcPr>
          <w:p w14:paraId="2F17300F"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79B8ACA"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 Южная зона</w:t>
            </w:r>
          </w:p>
        </w:tc>
        <w:tc>
          <w:tcPr>
            <w:tcW w:w="1134" w:type="dxa"/>
            <w:shd w:val="clear" w:color="000000" w:fill="FFFFFF"/>
            <w:noWrap/>
            <w:vAlign w:val="center"/>
          </w:tcPr>
          <w:p w14:paraId="15282AF9"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1246,0</w:t>
            </w:r>
          </w:p>
        </w:tc>
        <w:tc>
          <w:tcPr>
            <w:tcW w:w="1134" w:type="dxa"/>
            <w:shd w:val="clear" w:color="auto" w:fill="auto"/>
            <w:vAlign w:val="center"/>
          </w:tcPr>
          <w:p w14:paraId="41053FCA"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52,3%</w:t>
            </w:r>
          </w:p>
        </w:tc>
        <w:tc>
          <w:tcPr>
            <w:tcW w:w="992" w:type="dxa"/>
            <w:shd w:val="clear" w:color="000000" w:fill="FFFFFF"/>
            <w:noWrap/>
            <w:vAlign w:val="center"/>
          </w:tcPr>
          <w:p w14:paraId="016CFE1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1595,3</w:t>
            </w:r>
          </w:p>
        </w:tc>
        <w:tc>
          <w:tcPr>
            <w:tcW w:w="1134" w:type="dxa"/>
            <w:gridSpan w:val="2"/>
            <w:shd w:val="clear" w:color="auto" w:fill="auto"/>
            <w:vAlign w:val="center"/>
          </w:tcPr>
          <w:p w14:paraId="4D5CFD7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47,2%</w:t>
            </w:r>
          </w:p>
        </w:tc>
        <w:tc>
          <w:tcPr>
            <w:tcW w:w="993" w:type="dxa"/>
            <w:shd w:val="clear" w:color="000000" w:fill="FFFFFF"/>
            <w:noWrap/>
            <w:vAlign w:val="center"/>
          </w:tcPr>
          <w:p w14:paraId="0375A0A5"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349,3</w:t>
            </w:r>
          </w:p>
        </w:tc>
        <w:tc>
          <w:tcPr>
            <w:tcW w:w="1134" w:type="dxa"/>
            <w:shd w:val="clear" w:color="auto" w:fill="auto"/>
            <w:vAlign w:val="center"/>
          </w:tcPr>
          <w:p w14:paraId="52A09F06"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28,0%</w:t>
            </w:r>
          </w:p>
        </w:tc>
      </w:tr>
      <w:tr w:rsidR="006D42F8" w:rsidRPr="000537E6" w14:paraId="283116FB" w14:textId="77777777" w:rsidTr="006D42F8">
        <w:trPr>
          <w:trHeight w:val="141"/>
        </w:trPr>
        <w:tc>
          <w:tcPr>
            <w:tcW w:w="562" w:type="dxa"/>
            <w:shd w:val="clear" w:color="auto" w:fill="auto"/>
            <w:vAlign w:val="center"/>
          </w:tcPr>
          <w:p w14:paraId="12C3C932"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C0A3656"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Западная зона</w:t>
            </w:r>
          </w:p>
        </w:tc>
        <w:tc>
          <w:tcPr>
            <w:tcW w:w="1134" w:type="dxa"/>
            <w:shd w:val="clear" w:color="000000" w:fill="FFFFFF"/>
            <w:noWrap/>
            <w:vAlign w:val="center"/>
          </w:tcPr>
          <w:p w14:paraId="2ED383C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152,6</w:t>
            </w:r>
          </w:p>
        </w:tc>
        <w:tc>
          <w:tcPr>
            <w:tcW w:w="1134" w:type="dxa"/>
            <w:shd w:val="clear" w:color="auto" w:fill="auto"/>
            <w:vAlign w:val="center"/>
          </w:tcPr>
          <w:p w14:paraId="0372E03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6,4%</w:t>
            </w:r>
          </w:p>
        </w:tc>
        <w:tc>
          <w:tcPr>
            <w:tcW w:w="992" w:type="dxa"/>
            <w:shd w:val="clear" w:color="000000" w:fill="FFFFFF"/>
            <w:noWrap/>
            <w:vAlign w:val="center"/>
          </w:tcPr>
          <w:p w14:paraId="6910EBB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155,2</w:t>
            </w:r>
          </w:p>
        </w:tc>
        <w:tc>
          <w:tcPr>
            <w:tcW w:w="1134" w:type="dxa"/>
            <w:gridSpan w:val="2"/>
            <w:shd w:val="clear" w:color="auto" w:fill="auto"/>
            <w:vAlign w:val="center"/>
          </w:tcPr>
          <w:p w14:paraId="49305CE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4,6%</w:t>
            </w:r>
          </w:p>
        </w:tc>
        <w:tc>
          <w:tcPr>
            <w:tcW w:w="993" w:type="dxa"/>
            <w:shd w:val="clear" w:color="000000" w:fill="FFFFFF"/>
            <w:noWrap/>
            <w:vAlign w:val="center"/>
          </w:tcPr>
          <w:p w14:paraId="5F688F9C"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2,6</w:t>
            </w:r>
          </w:p>
        </w:tc>
        <w:tc>
          <w:tcPr>
            <w:tcW w:w="1134" w:type="dxa"/>
            <w:shd w:val="clear" w:color="auto" w:fill="auto"/>
            <w:vAlign w:val="center"/>
          </w:tcPr>
          <w:p w14:paraId="495A4C62"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1,7%</w:t>
            </w:r>
          </w:p>
        </w:tc>
      </w:tr>
      <w:tr w:rsidR="006D42F8" w:rsidRPr="000537E6" w14:paraId="35E1F8BD" w14:textId="77777777" w:rsidTr="006D42F8">
        <w:trPr>
          <w:trHeight w:val="298"/>
        </w:trPr>
        <w:tc>
          <w:tcPr>
            <w:tcW w:w="562" w:type="dxa"/>
            <w:shd w:val="clear" w:color="auto" w:fill="FDE9D9" w:themeFill="accent6" w:themeFillTint="33"/>
            <w:vAlign w:val="center"/>
          </w:tcPr>
          <w:p w14:paraId="7E4B6AAE"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5</w:t>
            </w:r>
          </w:p>
        </w:tc>
        <w:tc>
          <w:tcPr>
            <w:tcW w:w="2977" w:type="dxa"/>
            <w:shd w:val="clear" w:color="auto" w:fill="FDE9D9" w:themeFill="accent6" w:themeFillTint="33"/>
            <w:vAlign w:val="center"/>
          </w:tcPr>
          <w:p w14:paraId="2E488AB3" w14:textId="77777777" w:rsidR="006D42F8" w:rsidRPr="000537E6" w:rsidRDefault="006D42F8" w:rsidP="006D42F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Выработка ВИЭ, в </w:t>
            </w:r>
            <w:proofErr w:type="spellStart"/>
            <w:r w:rsidRPr="000537E6">
              <w:rPr>
                <w:rFonts w:ascii="Times New Roman" w:eastAsia="Times New Roman" w:hAnsi="Times New Roman" w:cs="Times New Roman"/>
                <w:b/>
                <w:iCs/>
                <w:lang w:eastAsia="ru-RU"/>
              </w:rPr>
              <w:t>т.ч</w:t>
            </w:r>
            <w:proofErr w:type="spellEnd"/>
            <w:r w:rsidRPr="000537E6">
              <w:rPr>
                <w:rFonts w:ascii="Times New Roman" w:eastAsia="Times New Roman" w:hAnsi="Times New Roman" w:cs="Times New Roman"/>
                <w:b/>
                <w:iCs/>
                <w:lang w:eastAsia="ru-RU"/>
              </w:rPr>
              <w:t xml:space="preserve">. по типам </w:t>
            </w:r>
          </w:p>
        </w:tc>
        <w:tc>
          <w:tcPr>
            <w:tcW w:w="6521" w:type="dxa"/>
            <w:gridSpan w:val="7"/>
            <w:shd w:val="clear" w:color="auto" w:fill="FDE9D9" w:themeFill="accent6" w:themeFillTint="33"/>
            <w:noWrap/>
            <w:vAlign w:val="center"/>
          </w:tcPr>
          <w:p w14:paraId="2FFDC7AD" w14:textId="77777777" w:rsidR="006D42F8" w:rsidRPr="000537E6" w:rsidRDefault="006D42F8" w:rsidP="006D42F8">
            <w:pPr>
              <w:spacing w:after="0" w:line="240" w:lineRule="auto"/>
              <w:jc w:val="center"/>
              <w:rPr>
                <w:rFonts w:ascii="Times New Roman" w:hAnsi="Times New Roman" w:cs="Times New Roman"/>
                <w:b/>
                <w:i/>
              </w:rPr>
            </w:pPr>
            <w:r w:rsidRPr="000537E6">
              <w:rPr>
                <w:rFonts w:ascii="Times New Roman" w:hAnsi="Times New Roman" w:cs="Times New Roman"/>
                <w:b/>
                <w:i/>
              </w:rPr>
              <w:t>доля в ВИЭ РК, %</w:t>
            </w:r>
          </w:p>
        </w:tc>
      </w:tr>
      <w:tr w:rsidR="006D42F8" w:rsidRPr="000537E6" w14:paraId="081F398E" w14:textId="77777777" w:rsidTr="006D42F8">
        <w:trPr>
          <w:trHeight w:val="163"/>
        </w:trPr>
        <w:tc>
          <w:tcPr>
            <w:tcW w:w="562" w:type="dxa"/>
            <w:shd w:val="clear" w:color="auto" w:fill="auto"/>
            <w:vAlign w:val="center"/>
          </w:tcPr>
          <w:p w14:paraId="391029AD"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3C1BA279"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СЭС</w:t>
            </w:r>
          </w:p>
        </w:tc>
        <w:tc>
          <w:tcPr>
            <w:tcW w:w="1134" w:type="dxa"/>
            <w:shd w:val="clear" w:color="000000" w:fill="FFFFFF"/>
            <w:noWrap/>
            <w:vAlign w:val="center"/>
          </w:tcPr>
          <w:p w14:paraId="0B34C085"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851,6</w:t>
            </w:r>
          </w:p>
        </w:tc>
        <w:tc>
          <w:tcPr>
            <w:tcW w:w="1134" w:type="dxa"/>
            <w:shd w:val="clear" w:color="auto" w:fill="auto"/>
            <w:vAlign w:val="center"/>
          </w:tcPr>
          <w:p w14:paraId="01CA698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35,7%</w:t>
            </w:r>
          </w:p>
        </w:tc>
        <w:tc>
          <w:tcPr>
            <w:tcW w:w="992" w:type="dxa"/>
            <w:shd w:val="clear" w:color="000000" w:fill="FFFFFF"/>
            <w:noWrap/>
            <w:vAlign w:val="center"/>
          </w:tcPr>
          <w:p w14:paraId="4D3E8D19"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1003,7</w:t>
            </w:r>
          </w:p>
        </w:tc>
        <w:tc>
          <w:tcPr>
            <w:tcW w:w="1134" w:type="dxa"/>
            <w:gridSpan w:val="2"/>
            <w:shd w:val="clear" w:color="auto" w:fill="auto"/>
            <w:vAlign w:val="center"/>
          </w:tcPr>
          <w:p w14:paraId="73B7CF00"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29,7%</w:t>
            </w:r>
          </w:p>
        </w:tc>
        <w:tc>
          <w:tcPr>
            <w:tcW w:w="993" w:type="dxa"/>
            <w:shd w:val="clear" w:color="000000" w:fill="FFFFFF"/>
            <w:noWrap/>
            <w:vAlign w:val="center"/>
          </w:tcPr>
          <w:p w14:paraId="6D8D187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152,1</w:t>
            </w:r>
          </w:p>
        </w:tc>
        <w:tc>
          <w:tcPr>
            <w:tcW w:w="1134" w:type="dxa"/>
            <w:shd w:val="clear" w:color="auto" w:fill="auto"/>
            <w:vAlign w:val="center"/>
          </w:tcPr>
          <w:p w14:paraId="58EFF1E1"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17,9%</w:t>
            </w:r>
          </w:p>
        </w:tc>
      </w:tr>
      <w:tr w:rsidR="006D42F8" w:rsidRPr="000537E6" w14:paraId="3FEBAE17" w14:textId="77777777" w:rsidTr="006D42F8">
        <w:trPr>
          <w:trHeight w:val="97"/>
        </w:trPr>
        <w:tc>
          <w:tcPr>
            <w:tcW w:w="562" w:type="dxa"/>
            <w:shd w:val="clear" w:color="auto" w:fill="auto"/>
            <w:vAlign w:val="center"/>
          </w:tcPr>
          <w:p w14:paraId="30EFB6E2"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747BBB6"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ВЭС</w:t>
            </w:r>
          </w:p>
        </w:tc>
        <w:tc>
          <w:tcPr>
            <w:tcW w:w="1134" w:type="dxa"/>
            <w:shd w:val="clear" w:color="000000" w:fill="FFFFFF"/>
            <w:noWrap/>
            <w:vAlign w:val="center"/>
          </w:tcPr>
          <w:p w14:paraId="15F93D7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1052,7</w:t>
            </w:r>
          </w:p>
        </w:tc>
        <w:tc>
          <w:tcPr>
            <w:tcW w:w="1134" w:type="dxa"/>
            <w:shd w:val="clear" w:color="auto" w:fill="auto"/>
            <w:vAlign w:val="center"/>
          </w:tcPr>
          <w:p w14:paraId="15B8AE5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44,2%</w:t>
            </w:r>
          </w:p>
        </w:tc>
        <w:tc>
          <w:tcPr>
            <w:tcW w:w="992" w:type="dxa"/>
            <w:shd w:val="clear" w:color="000000" w:fill="FFFFFF"/>
            <w:noWrap/>
            <w:vAlign w:val="center"/>
          </w:tcPr>
          <w:p w14:paraId="69060A56"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1897,5</w:t>
            </w:r>
          </w:p>
        </w:tc>
        <w:tc>
          <w:tcPr>
            <w:tcW w:w="1134" w:type="dxa"/>
            <w:gridSpan w:val="2"/>
            <w:shd w:val="clear" w:color="auto" w:fill="auto"/>
            <w:vAlign w:val="center"/>
          </w:tcPr>
          <w:p w14:paraId="27C77C4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56,2%</w:t>
            </w:r>
          </w:p>
        </w:tc>
        <w:tc>
          <w:tcPr>
            <w:tcW w:w="993" w:type="dxa"/>
            <w:shd w:val="clear" w:color="000000" w:fill="FFFFFF"/>
            <w:noWrap/>
            <w:vAlign w:val="center"/>
          </w:tcPr>
          <w:p w14:paraId="2AF887D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844,8</w:t>
            </w:r>
          </w:p>
        </w:tc>
        <w:tc>
          <w:tcPr>
            <w:tcW w:w="1134" w:type="dxa"/>
            <w:shd w:val="clear" w:color="auto" w:fill="auto"/>
            <w:vAlign w:val="center"/>
          </w:tcPr>
          <w:p w14:paraId="1B8106B9"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80,3%</w:t>
            </w:r>
          </w:p>
        </w:tc>
      </w:tr>
      <w:tr w:rsidR="006D42F8" w:rsidRPr="000537E6" w14:paraId="2F25A342" w14:textId="77777777" w:rsidTr="006D42F8">
        <w:trPr>
          <w:trHeight w:val="64"/>
        </w:trPr>
        <w:tc>
          <w:tcPr>
            <w:tcW w:w="562" w:type="dxa"/>
            <w:shd w:val="clear" w:color="auto" w:fill="auto"/>
            <w:vAlign w:val="center"/>
          </w:tcPr>
          <w:p w14:paraId="4F827BC0"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BD254F5"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Малые ГЭС</w:t>
            </w:r>
          </w:p>
        </w:tc>
        <w:tc>
          <w:tcPr>
            <w:tcW w:w="1134" w:type="dxa"/>
            <w:shd w:val="clear" w:color="000000" w:fill="FFFFFF"/>
            <w:noWrap/>
            <w:vAlign w:val="center"/>
          </w:tcPr>
          <w:p w14:paraId="2F121D89"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478,7</w:t>
            </w:r>
          </w:p>
        </w:tc>
        <w:tc>
          <w:tcPr>
            <w:tcW w:w="1134" w:type="dxa"/>
            <w:shd w:val="clear" w:color="auto" w:fill="auto"/>
            <w:vAlign w:val="center"/>
          </w:tcPr>
          <w:p w14:paraId="6503E52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20,1%</w:t>
            </w:r>
          </w:p>
        </w:tc>
        <w:tc>
          <w:tcPr>
            <w:tcW w:w="992" w:type="dxa"/>
            <w:shd w:val="clear" w:color="000000" w:fill="FFFFFF"/>
            <w:noWrap/>
            <w:vAlign w:val="center"/>
          </w:tcPr>
          <w:p w14:paraId="617A5DC8"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474,5</w:t>
            </w:r>
          </w:p>
        </w:tc>
        <w:tc>
          <w:tcPr>
            <w:tcW w:w="1134" w:type="dxa"/>
            <w:gridSpan w:val="2"/>
            <w:shd w:val="clear" w:color="auto" w:fill="auto"/>
            <w:vAlign w:val="center"/>
          </w:tcPr>
          <w:p w14:paraId="2E6CBB57"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14,1%</w:t>
            </w:r>
          </w:p>
        </w:tc>
        <w:tc>
          <w:tcPr>
            <w:tcW w:w="993" w:type="dxa"/>
            <w:shd w:val="clear" w:color="000000" w:fill="FFFFFF"/>
            <w:noWrap/>
            <w:vAlign w:val="center"/>
          </w:tcPr>
          <w:p w14:paraId="1C5BD1D9"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-4,2</w:t>
            </w:r>
          </w:p>
        </w:tc>
        <w:tc>
          <w:tcPr>
            <w:tcW w:w="1134" w:type="dxa"/>
            <w:shd w:val="clear" w:color="auto" w:fill="auto"/>
            <w:vAlign w:val="center"/>
          </w:tcPr>
          <w:p w14:paraId="098E3220"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-0,9%</w:t>
            </w:r>
          </w:p>
        </w:tc>
      </w:tr>
      <w:tr w:rsidR="006D42F8" w:rsidRPr="000537E6" w14:paraId="0494C909" w14:textId="77777777" w:rsidTr="006D42F8">
        <w:trPr>
          <w:trHeight w:val="60"/>
        </w:trPr>
        <w:tc>
          <w:tcPr>
            <w:tcW w:w="562" w:type="dxa"/>
            <w:shd w:val="clear" w:color="auto" w:fill="auto"/>
            <w:vAlign w:val="center"/>
          </w:tcPr>
          <w:p w14:paraId="51F4E634" w14:textId="77777777" w:rsidR="006D42F8" w:rsidRPr="000537E6" w:rsidRDefault="006D42F8" w:rsidP="006D42F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3B3040D1" w14:textId="77777777" w:rsidR="006D42F8" w:rsidRPr="000537E6" w:rsidRDefault="006D42F8" w:rsidP="006D42F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БГУ</w:t>
            </w:r>
          </w:p>
        </w:tc>
        <w:tc>
          <w:tcPr>
            <w:tcW w:w="1134" w:type="dxa"/>
            <w:shd w:val="clear" w:color="000000" w:fill="FFFFFF"/>
            <w:noWrap/>
            <w:vAlign w:val="center"/>
          </w:tcPr>
          <w:p w14:paraId="4533694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w:t>
            </w:r>
          </w:p>
        </w:tc>
        <w:tc>
          <w:tcPr>
            <w:tcW w:w="1134" w:type="dxa"/>
            <w:shd w:val="clear" w:color="auto" w:fill="auto"/>
            <w:vAlign w:val="center"/>
          </w:tcPr>
          <w:p w14:paraId="605B342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w:t>
            </w:r>
          </w:p>
        </w:tc>
        <w:tc>
          <w:tcPr>
            <w:tcW w:w="992" w:type="dxa"/>
            <w:shd w:val="clear" w:color="000000" w:fill="FFFFFF"/>
            <w:noWrap/>
            <w:vAlign w:val="center"/>
          </w:tcPr>
          <w:p w14:paraId="25EC3760"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1,3</w:t>
            </w:r>
          </w:p>
        </w:tc>
        <w:tc>
          <w:tcPr>
            <w:tcW w:w="1134" w:type="dxa"/>
            <w:gridSpan w:val="2"/>
            <w:shd w:val="clear" w:color="auto" w:fill="auto"/>
            <w:vAlign w:val="center"/>
          </w:tcPr>
          <w:p w14:paraId="72151FBC"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iCs/>
              </w:rPr>
              <w:t>0,0%</w:t>
            </w:r>
          </w:p>
        </w:tc>
        <w:tc>
          <w:tcPr>
            <w:tcW w:w="993" w:type="dxa"/>
            <w:shd w:val="clear" w:color="000000" w:fill="FFFFFF"/>
            <w:noWrap/>
            <w:vAlign w:val="center"/>
          </w:tcPr>
          <w:p w14:paraId="2F6F628A"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1,3</w:t>
            </w:r>
          </w:p>
        </w:tc>
        <w:tc>
          <w:tcPr>
            <w:tcW w:w="1134" w:type="dxa"/>
            <w:shd w:val="clear" w:color="auto" w:fill="auto"/>
            <w:vAlign w:val="center"/>
          </w:tcPr>
          <w:p w14:paraId="5F2409B2"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i/>
                <w:iCs/>
              </w:rPr>
              <w:t>-</w:t>
            </w:r>
          </w:p>
        </w:tc>
      </w:tr>
    </w:tbl>
    <w:p w14:paraId="5AF109CD" w14:textId="77777777" w:rsidR="006D42F8" w:rsidRDefault="006D42F8" w:rsidP="006D42F8">
      <w:pPr>
        <w:pStyle w:val="a3"/>
        <w:spacing w:after="0" w:line="240" w:lineRule="auto"/>
        <w:ind w:left="786"/>
        <w:jc w:val="both"/>
        <w:rPr>
          <w:rFonts w:ascii="Times New Roman" w:hAnsi="Times New Roman" w:cs="Times New Roman"/>
          <w:i/>
          <w:sz w:val="28"/>
        </w:rPr>
      </w:pPr>
    </w:p>
    <w:p w14:paraId="4C4C0FA0"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r w:rsidRPr="002C44C6">
        <w:rPr>
          <w:rFonts w:ascii="Times New Roman" w:hAnsi="Times New Roman" w:cs="Times New Roman"/>
          <w:i/>
          <w:color w:val="auto"/>
          <w:sz w:val="28"/>
          <w:szCs w:val="28"/>
        </w:rPr>
        <w:t>Тариф на поддержку ВИЭ</w:t>
      </w:r>
      <w:bookmarkEnd w:id="33"/>
      <w:bookmarkEnd w:id="34"/>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77777777"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 xml:space="preserve">В рамках поддержки развития ВИЭ, </w:t>
      </w:r>
      <w:r w:rsidRPr="002C44C6">
        <w:rPr>
          <w:rFonts w:ascii="Times New Roman" w:hAnsi="Times New Roman" w:cs="Times New Roman"/>
          <w:sz w:val="28"/>
          <w:szCs w:val="28"/>
        </w:rPr>
        <w:t>ТОО «Расчетно-финансовый центр</w:t>
      </w:r>
      <w:r w:rsidRPr="002C44C6">
        <w:rPr>
          <w:rFonts w:ascii="Times New Roman" w:hAnsi="Times New Roman" w:cs="Times New Roman"/>
          <w:sz w:val="28"/>
          <w:szCs w:val="28"/>
          <w:shd w:val="clear" w:color="auto" w:fill="FFFFFF"/>
        </w:rPr>
        <w:t xml:space="preserve"> по поддержке развития ВИЭ</w:t>
      </w:r>
      <w:r w:rsidRPr="002C44C6">
        <w:rPr>
          <w:rFonts w:ascii="Times New Roman" w:hAnsi="Times New Roman" w:cs="Times New Roman"/>
          <w:sz w:val="28"/>
          <w:szCs w:val="28"/>
        </w:rPr>
        <w:t>» (далее – ТОО «РФЦ») осуществляет централизованную покупку электрической энергии, производимой объектами ВИЭ.</w:t>
      </w:r>
    </w:p>
    <w:p w14:paraId="1A8D691C" w14:textId="77777777" w:rsidR="002C44C6" w:rsidRP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В свою очередь, </w:t>
      </w:r>
      <w:r w:rsidRPr="002C44C6">
        <w:rPr>
          <w:rFonts w:ascii="Times New Roman" w:hAnsi="Times New Roman" w:cs="Times New Roman"/>
          <w:sz w:val="28"/>
          <w:szCs w:val="28"/>
        </w:rPr>
        <w:t xml:space="preserve">ТОО «РФЦ» </w:t>
      </w:r>
      <w:r w:rsidRPr="002C44C6">
        <w:rPr>
          <w:rFonts w:ascii="Times New Roman" w:hAnsi="Times New Roman" w:cs="Times New Roman"/>
          <w:sz w:val="28"/>
          <w:szCs w:val="28"/>
          <w:shd w:val="clear" w:color="auto" w:fill="FFFFFF"/>
        </w:rPr>
        <w:t xml:space="preserve">распределяет общий объем электроэнергии, полученный от объектов ВИЭ на условных потребителей и квалифицированных условных потребителей </w:t>
      </w:r>
      <w:r w:rsidRPr="002C44C6">
        <w:rPr>
          <w:rFonts w:ascii="Times New Roman" w:hAnsi="Times New Roman" w:cs="Times New Roman"/>
          <w:sz w:val="28"/>
          <w:szCs w:val="28"/>
        </w:rPr>
        <w:t xml:space="preserve">(традиционные электростанции) </w:t>
      </w:r>
      <w:r w:rsidRPr="002C44C6">
        <w:rPr>
          <w:rFonts w:ascii="Times New Roman" w:hAnsi="Times New Roman" w:cs="Times New Roman"/>
          <w:sz w:val="28"/>
          <w:szCs w:val="28"/>
          <w:shd w:val="clear" w:color="auto" w:fill="FFFFFF"/>
        </w:rPr>
        <w:t>по тарифу на поддержку ВИЭ.</w:t>
      </w:r>
    </w:p>
    <w:p w14:paraId="3E060F25" w14:textId="77777777" w:rsidR="002C44C6" w:rsidRPr="002C44C6" w:rsidRDefault="002C44C6" w:rsidP="00D80850">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5" w:name="_Toc128585638"/>
      <w:bookmarkStart w:id="36" w:name="_Toc133943242"/>
      <w:r w:rsidRPr="002C44C6">
        <w:rPr>
          <w:rFonts w:ascii="Times New Roman" w:hAnsi="Times New Roman" w:cs="Times New Roman"/>
          <w:i/>
          <w:color w:val="auto"/>
          <w:sz w:val="28"/>
          <w:szCs w:val="28"/>
        </w:rPr>
        <w:t>Сквозная надбавка ВИЭ</w:t>
      </w:r>
      <w:bookmarkEnd w:id="35"/>
      <w:bookmarkEnd w:id="36"/>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В соответствии с подпунктами 4-5) пункта 3 статьи 7-1 Закона о поддержке ВИЭ с 1 июля 2021 года применяется надбавка на поддержку использования возобновляемых источников энергии, применяемая условными потребителями к предельному тарифу. </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Надбавка на поддержку использования возобновляемых источников энергии – цена, определяемая расчетно-финансовым центром в соответствии с зоной потребления электрической энергии для </w:t>
      </w:r>
      <w:proofErr w:type="spellStart"/>
      <w:r w:rsidRPr="002C44C6">
        <w:rPr>
          <w:rFonts w:ascii="Times New Roman" w:hAnsi="Times New Roman" w:cs="Times New Roman"/>
          <w:sz w:val="28"/>
          <w:szCs w:val="28"/>
        </w:rPr>
        <w:t>энергопроизводящих</w:t>
      </w:r>
      <w:proofErr w:type="spellEnd"/>
      <w:r w:rsidRPr="002C44C6">
        <w:rPr>
          <w:rFonts w:ascii="Times New Roman" w:hAnsi="Times New Roman" w:cs="Times New Roman"/>
          <w:sz w:val="28"/>
          <w:szCs w:val="28"/>
        </w:rPr>
        <w:t xml:space="preserve"> организаций, </w:t>
      </w:r>
      <w:r w:rsidRPr="002C44C6">
        <w:rPr>
          <w:rFonts w:ascii="Times New Roman" w:hAnsi="Times New Roman" w:cs="Times New Roman"/>
          <w:sz w:val="28"/>
          <w:szCs w:val="28"/>
        </w:rPr>
        <w:lastRenderedPageBreak/>
        <w:t>являющихся условными потребителями либо квалифицированными условными потребителями.</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Величины надбавки на поддержку использования возобновляемых источников энергии на 2023 год:</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1. для условных потребителей по первой зоне потребления электрической энергии в размере 1,97 тенге/</w:t>
      </w:r>
      <w:proofErr w:type="spellStart"/>
      <w:r w:rsidRPr="002C44C6">
        <w:rPr>
          <w:rFonts w:ascii="Times New Roman" w:hAnsi="Times New Roman" w:cs="Times New Roman"/>
          <w:sz w:val="28"/>
          <w:szCs w:val="28"/>
        </w:rPr>
        <w:t>кВтч</w:t>
      </w:r>
      <w:proofErr w:type="spellEnd"/>
      <w:r w:rsidRPr="002C44C6">
        <w:rPr>
          <w:rFonts w:ascii="Times New Roman" w:hAnsi="Times New Roman" w:cs="Times New Roman"/>
          <w:sz w:val="28"/>
          <w:szCs w:val="28"/>
        </w:rPr>
        <w:t xml:space="preserve"> без НДС;</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2. для условных потребителей по второй зоне потребления электрической энергии в размере 0,56 тенге/</w:t>
      </w:r>
      <w:proofErr w:type="spellStart"/>
      <w:r w:rsidRPr="002C44C6">
        <w:rPr>
          <w:rFonts w:ascii="Times New Roman" w:hAnsi="Times New Roman" w:cs="Times New Roman"/>
          <w:sz w:val="28"/>
          <w:szCs w:val="28"/>
        </w:rPr>
        <w:t>кВтч</w:t>
      </w:r>
      <w:proofErr w:type="spellEnd"/>
      <w:r w:rsidRPr="002C44C6">
        <w:rPr>
          <w:rFonts w:ascii="Times New Roman" w:hAnsi="Times New Roman" w:cs="Times New Roman"/>
          <w:sz w:val="28"/>
          <w:szCs w:val="28"/>
        </w:rPr>
        <w:t xml:space="preserve"> без НДС;</w:t>
      </w:r>
    </w:p>
    <w:p w14:paraId="4E6A8E26"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3. для квалифицированного условного потребителя ТОО «ГРЭС </w:t>
      </w:r>
      <w:proofErr w:type="spellStart"/>
      <w:r w:rsidRPr="002C44C6">
        <w:rPr>
          <w:rFonts w:ascii="Times New Roman" w:hAnsi="Times New Roman" w:cs="Times New Roman"/>
          <w:sz w:val="28"/>
          <w:szCs w:val="28"/>
        </w:rPr>
        <w:t>Топар</w:t>
      </w:r>
      <w:proofErr w:type="spellEnd"/>
      <w:r w:rsidRPr="002C44C6">
        <w:rPr>
          <w:rFonts w:ascii="Times New Roman" w:hAnsi="Times New Roman" w:cs="Times New Roman"/>
          <w:sz w:val="28"/>
          <w:szCs w:val="28"/>
        </w:rPr>
        <w:t>» в размере 0,87 тенге/</w:t>
      </w:r>
      <w:proofErr w:type="spellStart"/>
      <w:r w:rsidRPr="002C44C6">
        <w:rPr>
          <w:rFonts w:ascii="Times New Roman" w:hAnsi="Times New Roman" w:cs="Times New Roman"/>
          <w:sz w:val="28"/>
          <w:szCs w:val="28"/>
        </w:rPr>
        <w:t>кВтч</w:t>
      </w:r>
      <w:proofErr w:type="spellEnd"/>
      <w:r w:rsidRPr="002C44C6">
        <w:rPr>
          <w:rFonts w:ascii="Times New Roman" w:hAnsi="Times New Roman" w:cs="Times New Roman"/>
          <w:sz w:val="28"/>
          <w:szCs w:val="28"/>
        </w:rPr>
        <w:t xml:space="preserve"> без НДС.</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486A4CCF" w:rsidR="002C44C6" w:rsidRDefault="002C44C6" w:rsidP="00015211">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7" w:name="_Toc128585639"/>
      <w:bookmarkStart w:id="38" w:name="_Toc133943243"/>
      <w:r w:rsidRPr="002C44C6">
        <w:rPr>
          <w:rFonts w:ascii="Times New Roman" w:hAnsi="Times New Roman" w:cs="Times New Roman"/>
          <w:i/>
          <w:color w:val="auto"/>
          <w:sz w:val="28"/>
          <w:szCs w:val="28"/>
        </w:rPr>
        <w:t>Роль АО «</w:t>
      </w:r>
      <w:proofErr w:type="spellStart"/>
      <w:r w:rsidRPr="002C44C6">
        <w:rPr>
          <w:rFonts w:ascii="Times New Roman" w:hAnsi="Times New Roman" w:cs="Times New Roman"/>
          <w:i/>
          <w:color w:val="auto"/>
          <w:sz w:val="28"/>
          <w:szCs w:val="28"/>
        </w:rPr>
        <w:t>Самрук-Энерго</w:t>
      </w:r>
      <w:proofErr w:type="spellEnd"/>
      <w:r w:rsidRPr="002C44C6">
        <w:rPr>
          <w:rFonts w:ascii="Times New Roman" w:hAnsi="Times New Roman" w:cs="Times New Roman"/>
          <w:i/>
          <w:color w:val="auto"/>
          <w:sz w:val="28"/>
          <w:szCs w:val="28"/>
        </w:rPr>
        <w:t>» в производстве чистой электроэнергии</w:t>
      </w:r>
      <w:bookmarkEnd w:id="37"/>
      <w:bookmarkEnd w:id="38"/>
    </w:p>
    <w:p w14:paraId="5DEB459F" w14:textId="77777777" w:rsidR="00045D18" w:rsidRPr="00045D18" w:rsidRDefault="00045D18" w:rsidP="00015211">
      <w:pPr>
        <w:spacing w:after="0" w:line="240" w:lineRule="auto"/>
        <w:jc w:val="center"/>
      </w:pPr>
    </w:p>
    <w:p w14:paraId="4791C051" w14:textId="77777777" w:rsidR="006D42F8" w:rsidRPr="006D42F8" w:rsidRDefault="006D42F8" w:rsidP="006D42F8">
      <w:pPr>
        <w:spacing w:after="0" w:line="240" w:lineRule="auto"/>
        <w:ind w:firstLine="709"/>
        <w:jc w:val="both"/>
        <w:rPr>
          <w:rFonts w:ascii="Times New Roman" w:hAnsi="Times New Roman" w:cs="Times New Roman"/>
          <w:sz w:val="28"/>
          <w:szCs w:val="24"/>
        </w:rPr>
      </w:pPr>
      <w:bookmarkStart w:id="39" w:name="_Toc133943244"/>
      <w:bookmarkEnd w:id="29"/>
      <w:r w:rsidRPr="006D42F8">
        <w:rPr>
          <w:rFonts w:ascii="Times New Roman" w:hAnsi="Times New Roman" w:cs="Times New Roman"/>
          <w:sz w:val="28"/>
          <w:szCs w:val="24"/>
        </w:rPr>
        <w:t>Выработка электроэнергии объектами ВИЭ АО «</w:t>
      </w:r>
      <w:proofErr w:type="spellStart"/>
      <w:r w:rsidRPr="006D42F8">
        <w:rPr>
          <w:rFonts w:ascii="Times New Roman" w:hAnsi="Times New Roman" w:cs="Times New Roman"/>
          <w:sz w:val="28"/>
          <w:szCs w:val="24"/>
        </w:rPr>
        <w:t>Самрук-Энерго</w:t>
      </w:r>
      <w:proofErr w:type="spellEnd"/>
      <w:r w:rsidRPr="006D42F8">
        <w:rPr>
          <w:rFonts w:ascii="Times New Roman" w:hAnsi="Times New Roman" w:cs="Times New Roman"/>
          <w:sz w:val="28"/>
          <w:szCs w:val="24"/>
        </w:rPr>
        <w:t xml:space="preserve">» (СЭС, ВЭС и малые ГЭС) за январь-июнь 2023 года составила 276 млн. </w:t>
      </w:r>
      <w:proofErr w:type="spellStart"/>
      <w:r w:rsidRPr="006D42F8">
        <w:rPr>
          <w:rFonts w:ascii="Times New Roman" w:hAnsi="Times New Roman" w:cs="Times New Roman"/>
          <w:sz w:val="28"/>
          <w:szCs w:val="24"/>
        </w:rPr>
        <w:t>кВтч</w:t>
      </w:r>
      <w:proofErr w:type="spellEnd"/>
      <w:r w:rsidRPr="006D42F8">
        <w:rPr>
          <w:rFonts w:ascii="Times New Roman" w:hAnsi="Times New Roman" w:cs="Times New Roman"/>
          <w:sz w:val="28"/>
          <w:szCs w:val="24"/>
        </w:rPr>
        <w:t xml:space="preserve">, что на 58,9% выше по сравнению с аналогичным периодом 2022 года (173,7 млн. </w:t>
      </w:r>
      <w:proofErr w:type="spellStart"/>
      <w:r w:rsidRPr="006D42F8">
        <w:rPr>
          <w:rFonts w:ascii="Times New Roman" w:hAnsi="Times New Roman" w:cs="Times New Roman"/>
          <w:sz w:val="28"/>
          <w:szCs w:val="24"/>
        </w:rPr>
        <w:t>кВтч</w:t>
      </w:r>
      <w:proofErr w:type="spellEnd"/>
      <w:r w:rsidRPr="006D42F8">
        <w:rPr>
          <w:rFonts w:ascii="Times New Roman" w:hAnsi="Times New Roman" w:cs="Times New Roman"/>
          <w:sz w:val="28"/>
          <w:szCs w:val="24"/>
        </w:rPr>
        <w:t xml:space="preserve">). </w:t>
      </w:r>
    </w:p>
    <w:p w14:paraId="3D8BB52C" w14:textId="77777777" w:rsidR="006D42F8" w:rsidRPr="006D42F8" w:rsidRDefault="006D42F8" w:rsidP="006D42F8">
      <w:pPr>
        <w:spacing w:after="0" w:line="240" w:lineRule="auto"/>
        <w:ind w:firstLine="709"/>
        <w:jc w:val="both"/>
        <w:rPr>
          <w:rFonts w:ascii="Times New Roman" w:hAnsi="Times New Roman" w:cs="Times New Roman"/>
          <w:sz w:val="28"/>
          <w:szCs w:val="24"/>
        </w:rPr>
      </w:pPr>
      <w:r w:rsidRPr="006D42F8">
        <w:rPr>
          <w:rFonts w:ascii="Times New Roman" w:hAnsi="Times New Roman" w:cs="Times New Roman"/>
          <w:sz w:val="28"/>
          <w:szCs w:val="24"/>
        </w:rPr>
        <w:t>Доля электроэнергии ВИЭ АО «</w:t>
      </w:r>
      <w:proofErr w:type="spellStart"/>
      <w:r w:rsidRPr="006D42F8">
        <w:rPr>
          <w:rFonts w:ascii="Times New Roman" w:hAnsi="Times New Roman" w:cs="Times New Roman"/>
          <w:sz w:val="28"/>
          <w:szCs w:val="24"/>
        </w:rPr>
        <w:t>Самрук-Энерго</w:t>
      </w:r>
      <w:proofErr w:type="spellEnd"/>
      <w:r w:rsidRPr="006D42F8">
        <w:rPr>
          <w:rFonts w:ascii="Times New Roman" w:hAnsi="Times New Roman" w:cs="Times New Roman"/>
          <w:sz w:val="28"/>
          <w:szCs w:val="24"/>
        </w:rPr>
        <w:t xml:space="preserve">» с учетом малых ГЭС в январе-июне 2023 года составила 8,2% от объема вырабатываемой объектами ВИЭ электроэнергии в РК, в то время как в 2022 году данный показатель составил 7,3%. </w:t>
      </w:r>
    </w:p>
    <w:p w14:paraId="33B23958" w14:textId="77777777" w:rsidR="006D42F8" w:rsidRPr="006D42F8" w:rsidRDefault="006D42F8" w:rsidP="006D42F8">
      <w:pPr>
        <w:pStyle w:val="a3"/>
        <w:spacing w:after="0" w:line="240" w:lineRule="auto"/>
        <w:ind w:left="786"/>
        <w:jc w:val="right"/>
        <w:rPr>
          <w:rFonts w:ascii="Times New Roman" w:hAnsi="Times New Roman" w:cs="Times New Roman"/>
          <w:i/>
          <w:sz w:val="24"/>
          <w:szCs w:val="24"/>
        </w:rPr>
      </w:pPr>
      <w:r w:rsidRPr="006D42F8">
        <w:rPr>
          <w:rFonts w:ascii="Times New Roman" w:hAnsi="Times New Roman" w:cs="Times New Roman"/>
          <w:i/>
          <w:sz w:val="24"/>
          <w:szCs w:val="24"/>
        </w:rPr>
        <w:t xml:space="preserve">млн. </w:t>
      </w:r>
      <w:proofErr w:type="spellStart"/>
      <w:r w:rsidRPr="006D42F8">
        <w:rPr>
          <w:rFonts w:ascii="Times New Roman" w:hAnsi="Times New Roman" w:cs="Times New Roman"/>
          <w:i/>
          <w:sz w:val="24"/>
          <w:szCs w:val="24"/>
        </w:rPr>
        <w:t>кВтч</w:t>
      </w:r>
      <w:proofErr w:type="spellEnd"/>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850"/>
        <w:gridCol w:w="998"/>
      </w:tblGrid>
      <w:tr w:rsidR="006D42F8" w:rsidRPr="000537E6" w14:paraId="226CED30" w14:textId="77777777" w:rsidTr="006D42F8">
        <w:trPr>
          <w:trHeight w:val="277"/>
          <w:jc w:val="center"/>
        </w:trPr>
        <w:tc>
          <w:tcPr>
            <w:tcW w:w="562" w:type="dxa"/>
            <w:vMerge w:val="restart"/>
            <w:tcBorders>
              <w:bottom w:val="nil"/>
            </w:tcBorders>
            <w:shd w:val="clear" w:color="auto" w:fill="8DB3E2" w:themeFill="text2" w:themeFillTint="66"/>
            <w:vAlign w:val="center"/>
            <w:hideMark/>
          </w:tcPr>
          <w:p w14:paraId="574EAF12"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п/п</w:t>
            </w:r>
          </w:p>
        </w:tc>
        <w:tc>
          <w:tcPr>
            <w:tcW w:w="3544" w:type="dxa"/>
            <w:vMerge w:val="restart"/>
            <w:tcBorders>
              <w:bottom w:val="nil"/>
            </w:tcBorders>
            <w:shd w:val="clear" w:color="auto" w:fill="8DB3E2" w:themeFill="text2" w:themeFillTint="66"/>
            <w:vAlign w:val="center"/>
            <w:hideMark/>
          </w:tcPr>
          <w:p w14:paraId="009F3809"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Наименование</w:t>
            </w:r>
          </w:p>
        </w:tc>
        <w:tc>
          <w:tcPr>
            <w:tcW w:w="1985" w:type="dxa"/>
            <w:gridSpan w:val="2"/>
            <w:tcBorders>
              <w:bottom w:val="single" w:sz="4" w:space="0" w:color="auto"/>
            </w:tcBorders>
            <w:shd w:val="clear" w:color="auto" w:fill="8DB3E2" w:themeFill="text2" w:themeFillTint="66"/>
            <w:vAlign w:val="center"/>
            <w:hideMark/>
          </w:tcPr>
          <w:p w14:paraId="7735535C"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2022г.</w:t>
            </w:r>
          </w:p>
        </w:tc>
        <w:tc>
          <w:tcPr>
            <w:tcW w:w="2126" w:type="dxa"/>
            <w:gridSpan w:val="2"/>
            <w:tcBorders>
              <w:bottom w:val="single" w:sz="4" w:space="0" w:color="auto"/>
            </w:tcBorders>
            <w:shd w:val="clear" w:color="auto" w:fill="8DB3E2" w:themeFill="text2" w:themeFillTint="66"/>
            <w:vAlign w:val="center"/>
            <w:hideMark/>
          </w:tcPr>
          <w:p w14:paraId="53CBE310"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2023г.</w:t>
            </w:r>
          </w:p>
        </w:tc>
        <w:tc>
          <w:tcPr>
            <w:tcW w:w="850" w:type="dxa"/>
            <w:vMerge w:val="restart"/>
            <w:tcBorders>
              <w:bottom w:val="single" w:sz="4" w:space="0" w:color="auto"/>
            </w:tcBorders>
            <w:shd w:val="clear" w:color="auto" w:fill="8DB3E2" w:themeFill="text2" w:themeFillTint="66"/>
            <w:vAlign w:val="center"/>
            <w:hideMark/>
          </w:tcPr>
          <w:p w14:paraId="4FD2BEBE"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 xml:space="preserve">Δ, млн. </w:t>
            </w:r>
            <w:proofErr w:type="spellStart"/>
            <w:r w:rsidRPr="000537E6">
              <w:rPr>
                <w:rFonts w:ascii="Times New Roman" w:eastAsia="Times New Roman" w:hAnsi="Times New Roman" w:cs="Times New Roman"/>
                <w:b/>
                <w:bCs/>
                <w:lang w:eastAsia="ru-RU"/>
              </w:rPr>
              <w:t>кВтч</w:t>
            </w:r>
            <w:proofErr w:type="spellEnd"/>
          </w:p>
        </w:tc>
        <w:tc>
          <w:tcPr>
            <w:tcW w:w="998" w:type="dxa"/>
            <w:vMerge w:val="restart"/>
            <w:tcBorders>
              <w:bottom w:val="single" w:sz="4" w:space="0" w:color="auto"/>
            </w:tcBorders>
            <w:shd w:val="clear" w:color="auto" w:fill="8DB3E2" w:themeFill="text2" w:themeFillTint="66"/>
            <w:vAlign w:val="center"/>
          </w:tcPr>
          <w:p w14:paraId="62EC685F"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6D42F8" w:rsidRPr="000537E6" w14:paraId="38B03C7F" w14:textId="77777777" w:rsidTr="006D42F8">
        <w:trPr>
          <w:trHeight w:val="570"/>
          <w:jc w:val="center"/>
        </w:trPr>
        <w:tc>
          <w:tcPr>
            <w:tcW w:w="562" w:type="dxa"/>
            <w:vMerge/>
            <w:tcBorders>
              <w:top w:val="nil"/>
            </w:tcBorders>
            <w:shd w:val="clear" w:color="auto" w:fill="B8CCE4" w:themeFill="accent1" w:themeFillTint="66"/>
            <w:vAlign w:val="center"/>
            <w:hideMark/>
          </w:tcPr>
          <w:p w14:paraId="47D41AC3" w14:textId="77777777" w:rsidR="006D42F8" w:rsidRPr="000537E6" w:rsidRDefault="006D42F8" w:rsidP="006D42F8">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2F1379E4" w14:textId="77777777" w:rsidR="006D42F8" w:rsidRPr="000537E6" w:rsidRDefault="006D42F8" w:rsidP="006D42F8">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1937EB82" w14:textId="77777777" w:rsidR="006D42F8" w:rsidRPr="000537E6" w:rsidRDefault="006D42F8" w:rsidP="006D42F8">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0537E6">
              <w:rPr>
                <w:rFonts w:ascii="Times New Roman" w:hAnsi="Times New Roman" w:cs="Times New Roman"/>
                <w:b/>
                <w:bCs/>
              </w:rPr>
              <w:t>Январь</w:t>
            </w:r>
            <w:r>
              <w:rPr>
                <w:rFonts w:ascii="Times New Roman" w:hAnsi="Times New Roman" w:cs="Times New Roman"/>
                <w:b/>
                <w:bCs/>
              </w:rPr>
              <w:t>-июнь</w:t>
            </w:r>
          </w:p>
        </w:tc>
        <w:tc>
          <w:tcPr>
            <w:tcW w:w="851" w:type="dxa"/>
            <w:tcBorders>
              <w:top w:val="single" w:sz="4" w:space="0" w:color="auto"/>
            </w:tcBorders>
            <w:shd w:val="clear" w:color="auto" w:fill="8DB3E2" w:themeFill="text2" w:themeFillTint="66"/>
            <w:vAlign w:val="center"/>
            <w:hideMark/>
          </w:tcPr>
          <w:p w14:paraId="11529F3D" w14:textId="77777777" w:rsidR="006D42F8" w:rsidRPr="000537E6" w:rsidRDefault="006D42F8" w:rsidP="006D42F8">
            <w:pPr>
              <w:tabs>
                <w:tab w:val="left" w:pos="601"/>
              </w:tabs>
              <w:spacing w:after="0" w:line="240" w:lineRule="auto"/>
              <w:ind w:left="-108" w:right="-108"/>
              <w:jc w:val="center"/>
              <w:rPr>
                <w:rFonts w:ascii="Times New Roman" w:eastAsia="Times New Roman" w:hAnsi="Times New Roman" w:cs="Times New Roman"/>
                <w:b/>
                <w:bCs/>
                <w:lang w:eastAsia="ru-RU"/>
              </w:rPr>
            </w:pPr>
            <w:r w:rsidRPr="000537E6">
              <w:rPr>
                <w:rFonts w:ascii="Times New Roman" w:hAnsi="Times New Roman" w:cs="Times New Roman"/>
                <w:b/>
                <w:bCs/>
              </w:rPr>
              <w:t>доля в РК, %</w:t>
            </w:r>
          </w:p>
        </w:tc>
        <w:tc>
          <w:tcPr>
            <w:tcW w:w="992" w:type="dxa"/>
            <w:tcBorders>
              <w:top w:val="single" w:sz="4" w:space="0" w:color="auto"/>
            </w:tcBorders>
            <w:shd w:val="clear" w:color="auto" w:fill="8DB3E2" w:themeFill="text2" w:themeFillTint="66"/>
            <w:vAlign w:val="center"/>
            <w:hideMark/>
          </w:tcPr>
          <w:p w14:paraId="29B3A5CD" w14:textId="77777777" w:rsidR="006D42F8" w:rsidRPr="000537E6" w:rsidRDefault="006D42F8" w:rsidP="006D42F8">
            <w:pPr>
              <w:spacing w:after="0" w:line="240" w:lineRule="auto"/>
              <w:ind w:left="-108" w:right="-105"/>
              <w:jc w:val="center"/>
              <w:rPr>
                <w:rFonts w:ascii="Times New Roman" w:eastAsia="Times New Roman" w:hAnsi="Times New Roman" w:cs="Times New Roman"/>
                <w:b/>
                <w:bCs/>
                <w:lang w:val="kk-KZ" w:eastAsia="ru-RU"/>
              </w:rPr>
            </w:pPr>
            <w:r w:rsidRPr="000537E6">
              <w:rPr>
                <w:rFonts w:ascii="Times New Roman" w:hAnsi="Times New Roman" w:cs="Times New Roman"/>
                <w:b/>
                <w:bCs/>
              </w:rPr>
              <w:t>Январь-</w:t>
            </w:r>
            <w:r>
              <w:rPr>
                <w:rFonts w:ascii="Times New Roman" w:hAnsi="Times New Roman" w:cs="Times New Roman"/>
                <w:b/>
                <w:bCs/>
              </w:rPr>
              <w:t>июнь</w:t>
            </w:r>
          </w:p>
        </w:tc>
        <w:tc>
          <w:tcPr>
            <w:tcW w:w="1134" w:type="dxa"/>
            <w:tcBorders>
              <w:top w:val="single" w:sz="4" w:space="0" w:color="auto"/>
            </w:tcBorders>
            <w:shd w:val="clear" w:color="auto" w:fill="8DB3E2" w:themeFill="text2" w:themeFillTint="66"/>
            <w:vAlign w:val="center"/>
            <w:hideMark/>
          </w:tcPr>
          <w:p w14:paraId="6BEC7D9D" w14:textId="77777777" w:rsidR="006D42F8" w:rsidRPr="000537E6" w:rsidRDefault="006D42F8" w:rsidP="006D42F8">
            <w:pPr>
              <w:spacing w:after="0" w:line="240" w:lineRule="auto"/>
              <w:ind w:right="171"/>
              <w:jc w:val="center"/>
              <w:rPr>
                <w:rFonts w:ascii="Times New Roman" w:eastAsia="Times New Roman" w:hAnsi="Times New Roman" w:cs="Times New Roman"/>
                <w:b/>
                <w:bCs/>
                <w:lang w:eastAsia="ru-RU"/>
              </w:rPr>
            </w:pPr>
            <w:r w:rsidRPr="000537E6">
              <w:rPr>
                <w:rFonts w:ascii="Times New Roman" w:hAnsi="Times New Roman" w:cs="Times New Roman"/>
                <w:b/>
                <w:bCs/>
              </w:rPr>
              <w:t>доля в РК, %</w:t>
            </w:r>
          </w:p>
        </w:tc>
        <w:tc>
          <w:tcPr>
            <w:tcW w:w="850" w:type="dxa"/>
            <w:vMerge/>
            <w:tcBorders>
              <w:top w:val="single" w:sz="4" w:space="0" w:color="auto"/>
            </w:tcBorders>
            <w:shd w:val="clear" w:color="auto" w:fill="B8CCE4" w:themeFill="accent1" w:themeFillTint="66"/>
            <w:vAlign w:val="center"/>
            <w:hideMark/>
          </w:tcPr>
          <w:p w14:paraId="6A9BEF90" w14:textId="77777777" w:rsidR="006D42F8" w:rsidRPr="000537E6" w:rsidRDefault="006D42F8" w:rsidP="006D42F8">
            <w:pPr>
              <w:spacing w:after="0" w:line="240" w:lineRule="auto"/>
              <w:jc w:val="center"/>
              <w:rPr>
                <w:rFonts w:ascii="Times New Roman" w:eastAsia="Times New Roman" w:hAnsi="Times New Roman" w:cs="Times New Roman"/>
                <w:b/>
                <w:bCs/>
                <w:lang w:val="en-US" w:eastAsia="ru-RU"/>
              </w:rPr>
            </w:pPr>
          </w:p>
        </w:tc>
        <w:tc>
          <w:tcPr>
            <w:tcW w:w="998" w:type="dxa"/>
            <w:vMerge/>
            <w:tcBorders>
              <w:top w:val="single" w:sz="4" w:space="0" w:color="auto"/>
            </w:tcBorders>
            <w:shd w:val="clear" w:color="auto" w:fill="B8CCE4" w:themeFill="accent1" w:themeFillTint="66"/>
            <w:vAlign w:val="center"/>
            <w:hideMark/>
          </w:tcPr>
          <w:p w14:paraId="7B424724" w14:textId="77777777" w:rsidR="006D42F8" w:rsidRPr="000537E6" w:rsidRDefault="006D42F8" w:rsidP="006D42F8">
            <w:pPr>
              <w:spacing w:after="0" w:line="240" w:lineRule="auto"/>
              <w:jc w:val="center"/>
              <w:rPr>
                <w:rFonts w:ascii="Times New Roman" w:eastAsia="Times New Roman" w:hAnsi="Times New Roman" w:cs="Times New Roman"/>
                <w:b/>
                <w:bCs/>
                <w:lang w:eastAsia="ru-RU"/>
              </w:rPr>
            </w:pPr>
          </w:p>
        </w:tc>
      </w:tr>
      <w:tr w:rsidR="006D42F8" w:rsidRPr="00DE0E18" w14:paraId="41285F03" w14:textId="77777777" w:rsidTr="006D42F8">
        <w:trPr>
          <w:trHeight w:val="261"/>
          <w:jc w:val="center"/>
        </w:trPr>
        <w:tc>
          <w:tcPr>
            <w:tcW w:w="562" w:type="dxa"/>
            <w:shd w:val="clear" w:color="auto" w:fill="FDE9D9" w:themeFill="accent6" w:themeFillTint="33"/>
            <w:vAlign w:val="center"/>
            <w:hideMark/>
          </w:tcPr>
          <w:p w14:paraId="5C0D96E5" w14:textId="77777777" w:rsidR="006D42F8" w:rsidRPr="000537E6" w:rsidRDefault="006D42F8" w:rsidP="006D42F8">
            <w:pPr>
              <w:spacing w:after="0" w:line="240" w:lineRule="auto"/>
              <w:jc w:val="center"/>
              <w:rPr>
                <w:rFonts w:ascii="Times New Roman" w:eastAsia="Times New Roman" w:hAnsi="Times New Roman" w:cs="Times New Roman"/>
                <w:b/>
                <w:lang w:eastAsia="ru-RU"/>
              </w:rPr>
            </w:pPr>
            <w:bookmarkStart w:id="40" w:name="_GoBack" w:colFirst="2" w:colLast="7"/>
          </w:p>
        </w:tc>
        <w:tc>
          <w:tcPr>
            <w:tcW w:w="3544" w:type="dxa"/>
            <w:shd w:val="clear" w:color="auto" w:fill="FDE9D9" w:themeFill="accent6" w:themeFillTint="33"/>
            <w:vAlign w:val="center"/>
            <w:hideMark/>
          </w:tcPr>
          <w:p w14:paraId="1062C954" w14:textId="77777777" w:rsidR="006D42F8" w:rsidRPr="000537E6" w:rsidRDefault="006D42F8" w:rsidP="006D42F8">
            <w:pPr>
              <w:spacing w:after="0" w:line="240" w:lineRule="auto"/>
              <w:ind w:right="171"/>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ВИЭ С-Э, в том числе:</w:t>
            </w:r>
          </w:p>
        </w:tc>
        <w:tc>
          <w:tcPr>
            <w:tcW w:w="1134" w:type="dxa"/>
            <w:shd w:val="clear" w:color="auto" w:fill="FDE9D9" w:themeFill="accent6" w:themeFillTint="33"/>
            <w:noWrap/>
            <w:vAlign w:val="center"/>
          </w:tcPr>
          <w:p w14:paraId="38D251D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173,7</w:t>
            </w:r>
          </w:p>
        </w:tc>
        <w:tc>
          <w:tcPr>
            <w:tcW w:w="851" w:type="dxa"/>
            <w:shd w:val="clear" w:color="auto" w:fill="FDE9D9" w:themeFill="accent6" w:themeFillTint="33"/>
            <w:vAlign w:val="center"/>
          </w:tcPr>
          <w:p w14:paraId="779A730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7,3%</w:t>
            </w:r>
          </w:p>
        </w:tc>
        <w:tc>
          <w:tcPr>
            <w:tcW w:w="992" w:type="dxa"/>
            <w:shd w:val="clear" w:color="auto" w:fill="FDE9D9" w:themeFill="accent6" w:themeFillTint="33"/>
            <w:noWrap/>
            <w:vAlign w:val="center"/>
          </w:tcPr>
          <w:p w14:paraId="7B3BD025"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276,0</w:t>
            </w:r>
          </w:p>
        </w:tc>
        <w:tc>
          <w:tcPr>
            <w:tcW w:w="1134" w:type="dxa"/>
            <w:shd w:val="clear" w:color="auto" w:fill="FDE9D9" w:themeFill="accent6" w:themeFillTint="33"/>
            <w:vAlign w:val="center"/>
          </w:tcPr>
          <w:p w14:paraId="40AD1E57"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8,2%</w:t>
            </w:r>
          </w:p>
        </w:tc>
        <w:tc>
          <w:tcPr>
            <w:tcW w:w="850" w:type="dxa"/>
            <w:shd w:val="clear" w:color="auto" w:fill="FDE9D9" w:themeFill="accent6" w:themeFillTint="33"/>
            <w:noWrap/>
            <w:vAlign w:val="center"/>
            <w:hideMark/>
          </w:tcPr>
          <w:p w14:paraId="4C71D608"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102,3</w:t>
            </w:r>
          </w:p>
        </w:tc>
        <w:tc>
          <w:tcPr>
            <w:tcW w:w="998" w:type="dxa"/>
            <w:shd w:val="clear" w:color="auto" w:fill="FDE9D9" w:themeFill="accent6" w:themeFillTint="33"/>
            <w:vAlign w:val="center"/>
            <w:hideMark/>
          </w:tcPr>
          <w:p w14:paraId="462CD65C" w14:textId="77777777" w:rsidR="006D42F8" w:rsidRPr="00346697" w:rsidRDefault="006D42F8" w:rsidP="006D42F8">
            <w:pPr>
              <w:spacing w:after="0" w:line="240" w:lineRule="auto"/>
              <w:jc w:val="center"/>
              <w:rPr>
                <w:rFonts w:ascii="Times New Roman" w:hAnsi="Times New Roman" w:cs="Times New Roman"/>
                <w:b/>
                <w:bCs/>
              </w:rPr>
            </w:pPr>
            <w:r w:rsidRPr="00346697">
              <w:rPr>
                <w:rFonts w:ascii="Times New Roman" w:hAnsi="Times New Roman" w:cs="Times New Roman"/>
                <w:b/>
                <w:bCs/>
              </w:rPr>
              <w:t>58,9%</w:t>
            </w:r>
          </w:p>
        </w:tc>
      </w:tr>
      <w:tr w:rsidR="006D42F8" w:rsidRPr="000537E6" w14:paraId="3E3B0E05" w14:textId="77777777" w:rsidTr="006D42F8">
        <w:trPr>
          <w:trHeight w:val="264"/>
          <w:jc w:val="center"/>
        </w:trPr>
        <w:tc>
          <w:tcPr>
            <w:tcW w:w="562" w:type="dxa"/>
            <w:shd w:val="clear" w:color="auto" w:fill="auto"/>
            <w:vAlign w:val="center"/>
            <w:hideMark/>
          </w:tcPr>
          <w:p w14:paraId="44D1DCE4"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1</w:t>
            </w:r>
          </w:p>
        </w:tc>
        <w:tc>
          <w:tcPr>
            <w:tcW w:w="3544" w:type="dxa"/>
            <w:shd w:val="clear" w:color="auto" w:fill="auto"/>
            <w:vAlign w:val="center"/>
            <w:hideMark/>
          </w:tcPr>
          <w:p w14:paraId="4213F8C2"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Каскад малых ГЭС АО «</w:t>
            </w:r>
            <w:proofErr w:type="spellStart"/>
            <w:r w:rsidRPr="000537E6">
              <w:rPr>
                <w:rFonts w:ascii="Times New Roman" w:eastAsia="Times New Roman" w:hAnsi="Times New Roman" w:cs="Times New Roman"/>
                <w:i/>
                <w:iCs/>
                <w:lang w:eastAsia="ru-RU"/>
              </w:rPr>
              <w:t>АлЭС</w:t>
            </w:r>
            <w:proofErr w:type="spellEnd"/>
            <w:r w:rsidRPr="000537E6">
              <w:rPr>
                <w:rFonts w:ascii="Times New Roman" w:eastAsia="Times New Roman" w:hAnsi="Times New Roman" w:cs="Times New Roman"/>
                <w:i/>
                <w:iCs/>
                <w:lang w:eastAsia="ru-RU"/>
              </w:rPr>
              <w:t>» 43,7МВт</w:t>
            </w:r>
          </w:p>
        </w:tc>
        <w:tc>
          <w:tcPr>
            <w:tcW w:w="1134" w:type="dxa"/>
            <w:shd w:val="clear" w:color="000000" w:fill="FFFFFF"/>
            <w:noWrap/>
            <w:vAlign w:val="center"/>
          </w:tcPr>
          <w:p w14:paraId="133B13D4"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85,5</w:t>
            </w:r>
          </w:p>
        </w:tc>
        <w:tc>
          <w:tcPr>
            <w:tcW w:w="851" w:type="dxa"/>
            <w:shd w:val="clear" w:color="auto" w:fill="auto"/>
            <w:vAlign w:val="center"/>
          </w:tcPr>
          <w:p w14:paraId="5C746E5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3,6%</w:t>
            </w:r>
          </w:p>
        </w:tc>
        <w:tc>
          <w:tcPr>
            <w:tcW w:w="992" w:type="dxa"/>
            <w:shd w:val="clear" w:color="auto" w:fill="auto"/>
            <w:noWrap/>
            <w:vAlign w:val="center"/>
          </w:tcPr>
          <w:p w14:paraId="79B95CD6"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77,5</w:t>
            </w:r>
          </w:p>
        </w:tc>
        <w:tc>
          <w:tcPr>
            <w:tcW w:w="1134" w:type="dxa"/>
            <w:shd w:val="clear" w:color="auto" w:fill="auto"/>
            <w:vAlign w:val="center"/>
          </w:tcPr>
          <w:p w14:paraId="572B7327"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2,3%</w:t>
            </w:r>
          </w:p>
        </w:tc>
        <w:tc>
          <w:tcPr>
            <w:tcW w:w="850" w:type="dxa"/>
            <w:shd w:val="clear" w:color="auto" w:fill="auto"/>
            <w:noWrap/>
            <w:vAlign w:val="center"/>
            <w:hideMark/>
          </w:tcPr>
          <w:p w14:paraId="38ED9149"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-8,0</w:t>
            </w:r>
          </w:p>
        </w:tc>
        <w:tc>
          <w:tcPr>
            <w:tcW w:w="998" w:type="dxa"/>
            <w:shd w:val="clear" w:color="auto" w:fill="auto"/>
            <w:vAlign w:val="center"/>
            <w:hideMark/>
          </w:tcPr>
          <w:p w14:paraId="0CEB6980"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-9,4%</w:t>
            </w:r>
          </w:p>
        </w:tc>
      </w:tr>
      <w:tr w:rsidR="006D42F8" w:rsidRPr="000537E6" w14:paraId="751D0196" w14:textId="77777777" w:rsidTr="006D42F8">
        <w:trPr>
          <w:trHeight w:val="397"/>
          <w:jc w:val="center"/>
        </w:trPr>
        <w:tc>
          <w:tcPr>
            <w:tcW w:w="562" w:type="dxa"/>
            <w:shd w:val="clear" w:color="auto" w:fill="auto"/>
            <w:vAlign w:val="center"/>
            <w:hideMark/>
          </w:tcPr>
          <w:p w14:paraId="7A95AA55"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2</w:t>
            </w:r>
          </w:p>
        </w:tc>
        <w:tc>
          <w:tcPr>
            <w:tcW w:w="3544" w:type="dxa"/>
            <w:shd w:val="clear" w:color="auto" w:fill="auto"/>
            <w:vAlign w:val="center"/>
            <w:hideMark/>
          </w:tcPr>
          <w:p w14:paraId="5AB47AE2"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w:t>
            </w: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eastAsia="ru-RU"/>
              </w:rPr>
              <w:t>-</w:t>
            </w:r>
            <w:r w:rsidRPr="000537E6">
              <w:rPr>
                <w:rFonts w:ascii="Times New Roman" w:eastAsia="Times New Roman" w:hAnsi="Times New Roman" w:cs="Times New Roman"/>
                <w:i/>
                <w:iCs/>
                <w:lang w:val="en-US" w:eastAsia="ru-RU"/>
              </w:rPr>
              <w:t>Green</w:t>
            </w:r>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Energy</w:t>
            </w:r>
            <w:r w:rsidRPr="000537E6">
              <w:rPr>
                <w:rFonts w:ascii="Times New Roman" w:eastAsia="Times New Roman" w:hAnsi="Times New Roman" w:cs="Times New Roman"/>
                <w:i/>
                <w:iCs/>
                <w:lang w:eastAsia="ru-RU"/>
              </w:rPr>
              <w:t>» СЭС 2МВт + СЭС 1МВт+СЭС 0,4МВт</w:t>
            </w:r>
          </w:p>
        </w:tc>
        <w:tc>
          <w:tcPr>
            <w:tcW w:w="1134" w:type="dxa"/>
            <w:shd w:val="clear" w:color="000000" w:fill="FFFFFF"/>
            <w:noWrap/>
            <w:vAlign w:val="center"/>
          </w:tcPr>
          <w:p w14:paraId="58DB219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10,2</w:t>
            </w:r>
          </w:p>
        </w:tc>
        <w:tc>
          <w:tcPr>
            <w:tcW w:w="851" w:type="dxa"/>
            <w:shd w:val="clear" w:color="auto" w:fill="auto"/>
            <w:vAlign w:val="center"/>
          </w:tcPr>
          <w:p w14:paraId="69A58B5A"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0,4%</w:t>
            </w:r>
          </w:p>
        </w:tc>
        <w:tc>
          <w:tcPr>
            <w:tcW w:w="992" w:type="dxa"/>
            <w:shd w:val="clear" w:color="auto" w:fill="auto"/>
            <w:noWrap/>
            <w:vAlign w:val="center"/>
          </w:tcPr>
          <w:p w14:paraId="0EDFFD8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3,0</w:t>
            </w:r>
          </w:p>
        </w:tc>
        <w:tc>
          <w:tcPr>
            <w:tcW w:w="1134" w:type="dxa"/>
            <w:shd w:val="clear" w:color="auto" w:fill="auto"/>
            <w:vAlign w:val="center"/>
          </w:tcPr>
          <w:p w14:paraId="420EB562"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0,1%</w:t>
            </w:r>
          </w:p>
        </w:tc>
        <w:tc>
          <w:tcPr>
            <w:tcW w:w="850" w:type="dxa"/>
            <w:shd w:val="clear" w:color="auto" w:fill="auto"/>
            <w:noWrap/>
            <w:vAlign w:val="center"/>
            <w:hideMark/>
          </w:tcPr>
          <w:p w14:paraId="49513C0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-7,2</w:t>
            </w:r>
          </w:p>
        </w:tc>
        <w:tc>
          <w:tcPr>
            <w:tcW w:w="998" w:type="dxa"/>
            <w:shd w:val="clear" w:color="auto" w:fill="auto"/>
            <w:vAlign w:val="center"/>
            <w:hideMark/>
          </w:tcPr>
          <w:p w14:paraId="4C79BB8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-70,6%</w:t>
            </w:r>
          </w:p>
        </w:tc>
      </w:tr>
      <w:tr w:rsidR="006D42F8" w:rsidRPr="000537E6" w14:paraId="36D83A9B" w14:textId="77777777" w:rsidTr="006D42F8">
        <w:trPr>
          <w:trHeight w:val="600"/>
          <w:jc w:val="center"/>
        </w:trPr>
        <w:tc>
          <w:tcPr>
            <w:tcW w:w="562" w:type="dxa"/>
            <w:shd w:val="clear" w:color="auto" w:fill="auto"/>
            <w:vAlign w:val="center"/>
            <w:hideMark/>
          </w:tcPr>
          <w:p w14:paraId="74D2D0E0"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3</w:t>
            </w:r>
          </w:p>
        </w:tc>
        <w:tc>
          <w:tcPr>
            <w:tcW w:w="3544" w:type="dxa"/>
            <w:shd w:val="clear" w:color="auto" w:fill="auto"/>
            <w:vAlign w:val="center"/>
            <w:hideMark/>
          </w:tcPr>
          <w:p w14:paraId="56A4051A" w14:textId="77777777" w:rsidR="006D42F8" w:rsidRPr="000537E6" w:rsidRDefault="006D42F8" w:rsidP="006D42F8">
            <w:pPr>
              <w:spacing w:after="0" w:line="240" w:lineRule="auto"/>
              <w:ind w:right="171"/>
              <w:rPr>
                <w:rFonts w:ascii="Times New Roman" w:eastAsia="Times New Roman" w:hAnsi="Times New Roman" w:cs="Times New Roman"/>
                <w:i/>
                <w:iCs/>
                <w:lang w:val="en-US" w:eastAsia="ru-RU"/>
              </w:rPr>
            </w:pPr>
            <w:r w:rsidRPr="000537E6">
              <w:rPr>
                <w:rFonts w:ascii="Times New Roman" w:eastAsia="Times New Roman" w:hAnsi="Times New Roman" w:cs="Times New Roman"/>
                <w:i/>
                <w:iCs/>
                <w:lang w:eastAsia="ru-RU"/>
              </w:rPr>
              <w:t>ТОО</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-Green Energy» </w:t>
            </w:r>
            <w:r w:rsidRPr="000537E6">
              <w:rPr>
                <w:rFonts w:ascii="Times New Roman" w:eastAsia="Times New Roman" w:hAnsi="Times New Roman" w:cs="Times New Roman"/>
                <w:i/>
                <w:iCs/>
                <w:lang w:eastAsia="ru-RU"/>
              </w:rPr>
              <w:t>ВЭС</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eastAsia="ru-RU"/>
              </w:rPr>
              <w:t>Шелек</w:t>
            </w:r>
            <w:proofErr w:type="spellEnd"/>
            <w:r w:rsidRPr="000537E6">
              <w:rPr>
                <w:rFonts w:ascii="Times New Roman" w:eastAsia="Times New Roman" w:hAnsi="Times New Roman" w:cs="Times New Roman"/>
                <w:i/>
                <w:iCs/>
                <w:lang w:val="en-US" w:eastAsia="ru-RU"/>
              </w:rPr>
              <w:t xml:space="preserve"> 5</w:t>
            </w:r>
            <w:r w:rsidRPr="000537E6">
              <w:rPr>
                <w:rFonts w:ascii="Times New Roman" w:eastAsia="Times New Roman" w:hAnsi="Times New Roman" w:cs="Times New Roman"/>
                <w:i/>
                <w:iCs/>
                <w:lang w:eastAsia="ru-RU"/>
              </w:rPr>
              <w:t>МВт</w:t>
            </w:r>
          </w:p>
        </w:tc>
        <w:tc>
          <w:tcPr>
            <w:tcW w:w="1134" w:type="dxa"/>
            <w:shd w:val="clear" w:color="000000" w:fill="FFFFFF"/>
            <w:noWrap/>
            <w:vAlign w:val="center"/>
          </w:tcPr>
          <w:p w14:paraId="6D64ADA7" w14:textId="77777777" w:rsidR="006D42F8" w:rsidRPr="00346697" w:rsidRDefault="006D42F8" w:rsidP="006D42F8">
            <w:pPr>
              <w:spacing w:after="0" w:line="240" w:lineRule="auto"/>
              <w:jc w:val="center"/>
              <w:rPr>
                <w:rFonts w:ascii="Times New Roman" w:hAnsi="Times New Roman" w:cs="Times New Roman"/>
                <w:i/>
                <w:lang w:val="en-US"/>
              </w:rPr>
            </w:pPr>
            <w:r w:rsidRPr="00346697">
              <w:rPr>
                <w:rFonts w:ascii="Times New Roman" w:hAnsi="Times New Roman" w:cs="Times New Roman"/>
                <w:i/>
              </w:rPr>
              <w:t>0,0</w:t>
            </w:r>
          </w:p>
        </w:tc>
        <w:tc>
          <w:tcPr>
            <w:tcW w:w="851" w:type="dxa"/>
            <w:shd w:val="clear" w:color="auto" w:fill="auto"/>
            <w:vAlign w:val="center"/>
          </w:tcPr>
          <w:p w14:paraId="4A66DF7F" w14:textId="77777777" w:rsidR="006D42F8" w:rsidRPr="00346697" w:rsidRDefault="006D42F8" w:rsidP="006D42F8">
            <w:pPr>
              <w:spacing w:after="0" w:line="240" w:lineRule="auto"/>
              <w:jc w:val="center"/>
              <w:rPr>
                <w:rFonts w:ascii="Times New Roman" w:hAnsi="Times New Roman" w:cs="Times New Roman"/>
                <w:bCs/>
                <w:i/>
                <w:lang w:val="en-US"/>
              </w:rPr>
            </w:pPr>
            <w:r w:rsidRPr="00346697">
              <w:rPr>
                <w:rFonts w:ascii="Times New Roman" w:hAnsi="Times New Roman" w:cs="Times New Roman"/>
                <w:bCs/>
                <w:i/>
              </w:rPr>
              <w:t> </w:t>
            </w:r>
          </w:p>
        </w:tc>
        <w:tc>
          <w:tcPr>
            <w:tcW w:w="992" w:type="dxa"/>
            <w:shd w:val="clear" w:color="auto" w:fill="auto"/>
            <w:noWrap/>
            <w:vAlign w:val="center"/>
          </w:tcPr>
          <w:p w14:paraId="6798E07A"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8,1</w:t>
            </w:r>
          </w:p>
        </w:tc>
        <w:tc>
          <w:tcPr>
            <w:tcW w:w="1134" w:type="dxa"/>
            <w:shd w:val="clear" w:color="auto" w:fill="auto"/>
            <w:vAlign w:val="center"/>
          </w:tcPr>
          <w:p w14:paraId="6EE8A440"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0,2%</w:t>
            </w:r>
          </w:p>
        </w:tc>
        <w:tc>
          <w:tcPr>
            <w:tcW w:w="850" w:type="dxa"/>
            <w:shd w:val="clear" w:color="auto" w:fill="auto"/>
            <w:noWrap/>
            <w:vAlign w:val="center"/>
            <w:hideMark/>
          </w:tcPr>
          <w:p w14:paraId="6DF215B8"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 </w:t>
            </w:r>
          </w:p>
        </w:tc>
        <w:tc>
          <w:tcPr>
            <w:tcW w:w="998" w:type="dxa"/>
            <w:shd w:val="clear" w:color="auto" w:fill="auto"/>
            <w:vAlign w:val="center"/>
            <w:hideMark/>
          </w:tcPr>
          <w:p w14:paraId="7B38386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 </w:t>
            </w:r>
          </w:p>
        </w:tc>
      </w:tr>
      <w:tr w:rsidR="006D42F8" w:rsidRPr="000537E6" w14:paraId="66549320" w14:textId="77777777" w:rsidTr="006D42F8">
        <w:trPr>
          <w:trHeight w:val="96"/>
          <w:jc w:val="center"/>
        </w:trPr>
        <w:tc>
          <w:tcPr>
            <w:tcW w:w="562" w:type="dxa"/>
            <w:shd w:val="clear" w:color="auto" w:fill="auto"/>
            <w:vAlign w:val="center"/>
            <w:hideMark/>
          </w:tcPr>
          <w:p w14:paraId="204D23E7"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4</w:t>
            </w:r>
          </w:p>
        </w:tc>
        <w:tc>
          <w:tcPr>
            <w:tcW w:w="3544" w:type="dxa"/>
            <w:shd w:val="clear" w:color="auto" w:fill="auto"/>
            <w:vAlign w:val="center"/>
            <w:hideMark/>
          </w:tcPr>
          <w:p w14:paraId="4A67155B"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ТОО «Первая ветровая электрическая станция» ВЭС 45 МВт</w:t>
            </w:r>
          </w:p>
        </w:tc>
        <w:tc>
          <w:tcPr>
            <w:tcW w:w="1134" w:type="dxa"/>
            <w:shd w:val="clear" w:color="000000" w:fill="FFFFFF"/>
            <w:noWrap/>
            <w:vAlign w:val="center"/>
          </w:tcPr>
          <w:p w14:paraId="6FAB25F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78,0</w:t>
            </w:r>
          </w:p>
        </w:tc>
        <w:tc>
          <w:tcPr>
            <w:tcW w:w="851" w:type="dxa"/>
            <w:shd w:val="clear" w:color="auto" w:fill="auto"/>
            <w:vAlign w:val="center"/>
          </w:tcPr>
          <w:p w14:paraId="13DD4443"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3,3%</w:t>
            </w:r>
          </w:p>
        </w:tc>
        <w:tc>
          <w:tcPr>
            <w:tcW w:w="992" w:type="dxa"/>
            <w:shd w:val="clear" w:color="auto" w:fill="auto"/>
            <w:noWrap/>
            <w:vAlign w:val="center"/>
          </w:tcPr>
          <w:p w14:paraId="2A9080CE"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75,3</w:t>
            </w:r>
          </w:p>
        </w:tc>
        <w:tc>
          <w:tcPr>
            <w:tcW w:w="1134" w:type="dxa"/>
            <w:shd w:val="clear" w:color="auto" w:fill="auto"/>
            <w:vAlign w:val="center"/>
          </w:tcPr>
          <w:p w14:paraId="04AA16B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2,2%</w:t>
            </w:r>
          </w:p>
        </w:tc>
        <w:tc>
          <w:tcPr>
            <w:tcW w:w="850" w:type="dxa"/>
            <w:shd w:val="clear" w:color="auto" w:fill="auto"/>
            <w:noWrap/>
            <w:vAlign w:val="center"/>
            <w:hideMark/>
          </w:tcPr>
          <w:p w14:paraId="0C36F11C"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-2,7</w:t>
            </w:r>
          </w:p>
        </w:tc>
        <w:tc>
          <w:tcPr>
            <w:tcW w:w="998" w:type="dxa"/>
            <w:shd w:val="clear" w:color="auto" w:fill="auto"/>
            <w:vAlign w:val="center"/>
            <w:hideMark/>
          </w:tcPr>
          <w:p w14:paraId="32CC653D"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-3,5%</w:t>
            </w:r>
          </w:p>
        </w:tc>
      </w:tr>
      <w:tr w:rsidR="006D42F8" w:rsidRPr="000537E6" w14:paraId="20E7CE66" w14:textId="77777777" w:rsidTr="006D42F8">
        <w:trPr>
          <w:trHeight w:val="96"/>
          <w:jc w:val="center"/>
        </w:trPr>
        <w:tc>
          <w:tcPr>
            <w:tcW w:w="562" w:type="dxa"/>
            <w:shd w:val="clear" w:color="auto" w:fill="auto"/>
            <w:vAlign w:val="center"/>
          </w:tcPr>
          <w:p w14:paraId="559D14C8" w14:textId="77777777" w:rsidR="006D42F8" w:rsidRPr="000537E6" w:rsidRDefault="006D42F8" w:rsidP="006D42F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5</w:t>
            </w:r>
          </w:p>
        </w:tc>
        <w:tc>
          <w:tcPr>
            <w:tcW w:w="3544" w:type="dxa"/>
            <w:shd w:val="clear" w:color="auto" w:fill="auto"/>
            <w:vAlign w:val="center"/>
          </w:tcPr>
          <w:p w14:paraId="0633148D" w14:textId="77777777" w:rsidR="006D42F8" w:rsidRPr="000537E6" w:rsidRDefault="006D42F8" w:rsidP="006D42F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ТОО «Энергия Семиречья» ВЭС </w:t>
            </w:r>
            <w:proofErr w:type="spellStart"/>
            <w:r w:rsidRPr="000537E6">
              <w:rPr>
                <w:rFonts w:ascii="Times New Roman" w:eastAsia="Times New Roman" w:hAnsi="Times New Roman" w:cs="Times New Roman"/>
                <w:i/>
                <w:iCs/>
                <w:lang w:eastAsia="ru-RU"/>
              </w:rPr>
              <w:t>Шелек</w:t>
            </w:r>
            <w:proofErr w:type="spellEnd"/>
            <w:r w:rsidRPr="000537E6">
              <w:rPr>
                <w:rFonts w:ascii="Times New Roman" w:eastAsia="Times New Roman" w:hAnsi="Times New Roman" w:cs="Times New Roman"/>
                <w:i/>
                <w:iCs/>
                <w:lang w:eastAsia="ru-RU"/>
              </w:rPr>
              <w:t xml:space="preserve"> 60МВт</w:t>
            </w:r>
          </w:p>
        </w:tc>
        <w:tc>
          <w:tcPr>
            <w:tcW w:w="1134" w:type="dxa"/>
            <w:shd w:val="clear" w:color="000000" w:fill="FFFFFF"/>
            <w:noWrap/>
            <w:vAlign w:val="center"/>
          </w:tcPr>
          <w:p w14:paraId="70A81B2B"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w:t>
            </w:r>
          </w:p>
        </w:tc>
        <w:tc>
          <w:tcPr>
            <w:tcW w:w="851" w:type="dxa"/>
            <w:shd w:val="clear" w:color="auto" w:fill="auto"/>
            <w:vAlign w:val="center"/>
          </w:tcPr>
          <w:p w14:paraId="7C27386E"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w:t>
            </w:r>
          </w:p>
        </w:tc>
        <w:tc>
          <w:tcPr>
            <w:tcW w:w="992" w:type="dxa"/>
            <w:shd w:val="clear" w:color="auto" w:fill="auto"/>
            <w:noWrap/>
            <w:vAlign w:val="center"/>
          </w:tcPr>
          <w:p w14:paraId="07ACBEE3"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112,1</w:t>
            </w:r>
          </w:p>
        </w:tc>
        <w:tc>
          <w:tcPr>
            <w:tcW w:w="1134" w:type="dxa"/>
            <w:shd w:val="clear" w:color="auto" w:fill="auto"/>
            <w:vAlign w:val="center"/>
          </w:tcPr>
          <w:p w14:paraId="0923C5BD" w14:textId="77777777" w:rsidR="006D42F8" w:rsidRPr="00346697" w:rsidRDefault="006D42F8" w:rsidP="006D42F8">
            <w:pPr>
              <w:spacing w:after="0" w:line="240" w:lineRule="auto"/>
              <w:jc w:val="center"/>
              <w:rPr>
                <w:rFonts w:ascii="Times New Roman" w:hAnsi="Times New Roman" w:cs="Times New Roman"/>
                <w:i/>
              </w:rPr>
            </w:pPr>
            <w:r w:rsidRPr="00346697">
              <w:rPr>
                <w:rFonts w:ascii="Times New Roman" w:hAnsi="Times New Roman" w:cs="Times New Roman"/>
                <w:i/>
              </w:rPr>
              <w:t>-</w:t>
            </w:r>
          </w:p>
        </w:tc>
        <w:tc>
          <w:tcPr>
            <w:tcW w:w="850" w:type="dxa"/>
            <w:shd w:val="clear" w:color="auto" w:fill="auto"/>
            <w:noWrap/>
            <w:vAlign w:val="center"/>
          </w:tcPr>
          <w:p w14:paraId="3C658AC6"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w:t>
            </w:r>
          </w:p>
        </w:tc>
        <w:tc>
          <w:tcPr>
            <w:tcW w:w="998" w:type="dxa"/>
            <w:shd w:val="clear" w:color="auto" w:fill="auto"/>
            <w:vAlign w:val="center"/>
          </w:tcPr>
          <w:p w14:paraId="1E89A0BA" w14:textId="77777777" w:rsidR="006D42F8" w:rsidRPr="00346697" w:rsidRDefault="006D42F8" w:rsidP="006D42F8">
            <w:pPr>
              <w:spacing w:after="0" w:line="240" w:lineRule="auto"/>
              <w:jc w:val="center"/>
              <w:rPr>
                <w:rFonts w:ascii="Times New Roman" w:hAnsi="Times New Roman" w:cs="Times New Roman"/>
                <w:bCs/>
                <w:i/>
              </w:rPr>
            </w:pPr>
            <w:r w:rsidRPr="00346697">
              <w:rPr>
                <w:rFonts w:ascii="Times New Roman" w:hAnsi="Times New Roman" w:cs="Times New Roman"/>
                <w:bCs/>
                <w:i/>
              </w:rPr>
              <w:t>-</w:t>
            </w:r>
          </w:p>
        </w:tc>
      </w:tr>
      <w:bookmarkEnd w:id="40"/>
    </w:tbl>
    <w:p w14:paraId="77E5D5D3" w14:textId="77777777" w:rsidR="006D42F8" w:rsidRPr="006D42F8" w:rsidRDefault="006D42F8" w:rsidP="006D42F8">
      <w:pPr>
        <w:pStyle w:val="a3"/>
        <w:tabs>
          <w:tab w:val="left" w:pos="2475"/>
        </w:tabs>
        <w:spacing w:after="0" w:line="240" w:lineRule="auto"/>
        <w:ind w:left="786"/>
        <w:rPr>
          <w:rFonts w:ascii="Times New Roman" w:hAnsi="Times New Roman" w:cs="Times New Roman"/>
          <w:sz w:val="28"/>
        </w:rPr>
      </w:pPr>
    </w:p>
    <w:p w14:paraId="4FABB45B" w14:textId="41AA17B9" w:rsidR="000F513C" w:rsidRPr="002C44C6" w:rsidRDefault="00B21A0A" w:rsidP="00015211">
      <w:pPr>
        <w:pStyle w:val="1"/>
        <w:numPr>
          <w:ilvl w:val="0"/>
          <w:numId w:val="10"/>
        </w:numPr>
        <w:tabs>
          <w:tab w:val="left" w:pos="0"/>
        </w:tabs>
        <w:spacing w:before="0" w:line="240" w:lineRule="auto"/>
        <w:contextualSpacing/>
        <w:jc w:val="center"/>
        <w:rPr>
          <w:rFonts w:ascii="Times New Roman" w:hAnsi="Times New Roman" w:cs="Times New Roman"/>
          <w:b/>
          <w:color w:val="auto"/>
          <w:sz w:val="28"/>
        </w:rPr>
      </w:pPr>
      <w:r w:rsidRPr="002C44C6">
        <w:rPr>
          <w:rFonts w:ascii="Times New Roman" w:hAnsi="Times New Roman" w:cs="Times New Roman"/>
          <w:b/>
          <w:color w:val="auto"/>
          <w:sz w:val="28"/>
        </w:rPr>
        <w:t>Международное отношения</w:t>
      </w:r>
      <w:bookmarkEnd w:id="39"/>
    </w:p>
    <w:bookmarkEnd w:id="30"/>
    <w:p w14:paraId="411DEB6B" w14:textId="77777777" w:rsidR="00F35671" w:rsidRPr="002C44C6" w:rsidRDefault="00F35671" w:rsidP="00015211">
      <w:pPr>
        <w:spacing w:after="0" w:line="240" w:lineRule="auto"/>
        <w:contextualSpacing/>
        <w:jc w:val="center"/>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41" w:name="_Toc525902070"/>
      <w:bookmarkStart w:id="42" w:name="_Toc2326695"/>
      <w:bookmarkStart w:id="43" w:name="_Toc65566462"/>
      <w:bookmarkStart w:id="44" w:name="_Toc133943245"/>
      <w:r w:rsidRPr="002C44C6">
        <w:rPr>
          <w:rFonts w:ascii="Times New Roman" w:hAnsi="Times New Roman" w:cs="Times New Roman"/>
          <w:i/>
          <w:color w:val="auto"/>
          <w:sz w:val="28"/>
        </w:rPr>
        <w:t>5.</w:t>
      </w:r>
      <w:r w:rsidR="009C7020" w:rsidRPr="002C44C6">
        <w:rPr>
          <w:rFonts w:ascii="Times New Roman" w:hAnsi="Times New Roman" w:cs="Times New Roman"/>
          <w:i/>
          <w:color w:val="auto"/>
          <w:sz w:val="28"/>
        </w:rPr>
        <w:t>1</w:t>
      </w:r>
      <w:r w:rsidR="002668FB" w:rsidRPr="002C44C6">
        <w:rPr>
          <w:rFonts w:ascii="Times New Roman" w:hAnsi="Times New Roman" w:cs="Times New Roman"/>
          <w:i/>
          <w:color w:val="auto"/>
          <w:sz w:val="28"/>
        </w:rPr>
        <w:t xml:space="preserve"> </w:t>
      </w:r>
      <w:r w:rsidR="004506A6" w:rsidRPr="002C44C6">
        <w:rPr>
          <w:rFonts w:ascii="Times New Roman" w:hAnsi="Times New Roman" w:cs="Times New Roman"/>
          <w:i/>
          <w:color w:val="auto"/>
          <w:sz w:val="28"/>
        </w:rPr>
        <w:t>Обзор СМИ в странах СНГ</w:t>
      </w:r>
      <w:bookmarkEnd w:id="41"/>
      <w:bookmarkEnd w:id="42"/>
      <w:bookmarkEnd w:id="43"/>
      <w:bookmarkEnd w:id="44"/>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(по информации с сайта И</w:t>
      </w:r>
      <w:r w:rsidR="00F92E9C" w:rsidRPr="002C44C6">
        <w:rPr>
          <w:rFonts w:ascii="Times New Roman" w:hAnsi="Times New Roman" w:cs="Times New Roman"/>
          <w:i/>
          <w:sz w:val="28"/>
          <w:szCs w:val="24"/>
        </w:rPr>
        <w:t>сполнительного комитета ЭЭС СНГ)</w:t>
      </w:r>
    </w:p>
    <w:p w14:paraId="0B8FCC1D"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p>
    <w:p w14:paraId="0A2377C0"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Казахстан</w:t>
      </w:r>
    </w:p>
    <w:p w14:paraId="0DB5BC06"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«Зелёная» энергетика Республики Казахстан: ВИЭ выработали сразу на 59% больше электроэнергии, чем годом ранее</w:t>
      </w:r>
    </w:p>
    <w:p w14:paraId="0FFAD94C"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итогам первого квартала текущего года установленная мощность возобновляемых источников энергии в Казахстане составила 2,5 тыс. МВт, сразу на 22,3% больше, чем годом ранее.</w:t>
      </w:r>
    </w:p>
    <w:p w14:paraId="256EE50B"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Большая часть установленной мощности пришлась на солнечные электростанции: 45,5% или 1,1 тыс. МВт, годовой рост - на 5,1%.</w:t>
      </w:r>
    </w:p>
    <w:p w14:paraId="2A55A5D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Ещё 43,9% от всех ВИЭ Республики Казахстан заняли ветровые электростанции: 1,1 тыс. МВт, плюс 61,9% за год.</w:t>
      </w:r>
    </w:p>
    <w:p w14:paraId="32C7466D"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Оставшиеся мощности распределились на малые ГЭС (267,4 МВт, минус 4,8% за год) и </w:t>
      </w:r>
      <w:proofErr w:type="spellStart"/>
      <w:r>
        <w:rPr>
          <w:rFonts w:ascii="Times New Roman" w:eastAsia="Times New Roman" w:hAnsi="Times New Roman" w:cs="Times New Roman"/>
          <w:sz w:val="24"/>
          <w:szCs w:val="28"/>
          <w:lang w:eastAsia="ru-RU"/>
        </w:rPr>
        <w:t>биоэлектростанции</w:t>
      </w:r>
      <w:proofErr w:type="spellEnd"/>
      <w:r>
        <w:rPr>
          <w:rFonts w:ascii="Times New Roman" w:eastAsia="Times New Roman" w:hAnsi="Times New Roman" w:cs="Times New Roman"/>
          <w:sz w:val="24"/>
          <w:szCs w:val="28"/>
          <w:lang w:eastAsia="ru-RU"/>
        </w:rPr>
        <w:t xml:space="preserve"> (всего 1,8 МВт, годовое сокращение в 4,4 раза).</w:t>
      </w:r>
    </w:p>
    <w:p w14:paraId="21E594F9"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Выработка электроэнергии объектами ВИЭ по итогам первого квартала 2023 года составила 1,5 млрд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 что на 58,5% больше, чем годом ранее.</w:t>
      </w:r>
    </w:p>
    <w:p w14:paraId="7F90D1F8"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Несмотря на то, что наибольшую установленную мощность имеют солнечные электростанции, наибольший объем электроэнергии в стране вырабатывают ветровые электростанции: 1 млрд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 xml:space="preserve"> за первый квартал, плюс 84,1% за год.</w:t>
      </w:r>
    </w:p>
    <w:p w14:paraId="71D41C2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свою очередь СЭС выработали 350,3 млн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 xml:space="preserve"> электроэнергии, на 26% больше, чем годом ранее.</w:t>
      </w:r>
    </w:p>
    <w:p w14:paraId="714967DF"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Выработка электроэнергии малыми ГЭС выросла на 13,2% за год, до 124,2 млн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биоэлектростанциями</w:t>
      </w:r>
      <w:proofErr w:type="spellEnd"/>
      <w:r>
        <w:rPr>
          <w:rFonts w:ascii="Times New Roman" w:eastAsia="Times New Roman" w:hAnsi="Times New Roman" w:cs="Times New Roman"/>
          <w:sz w:val="24"/>
          <w:szCs w:val="28"/>
          <w:lang w:eastAsia="ru-RU"/>
        </w:rPr>
        <w:t xml:space="preserve"> - в 2,8 раза, до 1,1 млн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w:t>
      </w:r>
    </w:p>
    <w:p w14:paraId="2822D684"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Доля электроэнергии, вырабатываемой ВИЭ, в общем объёме производства электроэнергии по Республике Казахстан составила 4,8%, против 3% годом ранее (плюс 1,8 п. п.).</w:t>
      </w:r>
    </w:p>
    <w:p w14:paraId="5B8C4D35"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Инвестиции, направленные в «зелёную» экономику, в целом по Республике Казахстан составили в 2021 году 103,8 млрд </w:t>
      </w:r>
      <w:proofErr w:type="spellStart"/>
      <w:r>
        <w:rPr>
          <w:rFonts w:ascii="Times New Roman" w:eastAsia="Times New Roman" w:hAnsi="Times New Roman" w:cs="Times New Roman"/>
          <w:sz w:val="24"/>
          <w:szCs w:val="28"/>
          <w:lang w:eastAsia="ru-RU"/>
        </w:rPr>
        <w:t>тг</w:t>
      </w:r>
      <w:proofErr w:type="spellEnd"/>
      <w:r>
        <w:rPr>
          <w:rFonts w:ascii="Times New Roman" w:eastAsia="Times New Roman" w:hAnsi="Times New Roman" w:cs="Times New Roman"/>
          <w:sz w:val="24"/>
          <w:szCs w:val="28"/>
          <w:lang w:eastAsia="ru-RU"/>
        </w:rPr>
        <w:t>, на 13,7% меньше, чем годом ранее.</w:t>
      </w:r>
    </w:p>
    <w:p w14:paraId="307AE07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Наибольший объём пришёлся на </w:t>
      </w:r>
      <w:proofErr w:type="spellStart"/>
      <w:r>
        <w:rPr>
          <w:rFonts w:ascii="Times New Roman" w:eastAsia="Times New Roman" w:hAnsi="Times New Roman" w:cs="Times New Roman"/>
          <w:sz w:val="24"/>
          <w:szCs w:val="28"/>
          <w:lang w:eastAsia="ru-RU"/>
        </w:rPr>
        <w:t>Жамбылскую</w:t>
      </w:r>
      <w:proofErr w:type="spellEnd"/>
      <w:r>
        <w:rPr>
          <w:rFonts w:ascii="Times New Roman" w:eastAsia="Times New Roman" w:hAnsi="Times New Roman" w:cs="Times New Roman"/>
          <w:sz w:val="24"/>
          <w:szCs w:val="28"/>
          <w:lang w:eastAsia="ru-RU"/>
        </w:rPr>
        <w:t xml:space="preserve"> область: 52,4 млрд </w:t>
      </w:r>
      <w:proofErr w:type="spellStart"/>
      <w:r>
        <w:rPr>
          <w:rFonts w:ascii="Times New Roman" w:eastAsia="Times New Roman" w:hAnsi="Times New Roman" w:cs="Times New Roman"/>
          <w:sz w:val="24"/>
          <w:szCs w:val="28"/>
          <w:lang w:eastAsia="ru-RU"/>
        </w:rPr>
        <w:t>тг</w:t>
      </w:r>
      <w:proofErr w:type="spellEnd"/>
      <w:r>
        <w:rPr>
          <w:rFonts w:ascii="Times New Roman" w:eastAsia="Times New Roman" w:hAnsi="Times New Roman" w:cs="Times New Roman"/>
          <w:sz w:val="24"/>
          <w:szCs w:val="28"/>
          <w:lang w:eastAsia="ru-RU"/>
        </w:rPr>
        <w:t xml:space="preserve">, годовой рост - в 8,3 раза. В тройке лидеров также оказались Актюбинская (25,6 млрд </w:t>
      </w:r>
      <w:proofErr w:type="spellStart"/>
      <w:r>
        <w:rPr>
          <w:rFonts w:ascii="Times New Roman" w:eastAsia="Times New Roman" w:hAnsi="Times New Roman" w:cs="Times New Roman"/>
          <w:sz w:val="24"/>
          <w:szCs w:val="28"/>
          <w:lang w:eastAsia="ru-RU"/>
        </w:rPr>
        <w:t>тг</w:t>
      </w:r>
      <w:proofErr w:type="spellEnd"/>
      <w:r>
        <w:rPr>
          <w:rFonts w:ascii="Times New Roman" w:eastAsia="Times New Roman" w:hAnsi="Times New Roman" w:cs="Times New Roman"/>
          <w:sz w:val="24"/>
          <w:szCs w:val="28"/>
          <w:lang w:eastAsia="ru-RU"/>
        </w:rPr>
        <w:t xml:space="preserve">, годовой рост - в 2,6 раза) и </w:t>
      </w:r>
      <w:proofErr w:type="spellStart"/>
      <w:r>
        <w:rPr>
          <w:rFonts w:ascii="Times New Roman" w:eastAsia="Times New Roman" w:hAnsi="Times New Roman" w:cs="Times New Roman"/>
          <w:sz w:val="24"/>
          <w:szCs w:val="28"/>
          <w:lang w:eastAsia="ru-RU"/>
        </w:rPr>
        <w:t>Акмолинская</w:t>
      </w:r>
      <w:proofErr w:type="spellEnd"/>
      <w:r>
        <w:rPr>
          <w:rFonts w:ascii="Times New Roman" w:eastAsia="Times New Roman" w:hAnsi="Times New Roman" w:cs="Times New Roman"/>
          <w:sz w:val="24"/>
          <w:szCs w:val="28"/>
          <w:lang w:eastAsia="ru-RU"/>
        </w:rPr>
        <w:t xml:space="preserve"> (11,2 млрд </w:t>
      </w:r>
      <w:proofErr w:type="spellStart"/>
      <w:r>
        <w:rPr>
          <w:rFonts w:ascii="Times New Roman" w:eastAsia="Times New Roman" w:hAnsi="Times New Roman" w:cs="Times New Roman"/>
          <w:sz w:val="24"/>
          <w:szCs w:val="28"/>
          <w:lang w:eastAsia="ru-RU"/>
        </w:rPr>
        <w:t>тг</w:t>
      </w:r>
      <w:proofErr w:type="spellEnd"/>
      <w:r>
        <w:rPr>
          <w:rFonts w:ascii="Times New Roman" w:eastAsia="Times New Roman" w:hAnsi="Times New Roman" w:cs="Times New Roman"/>
          <w:sz w:val="24"/>
          <w:szCs w:val="28"/>
          <w:lang w:eastAsia="ru-RU"/>
        </w:rPr>
        <w:t>, минус 81,5% за год) области.</w:t>
      </w:r>
    </w:p>
    <w:p w14:paraId="75030D60"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Тем временем в текущем году Азиатский банк инфраструктурных инвестиций (АБИИ) готовится профинансировать проект ветряной электростанции «</w:t>
      </w:r>
      <w:proofErr w:type="spellStart"/>
      <w:r>
        <w:rPr>
          <w:rFonts w:ascii="Times New Roman" w:eastAsia="Times New Roman" w:hAnsi="Times New Roman" w:cs="Times New Roman"/>
          <w:sz w:val="24"/>
          <w:szCs w:val="28"/>
          <w:lang w:eastAsia="ru-RU"/>
        </w:rPr>
        <w:t>Шокпар</w:t>
      </w:r>
      <w:proofErr w:type="spellEnd"/>
      <w:r>
        <w:rPr>
          <w:rFonts w:ascii="Times New Roman" w:eastAsia="Times New Roman" w:hAnsi="Times New Roman" w:cs="Times New Roman"/>
          <w:sz w:val="24"/>
          <w:szCs w:val="28"/>
          <w:lang w:eastAsia="ru-RU"/>
        </w:rPr>
        <w:t>» мощностью 100 МВт. Цель проекта - поддержать энергетический переход Казахстана за счёт увеличения установленной мощности ВЭС.</w:t>
      </w:r>
    </w:p>
    <w:p w14:paraId="11250048"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В Республике Казахстан определен единый закупщик электрической энергии</w:t>
      </w:r>
    </w:p>
    <w:p w14:paraId="53888CEB"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Министр энергетики Республики Казахстан утвердил приказ от 6 июня 2023 года «Об определении единого закупщика электрической энергии».</w:t>
      </w:r>
    </w:p>
    <w:p w14:paraId="3892E724"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соответствии с приказом единым закупщиком электрической энергии определено товарищество с ограниченной ответственностью «Расчетно-финансовый центр по поддержке возобновляемых источников энергии».</w:t>
      </w:r>
    </w:p>
    <w:p w14:paraId="76BA2CC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Министерство энергетики получило полномочия по определению единого закупщика в соответствии с принятыми поправками по вопросам административной реформы в Республике Казахстан.</w:t>
      </w:r>
    </w:p>
    <w:p w14:paraId="5F542921"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Единый закупщик электроэнергии будет осуществлять за сутки вперед плановую покупку электрической энергии от отечественных электростанций путем проведения централизованных торгов на электронной площадке централизованных торгов.</w:t>
      </w:r>
    </w:p>
    <w:p w14:paraId="3ABAAD3B"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Внедрение модели централизованной покупки и продажи электрической энергии направлено на решение ряда текущих вопросов, требующих незамедлительного урегулирования для обеспечения </w:t>
      </w:r>
      <w:proofErr w:type="spellStart"/>
      <w:r>
        <w:rPr>
          <w:rFonts w:ascii="Times New Roman" w:eastAsia="Times New Roman" w:hAnsi="Times New Roman" w:cs="Times New Roman"/>
          <w:sz w:val="24"/>
          <w:szCs w:val="28"/>
          <w:lang w:eastAsia="ru-RU"/>
        </w:rPr>
        <w:t>энергобезопасности</w:t>
      </w:r>
      <w:proofErr w:type="spellEnd"/>
      <w:r>
        <w:rPr>
          <w:rFonts w:ascii="Times New Roman" w:eastAsia="Times New Roman" w:hAnsi="Times New Roman" w:cs="Times New Roman"/>
          <w:sz w:val="24"/>
          <w:szCs w:val="28"/>
          <w:lang w:eastAsia="ru-RU"/>
        </w:rPr>
        <w:t xml:space="preserve"> страны и нацелен на реформирование электроэнергетической отрасли.</w:t>
      </w:r>
    </w:p>
    <w:p w14:paraId="26948CE6"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Приказ вступает в силу 1 июля 2023 года.</w:t>
      </w:r>
    </w:p>
    <w:p w14:paraId="2BEE0C94"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В Астане прошел Форум ветеранов-энергетиков Казахстана и СНГ</w:t>
      </w:r>
    </w:p>
    <w:p w14:paraId="66654602"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15 июня в Астане прошел Форум ветеранов-энергетиков Казахстана и СНГ с участием руководителей электросетевых компаний и представителей отраслевых госорганов. Организаторами форума выступили АО «KEGOC» и Совет ветеранов-энергетиков Казахстанской электроэнергетической ассоциации (КЭА). </w:t>
      </w:r>
    </w:p>
    <w:p w14:paraId="563B9610"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Ветераны энергетики Казахстана, а также их коллеги из Белоруссии, Кыргызстана и России собрались, чтобы обсудить наиболее актуальные проблемы электроэнергетической отрасли.</w:t>
      </w:r>
    </w:p>
    <w:p w14:paraId="46F8CDC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ходе форума председатель правления АО «КЕGOC» </w:t>
      </w:r>
      <w:proofErr w:type="spellStart"/>
      <w:r>
        <w:rPr>
          <w:rFonts w:ascii="Times New Roman" w:eastAsia="Times New Roman" w:hAnsi="Times New Roman" w:cs="Times New Roman"/>
          <w:sz w:val="24"/>
          <w:szCs w:val="28"/>
          <w:lang w:eastAsia="ru-RU"/>
        </w:rPr>
        <w:t>Каныш</w:t>
      </w:r>
      <w:proofErr w:type="spellEnd"/>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Молдабаев</w:t>
      </w:r>
      <w:proofErr w:type="spellEnd"/>
      <w:r>
        <w:rPr>
          <w:rFonts w:ascii="Times New Roman" w:eastAsia="Times New Roman" w:hAnsi="Times New Roman" w:cs="Times New Roman"/>
          <w:sz w:val="24"/>
          <w:szCs w:val="28"/>
          <w:lang w:eastAsia="ru-RU"/>
        </w:rPr>
        <w:t xml:space="preserve"> ознакомил участников с текущей ситуацией в электроэнергетической отрасли Казахстана, а также проинформировал о перспективных планах развития АО «КЕGOC».</w:t>
      </w:r>
    </w:p>
    <w:p w14:paraId="51FA8589"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Руководитель KEGOC обратил внимание на то, что важнейшим вызовом отрасли в ближайшие несколько лет является возможный дефицит электроэнергии и мощности. В целях покрытия прогнозируемого дефицита министерством энергетики Казахстана утвержден </w:t>
      </w:r>
      <w:r>
        <w:rPr>
          <w:rFonts w:ascii="Times New Roman" w:eastAsia="Times New Roman" w:hAnsi="Times New Roman" w:cs="Times New Roman"/>
          <w:sz w:val="24"/>
          <w:szCs w:val="28"/>
          <w:lang w:eastAsia="ru-RU"/>
        </w:rPr>
        <w:lastRenderedPageBreak/>
        <w:t>Энергетический баланс РК до 2035 года, предусматривающий модернизацию существующих и строительство новых генерирующих мощностей, а также проектов АО «KEGOC» по усилению энергетических связей и объединение Западной зоны с Единой электроэнергетической системой Казахстана.</w:t>
      </w:r>
    </w:p>
    <w:p w14:paraId="12E1AE7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 встрече состоялся обмен мнениями вокруг другой острой проблемы отрасли – вопросы квалифицированных кадров. В энергетике в настоящее время трудится около 139 тыс. человек, при этом возникают сложности с комплектацией отрасли квалифицированными кадрами. Одним из главных факторов, влияющих на рост текучести кадров, является уровень зарплаты, который на 13.8% ниже среднего уровня зарплаты по стране.</w:t>
      </w:r>
    </w:p>
    <w:p w14:paraId="76EFC374"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Помимо анализа современной ситуации в электроэнергетической отрасли и путей их решения, были обсуждены вопросы преемственности поколений и заботы о тех, кто всю свою жизнь посвятил развитию отечественной энергетики. Старшее поколение энергетиков считает, что плодотворная деятельность Минэнерго Казахской ССР должна стать для молодых современных руководителей поистине достойным примером успешного управления важнейшей энергетической отраслью страны.</w:t>
      </w:r>
    </w:p>
    <w:p w14:paraId="672A355F"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Внесенные на рассмотрение форума вопросы были широко обсуждены делегатами и по затронутым проблемам отрасли были приняты соответствующие предложения и пожелания, которые отражены в принятой резолюции.</w:t>
      </w:r>
    </w:p>
    <w:p w14:paraId="594E5DA5"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завершении заседания ряд ветеранов были награждены знаками «</w:t>
      </w:r>
      <w:proofErr w:type="spellStart"/>
      <w:r>
        <w:rPr>
          <w:rFonts w:ascii="Times New Roman" w:eastAsia="Times New Roman" w:hAnsi="Times New Roman" w:cs="Times New Roman"/>
          <w:sz w:val="24"/>
          <w:szCs w:val="28"/>
          <w:lang w:eastAsia="ru-RU"/>
        </w:rPr>
        <w:t>Ардагер</w:t>
      </w:r>
      <w:proofErr w:type="spellEnd"/>
      <w:r>
        <w:rPr>
          <w:rFonts w:ascii="Times New Roman" w:eastAsia="Times New Roman" w:hAnsi="Times New Roman" w:cs="Times New Roman"/>
          <w:sz w:val="24"/>
          <w:szCs w:val="28"/>
          <w:lang w:eastAsia="ru-RU"/>
        </w:rPr>
        <w:t xml:space="preserve"> энергетик КЭА», а также почетными званиями и грамотами КЭА.</w:t>
      </w:r>
    </w:p>
    <w:p w14:paraId="2E6B5E81"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p>
    <w:p w14:paraId="6815535A"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Россия </w:t>
      </w:r>
    </w:p>
    <w:p w14:paraId="152B9165"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В России впервые утвержден стандарт по техническим требованиям к солнечным электростанциям мощностью 5 МВт и выше</w:t>
      </w:r>
    </w:p>
    <w:p w14:paraId="4375802C"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Федеральное агентство по техническому регулированию и метрологии (</w:t>
      </w:r>
      <w:proofErr w:type="spellStart"/>
      <w:r>
        <w:rPr>
          <w:rFonts w:ascii="Times New Roman" w:eastAsia="Times New Roman" w:hAnsi="Times New Roman" w:cs="Times New Roman"/>
          <w:sz w:val="24"/>
          <w:szCs w:val="28"/>
          <w:lang w:eastAsia="ru-RU"/>
        </w:rPr>
        <w:t>Росстандарт</w:t>
      </w:r>
      <w:proofErr w:type="spellEnd"/>
      <w:r>
        <w:rPr>
          <w:rFonts w:ascii="Times New Roman" w:eastAsia="Times New Roman" w:hAnsi="Times New Roman" w:cs="Times New Roman"/>
          <w:sz w:val="24"/>
          <w:szCs w:val="28"/>
          <w:lang w:eastAsia="ru-RU"/>
        </w:rPr>
        <w:t>) утвердило ГОСТ Р 70787-2023 «Единая энергетическая система и изолированно работающие энергосистемы. Возобновляемые источники энергии. Технические требования к фотоэлектрическим солнечным станциям».</w:t>
      </w:r>
    </w:p>
    <w:p w14:paraId="0DC2DF78"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Впервые в России принят стандарт, устанавливающий технические требования к солнечным электростанциям (СЭС) при их работе в составе Единой энергетической системы и технологически изолированных территориальных электроэнергетических систем.</w:t>
      </w:r>
    </w:p>
    <w:p w14:paraId="0803BD03"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Стандарт разработан ГК «</w:t>
      </w:r>
      <w:proofErr w:type="spellStart"/>
      <w:r>
        <w:rPr>
          <w:rFonts w:ascii="Times New Roman" w:eastAsia="Times New Roman" w:hAnsi="Times New Roman" w:cs="Times New Roman"/>
          <w:sz w:val="24"/>
          <w:szCs w:val="28"/>
          <w:lang w:eastAsia="ru-RU"/>
        </w:rPr>
        <w:t>Хевел</w:t>
      </w:r>
      <w:proofErr w:type="spellEnd"/>
      <w:r>
        <w:rPr>
          <w:rFonts w:ascii="Times New Roman" w:eastAsia="Times New Roman" w:hAnsi="Times New Roman" w:cs="Times New Roman"/>
          <w:sz w:val="24"/>
          <w:szCs w:val="28"/>
          <w:lang w:eastAsia="ru-RU"/>
        </w:rPr>
        <w:t xml:space="preserve">» в рамках деятельности подкомитета ПК-5 «Распределенная генерация (включая ВИЭ)», входящего в состав технического комитета по стандартизации ТК 016 «Электроэнергетика» Федерального агентства по техническому регулированию и метрологии. АО «СО ЕЭС» выступает базовой организацией комитета, выполняющей также функции секретариата ТК 016. Системный оператор принимал активное участие на всех этапах разработки указанного стандарта, обеспечивая корректность системных технических требований к СЭС при их работе в составе энергосистемы и согласованность с правилами технологического функционирования электроэнергетических систем. </w:t>
      </w:r>
    </w:p>
    <w:p w14:paraId="1276DB55"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ГОСТ Р 70787-2023 разработан с целью обеспечения проектирования, строительства (реконструкции, модернизации, технического перевооружения) и эксплуатации фотоэлектрических солнечных электростанций, предназначенных для производства электрической энергии. </w:t>
      </w:r>
    </w:p>
    <w:p w14:paraId="74C90B0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Положения нового стандарта распространяются на фотоэлектрические солнечные электростанции всех типов установленной мощностью 5 МВт и выше для вновь вводимых, реконструируемых или технически перевооружаемых солнечных электростанций. Его требования должны учитываться собственниками и иными законными владельцами солнечных электростанций, иными организациями, осуществляющими их эксплуатацию, а также проектными, научно-исследовательскими и другими организациями, осуществляющими проектирование строительства, реконструкции, модернизации, технического перевооружения СЭС, разработку их схем выдачи мощности.</w:t>
      </w:r>
    </w:p>
    <w:p w14:paraId="5FB9838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«Системный оператор взаимодействует с группой компаний «</w:t>
      </w:r>
      <w:proofErr w:type="spellStart"/>
      <w:r>
        <w:rPr>
          <w:rFonts w:ascii="Times New Roman" w:eastAsia="Times New Roman" w:hAnsi="Times New Roman" w:cs="Times New Roman"/>
          <w:sz w:val="24"/>
          <w:szCs w:val="28"/>
          <w:lang w:eastAsia="ru-RU"/>
        </w:rPr>
        <w:t>Хевел</w:t>
      </w:r>
      <w:proofErr w:type="spellEnd"/>
      <w:r>
        <w:rPr>
          <w:rFonts w:ascii="Times New Roman" w:eastAsia="Times New Roman" w:hAnsi="Times New Roman" w:cs="Times New Roman"/>
          <w:sz w:val="24"/>
          <w:szCs w:val="28"/>
          <w:lang w:eastAsia="ru-RU"/>
        </w:rPr>
        <w:t xml:space="preserve">» – одним из ведущих участников индустрии возобновляемой энергетики в России – по различным направлениям, связанным с безопасной интеграцией ВИЭ в энергосистему, их надежной и эффективной </w:t>
      </w:r>
      <w:r>
        <w:rPr>
          <w:rFonts w:ascii="Times New Roman" w:eastAsia="Times New Roman" w:hAnsi="Times New Roman" w:cs="Times New Roman"/>
          <w:sz w:val="24"/>
          <w:szCs w:val="28"/>
          <w:lang w:eastAsia="ru-RU"/>
        </w:rPr>
        <w:lastRenderedPageBreak/>
        <w:t xml:space="preserve">эксплуатацией. Логично, что наше сотрудничество по развитию дистанционного управления солнечными электростанциями из диспетчерских центров для целей управления режимом и оптимизации оперативно-технологического управления СЭС, совместное изучение использования накопителей электроэнергии на СЭС вылилось в итоге в основополагающий нормативно-технический документ, который устанавливает технические требования к этому виду ВИЭ-генерации», – отметил первый заместитель председателя правления АО «СО ЕЭС», председатель ТК 016 «Электроэнергетика» Сергей </w:t>
      </w:r>
      <w:proofErr w:type="spellStart"/>
      <w:r>
        <w:rPr>
          <w:rFonts w:ascii="Times New Roman" w:eastAsia="Times New Roman" w:hAnsi="Times New Roman" w:cs="Times New Roman"/>
          <w:sz w:val="24"/>
          <w:szCs w:val="28"/>
          <w:lang w:eastAsia="ru-RU"/>
        </w:rPr>
        <w:t>Павлушко</w:t>
      </w:r>
      <w:proofErr w:type="spellEnd"/>
      <w:r>
        <w:rPr>
          <w:rFonts w:ascii="Times New Roman" w:eastAsia="Times New Roman" w:hAnsi="Times New Roman" w:cs="Times New Roman"/>
          <w:sz w:val="24"/>
          <w:szCs w:val="28"/>
          <w:lang w:eastAsia="ru-RU"/>
        </w:rPr>
        <w:t>.</w:t>
      </w:r>
    </w:p>
    <w:p w14:paraId="6AF8C16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ГОСТ Р 70787-2023 вводится в действие с 1 августа 2023 года. После издания официальный текст национального стандарта будет доступен для ознакомления на сайте </w:t>
      </w:r>
      <w:proofErr w:type="spellStart"/>
      <w:r>
        <w:rPr>
          <w:rFonts w:ascii="Times New Roman" w:eastAsia="Times New Roman" w:hAnsi="Times New Roman" w:cs="Times New Roman"/>
          <w:sz w:val="24"/>
          <w:szCs w:val="28"/>
          <w:lang w:eastAsia="ru-RU"/>
        </w:rPr>
        <w:t>Росстандарта</w:t>
      </w:r>
      <w:proofErr w:type="spellEnd"/>
      <w:r>
        <w:rPr>
          <w:rFonts w:ascii="Times New Roman" w:eastAsia="Times New Roman" w:hAnsi="Times New Roman" w:cs="Times New Roman"/>
          <w:sz w:val="24"/>
          <w:szCs w:val="28"/>
          <w:lang w:eastAsia="ru-RU"/>
        </w:rPr>
        <w:t>, а также для заказа в интернет-магазине уполномоченной организации ФГБУ «Институт стандартизации».</w:t>
      </w:r>
    </w:p>
    <w:p w14:paraId="6420EFC0"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Минэнерго РФ понизило прогноз доли ВИЭ в энергобалансе РФ до 3% к 2035 году и 9% к 2050 году</w:t>
      </w:r>
    </w:p>
    <w:p w14:paraId="5E9A767C"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Доля возобновляемых источников энергии (ВИЭ) в энергобалансе РФ будет меньше прежних ожиданий: к 2035 году может составить 3%, а к 2050 году — 9%.</w:t>
      </w:r>
    </w:p>
    <w:p w14:paraId="66C055CD" w14:textId="77777777" w:rsidR="007A30FA" w:rsidRDefault="007A30FA" w:rsidP="007A30FA">
      <w:pPr>
        <w:spacing w:after="0" w:line="240" w:lineRule="auto"/>
        <w:ind w:firstLine="709"/>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Планируемое производство электроэнергии на АЭС в РФ в 2023 г составит 214,2 млрд </w:t>
      </w:r>
      <w:proofErr w:type="spellStart"/>
      <w:r>
        <w:rPr>
          <w:rFonts w:ascii="Times New Roman" w:eastAsia="Times New Roman" w:hAnsi="Times New Roman" w:cs="Times New Roman"/>
          <w:b/>
          <w:sz w:val="24"/>
          <w:szCs w:val="28"/>
          <w:lang w:eastAsia="ru-RU"/>
        </w:rPr>
        <w:t>кВт•ч</w:t>
      </w:r>
      <w:proofErr w:type="spellEnd"/>
    </w:p>
    <w:p w14:paraId="7BA882BE"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Планируемое производство электричества на АЭС в России в 2023 году составит 214,2 млрд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 следует из годового отчета «</w:t>
      </w:r>
      <w:proofErr w:type="spellStart"/>
      <w:r>
        <w:rPr>
          <w:rFonts w:ascii="Times New Roman" w:eastAsia="Times New Roman" w:hAnsi="Times New Roman" w:cs="Times New Roman"/>
          <w:sz w:val="24"/>
          <w:szCs w:val="28"/>
          <w:lang w:eastAsia="ru-RU"/>
        </w:rPr>
        <w:t>Атомэнергопрома</w:t>
      </w:r>
      <w:proofErr w:type="spellEnd"/>
      <w:r>
        <w:rPr>
          <w:rFonts w:ascii="Times New Roman" w:eastAsia="Times New Roman" w:hAnsi="Times New Roman" w:cs="Times New Roman"/>
          <w:sz w:val="24"/>
          <w:szCs w:val="28"/>
          <w:lang w:eastAsia="ru-RU"/>
        </w:rPr>
        <w:t>» (входит в «</w:t>
      </w:r>
      <w:proofErr w:type="spellStart"/>
      <w:r>
        <w:rPr>
          <w:rFonts w:ascii="Times New Roman" w:eastAsia="Times New Roman" w:hAnsi="Times New Roman" w:cs="Times New Roman"/>
          <w:sz w:val="24"/>
          <w:szCs w:val="28"/>
          <w:lang w:eastAsia="ru-RU"/>
        </w:rPr>
        <w:t>Росатом</w:t>
      </w:r>
      <w:proofErr w:type="spellEnd"/>
      <w:r>
        <w:rPr>
          <w:rFonts w:ascii="Times New Roman" w:eastAsia="Times New Roman" w:hAnsi="Times New Roman" w:cs="Times New Roman"/>
          <w:sz w:val="24"/>
          <w:szCs w:val="28"/>
          <w:lang w:eastAsia="ru-RU"/>
        </w:rPr>
        <w:t>», консолидирует все гражданские активы российской атомной отрасли) за прошлый год.</w:t>
      </w:r>
    </w:p>
    <w:p w14:paraId="0AACBB19"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«Планируемый объем выработки электроэнергии на АЭС в 2023 году установлен в объеме 214,2 млрд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 xml:space="preserve"> (баланс ФАС России, показатель государственной программы «Развитие атомного энергопромышленного комплекса»)», — говорится в отчете.</w:t>
      </w:r>
    </w:p>
    <w:p w14:paraId="1F925C2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АЭС России из-за планового выбытия генерирующих мощностей снизят суммарную выработку по итогам 2023 года, сообщил в начале нынешнего года генеральный директор концерна «Росэнергоатом» (входит в электроэнергетический дивизион «</w:t>
      </w:r>
      <w:proofErr w:type="spellStart"/>
      <w:r>
        <w:rPr>
          <w:rFonts w:ascii="Times New Roman" w:eastAsia="Times New Roman" w:hAnsi="Times New Roman" w:cs="Times New Roman"/>
          <w:sz w:val="24"/>
          <w:szCs w:val="28"/>
          <w:lang w:eastAsia="ru-RU"/>
        </w:rPr>
        <w:t>Росатома</w:t>
      </w:r>
      <w:proofErr w:type="spellEnd"/>
      <w:r>
        <w:rPr>
          <w:rFonts w:ascii="Times New Roman" w:eastAsia="Times New Roman" w:hAnsi="Times New Roman" w:cs="Times New Roman"/>
          <w:sz w:val="24"/>
          <w:szCs w:val="28"/>
          <w:lang w:eastAsia="ru-RU"/>
        </w:rPr>
        <w:t>») Андрей Петров. По его словам, такая тенденция сохранится до 2027 года, а затем ожидается новый рост выработки в связи с пуском новых блоков АЭС.</w:t>
      </w:r>
    </w:p>
    <w:p w14:paraId="4CE685EF"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Атомные станции в России в 2022 году установили новый рекорд выработки электроэнергии, выдав 223,4 млрд </w:t>
      </w:r>
      <w:proofErr w:type="spellStart"/>
      <w:r>
        <w:rPr>
          <w:rFonts w:ascii="Times New Roman" w:eastAsia="Times New Roman" w:hAnsi="Times New Roman" w:cs="Times New Roman"/>
          <w:sz w:val="24"/>
          <w:szCs w:val="28"/>
          <w:lang w:eastAsia="ru-RU"/>
        </w:rPr>
        <w:t>кВт·ч</w:t>
      </w:r>
      <w:proofErr w:type="spellEnd"/>
      <w:r>
        <w:rPr>
          <w:rFonts w:ascii="Times New Roman" w:eastAsia="Times New Roman" w:hAnsi="Times New Roman" w:cs="Times New Roman"/>
          <w:sz w:val="24"/>
          <w:szCs w:val="28"/>
          <w:lang w:eastAsia="ru-RU"/>
        </w:rPr>
        <w:t>.</w:t>
      </w:r>
    </w:p>
    <w:p w14:paraId="42ACF106"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Сегодня в состав концерна «Росэнергоатом» на правах его филиалов входят 11 действующих АЭС, в эксплуатации находятся 37 энергоблоков (включая блок плавучей атомной теплоэлектростанции в составе двух реакторных установок) суммарной установленной мощностью свыше 29,5 ГВт. В настоящее время доля атомной генерации составляет около 20% от всего объема выработки электроэнергии в РФ.</w:t>
      </w:r>
    </w:p>
    <w:p w14:paraId="7FA74CCA" w14:textId="77777777" w:rsidR="007A30FA" w:rsidRDefault="007A30FA" w:rsidP="007A30FA">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2045 году доля атомной генерации в России должна вырасти до 25%.</w:t>
      </w:r>
    </w:p>
    <w:p w14:paraId="5039EAE0"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p>
    <w:p w14:paraId="58F47934" w14:textId="77777777" w:rsidR="007A30FA" w:rsidRDefault="007A30FA" w:rsidP="007A30F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Кыргызстан</w:t>
      </w:r>
    </w:p>
    <w:p w14:paraId="35DA93F6" w14:textId="77777777" w:rsidR="007A30FA" w:rsidRDefault="007A30FA" w:rsidP="007A30F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Кыргызстане выработка электроэнергии в мае выросла на 10%</w:t>
      </w:r>
    </w:p>
    <w:p w14:paraId="1D6B1691"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Кыргызстане выработка электроэнергии в мае выросла на 10%. Такие данные приводит </w:t>
      </w:r>
      <w:proofErr w:type="spellStart"/>
      <w:r>
        <w:rPr>
          <w:rFonts w:ascii="Times New Roman" w:eastAsia="Times New Roman" w:hAnsi="Times New Roman" w:cs="Times New Roman"/>
          <w:sz w:val="24"/>
          <w:szCs w:val="24"/>
          <w:lang w:eastAsia="ru-RU"/>
        </w:rPr>
        <w:t>Нацстатком</w:t>
      </w:r>
      <w:proofErr w:type="spellEnd"/>
      <w:r>
        <w:rPr>
          <w:rFonts w:ascii="Times New Roman" w:eastAsia="Times New Roman" w:hAnsi="Times New Roman" w:cs="Times New Roman"/>
          <w:sz w:val="24"/>
          <w:szCs w:val="24"/>
          <w:lang w:eastAsia="ru-RU"/>
        </w:rPr>
        <w:t>.</w:t>
      </w:r>
    </w:p>
    <w:p w14:paraId="304D761E"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май выработано 960,5 млн </w:t>
      </w:r>
      <w:proofErr w:type="spellStart"/>
      <w:r>
        <w:rPr>
          <w:rFonts w:ascii="Times New Roman" w:eastAsia="Times New Roman" w:hAnsi="Times New Roman" w:cs="Times New Roman"/>
          <w:sz w:val="24"/>
          <w:szCs w:val="24"/>
          <w:lang w:eastAsia="ru-RU"/>
        </w:rPr>
        <w:t>кВт·ч</w:t>
      </w:r>
      <w:proofErr w:type="spellEnd"/>
      <w:r>
        <w:rPr>
          <w:rFonts w:ascii="Times New Roman" w:eastAsia="Times New Roman" w:hAnsi="Times New Roman" w:cs="Times New Roman"/>
          <w:sz w:val="24"/>
          <w:szCs w:val="24"/>
          <w:lang w:eastAsia="ru-RU"/>
        </w:rPr>
        <w:t>.</w:t>
      </w:r>
    </w:p>
    <w:p w14:paraId="26B934A4"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Объемы производства электроэнергии в январе-мае 2023 года увеличились на 17% - до 6,5 млрд </w:t>
      </w:r>
      <w:proofErr w:type="spellStart"/>
      <w:r>
        <w:rPr>
          <w:rFonts w:ascii="Times New Roman" w:eastAsia="Times New Roman" w:hAnsi="Times New Roman" w:cs="Times New Roman"/>
          <w:sz w:val="24"/>
          <w:szCs w:val="24"/>
          <w:lang w:eastAsia="ru-RU"/>
        </w:rPr>
        <w:t>кВт·ч</w:t>
      </w:r>
      <w:proofErr w:type="spellEnd"/>
      <w:r>
        <w:rPr>
          <w:rFonts w:ascii="Times New Roman" w:eastAsia="Times New Roman" w:hAnsi="Times New Roman" w:cs="Times New Roman"/>
          <w:sz w:val="24"/>
          <w:szCs w:val="24"/>
          <w:lang w:eastAsia="ru-RU"/>
        </w:rPr>
        <w:t>.</w:t>
      </w:r>
    </w:p>
    <w:p w14:paraId="2A2545F4"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прогнозу </w:t>
      </w:r>
      <w:proofErr w:type="spellStart"/>
      <w:r>
        <w:rPr>
          <w:rFonts w:ascii="Times New Roman" w:eastAsia="Times New Roman" w:hAnsi="Times New Roman" w:cs="Times New Roman"/>
          <w:sz w:val="24"/>
          <w:szCs w:val="24"/>
          <w:lang w:eastAsia="ru-RU"/>
        </w:rPr>
        <w:t>Нацэнергохолдинга</w:t>
      </w:r>
      <w:proofErr w:type="spellEnd"/>
      <w:r>
        <w:rPr>
          <w:rFonts w:ascii="Times New Roman" w:eastAsia="Times New Roman" w:hAnsi="Times New Roman" w:cs="Times New Roman"/>
          <w:sz w:val="24"/>
          <w:szCs w:val="24"/>
          <w:lang w:eastAsia="ru-RU"/>
        </w:rPr>
        <w:t xml:space="preserve">, потребление электроэнергии в Кыргызстане в 2023 году достигнет рекордных 17,2 млрд </w:t>
      </w:r>
      <w:proofErr w:type="spellStart"/>
      <w:r>
        <w:rPr>
          <w:rFonts w:ascii="Times New Roman" w:eastAsia="Times New Roman" w:hAnsi="Times New Roman" w:cs="Times New Roman"/>
          <w:sz w:val="24"/>
          <w:szCs w:val="24"/>
          <w:lang w:eastAsia="ru-RU"/>
        </w:rPr>
        <w:t>кВт·ч</w:t>
      </w:r>
      <w:proofErr w:type="spellEnd"/>
      <w:r>
        <w:rPr>
          <w:rFonts w:ascii="Times New Roman" w:eastAsia="Times New Roman" w:hAnsi="Times New Roman" w:cs="Times New Roman"/>
          <w:sz w:val="24"/>
          <w:szCs w:val="24"/>
          <w:lang w:eastAsia="ru-RU"/>
        </w:rPr>
        <w:t xml:space="preserve">. Потребность планируется покрывать за счет выработки (14,7 млрд </w:t>
      </w:r>
      <w:proofErr w:type="spellStart"/>
      <w:r>
        <w:rPr>
          <w:rFonts w:ascii="Times New Roman" w:eastAsia="Times New Roman" w:hAnsi="Times New Roman" w:cs="Times New Roman"/>
          <w:sz w:val="24"/>
          <w:szCs w:val="24"/>
          <w:lang w:eastAsia="ru-RU"/>
        </w:rPr>
        <w:t>кВт·ч</w:t>
      </w:r>
      <w:proofErr w:type="spellEnd"/>
      <w:r>
        <w:rPr>
          <w:rFonts w:ascii="Times New Roman" w:eastAsia="Times New Roman" w:hAnsi="Times New Roman" w:cs="Times New Roman"/>
          <w:sz w:val="24"/>
          <w:szCs w:val="24"/>
          <w:lang w:eastAsia="ru-RU"/>
        </w:rPr>
        <w:t xml:space="preserve">) и импорта (2,5 млрд </w:t>
      </w:r>
      <w:proofErr w:type="spellStart"/>
      <w:r>
        <w:rPr>
          <w:rFonts w:ascii="Times New Roman" w:eastAsia="Times New Roman" w:hAnsi="Times New Roman" w:cs="Times New Roman"/>
          <w:sz w:val="24"/>
          <w:szCs w:val="24"/>
          <w:lang w:eastAsia="ru-RU"/>
        </w:rPr>
        <w:t>кВт.ч</w:t>
      </w:r>
      <w:proofErr w:type="spellEnd"/>
      <w:r>
        <w:rPr>
          <w:rFonts w:ascii="Times New Roman" w:eastAsia="Times New Roman" w:hAnsi="Times New Roman" w:cs="Times New Roman"/>
          <w:sz w:val="24"/>
          <w:szCs w:val="24"/>
          <w:lang w:eastAsia="ru-RU"/>
        </w:rPr>
        <w:t>.).</w:t>
      </w:r>
    </w:p>
    <w:p w14:paraId="72F97B54" w14:textId="77777777" w:rsidR="007A30FA" w:rsidRDefault="007A30FA" w:rsidP="007A30F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Министерство энергетики информирует о ходе строительства CASA-1000 в Кыргызстане</w:t>
      </w:r>
    </w:p>
    <w:p w14:paraId="67FD2F9D"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реализации проекта CASA-1000 в Кыргызстане продолжаются строительные работы ЛЭП 500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xml:space="preserve"> и ячейки 500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xml:space="preserve"> на подстанции «</w:t>
      </w:r>
      <w:proofErr w:type="spellStart"/>
      <w:r>
        <w:rPr>
          <w:rFonts w:ascii="Times New Roman" w:eastAsia="Times New Roman" w:hAnsi="Times New Roman" w:cs="Times New Roman"/>
          <w:sz w:val="24"/>
          <w:szCs w:val="24"/>
          <w:lang w:eastAsia="ru-RU"/>
        </w:rPr>
        <w:t>Датка</w:t>
      </w:r>
      <w:proofErr w:type="spellEnd"/>
      <w:r>
        <w:rPr>
          <w:rFonts w:ascii="Times New Roman" w:eastAsia="Times New Roman" w:hAnsi="Times New Roman" w:cs="Times New Roman"/>
          <w:sz w:val="24"/>
          <w:szCs w:val="24"/>
          <w:lang w:eastAsia="ru-RU"/>
        </w:rPr>
        <w:t>».</w:t>
      </w:r>
    </w:p>
    <w:p w14:paraId="77187BAA"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текущий момент, завершены работы по укладке подъездных путей к опорам, рытью </w:t>
      </w:r>
      <w:proofErr w:type="spellStart"/>
      <w:r>
        <w:rPr>
          <w:rFonts w:ascii="Times New Roman" w:eastAsia="Times New Roman" w:hAnsi="Times New Roman" w:cs="Times New Roman"/>
          <w:sz w:val="24"/>
          <w:szCs w:val="24"/>
          <w:lang w:eastAsia="ru-RU"/>
        </w:rPr>
        <w:t>котлаванов</w:t>
      </w:r>
      <w:proofErr w:type="spellEnd"/>
      <w:r>
        <w:rPr>
          <w:rFonts w:ascii="Times New Roman" w:eastAsia="Times New Roman" w:hAnsi="Times New Roman" w:cs="Times New Roman"/>
          <w:sz w:val="24"/>
          <w:szCs w:val="24"/>
          <w:lang w:eastAsia="ru-RU"/>
        </w:rPr>
        <w:t xml:space="preserve"> и заливке бетоном фундаментов всех 1243 опор. Ведутся работы по монтажу опор, где уже установлено 1125 опор, и подвешены провода на 186,8 км.</w:t>
      </w:r>
    </w:p>
    <w:p w14:paraId="014D1C9A"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общей сложности в Кыргызстане будет проложено 456 километров ЛЭП от ячейки </w:t>
      </w:r>
      <w:r>
        <w:rPr>
          <w:rFonts w:ascii="Times New Roman" w:eastAsia="Times New Roman" w:hAnsi="Times New Roman" w:cs="Times New Roman"/>
          <w:sz w:val="24"/>
          <w:szCs w:val="24"/>
          <w:lang w:eastAsia="ru-RU"/>
        </w:rPr>
        <w:br/>
        <w:t xml:space="preserve">500 </w:t>
      </w:r>
      <w:proofErr w:type="spellStart"/>
      <w:r>
        <w:rPr>
          <w:rFonts w:ascii="Times New Roman" w:eastAsia="Times New Roman" w:hAnsi="Times New Roman" w:cs="Times New Roman"/>
          <w:sz w:val="24"/>
          <w:szCs w:val="24"/>
          <w:lang w:eastAsia="ru-RU"/>
        </w:rPr>
        <w:t>кВ</w:t>
      </w:r>
      <w:proofErr w:type="spellEnd"/>
      <w:r>
        <w:rPr>
          <w:rFonts w:ascii="Times New Roman" w:eastAsia="Times New Roman" w:hAnsi="Times New Roman" w:cs="Times New Roman"/>
          <w:sz w:val="24"/>
          <w:szCs w:val="24"/>
          <w:lang w:eastAsia="ru-RU"/>
        </w:rPr>
        <w:t xml:space="preserve"> на подстанции «</w:t>
      </w:r>
      <w:proofErr w:type="spellStart"/>
      <w:r>
        <w:rPr>
          <w:rFonts w:ascii="Times New Roman" w:eastAsia="Times New Roman" w:hAnsi="Times New Roman" w:cs="Times New Roman"/>
          <w:sz w:val="24"/>
          <w:szCs w:val="24"/>
          <w:lang w:eastAsia="ru-RU"/>
        </w:rPr>
        <w:t>Датка</w:t>
      </w:r>
      <w:proofErr w:type="spellEnd"/>
      <w:r>
        <w:rPr>
          <w:rFonts w:ascii="Times New Roman" w:eastAsia="Times New Roman" w:hAnsi="Times New Roman" w:cs="Times New Roman"/>
          <w:sz w:val="24"/>
          <w:szCs w:val="24"/>
          <w:lang w:eastAsia="ru-RU"/>
        </w:rPr>
        <w:t>».</w:t>
      </w:r>
    </w:p>
    <w:p w14:paraId="064EEC88" w14:textId="77777777" w:rsidR="007A30FA" w:rsidRDefault="007A30FA" w:rsidP="007A30FA">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Росатом</w:t>
      </w:r>
      <w:proofErr w:type="spellEnd"/>
      <w:r>
        <w:rPr>
          <w:rFonts w:ascii="Times New Roman" w:eastAsia="Times New Roman" w:hAnsi="Times New Roman" w:cs="Times New Roman"/>
          <w:b/>
          <w:sz w:val="24"/>
          <w:szCs w:val="24"/>
          <w:lang w:eastAsia="ru-RU"/>
        </w:rPr>
        <w:t>» построит уникальную малую АЭС в Киргизии</w:t>
      </w:r>
    </w:p>
    <w:p w14:paraId="1CD4D3CF"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Росатом</w:t>
      </w:r>
      <w:proofErr w:type="spellEnd"/>
      <w:r>
        <w:rPr>
          <w:rFonts w:ascii="Times New Roman" w:eastAsia="Times New Roman" w:hAnsi="Times New Roman" w:cs="Times New Roman"/>
          <w:sz w:val="24"/>
          <w:szCs w:val="24"/>
          <w:lang w:eastAsia="ru-RU"/>
        </w:rPr>
        <w:t xml:space="preserve">»» планирует построить свою первую малую атомную электростанцию (МАЭС) за пределами России – строительство начнется в Киргизии. Такую информацию подтвердил глава </w:t>
      </w:r>
      <w:proofErr w:type="spellStart"/>
      <w:r>
        <w:rPr>
          <w:rFonts w:ascii="Times New Roman" w:eastAsia="Times New Roman" w:hAnsi="Times New Roman" w:cs="Times New Roman"/>
          <w:sz w:val="24"/>
          <w:szCs w:val="24"/>
          <w:lang w:eastAsia="ru-RU"/>
        </w:rPr>
        <w:t>госкорпорации</w:t>
      </w:r>
      <w:proofErr w:type="spellEnd"/>
      <w:r>
        <w:rPr>
          <w:rFonts w:ascii="Times New Roman" w:eastAsia="Times New Roman" w:hAnsi="Times New Roman" w:cs="Times New Roman"/>
          <w:sz w:val="24"/>
          <w:szCs w:val="24"/>
          <w:lang w:eastAsia="ru-RU"/>
        </w:rPr>
        <w:t xml:space="preserve"> Алексей Лихачев в ходе Евразийского конгресса.</w:t>
      </w:r>
    </w:p>
    <w:p w14:paraId="2BCE663A"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Лихачев отметил, что Киргизия проявляет большую активность в осуществлении проекта строительства малой атомной станции на основе российской технологии. Он назвал эту экспортную поставку флагманской и отметил, что она станет первой в своем роде для мирового рынка.</w:t>
      </w:r>
    </w:p>
    <w:p w14:paraId="28349833"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годовому отчету «</w:t>
      </w:r>
      <w:proofErr w:type="spellStart"/>
      <w:r>
        <w:rPr>
          <w:rFonts w:ascii="Times New Roman" w:eastAsia="Times New Roman" w:hAnsi="Times New Roman" w:cs="Times New Roman"/>
          <w:sz w:val="24"/>
          <w:szCs w:val="24"/>
          <w:lang w:eastAsia="ru-RU"/>
        </w:rPr>
        <w:t>Атомэнергопрома</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Росатом</w:t>
      </w:r>
      <w:proofErr w:type="spellEnd"/>
      <w:r>
        <w:rPr>
          <w:rFonts w:ascii="Times New Roman" w:eastAsia="Times New Roman" w:hAnsi="Times New Roman" w:cs="Times New Roman"/>
          <w:sz w:val="24"/>
          <w:szCs w:val="24"/>
          <w:lang w:eastAsia="ru-RU"/>
        </w:rPr>
        <w:t xml:space="preserve">» планирует завершить работы по предварительной технико-экономической оценке (пред-ТЭО) МАЭС для Киргизии и Мьянмы в текущем году. Кроме того, до конца года </w:t>
      </w:r>
      <w:proofErr w:type="spellStart"/>
      <w:r>
        <w:rPr>
          <w:rFonts w:ascii="Times New Roman" w:eastAsia="Times New Roman" w:hAnsi="Times New Roman" w:cs="Times New Roman"/>
          <w:sz w:val="24"/>
          <w:szCs w:val="24"/>
          <w:lang w:eastAsia="ru-RU"/>
        </w:rPr>
        <w:t>госкорпорация</w:t>
      </w:r>
      <w:proofErr w:type="spellEnd"/>
      <w:r>
        <w:rPr>
          <w:rFonts w:ascii="Times New Roman" w:eastAsia="Times New Roman" w:hAnsi="Times New Roman" w:cs="Times New Roman"/>
          <w:sz w:val="24"/>
          <w:szCs w:val="24"/>
          <w:lang w:eastAsia="ru-RU"/>
        </w:rPr>
        <w:t xml:space="preserve"> передаст пред-ТЭО МАЭС индийским партнерам.</w:t>
      </w:r>
    </w:p>
    <w:p w14:paraId="04BFA58D" w14:textId="77777777" w:rsidR="007A30FA" w:rsidRDefault="007A30FA" w:rsidP="007A30F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стенде «</w:t>
      </w:r>
      <w:proofErr w:type="spellStart"/>
      <w:r>
        <w:rPr>
          <w:rFonts w:ascii="Times New Roman" w:eastAsia="Times New Roman" w:hAnsi="Times New Roman" w:cs="Times New Roman"/>
          <w:sz w:val="24"/>
          <w:szCs w:val="24"/>
          <w:lang w:eastAsia="ru-RU"/>
        </w:rPr>
        <w:t>Росатома</w:t>
      </w:r>
      <w:proofErr w:type="spellEnd"/>
      <w:r>
        <w:rPr>
          <w:rFonts w:ascii="Times New Roman" w:eastAsia="Times New Roman" w:hAnsi="Times New Roman" w:cs="Times New Roman"/>
          <w:sz w:val="24"/>
          <w:szCs w:val="24"/>
          <w:lang w:eastAsia="ru-RU"/>
        </w:rPr>
        <w:t>» делегациям была представлена информация о совместном проекте атомной электростанции России и Беларуси, которая считается самой эффективной в мире. Алексей Лихачев подчеркнул, что это проект мирового значения, состоящий из двух мощных блоков мощностью по 1200 мегаватт. В настоящее время первый блок Белорусской АЭС уже введен в эксплуатацию, а второй находится на стадии испытаний.</w:t>
      </w:r>
    </w:p>
    <w:p w14:paraId="473EB2DB" w14:textId="77777777" w:rsidR="007A30FA" w:rsidRDefault="007A30FA" w:rsidP="007A30FA">
      <w:pPr>
        <w:spacing w:after="0" w:line="240" w:lineRule="auto"/>
        <w:rPr>
          <w:rFonts w:ascii="Times New Roman" w:hAnsi="Times New Roman" w:cs="Times New Roman"/>
          <w:b/>
          <w:sz w:val="28"/>
          <w:szCs w:val="28"/>
        </w:rPr>
      </w:pPr>
    </w:p>
    <w:p w14:paraId="4B604639" w14:textId="77777777" w:rsidR="007A30FA" w:rsidRDefault="007A30FA" w:rsidP="007A30F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Армения</w:t>
      </w:r>
    </w:p>
    <w:p w14:paraId="4772E5F4" w14:textId="77777777" w:rsidR="007A30FA" w:rsidRDefault="007A30FA" w:rsidP="007A30FA">
      <w:pPr>
        <w:pStyle w:val="ad"/>
        <w:spacing w:before="0" w:beforeAutospacing="0" w:after="0" w:afterAutospacing="0"/>
        <w:ind w:firstLine="709"/>
        <w:jc w:val="both"/>
        <w:rPr>
          <w:rFonts w:eastAsiaTheme="minorHAnsi"/>
          <w:b/>
          <w:lang w:eastAsia="en-US"/>
        </w:rPr>
      </w:pPr>
      <w:r>
        <w:rPr>
          <w:rFonts w:eastAsiaTheme="minorHAnsi"/>
          <w:b/>
          <w:lang w:eastAsia="en-US"/>
        </w:rPr>
        <w:t xml:space="preserve">Премьер-министр Н. </w:t>
      </w:r>
      <w:proofErr w:type="spellStart"/>
      <w:r>
        <w:rPr>
          <w:rFonts w:eastAsiaTheme="minorHAnsi"/>
          <w:b/>
          <w:lang w:eastAsia="en-US"/>
        </w:rPr>
        <w:t>Пашинян</w:t>
      </w:r>
      <w:proofErr w:type="spellEnd"/>
      <w:r>
        <w:rPr>
          <w:rFonts w:eastAsiaTheme="minorHAnsi"/>
          <w:b/>
          <w:lang w:eastAsia="en-US"/>
        </w:rPr>
        <w:t>: Армения может стать уникальным региональным центром электроэнергетики</w:t>
      </w:r>
    </w:p>
    <w:p w14:paraId="1DEC950A"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Индикаторы экономического роста и экономической активности в Армении создают благоприятную почву для формирования весьма оптимистических ожиданий, как в текущем году, так и на ближайшую перспективу. Об этом 9 июня, выступая на Евразийском конгрессе, заявил премьер-министр Республики Армения Никол </w:t>
      </w:r>
      <w:proofErr w:type="spellStart"/>
      <w:r>
        <w:rPr>
          <w:rFonts w:eastAsiaTheme="minorHAnsi"/>
          <w:lang w:eastAsia="en-US"/>
        </w:rPr>
        <w:t>Пашинян</w:t>
      </w:r>
      <w:proofErr w:type="spellEnd"/>
      <w:r>
        <w:rPr>
          <w:rFonts w:eastAsiaTheme="minorHAnsi"/>
          <w:lang w:eastAsia="en-US"/>
        </w:rPr>
        <w:t>.</w:t>
      </w:r>
    </w:p>
    <w:p w14:paraId="181E5A7B"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По его словам, в 2022 году в экономике Армении зафиксирован впечатляющий экономический рост.  Рост ВВП по сравнению с 2021 годом составил 12,6%, что является самым высоким показателем с 2008 года. Во многом, рост ВВП был обусловлен ростом промышленности, торговли, включая торговые услуги и сферу строительства, а рост экспорта составил 77,7%, причем, экспорт в страны ЕАЭС вырос почти в три раза. «Но отмечу, что для нас это не предел, устойчивое развитие возможно при наличии трех основных составляющих: экономического роста, социальной ответственности и экологического баланса. Евразия имеет большой потенциал для экономического роста», - отметил глава армянского правительства.</w:t>
      </w:r>
    </w:p>
    <w:p w14:paraId="5F81DCD9"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Он продолжил, что обеспечение логистической безопасности является одним из важнейших факторов развития национальных экономик евразийских государств. Укрепление потенциала национальных экономик также обусловлено грамотным подходом к обеспечению энергетической безопасности. Исходя из современных геополитических реалий, необходим новый подход к энергетической повестке. «В настоящее время в Армении ведется активная работа по постепенной либерализации рынка электроэнергии, что создает новые возможности и благоприятные условия для межгосударственной торговли электроэнергией. Мы развиваем производственные мощности, осуществляем масштабную реконструкцию подстанций и линий электропередач, ведем строительство высоковольтных линий Армения-Иран и Армения- Грузия, которые поспособствуют формированию энергетического коридора «Север-Юг» и создадут новые возможности для экспорта, импорта, транзита или сезонного обмена электроэнергией. Таким образом, Армения может стать уникальным региональным центром электроэнергетики», - подчеркнул </w:t>
      </w:r>
      <w:proofErr w:type="spellStart"/>
      <w:r>
        <w:rPr>
          <w:rFonts w:eastAsiaTheme="minorHAnsi"/>
          <w:lang w:eastAsia="en-US"/>
        </w:rPr>
        <w:t>Пашинян</w:t>
      </w:r>
      <w:proofErr w:type="spellEnd"/>
      <w:r>
        <w:rPr>
          <w:rFonts w:eastAsiaTheme="minorHAnsi"/>
          <w:lang w:eastAsia="en-US"/>
        </w:rPr>
        <w:t>.</w:t>
      </w:r>
    </w:p>
    <w:p w14:paraId="14026B91"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Он считает принципиально важным продолжать работать над достижением углеродной нейтральности и продвижением «зеленой» повестки дня. «Зеленая экономика является альтернативой доминирующей экономической модели, которая вызывает нехватку ресурсов и представляет угрозу для окружающей среды. Не случайно эти вопросы прочно вошли не только в экологическую, но и в экономическую повестку дня. Зеленая энергетическая политика Армении в первую очередь направлена на декарбонизацию и ограничение выбросов парниковых газов, </w:t>
      </w:r>
      <w:r>
        <w:rPr>
          <w:rFonts w:eastAsiaTheme="minorHAnsi"/>
          <w:lang w:eastAsia="en-US"/>
        </w:rPr>
        <w:lastRenderedPageBreak/>
        <w:t xml:space="preserve">развитие возобновляемых и альтернативных источников для производства энергии, внедрение </w:t>
      </w:r>
      <w:proofErr w:type="spellStart"/>
      <w:r>
        <w:rPr>
          <w:rFonts w:eastAsiaTheme="minorHAnsi"/>
          <w:lang w:eastAsia="en-US"/>
        </w:rPr>
        <w:t>энергоэффективных</w:t>
      </w:r>
      <w:proofErr w:type="spellEnd"/>
      <w:r>
        <w:rPr>
          <w:rFonts w:eastAsiaTheme="minorHAnsi"/>
          <w:lang w:eastAsia="en-US"/>
        </w:rPr>
        <w:t xml:space="preserve"> и ресурсосберегающих технологий, внедрение научных и инновационных технологий, а также выполнение международных обязательств в рамках глобальной климатической повестки. В этом контексте развитие и максимальное использование потенциала возобновляемой энергетики считаю интересной темой для обсуждения. Возобновляемые источники энергии, такие как солнечная, ветровая и гидроэнергия, обладают огромным потенциалом в контексте содействия экономическому росту и устойчивому развитию в регионе. Инвестиции в возобновляемые источники энергии могут способствовать глобальным усилиям по борьбе с изменением климата», - подчеркнул </w:t>
      </w:r>
      <w:proofErr w:type="spellStart"/>
      <w:r>
        <w:rPr>
          <w:rFonts w:eastAsiaTheme="minorHAnsi"/>
          <w:lang w:eastAsia="en-US"/>
        </w:rPr>
        <w:t>Пашинян</w:t>
      </w:r>
      <w:proofErr w:type="spellEnd"/>
      <w:r>
        <w:rPr>
          <w:rFonts w:eastAsiaTheme="minorHAnsi"/>
          <w:lang w:eastAsia="en-US"/>
        </w:rPr>
        <w:t>.</w:t>
      </w:r>
    </w:p>
    <w:p w14:paraId="3BE56162"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 xml:space="preserve">Помимо развития возобновляемых источников энергии, премьер-министр Республики Армения также обратил внимание на атомную энергетику, которая представляет собой чистую энергию. Развитие атомной энергетики важно и с точки зрения обеспечения энергетической безопасности и независимости стран ЕАЭС. «С этой целью мы продолжаем предпринимать шаги в направлении перспективного использования атомной энергии, продлевая срок эксплуатации 2-го энергоблока Армянской АЭС и работая над строительством нового энергоблока», - сказал глава армянского </w:t>
      </w:r>
      <w:proofErr w:type="spellStart"/>
      <w:r>
        <w:rPr>
          <w:rFonts w:eastAsiaTheme="minorHAnsi"/>
          <w:lang w:eastAsia="en-US"/>
        </w:rPr>
        <w:t>кабмина</w:t>
      </w:r>
      <w:proofErr w:type="spellEnd"/>
      <w:r>
        <w:rPr>
          <w:rFonts w:eastAsiaTheme="minorHAnsi"/>
          <w:lang w:eastAsia="en-US"/>
        </w:rPr>
        <w:t>.</w:t>
      </w:r>
    </w:p>
    <w:p w14:paraId="69D5BFEB" w14:textId="77777777" w:rsidR="007A30FA" w:rsidRDefault="007A30FA" w:rsidP="007A30FA">
      <w:pPr>
        <w:pStyle w:val="ad"/>
        <w:spacing w:before="0" w:beforeAutospacing="0" w:after="0" w:afterAutospacing="0"/>
        <w:ind w:firstLine="709"/>
        <w:jc w:val="both"/>
        <w:rPr>
          <w:rFonts w:eastAsiaTheme="minorHAnsi"/>
          <w:lang w:eastAsia="en-US"/>
        </w:rPr>
      </w:pPr>
      <w:r>
        <w:rPr>
          <w:rFonts w:eastAsiaTheme="minorHAnsi"/>
          <w:lang w:eastAsia="en-US"/>
        </w:rPr>
        <w:t>Он также отметил, что ключевой составляющей обеспечения равноправной экономической конкуренции на глобальном уровне является эффективное развитие передовых цифровых инструментов и технологий. «В частности, я хочу коснуться искусственного интеллекта, стремительно развивающейся области, способной изменить многие сферы жизни человека. Эксперты предсказывают, что в будущем алгоритмы ИИ станут более персонализированными, более продвинутыми и интегрированными в общество.  В целом, будущее искусственного интеллекта чрезвычайно привлекательно, но важно учитывать этические последствия и обеспечивать, чтобы искусственный интеллект разрабатывался и использовался ответственным и полезным образом.  При этом нельзя забывать, что инновации - это в первую очередь люди, которые их создают, их творческая энергия и воля, поэтому большое значение имеет развитие человеческого потенциала», - подчеркнул премьер- министр Республики Армения.</w:t>
      </w:r>
    </w:p>
    <w:p w14:paraId="483099F9" w14:textId="77777777" w:rsidR="007A30FA" w:rsidRDefault="007A30FA" w:rsidP="007A30FA">
      <w:pPr>
        <w:pStyle w:val="ad"/>
        <w:spacing w:before="0" w:beforeAutospacing="0" w:after="0" w:afterAutospacing="0"/>
        <w:ind w:firstLine="709"/>
        <w:jc w:val="both"/>
        <w:rPr>
          <w:rFonts w:eastAsiaTheme="minorHAnsi"/>
          <w:b/>
          <w:lang w:eastAsia="en-US"/>
        </w:rPr>
      </w:pPr>
    </w:p>
    <w:p w14:paraId="64EABA75" w14:textId="2F4CC4AE" w:rsidR="00C363FC" w:rsidRPr="002C44C6" w:rsidRDefault="00C363FC" w:rsidP="00015211">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13"/>
      <w:footerReference w:type="default" r:id="rId14"/>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97D4" w14:textId="77777777" w:rsidR="006D42F8" w:rsidRDefault="006D42F8" w:rsidP="00AD7754">
      <w:pPr>
        <w:spacing w:after="0" w:line="240" w:lineRule="auto"/>
      </w:pPr>
      <w:r>
        <w:separator/>
      </w:r>
    </w:p>
  </w:endnote>
  <w:endnote w:type="continuationSeparator" w:id="0">
    <w:p w14:paraId="22CA8BD1" w14:textId="77777777" w:rsidR="006D42F8" w:rsidRDefault="006D42F8"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6D42F8" w:rsidRPr="00075A0B" w:rsidRDefault="006D42F8">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6B465E">
          <w:rPr>
            <w:rFonts w:ascii="Times New Roman" w:hAnsi="Times New Roman" w:cs="Times New Roman"/>
            <w:noProof/>
          </w:rPr>
          <w:t>13</w:t>
        </w:r>
        <w:r w:rsidRPr="00075A0B">
          <w:rPr>
            <w:rFonts w:ascii="Times New Roman" w:hAnsi="Times New Roman" w:cs="Times New Roman"/>
            <w:noProof/>
          </w:rPr>
          <w:fldChar w:fldCharType="end"/>
        </w:r>
      </w:p>
    </w:sdtContent>
  </w:sdt>
  <w:p w14:paraId="69148740" w14:textId="77777777" w:rsidR="006D42F8" w:rsidRDefault="006D42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505C" w14:textId="77777777" w:rsidR="006D42F8" w:rsidRDefault="006D42F8" w:rsidP="00AD7754">
      <w:pPr>
        <w:spacing w:after="0" w:line="240" w:lineRule="auto"/>
      </w:pPr>
      <w:r>
        <w:separator/>
      </w:r>
    </w:p>
  </w:footnote>
  <w:footnote w:type="continuationSeparator" w:id="0">
    <w:p w14:paraId="009529AC" w14:textId="77777777" w:rsidR="006D42F8" w:rsidRDefault="006D42F8"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6D42F8" w14:paraId="70CAED75" w14:textId="77777777" w:rsidTr="009437D6">
      <w:tc>
        <w:tcPr>
          <w:tcW w:w="2235" w:type="dxa"/>
        </w:tcPr>
        <w:p w14:paraId="1560C859" w14:textId="77777777" w:rsidR="006D42F8" w:rsidRDefault="006D42F8" w:rsidP="009437D6">
          <w:pPr>
            <w:rPr>
              <w:rFonts w:ascii="Times New Roman" w:hAnsi="Times New Roman" w:cs="Times New Roman"/>
              <w:i/>
              <w:sz w:val="28"/>
            </w:rPr>
          </w:pPr>
          <w:r>
            <w:rPr>
              <w:noProof/>
              <w:lang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6D42F8" w:rsidRDefault="006D42F8" w:rsidP="005F127E">
          <w:pPr>
            <w:jc w:val="right"/>
            <w:rPr>
              <w:rFonts w:ascii="Times New Roman" w:hAnsi="Times New Roman" w:cs="Times New Roman"/>
              <w:i/>
              <w:sz w:val="28"/>
            </w:rPr>
          </w:pPr>
        </w:p>
        <w:p w14:paraId="4493AFC5" w14:textId="77777777" w:rsidR="006D42F8" w:rsidRDefault="006D42F8"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r w:rsidRPr="00FD3C15">
            <w:rPr>
              <w:rFonts w:ascii="Times New Roman" w:hAnsi="Times New Roman" w:cs="Times New Roman"/>
              <w:i/>
              <w:sz w:val="28"/>
            </w:rPr>
            <w:t xml:space="preserve"> </w:t>
          </w:r>
          <w:r>
            <w:rPr>
              <w:rFonts w:ascii="Times New Roman" w:hAnsi="Times New Roman" w:cs="Times New Roman"/>
              <w:i/>
              <w:sz w:val="28"/>
            </w:rPr>
            <w:t>и Продажи</w:t>
          </w:r>
          <w:r w:rsidRPr="00AD7754">
            <w:rPr>
              <w:rFonts w:ascii="Times New Roman" w:hAnsi="Times New Roman" w:cs="Times New Roman"/>
              <w:i/>
              <w:sz w:val="28"/>
            </w:rPr>
            <w:t>»</w:t>
          </w:r>
        </w:p>
      </w:tc>
    </w:tr>
  </w:tbl>
  <w:p w14:paraId="340499FD" w14:textId="77777777" w:rsidR="006D42F8" w:rsidRPr="009437D6" w:rsidRDefault="006D42F8"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687"/>
    <w:multiLevelType w:val="multilevel"/>
    <w:tmpl w:val="3D181C72"/>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15:restartNumberingAfterBreak="0">
    <w:nsid w:val="0E17312A"/>
    <w:multiLevelType w:val="multilevel"/>
    <w:tmpl w:val="3D181C72"/>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15:restartNumberingAfterBreak="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3" w15:restartNumberingAfterBreak="0">
    <w:nsid w:val="20812E1C"/>
    <w:multiLevelType w:val="hybridMultilevel"/>
    <w:tmpl w:val="70284C6E"/>
    <w:lvl w:ilvl="0" w:tplc="6C08F4A8">
      <w:start w:val="46"/>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F34423F"/>
    <w:multiLevelType w:val="multilevel"/>
    <w:tmpl w:val="45BC9112"/>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6" w15:restartNumberingAfterBreak="0">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7" w15:restartNumberingAfterBreak="0">
    <w:nsid w:val="68F7231D"/>
    <w:multiLevelType w:val="multilevel"/>
    <w:tmpl w:val="0B3C7F16"/>
    <w:lvl w:ilvl="0">
      <w:start w:val="5"/>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b w:val="0"/>
        <w:i/>
        <w:sz w:val="28"/>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num w:numId="1">
    <w:abstractNumId w:val="2"/>
  </w:num>
  <w:num w:numId="2">
    <w:abstractNumId w:val="4"/>
  </w:num>
  <w:num w:numId="3">
    <w:abstractNumId w:val="1"/>
  </w:num>
  <w:num w:numId="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0"/>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5211"/>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4EBE"/>
    <w:rsid w:val="00045D18"/>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4EF"/>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6CCF"/>
    <w:rsid w:val="000E75C2"/>
    <w:rsid w:val="000E78E5"/>
    <w:rsid w:val="000F0548"/>
    <w:rsid w:val="000F0E9F"/>
    <w:rsid w:val="000F203E"/>
    <w:rsid w:val="000F25AF"/>
    <w:rsid w:val="000F31A3"/>
    <w:rsid w:val="000F513C"/>
    <w:rsid w:val="000F5219"/>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B44F4"/>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22B"/>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605"/>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01F7"/>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7773D"/>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3924"/>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0BE5"/>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3787F"/>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18E"/>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65E"/>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2F8"/>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6D3"/>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921"/>
    <w:rsid w:val="00797D20"/>
    <w:rsid w:val="007A0FD1"/>
    <w:rsid w:val="007A30FA"/>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5EA2"/>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931"/>
    <w:rsid w:val="00943FDB"/>
    <w:rsid w:val="00944019"/>
    <w:rsid w:val="00945A0E"/>
    <w:rsid w:val="00946B06"/>
    <w:rsid w:val="00946CCF"/>
    <w:rsid w:val="00947AB9"/>
    <w:rsid w:val="0095010C"/>
    <w:rsid w:val="009501F5"/>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6F72"/>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632"/>
    <w:rsid w:val="00A566CD"/>
    <w:rsid w:val="00A56D92"/>
    <w:rsid w:val="00A578A6"/>
    <w:rsid w:val="00A60FCE"/>
    <w:rsid w:val="00A614CF"/>
    <w:rsid w:val="00A62388"/>
    <w:rsid w:val="00A6260A"/>
    <w:rsid w:val="00A62674"/>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C706E"/>
    <w:rsid w:val="00AD0266"/>
    <w:rsid w:val="00AD04EF"/>
    <w:rsid w:val="00AD0800"/>
    <w:rsid w:val="00AD1830"/>
    <w:rsid w:val="00AD3336"/>
    <w:rsid w:val="00AD38CB"/>
    <w:rsid w:val="00AD494E"/>
    <w:rsid w:val="00AD5208"/>
    <w:rsid w:val="00AD64FC"/>
    <w:rsid w:val="00AD7754"/>
    <w:rsid w:val="00AD7A4F"/>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13E"/>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0A6"/>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5F75"/>
    <w:rsid w:val="00C86D09"/>
    <w:rsid w:val="00C878D9"/>
    <w:rsid w:val="00C87F13"/>
    <w:rsid w:val="00C87F5E"/>
    <w:rsid w:val="00C9028C"/>
    <w:rsid w:val="00C90FFD"/>
    <w:rsid w:val="00C91DFF"/>
    <w:rsid w:val="00C91F93"/>
    <w:rsid w:val="00C93920"/>
    <w:rsid w:val="00C94D54"/>
    <w:rsid w:val="00C96C58"/>
    <w:rsid w:val="00C96C63"/>
    <w:rsid w:val="00C96ED2"/>
    <w:rsid w:val="00C977B6"/>
    <w:rsid w:val="00C97F8F"/>
    <w:rsid w:val="00CA041E"/>
    <w:rsid w:val="00CA08DE"/>
    <w:rsid w:val="00CA2352"/>
    <w:rsid w:val="00CA2A40"/>
    <w:rsid w:val="00CA41F4"/>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3B35"/>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0850"/>
    <w:rsid w:val="00D8106E"/>
    <w:rsid w:val="00D82D64"/>
    <w:rsid w:val="00D83BDC"/>
    <w:rsid w:val="00D8442D"/>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DF6C66"/>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2C03"/>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478"/>
    <w:rsid w:val="00E71C24"/>
    <w:rsid w:val="00E72C73"/>
    <w:rsid w:val="00E734A6"/>
    <w:rsid w:val="00E73EE7"/>
    <w:rsid w:val="00E762EA"/>
    <w:rsid w:val="00E77170"/>
    <w:rsid w:val="00E80479"/>
    <w:rsid w:val="00E8063F"/>
    <w:rsid w:val="00E820C5"/>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43C9"/>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3938"/>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2AAD"/>
    <w:rsid w:val="00FD3C15"/>
    <w:rsid w:val="00FD51A7"/>
    <w:rsid w:val="00FD7683"/>
    <w:rsid w:val="00FE02F0"/>
    <w:rsid w:val="00FE0A9A"/>
    <w:rsid w:val="00FE0ED6"/>
    <w:rsid w:val="00FE1DBF"/>
    <w:rsid w:val="00FE2A0C"/>
    <w:rsid w:val="00FE3CE2"/>
    <w:rsid w:val="00FE49ED"/>
    <w:rsid w:val="00FE4CE7"/>
    <w:rsid w:val="00FE4E8B"/>
    <w:rsid w:val="00FE4F28"/>
    <w:rsid w:val="00FE5AAD"/>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3765771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5.&#1084;&#1072;&#1081;\&#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6.%20&#1080;&#1102;&#1085;&#110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Lbls>
            <c:dLbl>
              <c:idx val="0"/>
              <c:layout/>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824007651841227E-3"/>
                  <c:y val="9.2592592592592171E-3"/>
                </c:manualLayout>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1111111111111113"/>
                  <c:y val="-4.1666666666666664E-2"/>
                </c:manualLayout>
              </c:layout>
              <c:tx>
                <c:rich>
                  <a:bodyPr/>
                  <a:lstStyle/>
                  <a:p>
                    <a:r>
                      <a:rPr lang="en-US"/>
                      <a:t>31,1%</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36,2%</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'2022-2023'!$S$8:$S$13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'2022-2023'!$T$8:$T$13</c:f>
              <c:numCache>
                <c:formatCode>0.0%</c:formatCode>
                <c:ptCount val="6"/>
                <c:pt idx="0">
                  <c:v>0.16707874841389328</c:v>
                </c:pt>
                <c:pt idx="1">
                  <c:v>5.3976588860736772E-2</c:v>
                </c:pt>
                <c:pt idx="2">
                  <c:v>5.879508929117859E-2</c:v>
                </c:pt>
                <c:pt idx="3">
                  <c:v>4.9547730082375542E-2</c:v>
                </c:pt>
                <c:pt idx="4">
                  <c:v>0.3128067663006891</c:v>
                </c:pt>
                <c:pt idx="5">
                  <c:v>0.35779507705112668</c:v>
                </c:pt>
              </c:numCache>
            </c:numRef>
          </c:val>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layout>
        <c:manualLayout>
          <c:xMode val="edge"/>
          <c:yMode val="edge"/>
          <c:x val="0.55950417424507737"/>
          <c:y val="0.27964785651793528"/>
          <c:w val="0.42382915908825602"/>
          <c:h val="0.440704286964129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Январь-Июнь</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'2022-2023'!$D$89</c:f>
              <c:strCache>
                <c:ptCount val="1"/>
                <c:pt idx="0">
                  <c:v>Январь-Февраль</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tx1">
                  <a:lumMod val="50000"/>
                  <a:lumOff val="50000"/>
                </a:schemeClr>
              </a:solidFill>
              <a:ln w="9525" cap="flat" cmpd="sng" algn="ctr">
                <a:solidFill>
                  <a:schemeClr val="lt1">
                    <a:alpha val="50000"/>
                  </a:schemeClr>
                </a:solidFill>
                <a:round/>
              </a:ln>
              <a:effectLst/>
            </c:spPr>
          </c:dPt>
          <c:dPt>
            <c:idx val="3"/>
            <c:invertIfNegative val="0"/>
            <c:bubble3D val="0"/>
            <c:spPr>
              <a:solidFill>
                <a:srgbClr val="00B050"/>
              </a:solidFill>
              <a:ln w="9525" cap="flat" cmpd="sng" algn="ctr">
                <a:solidFill>
                  <a:schemeClr val="lt1">
                    <a:alpha val="50000"/>
                  </a:schemeClr>
                </a:solidFill>
                <a:round/>
              </a:ln>
              <a:effectLst/>
            </c:spPr>
          </c:dPt>
          <c:dLbls>
            <c:dLbl>
              <c:idx val="0"/>
              <c:layout>
                <c:manualLayout>
                  <c:x val="-2.2062377523462112E-3"/>
                  <c:y val="-9.313154831199153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8428609593049742E-2"/>
                  <c:y val="-8.5369599755756873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62589545889035E-2"/>
                  <c:y val="4.656577415599534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c:formatCode>
                <c:ptCount val="4"/>
                <c:pt idx="0">
                  <c:v>16400.870999999999</c:v>
                </c:pt>
                <c:pt idx="1">
                  <c:v>1272.7529999999999</c:v>
                </c:pt>
                <c:pt idx="2">
                  <c:v>3</c:v>
                </c:pt>
                <c:pt idx="3">
                  <c:v>195.5</c:v>
                </c:pt>
              </c:numCache>
            </c:numRef>
          </c:val>
        </c:ser>
        <c:dLbls>
          <c:dLblPos val="inEnd"/>
          <c:showLegendKey val="0"/>
          <c:showVal val="1"/>
          <c:showCatName val="0"/>
          <c:showSerName val="0"/>
          <c:showPercent val="0"/>
          <c:showBubbleSize val="0"/>
        </c:dLbls>
        <c:gapWidth val="65"/>
        <c:axId val="496181368"/>
        <c:axId val="496181760"/>
      </c:barChart>
      <c:catAx>
        <c:axId val="4961813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496181760"/>
        <c:crosses val="autoZero"/>
        <c:auto val="1"/>
        <c:lblAlgn val="ctr"/>
        <c:lblOffset val="100"/>
        <c:noMultiLvlLbl val="0"/>
      </c:catAx>
      <c:valAx>
        <c:axId val="496181760"/>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4961813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0.21739</cdr:x>
      <cdr:y>0.42733</cdr:y>
    </cdr:from>
    <cdr:to>
      <cdr:x>0.45267</cdr:x>
      <cdr:y>0.67246</cdr:y>
    </cdr:to>
    <cdr:sp macro="" textlink="">
      <cdr:nvSpPr>
        <cdr:cNvPr id="2" name="文本框 29">
          <a:extLst xmlns:a="http://schemas.openxmlformats.org/drawingml/2006/main">
            <a:ext uri="{FF2B5EF4-FFF2-40B4-BE49-F238E27FC236}">
              <a16:creationId xmlns:wpc="http://schemas.microsoft.com/office/word/2010/wordprocessingCanvas" xmlns:mc="http://schemas.openxmlformats.org/markup-compatibility/2006"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659D431-6C8C-4721-9523-D4AA0ECE037E}"/>
            </a:ext>
          </a:extLst>
        </cdr:cNvPr>
        <cdr:cNvSpPr txBox="1"/>
      </cdr:nvSpPr>
      <cdr:spPr>
        <a:xfrm xmlns:a="http://schemas.openxmlformats.org/drawingml/2006/main">
          <a:off x="993913" y="1172239"/>
          <a:ext cx="1075690" cy="672465"/>
        </a:xfrm>
        <a:prstGeom xmlns:a="http://schemas.openxmlformats.org/drawingml/2006/main" prst="rect">
          <a:avLst/>
        </a:prstGeom>
        <a:noFill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3489-4F78-4D6D-B5A2-522007F4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11841</TotalTime>
  <Pages>17</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191</cp:revision>
  <cp:lastPrinted>2021-02-16T04:18:00Z</cp:lastPrinted>
  <dcterms:created xsi:type="dcterms:W3CDTF">2022-03-29T10:55:00Z</dcterms:created>
  <dcterms:modified xsi:type="dcterms:W3CDTF">2023-07-31T09:44:00Z</dcterms:modified>
</cp:coreProperties>
</file>