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30890D1D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C97F8F">
        <w:rPr>
          <w:rFonts w:ascii="Times New Roman" w:hAnsi="Times New Roman" w:cs="Times New Roman"/>
          <w:b/>
          <w:sz w:val="28"/>
          <w:lang w:val="kk-KZ"/>
        </w:rPr>
        <w:t>ИЮ</w:t>
      </w:r>
      <w:r w:rsidR="007E77EA">
        <w:rPr>
          <w:rFonts w:ascii="Times New Roman" w:hAnsi="Times New Roman" w:cs="Times New Roman"/>
          <w:b/>
          <w:sz w:val="28"/>
        </w:rPr>
        <w:t>Л</w:t>
      </w:r>
      <w:r w:rsidR="00C97F8F">
        <w:rPr>
          <w:rFonts w:ascii="Times New Roman" w:hAnsi="Times New Roman" w:cs="Times New Roman"/>
          <w:b/>
          <w:sz w:val="28"/>
          <w:lang w:val="kk-KZ"/>
        </w:rPr>
        <w:t>Ь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1C11DD06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46488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69 24 04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796DE564" w:rsidR="00182B57" w:rsidRPr="002C44C6" w:rsidRDefault="007E77E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Август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015211">
        <w:rPr>
          <w:rFonts w:ascii="Times New Roman" w:hAnsi="Times New Roman" w:cs="Times New Roman"/>
          <w:b/>
          <w:sz w:val="28"/>
        </w:rPr>
        <w:t>од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="00045D18" w:rsidRPr="00AF33B6">
              <w:rPr>
                <w:rStyle w:val="aa"/>
                <w:i/>
              </w:rPr>
              <w:t>1.1 Производство электроэнергии по областям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17FA7165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="00045D18" w:rsidRPr="00AF33B6">
              <w:rPr>
                <w:rStyle w:val="aa"/>
                <w:i/>
                <w:lang w:val="kk-KZ"/>
              </w:rPr>
              <w:t xml:space="preserve">1.2 </w:t>
            </w:r>
            <w:r w:rsidR="00045D18"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4</w:t>
            </w:r>
            <w:r w:rsidR="00045D18">
              <w:rPr>
                <w:webHidden/>
              </w:rPr>
              <w:fldChar w:fldCharType="end"/>
            </w:r>
          </w:hyperlink>
        </w:p>
        <w:p w14:paraId="7DDCFA3E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="00045D18"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21791276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="00045D18" w:rsidRPr="00AF33B6">
              <w:rPr>
                <w:rStyle w:val="aa"/>
                <w:i/>
              </w:rPr>
              <w:t>АО «Самрук-Энерго»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3CC60F1C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="00045D18"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153E81A3" w14:textId="15B08285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="00045D18" w:rsidRPr="00AF33B6">
              <w:rPr>
                <w:rStyle w:val="aa"/>
                <w:i/>
                <w:lang w:val="kk-KZ"/>
              </w:rPr>
              <w:t>2.1. Итоги работы промышленности в январе-</w:t>
            </w:r>
            <w:r w:rsidR="0046488D">
              <w:rPr>
                <w:rStyle w:val="aa"/>
                <w:i/>
                <w:lang w:val="kk-KZ"/>
              </w:rPr>
              <w:t>июл</w:t>
            </w:r>
            <w:r w:rsidR="00C97F8F">
              <w:rPr>
                <w:rStyle w:val="aa"/>
                <w:i/>
                <w:lang w:val="kk-KZ"/>
              </w:rPr>
              <w:t>е</w:t>
            </w:r>
            <w:r w:rsidR="00045D18" w:rsidRPr="00AF33B6">
              <w:rPr>
                <w:rStyle w:val="aa"/>
                <w:i/>
                <w:lang w:val="kk-KZ"/>
              </w:rPr>
              <w:t xml:space="preserve"> 2023 года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6</w:t>
            </w:r>
            <w:r w:rsidR="00045D18">
              <w:rPr>
                <w:webHidden/>
              </w:rPr>
              <w:fldChar w:fldCharType="end"/>
            </w:r>
          </w:hyperlink>
        </w:p>
        <w:p w14:paraId="1A00033D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="00045D18"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7</w:t>
            </w:r>
            <w:r w:rsidR="00045D18">
              <w:rPr>
                <w:webHidden/>
              </w:rPr>
              <w:fldChar w:fldCharType="end"/>
            </w:r>
          </w:hyperlink>
        </w:p>
        <w:p w14:paraId="0D88F768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="00045D18"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8</w:t>
            </w:r>
            <w:r w:rsidR="00045D18">
              <w:rPr>
                <w:webHidden/>
              </w:rPr>
              <w:fldChar w:fldCharType="end"/>
            </w:r>
          </w:hyperlink>
        </w:p>
        <w:p w14:paraId="5A8805C1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="00045D18" w:rsidRPr="00AF33B6">
              <w:rPr>
                <w:rStyle w:val="aa"/>
                <w:rFonts w:eastAsiaTheme="majorEastAsia"/>
                <w:i/>
              </w:rPr>
              <w:t>2.4</w:t>
            </w:r>
            <w:r w:rsidR="00045D18"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045D18"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2F51A710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="00045D18" w:rsidRPr="00AF33B6">
              <w:rPr>
                <w:rStyle w:val="aa"/>
                <w:i/>
              </w:rPr>
              <w:t>2.5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Экспорт-импорт электрической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6A82E481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="00045D18" w:rsidRPr="00AF33B6">
              <w:rPr>
                <w:rStyle w:val="aa"/>
                <w:b/>
              </w:rPr>
              <w:t>3.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Уголь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3A8524F2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="00045D18" w:rsidRPr="00AF33B6">
              <w:rPr>
                <w:rStyle w:val="aa"/>
                <w:b/>
              </w:rPr>
              <w:t>4.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Возобновляемые источники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20E729F6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="00045D18" w:rsidRPr="00AF33B6">
              <w:rPr>
                <w:rStyle w:val="aa"/>
                <w:i/>
              </w:rPr>
              <w:t>5.1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Целевые показатели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5F41983C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="00045D18" w:rsidRPr="00AF33B6">
              <w:rPr>
                <w:rStyle w:val="aa"/>
                <w:i/>
              </w:rPr>
              <w:t>4.1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Показатели ВИЭ в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727A15C7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="00045D18" w:rsidRPr="00AF33B6">
              <w:rPr>
                <w:rStyle w:val="aa"/>
                <w:i/>
              </w:rPr>
              <w:t>4.2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Тариф на поддержку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50A26748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="00045D18" w:rsidRPr="00AF33B6">
              <w:rPr>
                <w:rStyle w:val="aa"/>
                <w:i/>
              </w:rPr>
              <w:t>4.3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Сквозная надбавка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016115E5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="00045D18" w:rsidRPr="00AF33B6">
              <w:rPr>
                <w:rStyle w:val="aa"/>
                <w:i/>
              </w:rPr>
              <w:t>4.4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0491926A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="00045D18" w:rsidRPr="00AF33B6">
              <w:rPr>
                <w:rStyle w:val="aa"/>
                <w:b/>
              </w:rPr>
              <w:t>5.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Международное отношения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5FAAA407" w14:textId="77777777" w:rsidR="00045D18" w:rsidRDefault="005F721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="00045D18" w:rsidRPr="00AF33B6">
              <w:rPr>
                <w:rStyle w:val="aa"/>
                <w:i/>
              </w:rPr>
              <w:t>5.1 Обзор СМИ в странах СНГ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85EDF05" w14:textId="77777777" w:rsidR="007E77EA" w:rsidRPr="000537E6" w:rsidRDefault="007E77EA" w:rsidP="007E7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июле</w:t>
      </w:r>
      <w:r w:rsidRPr="000537E6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br/>
        <w:t xml:space="preserve">2023 года было выработано </w:t>
      </w:r>
      <w:r>
        <w:rPr>
          <w:rFonts w:ascii="Times New Roman" w:hAnsi="Times New Roman" w:cs="Times New Roman"/>
          <w:sz w:val="28"/>
        </w:rPr>
        <w:t>66 097,5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электроэнергии, что на </w:t>
      </w:r>
      <w:r>
        <w:rPr>
          <w:rFonts w:ascii="Times New Roman" w:hAnsi="Times New Roman" w:cs="Times New Roman"/>
          <w:sz w:val="28"/>
          <w:lang w:val="kk-KZ"/>
        </w:rPr>
        <w:t>1 030,1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  <w:lang w:val="kk-KZ"/>
        </w:rPr>
        <w:t>1,6</w:t>
      </w:r>
      <w:r w:rsidRPr="000537E6">
        <w:rPr>
          <w:rFonts w:ascii="Times New Roman" w:hAnsi="Times New Roman" w:cs="Times New Roman"/>
          <w:sz w:val="28"/>
        </w:rPr>
        <w:t xml:space="preserve"> % </w:t>
      </w:r>
      <w:r w:rsidRPr="000537E6">
        <w:rPr>
          <w:rFonts w:ascii="Times New Roman" w:hAnsi="Times New Roman" w:cs="Times New Roman"/>
          <w:sz w:val="28"/>
          <w:lang w:val="kk-KZ"/>
        </w:rPr>
        <w:t>больше</w:t>
      </w:r>
      <w:r w:rsidRPr="000537E6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года.</w:t>
      </w:r>
    </w:p>
    <w:p w14:paraId="6A9EB5D4" w14:textId="77777777" w:rsidR="007E77EA" w:rsidRPr="000537E6" w:rsidRDefault="007E77EA" w:rsidP="007E7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выработки наблюдалось по </w:t>
      </w:r>
      <w:r>
        <w:rPr>
          <w:rFonts w:ascii="Times New Roman" w:hAnsi="Times New Roman" w:cs="Times New Roman"/>
          <w:sz w:val="28"/>
        </w:rPr>
        <w:t xml:space="preserve">северной и </w:t>
      </w:r>
      <w:r>
        <w:rPr>
          <w:rFonts w:ascii="Times New Roman" w:hAnsi="Times New Roman" w:cs="Times New Roman"/>
          <w:sz w:val="28"/>
          <w:lang w:val="kk-KZ"/>
        </w:rPr>
        <w:t>ю</w:t>
      </w:r>
      <w:r w:rsidRPr="000537E6">
        <w:rPr>
          <w:rFonts w:ascii="Times New Roman" w:hAnsi="Times New Roman" w:cs="Times New Roman"/>
          <w:sz w:val="28"/>
          <w:lang w:val="kk-KZ"/>
        </w:rPr>
        <w:t>жной</w:t>
      </w:r>
      <w:r w:rsidRPr="000537E6">
        <w:rPr>
          <w:rFonts w:ascii="Times New Roman" w:hAnsi="Times New Roman" w:cs="Times New Roman"/>
          <w:sz w:val="28"/>
        </w:rPr>
        <w:t xml:space="preserve"> зоне ЕЭС Казахстана.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0BCB6FEB" w:rsidR="004806BE" w:rsidRPr="00797921" w:rsidRDefault="004806BE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BE71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ию</w:t>
            </w:r>
            <w:r w:rsidR="007E7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</w:t>
            </w:r>
            <w:r w:rsidR="00BE71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77EA" w:rsidRPr="002C44C6" w14:paraId="10112891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5B0A928E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73C7A67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65 067,4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4870B47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097,5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4CBF9D8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030,1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238D2CE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E77EA" w:rsidRPr="002C44C6" w14:paraId="18C19C8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24C69093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63955FF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50 858,9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4FAEA9E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951,7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415BDB2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92,8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5BE463E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3F32591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6AE3B380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3122EAE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6 530,3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1E3763C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638,4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3C62BA2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108,1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3F9D0B3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26DC92B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4ACF650F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0545824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5 401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416C483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141,6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403D7964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-259,4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30AC755D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-4,8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148F81EF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26754B0B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3E291FB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1 203,5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40E5C27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132,1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4AB0A93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928,6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65E5F03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77,2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172CE3B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183CE5DE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6430350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1 073,7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54A4006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232,3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4380D99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158,6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70F15AB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14,8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3E302EB6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59D90E09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6447006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38D62DC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26E63CB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40DFB44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2C44C6" w14:paraId="751230A6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612F56E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1527E70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47 968,1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3E66A66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823,9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2FBCAC2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855,8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31851A6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E77EA" w:rsidRPr="002C44C6" w14:paraId="2DE0A28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56F8449E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58F16E7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41 759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5171E2D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240,0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6FB1402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481,0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60F76F5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0366BBD8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544D0F2A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1638585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1 717,6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13C2005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684,2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3020D61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-33,4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02D067C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4A46742D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25C7F3EC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3F4C856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3 490,1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0C34DB5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191,0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317BFB9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-299,1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459673D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44A70AE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382028C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30FD6C7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657,2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3AF2BC3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299,6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72236D1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642,4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777F93A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97,7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0D5420E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6A57E8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3E9ED670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344,2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70DC0CC9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407,7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63DEA3C4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63,5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2519AF7C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18,4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459BE1A6" w14:textId="77777777" w:rsidTr="004806BE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4CC941B8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47BB799A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4FFDF2E5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54ED1693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1,4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2EBA044B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7E77EA" w:rsidRPr="002C44C6" w14:paraId="27A67224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6E80C1E9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48943C47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8 449,1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1FD39E8F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773,0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271B79E3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323,9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2F1AA123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E77EA" w:rsidRPr="002C44C6" w14:paraId="2D3BF50F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116BA105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61CB541F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5 265,3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1DA66ED3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183,8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472E6C2D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-81,5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19582B70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72C17B0B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19EEC9DF" w14:textId="5B35784C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6829EBED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1 910,9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3FA7936C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950,6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20EEF2E4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39,7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43675DDA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2,1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209AA440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725AC5A6" w14:textId="20E47068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5A85882F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172,2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058CFE2B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162,0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3B32CCFB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-10,2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2B120D44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-5,9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469EF9E6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509E7A3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322F664B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373,2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069A04D7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654,0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0434F472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280,8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506E4F43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75,2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1D32BB74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BC5F236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5F96181B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727,5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3A24D4F5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822,6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57931B74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95,1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7813A62D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13,1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6EC1726A" w14:textId="77777777" w:rsidTr="00DF6C66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7E77EA" w:rsidRPr="002C44C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1F54AC2" w14:textId="17B40F4C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6A41E58B" w14:textId="7FD6ED7D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8 650,2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D0FE314" w14:textId="08661C8C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500,6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5877172" w14:textId="531EFCA4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-149,6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81813EF" w14:textId="2D770D37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E77EA" w:rsidRPr="002C44C6" w14:paraId="6E8B3ECC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5777F874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5DA2565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3 834,6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530E256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527,9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477CD0CD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-306,7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6593067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-8,0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29B7AFCB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3DF1852D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5E4B588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4 640,5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2ED55C9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792,2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239351A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151,7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3ADBE06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03761CF0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17A92F01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45C529F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173,1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2EB2F93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178,5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34138AC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5,4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0A4CFF0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E77EA" w:rsidRPr="002C44C6" w14:paraId="46C2ED2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52218BBE" w:rsidR="007E77EA" w:rsidRPr="002C44C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26412B2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6B261C5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0B2741C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12443A5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834940" w14:textId="77777777" w:rsidR="007E77EA" w:rsidRPr="000537E6" w:rsidRDefault="007E77EA" w:rsidP="007E77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июле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2023 года значительно увеличилось производство электроэнергии в </w:t>
      </w:r>
      <w:proofErr w:type="spellStart"/>
      <w:r w:rsidRPr="000537E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0537E6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0537E6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0537E6">
        <w:rPr>
          <w:rFonts w:ascii="Times New Roman" w:hAnsi="Times New Roman" w:cs="Times New Roman"/>
          <w:sz w:val="28"/>
          <w:szCs w:val="28"/>
        </w:rPr>
        <w:t>,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Мангистауской,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Павлодарской, </w:t>
      </w:r>
      <w:r w:rsidRPr="000537E6">
        <w:rPr>
          <w:rFonts w:ascii="Times New Roman" w:hAnsi="Times New Roman" w:cs="Times New Roman"/>
          <w:sz w:val="28"/>
          <w:szCs w:val="28"/>
        </w:rPr>
        <w:t xml:space="preserve">Северо-Казахстанской и Туркестанской областях по сравнению с аналогичным периодом 2022 года. </w:t>
      </w:r>
    </w:p>
    <w:p w14:paraId="539E1E8D" w14:textId="77777777" w:rsidR="007E77EA" w:rsidRPr="000537E6" w:rsidRDefault="007E77EA" w:rsidP="007E77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7E6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0537E6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Карагандинской,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7E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5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>областях.</w:t>
      </w:r>
    </w:p>
    <w:p w14:paraId="7FE6F06D" w14:textId="77777777" w:rsidR="009B6F72" w:rsidRDefault="009B6F72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млн. </w:t>
      </w:r>
      <w:proofErr w:type="spellStart"/>
      <w:r w:rsidRPr="006F46D3">
        <w:rPr>
          <w:rFonts w:ascii="Times New Roman" w:hAnsi="Times New Roman" w:cs="Times New Roman"/>
          <w:i/>
          <w:sz w:val="28"/>
          <w:szCs w:val="28"/>
        </w:rPr>
        <w:t>кВтч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463CFCC3" w:rsidR="001653DF" w:rsidRPr="00797921" w:rsidRDefault="004806BE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E713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</w:t>
            </w:r>
            <w:r w:rsidR="007E77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</w:t>
            </w:r>
            <w:r w:rsidR="00BE713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77EA" w:rsidRPr="002C44C6" w14:paraId="40A07BF2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7E77EA" w:rsidRPr="002C44C6" w:rsidRDefault="007E77EA" w:rsidP="007E77EA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4ECB04A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</w:rPr>
              <w:t>3 049,4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3BFC541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3 314,9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496C9BC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265,5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6337E8D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67996A25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7DAB902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2 101,2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17741F8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2 402,6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03EF6A3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301,4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0FD299D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14,3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684B9FE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10105FA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4 362,0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10BA53F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4 115,3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6238306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-246,7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41511B5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-5,7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7BB67D5E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73D266D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4 268,3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1F5949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4 189,1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7E88323D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-79,2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6EC47E0D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-1,9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17075A9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0324A47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6AF28B8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1 334,8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75E063A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3C5C102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2C44C6" w14:paraId="036FF259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03FD512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5 167,1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528CE0F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3 624,7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001C6B9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-1 542,4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493B54C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-29,9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084E83F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32C26B3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2 581,1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4DCA721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2 688,8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09700FF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107,7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3E8BD89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4,2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5A66381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16019CD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1F33E254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247E859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24D69F0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2C44C6" w14:paraId="195EA1AA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62A9FA6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1 490,4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1F66253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1 337,5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619860C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-152,9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2443CCA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-10,3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4F04A126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7F458F3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F3817">
              <w:rPr>
                <w:rFonts w:ascii="Times New Roman" w:hAnsi="Times New Roman" w:cs="Times New Roman"/>
                <w:iCs/>
              </w:rPr>
              <w:t>8 501,1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736B8C2C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7 139,3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50B7E7F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-1 361,8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764A70E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-16,0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4460BC23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59A1A52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733,7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659DCCE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064DCBB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-41,0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54EAAF8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-5,6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546F526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66A30A12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378,6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2E6E918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374C6ED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-10,3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248E30F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-2,7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2661B7D0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5B02E6A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2 891,5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7812B2B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2 974,0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6DCD704F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82,5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147A918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2,9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2EEF241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2DBC284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Cs/>
              </w:rPr>
              <w:t>27 545,3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0FFF16F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</w:rPr>
              <w:t>27 876,7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00D2DC3A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3817">
              <w:rPr>
                <w:rFonts w:ascii="Times New Roman" w:hAnsi="Times New Roman" w:cs="Times New Roman"/>
                <w:i/>
              </w:rPr>
              <w:t>331,4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1669092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1,2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44A7CBFF" w14:textId="77777777" w:rsidTr="00CC351A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76A368E5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</w:rPr>
              <w:t>870,3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62AC31E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1 263,3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485EF90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393,0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50A2BC88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45,2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245F7DE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20FD2536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</w:rPr>
              <w:t>1 127,4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708AD71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1 225,8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27B9F93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98,4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55CBE07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2C44C6" w14:paraId="6146A658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96F5C2D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159D4D80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1 174,9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4EB2F799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42D1891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2C44C6" w14:paraId="5D8434B3" w14:textId="77777777" w:rsidTr="00CC351A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7E77EA" w:rsidRPr="002C44C6" w:rsidRDefault="007E77EA" w:rsidP="007E77EA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3AAC7FF1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F3817">
              <w:rPr>
                <w:rFonts w:ascii="Times New Roman" w:hAnsi="Times New Roman" w:cs="Times New Roman"/>
                <w:b/>
                <w:bCs/>
              </w:rPr>
              <w:t>65 067,4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6A49DC7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F3817">
              <w:rPr>
                <w:rFonts w:ascii="Times New Roman" w:hAnsi="Times New Roman" w:cs="Times New Roman"/>
                <w:b/>
              </w:rPr>
              <w:t>66 097,5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0F2BF2F3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BF3817">
              <w:rPr>
                <w:rFonts w:ascii="Times New Roman" w:hAnsi="Times New Roman" w:cs="Times New Roman"/>
                <w:b/>
                <w:i/>
              </w:rPr>
              <w:t>1 030,1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2E7D542B" w:rsidR="007E77EA" w:rsidRPr="002C44C6" w:rsidRDefault="007E77EA" w:rsidP="007E77EA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817">
              <w:rPr>
                <w:rFonts w:ascii="Times New Roman" w:hAnsi="Times New Roman" w:cs="Times New Roman"/>
                <w:b/>
                <w:i/>
              </w:rPr>
              <w:t>1,6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246922E0" w14:textId="4F49F03A" w:rsidR="00763ABA" w:rsidRPr="002C44C6" w:rsidRDefault="00763AB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Производство электроэнергии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энергохолдингами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крупными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E4925" w14:textId="60C7BEA4" w:rsidR="00F0180D" w:rsidRPr="000537E6" w:rsidRDefault="00F0180D" w:rsidP="00F01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7E6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</w:rPr>
        <w:t xml:space="preserve">июль </w:t>
      </w:r>
      <w:r w:rsidRPr="000537E6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производство электроэнергии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энергохолдингами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крупными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организациями составило </w:t>
      </w:r>
      <w:r>
        <w:rPr>
          <w:rFonts w:ascii="Times New Roman" w:hAnsi="Times New Roman" w:cs="Times New Roman"/>
          <w:sz w:val="28"/>
          <w:lang w:val="kk-KZ"/>
        </w:rPr>
        <w:t>28 836,2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  <w:lang w:val="kk-KZ"/>
        </w:rPr>
        <w:t xml:space="preserve">351,9 </w:t>
      </w:r>
      <w:r w:rsidRPr="000537E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меньше</w:t>
      </w:r>
      <w:r w:rsidRPr="000537E6">
        <w:rPr>
          <w:rFonts w:ascii="Times New Roman" w:hAnsi="Times New Roman" w:cs="Times New Roman"/>
          <w:sz w:val="28"/>
        </w:rPr>
        <w:t xml:space="preserve"> аналогичного периода 2022 года (</w:t>
      </w:r>
      <w:r>
        <w:rPr>
          <w:rFonts w:ascii="Times New Roman" w:hAnsi="Times New Roman" w:cs="Times New Roman"/>
          <w:sz w:val="28"/>
          <w:lang w:val="kk-KZ"/>
        </w:rPr>
        <w:t>29 188,1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), а их совокупная доля от общего объема производства составила </w:t>
      </w:r>
      <w:r>
        <w:rPr>
          <w:rFonts w:ascii="Times New Roman" w:hAnsi="Times New Roman" w:cs="Times New Roman"/>
          <w:sz w:val="28"/>
          <w:lang w:val="kk-KZ"/>
        </w:rPr>
        <w:t>4</w:t>
      </w:r>
      <w:r w:rsidR="0046488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>,6</w:t>
      </w:r>
      <w:r w:rsidRPr="000537E6">
        <w:rPr>
          <w:rFonts w:ascii="Times New Roman" w:hAnsi="Times New Roman" w:cs="Times New Roman"/>
          <w:sz w:val="28"/>
        </w:rPr>
        <w:t>%.</w:t>
      </w:r>
    </w:p>
    <w:p w14:paraId="72195F6D" w14:textId="70635446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F0180D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47870041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1E326C0B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1565030B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2F3F4A8A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2B14D6D0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5F693829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0180D" w:rsidRPr="002C44C6" w14:paraId="493DD7DB" w14:textId="77777777" w:rsidTr="00D80850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7AF0CB54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29 188,1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013ECA40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4CE2E1C8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28836,2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13531EB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5A62672E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-351,9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596D6E40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-1,2%</w:t>
            </w:r>
          </w:p>
        </w:tc>
      </w:tr>
      <w:tr w:rsidR="00F0180D" w:rsidRPr="002C44C6" w14:paraId="16DFBB73" w14:textId="77777777" w:rsidTr="00D80850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82464" w14:textId="5C6914A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11 344,2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CDD" w14:textId="1A55206B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C0A4" w14:textId="1D5E9A37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11303,0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20BB3" w14:textId="5B4D879B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7ADBE" w14:textId="77E943E3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-41,2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216" w14:textId="4E83CB79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-0,4%</w:t>
            </w:r>
          </w:p>
        </w:tc>
      </w:tr>
      <w:tr w:rsidR="00F0180D" w:rsidRPr="002C44C6" w14:paraId="25C6E86E" w14:textId="77777777" w:rsidTr="006D42F8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5BD" w14:textId="2F81C05D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3 460,3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8A2" w14:textId="40D7C487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8CC" w14:textId="50089A9E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3515,2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442A" w14:textId="7BDD538D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B6A" w14:textId="197C661C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54,9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A86" w14:textId="66B3F3CD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1,6%</w:t>
            </w:r>
          </w:p>
        </w:tc>
      </w:tr>
      <w:tr w:rsidR="00F0180D" w:rsidRPr="002C44C6" w14:paraId="48BD60C2" w14:textId="77777777" w:rsidTr="006D42F8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545" w14:textId="56757CC6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1 453,1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068" w14:textId="6C44A2D0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9F6" w14:textId="12FB4EA0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2DCE" w14:textId="0F0D2E73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3963" w14:textId="486B75FF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-181,2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6F9" w14:textId="0CFFB02D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-12,5%</w:t>
            </w:r>
          </w:p>
        </w:tc>
      </w:tr>
      <w:tr w:rsidR="00F0180D" w:rsidRPr="002C44C6" w14:paraId="7E1627C1" w14:textId="77777777" w:rsidTr="006D42F8">
        <w:trPr>
          <w:trHeight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A6A" w14:textId="6A169C10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1 392,5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3AC" w14:textId="185FE484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4D2" w14:textId="5739790D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AE3FE" w14:textId="52E4F70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49BD" w14:textId="5E8B7014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-295,0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F8E" w14:textId="0A30401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-21,2%</w:t>
            </w:r>
          </w:p>
        </w:tc>
      </w:tr>
      <w:tr w:rsidR="00F0180D" w:rsidRPr="002C44C6" w14:paraId="5680F727" w14:textId="77777777" w:rsidTr="006D42F8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48AA2" w14:textId="201CCD8B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3 745,0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367" w14:textId="5F34AD0C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75522" w14:textId="55DFD983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D477" w14:textId="62FC6846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AE45" w14:textId="17A72FBC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-274,7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37C" w14:textId="1BE91E09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-7,3%</w:t>
            </w:r>
          </w:p>
        </w:tc>
      </w:tr>
      <w:tr w:rsidR="00F0180D" w:rsidRPr="002C44C6" w14:paraId="1509999B" w14:textId="77777777" w:rsidTr="006D42F8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BC08" w14:textId="69CDC0D3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2 898,2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B67" w14:textId="4ED01B0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B5" w14:textId="201D8FD1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6BBCC" w14:textId="3D7AFAC6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F6272" w14:textId="5BF17AF9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294,1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118" w14:textId="70F82A93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10,1%</w:t>
            </w:r>
          </w:p>
        </w:tc>
      </w:tr>
      <w:tr w:rsidR="00F0180D" w:rsidRPr="00E71478" w14:paraId="66598BB4" w14:textId="77777777" w:rsidTr="00F0180D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D38" w14:textId="2FEA18D9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1 993,1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0A9" w14:textId="11A48FF4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BC7" w14:textId="53DF16B1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i/>
              </w:rPr>
              <w:t>1997,1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9D69A" w14:textId="4953CDBF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AAC76" w14:textId="084989D4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4,0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E86" w14:textId="16E1DD7C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0,2%</w:t>
            </w:r>
          </w:p>
        </w:tc>
      </w:tr>
      <w:tr w:rsidR="00F0180D" w:rsidRPr="002C44C6" w14:paraId="3F1FE649" w14:textId="77777777" w:rsidTr="00F0180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806" w14:textId="33CD5D71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2 901,7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0AD" w14:textId="09F45368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0EF0" w14:textId="451EB35B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2988,9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FD6" w14:textId="609FC76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569" w14:textId="6A28A605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87,2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E7A" w14:textId="301026F9" w:rsidR="00F0180D" w:rsidRPr="00F0180D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</w:tr>
    </w:tbl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lastRenderedPageBreak/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F2634" w14:textId="77777777" w:rsidR="00F0180D" w:rsidRPr="000537E6" w:rsidRDefault="00F0180D" w:rsidP="00F0180D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bookmarkStart w:id="11" w:name="_Toc133943231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июль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20 457,7</w:t>
      </w:r>
      <w:r w:rsidRPr="000537E6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млн.кВтч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Pr="000537E6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2022 года составило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332,9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1,7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409964CB" w14:textId="77777777" w:rsidR="00F0180D" w:rsidRPr="000537E6" w:rsidRDefault="00F0180D" w:rsidP="00F0180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F0180D" w:rsidRPr="000537E6" w14:paraId="36A7638F" w14:textId="77777777" w:rsidTr="00F0180D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57BC99A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795FC108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97D4B8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06C7BBE3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377FA345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F0180D" w:rsidRPr="000537E6" w14:paraId="375D34A0" w14:textId="77777777" w:rsidTr="00F0180D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4EA34874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691F6C5F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58D575E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-июль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A5DAFB4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072A5E4B" w14:textId="77777777" w:rsidR="00F0180D" w:rsidRPr="00DF4532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-июль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F7004CF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077587CB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42E71D56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0180D" w:rsidRPr="000537E6" w14:paraId="7D462D10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0DB8A370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7F62B3D6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089A02C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20124,8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1768F3F2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30,9%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30633D1E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20457,7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6A2C7632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6BF5540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332,9</w:t>
            </w:r>
          </w:p>
        </w:tc>
        <w:tc>
          <w:tcPr>
            <w:tcW w:w="953" w:type="dxa"/>
            <w:shd w:val="clear" w:color="auto" w:fill="FDE9D9" w:themeFill="accent6" w:themeFillTint="33"/>
            <w:vAlign w:val="center"/>
          </w:tcPr>
          <w:p w14:paraId="3536401B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</w:tr>
      <w:tr w:rsidR="00F0180D" w:rsidRPr="000537E6" w14:paraId="796B06CA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83BB62D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5C89D75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C4D8BCA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3106,1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5F888A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A9EE7A1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3049,3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D28BC1E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5A050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-56,8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A41FF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F0180D" w:rsidRPr="000537E6" w14:paraId="1C9BBB39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9F07F47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3A4F7F11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6CA7277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12613,9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95F70D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73393EC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</w:rPr>
              <w:t>12885,3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0BEBBA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318CE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271,4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7F712DF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</w:tr>
      <w:tr w:rsidR="00F0180D" w:rsidRPr="000537E6" w14:paraId="0D8F57F0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D6A34C1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E7688B0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46680BB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3242,0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657A00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F06136A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</w:rPr>
              <w:t>3367,2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2392F0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C8DB54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125,2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92ECB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3,9%</w:t>
            </w:r>
          </w:p>
        </w:tc>
      </w:tr>
      <w:tr w:rsidR="00F0180D" w:rsidRPr="000537E6" w14:paraId="4FAE3FAC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F2D3B8C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5524DE4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182EA1D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498,1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65C1C8C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6C001AB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415,0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F0D030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9A111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-83,1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AE5099A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-16,7%</w:t>
            </w:r>
          </w:p>
        </w:tc>
      </w:tr>
      <w:tr w:rsidR="00F0180D" w:rsidRPr="000537E6" w14:paraId="1D799ABF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6ACD8472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95EF6E2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B322479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569,5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DAE3722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F85F2E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517,8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0C3B8A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8F650A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-51,7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23F4F8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-9,1%</w:t>
            </w:r>
          </w:p>
        </w:tc>
      </w:tr>
      <w:tr w:rsidR="00F0180D" w:rsidRPr="000537E6" w14:paraId="0F4208EE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D326442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13D0DC4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E461795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11,7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20380DF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B73F1BD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A0D838C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C9249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04E140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</w:tr>
      <w:tr w:rsidR="00F0180D" w:rsidRPr="000537E6" w14:paraId="19421243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35D3A2C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A8D8E2A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393B58E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4A8C95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A404C97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FC73C16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8DBCD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F5301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0180D" w:rsidRPr="000537E6" w14:paraId="4016CCC0" w14:textId="77777777" w:rsidTr="00F0180D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C34126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BA71A1B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4A16CB4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83,5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FD408A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45C277C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82,4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E63AAD3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9D0DFC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42E5244" w14:textId="77777777" w:rsidR="00F0180D" w:rsidRPr="0082708E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</w:tbl>
    <w:p w14:paraId="45B9B79E" w14:textId="77777777" w:rsidR="00F0180D" w:rsidRDefault="00F0180D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Pr="002C44C6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194D7BA4" w14:textId="61183DDE" w:rsidR="00F0180D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</w:t>
      </w:r>
      <w:r>
        <w:rPr>
          <w:rFonts w:ascii="Times New Roman" w:hAnsi="Times New Roman" w:cs="Times New Roman"/>
          <w:sz w:val="28"/>
        </w:rPr>
        <w:t>1</w:t>
      </w:r>
      <w:r w:rsidRPr="000537E6">
        <w:rPr>
          <w:rFonts w:ascii="Times New Roman" w:hAnsi="Times New Roman" w:cs="Times New Roman"/>
          <w:sz w:val="28"/>
        </w:rPr>
        <w:t>%.</w:t>
      </w:r>
    </w:p>
    <w:p w14:paraId="4C8D0710" w14:textId="7A0A57BE" w:rsidR="00F0180D" w:rsidRDefault="0046488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372E50" wp14:editId="617CC43A">
            <wp:simplePos x="0" y="0"/>
            <wp:positionH relativeFrom="column">
              <wp:posOffset>398357</wp:posOffset>
            </wp:positionH>
            <wp:positionV relativeFrom="paragraph">
              <wp:posOffset>8255</wp:posOffset>
            </wp:positionV>
            <wp:extent cx="5311471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CB66" w14:textId="0F07E61D" w:rsidR="00F0180D" w:rsidRPr="000537E6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50BF90C" w14:textId="27164C19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575E17E7" w14:textId="28FFD20C" w:rsidR="00F0180D" w:rsidRDefault="00F0180D" w:rsidP="00F0180D">
      <w:pPr>
        <w:pStyle w:val="a3"/>
        <w:tabs>
          <w:tab w:val="left" w:pos="4252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FC7CAE4" w14:textId="77777777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3EBF5BBA" w14:textId="4C77DF44" w:rsidR="00F0180D" w:rsidRDefault="00F0180D" w:rsidP="00F0180D">
      <w:pPr>
        <w:pStyle w:val="a3"/>
        <w:tabs>
          <w:tab w:val="left" w:pos="2201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E2ED2AD" w14:textId="69DF04B6" w:rsidR="00F0180D" w:rsidRDefault="00F0180D" w:rsidP="00F0180D">
      <w:pPr>
        <w:pStyle w:val="a3"/>
        <w:tabs>
          <w:tab w:val="left" w:pos="4823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5B23D" wp14:editId="2943CBD1">
                <wp:simplePos x="0" y="0"/>
                <wp:positionH relativeFrom="margin">
                  <wp:posOffset>1695450</wp:posOffset>
                </wp:positionH>
                <wp:positionV relativeFrom="paragraph">
                  <wp:posOffset>552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FB49A" w14:textId="77777777" w:rsidR="00F74DF0" w:rsidRDefault="00F74DF0" w:rsidP="00F0180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1EE02DE5" w14:textId="77777777" w:rsidR="00F74DF0" w:rsidRDefault="00F74DF0" w:rsidP="00F0180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BF3817">
                              <w:rPr>
                                <w:b/>
                                <w:bCs/>
                                <w:color w:val="000000" w:themeColor="text1"/>
                              </w:rPr>
                              <w:t>66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F3817">
                              <w:rPr>
                                <w:b/>
                                <w:bCs/>
                                <w:color w:val="000000" w:themeColor="text1"/>
                              </w:rPr>
                              <w:t>097,5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кВтч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5B23D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3.5pt;margin-top:.05pt;width:84.7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" filled="f" stroked="f">
                <v:textbox>
                  <w:txbxContent>
                    <w:p w14:paraId="199FB49A" w14:textId="77777777" w:rsidR="00F74DF0" w:rsidRDefault="00F74DF0" w:rsidP="00F0180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1EE02DE5" w14:textId="77777777" w:rsidR="00F74DF0" w:rsidRDefault="00F74DF0" w:rsidP="00F0180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BF3817">
                        <w:rPr>
                          <w:b/>
                          <w:bCs/>
                          <w:color w:val="000000" w:themeColor="text1"/>
                        </w:rPr>
                        <w:t>66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F3817">
                        <w:rPr>
                          <w:b/>
                          <w:bCs/>
                          <w:color w:val="000000" w:themeColor="text1"/>
                        </w:rPr>
                        <w:t>097,5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kk-KZ"/>
                        </w:rPr>
                        <w:t>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50419" w14:textId="4DF7FDC2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598B1756" w14:textId="7045A86A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80B1994" w14:textId="7C4A1D98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6CE12CB6" w14:textId="638A4FCC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57D3C2E" w14:textId="77777777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007A6025" w14:textId="77777777" w:rsidR="00F0180D" w:rsidRDefault="00F0180D" w:rsidP="00F0180D">
      <w:pPr>
        <w:pStyle w:val="a3"/>
        <w:tabs>
          <w:tab w:val="left" w:pos="2731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EEDBDB" wp14:editId="6E752C9C">
            <wp:simplePos x="0" y="0"/>
            <wp:positionH relativeFrom="column">
              <wp:posOffset>1958948</wp:posOffset>
            </wp:positionH>
            <wp:positionV relativeFrom="paragraph">
              <wp:posOffset>144173</wp:posOffset>
            </wp:positionV>
            <wp:extent cx="639116" cy="485547"/>
            <wp:effectExtent l="0" t="0" r="0" b="0"/>
            <wp:wrapNone/>
            <wp:docPr id="12" name="Picture 4" descr="Алматинский университет энергетики и связи имени Гумарбека Даукеева">
              <a:extLst xmlns:a="http://schemas.openxmlformats.org/drawingml/2006/main">
                <a:ext uri="{FF2B5EF4-FFF2-40B4-BE49-F238E27FC236}">
                  <a16:creationId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Алматинский университет энергетики и связи имени Гумарбека Даукеева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1" r="23222" b="-8459"/>
                    <a:stretch/>
                  </pic:blipFill>
                  <pic:spPr bwMode="auto">
                    <a:xfrm>
                      <a:off x="0" y="0"/>
                      <a:ext cx="639116" cy="4855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1C71E17" w14:textId="3C140C1C" w:rsidR="00F0180D" w:rsidRDefault="00F0180D" w:rsidP="00F0180D">
      <w:pPr>
        <w:pStyle w:val="a3"/>
        <w:tabs>
          <w:tab w:val="left" w:pos="2500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7EDA5077" w14:textId="15AD03F4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84DD134" w14:textId="7600B6A7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C5F87FC" w14:textId="5BAB8E70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7F0D56A" w14:textId="3766D54F" w:rsidR="00F0180D" w:rsidRPr="00F02848" w:rsidRDefault="00F0180D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3841E9" w14:textId="49144453" w:rsidR="00F0180D" w:rsidRDefault="00F0180D" w:rsidP="00F018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0537E6">
        <w:rPr>
          <w:rFonts w:ascii="Times New Roman" w:hAnsi="Times New Roman" w:cs="Times New Roman"/>
          <w:i/>
          <w:sz w:val="28"/>
          <w:lang w:val="kk-KZ"/>
        </w:rPr>
        <w:t xml:space="preserve">Выработка электроэнергии по типам энергопроизводящих организаций АО «Самрук-Энерго», </w:t>
      </w:r>
      <w:r w:rsidRPr="00F02848">
        <w:rPr>
          <w:rFonts w:ascii="Times New Roman" w:hAnsi="Times New Roman" w:cs="Times New Roman"/>
          <w:i/>
          <w:sz w:val="24"/>
          <w:lang w:val="kk-KZ"/>
        </w:rPr>
        <w:t>млн. кВтч</w:t>
      </w:r>
    </w:p>
    <w:p w14:paraId="224571F8" w14:textId="77777777" w:rsidR="00F0180D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14:paraId="5D320757" w14:textId="77777777" w:rsidR="00F0180D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14:paraId="6350830C" w14:textId="77777777" w:rsidR="00F0180D" w:rsidRPr="000537E6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03D4486" wp14:editId="697A993A">
            <wp:extent cx="6475966" cy="2727325"/>
            <wp:effectExtent l="0" t="0" r="127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C05986" w14:textId="77777777" w:rsidR="00F0180D" w:rsidRPr="001923CF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7CF060" w14:textId="7E779886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28392155"/>
      <w:bookmarkStart w:id="13" w:name="_Toc133943232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</w:t>
      </w:r>
      <w:r w:rsidR="00DF6C6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BE713E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ию</w:t>
      </w:r>
      <w:r w:rsidR="007E77E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л</w:t>
      </w:r>
      <w:r w:rsidR="00BE713E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е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  <w:bookmarkEnd w:id="13"/>
    </w:p>
    <w:p w14:paraId="018AFECF" w14:textId="77777777" w:rsidR="00AE10BF" w:rsidRPr="002C44C6" w:rsidRDefault="00AE10BF" w:rsidP="00F83938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A4CEDF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E4">
        <w:rPr>
          <w:rFonts w:ascii="Times New Roman" w:hAnsi="Times New Roman" w:cs="Times New Roman"/>
          <w:sz w:val="28"/>
          <w:szCs w:val="28"/>
          <w:lang w:val="kk-KZ"/>
        </w:rPr>
        <w:t xml:space="preserve">В январе-июле 2023г. индекс промышленного производства (далее - ИПП) в Казахстане составил 103,6%. </w:t>
      </w:r>
    </w:p>
    <w:p w14:paraId="02A12352" w14:textId="77777777" w:rsidR="007E77EA" w:rsidRPr="005B03E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E4">
        <w:rPr>
          <w:rFonts w:ascii="Times New Roman" w:hAnsi="Times New Roman" w:cs="Times New Roman"/>
          <w:sz w:val="28"/>
          <w:szCs w:val="28"/>
          <w:lang w:val="kk-KZ"/>
        </w:rPr>
        <w:t>Рост производства наблюдается в горнодобывающей промышленности и разработке карьеров на 3,8%, обрабатывающей промышленности – на 3%, снабжении электроэнергией, газом, паром, горячей водой и кондиционированным воздухом - на 6,3%, водоснабжении; сборе, обработке и удалении отходов, деятельности по ли</w:t>
      </w:r>
      <w:r>
        <w:rPr>
          <w:rFonts w:ascii="Times New Roman" w:hAnsi="Times New Roman" w:cs="Times New Roman"/>
          <w:sz w:val="28"/>
          <w:szCs w:val="28"/>
          <w:lang w:val="kk-KZ"/>
        </w:rPr>
        <w:t>квидации загрязнений – на 6,2%.</w:t>
      </w:r>
    </w:p>
    <w:p w14:paraId="7AD4C040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E4">
        <w:rPr>
          <w:rFonts w:ascii="Times New Roman" w:hAnsi="Times New Roman" w:cs="Times New Roman"/>
          <w:sz w:val="28"/>
          <w:szCs w:val="28"/>
          <w:lang w:val="kk-KZ"/>
        </w:rPr>
        <w:t>Среди регионов наибольший рост зафиксирован в Акмолинской, Алматинской, Северо-Казахстанской областях и г. Алматы.</w:t>
      </w:r>
    </w:p>
    <w:p w14:paraId="4EE051AF" w14:textId="77777777" w:rsidR="007E77EA" w:rsidRPr="0077534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B70C" w14:textId="77777777" w:rsidR="00AE10BF" w:rsidRPr="007E77EA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609B3A99" w14:textId="10F97536" w:rsidR="00E734A6" w:rsidRPr="00DF6C66" w:rsidRDefault="001855B1" w:rsidP="00DF6C66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  <w:bookmarkStart w:id="14" w:name="_Toc112835032"/>
      <w:bookmarkStart w:id="15" w:name="_Toc510196470"/>
    </w:p>
    <w:p w14:paraId="3E23EA6E" w14:textId="3ADF1940" w:rsidR="00E734A6" w:rsidRDefault="007E77EA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03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BD885DE" wp14:editId="48B83394">
            <wp:extent cx="6391275" cy="4781550"/>
            <wp:effectExtent l="0" t="0" r="9525" b="0"/>
            <wp:docPr id="2" name="Рисунок 2" descr="C:\Users\a.amirbek\Desktop\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4"/>
      <w:bookmarkEnd w:id="16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42CF7F" w14:textId="77777777" w:rsidR="007E77EA" w:rsidRPr="000537E6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>
        <w:rPr>
          <w:rFonts w:ascii="Times New Roman" w:hAnsi="Times New Roman" w:cs="Times New Roman"/>
          <w:sz w:val="28"/>
        </w:rPr>
        <w:t>июле</w:t>
      </w:r>
      <w:r w:rsidRPr="000537E6"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</w:t>
      </w:r>
      <w:r w:rsidRPr="000537E6"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наблюдалось </w:t>
      </w: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 на </w:t>
      </w:r>
      <w:r>
        <w:rPr>
          <w:rFonts w:ascii="Times New Roman" w:hAnsi="Times New Roman" w:cs="Times New Roman"/>
          <w:sz w:val="28"/>
          <w:lang w:val="kk-KZ"/>
        </w:rPr>
        <w:t>1 949,4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  <w:lang w:val="kk-KZ"/>
        </w:rPr>
        <w:t>3,0</w:t>
      </w:r>
      <w:r w:rsidRPr="000537E6">
        <w:rPr>
          <w:rFonts w:ascii="Times New Roman" w:hAnsi="Times New Roman" w:cs="Times New Roman"/>
          <w:sz w:val="28"/>
        </w:rPr>
        <w:t xml:space="preserve">%. Так, в </w:t>
      </w:r>
      <w:r>
        <w:rPr>
          <w:rFonts w:ascii="Times New Roman" w:hAnsi="Times New Roman" w:cs="Times New Roman"/>
          <w:sz w:val="28"/>
        </w:rPr>
        <w:t xml:space="preserve">северной и </w:t>
      </w:r>
      <w:r w:rsidRPr="000537E6">
        <w:rPr>
          <w:rFonts w:ascii="Times New Roman" w:hAnsi="Times New Roman" w:cs="Times New Roman"/>
          <w:sz w:val="28"/>
        </w:rPr>
        <w:t>южной зоне республики потребление увеличилось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2,1</w:t>
      </w:r>
      <w:r>
        <w:rPr>
          <w:rFonts w:ascii="Times New Roman" w:hAnsi="Times New Roman" w:cs="Times New Roman"/>
          <w:sz w:val="28"/>
        </w:rPr>
        <w:t>% и</w:t>
      </w:r>
      <w:r w:rsidRPr="00053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7,5</w:t>
      </w:r>
      <w:r w:rsidRPr="000537E6">
        <w:rPr>
          <w:rFonts w:ascii="Times New Roman" w:hAnsi="Times New Roman" w:cs="Times New Roman"/>
          <w:sz w:val="28"/>
        </w:rPr>
        <w:t>% соответственно.</w:t>
      </w:r>
    </w:p>
    <w:p w14:paraId="4F19ECD0" w14:textId="77777777" w:rsidR="00322674" w:rsidRPr="00F83938" w:rsidRDefault="00322674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393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4901F7" w:rsidRPr="000537E6" w14:paraId="0628B90F" w14:textId="77777777" w:rsidTr="00A55632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69A41E6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82FAAD0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7B8D364" w14:textId="68C81440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7E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D23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892776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Δ,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35FB5641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 xml:space="preserve">Δ,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901F7" w:rsidRPr="000537E6" w14:paraId="22F37A11" w14:textId="77777777" w:rsidTr="00A55632">
        <w:trPr>
          <w:trHeight w:val="135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635025D3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14C80465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585D4A04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ED658E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675DB3D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0C9A60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7EA" w:rsidRPr="000537E6" w14:paraId="60ED1180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719EACFF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6F5FB622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45DB2E29" w14:textId="3B353C5F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0B22B7">
              <w:rPr>
                <w:rFonts w:ascii="Times New Roman" w:hAnsi="Times New Roman" w:cs="Times New Roman"/>
                <w:b/>
                <w:bCs/>
              </w:rPr>
              <w:t>64 968,0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486C5D2" w14:textId="04060E2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  <w:b/>
              </w:rPr>
              <w:t>66 917,4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15FC47C" w14:textId="29E77C27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2B7">
              <w:rPr>
                <w:rFonts w:ascii="Times New Roman" w:hAnsi="Times New Roman" w:cs="Times New Roman"/>
                <w:b/>
                <w:i/>
              </w:rPr>
              <w:t>1 949,4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12018F8F" w14:textId="055449A6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2B7">
              <w:rPr>
                <w:rFonts w:ascii="Times New Roman" w:hAnsi="Times New Roman" w:cs="Times New Roman"/>
                <w:b/>
                <w:i/>
              </w:rPr>
              <w:t>3,0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7E77EA" w:rsidRPr="000537E6" w14:paraId="2D8D61DD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1C55051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9A6EDB9" w14:textId="77777777" w:rsidR="007E77EA" w:rsidRPr="000537E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3FA91D2" w14:textId="6B48473D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715,1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B91E4B" w14:textId="4D100FE0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</w:rPr>
              <w:t>42 602,9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BD4D9" w14:textId="6E40419B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887,8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6C1D" w14:textId="5389FA0C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2,1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0537E6" w14:paraId="54600D1F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3F02025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0E0282" w14:textId="77777777" w:rsidR="007E77EA" w:rsidRPr="000537E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83119E" w14:textId="19B24E8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646,9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478C73" w14:textId="4E9E0E2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</w:rPr>
              <w:t>8 618,5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3FE82" w14:textId="0867088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775D4" w14:textId="590A87A8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0B22B7">
              <w:rPr>
                <w:rFonts w:ascii="Times New Roman" w:hAnsi="Times New Roman" w:cs="Times New Roman"/>
                <w:i/>
              </w:rPr>
              <w:t>-0,3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0537E6" w14:paraId="22D88099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E44691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773D628" w14:textId="77777777" w:rsidR="007E77EA" w:rsidRPr="000537E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1EBA02F" w14:textId="04BA6AB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606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6D1B3E" w14:textId="649D4B5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2B7">
              <w:rPr>
                <w:rFonts w:ascii="Times New Roman" w:hAnsi="Times New Roman" w:cs="Times New Roman"/>
              </w:rPr>
              <w:t>15 696,0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BAF025" w14:textId="56B32D3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1 090,0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B6E04" w14:textId="6EB719C7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E77EA" w:rsidRPr="000537E6" w14:paraId="5A0658D8" w14:textId="77777777" w:rsidTr="007E77EA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66CA2BB2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74FB3BC1" w14:textId="77777777" w:rsidR="007E77EA" w:rsidRPr="000537E6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65305120" w14:textId="0164C78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9A515C4" w14:textId="12465C0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D40AB37" w14:textId="30457347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54F51A7F" w14:textId="73643DFF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0537E6" w14:paraId="465A1EEA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08B4716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A32F10F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Акмолинская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F568CAA" w14:textId="35C06EC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6 014,0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5F22C9" w14:textId="2E9645BF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426,4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485E" w14:textId="1F2F5A1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412,4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325B3" w14:textId="65C18D46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6,9%</w:t>
            </w:r>
          </w:p>
        </w:tc>
      </w:tr>
      <w:tr w:rsidR="007E77EA" w:rsidRPr="000537E6" w14:paraId="0667978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A60DD83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1EB0A6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16BA3C6" w14:textId="6B0A450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3 990,6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76CA1C" w14:textId="7DAB4620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749,3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44C38" w14:textId="6D7A255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-241,3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CD516" w14:textId="181956D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-6,0%</w:t>
            </w:r>
          </w:p>
        </w:tc>
      </w:tr>
      <w:tr w:rsidR="007E77EA" w:rsidRPr="000537E6" w14:paraId="3D3199B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F2D6E36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CE9E8BC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Алматинская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49222FA" w14:textId="6156E778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7 279,4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4B0E2" w14:textId="79C61C3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942,7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127C56" w14:textId="40C05B27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-336,7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8A57D" w14:textId="760A2070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-4,6%</w:t>
            </w:r>
          </w:p>
        </w:tc>
      </w:tr>
      <w:tr w:rsidR="007E77EA" w:rsidRPr="000537E6" w14:paraId="435990AA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2E3754C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17C0B2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Атырауская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9484F92" w14:textId="694958E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3 948,6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2164E3" w14:textId="60749E28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2831ED" w14:textId="7453478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04CA8" w14:textId="0EE05F68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4,8%</w:t>
            </w:r>
          </w:p>
        </w:tc>
      </w:tr>
      <w:tr w:rsidR="007E77EA" w:rsidRPr="000537E6" w14:paraId="702C3662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E0F961C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6FE8D89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Абайская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E8880AF" w14:textId="50B8C54A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BD9118" w14:textId="45632EDD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810,7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3FF31" w14:textId="0909A60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11BA7E" w14:textId="52336143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0537E6" w14:paraId="2B384346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B2F39CC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DC92C0B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9AB48E1" w14:textId="3394CC5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5 962,8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17EA5B" w14:textId="45CD6EBC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68066" w14:textId="19E0221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-1 669,8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88CA5" w14:textId="707F771A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-28,0%</w:t>
            </w:r>
          </w:p>
        </w:tc>
      </w:tr>
      <w:tr w:rsidR="007E77EA" w:rsidRPr="000537E6" w14:paraId="11B0D47E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879AA26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E8145DA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Жетысуская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0619211" w14:textId="65090BD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2D4FCB" w14:textId="407F9F7A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B12BD" w14:textId="7B15E05C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EA9708" w14:textId="114D2FD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77EA" w:rsidRPr="000537E6" w14:paraId="00BA87D7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D49D4C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2A336F0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Жамбылская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7F7639" w14:textId="525F702A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2 781,5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E724CC" w14:textId="7CD11E5A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942,7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B99DF" w14:textId="26D4EB9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161,2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AF234" w14:textId="2DD816E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5,8%</w:t>
            </w:r>
          </w:p>
        </w:tc>
      </w:tr>
      <w:tr w:rsidR="007E77EA" w:rsidRPr="000537E6" w14:paraId="02BBCAE9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EF9F982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6E59EC3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35219A">
              <w:rPr>
                <w:rFonts w:ascii="Times New Roman" w:hAnsi="Times New Roman" w:cs="Times New Roman"/>
                <w:color w:val="000000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2085619" w14:textId="5216D97E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1 619,2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DBE892" w14:textId="670B0C4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75DEFD" w14:textId="5250A346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-232,1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8615B" w14:textId="32A6A1C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-14,3%</w:t>
            </w:r>
          </w:p>
        </w:tc>
      </w:tr>
      <w:tr w:rsidR="007E77EA" w:rsidRPr="000537E6" w14:paraId="49475AED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9640104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87F563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6DD95FA" w14:textId="2BE4D81C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10 958,1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CF8ECF" w14:textId="09578256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930,2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65FC2" w14:textId="2E0AF8A8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-2 027,9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47708" w14:textId="614FC87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-18,5%</w:t>
            </w:r>
          </w:p>
        </w:tc>
      </w:tr>
      <w:tr w:rsidR="007E77EA" w:rsidRPr="000537E6" w14:paraId="5D2EAD8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1781B06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7B1A8B9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Костанайская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5A27821" w14:textId="6ECD527D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E7694D" w14:textId="69B49D40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BF643F" w14:textId="460538DB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-53,2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5A459" w14:textId="5F8BC5F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-2,0%</w:t>
            </w:r>
          </w:p>
        </w:tc>
      </w:tr>
      <w:tr w:rsidR="007E77EA" w:rsidRPr="000537E6" w14:paraId="02D1DA3E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2C484B6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8242471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D96D33A" w14:textId="08F67F0C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1 111,4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2192E" w14:textId="5E32CAEB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FCF3FF" w14:textId="4CB146A5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56,3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941E6" w14:textId="5FCB8CF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5,1%</w:t>
            </w:r>
          </w:p>
        </w:tc>
      </w:tr>
      <w:tr w:rsidR="007E77EA" w:rsidRPr="000537E6" w14:paraId="36B2C0D6" w14:textId="77777777" w:rsidTr="00A55632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AE2D27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0070698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Мангистауская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8949C09" w14:textId="37E96DDF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3 079,0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832BC31" w14:textId="6749CC13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091,7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6A90BE" w14:textId="0DAAD72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FCD45" w14:textId="541CE45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0,4%</w:t>
            </w:r>
          </w:p>
        </w:tc>
      </w:tr>
      <w:tr w:rsidR="007E77EA" w:rsidRPr="000537E6" w14:paraId="3D5C5650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29C9375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BD1AE71" w14:textId="77777777" w:rsidR="007E77EA" w:rsidRPr="0035219A" w:rsidRDefault="007E77EA" w:rsidP="007E7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61E1512" w14:textId="22D5F9B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11 144,4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1B333A" w14:textId="1612217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416,6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8E9D3" w14:textId="406A58D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272,2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F0E81" w14:textId="7596CFF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2,4%</w:t>
            </w:r>
          </w:p>
        </w:tc>
      </w:tr>
      <w:tr w:rsidR="007E77EA" w:rsidRPr="000537E6" w14:paraId="67429968" w14:textId="77777777" w:rsidTr="007E77EA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1A6800D3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2F45640" w14:textId="77777777" w:rsidR="007E77EA" w:rsidRPr="0035219A" w:rsidRDefault="007E77EA" w:rsidP="007E7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9DA68D" w14:textId="665356C4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0B25C5" w14:textId="482077A3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4D965" w14:textId="6592A13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B22B7">
              <w:rPr>
                <w:rFonts w:ascii="Times New Roman" w:hAnsi="Times New Roman" w:cs="Times New Roman"/>
                <w:i/>
              </w:rPr>
              <w:t>46,4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4E7EF" w14:textId="1350DDA3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B22B7">
              <w:rPr>
                <w:rFonts w:ascii="Times New Roman" w:hAnsi="Times New Roman" w:cs="Times New Roman"/>
                <w:i/>
              </w:rPr>
              <w:t>5,0%</w:t>
            </w:r>
          </w:p>
        </w:tc>
      </w:tr>
      <w:tr w:rsidR="007E77EA" w:rsidRPr="000537E6" w14:paraId="080AFC94" w14:textId="77777777" w:rsidTr="007E77EA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10425F8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313FE3" w14:textId="77777777" w:rsidR="007E77EA" w:rsidRPr="0035219A" w:rsidRDefault="007E77EA" w:rsidP="007E7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76CA20F" w14:textId="3D46833D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3 433,7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92006F" w14:textId="1B95EC6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721,2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7A8E5" w14:textId="1AFECC4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B22B7">
              <w:rPr>
                <w:rFonts w:ascii="Times New Roman" w:hAnsi="Times New Roman" w:cs="Times New Roman"/>
                <w:i/>
              </w:rPr>
              <w:t>287,5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73BB9" w14:textId="4914E39F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B22B7">
              <w:rPr>
                <w:rFonts w:ascii="Times New Roman" w:hAnsi="Times New Roman" w:cs="Times New Roman"/>
                <w:i/>
              </w:rPr>
              <w:t>8,4%</w:t>
            </w:r>
          </w:p>
        </w:tc>
      </w:tr>
      <w:tr w:rsidR="007E77EA" w:rsidRPr="000537E6" w14:paraId="7300BD00" w14:textId="77777777" w:rsidTr="007E77EA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28888179" w14:textId="77777777" w:rsidR="007E77EA" w:rsidRPr="000537E6" w:rsidRDefault="007E77EA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DBD248" w14:textId="77777777" w:rsidR="007E77EA" w:rsidRPr="0035219A" w:rsidRDefault="007E77EA" w:rsidP="007E7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Улытауская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71EC708" w14:textId="416D3682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C6648F" w14:textId="0D2ED7A9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338,3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0C95F2" w14:textId="59142311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13024" w14:textId="7492379D" w:rsidR="007E77EA" w:rsidRPr="0035219A" w:rsidRDefault="007E77EA" w:rsidP="007E77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5"/>
      <w:proofErr w:type="spellStart"/>
      <w:r w:rsidR="00194BBF" w:rsidRPr="002C44C6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7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3235"/>
      <w:bookmarkStart w:id="20" w:name="_Toc507606021"/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8"/>
      <w:bookmarkEnd w:id="19"/>
    </w:p>
    <w:p w14:paraId="5AD925B0" w14:textId="77777777" w:rsidR="00BB5A83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43CF45F" w14:textId="77777777" w:rsidR="00F74DF0" w:rsidRPr="000537E6" w:rsidRDefault="00F74DF0" w:rsidP="00F74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июль </w:t>
      </w:r>
      <w:r w:rsidRPr="000537E6">
        <w:rPr>
          <w:rFonts w:ascii="Times New Roman" w:hAnsi="Times New Roman" w:cs="Times New Roman"/>
          <w:sz w:val="28"/>
        </w:rPr>
        <w:t>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организаций.</w:t>
      </w:r>
    </w:p>
    <w:p w14:paraId="7177BFF8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F74DF0" w:rsidRPr="000537E6" w14:paraId="26647DFD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A0C76A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B315569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5EA68E6F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июль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36B32AB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127B7C8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6FE3F67D" w14:textId="77777777" w:rsidTr="00F74DF0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784228E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1D28FA05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480C574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1C7D00E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0297998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0CE95EB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4DF0" w:rsidRPr="00F82295" w14:paraId="45AEB58D" w14:textId="77777777" w:rsidTr="00F74DF0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1773FFF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582FFE00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shd w:val="clear" w:color="auto" w:fill="FDE9D9" w:themeFill="accent6" w:themeFillTint="33"/>
            <w:vAlign w:val="center"/>
          </w:tcPr>
          <w:p w14:paraId="44301A3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25 352,1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046AB67B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23 579,9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0CE741E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-17 060,1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 w14:paraId="1ED7539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-7%</w:t>
            </w:r>
          </w:p>
        </w:tc>
      </w:tr>
      <w:tr w:rsidR="00F74DF0" w:rsidRPr="000537E6" w14:paraId="03635FA2" w14:textId="77777777" w:rsidTr="00F74DF0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A77B910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E0388A8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9E79D0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8 762,0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3DFC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6 879,7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DA101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-1 882,3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365B90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-21%</w:t>
            </w:r>
          </w:p>
        </w:tc>
      </w:tr>
      <w:tr w:rsidR="00F74DF0" w:rsidRPr="000537E6" w14:paraId="211856E8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65885C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D11A292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896B57A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2 257,0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BCB52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2 219,8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E7CFA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-37,3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8D3434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-2%</w:t>
            </w:r>
          </w:p>
        </w:tc>
      </w:tr>
      <w:tr w:rsidR="00F74DF0" w:rsidRPr="000537E6" w14:paraId="5DED9A56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DCAB59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4A5F0E9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D17E487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1 481,0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A6C64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1 172,5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0F385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-308,5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5B26D5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-21%</w:t>
            </w:r>
          </w:p>
        </w:tc>
      </w:tr>
      <w:tr w:rsidR="00F74DF0" w:rsidRPr="000537E6" w14:paraId="2A3988A1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46B0BA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5F6C774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74E9EF4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2 016,9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34F379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1 730,7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D341C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-286,2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874F722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-14%</w:t>
            </w:r>
          </w:p>
        </w:tc>
      </w:tr>
      <w:tr w:rsidR="00F74DF0" w:rsidRPr="000537E6" w14:paraId="7F5CCD52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C3B4195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84FDAB5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A8602A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3 939,4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1BE82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4 051,7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626EA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112,3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25FC6D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F74DF0" w:rsidRPr="000537E6" w14:paraId="62B49B77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63DB61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87FF244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F7DE6FB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3 194,5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130194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3 158,2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04ECC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-36,3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84BE59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-1%</w:t>
            </w:r>
          </w:p>
        </w:tc>
      </w:tr>
      <w:tr w:rsidR="00F74DF0" w:rsidRPr="000537E6" w14:paraId="039ABAF1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5BCFF7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EA267C0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7732EE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701,6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35C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1 378,9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8F56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677,3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BB5AE4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97%</w:t>
            </w:r>
          </w:p>
        </w:tc>
      </w:tr>
      <w:tr w:rsidR="00F74DF0" w:rsidRPr="000537E6" w14:paraId="53004EEB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202686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16CCBE8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5D74080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2 999,6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23155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2 988,5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B8AFC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-11,1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CCF97D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0%</w:t>
            </w:r>
          </w:p>
        </w:tc>
      </w:tr>
    </w:tbl>
    <w:p w14:paraId="4DE08255" w14:textId="77777777" w:rsidR="00F74DF0" w:rsidRPr="000537E6" w:rsidRDefault="00F74DF0" w:rsidP="00F7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4E579" w14:textId="77777777" w:rsidR="00F74DF0" w:rsidRPr="000537E6" w:rsidRDefault="00F74DF0" w:rsidP="00F7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 xml:space="preserve">июле </w:t>
      </w:r>
      <w:r w:rsidRPr="000537E6">
        <w:rPr>
          <w:rFonts w:ascii="Times New Roman" w:hAnsi="Times New Roman" w:cs="Times New Roman"/>
          <w:sz w:val="28"/>
        </w:rPr>
        <w:t>2023 года наблюдается рост потребления электроэнергии компаниями АО «</w:t>
      </w:r>
      <w:proofErr w:type="spellStart"/>
      <w:r w:rsidRPr="000537E6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» на </w:t>
      </w:r>
      <w:r>
        <w:rPr>
          <w:rFonts w:ascii="Times New Roman" w:hAnsi="Times New Roman" w:cs="Times New Roman"/>
          <w:sz w:val="28"/>
        </w:rPr>
        <w:t>231,3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261430B2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F74DF0" w:rsidRPr="000537E6" w14:paraId="0FF9CA2B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9CD90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3FD75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7F35C633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-июль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4D019461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50A61ED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7219792E" w14:textId="77777777" w:rsidTr="00F74DF0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7CCD7F9A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72A528AF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4516B79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138DD2A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42D63BD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2FC34AC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4DF0" w:rsidRPr="000537E6" w14:paraId="604C92F3" w14:textId="77777777" w:rsidTr="00F74DF0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564ACA5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0E40D2A8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FDE9D9" w:themeFill="accent6" w:themeFillTint="33"/>
            <w:vAlign w:val="center"/>
          </w:tcPr>
          <w:p w14:paraId="67DE3E36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4 699,3</w:t>
            </w:r>
          </w:p>
        </w:tc>
        <w:tc>
          <w:tcPr>
            <w:tcW w:w="1193" w:type="dxa"/>
            <w:shd w:val="clear" w:color="auto" w:fill="FDE9D9" w:themeFill="accent6" w:themeFillTint="33"/>
            <w:vAlign w:val="center"/>
          </w:tcPr>
          <w:p w14:paraId="54058CE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4 930,6</w:t>
            </w:r>
          </w:p>
        </w:tc>
        <w:tc>
          <w:tcPr>
            <w:tcW w:w="1581" w:type="dxa"/>
            <w:shd w:val="clear" w:color="auto" w:fill="FDE9D9" w:themeFill="accent6" w:themeFillTint="33"/>
            <w:vAlign w:val="center"/>
          </w:tcPr>
          <w:p w14:paraId="73FAB030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231,3</w:t>
            </w:r>
          </w:p>
        </w:tc>
        <w:tc>
          <w:tcPr>
            <w:tcW w:w="1534" w:type="dxa"/>
            <w:shd w:val="clear" w:color="auto" w:fill="FDE9D9" w:themeFill="accent6" w:themeFillTint="33"/>
            <w:vAlign w:val="center"/>
          </w:tcPr>
          <w:p w14:paraId="73460577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F74DF0" w:rsidRPr="000537E6" w14:paraId="3280E466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4AE63B1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1338153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Комир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F5291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175,6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B362C5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183,2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4F453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7,6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20343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F74DF0" w:rsidRPr="000537E6" w14:paraId="26365506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5C6E789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0AAD3B61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2CBAC17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590,3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95BC81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603,7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D6D8C02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13,4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A11F31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2%</w:t>
            </w:r>
          </w:p>
        </w:tc>
      </w:tr>
      <w:tr w:rsidR="00F74DF0" w:rsidRPr="000537E6" w14:paraId="2B27EDB7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D687FD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7CFCA7C7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3BD6D3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3 933,3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147F06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4 143,6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59D60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210,3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75BEDC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</w:tbl>
    <w:p w14:paraId="35D75F9F" w14:textId="77777777" w:rsidR="00F74DF0" w:rsidRPr="000537E6" w:rsidRDefault="00F74DF0" w:rsidP="00F74DF0">
      <w:pPr>
        <w:pStyle w:val="a3"/>
        <w:keepNext/>
        <w:keepLines/>
        <w:spacing w:after="0" w:line="240" w:lineRule="auto"/>
        <w:ind w:left="942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473930CE" w:rsidR="009C30BA" w:rsidRPr="002C44C6" w:rsidRDefault="002854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D5">
        <w:rPr>
          <w:rFonts w:ascii="Times New Roman" w:hAnsi="Times New Roman" w:cs="Times New Roman"/>
          <w:sz w:val="28"/>
          <w:szCs w:val="28"/>
        </w:rPr>
        <w:t>За январь-июль 2023 года по отношению к аналогичному периоду 2022 года потребление электроэнергии по крупным потребителям у</w:t>
      </w:r>
      <w:r w:rsidR="00EC16CD">
        <w:rPr>
          <w:rFonts w:ascii="Times New Roman" w:hAnsi="Times New Roman" w:cs="Times New Roman"/>
          <w:sz w:val="28"/>
          <w:szCs w:val="28"/>
        </w:rPr>
        <w:t>величилось</w:t>
      </w:r>
      <w:r w:rsidRPr="002854D5">
        <w:rPr>
          <w:rFonts w:ascii="Times New Roman" w:hAnsi="Times New Roman" w:cs="Times New Roman"/>
          <w:sz w:val="28"/>
          <w:szCs w:val="28"/>
        </w:rPr>
        <w:t xml:space="preserve"> на 63,8 млн. </w:t>
      </w:r>
      <w:proofErr w:type="spellStart"/>
      <w:r w:rsidRPr="002854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854D5">
        <w:rPr>
          <w:rFonts w:ascii="Times New Roman" w:hAnsi="Times New Roman" w:cs="Times New Roman"/>
          <w:sz w:val="28"/>
          <w:szCs w:val="28"/>
        </w:rPr>
        <w:t xml:space="preserve"> или на 0,3%.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C97F8F" w:rsidRPr="000537E6" w14:paraId="7C0DD806" w14:textId="77777777" w:rsidTr="006D42F8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01816D0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5D411610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24F84034" w14:textId="1774B6A7" w:rsidR="00C97F8F" w:rsidRPr="008679A9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2854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2C3C868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0BEC1C7E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97F8F" w:rsidRPr="000537E6" w14:paraId="591DA617" w14:textId="77777777" w:rsidTr="006D42F8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3A255E9C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46AB4709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D0FF3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DC67E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698AF13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1254C531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54D5" w:rsidRPr="000537E6" w14:paraId="381D6528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179B085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475DB4D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CB8E" w14:textId="6104467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B01" w14:textId="03A7A971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2 023,8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037A" w14:textId="16F527C1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-127,6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F6A" w14:textId="45E9001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-5,9</w:t>
            </w:r>
          </w:p>
        </w:tc>
      </w:tr>
      <w:tr w:rsidR="002854D5" w:rsidRPr="000537E6" w14:paraId="16E2E92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ABE8C97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B246D9F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54C4" w14:textId="4A0FA896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2 961,2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B2D" w14:textId="4377B204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2 959,6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DB20" w14:textId="12DC1EA5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2EE" w14:textId="3C2A1B86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-0,1</w:t>
            </w:r>
          </w:p>
        </w:tc>
      </w:tr>
      <w:tr w:rsidR="002854D5" w:rsidRPr="000537E6" w14:paraId="3C872CF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17CEE5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E68EA7B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2882" w14:textId="4DFF904E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729,9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C312" w14:textId="7066998E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325,6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33B9" w14:textId="3105A1A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-404,4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2A" w14:textId="58AAD595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-55,4</w:t>
            </w:r>
          </w:p>
        </w:tc>
      </w:tr>
      <w:tr w:rsidR="002854D5" w:rsidRPr="000537E6" w14:paraId="1FD3C652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8D49AB5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F3FD436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D203D" w14:textId="59CCDD76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1 605,9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17B" w14:textId="2226F648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1 550,0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60D" w14:textId="0EB578EA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673" w14:textId="1FC77CAE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2854D5" w:rsidRPr="000537E6" w14:paraId="1287249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6C08A4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D9445AF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216B3" w14:textId="794BCA6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868,0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FDA" w14:textId="179E8429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749,5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430" w14:textId="4AB6B82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-118,5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C70" w14:textId="0C369B8F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-13,6</w:t>
            </w:r>
          </w:p>
        </w:tc>
      </w:tr>
      <w:tr w:rsidR="002854D5" w:rsidRPr="000537E6" w14:paraId="1142A03D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593FF76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9BC31B3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B8614" w14:textId="16DCB310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771,0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9663" w14:textId="1D354E82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662,3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E19" w14:textId="37B543B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-108,7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1EA" w14:textId="04D22BD2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-14,1</w:t>
            </w:r>
          </w:p>
        </w:tc>
      </w:tr>
      <w:tr w:rsidR="002854D5" w:rsidRPr="000537E6" w14:paraId="750A8F1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409EBF2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BAD8E10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FCBE9" w14:textId="0FFE970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1 868,3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A27" w14:textId="181F4AF1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1 702,2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236" w14:textId="7E4A3F73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-166,1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581" w14:textId="6990AE0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-8,9</w:t>
            </w:r>
          </w:p>
        </w:tc>
      </w:tr>
      <w:tr w:rsidR="002854D5" w:rsidRPr="000537E6" w14:paraId="517FDE5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1F6AC6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17A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6D1B" w14:textId="78E99C8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179,1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8BB" w14:textId="20A7643E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211,1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969" w14:textId="0EE2036B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E88" w14:textId="029C1DCF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17,9</w:t>
            </w:r>
          </w:p>
        </w:tc>
      </w:tr>
      <w:tr w:rsidR="002854D5" w:rsidRPr="000537E6" w14:paraId="5E95F8A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80AD62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08847EB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 "YDD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Corporation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C880" w14:textId="669C8F4F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491,4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D74D" w14:textId="74DB3540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640,6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81B" w14:textId="6C3FFFCD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149,2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333" w14:textId="7434408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30,4</w:t>
            </w:r>
          </w:p>
        </w:tc>
      </w:tr>
      <w:tr w:rsidR="002854D5" w:rsidRPr="000537E6" w14:paraId="531C2B5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A700ECE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7F4D843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83F8" w14:textId="73EF001D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429,0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7DDC" w14:textId="7E552F28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376,0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6AE" w14:textId="69FEB81B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81A" w14:textId="045655DD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-12,3</w:t>
            </w:r>
          </w:p>
        </w:tc>
      </w:tr>
      <w:tr w:rsidR="002854D5" w:rsidRPr="000537E6" w14:paraId="39776CD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B75D6D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78820F9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5CC64" w14:textId="584A69E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471,1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3AA" w14:textId="26CBC20A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464,8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3A3" w14:textId="2D9C15DD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1481" w14:textId="7EF6681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-1,3</w:t>
            </w:r>
          </w:p>
        </w:tc>
      </w:tr>
      <w:tr w:rsidR="002854D5" w:rsidRPr="000537E6" w14:paraId="3C5B722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597FF27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3243CBB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A94D" w14:textId="1729E4F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1 113,6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0DF" w14:textId="0549E872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1 166,0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2F1" w14:textId="2F50746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FC6" w14:textId="2B22738F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4,7</w:t>
            </w:r>
          </w:p>
        </w:tc>
      </w:tr>
      <w:tr w:rsidR="002854D5" w:rsidRPr="000537E6" w14:paraId="53153D7F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B37C366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54FE97C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1430" w14:textId="221466FF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564,0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C9E" w14:textId="7744FAB4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552,9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8AC" w14:textId="7DF4E800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7D8" w14:textId="2671867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-2,0</w:t>
            </w:r>
          </w:p>
        </w:tc>
      </w:tr>
      <w:tr w:rsidR="002854D5" w:rsidRPr="000537E6" w14:paraId="6AFA58A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0E51DC8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0B46A09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8FCB" w14:textId="7E7B5379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2 154,1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53F" w14:textId="5A50553F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2 170,9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6E4F" w14:textId="66981324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040" w14:textId="2B26E3DB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0,8</w:t>
            </w:r>
          </w:p>
        </w:tc>
      </w:tr>
      <w:tr w:rsidR="002854D5" w:rsidRPr="000537E6" w14:paraId="2D0ECD2E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287269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7B9FB57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"НК Казахстан Темир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Жолы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C003D" w14:textId="3617B605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1 750,9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084" w14:textId="38247591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2 116,6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EF3" w14:textId="6014185E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365,7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868D" w14:textId="24F3B88B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20,9</w:t>
            </w:r>
          </w:p>
        </w:tc>
      </w:tr>
      <w:tr w:rsidR="002854D5" w:rsidRPr="000537E6" w14:paraId="6C1CDA6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BE21E27" w14:textId="77777777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CAB79BD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A0AA5" w14:textId="2EED7378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2 841,6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49D" w14:textId="7AC3F153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3 342,2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31CC" w14:textId="123106AD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500,5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534" w14:textId="2876B032" w:rsidR="002854D5" w:rsidRPr="000537E6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17,6</w:t>
            </w:r>
          </w:p>
        </w:tc>
      </w:tr>
      <w:tr w:rsidR="002854D5" w:rsidRPr="000537E6" w14:paraId="00D7E78F" w14:textId="77777777" w:rsidTr="00F74DF0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29F3FC23" w14:textId="77777777" w:rsidR="002854D5" w:rsidRPr="000537E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1C8649" w14:textId="097B0B65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20 950,3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86182" w14:textId="1366C787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21 014,2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A17A8A" w14:textId="72E8285E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63,8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E6D075" w14:textId="6E9A594D" w:rsidR="002854D5" w:rsidRPr="008679A9" w:rsidRDefault="002854D5" w:rsidP="0028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0,3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3236"/>
      <w:bookmarkEnd w:id="2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1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061FF27A" w:rsidR="005F0BE5" w:rsidRDefault="000F5219" w:rsidP="00C9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19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</w:t>
      </w:r>
      <w:r w:rsidR="002854D5">
        <w:rPr>
          <w:rFonts w:ascii="Times New Roman" w:hAnsi="Times New Roman" w:cs="Times New Roman"/>
          <w:sz w:val="28"/>
          <w:szCs w:val="28"/>
        </w:rPr>
        <w:t>июл</w:t>
      </w:r>
      <w:r w:rsidR="00C85F75">
        <w:rPr>
          <w:rFonts w:ascii="Times New Roman" w:hAnsi="Times New Roman" w:cs="Times New Roman"/>
          <w:sz w:val="28"/>
          <w:szCs w:val="28"/>
        </w:rPr>
        <w:t>е</w:t>
      </w:r>
      <w:r w:rsidRPr="000F5219">
        <w:rPr>
          <w:rFonts w:ascii="Times New Roman" w:hAnsi="Times New Roman" w:cs="Times New Roman"/>
          <w:sz w:val="28"/>
          <w:szCs w:val="28"/>
        </w:rPr>
        <w:t xml:space="preserve"> 2023 года экспорт в РФ составил </w:t>
      </w:r>
      <w:r w:rsidR="002854D5" w:rsidRPr="002854D5">
        <w:rPr>
          <w:rFonts w:ascii="Times New Roman" w:hAnsi="Times New Roman" w:cs="Times New Roman"/>
          <w:sz w:val="28"/>
          <w:szCs w:val="28"/>
        </w:rPr>
        <w:t xml:space="preserve">784,3 млн. </w:t>
      </w:r>
      <w:proofErr w:type="spellStart"/>
      <w:r w:rsidR="002854D5" w:rsidRPr="002854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2854D5" w:rsidRPr="002854D5">
        <w:rPr>
          <w:rFonts w:ascii="Times New Roman" w:hAnsi="Times New Roman" w:cs="Times New Roman"/>
          <w:sz w:val="28"/>
          <w:szCs w:val="28"/>
        </w:rPr>
        <w:t>, импорт из РФ 1 369,1</w:t>
      </w:r>
      <w:r w:rsidRPr="000F5219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F521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F5219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7EA794B9" w:rsidR="00D66043" w:rsidRPr="002C44C6" w:rsidRDefault="00D66043" w:rsidP="00C8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54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C85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54D5" w:rsidRPr="002C44C6" w14:paraId="5ABB7F65" w14:textId="77777777" w:rsidTr="000F5219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6415196" w:rsidR="002854D5" w:rsidRPr="002C44C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393F98D8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-936,8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7B1F84DB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-1361,1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33B15F78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-424,3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6FD78B37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45,3%</w:t>
            </w:r>
          </w:p>
        </w:tc>
      </w:tr>
      <w:tr w:rsidR="002854D5" w:rsidRPr="002C44C6" w14:paraId="24AE4320" w14:textId="77777777" w:rsidTr="00F74DF0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28" w14:textId="7A40EE7A" w:rsidR="002854D5" w:rsidRPr="000F5219" w:rsidRDefault="002854D5" w:rsidP="002854D5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40C63B37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-717,0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4F86C009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-784,3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3801E337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-67,3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4C5236FB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9,4%</w:t>
            </w:r>
          </w:p>
        </w:tc>
      </w:tr>
      <w:tr w:rsidR="00C97F8F" w:rsidRPr="002C44C6" w14:paraId="56B27A6F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493" w14:textId="329039FA" w:rsidR="00C97F8F" w:rsidRPr="000F5219" w:rsidRDefault="00C97F8F" w:rsidP="00C97F8F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217E4206" w:rsidR="00C97F8F" w:rsidRPr="00C97F8F" w:rsidRDefault="00C97F8F" w:rsidP="00C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36437336" w:rsidR="00C97F8F" w:rsidRPr="00C97F8F" w:rsidRDefault="00C97F8F" w:rsidP="00C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3F372AE1" w:rsidR="00C97F8F" w:rsidRPr="00C97F8F" w:rsidRDefault="00C97F8F" w:rsidP="00C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140E6729" w:rsidR="00C97F8F" w:rsidRPr="00C97F8F" w:rsidRDefault="00C97F8F" w:rsidP="00C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2854D5" w:rsidRPr="002C44C6" w14:paraId="361E0AB9" w14:textId="77777777" w:rsidTr="0057773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30AB83DD" w:rsidR="002854D5" w:rsidRPr="002C44C6" w:rsidRDefault="002854D5" w:rsidP="0028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32E45C3A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544CEA9C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1382,6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6A0D9C9A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613,6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0266B881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79,8%</w:t>
            </w:r>
          </w:p>
        </w:tc>
      </w:tr>
      <w:tr w:rsidR="002854D5" w:rsidRPr="002C44C6" w14:paraId="317FE6E3" w14:textId="77777777" w:rsidTr="006D42F8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87E" w14:textId="7ECAA7C1" w:rsidR="002854D5" w:rsidRPr="000F5219" w:rsidRDefault="002854D5" w:rsidP="002854D5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37993936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5A2210D7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1369,1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06B5E64E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600,1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3A1A7897" w:rsidR="002854D5" w:rsidRPr="002854D5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54D5">
              <w:rPr>
                <w:rFonts w:ascii="Times New Roman" w:eastAsia="Times New Roman" w:hAnsi="Times New Roman" w:cs="Times New Roman"/>
                <w:iCs/>
                <w:lang w:eastAsia="ru-RU"/>
              </w:rPr>
              <w:t>78,0%</w:t>
            </w:r>
          </w:p>
        </w:tc>
      </w:tr>
      <w:tr w:rsidR="002854D5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2854D5" w:rsidRPr="002C44C6" w:rsidRDefault="002854D5" w:rsidP="002854D5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147C11CE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4DA65C36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7943F79B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189,3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04640DDB" w:rsidR="002854D5" w:rsidRPr="002C44C6" w:rsidRDefault="002854D5" w:rsidP="0028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27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-112,9%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2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23" w:name="_Toc510196473"/>
      <w:bookmarkEnd w:id="22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3"/>
    <w:p w14:paraId="33BFD1E7" w14:textId="77777777" w:rsidR="005F721C" w:rsidRDefault="005F721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июле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2023 года добыто </w:t>
      </w:r>
      <w:r>
        <w:rPr>
          <w:rFonts w:ascii="Times New Roman" w:hAnsi="Times New Roman" w:cs="Times New Roman"/>
          <w:sz w:val="28"/>
          <w:szCs w:val="28"/>
          <w:lang w:val="kk-KZ"/>
        </w:rPr>
        <w:t>62 968,2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тыс. тонн каменного угля, что на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0537E6">
        <w:rPr>
          <w:rFonts w:ascii="Times New Roman" w:hAnsi="Times New Roman" w:cs="Times New Roman"/>
          <w:sz w:val="28"/>
          <w:szCs w:val="28"/>
        </w:rPr>
        <w:t xml:space="preserve">% </w:t>
      </w:r>
      <w:r w:rsidRPr="008B3EDE">
        <w:rPr>
          <w:rFonts w:ascii="Times New Roman" w:hAnsi="Times New Roman" w:cs="Times New Roman"/>
          <w:sz w:val="28"/>
          <w:szCs w:val="28"/>
        </w:rPr>
        <w:t>меньше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чем за аналогичный период 2022 года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64 063,1 </w:t>
      </w:r>
      <w:r w:rsidRPr="000537E6">
        <w:rPr>
          <w:rFonts w:ascii="Times New Roman" w:hAnsi="Times New Roman" w:cs="Times New Roman"/>
          <w:sz w:val="28"/>
          <w:szCs w:val="28"/>
        </w:rPr>
        <w:t>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C300A6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11CA4043" w:rsidR="00C300A6" w:rsidRPr="002C44C6" w:rsidRDefault="005F721C" w:rsidP="00C300A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июль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242CB259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4477B3A5" w:rsidR="00C300A6" w:rsidRPr="002C44C6" w:rsidRDefault="00C300A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6A4056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88245AC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2022г.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30E111F7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2023г.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1C" w:rsidRPr="002C44C6" w14:paraId="2D77D1ED" w14:textId="77777777" w:rsidTr="007E77EA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0C4C070B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39 013,3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10F7D830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39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0CA2" w14:textId="58D12002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6592E0FF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F721C" w:rsidRPr="002C44C6" w14:paraId="20A5EB81" w14:textId="77777777" w:rsidTr="007E77EA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661BCC2C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18 991,8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3D207EE8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570,5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814E" w14:textId="08F09B3B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- 421,3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73D9EEA7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2,2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F721C" w:rsidRPr="002C44C6" w14:paraId="6D1C5776" w14:textId="77777777" w:rsidTr="007E77EA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0AD97B92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73724287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BE2D" w14:textId="1E35D36F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316CC24B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-98,5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F721C" w:rsidRPr="002C44C6" w14:paraId="76457EC0" w14:textId="77777777" w:rsidTr="007E77EA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50B4C470" w14:textId="631C8069" w:rsidR="005F721C" w:rsidRPr="00C300A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1E0EB6F" w14:textId="5777354D" w:rsidR="005F721C" w:rsidRPr="00C300A6" w:rsidRDefault="005F721C" w:rsidP="005F721C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C6A1" w14:textId="5D5040CE" w:rsidR="005F721C" w:rsidRPr="008B3EDE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4 676,2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0F5D" w14:textId="3E005F5D" w:rsidR="005F721C" w:rsidRPr="008B3EDE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B4CD0" w14:textId="3FB98F1D" w:rsidR="005F721C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-480,2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BF0" w14:textId="33FF7D16" w:rsidR="005F721C" w:rsidRDefault="005F721C" w:rsidP="005F721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10,3</w:t>
            </w: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F721C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08C3F193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64 063,1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7A273DA5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62 968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75B38EC1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- 1 094,9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1C3525BB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-1,7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F3721" w14:textId="77777777" w:rsidR="005F721C" w:rsidRPr="00AF56BF" w:rsidRDefault="005F721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10196474"/>
      <w:r w:rsidRPr="000537E6">
        <w:rPr>
          <w:rFonts w:ascii="Times New Roman" w:hAnsi="Times New Roman" w:cs="Times New Roman"/>
          <w:sz w:val="28"/>
          <w:szCs w:val="28"/>
        </w:rPr>
        <w:t xml:space="preserve">В </w:t>
      </w:r>
      <w:r w:rsidRPr="00AF56BF">
        <w:rPr>
          <w:rFonts w:ascii="Times New Roman" w:hAnsi="Times New Roman" w:cs="Times New Roman"/>
          <w:sz w:val="28"/>
          <w:szCs w:val="28"/>
        </w:rPr>
        <w:t>январе-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ТОО «Богатырь </w:t>
      </w:r>
      <w:proofErr w:type="spellStart"/>
      <w:r w:rsidRPr="00AF56BF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AF56BF">
        <w:rPr>
          <w:rFonts w:ascii="Times New Roman" w:hAnsi="Times New Roman" w:cs="Times New Roman"/>
          <w:sz w:val="28"/>
          <w:szCs w:val="28"/>
        </w:rPr>
        <w:t xml:space="preserve">» добыто </w:t>
      </w:r>
      <w:r w:rsidRPr="002E253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2536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меньше, чем за соответствующий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6BF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  <w:lang w:val="kk-KZ"/>
        </w:rPr>
        <w:t>24 993,5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тонн).  </w:t>
      </w:r>
    </w:p>
    <w:p w14:paraId="39D2A782" w14:textId="10C1C8FD" w:rsidR="005F721C" w:rsidRPr="00AF56BF" w:rsidRDefault="005F721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июле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hAnsi="Times New Roman" w:cs="Times New Roman"/>
          <w:sz w:val="28"/>
          <w:szCs w:val="28"/>
          <w:lang w:val="kk-KZ"/>
        </w:rPr>
        <w:t>24 340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из них на внутренний рынок РК </w:t>
      </w:r>
      <w:r>
        <w:rPr>
          <w:rFonts w:ascii="Times New Roman" w:hAnsi="Times New Roman" w:cs="Times New Roman"/>
          <w:sz w:val="28"/>
          <w:szCs w:val="28"/>
          <w:lang w:val="kk-KZ"/>
        </w:rPr>
        <w:t>18 600,1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>1,6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меньше, чем за аналогичный период 2022 года (</w:t>
      </w:r>
      <w:r>
        <w:rPr>
          <w:rFonts w:ascii="Times New Roman" w:hAnsi="Times New Roman" w:cs="Times New Roman"/>
          <w:sz w:val="28"/>
          <w:szCs w:val="28"/>
          <w:lang w:val="kk-KZ"/>
        </w:rPr>
        <w:t>18 893,9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тонн) и на экспорт (РФ) – </w:t>
      </w:r>
      <w:r>
        <w:rPr>
          <w:rFonts w:ascii="Times New Roman" w:hAnsi="Times New Roman" w:cs="Times New Roman"/>
          <w:sz w:val="28"/>
          <w:szCs w:val="28"/>
          <w:lang w:val="kk-KZ"/>
        </w:rPr>
        <w:t>5 740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>7,4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меньше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56BF">
        <w:rPr>
          <w:rFonts w:ascii="Times New Roman" w:hAnsi="Times New Roman" w:cs="Times New Roman"/>
          <w:sz w:val="28"/>
          <w:szCs w:val="28"/>
        </w:rPr>
        <w:t xml:space="preserve"> чем за соответствующий период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F56B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6 195,7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>тыс. тонн).</w:t>
      </w:r>
    </w:p>
    <w:p w14:paraId="6170FABE" w14:textId="77777777" w:rsidR="005F721C" w:rsidRDefault="005F721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>
        <w:rPr>
          <w:rFonts w:ascii="Times New Roman" w:hAnsi="Times New Roman" w:cs="Times New Roman"/>
          <w:sz w:val="28"/>
          <w:szCs w:val="28"/>
          <w:lang w:val="kk-KZ"/>
        </w:rPr>
        <w:t>июле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аналогичными показателями в 2022 году в ТОО «Богатырь </w:t>
      </w:r>
      <w:proofErr w:type="spellStart"/>
      <w:r w:rsidRPr="00AF56BF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AF56BF">
        <w:rPr>
          <w:rFonts w:ascii="Times New Roman" w:hAnsi="Times New Roman" w:cs="Times New Roman"/>
          <w:sz w:val="28"/>
          <w:szCs w:val="28"/>
        </w:rPr>
        <w:t>» наблюдается уменьшение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реализации угля на </w:t>
      </w:r>
      <w:r>
        <w:rPr>
          <w:rFonts w:ascii="Times New Roman" w:hAnsi="Times New Roman" w:cs="Times New Roman"/>
          <w:sz w:val="28"/>
          <w:szCs w:val="28"/>
          <w:lang w:val="kk-KZ"/>
        </w:rPr>
        <w:t>749,5</w:t>
      </w:r>
      <w:r w:rsidRPr="000537E6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  <w:szCs w:val="28"/>
        </w:rPr>
        <w:t>%.</w:t>
      </w:r>
    </w:p>
    <w:bookmarkEnd w:id="24"/>
    <w:p w14:paraId="75388BC5" w14:textId="2260290A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5736F262" w:rsidR="00E73EE7" w:rsidRPr="002C44C6" w:rsidRDefault="005F721C" w:rsidP="00A5563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</w:rPr>
              <w:t>Январь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июль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bookmarkStart w:id="25" w:name="_GoBack"/>
        <w:bookmarkEnd w:id="25"/>
      </w:tr>
      <w:tr w:rsidR="005F721C" w:rsidRPr="002C44C6" w14:paraId="08846164" w14:textId="77777777" w:rsidTr="00E42C03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1F28E63E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18 893,9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79D69718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18 600,1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066C360B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-293,8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18D152C3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F721C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78CA9901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6 195,7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74609250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5 740,0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46C4CCA2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-455,7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7BAD271E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-7,4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F721C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5F721C" w:rsidRPr="002C44C6" w:rsidRDefault="005F721C" w:rsidP="005F721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45362BAA" w:rsidR="005F721C" w:rsidRPr="002C44C6" w:rsidRDefault="005F721C" w:rsidP="005F72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25 089,6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1440D6E5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24 340,0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6331FD61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749,5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152D055E" w:rsidR="005F721C" w:rsidRPr="002C44C6" w:rsidRDefault="005F721C" w:rsidP="005F7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6" w:name="_Toc503289885"/>
    </w:p>
    <w:p w14:paraId="33123A09" w14:textId="77777777" w:rsidR="00D80850" w:rsidRDefault="006C42DB" w:rsidP="00D80850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7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Start w:id="28" w:name="_Toc131146964"/>
      <w:bookmarkStart w:id="29" w:name="_Toc133943239"/>
      <w:bookmarkEnd w:id="26"/>
      <w:bookmarkEnd w:id="27"/>
    </w:p>
    <w:p w14:paraId="73E45B9F" w14:textId="4C326118" w:rsidR="002E222B" w:rsidRPr="00D80850" w:rsidRDefault="002E222B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80850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8"/>
      <w:bookmarkEnd w:id="29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12835047"/>
      <w:bookmarkStart w:id="31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34B4372A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2" w:name="_Toc128585636"/>
      <w:bookmarkStart w:id="33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Показатели ВИЭ в РК</w:t>
      </w:r>
      <w:bookmarkEnd w:id="32"/>
      <w:bookmarkEnd w:id="33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28178" w14:textId="0485D211" w:rsidR="006D42F8" w:rsidRPr="006D42F8" w:rsidRDefault="006D42F8" w:rsidP="006D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bookmarkStart w:id="34" w:name="_Toc128585637"/>
      <w:bookmarkStart w:id="35" w:name="_Toc133943241"/>
      <w:r w:rsidRPr="006D42F8">
        <w:rPr>
          <w:rFonts w:ascii="Times New Roman" w:hAnsi="Times New Roman" w:cs="Times New Roman"/>
          <w:sz w:val="28"/>
        </w:rPr>
        <w:t>По данным</w:t>
      </w:r>
      <w:r w:rsidRPr="006D42F8">
        <w:rPr>
          <w:rFonts w:ascii="Times New Roman" w:hAnsi="Times New Roman" w:cs="Times New Roman"/>
        </w:rPr>
        <w:t xml:space="preserve"> </w:t>
      </w:r>
      <w:r w:rsidRPr="006D42F8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6D42F8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2 525</w:t>
      </w:r>
      <w:r>
        <w:rPr>
          <w:rFonts w:ascii="Times New Roman" w:hAnsi="Times New Roman" w:cs="Times New Roman"/>
          <w:sz w:val="28"/>
          <w:lang w:val="kk-KZ"/>
        </w:rPr>
        <w:t xml:space="preserve"> МВт </w:t>
      </w:r>
      <w:r w:rsidRPr="006D42F8">
        <w:rPr>
          <w:rFonts w:ascii="Times New Roman" w:hAnsi="Times New Roman" w:cs="Times New Roman"/>
          <w:sz w:val="28"/>
          <w:lang w:val="kk-KZ"/>
        </w:rPr>
        <w:t>(46 ВЭС – 1107,5 МВт; 44 СЭС – 1148 МВт; 37 ГЭС – 267,4 МВт; 3 БиоЭС – 1,77 МВт).</w:t>
      </w:r>
    </w:p>
    <w:p w14:paraId="6C1223FE" w14:textId="77777777" w:rsidR="00A447C4" w:rsidRDefault="00A447C4" w:rsidP="00A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июль </w:t>
      </w:r>
      <w:r w:rsidRPr="000537E6">
        <w:rPr>
          <w:rFonts w:ascii="Times New Roman" w:hAnsi="Times New Roman" w:cs="Times New Roman"/>
          <w:sz w:val="28"/>
        </w:rPr>
        <w:t xml:space="preserve">2023 года составил </w:t>
      </w:r>
      <w:r>
        <w:rPr>
          <w:rFonts w:ascii="Times New Roman" w:hAnsi="Times New Roman" w:cs="Times New Roman"/>
          <w:sz w:val="28"/>
        </w:rPr>
        <w:t xml:space="preserve">3 971,3 </w:t>
      </w:r>
      <w:r w:rsidRPr="000537E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>. В сравнении с январем-</w:t>
      </w:r>
      <w:r>
        <w:rPr>
          <w:rFonts w:ascii="Times New Roman" w:hAnsi="Times New Roman" w:cs="Times New Roman"/>
          <w:sz w:val="28"/>
        </w:rPr>
        <w:t>июлем</w:t>
      </w:r>
      <w:r w:rsidRPr="000537E6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  <w:lang w:val="kk-KZ"/>
        </w:rPr>
        <w:t>2022</w:t>
      </w:r>
      <w:r w:rsidRPr="000537E6">
        <w:rPr>
          <w:rFonts w:ascii="Times New Roman" w:hAnsi="Times New Roman" w:cs="Times New Roman"/>
          <w:sz w:val="28"/>
        </w:rPr>
        <w:t xml:space="preserve"> года (</w:t>
      </w:r>
      <w:r>
        <w:rPr>
          <w:rFonts w:ascii="Times New Roman" w:hAnsi="Times New Roman" w:cs="Times New Roman"/>
          <w:sz w:val="28"/>
        </w:rPr>
        <w:t>2 881,1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) прирост составил </w:t>
      </w:r>
      <w:r>
        <w:rPr>
          <w:rFonts w:ascii="Times New Roman" w:hAnsi="Times New Roman" w:cs="Times New Roman"/>
          <w:sz w:val="28"/>
          <w:lang w:val="kk-KZ"/>
        </w:rPr>
        <w:t>1 090,3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  <w:lang w:val="kk-KZ"/>
        </w:rPr>
        <w:t>37,8</w:t>
      </w:r>
      <w:r w:rsidRPr="000537E6">
        <w:rPr>
          <w:rFonts w:ascii="Times New Roman" w:hAnsi="Times New Roman" w:cs="Times New Roman"/>
          <w:sz w:val="28"/>
        </w:rPr>
        <w:t xml:space="preserve">%. </w:t>
      </w:r>
    </w:p>
    <w:p w14:paraId="0F0CCB2D" w14:textId="0EFBC1A3" w:rsidR="006D42F8" w:rsidRPr="006D42F8" w:rsidRDefault="006D42F8" w:rsidP="00A447C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D42F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D42F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A447C4" w:rsidRPr="000537E6" w14:paraId="1296DDDE" w14:textId="77777777" w:rsidTr="00F74DF0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7EBE5753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6729098E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2C6076E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0BBE98D2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29F97167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1805056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447C4" w:rsidRPr="000537E6" w14:paraId="7F1D3AA4" w14:textId="77777777" w:rsidTr="00F74DF0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40CA5355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2CEBBADF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A6CD26D" w14:textId="77777777" w:rsidR="00A447C4" w:rsidRPr="001923CF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-июль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BD1A27F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6453C87D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-июль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7D3F420B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7ED589A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610E5D46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47C4" w:rsidRPr="000537E6" w14:paraId="693066ED" w14:textId="77777777" w:rsidTr="00F74DF0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1F5F9B3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26DB7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C7CC0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65067,4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5FB3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7620206E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66097,5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903F6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869D2B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5112A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1,6%</w:t>
            </w:r>
          </w:p>
        </w:tc>
      </w:tr>
      <w:tr w:rsidR="00A447C4" w:rsidRPr="000537E6" w14:paraId="5BF6BEAB" w14:textId="77777777" w:rsidTr="00F74DF0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00E976E1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254FB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E02E059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2881,0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5A06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4,4%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08C70DB3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3971,3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538A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3C754D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021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37,8%</w:t>
            </w:r>
          </w:p>
        </w:tc>
      </w:tr>
      <w:tr w:rsidR="00A447C4" w:rsidRPr="000537E6" w14:paraId="7EC4B9FB" w14:textId="77777777" w:rsidTr="00F74DF0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23FD7F70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F0EB2F2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01F3BDCB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A447C4" w:rsidRPr="000537E6" w14:paraId="13034600" w14:textId="77777777" w:rsidTr="00F74DF0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5C1FDCF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C567B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3E7E5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1130,5</w:t>
            </w:r>
          </w:p>
        </w:tc>
        <w:tc>
          <w:tcPr>
            <w:tcW w:w="1134" w:type="dxa"/>
            <w:shd w:val="clear" w:color="auto" w:fill="auto"/>
          </w:tcPr>
          <w:p w14:paraId="0882427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992" w:type="dxa"/>
            <w:shd w:val="clear" w:color="000000" w:fill="FFFFFF"/>
            <w:noWrap/>
          </w:tcPr>
          <w:p w14:paraId="083C040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1852,1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72661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3,8%</w:t>
            </w:r>
          </w:p>
        </w:tc>
        <w:tc>
          <w:tcPr>
            <w:tcW w:w="993" w:type="dxa"/>
            <w:shd w:val="clear" w:color="000000" w:fill="FFFFFF"/>
            <w:noWrap/>
          </w:tcPr>
          <w:p w14:paraId="1CC458E1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721,6</w:t>
            </w:r>
          </w:p>
        </w:tc>
        <w:tc>
          <w:tcPr>
            <w:tcW w:w="1134" w:type="dxa"/>
            <w:shd w:val="clear" w:color="auto" w:fill="auto"/>
          </w:tcPr>
          <w:p w14:paraId="33926A4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63,8%</w:t>
            </w:r>
          </w:p>
        </w:tc>
      </w:tr>
      <w:tr w:rsidR="00A447C4" w:rsidRPr="000537E6" w14:paraId="14335B07" w14:textId="77777777" w:rsidTr="00F74DF0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7FA12BED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1F14F3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74739B7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1575,4</w:t>
            </w:r>
          </w:p>
        </w:tc>
        <w:tc>
          <w:tcPr>
            <w:tcW w:w="1134" w:type="dxa"/>
            <w:shd w:val="clear" w:color="auto" w:fill="auto"/>
          </w:tcPr>
          <w:p w14:paraId="121F5735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18,6%</w:t>
            </w:r>
          </w:p>
        </w:tc>
        <w:tc>
          <w:tcPr>
            <w:tcW w:w="992" w:type="dxa"/>
            <w:shd w:val="clear" w:color="000000" w:fill="FFFFFF"/>
            <w:noWrap/>
          </w:tcPr>
          <w:p w14:paraId="57614A38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1936,0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692880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22,1%</w:t>
            </w:r>
          </w:p>
        </w:tc>
        <w:tc>
          <w:tcPr>
            <w:tcW w:w="993" w:type="dxa"/>
            <w:shd w:val="clear" w:color="000000" w:fill="FFFFFF"/>
            <w:noWrap/>
          </w:tcPr>
          <w:p w14:paraId="3F438E6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360,6</w:t>
            </w:r>
          </w:p>
        </w:tc>
        <w:tc>
          <w:tcPr>
            <w:tcW w:w="1134" w:type="dxa"/>
            <w:shd w:val="clear" w:color="auto" w:fill="auto"/>
          </w:tcPr>
          <w:p w14:paraId="1DBA6EA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22,9%</w:t>
            </w:r>
          </w:p>
        </w:tc>
      </w:tr>
      <w:tr w:rsidR="00A447C4" w:rsidRPr="000537E6" w14:paraId="06ECF2AE" w14:textId="77777777" w:rsidTr="00F74DF0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1137E00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A4722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7ADFA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175,1</w:t>
            </w:r>
          </w:p>
        </w:tc>
        <w:tc>
          <w:tcPr>
            <w:tcW w:w="1134" w:type="dxa"/>
            <w:shd w:val="clear" w:color="auto" w:fill="auto"/>
          </w:tcPr>
          <w:p w14:paraId="0FCA4CB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2,0%</w:t>
            </w:r>
          </w:p>
        </w:tc>
        <w:tc>
          <w:tcPr>
            <w:tcW w:w="992" w:type="dxa"/>
            <w:shd w:val="clear" w:color="000000" w:fill="FFFFFF"/>
            <w:noWrap/>
          </w:tcPr>
          <w:p w14:paraId="5EEE4D8A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180,5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219C6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</w:tcPr>
          <w:p w14:paraId="5F79B2C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5,4</w:t>
            </w:r>
          </w:p>
        </w:tc>
        <w:tc>
          <w:tcPr>
            <w:tcW w:w="1134" w:type="dxa"/>
            <w:shd w:val="clear" w:color="auto" w:fill="auto"/>
          </w:tcPr>
          <w:p w14:paraId="5ACD095C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</w:rPr>
              <w:t>3,1%</w:t>
            </w:r>
          </w:p>
        </w:tc>
      </w:tr>
      <w:tr w:rsidR="00A447C4" w:rsidRPr="000537E6" w14:paraId="2465D2B1" w14:textId="77777777" w:rsidTr="00F74DF0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4B26B20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2688DF4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6BEAA917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A447C4" w:rsidRPr="000537E6" w14:paraId="35EACD87" w14:textId="77777777" w:rsidTr="00F74DF0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7150832D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C53C00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9BA026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1130,5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B849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13,3%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FB0DF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1852,1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54ACDA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46,6%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878106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721,6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9CD6E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63,8%</w:t>
            </w:r>
          </w:p>
        </w:tc>
      </w:tr>
      <w:tr w:rsidR="00A447C4" w:rsidRPr="000537E6" w14:paraId="74EBB5AC" w14:textId="77777777" w:rsidTr="00F74DF0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0BDB825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243CB0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C391A29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1575,4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D51DD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18,5%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2A6341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1936,0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2E7188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48,7%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EC63BB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E6029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22,9%</w:t>
            </w:r>
          </w:p>
        </w:tc>
      </w:tr>
      <w:tr w:rsidR="00A447C4" w:rsidRPr="000537E6" w14:paraId="0E81C5B0" w14:textId="77777777" w:rsidTr="00F74DF0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11A56AD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08E8E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A6985E6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297C0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C4A0B9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56E2B3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843D2DC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CEFA0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A447C4" w:rsidRPr="000537E6" w14:paraId="45A03CEB" w14:textId="77777777" w:rsidTr="00F74DF0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2389AE75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73F676D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13A5373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A447C4" w:rsidRPr="000537E6" w14:paraId="0E5C397E" w14:textId="77777777" w:rsidTr="00F74DF0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2F4DCA8E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0727D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D151B7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1073,7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CBB2B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37,3%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3526E7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1232,3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22544A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31,0%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C089C2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AAAE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14,8%</w:t>
            </w:r>
          </w:p>
        </w:tc>
      </w:tr>
      <w:tr w:rsidR="00A447C4" w:rsidRPr="000537E6" w14:paraId="37778996" w14:textId="77777777" w:rsidTr="00F74DF0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03163FC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98E888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1D6C96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1203,5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B67AC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41,8%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2518BD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2132,1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32C9AC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53,7%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6FC278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928,6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46083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77,2%</w:t>
            </w:r>
          </w:p>
        </w:tc>
      </w:tr>
      <w:tr w:rsidR="00A447C4" w:rsidRPr="000537E6" w14:paraId="7753B458" w14:textId="77777777" w:rsidTr="00F74DF0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7FE60D0A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8F38C3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C815BB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780B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21,0%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030B5D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605,5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D79872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0026F4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33ACE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</w:tr>
      <w:tr w:rsidR="00A447C4" w:rsidRPr="000537E6" w14:paraId="3A9F250C" w14:textId="77777777" w:rsidTr="00F74DF0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613A870F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C244A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2E8FC8D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DACF9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51C11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6A950F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8E52F47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36D91" w14:textId="77777777" w:rsidR="00A447C4" w:rsidRPr="00A809D1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</w:tr>
    </w:tbl>
    <w:p w14:paraId="5AF109CD" w14:textId="77777777" w:rsidR="006D42F8" w:rsidRDefault="006D42F8" w:rsidP="006D42F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</w:rPr>
      </w:pPr>
    </w:p>
    <w:p w14:paraId="4C4C0FA0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4"/>
      <w:bookmarkEnd w:id="35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3E060F25" w14:textId="0F80B671" w:rsidR="002C44C6" w:rsidRPr="002C44C6" w:rsidRDefault="00A447C4" w:rsidP="00A447C4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6" w:name="_Toc128585638"/>
      <w:bookmarkStart w:id="37" w:name="_Toc133943242"/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A447C4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 xml:space="preserve">ТОО «РФЦ», как Единый закупщик распределяет общий объем электроэнергии, полученный от объектов ВИЭ оптовым потребителям </w:t>
      </w:r>
      <w:r w:rsidR="002C44C6" w:rsidRPr="00A447C4">
        <w:rPr>
          <w:rFonts w:ascii="Times New Roman" w:hAnsi="Times New Roman" w:cs="Times New Roman"/>
          <w:color w:val="auto"/>
          <w:sz w:val="28"/>
          <w:szCs w:val="28"/>
        </w:rPr>
        <w:t>Сквозная надбавка ВИЭ</w:t>
      </w:r>
      <w:bookmarkEnd w:id="36"/>
      <w:bookmarkEnd w:id="37"/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015211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8" w:name="_Toc128585639"/>
      <w:bookmarkStart w:id="39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8"/>
      <w:bookmarkEnd w:id="39"/>
    </w:p>
    <w:p w14:paraId="5DEB459F" w14:textId="77777777" w:rsidR="00045D18" w:rsidRPr="00045D18" w:rsidRDefault="00045D18" w:rsidP="00015211">
      <w:pPr>
        <w:spacing w:after="0" w:line="240" w:lineRule="auto"/>
        <w:jc w:val="center"/>
      </w:pPr>
    </w:p>
    <w:p w14:paraId="3EEDD2C9" w14:textId="77777777" w:rsidR="00A447C4" w:rsidRPr="000537E6" w:rsidRDefault="00A447C4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40" w:name="_Toc133943244"/>
      <w:bookmarkEnd w:id="30"/>
      <w:r w:rsidRPr="000537E6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«Самрук-Энерго» (СЭС, ВЭС и малые ГЭС) за январь-</w:t>
      </w:r>
      <w:r>
        <w:rPr>
          <w:rFonts w:ascii="Times New Roman" w:hAnsi="Times New Roman" w:cs="Times New Roman"/>
          <w:sz w:val="28"/>
          <w:szCs w:val="24"/>
        </w:rPr>
        <w:t xml:space="preserve">июль </w:t>
      </w:r>
      <w:r w:rsidRPr="000537E6">
        <w:rPr>
          <w:rFonts w:ascii="Times New Roman" w:hAnsi="Times New Roman" w:cs="Times New Roman"/>
          <w:sz w:val="28"/>
          <w:szCs w:val="24"/>
        </w:rPr>
        <w:t xml:space="preserve">2023 года составила </w:t>
      </w:r>
      <w:r>
        <w:rPr>
          <w:rFonts w:ascii="Times New Roman" w:hAnsi="Times New Roman" w:cs="Times New Roman"/>
          <w:sz w:val="28"/>
          <w:szCs w:val="24"/>
        </w:rPr>
        <w:t>322,8</w:t>
      </w:r>
      <w:r w:rsidRPr="000537E6">
        <w:rPr>
          <w:rFonts w:ascii="Times New Roman" w:hAnsi="Times New Roman" w:cs="Times New Roman"/>
          <w:sz w:val="28"/>
          <w:szCs w:val="24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  <w:szCs w:val="24"/>
        </w:rPr>
        <w:t xml:space="preserve">, что на </w:t>
      </w:r>
      <w:r>
        <w:rPr>
          <w:rFonts w:ascii="Times New Roman" w:hAnsi="Times New Roman" w:cs="Times New Roman"/>
          <w:sz w:val="28"/>
          <w:szCs w:val="24"/>
        </w:rPr>
        <w:t>56,2</w:t>
      </w:r>
      <w:r w:rsidRPr="000537E6">
        <w:rPr>
          <w:rFonts w:ascii="Times New Roman" w:hAnsi="Times New Roman" w:cs="Times New Roman"/>
          <w:sz w:val="28"/>
          <w:szCs w:val="24"/>
        </w:rPr>
        <w:t xml:space="preserve">% </w:t>
      </w:r>
      <w:r>
        <w:rPr>
          <w:rFonts w:ascii="Times New Roman" w:hAnsi="Times New Roman" w:cs="Times New Roman"/>
          <w:sz w:val="28"/>
          <w:szCs w:val="24"/>
        </w:rPr>
        <w:t>больше</w:t>
      </w:r>
      <w:r w:rsidRPr="000537E6">
        <w:rPr>
          <w:rFonts w:ascii="Times New Roman" w:hAnsi="Times New Roman" w:cs="Times New Roman"/>
          <w:sz w:val="28"/>
          <w:szCs w:val="24"/>
        </w:rPr>
        <w:t xml:space="preserve"> по сравнению с аналогичным периодом 2022 года (</w:t>
      </w:r>
      <w:r>
        <w:rPr>
          <w:rFonts w:ascii="Times New Roman" w:hAnsi="Times New Roman" w:cs="Times New Roman"/>
          <w:sz w:val="28"/>
          <w:szCs w:val="24"/>
        </w:rPr>
        <w:t>206,6</w:t>
      </w:r>
      <w:r w:rsidRPr="000537E6">
        <w:rPr>
          <w:rFonts w:ascii="Times New Roman" w:hAnsi="Times New Roman" w:cs="Times New Roman"/>
          <w:sz w:val="28"/>
          <w:szCs w:val="24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44BC4329" w14:textId="77777777" w:rsidR="00A447C4" w:rsidRPr="000537E6" w:rsidRDefault="00A447C4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7E6">
        <w:rPr>
          <w:rFonts w:ascii="Times New Roman" w:hAnsi="Times New Roman" w:cs="Times New Roman"/>
          <w:sz w:val="28"/>
          <w:szCs w:val="24"/>
        </w:rPr>
        <w:t>Доля электроэнергии ВИЭ АО «Самрук-Энерго»</w:t>
      </w:r>
      <w:r>
        <w:rPr>
          <w:rFonts w:ascii="Times New Roman" w:hAnsi="Times New Roman" w:cs="Times New Roman"/>
          <w:sz w:val="28"/>
          <w:szCs w:val="24"/>
        </w:rPr>
        <w:t xml:space="preserve"> с учетом малых ГЭС</w:t>
      </w:r>
      <w:r w:rsidRPr="000537E6">
        <w:rPr>
          <w:rFonts w:ascii="Times New Roman" w:hAnsi="Times New Roman" w:cs="Times New Roman"/>
          <w:sz w:val="28"/>
          <w:szCs w:val="24"/>
        </w:rPr>
        <w:t xml:space="preserve"> в январе-</w:t>
      </w:r>
      <w:r>
        <w:rPr>
          <w:rFonts w:ascii="Times New Roman" w:hAnsi="Times New Roman" w:cs="Times New Roman"/>
          <w:sz w:val="28"/>
          <w:szCs w:val="24"/>
        </w:rPr>
        <w:t xml:space="preserve">июле </w:t>
      </w:r>
      <w:r w:rsidRPr="000537E6">
        <w:rPr>
          <w:rFonts w:ascii="Times New Roman" w:hAnsi="Times New Roman" w:cs="Times New Roman"/>
          <w:sz w:val="28"/>
          <w:szCs w:val="24"/>
        </w:rPr>
        <w:t xml:space="preserve">2023 года составила </w:t>
      </w:r>
      <w:r>
        <w:rPr>
          <w:rFonts w:ascii="Times New Roman" w:hAnsi="Times New Roman" w:cs="Times New Roman"/>
          <w:sz w:val="28"/>
          <w:szCs w:val="24"/>
        </w:rPr>
        <w:t>8,1</w:t>
      </w:r>
      <w:r w:rsidRPr="000537E6">
        <w:rPr>
          <w:rFonts w:ascii="Times New Roman" w:hAnsi="Times New Roman" w:cs="Times New Roman"/>
          <w:sz w:val="28"/>
          <w:szCs w:val="24"/>
        </w:rPr>
        <w:t xml:space="preserve">% от объема вырабатываемой объектами ВИЭ электроэнергии в РК, в то время как в 2022 году данный показатель составил </w:t>
      </w:r>
      <w:r>
        <w:rPr>
          <w:rFonts w:ascii="Times New Roman" w:hAnsi="Times New Roman" w:cs="Times New Roman"/>
          <w:sz w:val="28"/>
          <w:szCs w:val="24"/>
        </w:rPr>
        <w:t>7,2</w:t>
      </w:r>
      <w:r w:rsidRPr="000537E6">
        <w:rPr>
          <w:rFonts w:ascii="Times New Roman" w:hAnsi="Times New Roman" w:cs="Times New Roman"/>
          <w:sz w:val="28"/>
          <w:szCs w:val="24"/>
        </w:rPr>
        <w:t xml:space="preserve">%. </w:t>
      </w:r>
    </w:p>
    <w:p w14:paraId="33B23958" w14:textId="77777777" w:rsidR="006D42F8" w:rsidRPr="006D42F8" w:rsidRDefault="006D42F8" w:rsidP="006D42F8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2F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6D42F8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850"/>
        <w:gridCol w:w="998"/>
      </w:tblGrid>
      <w:tr w:rsidR="00A447C4" w:rsidRPr="000537E6" w14:paraId="3BCC887F" w14:textId="77777777" w:rsidTr="00F74DF0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55349F0F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5EC6EEB8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0C0F4BE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79E614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07C6AED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1EE1E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447C4" w:rsidRPr="000537E6" w14:paraId="0556AFAC" w14:textId="77777777" w:rsidTr="00F74DF0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09D517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1E4B4EF3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4A207866" w14:textId="77777777" w:rsidR="00A447C4" w:rsidRPr="000537E6" w:rsidRDefault="00A447C4" w:rsidP="00F74DF0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-июль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7BCC4" w14:textId="77777777" w:rsidR="00A447C4" w:rsidRPr="000537E6" w:rsidRDefault="00A447C4" w:rsidP="00F74DF0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D191A1" w14:textId="77777777" w:rsidR="00A447C4" w:rsidRPr="000537E6" w:rsidRDefault="00A447C4" w:rsidP="00F74DF0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CCB2F0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F99F2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5B0EE2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47C4" w:rsidRPr="00DE0E18" w14:paraId="224AB52E" w14:textId="77777777" w:rsidTr="00F74DF0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699E1C7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71B71044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</w:tcPr>
          <w:p w14:paraId="16F7F764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206,6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41DA8661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7,2%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</w:tcPr>
          <w:p w14:paraId="776202EA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322,8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616B662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8,1%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  <w:hideMark/>
          </w:tcPr>
          <w:p w14:paraId="305F8C51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116,2</w:t>
            </w:r>
          </w:p>
        </w:tc>
        <w:tc>
          <w:tcPr>
            <w:tcW w:w="998" w:type="dxa"/>
            <w:shd w:val="clear" w:color="auto" w:fill="FDE9D9" w:themeFill="accent6" w:themeFillTint="33"/>
            <w:vAlign w:val="center"/>
            <w:hideMark/>
          </w:tcPr>
          <w:p w14:paraId="5C96DA8A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56,2%</w:t>
            </w:r>
          </w:p>
        </w:tc>
      </w:tr>
      <w:tr w:rsidR="00A447C4" w:rsidRPr="00A809D1" w14:paraId="3D86E84C" w14:textId="77777777" w:rsidTr="00F74DF0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7155F6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F9ED5F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14587E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106,0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37A5F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3,7%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A4284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677AE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2,5%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0A0AC1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-6,3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34B5EF6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-5,9%</w:t>
            </w:r>
          </w:p>
        </w:tc>
      </w:tr>
      <w:tr w:rsidR="00A447C4" w:rsidRPr="00A809D1" w14:paraId="150A99DB" w14:textId="77777777" w:rsidTr="00F74DF0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B8A78C8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48944F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6E53B9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11,7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8E9C73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14C31D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E197D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747DE5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-8,1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B0E777C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-69,2%</w:t>
            </w:r>
          </w:p>
        </w:tc>
      </w:tr>
      <w:tr w:rsidR="00A447C4" w:rsidRPr="00A809D1" w14:paraId="1816FA26" w14:textId="77777777" w:rsidTr="00F74DF0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2BD16D0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B210281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C69D9A3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16999">
              <w:rPr>
                <w:rFonts w:ascii="Times New Roman" w:hAnsi="Times New Roman" w:cs="Times New Roman"/>
                <w:i/>
              </w:rPr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F4D10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C0241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F4E3B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9065F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BA65BA7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A447C4" w:rsidRPr="00A809D1" w14:paraId="3FD12C6C" w14:textId="77777777" w:rsidTr="00F74DF0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4874D8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5B6506C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37F5EF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29C3B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2,9%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04511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82,4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6A1DF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6CDC3A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-1,1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496C6B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-1,3%</w:t>
            </w:r>
          </w:p>
        </w:tc>
      </w:tr>
      <w:tr w:rsidR="00A447C4" w:rsidRPr="00A809D1" w14:paraId="34A15A24" w14:textId="77777777" w:rsidTr="00F74DF0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A20645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D77982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55D2E0C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C3037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28E1C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2CA19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EFF993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4643BC" w14:textId="77777777" w:rsidR="00A447C4" w:rsidRPr="00D16999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77E5D5D3" w14:textId="77777777" w:rsidR="006D42F8" w:rsidRPr="006D42F8" w:rsidRDefault="006D42F8" w:rsidP="006D42F8">
      <w:pPr>
        <w:pStyle w:val="a3"/>
        <w:tabs>
          <w:tab w:val="left" w:pos="2475"/>
        </w:tabs>
        <w:spacing w:after="0" w:line="240" w:lineRule="auto"/>
        <w:ind w:left="786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015211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40"/>
    </w:p>
    <w:bookmarkEnd w:id="31"/>
    <w:p w14:paraId="411DEB6B" w14:textId="77777777" w:rsidR="00F35671" w:rsidRPr="002C44C6" w:rsidRDefault="00F35671" w:rsidP="000152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1" w:name="_Toc525902070"/>
      <w:bookmarkStart w:id="42" w:name="_Toc2326695"/>
      <w:bookmarkStart w:id="43" w:name="_Toc65566462"/>
      <w:bookmarkStart w:id="44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1"/>
      <w:bookmarkEnd w:id="42"/>
      <w:bookmarkEnd w:id="43"/>
      <w:bookmarkEnd w:id="44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0B8FCC1D" w14:textId="77777777" w:rsidR="007A30FA" w:rsidRDefault="007A30FA" w:rsidP="007A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7FDE" w14:textId="77777777" w:rsidR="007E77EA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47FF3DD1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Казахстан договорился с Россией о закупках электроэнергии</w:t>
      </w:r>
    </w:p>
    <w:p w14:paraId="25F3506C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18 июля 2023 года в режиме онлайн Министерством энергетики Республики Казахстан проведено совещание, в котором приняли участие порядка 350 участников электроэнергетического рынка.</w:t>
      </w:r>
    </w:p>
    <w:p w14:paraId="0260FC61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проинформировало о заключении договора между Единым закупщиком электрической энергии и ПАО «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РАО» на плановые поставки электрической энергии, которые позволят, в случае необходимости, обеспечить покупку электрической энергии из энергосистемы Российской Федерации.</w:t>
      </w:r>
    </w:p>
    <w:p w14:paraId="5DBED11B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Также ведомство отметило, что анализ и мониторинг прошедших 17 дней функционирования Единого закупщика и Балансирующего рынка подтверждают, что субъекты оптового рынка электроэнергии подают заявки с превышение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 реальных объемов потребления.</w:t>
      </w:r>
    </w:p>
    <w:p w14:paraId="7C68D7AB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обстоятельства отражаются при формировании графика необходимого объема производства электрической энергии, основанного на технической возможности наших электрических станций и заявляемых недостающих объемов покупки импортной элек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троэнергии из энергосистемы РФ.</w:t>
      </w:r>
    </w:p>
    <w:p w14:paraId="5D26AA50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совещания Министерством энергетики Республики Казахстан повторно доведено до сведения субъектов оптового рынка электроэнергии о необходимости качественного прогнозирования объемов потребления электрической энергии. Некачественное прогнозирование приводит к покупке импортной электроэнергии, которая дороже отечественной, что в конечном итоге может привести к удорожанию тарифа для конечного потребителя.</w:t>
      </w:r>
    </w:p>
    <w:p w14:paraId="2F60AE2F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702DD" w14:textId="77777777" w:rsidR="007E77EA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</w:t>
      </w:r>
    </w:p>
    <w:p w14:paraId="47059E31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Объем ввода мощностей ВИЭ-генерации в России в первом полугодии 2023 года составил 264 МВт</w:t>
      </w:r>
    </w:p>
    <w:p w14:paraId="3D92A9B3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 объем ввода объектов возобновляемой генерации в России в первом полугодии 2023 года составил 264 МВт, что на 72% превышает показатели аналогичного периода прошлого года. Об этом сообщили в Ассоциации развития возобновляемой энергетики.</w:t>
      </w:r>
    </w:p>
    <w:p w14:paraId="3E85011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87604B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Суммарный объем вводов объектов на основе ВИЭ-генерации на оптовом рынке электроэнергии и мощности в рамках ДПМ ВИЭ составил 216,9 МВт, из них на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ветроэлектростанции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приходится 192 МВт. В частности, 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вторую очередь Кольской ВЭС («</w:t>
      </w: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ЭЛ5-Энерго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- 32 МВт (при общей установленной мощности 202 МВт),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Кузьминскую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ВЭС (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- 160 МВт, еще 24,9 МВт - на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горскую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малую ГЭС («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Русгидро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»).</w:t>
      </w:r>
    </w:p>
    <w:p w14:paraId="5785D2AB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розничных рынков электроэнергии реализованы проекты общей мощностью 47,4 МВт, где на солнечные электростанции группы компаний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Хевел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приходится 44,1 МВт, а на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Краснополянскую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Лукойла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 - 3,3 МВт.</w:t>
      </w:r>
    </w:p>
    <w:p w14:paraId="43EFD784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 1 июля 2023 года совокупная установленная мощность ВИЭ-генерации в РФ составляет 6044 МВт, что на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40 МВт больше, чем годом ранее.</w:t>
      </w:r>
    </w:p>
    <w:p w14:paraId="632BC448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ассоциации Алексей Жихарев отметил, что долгосрочного приостановления или отмены инвестиционных проектов удалось избежать - инвесторы отказались от реализации лишь четырех из ранее запланированных проектов, остальные остаются актуальными,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"с определенной отсрочкой".</w:t>
      </w:r>
    </w:p>
    <w:p w14:paraId="2115FC7D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Уже с 2024 года мы ожидаем почти двукратный рост объемов нового строительства ВИЭ-генерации, а в 2025 году будет установлен новый рекорд и этот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показатель достигнет 1500 МВт.</w:t>
      </w:r>
    </w:p>
    <w:p w14:paraId="63840453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О государс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твенной поддержке ВИЭ-генерации</w:t>
      </w:r>
    </w:p>
    <w:p w14:paraId="5AA6D7D7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Меры государственной поддержки строительства генерирующих объектов на основе возобновляемых источников энергии, предполагающие возврат инвестиций с гарантированной доходностью, работают до 2024 года, но отборы проектов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этой программе уже завершены.</w:t>
      </w:r>
    </w:p>
    <w:p w14:paraId="4DB33E54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 программа поддержки ВИЭ-генерации будет работать в 2025-2035 годах. Изначально ее объем предполагался на уровне 400 млрд рублей, но в итоге был сок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ращен до около 350 млрд рублей.</w:t>
      </w:r>
    </w:p>
    <w:p w14:paraId="706AF394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Минэнерго РФ ожидают, что до 2035 года в России будет введено около 6,7 ГВт ВИЭ-мощности. Позднее сообщалось, что объем вводов может составить 12 ГВт.</w:t>
      </w:r>
    </w:p>
    <w:p w14:paraId="520F7784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Госдума РФ приняла закон о зелёных сертификатах</w:t>
      </w:r>
    </w:p>
    <w:p w14:paraId="3668DB72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Госдума РФ на заседании 20 июля одобрила во втором и третьем чтениях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нпроект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зелёных сертификатах.</w:t>
      </w:r>
    </w:p>
    <w:p w14:paraId="6FB76BBE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 подготовлен Минэнерго России в рамках исполнения поручений правительства о развитии системы цифровой сертификации электроэнергии, производимой на возобновляемых (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низкоуглеродных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источниках, и создании системы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обращения зеленых сертификатов.</w:t>
      </w:r>
    </w:p>
    <w:p w14:paraId="6AAD553A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Законопроект вводит понятия сертификатов происхождения электроэнергии и атрибутов генерации, возникающих в результате ее производства на квалифицированных генерирующих объектах, функционирующих на основе возобновляемых источников энергии или на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низкоуглеродных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генерирующих объектах. При этом определяются содержание и порядок осуществления прав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владельцев атрибутов генерации.</w:t>
      </w:r>
    </w:p>
    <w:p w14:paraId="16AB7FFE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Одновременно создаются правовые основания для организации учета возникновения, передачи другим лицам и осуществления таких прав, в том числе в случаях, когда атрибуты генерации удостоверяются сертификатами происхождения, а также для учета предоставления, оборота и погашения таких сертификатов. Атрибуты генерации и удостоверяющие их сертификаты станут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оборотоспособными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формами фиксации преимуществ возобновляемой и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энергетики перед традиционной.</w:t>
      </w:r>
    </w:p>
    <w:p w14:paraId="4C59F8A8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Ведение реестра атрибутов генерации будет осуществляться организацией коммерческой инфраструктуры с использованием специализированной информационной системы. В качестве такой организации, как ожидается, выступит учрежденный Ассоциацией «НП Совет рынка» Центр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энергосертификации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Решение о создании такого центра было принято в мае на годовом общем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собрании членов «Совета рынка».</w:t>
      </w:r>
    </w:p>
    <w:p w14:paraId="32A52684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Законопроект был внесен в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ГосДуму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еще в сентябре 2022 года и принят в первом чтении в ноябре прошлого года. Ранее в июне замминистра энергетики РФ Павел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Сниккарс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пояснял, что принятие закона задерживается из-за сложностей с согласованием докум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ента с участниками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энергорынка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4C3557F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его словам, некоторые участники ОРЭМ были «не согласны с внедрением зеленых сертификатов», поскольку считают введение этого инструмента «еще одной мерой поддержки ВИЭ». «Нам очень жаль, что проект закона очень медленно идет. Отработанная идея с проработкой в 1,5−2 года с запуском 3 года назад прорабатывается достаточно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долго…», — сетовал замминистра.</w:t>
      </w:r>
    </w:p>
    <w:p w14:paraId="54B39DCF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Главным препятствием для принятия документа был вопрос о цене на зеленые сертификаты для объектов ДПМ ВИЭ. Промышленность, уже заплатившая за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энергомощность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ДПМ ВИЭ более 90 млрд рублей с начала программы, просила отдать предприятиям эти сертификаты по себестоимости или вычесть дополнительную выручку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генкомпаний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продажи сертификатов из платежей рынка за мощность. В итоге Минэнерго, по информации газеты «Коммерсант», «с учетом замечаний государственно-правового управления президента» подготовило ко второму чтению правки в законопроект, которые предусматривают, что правительство разработает «более справедливую и взвешенную модель регулирования» рынка сертификатов, чтобы учесть «уже произведенные потребителями платежи за мощность» по ДПМ ВИЭ. Особые правила нужны, чтобы «сократить потенциальные риски непризнания» российских сертификатов в зарубежных системах, где обязательно требуется учет иных мер прямо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и косвенной господдержки ВИЭ.</w:t>
      </w:r>
    </w:p>
    <w:p w14:paraId="09BA02A4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пояснительной записке к законопроекту ранее указывалось, что введение зеленых сертификатов» существенно расширит возможности и повысит гибкость компаний, включая крупнейших экспортеров, в вопросах подтверждения зеленого (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низкоуглеродного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энергопотребления и расчета углеродного следа продукции в соответствии с лучшими мировыми практиками и общепринятыми стандартами». «Это, в свою очередь, «укрепит конкурентные позиции российского бизнеса на мировых рынках в свете постоянного повышения роли ESG-критериев и внимания к климатическим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показателям», — отмечалось там.</w:t>
      </w:r>
    </w:p>
    <w:p w14:paraId="40040B6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словам Павла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Сниккарса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, зеленые сертификаты и в текущих условиях имеют большие перспективы. «В любом случае независимо от политических решений поставка энергоресурсов, даже переориентированная на рынки дружественных стран все равно может подтверждаться этими серти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фикатами», — говорил он в июне.</w:t>
      </w:r>
    </w:p>
    <w:p w14:paraId="7635F5E8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«Принятие закона будет способствовать стимулированию добровольного спроса на электроэнергию, производимую на основе использования ВИЭ и на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низкоуглеродных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генерирующих объектах. А наличие системы сертификации повысит уверенность инвесторов, участвующих в реализации проектов строительства объектов возобновляемой и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низкоуглеродной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генерации, за счёт достоверного подтверждения «зелёного» характера производства электрической энергии на таких объектах. Кроме того, принятие и реализация закона положительно скажется на эффективности решения задач по достижению углеродной нейтральности, а также на реализации Стратегии социально-экономического развития страны с низким уровнем выбросов парниковых газов», — считают в свою очередь «Совете рынка».</w:t>
      </w:r>
    </w:p>
    <w:p w14:paraId="0F27CBC8" w14:textId="77777777" w:rsidR="007E77EA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16CEF" w14:textId="77777777" w:rsidR="007E77EA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0B7CC5EC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70C3">
        <w:rPr>
          <w:rFonts w:ascii="Times New Roman" w:hAnsi="Times New Roman" w:cs="Times New Roman"/>
          <w:b/>
          <w:sz w:val="24"/>
          <w:szCs w:val="28"/>
        </w:rPr>
        <w:t>В Кыргызстане введен режим чрезвычайной ситуации в энергетической отрасли</w:t>
      </w:r>
    </w:p>
    <w:p w14:paraId="4CC1B1F2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 xml:space="preserve">Президент Кыргызской Республики </w:t>
      </w:r>
      <w:proofErr w:type="spellStart"/>
      <w:r w:rsidRPr="00EA70C3">
        <w:rPr>
          <w:rFonts w:ascii="Times New Roman" w:hAnsi="Times New Roman" w:cs="Times New Roman"/>
          <w:sz w:val="24"/>
          <w:szCs w:val="28"/>
        </w:rPr>
        <w:t>Садыр</w:t>
      </w:r>
      <w:proofErr w:type="spellEnd"/>
      <w:r w:rsidRPr="00EA7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70C3">
        <w:rPr>
          <w:rFonts w:ascii="Times New Roman" w:hAnsi="Times New Roman" w:cs="Times New Roman"/>
          <w:sz w:val="24"/>
          <w:szCs w:val="28"/>
        </w:rPr>
        <w:t>Жапаров</w:t>
      </w:r>
      <w:proofErr w:type="spellEnd"/>
      <w:r w:rsidRPr="00EA70C3">
        <w:rPr>
          <w:rFonts w:ascii="Times New Roman" w:hAnsi="Times New Roman" w:cs="Times New Roman"/>
          <w:sz w:val="24"/>
          <w:szCs w:val="28"/>
        </w:rPr>
        <w:t xml:space="preserve"> подписал Указ «О чрезвычайной ситуации в энергетической </w:t>
      </w:r>
      <w:r>
        <w:rPr>
          <w:rFonts w:ascii="Times New Roman" w:hAnsi="Times New Roman" w:cs="Times New Roman"/>
          <w:sz w:val="24"/>
          <w:szCs w:val="28"/>
        </w:rPr>
        <w:t>отрасли Кыргызской Республики».</w:t>
      </w:r>
    </w:p>
    <w:p w14:paraId="3DD46822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В целях принятия экстренных мер по выводу Кыргызской Республики из энергетического кризиса, связанного с климатическими вызовами, низким уровнем притока воды в бассейне реки Нарын, нехваткой генерирующих мощностей в условиях стремительно опережающего роста энергопотребления, в соответствии со статьей 5 Закона Кыргызской Республики «О Гражданской защите», Законом Кыргызской Республики «О возобновляемых источниках энергии», руководствуясь статьями 66, 71 Конституции Кыргызс</w:t>
      </w:r>
      <w:r>
        <w:rPr>
          <w:rFonts w:ascii="Times New Roman" w:hAnsi="Times New Roman" w:cs="Times New Roman"/>
          <w:sz w:val="24"/>
          <w:szCs w:val="28"/>
        </w:rPr>
        <w:t>кой Республики, постановляется:</w:t>
      </w:r>
    </w:p>
    <w:p w14:paraId="18ABA450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1. Объявить с 1 августа 2023 года режим чрезвычайной ситуации в энергетической отрасли Кыргызской Республики со сроком дейст</w:t>
      </w:r>
      <w:r>
        <w:rPr>
          <w:rFonts w:ascii="Times New Roman" w:hAnsi="Times New Roman" w:cs="Times New Roman"/>
          <w:sz w:val="24"/>
          <w:szCs w:val="28"/>
        </w:rPr>
        <w:t>вия до 31 декабря 2026 года.</w:t>
      </w:r>
    </w:p>
    <w:p w14:paraId="0BCB613D" w14:textId="26132544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2. Кабинету Министров Кыргызско</w:t>
      </w:r>
      <w:r>
        <w:rPr>
          <w:rFonts w:ascii="Times New Roman" w:hAnsi="Times New Roman" w:cs="Times New Roman"/>
          <w:sz w:val="24"/>
          <w:szCs w:val="28"/>
        </w:rPr>
        <w:t>й Республики в недельный срок:</w:t>
      </w:r>
    </w:p>
    <w:p w14:paraId="145E2247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1) в установленном порядке предоставить Министерству энергетики Кыргызской Республики право определения и выделения земельных участков, пригодных для использования возобновляемых источников энергии, с последующей их передачей Фонду зеленой энергетики при Кабинете Министров Кыргызской Республики в соответствии с Указом Президента Кыргызской Республики «О вопросах передачи земель, предназначенных для использования возобновляемых источников энерг</w:t>
      </w:r>
      <w:r>
        <w:rPr>
          <w:rFonts w:ascii="Times New Roman" w:hAnsi="Times New Roman" w:cs="Times New Roman"/>
          <w:sz w:val="24"/>
          <w:szCs w:val="28"/>
        </w:rPr>
        <w:t>ии» от 23 марта 2023 года № 62;</w:t>
      </w:r>
    </w:p>
    <w:p w14:paraId="7A55AB59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 xml:space="preserve">2) предоставить исключительное право министру энергетики Кыргызской Республики на период действия режима чрезвычайной </w:t>
      </w:r>
      <w:r>
        <w:rPr>
          <w:rFonts w:ascii="Times New Roman" w:hAnsi="Times New Roman" w:cs="Times New Roman"/>
          <w:sz w:val="24"/>
          <w:szCs w:val="28"/>
        </w:rPr>
        <w:t>ситуации в оперативном порядке:</w:t>
      </w:r>
    </w:p>
    <w:p w14:paraId="439B5FF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–</w:t>
      </w:r>
      <w:r w:rsidRPr="00EA70C3">
        <w:rPr>
          <w:rFonts w:ascii="Times New Roman" w:hAnsi="Times New Roman" w:cs="Times New Roman"/>
          <w:sz w:val="24"/>
          <w:szCs w:val="28"/>
        </w:rPr>
        <w:t>осуществлять общую координацию деятельности заместителей министров сельского хозяйства Кыргызской Республики, природных ресурсов, экологии и технического надзора Кыргызской Республики, курирующих вопросы земельного и водного фонда, недропользования, директоров Института водных проблем и гидроэнергетики Национальной академии наук Кыргызской Республики, государственного учреждения «Кадастр», государственного предприятия «</w:t>
      </w:r>
      <w:proofErr w:type="spellStart"/>
      <w:r w:rsidRPr="00EA70C3">
        <w:rPr>
          <w:rFonts w:ascii="Times New Roman" w:hAnsi="Times New Roman" w:cs="Times New Roman"/>
          <w:sz w:val="24"/>
          <w:szCs w:val="28"/>
        </w:rPr>
        <w:t>Кыргызгеология</w:t>
      </w:r>
      <w:proofErr w:type="spellEnd"/>
      <w:r w:rsidRPr="00EA70C3">
        <w:rPr>
          <w:rFonts w:ascii="Times New Roman" w:hAnsi="Times New Roman" w:cs="Times New Roman"/>
          <w:sz w:val="24"/>
          <w:szCs w:val="28"/>
        </w:rPr>
        <w:t>», глав местных государственных администраций в части реализации проектов в сфере энергетики на территории Кыргызской Республики;</w:t>
      </w:r>
    </w:p>
    <w:p w14:paraId="3ABCFFC3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–вносить предложения об освобождении от занимаемой должности должностных лиц, указанных в абзаце втором подпункта 2 пункта 2 настоящего Указа, в случае ненадлежащего исполнения мер, связанных с реализацией настоящего</w:t>
      </w:r>
      <w:r>
        <w:rPr>
          <w:rFonts w:ascii="Times New Roman" w:hAnsi="Times New Roman" w:cs="Times New Roman"/>
          <w:sz w:val="24"/>
          <w:szCs w:val="28"/>
        </w:rPr>
        <w:t xml:space="preserve"> Указа;</w:t>
      </w:r>
    </w:p>
    <w:p w14:paraId="7FACB9CC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3) провести инвентаризацию земельных участков, пригодных для использования возобновляемых источников энергии, и с 1 сентября 2023 года в установленном порядке инициировать прекращение прав пользования земельными участками, предназначенных под строительство объектов в сфере энергетики, которые используются не по целевому назначению или по которым не начаты работы по разработке технико-экономического обоснования, проектированию и строите</w:t>
      </w:r>
      <w:r>
        <w:rPr>
          <w:rFonts w:ascii="Times New Roman" w:hAnsi="Times New Roman" w:cs="Times New Roman"/>
          <w:sz w:val="24"/>
          <w:szCs w:val="28"/>
        </w:rPr>
        <w:t>льству энергетических объектов;</w:t>
      </w:r>
    </w:p>
    <w:p w14:paraId="2060BEC6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0C3">
        <w:rPr>
          <w:rFonts w:ascii="Times New Roman" w:hAnsi="Times New Roman" w:cs="Times New Roman"/>
          <w:sz w:val="24"/>
          <w:szCs w:val="28"/>
        </w:rPr>
        <w:t>4) государственным предприятиям, акционерным обществам с государственной долей участия и их дочерним обществам в энергетической отрасли разрешить закупать товары, работы и услуги методом из одного источника в рамках реализации мероприятий, связанных с введением указанного режима чрезвыч</w:t>
      </w:r>
      <w:r>
        <w:rPr>
          <w:rFonts w:ascii="Times New Roman" w:hAnsi="Times New Roman" w:cs="Times New Roman"/>
          <w:sz w:val="24"/>
          <w:szCs w:val="28"/>
        </w:rPr>
        <w:t>айной ситуации;</w:t>
      </w:r>
    </w:p>
    <w:p w14:paraId="3A83688E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</w:t>
      </w:r>
      <w:r w:rsidRPr="00EA70C3">
        <w:rPr>
          <w:rFonts w:ascii="Times New Roman" w:hAnsi="Times New Roman" w:cs="Times New Roman"/>
          <w:sz w:val="24"/>
          <w:szCs w:val="28"/>
        </w:rPr>
        <w:t xml:space="preserve"> установить персональную ответственность министра энергетики Кыргызской Республики за надлежащее исполнение настоящего Указа.</w:t>
      </w:r>
    </w:p>
    <w:p w14:paraId="5E4ED30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10252F1" w14:textId="77777777" w:rsidR="007E77EA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Узбекистан</w:t>
      </w:r>
    </w:p>
    <w:p w14:paraId="21349F26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Подписан Меморандум между АО «Национальные электрические сети Узбекистана» и ОАО «</w:t>
      </w:r>
      <w:proofErr w:type="spellStart"/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Азерэнержи</w:t>
      </w:r>
      <w:proofErr w:type="spellEnd"/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14:paraId="7ACA4619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</w:pPr>
      <w:r w:rsidRPr="00EA70C3">
        <w:rPr>
          <w:rStyle w:val="ac"/>
          <w:b w:val="0"/>
        </w:rPr>
        <w:t>Находящееся с визитом в Азербайджане руководство АО «Национальные электрические сети Узбекистана» посетило электростанции, подстанции, лабораторию, учебный центр и центр цифрового управления ОАО «</w:t>
      </w:r>
      <w:proofErr w:type="spellStart"/>
      <w:r w:rsidRPr="00EA70C3">
        <w:rPr>
          <w:rStyle w:val="ac"/>
          <w:b w:val="0"/>
        </w:rPr>
        <w:t>АзерЭнержи</w:t>
      </w:r>
      <w:proofErr w:type="spellEnd"/>
      <w:r w:rsidRPr="00EA70C3">
        <w:rPr>
          <w:rStyle w:val="ac"/>
          <w:b w:val="0"/>
        </w:rPr>
        <w:t>», приняло участие в ряде встреч.</w:t>
      </w:r>
    </w:p>
    <w:p w14:paraId="3CF0305B" w14:textId="6E7C19F1" w:rsidR="007E77EA" w:rsidRPr="00887B18" w:rsidRDefault="007E77EA" w:rsidP="007E77E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7B18">
        <w:rPr>
          <w:color w:val="000000" w:themeColor="text1"/>
        </w:rPr>
        <w:t>На встречах президента Открытого акционерного общества (ОАО) «</w:t>
      </w:r>
      <w:proofErr w:type="spellStart"/>
      <w:r w:rsidRPr="00887B18">
        <w:rPr>
          <w:color w:val="000000" w:themeColor="text1"/>
        </w:rPr>
        <w:t>АзерЭнержи</w:t>
      </w:r>
      <w:proofErr w:type="spellEnd"/>
      <w:r w:rsidRPr="00887B18">
        <w:rPr>
          <w:color w:val="000000" w:themeColor="text1"/>
        </w:rPr>
        <w:t xml:space="preserve">» Бабы </w:t>
      </w:r>
      <w:proofErr w:type="spellStart"/>
      <w:r w:rsidRPr="00887B18">
        <w:rPr>
          <w:color w:val="000000" w:themeColor="text1"/>
        </w:rPr>
        <w:t>Рзаева</w:t>
      </w:r>
      <w:proofErr w:type="spellEnd"/>
      <w:r w:rsidRPr="00887B18">
        <w:rPr>
          <w:color w:val="000000" w:themeColor="text1"/>
        </w:rPr>
        <w:t xml:space="preserve"> и других лиц с руководством энер</w:t>
      </w:r>
      <w:r w:rsidR="00887B18">
        <w:rPr>
          <w:color w:val="000000" w:themeColor="text1"/>
        </w:rPr>
        <w:t xml:space="preserve">госистемы Узбекистана состоялся </w:t>
      </w:r>
      <w:hyperlink r:id="rId13" w:tgtFrame="_blank" w:history="1">
        <w:r w:rsidRPr="00887B18">
          <w:rPr>
            <w:rStyle w:val="aa"/>
            <w:color w:val="000000" w:themeColor="text1"/>
            <w:u w:val="none"/>
          </w:rPr>
          <w:t>обмен мнениями</w:t>
        </w:r>
      </w:hyperlink>
      <w:r w:rsidR="00887B18" w:rsidRPr="00887B18">
        <w:rPr>
          <w:color w:val="000000" w:themeColor="text1"/>
        </w:rPr>
        <w:t xml:space="preserve"> </w:t>
      </w:r>
      <w:r w:rsidRPr="00887B18">
        <w:rPr>
          <w:color w:val="000000" w:themeColor="text1"/>
        </w:rPr>
        <w:t>о текущем состоянии и перспективах сотрудничества между энергетическими структурами обеих стран.</w:t>
      </w:r>
    </w:p>
    <w:p w14:paraId="657BF5E3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</w:pPr>
      <w:r w:rsidRPr="00EA70C3">
        <w:t>По итогам визита был подписан меморандум между ОАО «</w:t>
      </w:r>
      <w:proofErr w:type="spellStart"/>
      <w:r w:rsidRPr="00EA70C3">
        <w:t>АзерЭнержи</w:t>
      </w:r>
      <w:proofErr w:type="spellEnd"/>
      <w:r w:rsidRPr="00EA70C3">
        <w:t>» и АО «Национальные электрические сети Узбекистана». Целью меморандума является использование опыта энергетической системы Азербайджана и расширение сотрудничества между двумя странами в энергетическом секторе.</w:t>
      </w:r>
    </w:p>
    <w:p w14:paraId="5F94F5B5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</w:pPr>
      <w:r w:rsidRPr="00EA70C3">
        <w:t>В рамках визита узбекской делегации была представлена подробная информация об электростанциях, подстанциях, системе цифрового управления и новой системе SCADA ОАО «</w:t>
      </w:r>
      <w:proofErr w:type="spellStart"/>
      <w:r w:rsidRPr="00EA70C3">
        <w:t>АзерЭнержи</w:t>
      </w:r>
      <w:proofErr w:type="spellEnd"/>
      <w:r w:rsidRPr="00EA70C3">
        <w:t>», важных факторах, необходимых при применении этих систем, программном обеспечении, автоматизации и других областях.</w:t>
      </w:r>
    </w:p>
    <w:p w14:paraId="70A2FE56" w14:textId="77777777" w:rsidR="007E77EA" w:rsidRPr="00EA70C3" w:rsidRDefault="007E77EA" w:rsidP="007E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4246D" w14:textId="77777777" w:rsidR="007E77EA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</w:t>
      </w:r>
    </w:p>
    <w:p w14:paraId="11F634C1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Таджикистан в первом полугодии этого года экспортировал электроэнергию на сумму свыше $43,2 млн</w:t>
      </w:r>
    </w:p>
    <w:p w14:paraId="2D528AB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аджикистан в первом полугодии этого года экспортировал электроэнергию на сумму свыше $43,2 млн, сообщает статистическое ведомство страны. Это на $1,4 млн меньше по сравнени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 с этим же периодом 2022 года.</w:t>
      </w:r>
    </w:p>
    <w:p w14:paraId="52A01D3E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Таджикистан, по данным ОАХК «Барки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точик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», в рамках заключенных договоренностей поставляет электроэнергию в Афганистан (круглогодично, но в ограниченных объемах в осенне-зимнем периоде) и в Узбекистан — только в весенне-л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етний период (с мая по август).</w:t>
      </w:r>
    </w:p>
    <w:p w14:paraId="638EA50B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связано с тем, что в осенне-зимний период электричества не хватает даже для обесп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ечения внутренних потребителей.</w:t>
      </w:r>
    </w:p>
    <w:p w14:paraId="725E88CF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Летом же республика располагает большими излишками водно-энергетических ресурсов, часть которых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ГЭС сбрасывается вхолостую.</w:t>
      </w:r>
    </w:p>
    <w:p w14:paraId="2FB36A08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середине мая этого года Минэнерго Узбекистана сообщило о начале сезонного импорта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электроэнергии из Таджикистана.</w:t>
      </w:r>
    </w:p>
    <w:p w14:paraId="10F78010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Известно, что с 2018 года действует практика экспорта электроэнергии, произведенной в летний мелиоративный период, в Узбекистан, что, в свою очередь, служит увеличению стока природных вод, поступающих в водоемы нашей стр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аны.</w:t>
      </w:r>
    </w:p>
    <w:p w14:paraId="01F8A069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статистического ведомства, в первом полугодии этого года в Таджикистане произведено около 10,7 млрд </w:t>
      </w:r>
      <w:proofErr w:type="spellStart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электроэнергии, что на 3,3% больше по сравнению 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аналогичным периодом 2022 года.</w:t>
      </w:r>
    </w:p>
    <w:p w14:paraId="3A2E9145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0C3"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Около 95% электричества выработано гидроэлектростанциями, оставшаяся часть – тепловыми станциями, а также солнечными станциями в небольших объемах.</w:t>
      </w:r>
    </w:p>
    <w:p w14:paraId="2787D598" w14:textId="77777777" w:rsidR="007E77EA" w:rsidRDefault="007E77EA" w:rsidP="007E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9E450" w14:textId="77777777" w:rsidR="007E77EA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Армения</w:t>
      </w:r>
    </w:p>
    <w:p w14:paraId="79589E76" w14:textId="77777777" w:rsidR="007E77EA" w:rsidRPr="00EA70C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70C3">
        <w:rPr>
          <w:rFonts w:ascii="Times New Roman" w:hAnsi="Times New Roman" w:cs="Times New Roman"/>
          <w:b/>
          <w:sz w:val="24"/>
          <w:szCs w:val="28"/>
        </w:rPr>
        <w:t xml:space="preserve">ЕАБР выделил $26 млн на строительство нового энергоблока </w:t>
      </w:r>
      <w:proofErr w:type="spellStart"/>
      <w:r w:rsidRPr="00EA70C3">
        <w:rPr>
          <w:rFonts w:ascii="Times New Roman" w:hAnsi="Times New Roman" w:cs="Times New Roman"/>
          <w:b/>
          <w:sz w:val="24"/>
          <w:szCs w:val="28"/>
        </w:rPr>
        <w:t>Разданской</w:t>
      </w:r>
      <w:proofErr w:type="spellEnd"/>
      <w:r w:rsidRPr="00EA70C3">
        <w:rPr>
          <w:rFonts w:ascii="Times New Roman" w:hAnsi="Times New Roman" w:cs="Times New Roman"/>
          <w:b/>
          <w:sz w:val="24"/>
          <w:szCs w:val="28"/>
        </w:rPr>
        <w:t xml:space="preserve"> ТЭС в Армении</w:t>
      </w:r>
    </w:p>
    <w:p w14:paraId="57C4070F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A70C3">
        <w:rPr>
          <w:rFonts w:eastAsiaTheme="minorHAnsi"/>
          <w:lang w:eastAsia="en-US"/>
        </w:rPr>
        <w:t xml:space="preserve">Евразийский банк развития (ЕАБР) направит $26 млн на финансирование строительства нового энергоблока на базе </w:t>
      </w:r>
      <w:proofErr w:type="spellStart"/>
      <w:r w:rsidRPr="00EA70C3">
        <w:rPr>
          <w:rFonts w:eastAsiaTheme="minorHAnsi"/>
          <w:lang w:eastAsia="en-US"/>
        </w:rPr>
        <w:t>Разданской</w:t>
      </w:r>
      <w:proofErr w:type="spellEnd"/>
      <w:r w:rsidRPr="00EA70C3">
        <w:rPr>
          <w:rFonts w:eastAsiaTheme="minorHAnsi"/>
          <w:lang w:eastAsia="en-US"/>
        </w:rPr>
        <w:t xml:space="preserve"> ТЭС. Соответствующий кредитный договор подписан с компанией H </w:t>
      </w:r>
      <w:proofErr w:type="spellStart"/>
      <w:r w:rsidRPr="00EA70C3">
        <w:rPr>
          <w:rFonts w:eastAsiaTheme="minorHAnsi"/>
          <w:lang w:eastAsia="en-US"/>
        </w:rPr>
        <w:t>Energy</w:t>
      </w:r>
      <w:proofErr w:type="spellEnd"/>
      <w:r w:rsidRPr="00EA70C3">
        <w:rPr>
          <w:rFonts w:eastAsiaTheme="minorHAnsi"/>
          <w:lang w:eastAsia="en-US"/>
        </w:rPr>
        <w:t xml:space="preserve"> </w:t>
      </w:r>
      <w:proofErr w:type="spellStart"/>
      <w:r w:rsidRPr="00EA70C3">
        <w:rPr>
          <w:rFonts w:eastAsiaTheme="minorHAnsi"/>
          <w:lang w:eastAsia="en-US"/>
        </w:rPr>
        <w:t>Solutions</w:t>
      </w:r>
      <w:proofErr w:type="spellEnd"/>
      <w:r w:rsidRPr="00EA70C3">
        <w:rPr>
          <w:rFonts w:eastAsiaTheme="minorHAnsi"/>
          <w:lang w:eastAsia="en-US"/>
        </w:rPr>
        <w:t xml:space="preserve"> (группа компаний «</w:t>
      </w:r>
      <w:proofErr w:type="spellStart"/>
      <w:r w:rsidRPr="00EA70C3">
        <w:rPr>
          <w:rFonts w:eastAsiaTheme="minorHAnsi"/>
          <w:lang w:eastAsia="en-US"/>
        </w:rPr>
        <w:t>Ташир</w:t>
      </w:r>
      <w:proofErr w:type="spellEnd"/>
      <w:r w:rsidRPr="00EA70C3">
        <w:rPr>
          <w:rFonts w:eastAsiaTheme="minorHAnsi"/>
          <w:lang w:eastAsia="en-US"/>
        </w:rPr>
        <w:t>»).</w:t>
      </w:r>
    </w:p>
    <w:p w14:paraId="164F9D66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A70C3">
        <w:rPr>
          <w:rFonts w:eastAsiaTheme="minorHAnsi"/>
          <w:lang w:eastAsia="en-US"/>
        </w:rPr>
        <w:t xml:space="preserve">Мощность энергоблока составит 50 МВт, что позволит производить около 400 млн </w:t>
      </w:r>
      <w:proofErr w:type="spellStart"/>
      <w:r w:rsidRPr="00EA70C3">
        <w:rPr>
          <w:rFonts w:eastAsiaTheme="minorHAnsi"/>
          <w:lang w:eastAsia="en-US"/>
        </w:rPr>
        <w:t>кВт·ч</w:t>
      </w:r>
      <w:proofErr w:type="spellEnd"/>
      <w:r w:rsidRPr="00EA70C3">
        <w:rPr>
          <w:rFonts w:eastAsiaTheme="minorHAnsi"/>
          <w:lang w:eastAsia="en-US"/>
        </w:rPr>
        <w:t xml:space="preserve"> электроэнергии в год. В рамках строительства будет использовано высокоэффективное современное оборудование, соответствующее международным экологическим стандартам, что станет вкл</w:t>
      </w:r>
      <w:r>
        <w:rPr>
          <w:rFonts w:eastAsiaTheme="minorHAnsi"/>
          <w:lang w:eastAsia="en-US"/>
        </w:rPr>
        <w:t>адом в охрану окружающей среды.</w:t>
      </w:r>
    </w:p>
    <w:p w14:paraId="07560875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A70C3">
        <w:rPr>
          <w:rFonts w:eastAsiaTheme="minorHAnsi"/>
          <w:lang w:eastAsia="en-US"/>
        </w:rPr>
        <w:t>Производимая в рамках проекта электроэнергия будет поставляться как на свободный конкурентный рынок электроэнергии Армении, так и на экспорт. Реализация проекта позволит усилить диверсификацию генерации в Армении и уве</w:t>
      </w:r>
      <w:r>
        <w:rPr>
          <w:rFonts w:eastAsiaTheme="minorHAnsi"/>
          <w:lang w:eastAsia="en-US"/>
        </w:rPr>
        <w:t>личить ее эффективность.</w:t>
      </w:r>
    </w:p>
    <w:p w14:paraId="0A8F1F0A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A70C3">
        <w:rPr>
          <w:rFonts w:eastAsiaTheme="minorHAnsi"/>
          <w:lang w:eastAsia="en-US"/>
        </w:rPr>
        <w:t>Станцию планируется ввести в экс</w:t>
      </w:r>
      <w:r>
        <w:rPr>
          <w:rFonts w:eastAsiaTheme="minorHAnsi"/>
          <w:lang w:eastAsia="en-US"/>
        </w:rPr>
        <w:t>плуатацию в середине 2024 года.</w:t>
      </w:r>
    </w:p>
    <w:p w14:paraId="2FA66E64" w14:textId="77777777" w:rsidR="007E77EA" w:rsidRPr="00EA70C3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A70C3">
        <w:rPr>
          <w:rFonts w:eastAsiaTheme="minorHAnsi"/>
          <w:lang w:eastAsia="en-US"/>
        </w:rPr>
        <w:t>Это второй проект в сфере повышения энергетической безопасности, реализуемый ЕАБР совместно с группой компаний «</w:t>
      </w:r>
      <w:proofErr w:type="spellStart"/>
      <w:r w:rsidRPr="00EA70C3">
        <w:rPr>
          <w:rFonts w:eastAsiaTheme="minorHAnsi"/>
          <w:lang w:eastAsia="en-US"/>
        </w:rPr>
        <w:t>Ташир</w:t>
      </w:r>
      <w:proofErr w:type="spellEnd"/>
      <w:r w:rsidRPr="00EA70C3">
        <w:rPr>
          <w:rFonts w:eastAsiaTheme="minorHAnsi"/>
          <w:lang w:eastAsia="en-US"/>
        </w:rPr>
        <w:t>» в Армении. В августе 2022 года достигнута договоренность о финансировании Банком модернизации инфраструктуры и производства приборов учета в рамках программы внедрения в республике международных стандартов управления и автоматизированных систем учета. На эти цели в рамках кредитного договора ЕАБР направляет $30 млн. В рамках проекта в том числе осуществляется расширение производства на площадке в Ереване устройств уч</w:t>
      </w:r>
      <w:r>
        <w:rPr>
          <w:rFonts w:eastAsiaTheme="minorHAnsi"/>
          <w:lang w:eastAsia="en-US"/>
        </w:rPr>
        <w:t>ета потребления электроэнергии.</w:t>
      </w:r>
    </w:p>
    <w:p w14:paraId="1EE5CF2B" w14:textId="77777777" w:rsidR="007E77EA" w:rsidRPr="003B14E0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EA70C3">
        <w:rPr>
          <w:rFonts w:eastAsiaTheme="minorHAnsi"/>
          <w:lang w:eastAsia="en-US"/>
        </w:rPr>
        <w:t>В рамках реализации Стратегии на 2022–2026 годы ЕАБР уделяет особое внимание странам с малыми экономиками. За время членства Армении в Банке с 2009 года здесь реализовано 24 проекта на общую сумму около $508 млн, 6 из них на $126 млн. в 2022 и 2023 годах в таких отраслях, как сельское хозяйство, энергетика и финансовый сект</w:t>
      </w:r>
      <w:r w:rsidRPr="00EA70C3">
        <w:rPr>
          <w:rFonts w:eastAsiaTheme="minorHAnsi"/>
          <w:b/>
          <w:lang w:eastAsia="en-US"/>
        </w:rPr>
        <w:t>ор.</w:t>
      </w:r>
    </w:p>
    <w:p w14:paraId="64EABA75" w14:textId="2F4CC4AE" w:rsidR="00C363FC" w:rsidRPr="002C44C6" w:rsidRDefault="00C363FC" w:rsidP="00015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14"/>
      <w:footerReference w:type="default" r:id="rId15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F74DF0" w:rsidRDefault="00F74DF0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F74DF0" w:rsidRDefault="00F74DF0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F74DF0" w:rsidRPr="00075A0B" w:rsidRDefault="00F74DF0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5F721C">
          <w:rPr>
            <w:rFonts w:ascii="Times New Roman" w:hAnsi="Times New Roman" w:cs="Times New Roman"/>
            <w:noProof/>
          </w:rPr>
          <w:t>10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F74DF0" w:rsidRDefault="00F74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F74DF0" w:rsidRDefault="00F74DF0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F74DF0" w:rsidRDefault="00F74DF0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F74DF0" w14:paraId="70CAED75" w14:textId="77777777" w:rsidTr="009437D6">
      <w:tc>
        <w:tcPr>
          <w:tcW w:w="2235" w:type="dxa"/>
        </w:tcPr>
        <w:p w14:paraId="1560C859" w14:textId="77777777" w:rsidR="00F74DF0" w:rsidRDefault="00F74DF0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F74DF0" w:rsidRDefault="00F74DF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F74DF0" w:rsidRDefault="00F74DF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F74DF0" w:rsidRPr="009437D6" w:rsidRDefault="00F74DF0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687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>
    <w:nsid w:val="0E17312A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">
    <w:nsid w:val="20812E1C"/>
    <w:multiLevelType w:val="hybridMultilevel"/>
    <w:tmpl w:val="70284C6E"/>
    <w:lvl w:ilvl="0" w:tplc="6C08F4A8">
      <w:start w:val="46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34423F"/>
    <w:multiLevelType w:val="multilevel"/>
    <w:tmpl w:val="45BC9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7">
    <w:nsid w:val="68F7231D"/>
    <w:multiLevelType w:val="multilevel"/>
    <w:tmpl w:val="0B3C7F1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5211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4EF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6CCF"/>
    <w:rsid w:val="000E75C2"/>
    <w:rsid w:val="000E78E5"/>
    <w:rsid w:val="000F0548"/>
    <w:rsid w:val="000F0E9F"/>
    <w:rsid w:val="000F203E"/>
    <w:rsid w:val="000F25AF"/>
    <w:rsid w:val="000F31A3"/>
    <w:rsid w:val="000F513C"/>
    <w:rsid w:val="000F5219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B44F4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4D5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488D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01F7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7773D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523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5F721C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18E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056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65E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2F8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0FA"/>
    <w:rsid w:val="007A3648"/>
    <w:rsid w:val="007A552A"/>
    <w:rsid w:val="007A7406"/>
    <w:rsid w:val="007B0C9D"/>
    <w:rsid w:val="007B0E95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E77EA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87B18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5EA2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1F5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6F72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7C4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632"/>
    <w:rsid w:val="00A566CD"/>
    <w:rsid w:val="00A56D92"/>
    <w:rsid w:val="00A578A6"/>
    <w:rsid w:val="00A60FCE"/>
    <w:rsid w:val="00A614CF"/>
    <w:rsid w:val="00A62388"/>
    <w:rsid w:val="00A6260A"/>
    <w:rsid w:val="00A62674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13E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0A6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5F75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97F8F"/>
    <w:rsid w:val="00CA041E"/>
    <w:rsid w:val="00CA08DE"/>
    <w:rsid w:val="00CA2352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3B35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0850"/>
    <w:rsid w:val="00D8106E"/>
    <w:rsid w:val="00D82D64"/>
    <w:rsid w:val="00D83BDC"/>
    <w:rsid w:val="00D8442D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478"/>
    <w:rsid w:val="00E71C24"/>
    <w:rsid w:val="00E72C73"/>
    <w:rsid w:val="00E734A6"/>
    <w:rsid w:val="00E73EE7"/>
    <w:rsid w:val="00E762EA"/>
    <w:rsid w:val="00E77170"/>
    <w:rsid w:val="00E80479"/>
    <w:rsid w:val="00E8063F"/>
    <w:rsid w:val="00E820C5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6CD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43C9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80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DF0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2AAD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5AAD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zertag.az/ru/xeber/Podpisan_memorandum_mezhdu_AzerEnerzhi_i_Nacionalnymi_elektricheskimi_setyami_Uzbekistana-27098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6.%20&#1080;&#1102;&#1085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Январь-Июль</a:t>
            </a: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2.2062377523462112E-3"/>
                  <c:y val="-9.31315483119915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18 646,3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1581,2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219,5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36067584"/>
        <c:axId val="536052352"/>
      </c:barChart>
      <c:catAx>
        <c:axId val="536067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6052352"/>
        <c:crosses val="autoZero"/>
        <c:auto val="1"/>
        <c:lblAlgn val="ctr"/>
        <c:lblOffset val="100"/>
        <c:noMultiLvlLbl val="0"/>
      </c:catAx>
      <c:valAx>
        <c:axId val="53605235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53606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EF82-A13A-44C5-B932-A31CC29A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12038</TotalTime>
  <Pages>16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Анашев Аслан</cp:lastModifiedBy>
  <cp:revision>199</cp:revision>
  <cp:lastPrinted>2021-02-16T04:18:00Z</cp:lastPrinted>
  <dcterms:created xsi:type="dcterms:W3CDTF">2022-03-29T10:55:00Z</dcterms:created>
  <dcterms:modified xsi:type="dcterms:W3CDTF">2023-09-07T06:02:00Z</dcterms:modified>
</cp:coreProperties>
</file>