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1D0" w:rsidRPr="00DF11D0" w:rsidRDefault="00DF11D0" w:rsidP="00DF11D0">
      <w:pPr>
        <w:spacing w:after="160" w:line="252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DF11D0">
        <w:rPr>
          <w:rFonts w:ascii="Times New Roman" w:eastAsiaTheme="minorHAnsi" w:hAnsi="Times New Roman"/>
          <w:b/>
          <w:sz w:val="28"/>
          <w:szCs w:val="28"/>
        </w:rPr>
        <w:t xml:space="preserve">          Заседание от </w:t>
      </w:r>
      <w:r>
        <w:rPr>
          <w:rFonts w:ascii="Times New Roman" w:eastAsiaTheme="minorHAnsi" w:hAnsi="Times New Roman"/>
          <w:b/>
          <w:sz w:val="28"/>
          <w:szCs w:val="28"/>
        </w:rPr>
        <w:t>14 декабря</w:t>
      </w:r>
      <w:r w:rsidRPr="00DF11D0">
        <w:rPr>
          <w:rFonts w:ascii="Times New Roman" w:eastAsiaTheme="minorHAnsi" w:hAnsi="Times New Roman"/>
          <w:b/>
          <w:sz w:val="28"/>
          <w:szCs w:val="28"/>
        </w:rPr>
        <w:t xml:space="preserve"> 2021 года.</w:t>
      </w:r>
    </w:p>
    <w:p w:rsidR="00DF11D0" w:rsidRPr="00DF11D0" w:rsidRDefault="00DF11D0" w:rsidP="00DF11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1D0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Советом директоров Общества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 декабря</w:t>
      </w:r>
      <w:r w:rsidRPr="00DF11D0"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года, в соответствии с Уставом </w:t>
      </w:r>
      <w:r w:rsidRPr="00DF11D0">
        <w:rPr>
          <w:rFonts w:ascii="Times New Roman" w:eastAsiaTheme="minorHAnsi" w:hAnsi="Times New Roman"/>
          <w:sz w:val="28"/>
          <w:szCs w:val="28"/>
        </w:rPr>
        <w:t>АО «Самрук-Энерго»</w:t>
      </w:r>
      <w:r w:rsidRPr="00DF11D0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Положением о Совете директоров </w:t>
      </w:r>
      <w:r w:rsidRPr="00DF11D0">
        <w:rPr>
          <w:rFonts w:ascii="Times New Roman" w:eastAsiaTheme="minorHAnsi" w:hAnsi="Times New Roman"/>
          <w:sz w:val="28"/>
          <w:szCs w:val="28"/>
        </w:rPr>
        <w:t>АО «Самрук-Энерго»</w:t>
      </w:r>
      <w:r w:rsidRPr="00DF11D0">
        <w:rPr>
          <w:rFonts w:ascii="Times New Roman" w:eastAsia="Times New Roman" w:hAnsi="Times New Roman"/>
          <w:sz w:val="28"/>
          <w:szCs w:val="28"/>
          <w:lang w:eastAsia="ru-RU"/>
        </w:rPr>
        <w:t>, Законом Республики Казахстан «Об акционерных обществах» были рассмотрены следующие вопросы:</w:t>
      </w:r>
    </w:p>
    <w:p w:rsidR="00DF11D0" w:rsidRDefault="00DF11D0" w:rsidP="00DF11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Отчет Председателя Правления (CEO) Общества о деятельности Общества за прошедший период. </w:t>
      </w:r>
    </w:p>
    <w:p w:rsidR="00DF11D0" w:rsidRDefault="007455AF" w:rsidP="00DF11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F11D0">
        <w:rPr>
          <w:rFonts w:ascii="Times New Roman" w:hAnsi="Times New Roman"/>
          <w:sz w:val="28"/>
          <w:szCs w:val="28"/>
        </w:rPr>
        <w:t xml:space="preserve"> Отчет Управляющего директора по экономике и финансам (CFO) Общества. </w:t>
      </w:r>
    </w:p>
    <w:p w:rsidR="00DF11D0" w:rsidRDefault="007455AF" w:rsidP="00DF11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DF11D0">
        <w:rPr>
          <w:rFonts w:ascii="Times New Roman" w:hAnsi="Times New Roman"/>
          <w:sz w:val="28"/>
          <w:szCs w:val="28"/>
        </w:rPr>
        <w:t xml:space="preserve"> Об утверждении штатной численности работников Общества в новой редакции.</w:t>
      </w:r>
    </w:p>
    <w:p w:rsidR="00DF11D0" w:rsidRDefault="007455AF" w:rsidP="00DF11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F11D0">
        <w:rPr>
          <w:rFonts w:ascii="Times New Roman" w:hAnsi="Times New Roman"/>
          <w:sz w:val="28"/>
          <w:szCs w:val="28"/>
        </w:rPr>
        <w:t xml:space="preserve"> Об определении размеров должностных окладов членов Правления Общества.</w:t>
      </w:r>
    </w:p>
    <w:p w:rsidR="00DF11D0" w:rsidRDefault="007455AF" w:rsidP="00DF11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F11D0">
        <w:rPr>
          <w:rFonts w:ascii="Times New Roman" w:hAnsi="Times New Roman"/>
          <w:sz w:val="28"/>
          <w:szCs w:val="28"/>
        </w:rPr>
        <w:t xml:space="preserve"> О вынесении на рассмотрение Единственного акционера Общества вопроса «Об определении аудиторской организации, осуществляющей аудит финансовой отчетности Общества за 2022-2024 годы, и определении размера оплаты ее услуг.</w:t>
      </w:r>
    </w:p>
    <w:p w:rsidR="00DF11D0" w:rsidRDefault="007455AF" w:rsidP="00DF11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F11D0">
        <w:rPr>
          <w:rFonts w:ascii="Times New Roman" w:hAnsi="Times New Roman"/>
          <w:sz w:val="28"/>
          <w:szCs w:val="28"/>
        </w:rPr>
        <w:t xml:space="preserve"> Об утверждении карт мотивационных КПД руководящих работников и Корпоративного секретаря Общества на 2022 год.</w:t>
      </w:r>
    </w:p>
    <w:p w:rsidR="00DF11D0" w:rsidRDefault="007455AF" w:rsidP="00DF11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F11D0">
        <w:rPr>
          <w:rFonts w:ascii="Times New Roman" w:hAnsi="Times New Roman"/>
          <w:sz w:val="28"/>
          <w:szCs w:val="28"/>
        </w:rPr>
        <w:t xml:space="preserve"> Об утверждении Отчета об исполнении Плана мероприятий по реализации Стратегии развития Общества на 2018-2028 годы за 9 месяцев 2021 года.</w:t>
      </w:r>
    </w:p>
    <w:p w:rsidR="00DF11D0" w:rsidRDefault="007455AF" w:rsidP="00DF11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F11D0">
        <w:rPr>
          <w:rFonts w:ascii="Times New Roman" w:hAnsi="Times New Roman"/>
          <w:sz w:val="28"/>
          <w:szCs w:val="28"/>
        </w:rPr>
        <w:t xml:space="preserve"> О рассмотрении отчета по управлению рисками с описанием и анализом ключевых рисков Общества, а также сведениями по реализации планов и программ по минимизации рисков Общества за 3 квартал 2021 года.</w:t>
      </w:r>
    </w:p>
    <w:p w:rsidR="00DF11D0" w:rsidRDefault="007455AF" w:rsidP="00DF11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F11D0">
        <w:rPr>
          <w:rFonts w:ascii="Times New Roman" w:hAnsi="Times New Roman"/>
          <w:sz w:val="28"/>
          <w:szCs w:val="28"/>
        </w:rPr>
        <w:t xml:space="preserve"> Об утверждении регистра рисков, карты рисков, плана мероприятий по управлению ключевыми рискам и паспортов ключевых рисковых показателей Общества.</w:t>
      </w:r>
    </w:p>
    <w:p w:rsidR="00DF11D0" w:rsidRDefault="007455AF" w:rsidP="00DF11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F11D0">
        <w:rPr>
          <w:rFonts w:ascii="Times New Roman" w:hAnsi="Times New Roman"/>
          <w:sz w:val="28"/>
          <w:szCs w:val="28"/>
        </w:rPr>
        <w:t xml:space="preserve"> Об утверждении консолидированного риск-аппетита Общества.</w:t>
      </w:r>
    </w:p>
    <w:p w:rsidR="00DF11D0" w:rsidRDefault="007455AF" w:rsidP="00DF11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F11D0">
        <w:rPr>
          <w:rFonts w:ascii="Times New Roman" w:hAnsi="Times New Roman"/>
          <w:sz w:val="28"/>
          <w:szCs w:val="28"/>
        </w:rPr>
        <w:t xml:space="preserve"> Об установлении лимитов Общества по балансовым и внебалансовым обязательствам на банки второго уровня, превышающих рассчитанное значение.</w:t>
      </w:r>
    </w:p>
    <w:p w:rsidR="00DF11D0" w:rsidRDefault="007455AF" w:rsidP="00DF11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F11D0">
        <w:rPr>
          <w:rFonts w:ascii="Times New Roman" w:hAnsi="Times New Roman"/>
          <w:sz w:val="28"/>
          <w:szCs w:val="28"/>
        </w:rPr>
        <w:t xml:space="preserve"> Об утверждении Портфеля проектов и мероприятий, Дорожной карты и Контрольного листа к Дорожной карте Программы трансформации Общества.</w:t>
      </w:r>
    </w:p>
    <w:p w:rsidR="00DF11D0" w:rsidRDefault="007455AF" w:rsidP="00DF11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F11D0">
        <w:rPr>
          <w:rFonts w:ascii="Times New Roman" w:hAnsi="Times New Roman"/>
          <w:sz w:val="28"/>
          <w:szCs w:val="28"/>
        </w:rPr>
        <w:t xml:space="preserve"> Отчет о деятельности Службы внутреннего аудита Общества за 4 квартал 2021 года.</w:t>
      </w:r>
    </w:p>
    <w:p w:rsidR="00DF11D0" w:rsidRDefault="00DF11D0" w:rsidP="00DF11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Отчет о деятельности Службы внутреннего аудита Общества за 2021 год.</w:t>
      </w:r>
    </w:p>
    <w:p w:rsidR="00DF11D0" w:rsidRDefault="00DF11D0" w:rsidP="00DF11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Об определении должностного оклада Руководителя Службы внутреннего аудита Общества.</w:t>
      </w:r>
    </w:p>
    <w:p w:rsidR="00DF11D0" w:rsidRDefault="00DF11D0" w:rsidP="00DF11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Об утверждении промежуточной финансовой отчетности Общества по состоянию на 30 сентября 2021 года.</w:t>
      </w:r>
    </w:p>
    <w:p w:rsidR="00DF11D0" w:rsidRDefault="00DF11D0" w:rsidP="00DF11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Об утверждении Отчета по исполнению Плана развития Общества за 9 месяцев 2021 года.</w:t>
      </w:r>
    </w:p>
    <w:p w:rsidR="00DF11D0" w:rsidRDefault="00DF11D0" w:rsidP="00DF11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Оценка эффективности деятельности Службы внутреннего аудита Общества и ее руководителя по итогам 4 квартала 2021 года. Премирование работников Службы внутреннего аудита Общества по итогам 4 квартала 2021 года, а также за счет экономии средств на оплату труда по итогам ежегодной оценки деятельности.</w:t>
      </w:r>
    </w:p>
    <w:p w:rsidR="00DF11D0" w:rsidRDefault="00DF11D0" w:rsidP="00DF11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Об утверждении отчета о работе Службы «Комплаенс»</w:t>
      </w:r>
      <w:r w:rsidRPr="008C5C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Общества за 4 квартал 2021.</w:t>
      </w:r>
    </w:p>
    <w:p w:rsidR="00DF11D0" w:rsidRDefault="00DF11D0" w:rsidP="00DF11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Оценка деятельности работников Службы «Комплаенс» Общества за 4 квартал и за 2021 год.</w:t>
      </w:r>
    </w:p>
    <w:p w:rsidR="00DF11D0" w:rsidRDefault="00DF11D0" w:rsidP="00DF11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 премировании Корпоративного секретаря Общества по итогам работы за 4 квартал 2021 года, а также за счет экономии средств на оплату труда.</w:t>
      </w:r>
    </w:p>
    <w:p w:rsidR="00DF11D0" w:rsidRDefault="00DF11D0" w:rsidP="00DF11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11D0" w:rsidRPr="00DF11D0" w:rsidRDefault="00DF11D0" w:rsidP="00DF11D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11D0">
        <w:rPr>
          <w:rFonts w:ascii="Times New Roman" w:eastAsia="Times New Roman" w:hAnsi="Times New Roman"/>
          <w:b/>
          <w:sz w:val="28"/>
          <w:szCs w:val="28"/>
          <w:lang w:eastAsia="ru-RU"/>
        </w:rPr>
        <w:t>Участвовали следующие члены Совета директоров:</w:t>
      </w:r>
    </w:p>
    <w:p w:rsidR="00DF11D0" w:rsidRPr="00DF11D0" w:rsidRDefault="00DF11D0" w:rsidP="00DF11D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11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Акчулаков Б.У., Кравченко А.Н., Андреас Сторзел, </w:t>
      </w:r>
    </w:p>
    <w:p w:rsidR="00DF11D0" w:rsidRPr="00DF11D0" w:rsidRDefault="00DF11D0" w:rsidP="00DF11D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11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Хоакин Галиндо, Есимханов С.К. </w:t>
      </w:r>
    </w:p>
    <w:p w:rsidR="00DF11D0" w:rsidRPr="00DF11D0" w:rsidRDefault="00DF11D0" w:rsidP="00DF11D0"/>
    <w:p w:rsidR="005C3A27" w:rsidRDefault="005C3A27"/>
    <w:sectPr w:rsidR="005C3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1D0"/>
    <w:rsid w:val="005C3A27"/>
    <w:rsid w:val="007455AF"/>
    <w:rsid w:val="00DF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C263D-D3AE-42DB-9FC2-418D387E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1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1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1</cp:revision>
  <dcterms:created xsi:type="dcterms:W3CDTF">2021-12-15T04:57:00Z</dcterms:created>
  <dcterms:modified xsi:type="dcterms:W3CDTF">2021-12-15T05:21:00Z</dcterms:modified>
</cp:coreProperties>
</file>