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DF334" w14:textId="7A6D1ABE" w:rsidR="005D1450" w:rsidRPr="005D1450" w:rsidRDefault="00F361FC" w:rsidP="00F361FC">
      <w:pPr>
        <w:spacing w:line="252" w:lineRule="auto"/>
        <w:rPr>
          <w:rFonts w:ascii="Times New Roman" w:eastAsia="Times New Roman" w:hAnsi="Times New Roman" w:cs="Times New Roman"/>
          <w:b/>
          <w:bCs/>
          <w:sz w:val="28"/>
          <w:szCs w:val="28"/>
          <w:lang w:val="en-US" w:eastAsia="ru-RU"/>
        </w:rPr>
      </w:pPr>
      <w:r w:rsidRPr="00F361FC">
        <w:rPr>
          <w:rFonts w:ascii="Times New Roman" w:hAnsi="Times New Roman" w:cs="Times New Roman"/>
          <w:sz w:val="28"/>
          <w:szCs w:val="28"/>
          <w:lang w:val="en-US"/>
        </w:rPr>
        <w:t xml:space="preserve">        </w:t>
      </w:r>
      <w:r w:rsidR="005D1450" w:rsidRPr="005D1450">
        <w:rPr>
          <w:rFonts w:ascii="Times New Roman" w:eastAsia="Times New Roman" w:hAnsi="Times New Roman" w:cs="Times New Roman"/>
          <w:b/>
          <w:bCs/>
          <w:sz w:val="28"/>
          <w:szCs w:val="28"/>
          <w:lang w:val="en-US" w:eastAsia="ru-RU"/>
        </w:rPr>
        <w:t xml:space="preserve">The meeting of the Board of Directors dated </w:t>
      </w:r>
      <w:r w:rsidR="005D1450">
        <w:rPr>
          <w:rFonts w:ascii="Times New Roman" w:eastAsia="Times New Roman" w:hAnsi="Times New Roman" w:cs="Times New Roman"/>
          <w:b/>
          <w:bCs/>
          <w:sz w:val="28"/>
          <w:szCs w:val="28"/>
          <w:lang w:val="en-US" w:eastAsia="ru-RU"/>
        </w:rPr>
        <w:t>November 27,</w:t>
      </w:r>
      <w:r w:rsidR="005D1450" w:rsidRPr="005D1450">
        <w:rPr>
          <w:rFonts w:ascii="Times New Roman" w:eastAsia="Times New Roman" w:hAnsi="Times New Roman" w:cs="Times New Roman"/>
          <w:b/>
          <w:bCs/>
          <w:sz w:val="28"/>
          <w:szCs w:val="28"/>
          <w:lang w:val="en-US" w:eastAsia="ru-RU"/>
        </w:rPr>
        <w:t xml:space="preserve"> 2025.</w:t>
      </w:r>
    </w:p>
    <w:p w14:paraId="7C97D865" w14:textId="77777777" w:rsidR="005D1450" w:rsidRPr="005D1450" w:rsidRDefault="005D1450" w:rsidP="005D1450">
      <w:pPr>
        <w:spacing w:after="0" w:line="240" w:lineRule="auto"/>
        <w:ind w:firstLine="567"/>
        <w:jc w:val="both"/>
        <w:rPr>
          <w:rFonts w:ascii="Times New Roman" w:eastAsia="Times New Roman" w:hAnsi="Times New Roman" w:cs="Times New Roman"/>
          <w:sz w:val="28"/>
          <w:szCs w:val="28"/>
          <w:lang w:val="en-US" w:eastAsia="ru-RU"/>
        </w:rPr>
      </w:pPr>
    </w:p>
    <w:p w14:paraId="1CE224F4" w14:textId="77777777" w:rsidR="005D1450" w:rsidRDefault="005D1450" w:rsidP="005D1450">
      <w:pPr>
        <w:spacing w:after="0" w:line="240" w:lineRule="auto"/>
        <w:ind w:firstLine="567"/>
        <w:jc w:val="both"/>
        <w:rPr>
          <w:rFonts w:ascii="Times New Roman" w:eastAsia="Times New Roman" w:hAnsi="Times New Roman" w:cs="Times New Roman"/>
          <w:bCs/>
          <w:sz w:val="28"/>
          <w:szCs w:val="28"/>
          <w:lang w:val="en-US" w:eastAsia="ru-RU"/>
        </w:rPr>
      </w:pPr>
      <w:r w:rsidRPr="005D1450">
        <w:rPr>
          <w:rFonts w:ascii="Times New Roman" w:eastAsia="Times New Roman" w:hAnsi="Times New Roman" w:cs="Times New Roman"/>
          <w:sz w:val="28"/>
          <w:szCs w:val="28"/>
          <w:lang w:val="en-US" w:eastAsia="ru-RU"/>
        </w:rPr>
        <w:t xml:space="preserve">The Company’s Board of Directors addressed the following agenda items on </w:t>
      </w:r>
      <w:r>
        <w:rPr>
          <w:rFonts w:ascii="Times New Roman" w:eastAsia="Times New Roman" w:hAnsi="Times New Roman" w:cs="Times New Roman"/>
          <w:sz w:val="28"/>
          <w:szCs w:val="28"/>
          <w:lang w:val="en-US" w:eastAsia="ru-RU"/>
        </w:rPr>
        <w:t>November 27</w:t>
      </w:r>
      <w:r w:rsidRPr="005D1450">
        <w:rPr>
          <w:rFonts w:ascii="Times New Roman" w:eastAsia="Times New Roman" w:hAnsi="Times New Roman" w:cs="Times New Roman"/>
          <w:sz w:val="28"/>
          <w:szCs w:val="28"/>
          <w:lang w:val="en-US" w:eastAsia="ru-RU"/>
        </w:rPr>
        <w:t xml:space="preserve">, 2025, in accordance with “Samruk-Energy” JSC Charter, Regulations on the Board of Directors of “Samruk-Energy” JSC, the Republic of Kazakhstan law "On </w:t>
      </w:r>
      <w:r w:rsidRPr="005D1450">
        <w:rPr>
          <w:rFonts w:ascii="Times New Roman" w:eastAsia="Times New Roman" w:hAnsi="Times New Roman" w:cs="Times New Roman"/>
          <w:bCs/>
          <w:sz w:val="28"/>
          <w:szCs w:val="28"/>
          <w:lang w:val="en-US" w:eastAsia="ru-RU"/>
        </w:rPr>
        <w:t>joint-stock companies":</w:t>
      </w:r>
    </w:p>
    <w:p w14:paraId="45A888E0" w14:textId="39FAF6B2" w:rsidR="005D1450" w:rsidRPr="005D1450" w:rsidRDefault="005D1450" w:rsidP="00F361FC">
      <w:pPr>
        <w:pStyle w:val="a4"/>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5D1450">
        <w:rPr>
          <w:rFonts w:ascii="Times New Roman" w:eastAsia="Times New Roman" w:hAnsi="Times New Roman" w:cs="Times New Roman"/>
          <w:sz w:val="28"/>
          <w:szCs w:val="28"/>
          <w:lang w:val="en-US" w:eastAsia="ru-RU"/>
        </w:rPr>
        <w:t xml:space="preserve">On the approval of the interim financial statements of </w:t>
      </w:r>
      <w:r>
        <w:rPr>
          <w:rFonts w:ascii="Times New Roman" w:eastAsia="Times New Roman" w:hAnsi="Times New Roman" w:cs="Times New Roman"/>
          <w:sz w:val="28"/>
          <w:szCs w:val="28"/>
          <w:lang w:val="en-US" w:eastAsia="ru-RU"/>
        </w:rPr>
        <w:t>“</w:t>
      </w:r>
      <w:r w:rsidRPr="005D1450">
        <w:rPr>
          <w:rFonts w:ascii="Times New Roman" w:eastAsia="Times New Roman" w:hAnsi="Times New Roman" w:cs="Times New Roman"/>
          <w:sz w:val="28"/>
          <w:szCs w:val="28"/>
          <w:lang w:val="en-US" w:eastAsia="ru-RU"/>
        </w:rPr>
        <w:t>Samruk-Energy</w:t>
      </w:r>
      <w:r>
        <w:rPr>
          <w:rFonts w:ascii="Times New Roman" w:eastAsia="Times New Roman" w:hAnsi="Times New Roman" w:cs="Times New Roman"/>
          <w:sz w:val="28"/>
          <w:szCs w:val="28"/>
          <w:lang w:val="en-US" w:eastAsia="ru-RU"/>
        </w:rPr>
        <w:t>”</w:t>
      </w:r>
      <w:r w:rsidRPr="005D1450">
        <w:rPr>
          <w:rFonts w:ascii="Times New Roman" w:eastAsia="Times New Roman" w:hAnsi="Times New Roman" w:cs="Times New Roman"/>
          <w:sz w:val="28"/>
          <w:szCs w:val="28"/>
          <w:lang w:val="en-US" w:eastAsia="ru-RU"/>
        </w:rPr>
        <w:t xml:space="preserve"> JSC as of September 30, 2025;</w:t>
      </w:r>
    </w:p>
    <w:p w14:paraId="49FECB07" w14:textId="77777777"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On the approval of the conclusion of Additional Agreement No. 21 to the Credit Line Agreement dated August 9, 2017 No. KS 01-17-19 with Halyk</w:t>
      </w:r>
      <w:bookmarkStart w:id="0" w:name="_GoBack"/>
      <w:bookmarkEnd w:id="0"/>
      <w:r w:rsidRPr="005D1450">
        <w:rPr>
          <w:sz w:val="28"/>
          <w:szCs w:val="28"/>
          <w:lang w:val="en-US"/>
        </w:rPr>
        <w:t xml:space="preserve"> Bank of Kazakhstan JSC;</w:t>
      </w:r>
    </w:p>
    <w:p w14:paraId="7D199AF0" w14:textId="3B5E2380"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the conclusion of Additional Agreement No. 4 to the Loan Agreement dated July 10, 2024 No. LA-35 between </w:t>
      </w:r>
      <w:r>
        <w:rPr>
          <w:sz w:val="28"/>
          <w:szCs w:val="28"/>
          <w:lang w:val="en-US"/>
        </w:rPr>
        <w:t>“</w:t>
      </w:r>
      <w:r w:rsidRPr="005D1450">
        <w:rPr>
          <w:sz w:val="28"/>
          <w:szCs w:val="28"/>
          <w:lang w:val="en-US"/>
        </w:rPr>
        <w:t>Energy Solutions Center</w:t>
      </w:r>
      <w:r>
        <w:rPr>
          <w:sz w:val="28"/>
          <w:szCs w:val="28"/>
          <w:lang w:val="en-US"/>
        </w:rPr>
        <w:t>”</w:t>
      </w:r>
      <w:r w:rsidRPr="005D1450">
        <w:rPr>
          <w:sz w:val="28"/>
          <w:szCs w:val="28"/>
          <w:lang w:val="en-US"/>
        </w:rPr>
        <w:t xml:space="preserve"> LLP and </w:t>
      </w:r>
      <w:r>
        <w:rPr>
          <w:sz w:val="28"/>
          <w:szCs w:val="28"/>
          <w:lang w:val="en-US"/>
        </w:rPr>
        <w:t>“</w:t>
      </w:r>
      <w:r w:rsidRPr="005D1450">
        <w:rPr>
          <w:sz w:val="28"/>
          <w:szCs w:val="28"/>
          <w:lang w:val="en-US"/>
        </w:rPr>
        <w:t>Samruk-Energy</w:t>
      </w:r>
      <w:r>
        <w:rPr>
          <w:sz w:val="28"/>
          <w:szCs w:val="28"/>
          <w:lang w:val="en-US"/>
        </w:rPr>
        <w:t>”</w:t>
      </w:r>
      <w:r w:rsidRPr="005D1450">
        <w:rPr>
          <w:sz w:val="28"/>
          <w:szCs w:val="28"/>
          <w:lang w:val="en-US"/>
        </w:rPr>
        <w:t xml:space="preserve"> JSC;</w:t>
      </w:r>
    </w:p>
    <w:p w14:paraId="3E07F1AA" w14:textId="375D100C"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the conclusion of a transaction </w:t>
      </w:r>
      <w:r w:rsidR="00CB2870">
        <w:rPr>
          <w:sz w:val="28"/>
          <w:szCs w:val="28"/>
          <w:lang w:val="en-US"/>
        </w:rPr>
        <w:t xml:space="preserve">which is in line with </w:t>
      </w:r>
      <w:r w:rsidRPr="005D1450">
        <w:rPr>
          <w:sz w:val="28"/>
          <w:szCs w:val="28"/>
          <w:lang w:val="en-US"/>
        </w:rPr>
        <w:t xml:space="preserve"> </w:t>
      </w:r>
      <w:r w:rsidR="00CB2870">
        <w:rPr>
          <w:sz w:val="28"/>
          <w:szCs w:val="28"/>
          <w:lang w:val="en-US"/>
        </w:rPr>
        <w:t>“</w:t>
      </w:r>
      <w:r w:rsidRPr="005D1450">
        <w:rPr>
          <w:sz w:val="28"/>
          <w:szCs w:val="28"/>
          <w:lang w:val="en-US"/>
        </w:rPr>
        <w:t>Samruk-Energy</w:t>
      </w:r>
      <w:r w:rsidR="00CB2870">
        <w:rPr>
          <w:sz w:val="28"/>
          <w:szCs w:val="28"/>
          <w:lang w:val="en-US"/>
        </w:rPr>
        <w:t>”</w:t>
      </w:r>
      <w:r w:rsidRPr="005D1450">
        <w:rPr>
          <w:sz w:val="28"/>
          <w:szCs w:val="28"/>
          <w:lang w:val="en-US"/>
        </w:rPr>
        <w:t xml:space="preserve"> JSC </w:t>
      </w:r>
      <w:r w:rsidR="00CB2870">
        <w:rPr>
          <w:sz w:val="28"/>
          <w:szCs w:val="28"/>
          <w:lang w:val="en-US"/>
        </w:rPr>
        <w:t>interests</w:t>
      </w:r>
      <w:r w:rsidRPr="005D1450">
        <w:rPr>
          <w:sz w:val="28"/>
          <w:szCs w:val="28"/>
          <w:lang w:val="en-US"/>
        </w:rPr>
        <w:t xml:space="preserve">, by signing a Loan Agreement with </w:t>
      </w:r>
      <w:r w:rsidR="00CB2870">
        <w:rPr>
          <w:sz w:val="28"/>
          <w:szCs w:val="28"/>
          <w:lang w:val="en-US"/>
        </w:rPr>
        <w:t>“</w:t>
      </w:r>
      <w:r w:rsidRPr="005D1450">
        <w:rPr>
          <w:sz w:val="28"/>
          <w:szCs w:val="28"/>
          <w:lang w:val="en-US"/>
        </w:rPr>
        <w:t>Ekibastuz SDPP-2</w:t>
      </w:r>
      <w:r w:rsidR="00CB2870">
        <w:rPr>
          <w:sz w:val="28"/>
          <w:szCs w:val="28"/>
          <w:lang w:val="en-US"/>
        </w:rPr>
        <w:t>”</w:t>
      </w:r>
      <w:r w:rsidRPr="005D1450">
        <w:rPr>
          <w:sz w:val="28"/>
          <w:szCs w:val="28"/>
          <w:lang w:val="en-US"/>
        </w:rPr>
        <w:t xml:space="preserve"> JSC;</w:t>
      </w:r>
    </w:p>
    <w:p w14:paraId="453C726D" w14:textId="09140B37"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On the conclusion of a transaction which</w:t>
      </w:r>
      <w:r w:rsidR="00CB2870">
        <w:rPr>
          <w:sz w:val="28"/>
          <w:szCs w:val="28"/>
          <w:lang w:val="en-US"/>
        </w:rPr>
        <w:t xml:space="preserve"> is in line with</w:t>
      </w:r>
      <w:r w:rsidRPr="005D1450">
        <w:rPr>
          <w:sz w:val="28"/>
          <w:szCs w:val="28"/>
          <w:lang w:val="en-US"/>
        </w:rPr>
        <w:t xml:space="preserve"> </w:t>
      </w:r>
      <w:r w:rsidR="00CB2870">
        <w:rPr>
          <w:sz w:val="28"/>
          <w:szCs w:val="28"/>
          <w:lang w:val="en-US"/>
        </w:rPr>
        <w:t>“S</w:t>
      </w:r>
      <w:r w:rsidRPr="005D1450">
        <w:rPr>
          <w:sz w:val="28"/>
          <w:szCs w:val="28"/>
          <w:lang w:val="en-US"/>
        </w:rPr>
        <w:t>amruk-Energy</w:t>
      </w:r>
      <w:r w:rsidR="00CB2870">
        <w:rPr>
          <w:sz w:val="28"/>
          <w:szCs w:val="28"/>
          <w:lang w:val="en-US"/>
        </w:rPr>
        <w:t>”</w:t>
      </w:r>
      <w:r w:rsidRPr="005D1450">
        <w:rPr>
          <w:sz w:val="28"/>
          <w:szCs w:val="28"/>
          <w:lang w:val="en-US"/>
        </w:rPr>
        <w:t xml:space="preserve"> JSC </w:t>
      </w:r>
      <w:r w:rsidR="00CB2870">
        <w:rPr>
          <w:sz w:val="28"/>
          <w:szCs w:val="28"/>
          <w:lang w:val="en-US"/>
        </w:rPr>
        <w:t>interests</w:t>
      </w:r>
      <w:r w:rsidRPr="005D1450">
        <w:rPr>
          <w:sz w:val="28"/>
          <w:szCs w:val="28"/>
          <w:lang w:val="en-US"/>
        </w:rPr>
        <w:t xml:space="preserve">, by signing a Loan Agreement with </w:t>
      </w:r>
      <w:r w:rsidR="00CB2870">
        <w:rPr>
          <w:sz w:val="28"/>
          <w:szCs w:val="28"/>
          <w:lang w:val="en-US"/>
        </w:rPr>
        <w:t>“</w:t>
      </w:r>
      <w:r w:rsidRPr="005D1450">
        <w:rPr>
          <w:sz w:val="28"/>
          <w:szCs w:val="28"/>
          <w:lang w:val="en-US"/>
        </w:rPr>
        <w:t>Semey-Energo</w:t>
      </w:r>
      <w:r w:rsidR="00CB2870">
        <w:rPr>
          <w:sz w:val="28"/>
          <w:szCs w:val="28"/>
          <w:lang w:val="en-US"/>
        </w:rPr>
        <w:t>”</w:t>
      </w:r>
      <w:r w:rsidRPr="005D1450">
        <w:rPr>
          <w:sz w:val="28"/>
          <w:szCs w:val="28"/>
          <w:lang w:val="en-US"/>
        </w:rPr>
        <w:t xml:space="preserve"> LLP;</w:t>
      </w:r>
    </w:p>
    <w:p w14:paraId="25A99CCD" w14:textId="042E8D04"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the conclusion of a Guarantee Agreement between </w:t>
      </w:r>
      <w:r w:rsidR="00CB2870">
        <w:rPr>
          <w:sz w:val="28"/>
          <w:szCs w:val="28"/>
          <w:lang w:val="en-US"/>
        </w:rPr>
        <w:t>“</w:t>
      </w:r>
      <w:r w:rsidRPr="005D1450">
        <w:rPr>
          <w:sz w:val="28"/>
          <w:szCs w:val="28"/>
          <w:lang w:val="en-US"/>
        </w:rPr>
        <w:t>Samruk-Energy</w:t>
      </w:r>
      <w:r w:rsidR="00CB2870">
        <w:rPr>
          <w:sz w:val="28"/>
          <w:szCs w:val="28"/>
          <w:lang w:val="en-US"/>
        </w:rPr>
        <w:t>”</w:t>
      </w:r>
      <w:r w:rsidRPr="005D1450">
        <w:rPr>
          <w:sz w:val="28"/>
          <w:szCs w:val="28"/>
          <w:lang w:val="en-US"/>
        </w:rPr>
        <w:t xml:space="preserve"> JSC and the private company </w:t>
      </w:r>
      <w:r w:rsidR="00CB2870">
        <w:rPr>
          <w:sz w:val="28"/>
          <w:szCs w:val="28"/>
          <w:lang w:val="en-US"/>
        </w:rPr>
        <w:t>“</w:t>
      </w:r>
      <w:r w:rsidRPr="005D1450">
        <w:rPr>
          <w:sz w:val="28"/>
          <w:szCs w:val="28"/>
          <w:lang w:val="en-US"/>
        </w:rPr>
        <w:t>Altyn Dala Energy</w:t>
      </w:r>
      <w:r w:rsidR="00CB2870">
        <w:rPr>
          <w:sz w:val="28"/>
          <w:szCs w:val="28"/>
          <w:lang w:val="en-US"/>
        </w:rPr>
        <w:t>”</w:t>
      </w:r>
      <w:r w:rsidRPr="005D1450">
        <w:rPr>
          <w:sz w:val="28"/>
          <w:szCs w:val="28"/>
          <w:lang w:val="en-US"/>
        </w:rPr>
        <w:t xml:space="preserve"> LTD for the amount of 750,000,000 (seven hundred fifty million) KZT;</w:t>
      </w:r>
    </w:p>
    <w:p w14:paraId="7F614E24" w14:textId="77777777"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On amendments to the Regulations on the Management Board of the Company;</w:t>
      </w:r>
    </w:p>
    <w:p w14:paraId="080C1735" w14:textId="77777777"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On certain matters related to the activities of the Company’s subsidiaries;</w:t>
      </w:r>
    </w:p>
    <w:p w14:paraId="5B9E2457" w14:textId="77777777"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On determining the position of Samruk-Energy JSC representatives regarding the agenda item of the general shareholders’ meeting of Forum Muider Limited “On the formation of the Board of Directors of Forum Muider Limited”;</w:t>
      </w:r>
    </w:p>
    <w:p w14:paraId="3D8D05FA" w14:textId="221CEF8F"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the election of members of the Supervisory Board of Energy Solutions Center LLP, </w:t>
      </w:r>
      <w:r w:rsidR="00CB2870">
        <w:rPr>
          <w:sz w:val="28"/>
          <w:szCs w:val="28"/>
          <w:lang w:val="en-US"/>
        </w:rPr>
        <w:t>setting</w:t>
      </w:r>
      <w:r w:rsidRPr="005D1450">
        <w:rPr>
          <w:sz w:val="28"/>
          <w:szCs w:val="28"/>
          <w:lang w:val="en-US"/>
        </w:rPr>
        <w:t xml:space="preserve"> their term of office, as well as the determination of the amount and terms of payment of remuneration and reimbursement of expenses to the members of the Supervisory Board of Energy Solutions Center LLP for the performance of </w:t>
      </w:r>
      <w:r w:rsidR="00CB2870">
        <w:rPr>
          <w:sz w:val="28"/>
          <w:szCs w:val="28"/>
          <w:lang w:val="en-US"/>
        </w:rPr>
        <w:t>their job responsibilities</w:t>
      </w:r>
      <w:r w:rsidRPr="005D1450">
        <w:rPr>
          <w:sz w:val="28"/>
          <w:szCs w:val="28"/>
          <w:lang w:val="en-US"/>
        </w:rPr>
        <w:t>;</w:t>
      </w:r>
    </w:p>
    <w:p w14:paraId="271674D8" w14:textId="000C2ED2"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certain matters of the project “Construction of a 300 MW Solar Power Plant in Turkestan </w:t>
      </w:r>
      <w:r w:rsidR="00CB2870">
        <w:rPr>
          <w:sz w:val="28"/>
          <w:szCs w:val="28"/>
          <w:lang w:val="en-US"/>
        </w:rPr>
        <w:t>r</w:t>
      </w:r>
      <w:r w:rsidRPr="005D1450">
        <w:rPr>
          <w:sz w:val="28"/>
          <w:szCs w:val="28"/>
          <w:lang w:val="en-US"/>
        </w:rPr>
        <w:t>egion jointly with China Energy Overseas Investment Co”;</w:t>
      </w:r>
    </w:p>
    <w:p w14:paraId="3BA4F0C9" w14:textId="19A507E6"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certain matters of the project “Construction of a 500 MW </w:t>
      </w:r>
      <w:r w:rsidR="00CB2870">
        <w:rPr>
          <w:sz w:val="28"/>
          <w:szCs w:val="28"/>
          <w:lang w:val="en-US"/>
        </w:rPr>
        <w:t>WPP</w:t>
      </w:r>
      <w:r w:rsidRPr="005D1450">
        <w:rPr>
          <w:sz w:val="28"/>
          <w:szCs w:val="28"/>
          <w:lang w:val="en-US"/>
        </w:rPr>
        <w:t xml:space="preserve"> in Karaganda </w:t>
      </w:r>
      <w:r w:rsidR="00CB2870">
        <w:rPr>
          <w:sz w:val="28"/>
          <w:szCs w:val="28"/>
          <w:lang w:val="en-US"/>
        </w:rPr>
        <w:t>r</w:t>
      </w:r>
      <w:r w:rsidRPr="005D1450">
        <w:rPr>
          <w:sz w:val="28"/>
          <w:szCs w:val="28"/>
          <w:lang w:val="en-US"/>
        </w:rPr>
        <w:t>egion jointly with China Energy Overseas Investment Co”;</w:t>
      </w:r>
    </w:p>
    <w:p w14:paraId="221AE417" w14:textId="0350FF8E"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certain matters of the “Construction </w:t>
      </w:r>
      <w:r w:rsidR="00CB2870" w:rsidRPr="005D1450">
        <w:rPr>
          <w:sz w:val="28"/>
          <w:szCs w:val="28"/>
          <w:lang w:val="en-US"/>
        </w:rPr>
        <w:t>of 1</w:t>
      </w:r>
      <w:r w:rsidR="00CB2870">
        <w:rPr>
          <w:sz w:val="28"/>
          <w:szCs w:val="28"/>
          <w:lang w:val="en-US"/>
        </w:rPr>
        <w:t xml:space="preserve"> GW </w:t>
      </w:r>
      <w:r w:rsidRPr="005D1450">
        <w:rPr>
          <w:sz w:val="28"/>
          <w:szCs w:val="28"/>
          <w:lang w:val="en-US"/>
        </w:rPr>
        <w:t xml:space="preserve">wind power plant in the Republic </w:t>
      </w:r>
      <w:r w:rsidR="00CB2870">
        <w:rPr>
          <w:sz w:val="28"/>
          <w:szCs w:val="28"/>
          <w:lang w:val="en-US"/>
        </w:rPr>
        <w:t>o</w:t>
      </w:r>
      <w:r w:rsidRPr="005D1450">
        <w:rPr>
          <w:sz w:val="28"/>
          <w:szCs w:val="28"/>
          <w:lang w:val="en-US"/>
        </w:rPr>
        <w:t>f Kazakhstan jointly with Total Eren S.A”;</w:t>
      </w:r>
    </w:p>
    <w:p w14:paraId="24985E1A" w14:textId="7D9916F6"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w:t>
      </w:r>
      <w:r w:rsidR="00CB2870">
        <w:rPr>
          <w:sz w:val="28"/>
          <w:szCs w:val="28"/>
          <w:lang w:val="en-US"/>
        </w:rPr>
        <w:t xml:space="preserve">introducing </w:t>
      </w:r>
      <w:r w:rsidRPr="005D1450">
        <w:rPr>
          <w:sz w:val="28"/>
          <w:szCs w:val="28"/>
          <w:lang w:val="en-US"/>
        </w:rPr>
        <w:t xml:space="preserve">amendments and additions to </w:t>
      </w:r>
      <w:r w:rsidR="00CB2870">
        <w:rPr>
          <w:sz w:val="28"/>
          <w:szCs w:val="28"/>
          <w:lang w:val="en-US"/>
        </w:rPr>
        <w:t xml:space="preserve">the </w:t>
      </w:r>
      <w:r w:rsidRPr="005D1450">
        <w:rPr>
          <w:sz w:val="28"/>
          <w:szCs w:val="28"/>
          <w:lang w:val="en-US"/>
        </w:rPr>
        <w:t xml:space="preserve">Agreement No. 2023K0018 dated May 31, 2023, concluded between Almaty Power Plants JSC and the consortium “DONGFANG ELECTRIC INTERNATIONAL CORPORATION &amp; POWERCHINA SEPCO1 ELECTRIC POWER CONSTRUCTION CO., LTD &amp; </w:t>
      </w:r>
      <w:r w:rsidRPr="005D1450">
        <w:rPr>
          <w:sz w:val="28"/>
          <w:szCs w:val="28"/>
          <w:lang w:val="en-US"/>
        </w:rPr>
        <w:lastRenderedPageBreak/>
        <w:t>POWERCHINA HEBEI ELECTRIC POWER ENGINEERING CO., LTD”, by signing Additional Agreement No. 8;</w:t>
      </w:r>
    </w:p>
    <w:p w14:paraId="5F290C00" w14:textId="454675FB"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 xml:space="preserve">On the early termination of the powers of the General Director of Ereymentau Wind Power LLP and the election of the General Director of Ereymentau Wind Power LLP, </w:t>
      </w:r>
      <w:r w:rsidR="00CB2870">
        <w:rPr>
          <w:sz w:val="28"/>
          <w:szCs w:val="28"/>
          <w:lang w:val="en-US"/>
        </w:rPr>
        <w:t>setting</w:t>
      </w:r>
      <w:r w:rsidRPr="005D1450">
        <w:rPr>
          <w:sz w:val="28"/>
          <w:szCs w:val="28"/>
          <w:lang w:val="en-US"/>
        </w:rPr>
        <w:t xml:space="preserve"> his term of office, salary, and terms of remuneration and bonuses;</w:t>
      </w:r>
    </w:p>
    <w:p w14:paraId="53AD1226" w14:textId="24B216FF" w:rsidR="005D1450" w:rsidRPr="005D1450" w:rsidRDefault="005D1450" w:rsidP="00F361FC">
      <w:pPr>
        <w:pStyle w:val="a3"/>
        <w:numPr>
          <w:ilvl w:val="0"/>
          <w:numId w:val="2"/>
        </w:numPr>
        <w:ind w:left="0" w:firstLine="709"/>
        <w:jc w:val="both"/>
        <w:rPr>
          <w:sz w:val="28"/>
          <w:szCs w:val="28"/>
          <w:lang w:val="en-US"/>
        </w:rPr>
      </w:pPr>
      <w:r w:rsidRPr="005D1450">
        <w:rPr>
          <w:sz w:val="28"/>
          <w:szCs w:val="28"/>
          <w:lang w:val="en-US"/>
        </w:rPr>
        <w:t>On certain matters of the Company’s Internal Audit Service.</w:t>
      </w:r>
    </w:p>
    <w:p w14:paraId="0AEAC085" w14:textId="77777777" w:rsidR="009D0F1D" w:rsidRPr="005D1450" w:rsidRDefault="009D0F1D" w:rsidP="00F361FC">
      <w:pPr>
        <w:ind w:firstLine="709"/>
        <w:jc w:val="both"/>
        <w:rPr>
          <w:lang w:val="en-US"/>
        </w:rPr>
      </w:pPr>
    </w:p>
    <w:p w14:paraId="4475282E" w14:textId="729B72FC" w:rsidR="00F361FC" w:rsidRDefault="005D1450" w:rsidP="00F361FC">
      <w:pPr>
        <w:spacing w:after="0" w:line="240" w:lineRule="auto"/>
        <w:ind w:firstLine="709"/>
        <w:rPr>
          <w:rFonts w:ascii="Times New Roman" w:eastAsia="Times New Roman" w:hAnsi="Times New Roman" w:cs="Times New Roman"/>
          <w:b/>
          <w:bCs/>
          <w:sz w:val="28"/>
          <w:szCs w:val="28"/>
          <w:lang w:val="en-US" w:eastAsia="ru-RU"/>
        </w:rPr>
      </w:pPr>
      <w:r w:rsidRPr="005D1450">
        <w:rPr>
          <w:rFonts w:ascii="Times New Roman" w:eastAsia="Times New Roman" w:hAnsi="Times New Roman" w:cs="Times New Roman"/>
          <w:b/>
          <w:bCs/>
          <w:sz w:val="28"/>
          <w:szCs w:val="28"/>
          <w:lang w:val="en-US" w:eastAsia="ru-RU"/>
        </w:rPr>
        <w:t xml:space="preserve">The following members of the Board of Directors </w:t>
      </w:r>
      <w:r>
        <w:rPr>
          <w:rFonts w:ascii="Times New Roman" w:eastAsia="Times New Roman" w:hAnsi="Times New Roman" w:cs="Times New Roman"/>
          <w:b/>
          <w:bCs/>
          <w:sz w:val="28"/>
          <w:szCs w:val="28"/>
          <w:lang w:val="en-US" w:eastAsia="ru-RU"/>
        </w:rPr>
        <w:t>participated</w:t>
      </w:r>
      <w:r w:rsidRPr="005D1450">
        <w:rPr>
          <w:rFonts w:ascii="Times New Roman" w:eastAsia="Times New Roman" w:hAnsi="Times New Roman" w:cs="Times New Roman"/>
          <w:b/>
          <w:bCs/>
          <w:sz w:val="28"/>
          <w:szCs w:val="28"/>
          <w:lang w:val="en-US" w:eastAsia="ru-RU"/>
        </w:rPr>
        <w:t xml:space="preserve">: </w:t>
      </w:r>
      <w:r w:rsidRPr="005D1450">
        <w:rPr>
          <w:rFonts w:ascii="Times New Roman" w:eastAsia="Times New Roman" w:hAnsi="Times New Roman" w:cs="Times New Roman"/>
          <w:b/>
          <w:bCs/>
          <w:sz w:val="28"/>
          <w:szCs w:val="28"/>
          <w:lang w:val="en-US" w:eastAsia="ru-RU"/>
        </w:rPr>
        <w:br/>
      </w:r>
      <w:r w:rsidR="00F361FC" w:rsidRPr="00F361FC">
        <w:rPr>
          <w:rFonts w:ascii="Times New Roman" w:eastAsia="Times New Roman" w:hAnsi="Times New Roman" w:cs="Times New Roman"/>
          <w:b/>
          <w:bCs/>
          <w:sz w:val="28"/>
          <w:szCs w:val="28"/>
          <w:lang w:val="en-US" w:eastAsia="ru-RU"/>
        </w:rPr>
        <w:t xml:space="preserve">          </w:t>
      </w:r>
      <w:r w:rsidRPr="005D1450">
        <w:rPr>
          <w:rFonts w:ascii="Times New Roman" w:eastAsia="Times New Roman" w:hAnsi="Times New Roman" w:cs="Times New Roman"/>
          <w:b/>
          <w:bCs/>
          <w:sz w:val="28"/>
          <w:szCs w:val="28"/>
          <w:lang w:val="en-US" w:eastAsia="ru-RU"/>
        </w:rPr>
        <w:t xml:space="preserve">Kazutin N.Yu., Ogay A.V., </w:t>
      </w:r>
      <w:r w:rsidR="00F361FC" w:rsidRPr="005D1450">
        <w:rPr>
          <w:rFonts w:ascii="Times New Roman" w:eastAsia="Times New Roman" w:hAnsi="Times New Roman" w:cs="Times New Roman"/>
          <w:b/>
          <w:bCs/>
          <w:sz w:val="28"/>
          <w:szCs w:val="28"/>
          <w:lang w:val="en-US" w:eastAsia="ru-RU"/>
        </w:rPr>
        <w:t>Moldabayev</w:t>
      </w:r>
      <w:r w:rsidRPr="005D1450">
        <w:rPr>
          <w:rFonts w:ascii="Times New Roman" w:eastAsia="Times New Roman" w:hAnsi="Times New Roman" w:cs="Times New Roman"/>
          <w:b/>
          <w:bCs/>
          <w:sz w:val="28"/>
          <w:szCs w:val="28"/>
          <w:lang w:val="en-US" w:eastAsia="ru-RU"/>
        </w:rPr>
        <w:t xml:space="preserve"> K.T., Maxutov K.B., </w:t>
      </w:r>
    </w:p>
    <w:p w14:paraId="0878C6EF" w14:textId="5EFBE081" w:rsidR="005D1450" w:rsidRPr="005D1450" w:rsidRDefault="005D1450" w:rsidP="00F361FC">
      <w:pPr>
        <w:spacing w:after="0" w:line="240" w:lineRule="auto"/>
        <w:ind w:firstLine="709"/>
        <w:rPr>
          <w:rFonts w:ascii="Times New Roman" w:eastAsia="Times New Roman" w:hAnsi="Times New Roman" w:cs="Times New Roman"/>
          <w:b/>
          <w:bCs/>
          <w:sz w:val="28"/>
          <w:szCs w:val="28"/>
          <w:lang w:val="en-US" w:eastAsia="ru-RU"/>
        </w:rPr>
      </w:pPr>
      <w:r w:rsidRPr="005D1450">
        <w:rPr>
          <w:rFonts w:ascii="Times New Roman" w:eastAsia="Times New Roman" w:hAnsi="Times New Roman" w:cs="Times New Roman"/>
          <w:b/>
          <w:bCs/>
          <w:sz w:val="28"/>
          <w:szCs w:val="28"/>
          <w:lang w:val="en-US" w:eastAsia="ru-RU"/>
        </w:rPr>
        <w:t xml:space="preserve">Kashkinbekov A.K., </w:t>
      </w:r>
      <w:r w:rsidR="00F361FC" w:rsidRPr="005D1450">
        <w:rPr>
          <w:rFonts w:ascii="Times New Roman" w:eastAsia="Times New Roman" w:hAnsi="Times New Roman" w:cs="Times New Roman"/>
          <w:b/>
          <w:bCs/>
          <w:sz w:val="28"/>
          <w:szCs w:val="28"/>
          <w:lang w:val="en-US" w:eastAsia="ru-RU"/>
        </w:rPr>
        <w:t>Zhubayev</w:t>
      </w:r>
      <w:r w:rsidRPr="005D1450">
        <w:rPr>
          <w:rFonts w:ascii="Times New Roman" w:eastAsia="Times New Roman" w:hAnsi="Times New Roman" w:cs="Times New Roman"/>
          <w:b/>
          <w:bCs/>
          <w:sz w:val="28"/>
          <w:szCs w:val="28"/>
          <w:lang w:val="en-US" w:eastAsia="ru-RU"/>
        </w:rPr>
        <w:t xml:space="preserve"> A.S., Atamkulova G.T.</w:t>
      </w:r>
    </w:p>
    <w:p w14:paraId="2EB30698" w14:textId="77777777" w:rsidR="00C6304B" w:rsidRPr="005D1450" w:rsidRDefault="00C6304B" w:rsidP="00F361FC">
      <w:pPr>
        <w:ind w:firstLine="709"/>
        <w:rPr>
          <w:lang w:val="en-US"/>
        </w:rPr>
      </w:pPr>
    </w:p>
    <w:sectPr w:rsidR="00C6304B" w:rsidRPr="005D1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E3F57"/>
    <w:multiLevelType w:val="hybridMultilevel"/>
    <w:tmpl w:val="93B29DAC"/>
    <w:lvl w:ilvl="0" w:tplc="97CAC6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9C7746"/>
    <w:multiLevelType w:val="hybridMultilevel"/>
    <w:tmpl w:val="47E8E058"/>
    <w:lvl w:ilvl="0" w:tplc="426691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4B"/>
    <w:rsid w:val="005D1450"/>
    <w:rsid w:val="009D0F1D"/>
    <w:rsid w:val="00AE24D3"/>
    <w:rsid w:val="00C6304B"/>
    <w:rsid w:val="00CA3FE3"/>
    <w:rsid w:val="00CB2870"/>
    <w:rsid w:val="00F3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6C88"/>
  <w15:chartTrackingRefBased/>
  <w15:docId w15:val="{69756021-3B09-4BF6-B544-CD80D40C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4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1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5</cp:revision>
  <cp:lastPrinted>2025-11-24T12:06:00Z</cp:lastPrinted>
  <dcterms:created xsi:type="dcterms:W3CDTF">2025-11-24T13:23:00Z</dcterms:created>
  <dcterms:modified xsi:type="dcterms:W3CDTF">2025-11-27T10:42:00Z</dcterms:modified>
</cp:coreProperties>
</file>