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0A1FAE" w14:textId="0ADD5C43" w:rsidR="005C0697" w:rsidRPr="005C0697" w:rsidRDefault="00754648" w:rsidP="005C0697">
      <w:pPr>
        <w:spacing w:line="25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</w:pPr>
      <w:bookmarkStart w:id="0" w:name="_Hlk208213792"/>
      <w:r w:rsidRPr="005C0697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      </w:t>
      </w:r>
      <w:r w:rsidR="005C0697" w:rsidRPr="005C0697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The meeting of the Board of Directors dated </w:t>
      </w:r>
      <w:r w:rsidR="005C0697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September 1</w:t>
      </w:r>
      <w:r w:rsidR="005E643A" w:rsidRPr="005E643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9</w:t>
      </w:r>
      <w:r w:rsidR="005C0697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,</w:t>
      </w:r>
      <w:r w:rsidR="005C0697" w:rsidRPr="005C0697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2025. </w:t>
      </w:r>
    </w:p>
    <w:p w14:paraId="310A93CE" w14:textId="00120BCF" w:rsidR="005C0697" w:rsidRPr="005C0697" w:rsidRDefault="001E2340" w:rsidP="001545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</w:pPr>
      <w:r w:rsidRPr="001E234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5C0697" w:rsidRPr="005C06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The Company’s Board of Directors addressed the following agenda items on </w:t>
      </w:r>
      <w:r w:rsidR="005C06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September 1</w:t>
      </w:r>
      <w:r w:rsidR="005E643A" w:rsidRPr="005E643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9</w:t>
      </w:r>
      <w:r w:rsidR="005C0697" w:rsidRPr="005C06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2025, in accordance with “Samruk-Energy” JSC Charter, the Regulations on the Board of Directors of “Samruk-Energy” JSC, the Republic of Kazakhstan law "On </w:t>
      </w:r>
      <w:r w:rsidR="005C0697" w:rsidRPr="005C0697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joint-stock companies":</w:t>
      </w:r>
    </w:p>
    <w:bookmarkEnd w:id="0"/>
    <w:p w14:paraId="6F260AAC" w14:textId="300951C2" w:rsidR="005E643A" w:rsidRPr="00154556" w:rsidRDefault="005E643A" w:rsidP="00154556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  <w:lang w:val="en-US"/>
        </w:rPr>
      </w:pPr>
      <w:r w:rsidRPr="005E643A">
        <w:rPr>
          <w:rFonts w:hAnsi="Symbol"/>
          <w:lang w:val="en-US"/>
        </w:rPr>
        <w:t xml:space="preserve">- </w:t>
      </w:r>
      <w:r w:rsidRPr="00E16C77">
        <w:rPr>
          <w:sz w:val="28"/>
          <w:szCs w:val="28"/>
          <w:lang w:val="en-US"/>
        </w:rPr>
        <w:t xml:space="preserve">Amendments and supplements to Contract Agreement No. 887081/2023/1 dated September 8, 2023, for the EPC (turnkey) construction works ‘Reconstruction of Almaty CHP-3’, concluded between Almaty Power Plants JSC and the Consortium comprising KBI Energy Group LLP, jointly with Energo </w:t>
      </w:r>
      <w:proofErr w:type="spellStart"/>
      <w:r w:rsidRPr="00E16C77">
        <w:rPr>
          <w:sz w:val="28"/>
          <w:szCs w:val="28"/>
          <w:lang w:val="en-US"/>
        </w:rPr>
        <w:t>Spets</w:t>
      </w:r>
      <w:proofErr w:type="spellEnd"/>
      <w:r w:rsidRPr="00E16C77">
        <w:rPr>
          <w:sz w:val="28"/>
          <w:szCs w:val="28"/>
          <w:lang w:val="en-US"/>
        </w:rPr>
        <w:t xml:space="preserve"> </w:t>
      </w:r>
      <w:proofErr w:type="spellStart"/>
      <w:r w:rsidRPr="00E16C77">
        <w:rPr>
          <w:sz w:val="28"/>
          <w:szCs w:val="28"/>
          <w:lang w:val="en-US"/>
        </w:rPr>
        <w:t>Stroy</w:t>
      </w:r>
      <w:proofErr w:type="spellEnd"/>
      <w:r w:rsidRPr="00E16C77">
        <w:rPr>
          <w:sz w:val="28"/>
          <w:szCs w:val="28"/>
          <w:lang w:val="en-US"/>
        </w:rPr>
        <w:t xml:space="preserve"> LLP, </w:t>
      </w:r>
      <w:proofErr w:type="spellStart"/>
      <w:r w:rsidRPr="00E16C77">
        <w:rPr>
          <w:sz w:val="28"/>
          <w:szCs w:val="28"/>
          <w:lang w:val="en-US"/>
        </w:rPr>
        <w:t>StandartEnergo</w:t>
      </w:r>
      <w:proofErr w:type="spellEnd"/>
      <w:r w:rsidRPr="00E16C77">
        <w:rPr>
          <w:sz w:val="28"/>
          <w:szCs w:val="28"/>
          <w:lang w:val="en-US"/>
        </w:rPr>
        <w:t xml:space="preserve"> KZ LLP, and </w:t>
      </w:r>
      <w:r w:rsidR="00E16C77" w:rsidRPr="00E16C77">
        <w:rPr>
          <w:sz w:val="28"/>
          <w:szCs w:val="28"/>
          <w:lang w:val="en-US"/>
        </w:rPr>
        <w:t>STROYINDUSTRIYA</w:t>
      </w:r>
      <w:r w:rsidRPr="00E16C77">
        <w:rPr>
          <w:sz w:val="28"/>
          <w:szCs w:val="28"/>
          <w:lang w:val="en-US"/>
        </w:rPr>
        <w:t xml:space="preserve"> LLP, through the execution of Addendum No. 3</w:t>
      </w:r>
      <w:r w:rsidRPr="005E643A">
        <w:rPr>
          <w:sz w:val="28"/>
          <w:szCs w:val="28"/>
          <w:lang w:val="en-US"/>
        </w:rPr>
        <w:t>.</w:t>
      </w:r>
      <w:r w:rsidR="00154556" w:rsidRPr="00154556">
        <w:rPr>
          <w:sz w:val="28"/>
          <w:szCs w:val="28"/>
          <w:lang w:val="en-US"/>
        </w:rPr>
        <w:t>;</w:t>
      </w:r>
    </w:p>
    <w:p w14:paraId="21745B0E" w14:textId="709243BC" w:rsidR="005E643A" w:rsidRPr="00154556" w:rsidRDefault="005E643A" w:rsidP="00154556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  <w:lang w:val="en-US"/>
        </w:rPr>
      </w:pPr>
      <w:r w:rsidRPr="005E643A">
        <w:rPr>
          <w:sz w:val="28"/>
          <w:szCs w:val="28"/>
          <w:lang w:val="en-US"/>
        </w:rPr>
        <w:t xml:space="preserve">- Amendments and </w:t>
      </w:r>
      <w:r w:rsidR="00E16C77">
        <w:rPr>
          <w:sz w:val="28"/>
          <w:szCs w:val="28"/>
          <w:lang w:val="en-US"/>
        </w:rPr>
        <w:t>supplements</w:t>
      </w:r>
      <w:r w:rsidRPr="005E643A">
        <w:rPr>
          <w:sz w:val="28"/>
          <w:szCs w:val="28"/>
          <w:lang w:val="en-US"/>
        </w:rPr>
        <w:t xml:space="preserve"> to Contract Agreement No. 2023K0018 dated May 31, 2023, concluded between Almaty Power Plants JSC and the </w:t>
      </w:r>
      <w:r w:rsidR="0092497F" w:rsidRPr="005E643A">
        <w:rPr>
          <w:sz w:val="28"/>
          <w:szCs w:val="28"/>
          <w:lang w:val="en-US"/>
        </w:rPr>
        <w:t>consortium “</w:t>
      </w:r>
      <w:r w:rsidRPr="005E643A">
        <w:rPr>
          <w:sz w:val="28"/>
          <w:szCs w:val="28"/>
          <w:lang w:val="en-US"/>
        </w:rPr>
        <w:t>DONGFANG ELECTRIC INTERNATIONAL CORPORATION &amp; POWERCHINA SEPCO1 ELECTRIC POWER CONSTRUCTION CO., LTD &amp; POWERCHINA HEBEI ELECTRIC POWER ENGINEERING CO., LTD.</w:t>
      </w:r>
      <w:r>
        <w:rPr>
          <w:sz w:val="28"/>
          <w:szCs w:val="28"/>
          <w:lang w:val="en-US"/>
        </w:rPr>
        <w:t>”</w:t>
      </w:r>
      <w:r w:rsidRPr="005E643A">
        <w:rPr>
          <w:sz w:val="28"/>
          <w:szCs w:val="28"/>
          <w:lang w:val="en-US"/>
        </w:rPr>
        <w:t xml:space="preserve"> by signing Addendum No. 7.</w:t>
      </w:r>
      <w:r w:rsidR="00154556" w:rsidRPr="00154556">
        <w:rPr>
          <w:sz w:val="28"/>
          <w:szCs w:val="28"/>
          <w:lang w:val="en-US"/>
        </w:rPr>
        <w:t>;</w:t>
      </w:r>
    </w:p>
    <w:p w14:paraId="5FEF442F" w14:textId="00443DE7" w:rsidR="0092497F" w:rsidRPr="0092497F" w:rsidRDefault="0092497F" w:rsidP="00154556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  <w:lang w:val="en-US"/>
        </w:rPr>
      </w:pPr>
      <w:bookmarkStart w:id="1" w:name="_GoBack"/>
      <w:bookmarkEnd w:id="1"/>
      <w:r>
        <w:rPr>
          <w:sz w:val="28"/>
          <w:szCs w:val="28"/>
          <w:lang w:val="en-US"/>
        </w:rPr>
        <w:t xml:space="preserve">- </w:t>
      </w:r>
      <w:r w:rsidRPr="0092497F">
        <w:rPr>
          <w:sz w:val="28"/>
          <w:szCs w:val="28"/>
          <w:lang w:val="en-US"/>
        </w:rPr>
        <w:t>On certain matters relating to the additional issue of shares of Forum Muider Limited</w:t>
      </w:r>
    </w:p>
    <w:p w14:paraId="15C41C80" w14:textId="77777777" w:rsidR="005E643A" w:rsidRDefault="005E643A" w:rsidP="00154556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</w:pPr>
    </w:p>
    <w:p w14:paraId="4C34D3CC" w14:textId="095AE4D3" w:rsidR="00154556" w:rsidRPr="00154556" w:rsidRDefault="005C0697" w:rsidP="00154556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</w:pPr>
      <w:r w:rsidRPr="005C0697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The following members of the Board of Directors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participated</w:t>
      </w:r>
      <w:r w:rsidRPr="005C0697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: </w:t>
      </w:r>
      <w:r w:rsidRPr="005C0697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br/>
      </w:r>
      <w:r w:rsidR="00154556" w:rsidRPr="00154556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       </w:t>
      </w:r>
      <w:r w:rsidRPr="005C0697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Kazutin N.Yu., Ogay A.V., </w:t>
      </w:r>
      <w:r w:rsidR="00154556" w:rsidRPr="005C0697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Moldabayev</w:t>
      </w:r>
      <w:r w:rsidRPr="005C0697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K.T., Maxutov K.B., </w:t>
      </w:r>
      <w:r w:rsidR="00154556" w:rsidRPr="00154556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        </w:t>
      </w:r>
    </w:p>
    <w:p w14:paraId="6F10B5EF" w14:textId="1208AB16" w:rsidR="005C0697" w:rsidRPr="005C0697" w:rsidRDefault="005C0697" w:rsidP="00154556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</w:pPr>
      <w:r w:rsidRPr="005C0697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Kashkinbekov A.K., </w:t>
      </w:r>
      <w:r w:rsidR="00154556" w:rsidRPr="005C0697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Zhubayev</w:t>
      </w:r>
      <w:r w:rsidRPr="005C0697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A.S., Atamkulova G.T.</w:t>
      </w:r>
    </w:p>
    <w:p w14:paraId="6F208031" w14:textId="77777777" w:rsidR="005C0697" w:rsidRPr="005C0697" w:rsidRDefault="005C0697" w:rsidP="00154556">
      <w:pPr>
        <w:spacing w:line="252" w:lineRule="auto"/>
        <w:ind w:firstLine="567"/>
        <w:rPr>
          <w:lang w:val="en-US"/>
        </w:rPr>
      </w:pPr>
    </w:p>
    <w:p w14:paraId="3F4BD9F7" w14:textId="582FBB82" w:rsidR="00754648" w:rsidRDefault="00754648" w:rsidP="005C0697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</w:p>
    <w:sectPr w:rsidR="007546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4648"/>
    <w:rsid w:val="000B4694"/>
    <w:rsid w:val="00154556"/>
    <w:rsid w:val="001E2340"/>
    <w:rsid w:val="0036390D"/>
    <w:rsid w:val="00510D0F"/>
    <w:rsid w:val="005C0697"/>
    <w:rsid w:val="005E643A"/>
    <w:rsid w:val="00754648"/>
    <w:rsid w:val="0092497F"/>
    <w:rsid w:val="00D104B2"/>
    <w:rsid w:val="00E16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F4D355"/>
  <w15:chartTrackingRefBased/>
  <w15:docId w15:val="{F38BF8A0-D644-4570-A0D9-2151D39E7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4648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C06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5E643A"/>
    <w:rPr>
      <w:i/>
      <w:iCs/>
    </w:rPr>
  </w:style>
  <w:style w:type="character" w:styleId="a5">
    <w:name w:val="annotation reference"/>
    <w:basedOn w:val="a0"/>
    <w:uiPriority w:val="99"/>
    <w:semiHidden/>
    <w:unhideWhenUsed/>
    <w:rsid w:val="005E643A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5E643A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5E643A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5E643A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5E643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85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200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Байузакова Айгерим</dc:creator>
  <cp:keywords/>
  <dc:description/>
  <cp:lastModifiedBy>Байузакова Айгерим</cp:lastModifiedBy>
  <cp:revision>6</cp:revision>
  <dcterms:created xsi:type="dcterms:W3CDTF">2025-09-16T04:43:00Z</dcterms:created>
  <dcterms:modified xsi:type="dcterms:W3CDTF">2025-09-19T12:21:00Z</dcterms:modified>
</cp:coreProperties>
</file>