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9E1E" w14:textId="77777777" w:rsidR="000C3143" w:rsidRPr="00AE2893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3A7AB898" w14:textId="77777777" w:rsidR="000C3143" w:rsidRPr="00AE2893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0874F1" w14:textId="77777777" w:rsidR="000C3143" w:rsidRPr="00A8480E" w:rsidRDefault="00583E36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8480E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1B054A0" wp14:editId="74AB4DEC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ED3D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2EBECAA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FE315BF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5C5E7A7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54AC09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F58C238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B1F95DE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5C52FF9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8CE6ADB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1E60FBB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F626F1" w14:textId="77777777" w:rsidR="00F770E3" w:rsidRPr="00A8480E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480E">
        <w:rPr>
          <w:rFonts w:ascii="Times New Roman" w:hAnsi="Times New Roman" w:cs="Times New Roman"/>
          <w:b/>
          <w:sz w:val="28"/>
        </w:rPr>
        <w:t>А</w:t>
      </w:r>
      <w:r w:rsidR="004A4030" w:rsidRPr="00A8480E">
        <w:rPr>
          <w:rFonts w:ascii="Times New Roman" w:hAnsi="Times New Roman" w:cs="Times New Roman"/>
          <w:b/>
          <w:sz w:val="28"/>
        </w:rPr>
        <w:t>НАЛИЗ РЫНКА ЭЛЕКТРОЭНЕРГЕТИЧЕСКОЙ ОТРАСЛИ КАЗАХСТАНА</w:t>
      </w:r>
    </w:p>
    <w:p w14:paraId="1B40B342" w14:textId="77777777" w:rsidR="00C16BDD" w:rsidRPr="00A8480E" w:rsidRDefault="00C16BDD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9BE4D" w14:textId="57427FAA" w:rsidR="00F770E3" w:rsidRPr="00A8480E" w:rsidRDefault="00AE10BF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480E">
        <w:rPr>
          <w:rFonts w:ascii="Times New Roman" w:hAnsi="Times New Roman" w:cs="Times New Roman"/>
          <w:b/>
          <w:sz w:val="28"/>
          <w:lang w:val="kk-KZ"/>
        </w:rPr>
        <w:t>ОКТЯБРЬ</w:t>
      </w:r>
      <w:r w:rsidR="00F770E3" w:rsidRPr="00A8480E">
        <w:rPr>
          <w:rFonts w:ascii="Times New Roman" w:hAnsi="Times New Roman" w:cs="Times New Roman"/>
          <w:b/>
          <w:sz w:val="28"/>
        </w:rPr>
        <w:t xml:space="preserve"> 20</w:t>
      </w:r>
      <w:r w:rsidR="004A4030" w:rsidRPr="00A8480E">
        <w:rPr>
          <w:rFonts w:ascii="Times New Roman" w:hAnsi="Times New Roman" w:cs="Times New Roman"/>
          <w:b/>
          <w:sz w:val="28"/>
        </w:rPr>
        <w:t>22</w:t>
      </w:r>
      <w:r w:rsidR="00F770E3" w:rsidRPr="00A8480E">
        <w:rPr>
          <w:rFonts w:ascii="Times New Roman" w:hAnsi="Times New Roman" w:cs="Times New Roman"/>
          <w:b/>
          <w:sz w:val="28"/>
        </w:rPr>
        <w:t xml:space="preserve"> ГОДА</w:t>
      </w:r>
    </w:p>
    <w:p w14:paraId="087642DA" w14:textId="77777777" w:rsidR="00F770E3" w:rsidRPr="00A8480E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BEF657C" w14:textId="77777777" w:rsidR="00F770E3" w:rsidRPr="00A8480E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151A0A" w14:textId="77777777" w:rsidR="00C16BDD" w:rsidRPr="00A8480E" w:rsidRDefault="00C16BDD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94E339" w14:textId="77777777" w:rsidR="00F770E3" w:rsidRPr="00A8480E" w:rsidRDefault="00F770E3" w:rsidP="00B01C5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8DDE9A2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58C338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460D3D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676CB74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668095E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3C2807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D855F5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C66616F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B4C7DA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863B8A8" w14:textId="77777777" w:rsidR="00537E8E" w:rsidRPr="00A8480E" w:rsidRDefault="00537E8E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4AFE34A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AAF7B0D" w14:textId="77777777" w:rsidR="00721F87" w:rsidRPr="00A8480E" w:rsidRDefault="00721F87" w:rsidP="00B01C54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Подготовлен</w:t>
      </w:r>
      <w:r w:rsidRPr="00A8480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: Департаментом «Развитие Рынка</w:t>
      </w:r>
      <w:r w:rsidR="00FD3C15" w:rsidRPr="00A8480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и Продажи</w:t>
      </w:r>
      <w:r w:rsidRPr="00A8480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» </w:t>
      </w:r>
    </w:p>
    <w:p w14:paraId="39109483" w14:textId="08401062" w:rsidR="00721F87" w:rsidRPr="00A8480E" w:rsidRDefault="00721F87" w:rsidP="00B01C54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</w:pPr>
      <w:r w:rsidRPr="00A8480E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Контактные</w:t>
      </w:r>
      <w:r w:rsidRPr="00A8480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A8480E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данные</w:t>
      </w:r>
      <w:r w:rsidR="00AB24CD" w:rsidRPr="00A8480E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: 8 (7172) </w:t>
      </w:r>
      <w:r w:rsidR="00AE10BF" w:rsidRPr="00A8480E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kk-KZ" w:eastAsia="ru-RU"/>
        </w:rPr>
        <w:t>55-30-19</w:t>
      </w:r>
    </w:p>
    <w:p w14:paraId="4C1E49EB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1069E87" w14:textId="77777777" w:rsidR="00844761" w:rsidRPr="00A8480E" w:rsidRDefault="00844761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5FC78EF" w14:textId="77777777" w:rsidR="000C3143" w:rsidRPr="00A8480E" w:rsidRDefault="000C314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1B84523" w14:textId="77777777" w:rsidR="00F770E3" w:rsidRPr="00A8480E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541212A" w14:textId="77777777" w:rsidR="00F770E3" w:rsidRPr="00A8480E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A20CBE" w14:textId="77777777" w:rsidR="00F770E3" w:rsidRPr="00A8480E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9CFAF9D" w14:textId="77777777" w:rsidR="00F770E3" w:rsidRPr="00A8480E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F90E4AA" w14:textId="77777777" w:rsidR="00F770E3" w:rsidRPr="00A8480E" w:rsidRDefault="00F770E3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4A1244E" w14:textId="392ACAF3" w:rsidR="000C3143" w:rsidRPr="00A8480E" w:rsidRDefault="00AE10BF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8480E">
        <w:rPr>
          <w:rFonts w:ascii="Times New Roman" w:hAnsi="Times New Roman" w:cs="Times New Roman"/>
          <w:b/>
          <w:sz w:val="28"/>
          <w:lang w:val="kk-KZ"/>
        </w:rPr>
        <w:t>Ноябрь</w:t>
      </w:r>
      <w:r w:rsidR="004774E8" w:rsidRPr="00A8480E">
        <w:rPr>
          <w:rFonts w:ascii="Times New Roman" w:hAnsi="Times New Roman" w:cs="Times New Roman"/>
          <w:b/>
          <w:sz w:val="28"/>
        </w:rPr>
        <w:t xml:space="preserve"> 20</w:t>
      </w:r>
      <w:r w:rsidR="004041A3" w:rsidRPr="00A8480E">
        <w:rPr>
          <w:rFonts w:ascii="Times New Roman" w:hAnsi="Times New Roman" w:cs="Times New Roman"/>
          <w:b/>
          <w:sz w:val="28"/>
        </w:rPr>
        <w:t>2</w:t>
      </w:r>
      <w:r w:rsidR="00B305B6" w:rsidRPr="00A8480E">
        <w:rPr>
          <w:rFonts w:ascii="Times New Roman" w:hAnsi="Times New Roman" w:cs="Times New Roman"/>
          <w:b/>
          <w:sz w:val="28"/>
        </w:rPr>
        <w:t>2</w:t>
      </w:r>
      <w:r w:rsidR="00721F87" w:rsidRPr="00A8480E">
        <w:rPr>
          <w:rFonts w:ascii="Times New Roman" w:hAnsi="Times New Roman" w:cs="Times New Roman"/>
          <w:b/>
          <w:sz w:val="28"/>
        </w:rPr>
        <w:t xml:space="preserve"> </w:t>
      </w:r>
      <w:r w:rsidR="000C3143" w:rsidRPr="00A8480E">
        <w:rPr>
          <w:rFonts w:ascii="Times New Roman" w:hAnsi="Times New Roman" w:cs="Times New Roman"/>
          <w:b/>
          <w:sz w:val="28"/>
        </w:rPr>
        <w:t>г</w:t>
      </w:r>
      <w:r w:rsidR="00721F87" w:rsidRPr="00A8480E">
        <w:rPr>
          <w:rFonts w:ascii="Times New Roman" w:hAnsi="Times New Roman" w:cs="Times New Roman"/>
          <w:b/>
          <w:sz w:val="28"/>
        </w:rPr>
        <w:t>ода</w:t>
      </w:r>
    </w:p>
    <w:p w14:paraId="34FA6FF2" w14:textId="77777777" w:rsidR="00182B57" w:rsidRPr="00A8480E" w:rsidRDefault="00182B57" w:rsidP="00B01C5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8480E">
        <w:rPr>
          <w:rFonts w:ascii="Times New Roman" w:hAnsi="Times New Roman" w:cs="Times New Roman"/>
          <w:b/>
          <w:sz w:val="28"/>
        </w:rPr>
        <w:br w:type="page"/>
      </w:r>
    </w:p>
    <w:p w14:paraId="06A565D1" w14:textId="77777777" w:rsidR="00182B57" w:rsidRPr="00A8480E" w:rsidRDefault="00182B57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23FC0AB" w14:textId="77777777" w:rsidR="00BC462A" w:rsidRPr="00A8480E" w:rsidRDefault="00BC462A" w:rsidP="00B01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32CF2D60" w14:textId="77777777" w:rsidR="00545712" w:rsidRPr="00A8480E" w:rsidRDefault="00545712" w:rsidP="00B01C54">
          <w:pPr>
            <w:pStyle w:val="afb"/>
            <w:spacing w:before="0" w:line="240" w:lineRule="auto"/>
            <w:contextualSpacing/>
            <w:jc w:val="both"/>
            <w:rPr>
              <w:rFonts w:ascii="Times New Roman" w:hAnsi="Times New Roman" w:cs="Times New Roman"/>
              <w:color w:val="auto"/>
            </w:rPr>
          </w:pPr>
          <w:r w:rsidRPr="00A8480E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F5E79BC" w14:textId="77777777" w:rsidR="0086299B" w:rsidRDefault="00E712C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A8480E">
            <w:rPr>
              <w:noProof w:val="0"/>
            </w:rPr>
            <w:fldChar w:fldCharType="begin"/>
          </w:r>
          <w:r w:rsidRPr="00A8480E">
            <w:rPr>
              <w:noProof w:val="0"/>
            </w:rPr>
            <w:instrText xml:space="preserve"> TOC \o "1-3" \h \z \u </w:instrText>
          </w:r>
          <w:r w:rsidRPr="00A8480E">
            <w:rPr>
              <w:noProof w:val="0"/>
            </w:rPr>
            <w:fldChar w:fldCharType="separate"/>
          </w:r>
          <w:hyperlink w:anchor="_Toc120695944" w:history="1">
            <w:r w:rsidR="0086299B" w:rsidRPr="005841CB">
              <w:rPr>
                <w:rStyle w:val="aa"/>
                <w:b/>
              </w:rPr>
              <w:t>1.</w:t>
            </w:r>
            <w:r w:rsidR="0086299B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86299B" w:rsidRPr="005841CB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86299B">
              <w:rPr>
                <w:webHidden/>
              </w:rPr>
              <w:tab/>
            </w:r>
            <w:r w:rsidR="0086299B">
              <w:rPr>
                <w:webHidden/>
              </w:rPr>
              <w:fldChar w:fldCharType="begin"/>
            </w:r>
            <w:r w:rsidR="0086299B">
              <w:rPr>
                <w:webHidden/>
              </w:rPr>
              <w:instrText xml:space="preserve"> PAGEREF _Toc120695944 \h </w:instrText>
            </w:r>
            <w:r w:rsidR="0086299B">
              <w:rPr>
                <w:webHidden/>
              </w:rPr>
            </w:r>
            <w:r w:rsidR="0086299B">
              <w:rPr>
                <w:webHidden/>
              </w:rPr>
              <w:fldChar w:fldCharType="separate"/>
            </w:r>
            <w:r w:rsidR="0086299B">
              <w:rPr>
                <w:webHidden/>
              </w:rPr>
              <w:t>3</w:t>
            </w:r>
            <w:r w:rsidR="0086299B">
              <w:rPr>
                <w:webHidden/>
              </w:rPr>
              <w:fldChar w:fldCharType="end"/>
            </w:r>
          </w:hyperlink>
        </w:p>
        <w:p w14:paraId="76710F71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45" w:history="1">
            <w:r w:rsidRPr="005841CB">
              <w:rPr>
                <w:rStyle w:val="aa"/>
                <w:i/>
              </w:rPr>
              <w:t>1.1 Производство электроэнергии по областям РК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86E7BF3" w14:textId="77777777" w:rsidR="0086299B" w:rsidRDefault="0086299B">
          <w:pPr>
            <w:pStyle w:val="11"/>
            <w:rPr>
              <w:rStyle w:val="aa"/>
              <w:i/>
              <w:lang w:val="kk-KZ"/>
            </w:rPr>
          </w:pPr>
          <w:r w:rsidRPr="005841CB">
            <w:rPr>
              <w:rStyle w:val="aa"/>
            </w:rPr>
            <w:fldChar w:fldCharType="begin"/>
          </w:r>
          <w:r w:rsidRPr="005841CB">
            <w:rPr>
              <w:rStyle w:val="aa"/>
            </w:rPr>
            <w:instrText xml:space="preserve"> </w:instrText>
          </w:r>
          <w:r>
            <w:instrText>HYPERLINK \l "_Toc120695946"</w:instrText>
          </w:r>
          <w:r w:rsidRPr="005841CB">
            <w:rPr>
              <w:rStyle w:val="aa"/>
            </w:rPr>
            <w:instrText xml:space="preserve"> </w:instrText>
          </w:r>
          <w:r w:rsidRPr="005841CB">
            <w:rPr>
              <w:rStyle w:val="aa"/>
            </w:rPr>
          </w:r>
          <w:r w:rsidRPr="005841CB">
            <w:rPr>
              <w:rStyle w:val="aa"/>
            </w:rPr>
            <w:fldChar w:fldCharType="separate"/>
          </w:r>
          <w:r w:rsidRPr="005841CB">
            <w:rPr>
              <w:rStyle w:val="aa"/>
              <w:i/>
              <w:lang w:val="kk-KZ"/>
            </w:rPr>
            <w:t>1.2 Прозводство электроэнергии эне</w:t>
          </w:r>
          <w:r>
            <w:rPr>
              <w:rStyle w:val="aa"/>
              <w:i/>
              <w:lang w:val="kk-KZ"/>
            </w:rPr>
            <w:t xml:space="preserve">ргопроизводящими организациями </w:t>
          </w:r>
        </w:p>
        <w:p w14:paraId="6A6A5357" w14:textId="419606F9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5841CB">
            <w:rPr>
              <w:rStyle w:val="aa"/>
              <w:i/>
            </w:rPr>
            <w:t>АО «Самрук-Энерго»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_Toc120695946 \h </w:instrText>
          </w:r>
          <w:r>
            <w:rPr>
              <w:webHidden/>
            </w:rPr>
          </w:r>
          <w:r>
            <w:rPr>
              <w:webHidden/>
            </w:rPr>
            <w:fldChar w:fldCharType="separate"/>
          </w:r>
          <w:r>
            <w:rPr>
              <w:webHidden/>
            </w:rPr>
            <w:t>4</w:t>
          </w:r>
          <w:r>
            <w:rPr>
              <w:webHidden/>
            </w:rPr>
            <w:fldChar w:fldCharType="end"/>
          </w:r>
          <w:r w:rsidRPr="005841CB">
            <w:rPr>
              <w:rStyle w:val="aa"/>
            </w:rPr>
            <w:fldChar w:fldCharType="end"/>
          </w:r>
        </w:p>
        <w:p w14:paraId="0C0C2306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47" w:history="1">
            <w:r w:rsidRPr="005841CB">
              <w:rPr>
                <w:rStyle w:val="aa"/>
                <w:i/>
              </w:rPr>
              <w:t>1.3 Доли энергохолдингов и крупных энергопроизводящих организаций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8A85EAB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48" w:history="1">
            <w:r w:rsidRPr="005841CB">
              <w:rPr>
                <w:rStyle w:val="aa"/>
                <w:b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5841CB">
              <w:rPr>
                <w:rStyle w:val="aa"/>
                <w:b/>
              </w:rPr>
              <w:t>Потребление электрической энергии в ЕЭС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E449684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49" w:history="1">
            <w:r w:rsidRPr="005841CB">
              <w:rPr>
                <w:rStyle w:val="aa"/>
                <w:i/>
              </w:rPr>
              <w:t>2.1 Потребление электрической энергии по зонам и областям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84F4256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0" w:history="1">
            <w:r w:rsidRPr="005841CB">
              <w:rPr>
                <w:rStyle w:val="aa"/>
                <w:i/>
              </w:rPr>
              <w:t>2.2 Потребление электроэнергии потребителями энергохолдингов и крупных энергопроизводящих организаций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3B0A4CD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1" w:history="1">
            <w:r w:rsidRPr="005841CB">
              <w:rPr>
                <w:rStyle w:val="aa"/>
                <w:rFonts w:eastAsiaTheme="majorEastAsia"/>
                <w:i/>
              </w:rPr>
              <w:t>2.3</w:t>
            </w:r>
            <w:r w:rsidRPr="005841CB">
              <w:rPr>
                <w:rStyle w:val="aa"/>
                <w:rFonts w:eastAsiaTheme="majorEastAsia"/>
                <w:i/>
                <w:lang w:val="kk-KZ"/>
              </w:rPr>
              <w:t xml:space="preserve"> </w:t>
            </w:r>
            <w:r w:rsidRPr="005841CB">
              <w:rPr>
                <w:rStyle w:val="aa"/>
                <w:rFonts w:eastAsiaTheme="majorEastAsia"/>
                <w:i/>
              </w:rPr>
              <w:t>Электропотребление крупными потребителями Казахстана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AAF11DC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2" w:history="1">
            <w:r w:rsidRPr="005841CB">
              <w:rPr>
                <w:rStyle w:val="aa"/>
                <w:i/>
              </w:rPr>
              <w:t>2.4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5841CB">
              <w:rPr>
                <w:rStyle w:val="aa"/>
                <w:i/>
              </w:rPr>
              <w:t>Экспорт-импорт электрической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94CE00B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3" w:history="1">
            <w:r w:rsidRPr="005841CB">
              <w:rPr>
                <w:rStyle w:val="aa"/>
                <w:b/>
              </w:rPr>
              <w:t>3.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5841CB">
              <w:rPr>
                <w:rStyle w:val="aa"/>
                <w:b/>
              </w:rPr>
              <w:t>Уголь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53BC589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4" w:history="1">
            <w:r w:rsidRPr="005841CB">
              <w:rPr>
                <w:rStyle w:val="aa"/>
                <w:b/>
              </w:rPr>
              <w:t>4.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5841CB">
              <w:rPr>
                <w:rStyle w:val="aa"/>
                <w:b/>
              </w:rPr>
              <w:t>Возобновляемые источники 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115F3CF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5" w:history="1">
            <w:r w:rsidRPr="005841CB">
              <w:rPr>
                <w:rStyle w:val="aa"/>
                <w:i/>
              </w:rPr>
              <w:t>4.1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5841CB">
              <w:rPr>
                <w:rStyle w:val="aa"/>
                <w:i/>
              </w:rPr>
              <w:t>Показатели ВИЭ в РК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2371A46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6" w:history="1">
            <w:r w:rsidRPr="005841CB">
              <w:rPr>
                <w:rStyle w:val="aa"/>
                <w:i/>
              </w:rPr>
              <w:t>4.2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5841CB">
              <w:rPr>
                <w:rStyle w:val="aa"/>
                <w:i/>
              </w:rPr>
              <w:t>Роль АО «Самрук-Энерго» в производстве чистой электроэнергии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6F7D39C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7" w:history="1">
            <w:r w:rsidRPr="005841CB">
              <w:rPr>
                <w:rStyle w:val="aa"/>
                <w:b/>
              </w:rPr>
              <w:t>5.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5841CB">
              <w:rPr>
                <w:rStyle w:val="aa"/>
                <w:b/>
              </w:rPr>
              <w:t>Международное отношения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C7DDBE5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8" w:history="1">
            <w:r w:rsidRPr="005841CB">
              <w:rPr>
                <w:rStyle w:val="aa"/>
                <w:i/>
              </w:rPr>
              <w:t>5.1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5841CB">
              <w:rPr>
                <w:rStyle w:val="aa"/>
                <w:i/>
              </w:rPr>
              <w:t>Статус формирования Общего электроэнергетического рынка Евразийского экономического союза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36999F6" w14:textId="77777777" w:rsidR="0086299B" w:rsidRDefault="0086299B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20695959" w:history="1">
            <w:r w:rsidRPr="005841CB">
              <w:rPr>
                <w:rStyle w:val="aa"/>
                <w:i/>
              </w:rPr>
              <w:t>5.2 Обзор СМИ в странах СНГ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_Toc120695959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067A634" w14:textId="77777777" w:rsidR="006265C7" w:rsidRPr="00A8480E" w:rsidRDefault="00E712C1" w:rsidP="00B01C54">
          <w:pPr>
            <w:pStyle w:val="11"/>
            <w:ind w:left="0" w:firstLine="0"/>
            <w:rPr>
              <w:noProof w:val="0"/>
              <w:sz w:val="22"/>
              <w:szCs w:val="22"/>
              <w:lang w:eastAsia="ru-RU"/>
            </w:rPr>
          </w:pPr>
          <w:r w:rsidRPr="00A8480E">
            <w:rPr>
              <w:noProof w:val="0"/>
            </w:rPr>
            <w:fldChar w:fldCharType="end"/>
          </w:r>
        </w:p>
      </w:sdtContent>
    </w:sdt>
    <w:p w14:paraId="635FF0EE" w14:textId="77777777" w:rsidR="005D1AE3" w:rsidRPr="00A8480E" w:rsidRDefault="005D1AE3" w:rsidP="00B01C54">
      <w:pPr>
        <w:pStyle w:val="1"/>
        <w:spacing w:before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14:paraId="72AAC4B5" w14:textId="77777777" w:rsidR="00AC3F34" w:rsidRPr="00A8480E" w:rsidRDefault="00AC3F34" w:rsidP="00B01C5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494353" w14:textId="77777777" w:rsidR="00537E8E" w:rsidRPr="00A8480E" w:rsidRDefault="00537E8E" w:rsidP="00B01C54">
      <w:pPr>
        <w:spacing w:after="0" w:line="240" w:lineRule="auto"/>
        <w:rPr>
          <w:rFonts w:ascii="Times New Roman" w:hAnsi="Times New Roman" w:cs="Times New Roman"/>
        </w:rPr>
      </w:pPr>
      <w:r w:rsidRPr="00A8480E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7A216561" w14:textId="77777777" w:rsidR="00682876" w:rsidRPr="00A8480E" w:rsidRDefault="00541D3A" w:rsidP="00B01C54">
      <w:pPr>
        <w:pStyle w:val="1"/>
        <w:numPr>
          <w:ilvl w:val="0"/>
          <w:numId w:val="2"/>
        </w:numPr>
        <w:tabs>
          <w:tab w:val="left" w:pos="426"/>
        </w:tabs>
        <w:spacing w:before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20695944"/>
      <w:r w:rsidRPr="00A848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Производство электрической энергии в ЕЭС Казахстана</w:t>
      </w:r>
      <w:bookmarkEnd w:id="1"/>
    </w:p>
    <w:p w14:paraId="6E3B2442" w14:textId="77777777" w:rsidR="00F31222" w:rsidRPr="00A8480E" w:rsidRDefault="00F31222" w:rsidP="00B01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69A8347" w14:textId="77777777" w:rsidR="00AE10BF" w:rsidRPr="00A8480E" w:rsidRDefault="00AE10BF" w:rsidP="00AE1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январе-октябре </w:t>
      </w:r>
      <w:r w:rsidRPr="00A8480E">
        <w:rPr>
          <w:rFonts w:ascii="Times New Roman" w:hAnsi="Times New Roman" w:cs="Times New Roman"/>
          <w:sz w:val="28"/>
        </w:rPr>
        <w:br/>
        <w:t xml:space="preserve">2022 года было выработано 91 793,5 млн. </w:t>
      </w:r>
      <w:proofErr w:type="spellStart"/>
      <w:r w:rsidRPr="00A8480E">
        <w:rPr>
          <w:rFonts w:ascii="Times New Roman" w:hAnsi="Times New Roman" w:cs="Times New Roman"/>
          <w:sz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электроэнергии, что на </w:t>
      </w:r>
      <w:r w:rsidRPr="00A8480E">
        <w:rPr>
          <w:rFonts w:ascii="Times New Roman" w:hAnsi="Times New Roman" w:cs="Times New Roman"/>
          <w:sz w:val="28"/>
        </w:rPr>
        <w:br/>
        <w:t xml:space="preserve">2001,5 млн. </w:t>
      </w:r>
      <w:proofErr w:type="spellStart"/>
      <w:r w:rsidRPr="00A8480E">
        <w:rPr>
          <w:rFonts w:ascii="Times New Roman" w:hAnsi="Times New Roman" w:cs="Times New Roman"/>
          <w:sz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или на 2,1% меньше аналогичного периода 2021 года. Уменьшение выработки наблюдалось по Северной зоне ЕЭС Казахстана. </w:t>
      </w:r>
    </w:p>
    <w:p w14:paraId="582D35A0" w14:textId="77777777" w:rsidR="00305F73" w:rsidRPr="00A8480E" w:rsidRDefault="00305F73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8480E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83"/>
        <w:gridCol w:w="1807"/>
        <w:gridCol w:w="1472"/>
        <w:gridCol w:w="1364"/>
        <w:gridCol w:w="1490"/>
        <w:gridCol w:w="1435"/>
      </w:tblGrid>
      <w:tr w:rsidR="001653DF" w:rsidRPr="00A8480E" w14:paraId="697898B9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8DB3E2" w:themeFill="text2" w:themeFillTint="66"/>
            <w:vAlign w:val="center"/>
          </w:tcPr>
          <w:p w14:paraId="70CB491F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" w:name="_Toc510196463"/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83" w:type="dxa"/>
            <w:vMerge w:val="restart"/>
            <w:shd w:val="clear" w:color="auto" w:fill="8DB3E2" w:themeFill="text2" w:themeFillTint="66"/>
            <w:vAlign w:val="center"/>
            <w:hideMark/>
          </w:tcPr>
          <w:p w14:paraId="41C110B0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Зона</w:t>
            </w:r>
          </w:p>
        </w:tc>
        <w:tc>
          <w:tcPr>
            <w:tcW w:w="1807" w:type="dxa"/>
            <w:vMerge w:val="restart"/>
            <w:shd w:val="clear" w:color="auto" w:fill="8DB3E2" w:themeFill="text2" w:themeFillTint="66"/>
            <w:vAlign w:val="center"/>
            <w:hideMark/>
          </w:tcPr>
          <w:p w14:paraId="26AA1578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генерации</w:t>
            </w:r>
          </w:p>
        </w:tc>
        <w:tc>
          <w:tcPr>
            <w:tcW w:w="2836" w:type="dxa"/>
            <w:gridSpan w:val="2"/>
            <w:shd w:val="clear" w:color="auto" w:fill="8DB3E2" w:themeFill="text2" w:themeFillTint="66"/>
            <w:vAlign w:val="center"/>
            <w:hideMark/>
          </w:tcPr>
          <w:p w14:paraId="660654CA" w14:textId="785809F1" w:rsidR="001653DF" w:rsidRPr="00A8480E" w:rsidRDefault="001653D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AE10BF" w:rsidRPr="00A848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октябрь</w:t>
            </w:r>
          </w:p>
        </w:tc>
        <w:tc>
          <w:tcPr>
            <w:tcW w:w="1490" w:type="dxa"/>
            <w:vMerge w:val="restart"/>
            <w:shd w:val="clear" w:color="auto" w:fill="8DB3E2" w:themeFill="text2" w:themeFillTint="66"/>
            <w:vAlign w:val="center"/>
          </w:tcPr>
          <w:p w14:paraId="1BEFAC11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435" w:type="dxa"/>
            <w:vMerge w:val="restart"/>
            <w:shd w:val="clear" w:color="auto" w:fill="8DB3E2" w:themeFill="text2" w:themeFillTint="66"/>
            <w:vAlign w:val="center"/>
            <w:hideMark/>
          </w:tcPr>
          <w:p w14:paraId="54A8C41E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1653DF" w:rsidRPr="00A8480E" w14:paraId="07B16EE3" w14:textId="77777777" w:rsidTr="00AE10B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287EBA4" w14:textId="77777777" w:rsidR="001653DF" w:rsidRPr="00A8480E" w:rsidRDefault="001653DF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367C4C6" w14:textId="77777777" w:rsidR="001653DF" w:rsidRPr="00A8480E" w:rsidRDefault="001653DF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7EF4C3BB" w14:textId="77777777" w:rsidR="001653DF" w:rsidRPr="00A8480E" w:rsidRDefault="001653DF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2" w:type="dxa"/>
            <w:shd w:val="clear" w:color="auto" w:fill="8DB3E2" w:themeFill="text2" w:themeFillTint="66"/>
            <w:vAlign w:val="center"/>
            <w:hideMark/>
          </w:tcPr>
          <w:p w14:paraId="0F05DB0B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364" w:type="dxa"/>
            <w:shd w:val="clear" w:color="auto" w:fill="8DB3E2" w:themeFill="text2" w:themeFillTint="66"/>
            <w:vAlign w:val="center"/>
            <w:hideMark/>
          </w:tcPr>
          <w:p w14:paraId="6EB0DD15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90" w:type="dxa"/>
            <w:vMerge/>
            <w:shd w:val="clear" w:color="auto" w:fill="auto"/>
            <w:vAlign w:val="center"/>
          </w:tcPr>
          <w:p w14:paraId="121E4F4A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  <w:hideMark/>
          </w:tcPr>
          <w:p w14:paraId="2FD489A6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10BF" w:rsidRPr="00A8480E" w14:paraId="10112891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</w:tcPr>
          <w:p w14:paraId="3CF7BC2D" w14:textId="77777777" w:rsidR="00AE10BF" w:rsidRPr="00A8480E" w:rsidRDefault="00AE10B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06FAEFA8" w14:textId="77777777" w:rsidR="00AE10BF" w:rsidRPr="00A8480E" w:rsidRDefault="00AE10B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3C8A352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232E6FD6" w14:textId="4ACF2EEA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93 741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47851F90" w14:textId="1BC75872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91 739,5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5918A157" w14:textId="079F34CD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  <w:i/>
                <w:szCs w:val="20"/>
              </w:rPr>
              <w:t>-2001,5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20F27221" w14:textId="3D4B4E4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480E">
              <w:rPr>
                <w:rFonts w:ascii="Arial CYR" w:hAnsi="Arial CYR"/>
                <w:b/>
                <w:i/>
                <w:sz w:val="20"/>
                <w:szCs w:val="20"/>
              </w:rPr>
              <w:t>-2,1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E10BF" w:rsidRPr="00A8480E" w14:paraId="18C19C8A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D4E0E93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6921DAE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8974DA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A54A477" w14:textId="7F084B5C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74335,8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C3637D5" w14:textId="3F3BB80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71646,9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708AE9D" w14:textId="6AC9A9F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-2688,9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1F7468" w14:textId="64E3FB82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-3,6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3F325919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69F1D31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2FD072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25C719F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7F89D2" w14:textId="143EB25A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8683,6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72BCF" w14:textId="54C1EB7D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8949,5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BB87B0B" w14:textId="34A707C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265,9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551C7A" w14:textId="5890EB0B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3,1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26DC92B2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990F9B0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C7941B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898802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F33710B" w14:textId="7439166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7859,6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384954E" w14:textId="7865D395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7712,8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6090CD" w14:textId="57ECD484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-146,8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9FDC8C" w14:textId="5F8F7E4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-1,9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148F81EF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6F4741A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B17078D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D897AAC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33F923" w14:textId="17119BF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1359,5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AE9C00F" w14:textId="4F56BF22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1808,5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479BB2A" w14:textId="73A3B37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449,0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0E318C" w14:textId="24DAF1BA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33,0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172CE3B9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0785888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3E947C8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7736620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21A262" w14:textId="642CBE9A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1500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25F4B63" w14:textId="42E63CFA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1621,4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CDC013D" w14:textId="3AA04295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121,4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2846B2" w14:textId="45F5E99C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8,1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3E302EB6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028E781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C461BA7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89F9CB4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E4B605C" w14:textId="2C03DEFC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BC8163" w14:textId="09BC55A9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0,4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6BC963F" w14:textId="3823207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-2,1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DCBC49" w14:textId="42BC8650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-84,0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751230A6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7CCF10" w14:textId="77777777" w:rsidR="00AE10BF" w:rsidRPr="00A8480E" w:rsidRDefault="00AE10B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207593" w14:textId="77777777" w:rsidR="00AE10BF" w:rsidRPr="00A8480E" w:rsidRDefault="00AE10B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Северная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C4B5D4D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4246FEBB" w14:textId="2F01053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72 150,4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38A728C5" w14:textId="7644D764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68 019,2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7FD3E96D" w14:textId="309BAF4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  <w:i/>
                <w:szCs w:val="20"/>
              </w:rPr>
              <w:t>-4131,2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7FAEEEF5" w14:textId="01C6273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Arial CYR" w:hAnsi="Arial CYR"/>
                <w:b/>
                <w:i/>
                <w:sz w:val="20"/>
                <w:szCs w:val="20"/>
              </w:rPr>
              <w:t>-5,7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E10BF" w:rsidRPr="00A8480E" w14:paraId="2DE0A289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5E1560D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0AF1367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8838BA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FF4F708" w14:textId="7EEF8D3B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63081,7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B5E857" w14:textId="66B75FC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59102,1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9F23CE" w14:textId="323D965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-3979,6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82D5346" w14:textId="7A61ED6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-6,3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0366BBD8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DC83026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23EBD522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C3D17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2A0569F" w14:textId="1287A7E0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2429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C280599" w14:textId="287C065B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2382,6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66BB7BD" w14:textId="3330ABD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-46,4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74C2EB" w14:textId="3D634EF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-1,9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4A46742D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1740F45C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1EB2B50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5E97741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90AE44" w14:textId="4541378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5537,9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17A1C47" w14:textId="5648F3A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5081,3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49BA4C3" w14:textId="7CCB0F2C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-456,6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0CA5EE" w14:textId="72212CB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-8,2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44A70AE2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BE3BE96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B134AF9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2FFB0F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1BF6F07" w14:textId="62975F1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615,3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132DB1" w14:textId="62DAAA2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936,1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CCCA73" w14:textId="186A19F0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320,8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57F6DE0" w14:textId="5EEC0ABC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52,1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0D5420EA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7595824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974754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B982AB8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7ABC070" w14:textId="528741E2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484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3028299" w14:textId="12375F91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516,7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258EF70" w14:textId="2650CB21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32,7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E67CF3" w14:textId="433C4DE6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6,8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459BE1A6" w14:textId="77777777" w:rsidTr="001653DF">
        <w:trPr>
          <w:trHeight w:val="32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F720B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70351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56DC85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БГУ 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A699" w14:textId="413F307D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2,5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1EB9C" w14:textId="54EE4E9D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0,4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8AA13" w14:textId="2F593569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-2,1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5739" w14:textId="42F60039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-84,0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27A67224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82C8323" w14:textId="77777777" w:rsidR="00AE10BF" w:rsidRPr="00A8480E" w:rsidRDefault="00AE10B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EAF836C" w14:textId="77777777" w:rsidR="00AE10BF" w:rsidRPr="00A8480E" w:rsidRDefault="00AE10B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Южная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E51986F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3B5197C4" w14:textId="520747F5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9 769,6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443811F2" w14:textId="1B0318DD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11 774,6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36153F4A" w14:textId="2F1A4295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i/>
                <w:szCs w:val="20"/>
              </w:rPr>
              <w:t>2005,0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6829D392" w14:textId="47A998AF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Arial CYR" w:hAnsi="Arial CYR"/>
                <w:b/>
                <w:i/>
                <w:sz w:val="20"/>
                <w:szCs w:val="20"/>
              </w:rPr>
              <w:t>20,5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E10BF" w:rsidRPr="00A8480E" w14:paraId="2D3BF50F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37758A59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34945CF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D07E8FF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824D76" w14:textId="291BD52E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5732,9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8E28501" w14:textId="183F33B7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7176,3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51548BD" w14:textId="2E93406F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1443,4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94382E" w14:textId="5A3FC943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25,2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72C17B0B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70350AB3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3DE87574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9EEC9DF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8C3249C" w14:textId="41D065BB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2321,7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1606224" w14:textId="69E6A946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2631,5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9A1E775" w14:textId="76F8B413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309,8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92807" w14:textId="180A7669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13,3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209AA440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39A416C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FCC796A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25AC5A6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F5D71F5" w14:textId="4FCC03FE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212,9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EE99932" w14:textId="112F7EFD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240,9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A70129" w14:textId="1372583B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28,0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E44E40" w14:textId="7CB990C1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13,2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469EF9E6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79BEB29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639981C6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1468C4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103E6E5" w14:textId="0BBD4AE0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488,9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DBDA1CD" w14:textId="04895F90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624,1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F521AB" w14:textId="6A2FED28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135,2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D19820D" w14:textId="5238D433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27,7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1D32BB74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5BE5C9D7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97D1C6B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FB7EA24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D9E6CE6" w14:textId="2C771568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1013,2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C49D47" w14:textId="2A164AE7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1101,8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ED29206" w14:textId="3C2BC50C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88,6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38B2DD" w14:textId="251BB9BD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8,7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6EC1726A" w14:textId="77777777" w:rsidTr="00AE10BF">
        <w:trPr>
          <w:trHeight w:val="32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E0B96" w14:textId="77777777" w:rsidR="00AE10BF" w:rsidRPr="00A8480E" w:rsidRDefault="00AE10B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31F470B" w14:textId="77777777" w:rsidR="00AE10BF" w:rsidRPr="00A8480E" w:rsidRDefault="00AE10B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Западная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1F54AC2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14:paraId="6A41E58B" w14:textId="31A97A37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11 821</w:t>
            </w:r>
          </w:p>
        </w:tc>
        <w:tc>
          <w:tcPr>
            <w:tcW w:w="1364" w:type="dxa"/>
            <w:shd w:val="clear" w:color="auto" w:fill="EEECE1" w:themeFill="background2"/>
            <w:vAlign w:val="center"/>
          </w:tcPr>
          <w:p w14:paraId="7D0FE314" w14:textId="349C4365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11 945,7</w:t>
            </w:r>
          </w:p>
        </w:tc>
        <w:tc>
          <w:tcPr>
            <w:tcW w:w="1490" w:type="dxa"/>
            <w:shd w:val="clear" w:color="auto" w:fill="EEECE1" w:themeFill="background2"/>
            <w:vAlign w:val="center"/>
          </w:tcPr>
          <w:p w14:paraId="65877172" w14:textId="44A1DCAA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i/>
                <w:szCs w:val="20"/>
              </w:rPr>
              <w:t>124,7</w:t>
            </w:r>
          </w:p>
        </w:tc>
        <w:tc>
          <w:tcPr>
            <w:tcW w:w="1435" w:type="dxa"/>
            <w:shd w:val="clear" w:color="auto" w:fill="EEECE1" w:themeFill="background2"/>
            <w:vAlign w:val="center"/>
          </w:tcPr>
          <w:p w14:paraId="181813EF" w14:textId="2FACD934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Arial CYR" w:hAnsi="Arial CYR"/>
                <w:b/>
                <w:i/>
                <w:sz w:val="20"/>
                <w:szCs w:val="20"/>
              </w:rPr>
              <w:t>1,1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E10BF" w:rsidRPr="00A8480E" w14:paraId="6E8B3ECC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E4F4E5D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137DF106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1941F3C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7F3983" w14:textId="70DDEFC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5521,2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CDFB9B" w14:textId="1EBE7D2D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5368,5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23A38CE" w14:textId="615C4E7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-152,7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A22C53" w14:textId="4BBCFB0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-2,8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29B7AFCB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EF4FF5C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47F551F3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955B5EA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ГТЭС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830954B" w14:textId="45B64BD4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6041,7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ADC3C6E" w14:textId="5EFB1BE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6326,0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E072E2A" w14:textId="7F99A03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284,3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482D1CF" w14:textId="0BE1DD5A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4,7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03761CF0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06DFBE10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508B31F2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707EB5B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5DCBEC0" w14:textId="504FE679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255,3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08EAA8A" w14:textId="33A86F40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248,3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C311AFE" w14:textId="7D80A27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-7,0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55838" w14:textId="4751459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-2,7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  <w:tr w:rsidR="00AE10BF" w:rsidRPr="00A8480E" w14:paraId="46C2ED23" w14:textId="77777777" w:rsidTr="001653DF">
        <w:trPr>
          <w:trHeight w:val="324"/>
        </w:trPr>
        <w:tc>
          <w:tcPr>
            <w:tcW w:w="704" w:type="dxa"/>
            <w:vMerge/>
            <w:shd w:val="clear" w:color="auto" w:fill="auto"/>
          </w:tcPr>
          <w:p w14:paraId="6540C654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3" w:type="dxa"/>
            <w:vMerge/>
            <w:shd w:val="clear" w:color="auto" w:fill="auto"/>
            <w:vAlign w:val="center"/>
            <w:hideMark/>
          </w:tcPr>
          <w:p w14:paraId="010565A0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7186E30" w14:textId="77777777" w:rsidR="00AE10BF" w:rsidRPr="00A8480E" w:rsidRDefault="00AE10BF" w:rsidP="00AE1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F47F0B9" w14:textId="5CB512E0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2,8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EA9A82" w14:textId="464EA4E2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bCs/>
                <w:color w:val="000000" w:themeColor="text1"/>
              </w:rPr>
              <w:t>2,9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4365B00" w14:textId="0A5F802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0,1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4DC672" w14:textId="371C2569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Arial CYR" w:hAnsi="Arial CYR"/>
                <w:i/>
                <w:sz w:val="20"/>
                <w:szCs w:val="20"/>
              </w:rPr>
              <w:t>3,6</w:t>
            </w:r>
            <w:r w:rsidRPr="00A8480E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</w:tr>
    </w:tbl>
    <w:p w14:paraId="4F6BE476" w14:textId="77777777" w:rsidR="00514FE9" w:rsidRPr="00A8480E" w:rsidRDefault="00514FE9" w:rsidP="00B01C54">
      <w:pPr>
        <w:spacing w:after="0" w:line="240" w:lineRule="auto"/>
        <w:rPr>
          <w:rFonts w:ascii="Times New Roman" w:hAnsi="Times New Roman" w:cs="Times New Roman"/>
        </w:rPr>
      </w:pPr>
    </w:p>
    <w:p w14:paraId="792856A2" w14:textId="77777777" w:rsidR="00305F73" w:rsidRPr="00A8480E" w:rsidRDefault="004A4030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120695945"/>
      <w:r w:rsidRPr="00A8480E">
        <w:rPr>
          <w:rFonts w:ascii="Times New Roman" w:hAnsi="Times New Roman" w:cs="Times New Roman"/>
          <w:i/>
          <w:color w:val="auto"/>
          <w:sz w:val="28"/>
        </w:rPr>
        <w:t xml:space="preserve">1.1 </w:t>
      </w:r>
      <w:r w:rsidR="00305F73" w:rsidRPr="00A8480E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2"/>
      <w:bookmarkEnd w:id="3"/>
    </w:p>
    <w:p w14:paraId="1B9087E7" w14:textId="77777777" w:rsidR="00C16BDD" w:rsidRPr="00A8480E" w:rsidRDefault="00C16BDD" w:rsidP="00B01C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5B484B" w14:textId="77777777" w:rsidR="00AE10BF" w:rsidRPr="00A8480E" w:rsidRDefault="00AE10BF" w:rsidP="00AE1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0E">
        <w:rPr>
          <w:rFonts w:ascii="Times New Roman" w:hAnsi="Times New Roman" w:cs="Times New Roman"/>
          <w:sz w:val="28"/>
          <w:szCs w:val="28"/>
        </w:rPr>
        <w:t xml:space="preserve">В январе-октябре 2022 года по сравнению с аналогичным периодом 2021 года производство электроэнергии значительно увеличилось в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, 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>Кызылординской</w:t>
      </w:r>
      <w:r w:rsidRPr="00A8480E">
        <w:rPr>
          <w:rFonts w:ascii="Times New Roman" w:hAnsi="Times New Roman" w:cs="Times New Roman"/>
          <w:sz w:val="28"/>
          <w:szCs w:val="28"/>
        </w:rPr>
        <w:t xml:space="preserve"> и Туркестанской областях. Резкое увеличение производства электроэнергии в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 области на 1 518,8 млн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proofErr w:type="gramStart"/>
      <w:r w:rsidRPr="00A848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80E">
        <w:rPr>
          <w:rFonts w:ascii="Times New Roman" w:hAnsi="Times New Roman" w:cs="Times New Roman"/>
          <w:sz w:val="28"/>
          <w:szCs w:val="28"/>
        </w:rPr>
        <w:t xml:space="preserve"> или на 68,1% связано с включением дополнительно двух блоков на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 ГРЭС в целях покрытия дефицита электроэнергии в Южной зоне. </w:t>
      </w:r>
    </w:p>
    <w:p w14:paraId="53F109BC" w14:textId="77777777" w:rsidR="00AE10BF" w:rsidRPr="00A8480E" w:rsidRDefault="00AE10BF" w:rsidP="00AE10BF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8480E">
        <w:rPr>
          <w:rFonts w:ascii="Times New Roman" w:hAnsi="Times New Roman" w:cs="Times New Roman"/>
          <w:sz w:val="28"/>
          <w:szCs w:val="28"/>
        </w:rPr>
        <w:t xml:space="preserve">В то же время, уменьшение производства электроэнергии наблюдалось в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, Актюбинской,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, Восточно-Казахстанской, </w:t>
      </w:r>
      <w:proofErr w:type="gramStart"/>
      <w:r w:rsidRPr="00A8480E">
        <w:rPr>
          <w:rFonts w:ascii="Times New Roman" w:hAnsi="Times New Roman" w:cs="Times New Roman"/>
          <w:sz w:val="28"/>
          <w:szCs w:val="28"/>
        </w:rPr>
        <w:t>Западно-</w:t>
      </w:r>
      <w:r w:rsidRPr="00A8480E">
        <w:rPr>
          <w:rFonts w:ascii="Times New Roman" w:hAnsi="Times New Roman" w:cs="Times New Roman"/>
          <w:sz w:val="28"/>
          <w:szCs w:val="28"/>
        </w:rPr>
        <w:lastRenderedPageBreak/>
        <w:t>Казахстанской</w:t>
      </w:r>
      <w:proofErr w:type="gramEnd"/>
      <w:r w:rsidRPr="00A8480E">
        <w:rPr>
          <w:rFonts w:ascii="Times New Roman" w:hAnsi="Times New Roman" w:cs="Times New Roman"/>
          <w:sz w:val="28"/>
          <w:szCs w:val="28"/>
        </w:rPr>
        <w:t xml:space="preserve">, Карагандинской, 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 xml:space="preserve">Мангистауской, </w:t>
      </w:r>
      <w:r w:rsidRPr="00A8480E">
        <w:rPr>
          <w:rFonts w:ascii="Times New Roman" w:hAnsi="Times New Roman" w:cs="Times New Roman"/>
          <w:sz w:val="28"/>
          <w:szCs w:val="28"/>
        </w:rPr>
        <w:t>Павлодарской и Северо-Казахстанской областях.</w:t>
      </w:r>
    </w:p>
    <w:p w14:paraId="06171679" w14:textId="77777777" w:rsidR="00305F73" w:rsidRPr="00A8480E" w:rsidRDefault="00305F73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8480E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483"/>
        <w:gridCol w:w="1559"/>
        <w:gridCol w:w="1276"/>
        <w:gridCol w:w="1417"/>
        <w:gridCol w:w="1418"/>
      </w:tblGrid>
      <w:tr w:rsidR="001653DF" w:rsidRPr="00A8480E" w14:paraId="45E5DDA5" w14:textId="77777777" w:rsidTr="00AE10BF">
        <w:trPr>
          <w:trHeight w:val="324"/>
        </w:trPr>
        <w:tc>
          <w:tcPr>
            <w:tcW w:w="760" w:type="dxa"/>
            <w:vMerge w:val="restart"/>
            <w:shd w:val="clear" w:color="auto" w:fill="8DB3E2" w:themeFill="text2" w:themeFillTint="66"/>
            <w:vAlign w:val="center"/>
            <w:hideMark/>
          </w:tcPr>
          <w:p w14:paraId="46AAC2C7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83" w:type="dxa"/>
            <w:vMerge w:val="restart"/>
            <w:shd w:val="clear" w:color="auto" w:fill="8DB3E2" w:themeFill="text2" w:themeFillTint="66"/>
            <w:vAlign w:val="center"/>
            <w:hideMark/>
          </w:tcPr>
          <w:p w14:paraId="1FFF2A08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Область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  <w:hideMark/>
          </w:tcPr>
          <w:p w14:paraId="1AFC314D" w14:textId="2565D0FF" w:rsidR="001653DF" w:rsidRPr="00A8480E" w:rsidRDefault="001653DF" w:rsidP="00AE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AE10BF" w:rsidRPr="00A848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октябрь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14:paraId="57FC19E2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Δ, млн.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7D79D4CE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Δ, %</w:t>
            </w:r>
          </w:p>
        </w:tc>
      </w:tr>
      <w:tr w:rsidR="001653DF" w:rsidRPr="00A8480E" w14:paraId="42F8FD5A" w14:textId="77777777" w:rsidTr="00AE10BF">
        <w:trPr>
          <w:trHeight w:val="324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1E74D1B2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83" w:type="dxa"/>
            <w:vMerge/>
            <w:shd w:val="clear" w:color="auto" w:fill="auto"/>
            <w:vAlign w:val="center"/>
            <w:hideMark/>
          </w:tcPr>
          <w:p w14:paraId="029D4979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  <w:hideMark/>
          </w:tcPr>
          <w:p w14:paraId="67185616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14:paraId="2BAB6D80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949A5E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1F3044E" w14:textId="77777777" w:rsidR="001653DF" w:rsidRPr="00A8480E" w:rsidRDefault="001653DF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10BF" w:rsidRPr="00A8480E" w14:paraId="40A07BF2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51C3771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687CA6A" w14:textId="332F04A4" w:rsidR="00AE10BF" w:rsidRPr="00A8480E" w:rsidRDefault="00AE10BF" w:rsidP="00AE10BF">
            <w:pPr>
              <w:pStyle w:val="af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Акмолинская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6CE840" w14:textId="45ABABB5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4 361,5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6AB61" w14:textId="6CB8BB9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4260,3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70B2" w14:textId="327175E4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-101,2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528F1" w14:textId="1D127C4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-2,3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67996A25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67BFB6F2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0DA5F6B" w14:textId="6956BC6E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Актюбинская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B6F3B" w14:textId="61A8B7F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3 021,1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6D85D" w14:textId="54FDCBB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2968,5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4EE4" w14:textId="2DBED795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-52,6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3A31E8" w14:textId="67E5C784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-1,7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684B9FE4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389F79E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EED2AA2" w14:textId="18F96291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Алматинская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B897892" w14:textId="7ED8528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5 624,0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34C35" w14:textId="0EFFEE4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5449,6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F7EEB" w14:textId="1D3BD51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-174,4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E4EC58" w14:textId="4DBB2642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-3,1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7BB67D5E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3841E950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53A062BA" w14:textId="017815B7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Атырауская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AF84A0B" w14:textId="5FE03E12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5 723,6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D64FC" w14:textId="56B035C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5932,5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57DAFB" w14:textId="03FF0739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208,9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8BB4E" w14:textId="3CC8C8DC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3,6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17075A9B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2F47DC8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188A143C" w14:textId="687CCB93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Восточно-Казахстанская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70C94" w14:textId="7489A65D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7 745,6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EA47E1" w14:textId="6B45399B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6916,2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472D6" w14:textId="30DEC29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-829,4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62507" w14:textId="44BBA4C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-10,7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036FF259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02BB6B7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80D4C1D" w14:textId="31BA8017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Жамбылская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2DF93C" w14:textId="068288A5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2 231,2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F40A6" w14:textId="7AFBA23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FEF95" w14:textId="2A4B6682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1 518,8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36E158" w14:textId="3AE7C09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68,1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084E83F4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8B0F0CF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3713230C" w14:textId="636D1B36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8480E">
              <w:rPr>
                <w:rFonts w:ascii="Times New Roman" w:hAnsi="Times New Roman" w:cs="Times New Roman"/>
                <w:i/>
                <w:iCs/>
              </w:rPr>
              <w:t>Западно-Казахстанская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43441EC" w14:textId="7ABEF07A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1 951,4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EE47" w14:textId="01345F4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1933,8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ED0DD" w14:textId="4E4014CC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-17,6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F9B89" w14:textId="1A39E8E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-0,9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5A66381B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728EF6C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875DC87" w14:textId="4581D746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Карагандинская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9D5CD" w14:textId="1BA59EF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12 939,4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ABDA23" w14:textId="37F223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8112,4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C412F" w14:textId="4E7D30BB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-4 827,0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DAB6C" w14:textId="68CC5A19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-37,3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195EA1AA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1E8356FA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2FAC6F44" w14:textId="2BB21F45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Костанайская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5355142" w14:textId="3560FDC0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804,1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B0460" w14:textId="6BD7C80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901,6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3C7F1" w14:textId="3AAC57DA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97,5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A4610" w14:textId="72AFED2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12,1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4F04A126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5E6CC608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0DF6017E" w14:textId="21701C5F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Кызылординская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1A3F76C" w14:textId="660D9BD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8480E">
              <w:rPr>
                <w:rFonts w:ascii="Times New Roman" w:hAnsi="Times New Roman" w:cs="Times New Roman"/>
              </w:rPr>
              <w:t>509,7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7A9FF" w14:textId="25667B1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520,1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18B95" w14:textId="25BBA84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10,4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494FD" w14:textId="71A054C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2,0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4460BC23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7FA716BA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81FDB4D" w14:textId="1C306057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Мангистауская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2CEB06" w14:textId="0C2C264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4 146,0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0F4B0" w14:textId="6A19BAE6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4079,4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7BD8F" w14:textId="19550C20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-66,6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FE494" w14:textId="2D8EA799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-1,6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546F526B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E1E514C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C21AE7E" w14:textId="045610E3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Павлодарская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00877" w14:textId="73E182B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40 997,4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19E43" w14:textId="577E3279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39529,4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152CC" w14:textId="3DBB861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-1 468,0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22983" w14:textId="466571C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-3,6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2661B7D0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4DB9A5D1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661B1FAF" w14:textId="1A465094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Северо-Казахстанская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B77D5" w14:textId="50C41C1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2 281,3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F881" w14:textId="70D7146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1249,2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A2355" w14:textId="55B040E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-1 032,1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A761B" w14:textId="368A995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-45,2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2EEF2411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0DD55D6A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A8480E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4D6D5D7C" w14:textId="05409D98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Туркестанская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83DCD" w14:textId="42CEF1F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1 404,7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E6EC" w14:textId="70B51AD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</w:rPr>
              <w:t>1472,9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2B28B" w14:textId="4C1F0914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68,2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84AEC" w14:textId="31AC653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szCs w:val="20"/>
              </w:rPr>
              <w:t>4,9</w:t>
            </w:r>
            <w:r w:rsidRPr="00A848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</w:t>
            </w:r>
          </w:p>
        </w:tc>
      </w:tr>
      <w:tr w:rsidR="00AE10BF" w:rsidRPr="00A8480E" w14:paraId="44A7CBFF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685A1D7" w14:textId="44B71A6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F9E8893" w14:textId="3F7DD7FC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Абайская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FEA5694" w14:textId="3A113993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84A2E" w14:textId="7AA2D01B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424,6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27518" w14:textId="232D0AB4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2DDE8" w14:textId="34A160F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AE10BF" w:rsidRPr="00A8480E" w14:paraId="245F7DE1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34FF0528" w14:textId="7426ED94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6759704" w14:textId="14753CA1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Жетысуская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82F32DE" w14:textId="27A329DD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F5441" w14:textId="78458E2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1000C7" w14:textId="22D070DC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AB0DA" w14:textId="0BC33A5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AE10BF" w:rsidRPr="00A8480E" w14:paraId="6146A658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</w:tcPr>
          <w:p w14:paraId="603D1A70" w14:textId="221D8EE1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  <w:r w:rsidRPr="00A8480E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32C2623" w14:textId="62FF240E" w:rsidR="00AE10BF" w:rsidRPr="00A8480E" w:rsidRDefault="00AE10BF" w:rsidP="00AE10BF">
            <w:pPr>
              <w:pStyle w:val="af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  <w:iCs/>
              </w:rPr>
              <w:t>Улытауская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BFDDC9" w14:textId="6ABFFCB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C5664" w14:textId="0EBA944E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3657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B033C" w14:textId="4D73889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7E486" w14:textId="7E0B920D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AE10BF" w:rsidRPr="00A8480E" w14:paraId="5D8434B3" w14:textId="77777777" w:rsidTr="00B01C54">
        <w:trPr>
          <w:trHeight w:val="340"/>
        </w:trPr>
        <w:tc>
          <w:tcPr>
            <w:tcW w:w="760" w:type="dxa"/>
            <w:shd w:val="clear" w:color="auto" w:fill="auto"/>
            <w:vAlign w:val="center"/>
            <w:hideMark/>
          </w:tcPr>
          <w:p w14:paraId="27475BF8" w14:textId="77777777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14:paraId="77A010FB" w14:textId="54E5A1F8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8480E">
              <w:rPr>
                <w:rFonts w:ascii="Times New Roman" w:hAnsi="Times New Roman" w:cs="Times New Roman"/>
                <w:b/>
                <w:iCs/>
              </w:rPr>
              <w:t>Итого по РК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B86FDC" w14:textId="16E2C7DA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93 741,0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81C5F" w14:textId="14C59AB4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91739,5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52CFF" w14:textId="73A9DFCF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A8480E">
              <w:rPr>
                <w:rFonts w:ascii="Times New Roman" w:hAnsi="Times New Roman" w:cs="Times New Roman"/>
                <w:b/>
                <w:bCs/>
                <w:i/>
              </w:rPr>
              <w:t>-2001,5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C0D3A" w14:textId="1D3A3069" w:rsidR="00AE10BF" w:rsidRPr="00A8480E" w:rsidRDefault="00AE10BF" w:rsidP="00AE10BF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80E">
              <w:rPr>
                <w:rFonts w:ascii="Times New Roman" w:hAnsi="Times New Roman" w:cs="Times New Roman"/>
                <w:b/>
                <w:i/>
                <w:szCs w:val="20"/>
              </w:rPr>
              <w:t>-2,1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</w:tbl>
    <w:p w14:paraId="246922E0" w14:textId="4F49F03A" w:rsidR="00763ABA" w:rsidRPr="00A8480E" w:rsidRDefault="00763ABA" w:rsidP="0086299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</w:rPr>
      </w:pPr>
      <w:bookmarkStart w:id="4" w:name="_Toc510196465"/>
    </w:p>
    <w:p w14:paraId="012939B7" w14:textId="398AA3B4" w:rsidR="0086299B" w:rsidRPr="0086299B" w:rsidRDefault="0086299B" w:rsidP="0086299B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lang w:val="kk-KZ"/>
        </w:rPr>
      </w:pPr>
      <w:bookmarkStart w:id="5" w:name="_Toc120695946"/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1.2 Прозводство электроэнергии энергопроизводящими организациями </w:t>
      </w:r>
      <w:r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br/>
      </w:r>
      <w:r w:rsidRPr="00A8480E">
        <w:rPr>
          <w:rFonts w:ascii="Times New Roman" w:hAnsi="Times New Roman" w:cs="Times New Roman"/>
          <w:i/>
          <w:color w:val="000000" w:themeColor="text1"/>
          <w:sz w:val="28"/>
        </w:rPr>
        <w:t>АО «</w:t>
      </w:r>
      <w:proofErr w:type="spellStart"/>
      <w:r w:rsidRPr="00A8480E">
        <w:rPr>
          <w:rFonts w:ascii="Times New Roman" w:hAnsi="Times New Roman" w:cs="Times New Roman"/>
          <w:i/>
          <w:color w:val="000000" w:themeColor="text1"/>
          <w:sz w:val="28"/>
        </w:rPr>
        <w:t>Самрук-Энерго</w:t>
      </w:r>
      <w:proofErr w:type="spellEnd"/>
      <w:r w:rsidRPr="00A8480E">
        <w:rPr>
          <w:rFonts w:ascii="Times New Roman" w:hAnsi="Times New Roman" w:cs="Times New Roman"/>
          <w:i/>
          <w:color w:val="000000" w:themeColor="text1"/>
          <w:sz w:val="28"/>
        </w:rPr>
        <w:t>»</w:t>
      </w:r>
      <w:bookmarkEnd w:id="5"/>
    </w:p>
    <w:p w14:paraId="706BC151" w14:textId="77777777" w:rsidR="000F513C" w:rsidRPr="00A8480E" w:rsidRDefault="000F513C" w:rsidP="0086299B">
      <w:pPr>
        <w:spacing w:after="0" w:line="240" w:lineRule="auto"/>
        <w:contextualSpacing/>
        <w:rPr>
          <w:rFonts w:ascii="Times New Roman" w:eastAsia="Yu Gothic UI Semibold" w:hAnsi="Times New Roman" w:cs="Times New Roman"/>
          <w:i/>
          <w:sz w:val="28"/>
          <w:szCs w:val="24"/>
        </w:rPr>
      </w:pPr>
    </w:p>
    <w:bookmarkEnd w:id="4"/>
    <w:p w14:paraId="01CE5151" w14:textId="2F8CACA8" w:rsidR="00A121B8" w:rsidRPr="00A8480E" w:rsidRDefault="00A121B8" w:rsidP="00A121B8">
      <w:pPr>
        <w:spacing w:after="0" w:line="240" w:lineRule="auto"/>
        <w:ind w:firstLine="709"/>
        <w:contextualSpacing/>
        <w:jc w:val="both"/>
        <w:rPr>
          <w:rFonts w:ascii="Times New Roman" w:eastAsia="Yu Gothic UI Semibold" w:hAnsi="Times New Roman" w:cs="Times New Roman"/>
          <w:sz w:val="28"/>
          <w:szCs w:val="28"/>
          <w:lang w:val="kk-KZ"/>
        </w:rPr>
      </w:pPr>
      <w:r w:rsidRPr="00A8480E">
        <w:rPr>
          <w:rFonts w:ascii="Times New Roman" w:eastAsia="Yu Gothic UI Semibold" w:hAnsi="Times New Roman" w:cs="Times New Roman"/>
          <w:sz w:val="28"/>
          <w:szCs w:val="28"/>
        </w:rPr>
        <w:t xml:space="preserve">Объем производства электроэнергии </w:t>
      </w:r>
      <w:proofErr w:type="spellStart"/>
      <w:r w:rsidRPr="00A8480E">
        <w:rPr>
          <w:rFonts w:ascii="Times New Roman" w:eastAsia="Yu Gothic UI Semibold" w:hAnsi="Times New Roman" w:cs="Times New Roman"/>
          <w:sz w:val="28"/>
          <w:szCs w:val="28"/>
        </w:rPr>
        <w:t>энергопроизводящими</w:t>
      </w:r>
      <w:proofErr w:type="spellEnd"/>
      <w:r w:rsidRPr="00A8480E">
        <w:rPr>
          <w:rFonts w:ascii="Times New Roman" w:eastAsia="Yu Gothic UI Semibold" w:hAnsi="Times New Roman" w:cs="Times New Roman"/>
          <w:sz w:val="28"/>
          <w:szCs w:val="28"/>
        </w:rPr>
        <w:t xml:space="preserve"> организациями АО «</w:t>
      </w:r>
      <w:proofErr w:type="spellStart"/>
      <w:r w:rsidRPr="00A8480E">
        <w:rPr>
          <w:rFonts w:ascii="Times New Roman" w:eastAsia="Yu Gothic UI Semibold" w:hAnsi="Times New Roman" w:cs="Times New Roman"/>
          <w:sz w:val="28"/>
          <w:szCs w:val="28"/>
        </w:rPr>
        <w:t>Самрук-Энерго</w:t>
      </w:r>
      <w:proofErr w:type="spellEnd"/>
      <w:r w:rsidRPr="00A8480E">
        <w:rPr>
          <w:rFonts w:ascii="Times New Roman" w:eastAsia="Yu Gothic UI Semibold" w:hAnsi="Times New Roman" w:cs="Times New Roman"/>
          <w:sz w:val="28"/>
          <w:szCs w:val="28"/>
        </w:rPr>
        <w:t>» за январь-</w:t>
      </w:r>
      <w:r w:rsidRPr="00A8480E">
        <w:rPr>
          <w:rFonts w:ascii="Times New Roman" w:eastAsia="Yu Gothic UI Semibold" w:hAnsi="Times New Roman" w:cs="Times New Roman"/>
          <w:sz w:val="28"/>
          <w:szCs w:val="28"/>
          <w:lang w:val="kk-KZ"/>
        </w:rPr>
        <w:t>октябрь</w:t>
      </w:r>
      <w:r w:rsidRPr="00A8480E">
        <w:rPr>
          <w:rFonts w:ascii="Times New Roman" w:eastAsia="Yu Gothic UI Semibold" w:hAnsi="Times New Roman" w:cs="Times New Roman"/>
          <w:sz w:val="28"/>
          <w:szCs w:val="28"/>
        </w:rPr>
        <w:t xml:space="preserve"> 2022 года составил </w:t>
      </w:r>
      <w:r w:rsidRPr="00A8480E">
        <w:rPr>
          <w:rFonts w:ascii="Times New Roman" w:eastAsia="Yu Gothic UI Semibold" w:hAnsi="Times New Roman" w:cs="Times New Roman"/>
          <w:sz w:val="28"/>
          <w:szCs w:val="28"/>
          <w:lang w:val="kk-KZ"/>
        </w:rPr>
        <w:t>28 597</w:t>
      </w:r>
      <w:r w:rsidRPr="00A8480E">
        <w:rPr>
          <w:rFonts w:ascii="Times New Roman" w:eastAsia="Yu Gothic UI Semibold" w:hAnsi="Times New Roman" w:cs="Times New Roman"/>
          <w:b/>
          <w:bCs/>
          <w:sz w:val="28"/>
          <w:szCs w:val="28"/>
        </w:rPr>
        <w:t xml:space="preserve"> </w:t>
      </w:r>
      <w:r w:rsidRPr="00A8480E">
        <w:rPr>
          <w:rFonts w:ascii="Times New Roman" w:eastAsia="Yu Gothic UI Semibold" w:hAnsi="Times New Roman" w:cs="Times New Roman"/>
          <w:sz w:val="28"/>
          <w:szCs w:val="28"/>
        </w:rPr>
        <w:t xml:space="preserve">млн. </w:t>
      </w:r>
      <w:proofErr w:type="spellStart"/>
      <w:r w:rsidRPr="00A8480E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A8480E">
        <w:rPr>
          <w:rFonts w:ascii="Times New Roman" w:eastAsia="Yu Gothic UI Semibold" w:hAnsi="Times New Roman" w:cs="Times New Roman"/>
          <w:sz w:val="28"/>
          <w:szCs w:val="28"/>
        </w:rPr>
        <w:t xml:space="preserve">. Снижение выработки электроэнергии в сравнении с показателями аналогичного периода 2021 года составило </w:t>
      </w:r>
      <w:r w:rsidRPr="00A8480E">
        <w:rPr>
          <w:rFonts w:ascii="Times New Roman" w:eastAsia="Yu Gothic UI Semibold" w:hAnsi="Times New Roman" w:cs="Times New Roman"/>
          <w:sz w:val="28"/>
          <w:szCs w:val="28"/>
          <w:lang w:val="kk-KZ"/>
        </w:rPr>
        <w:t>600,5</w:t>
      </w:r>
      <w:r w:rsidRPr="00A8480E">
        <w:rPr>
          <w:rFonts w:ascii="Times New Roman" w:eastAsia="Yu Gothic UI Semibold" w:hAnsi="Times New Roman" w:cs="Times New Roman"/>
          <w:sz w:val="28"/>
          <w:szCs w:val="28"/>
        </w:rPr>
        <w:t xml:space="preserve"> млн. </w:t>
      </w:r>
      <w:proofErr w:type="spellStart"/>
      <w:r w:rsidRPr="00A8480E">
        <w:rPr>
          <w:rFonts w:ascii="Times New Roman" w:eastAsia="Yu Gothic UI Semibold" w:hAnsi="Times New Roman" w:cs="Times New Roman"/>
          <w:sz w:val="28"/>
          <w:szCs w:val="28"/>
        </w:rPr>
        <w:t>кВтч</w:t>
      </w:r>
      <w:proofErr w:type="spellEnd"/>
      <w:r w:rsidRPr="00A8480E">
        <w:rPr>
          <w:rFonts w:ascii="Times New Roman" w:eastAsia="Yu Gothic UI Semibold" w:hAnsi="Times New Roman" w:cs="Times New Roman"/>
          <w:sz w:val="28"/>
          <w:szCs w:val="28"/>
        </w:rPr>
        <w:t xml:space="preserve"> или </w:t>
      </w:r>
      <w:r w:rsidRPr="00A8480E">
        <w:rPr>
          <w:rFonts w:ascii="Times New Roman" w:eastAsia="Yu Gothic UI Semibold" w:hAnsi="Times New Roman" w:cs="Times New Roman"/>
          <w:sz w:val="28"/>
          <w:szCs w:val="28"/>
          <w:lang w:val="kk-KZ"/>
        </w:rPr>
        <w:t>2,1</w:t>
      </w:r>
      <w:r w:rsidRPr="00A8480E">
        <w:rPr>
          <w:rFonts w:ascii="Times New Roman" w:eastAsia="Yu Gothic UI Semibold" w:hAnsi="Times New Roman" w:cs="Times New Roman"/>
          <w:sz w:val="28"/>
          <w:szCs w:val="28"/>
        </w:rPr>
        <w:t xml:space="preserve">%. </w:t>
      </w:r>
    </w:p>
    <w:p w14:paraId="631248EB" w14:textId="77777777" w:rsidR="00A121B8" w:rsidRPr="00A8480E" w:rsidRDefault="00A121B8" w:rsidP="00A121B8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80E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10"/>
        <w:gridCol w:w="1196"/>
        <w:gridCol w:w="1090"/>
        <w:gridCol w:w="1196"/>
        <w:gridCol w:w="1090"/>
        <w:gridCol w:w="1134"/>
        <w:gridCol w:w="953"/>
      </w:tblGrid>
      <w:tr w:rsidR="00A121B8" w:rsidRPr="00A8480E" w14:paraId="341AEA6F" w14:textId="77777777" w:rsidTr="00A121B8">
        <w:trPr>
          <w:trHeight w:val="315"/>
          <w:jc w:val="center"/>
        </w:trPr>
        <w:tc>
          <w:tcPr>
            <w:tcW w:w="531" w:type="dxa"/>
            <w:vMerge w:val="restart"/>
            <w:shd w:val="clear" w:color="auto" w:fill="8DB3E2" w:themeFill="text2" w:themeFillTint="66"/>
            <w:vAlign w:val="center"/>
            <w:hideMark/>
          </w:tcPr>
          <w:p w14:paraId="4F845DE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0" w:type="dxa"/>
            <w:vMerge w:val="restart"/>
            <w:shd w:val="clear" w:color="auto" w:fill="8DB3E2" w:themeFill="text2" w:themeFillTint="66"/>
            <w:vAlign w:val="center"/>
            <w:hideMark/>
          </w:tcPr>
          <w:p w14:paraId="241435E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36657CF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286" w:type="dxa"/>
            <w:gridSpan w:val="2"/>
            <w:shd w:val="clear" w:color="auto" w:fill="8DB3E2" w:themeFill="text2" w:themeFillTint="66"/>
            <w:vAlign w:val="center"/>
            <w:hideMark/>
          </w:tcPr>
          <w:p w14:paraId="6E79097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2022г </w:t>
            </w:r>
          </w:p>
        </w:tc>
        <w:tc>
          <w:tcPr>
            <w:tcW w:w="2087" w:type="dxa"/>
            <w:gridSpan w:val="2"/>
            <w:shd w:val="clear" w:color="auto" w:fill="8DB3E2" w:themeFill="text2" w:themeFillTint="66"/>
            <w:vAlign w:val="center"/>
            <w:hideMark/>
          </w:tcPr>
          <w:p w14:paraId="346C26D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2022/2021гг</w:t>
            </w:r>
          </w:p>
        </w:tc>
      </w:tr>
      <w:tr w:rsidR="00A121B8" w:rsidRPr="00A8480E" w14:paraId="274F3066" w14:textId="77777777" w:rsidTr="00A121B8">
        <w:trPr>
          <w:trHeight w:val="542"/>
          <w:jc w:val="center"/>
        </w:trPr>
        <w:tc>
          <w:tcPr>
            <w:tcW w:w="531" w:type="dxa"/>
            <w:vMerge/>
            <w:shd w:val="clear" w:color="auto" w:fill="8DB3E2" w:themeFill="text2" w:themeFillTint="66"/>
            <w:vAlign w:val="center"/>
            <w:hideMark/>
          </w:tcPr>
          <w:p w14:paraId="07A0867C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0" w:type="dxa"/>
            <w:vMerge/>
            <w:shd w:val="clear" w:color="auto" w:fill="8DB3E2" w:themeFill="text2" w:themeFillTint="66"/>
            <w:vAlign w:val="center"/>
            <w:hideMark/>
          </w:tcPr>
          <w:p w14:paraId="3453F493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13DA87B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Pr="00A8480E">
              <w:rPr>
                <w:rFonts w:ascii="Times New Roman" w:hAnsi="Times New Roman" w:cs="Times New Roman"/>
                <w:b/>
                <w:bCs/>
                <w:lang w:val="kk-KZ"/>
              </w:rPr>
              <w:t>октябрь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419548E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shd w:val="clear" w:color="auto" w:fill="8DB3E2" w:themeFill="text2" w:themeFillTint="66"/>
            <w:vAlign w:val="center"/>
            <w:hideMark/>
          </w:tcPr>
          <w:p w14:paraId="171B96F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Январь-</w:t>
            </w:r>
            <w:r w:rsidRPr="00A8480E">
              <w:rPr>
                <w:rFonts w:ascii="Times New Roman" w:hAnsi="Times New Roman" w:cs="Times New Roman"/>
                <w:b/>
                <w:bCs/>
                <w:lang w:val="kk-KZ"/>
              </w:rPr>
              <w:t>октябрь</w:t>
            </w:r>
          </w:p>
        </w:tc>
        <w:tc>
          <w:tcPr>
            <w:tcW w:w="1090" w:type="dxa"/>
            <w:shd w:val="clear" w:color="auto" w:fill="8DB3E2" w:themeFill="text2" w:themeFillTint="66"/>
            <w:vAlign w:val="center"/>
            <w:hideMark/>
          </w:tcPr>
          <w:p w14:paraId="187A9C8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32D2CB7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A8480E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3" w:type="dxa"/>
            <w:shd w:val="clear" w:color="auto" w:fill="8DB3E2" w:themeFill="text2" w:themeFillTint="66"/>
            <w:vAlign w:val="center"/>
            <w:hideMark/>
          </w:tcPr>
          <w:p w14:paraId="5BD5775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121B8" w:rsidRPr="00A8480E" w14:paraId="75FA4FF5" w14:textId="77777777" w:rsidTr="00A121B8">
        <w:trPr>
          <w:trHeight w:val="340"/>
          <w:jc w:val="center"/>
        </w:trPr>
        <w:tc>
          <w:tcPr>
            <w:tcW w:w="531" w:type="dxa"/>
            <w:shd w:val="clear" w:color="auto" w:fill="17365D" w:themeFill="text2" w:themeFillShade="BF"/>
            <w:vAlign w:val="center"/>
            <w:hideMark/>
          </w:tcPr>
          <w:p w14:paraId="240087F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10" w:type="dxa"/>
            <w:shd w:val="clear" w:color="auto" w:fill="17365D" w:themeFill="text2" w:themeFillShade="BF"/>
            <w:vAlign w:val="center"/>
            <w:hideMark/>
          </w:tcPr>
          <w:p w14:paraId="436C7FBF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14:paraId="346D8FA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29197,5</w:t>
            </w:r>
          </w:p>
        </w:tc>
        <w:tc>
          <w:tcPr>
            <w:tcW w:w="1090" w:type="dxa"/>
            <w:shd w:val="clear" w:color="auto" w:fill="17365D" w:themeFill="text2" w:themeFillShade="BF"/>
            <w:vAlign w:val="center"/>
          </w:tcPr>
          <w:p w14:paraId="6A2C447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31,1%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14:paraId="3F4B8AC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28 597,0</w:t>
            </w:r>
          </w:p>
        </w:tc>
        <w:tc>
          <w:tcPr>
            <w:tcW w:w="1090" w:type="dxa"/>
            <w:shd w:val="clear" w:color="auto" w:fill="17365D" w:themeFill="text2" w:themeFillShade="BF"/>
            <w:vAlign w:val="center"/>
          </w:tcPr>
          <w:p w14:paraId="5017F6A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31,2%</w:t>
            </w:r>
          </w:p>
        </w:tc>
        <w:tc>
          <w:tcPr>
            <w:tcW w:w="1134" w:type="dxa"/>
            <w:shd w:val="clear" w:color="auto" w:fill="17365D" w:themeFill="text2" w:themeFillShade="BF"/>
            <w:vAlign w:val="center"/>
          </w:tcPr>
          <w:p w14:paraId="425EDA0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-600,5</w:t>
            </w:r>
          </w:p>
        </w:tc>
        <w:tc>
          <w:tcPr>
            <w:tcW w:w="953" w:type="dxa"/>
            <w:shd w:val="clear" w:color="auto" w:fill="17365D" w:themeFill="text2" w:themeFillShade="BF"/>
            <w:vAlign w:val="center"/>
          </w:tcPr>
          <w:p w14:paraId="4BE0466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-2,1%</w:t>
            </w:r>
          </w:p>
        </w:tc>
      </w:tr>
      <w:tr w:rsidR="00A121B8" w:rsidRPr="00A8480E" w14:paraId="08FFD0CB" w14:textId="77777777" w:rsidTr="00A121B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1EDA691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3BFE26DE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025DD2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4053,4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7A1039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4,3%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2713B86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4181,8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A97487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C4351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128,4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A361CE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3,2%</w:t>
            </w:r>
          </w:p>
        </w:tc>
      </w:tr>
      <w:tr w:rsidR="00A121B8" w:rsidRPr="00A8480E" w14:paraId="4EB230EC" w14:textId="77777777" w:rsidTr="00A121B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58F9AD6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D7EF27B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A29484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18479,6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CC5AAE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19,7%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763AFA3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18405,8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F9F2CE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20,1%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8AC16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-73,8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E29A52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-0,4%</w:t>
            </w:r>
          </w:p>
        </w:tc>
      </w:tr>
      <w:tr w:rsidR="00A121B8" w:rsidRPr="00A8480E" w14:paraId="3D4FCDD2" w14:textId="77777777" w:rsidTr="00A121B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250BA08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4A1A503B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E84C49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5504,6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675E66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5,9%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14:paraId="24152E2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4683,7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B993AB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5,1%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6DFAB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-820,9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638D4F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-14,9%</w:t>
            </w:r>
          </w:p>
        </w:tc>
      </w:tr>
      <w:tr w:rsidR="00A121B8" w:rsidRPr="00A8480E" w14:paraId="7A788FEE" w14:textId="77777777" w:rsidTr="00A121B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3997B7F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C78A3C5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Шардаринская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B2F82C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405,4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8B8C75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3C40D2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402,4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33A568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1586E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-3,0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4E619C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-0,7%</w:t>
            </w:r>
          </w:p>
        </w:tc>
      </w:tr>
      <w:tr w:rsidR="00A121B8" w:rsidRPr="00A8480E" w14:paraId="369368D8" w14:textId="77777777" w:rsidTr="00A121B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7E36A21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10F4ECF4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F3300B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625,8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2AF4F8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1A8B198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801,8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5602DC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CA4B2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176,0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CB1A85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28,1%</w:t>
            </w:r>
          </w:p>
        </w:tc>
      </w:tr>
      <w:tr w:rsidR="00A121B8" w:rsidRPr="00A8480E" w14:paraId="606B0D9B" w14:textId="77777777" w:rsidTr="00A121B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502A078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76E9BF4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961D36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16,8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8F808A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E71FB7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16,7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5C9C30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4C9EF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-0,10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E7C44D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-0,6%</w:t>
            </w:r>
          </w:p>
        </w:tc>
      </w:tr>
      <w:tr w:rsidR="00A121B8" w:rsidRPr="00A8480E" w14:paraId="71CD86CF" w14:textId="77777777" w:rsidTr="00A121B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14:paraId="05F5D10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426175C0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ВЭС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ТОО "Энергия Семиречья"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2FEF300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61237E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03F6D3E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51,7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F2C605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77F8F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997DB8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A121B8" w:rsidRPr="00A8480E" w14:paraId="571DBB91" w14:textId="77777777" w:rsidTr="00A121B8">
        <w:trPr>
          <w:trHeight w:val="34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4B998F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lastRenderedPageBreak/>
              <w:t>8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0F2D95E5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62DC302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</w:rPr>
              <w:t>111,9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43050B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14:paraId="3C9447D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104,8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F946C5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CA3F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-7,1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BFAFF3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-6,3%</w:t>
            </w:r>
          </w:p>
        </w:tc>
      </w:tr>
    </w:tbl>
    <w:p w14:paraId="2AB19AAB" w14:textId="77777777" w:rsidR="00A121B8" w:rsidRPr="00A8480E" w:rsidRDefault="00A121B8" w:rsidP="00A12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9B9202" w14:textId="0821C799" w:rsidR="00211524" w:rsidRPr="00A8480E" w:rsidRDefault="008A1BD0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6" w:name="_Toc120695947"/>
      <w:r w:rsidRPr="00A8480E">
        <w:rPr>
          <w:rFonts w:ascii="Times New Roman" w:hAnsi="Times New Roman" w:cs="Times New Roman"/>
          <w:i/>
          <w:color w:val="000000" w:themeColor="text1"/>
          <w:sz w:val="28"/>
        </w:rPr>
        <w:t>1.3</w:t>
      </w:r>
      <w:r w:rsidR="00F52587" w:rsidRPr="00A8480E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r w:rsidR="00AC0DD3" w:rsidRPr="00A84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Доли </w:t>
      </w:r>
      <w:proofErr w:type="spellStart"/>
      <w:r w:rsidR="00211524" w:rsidRPr="00A8480E">
        <w:rPr>
          <w:rFonts w:ascii="Times New Roman" w:hAnsi="Times New Roman" w:cs="Times New Roman"/>
          <w:i/>
          <w:color w:val="000000" w:themeColor="text1"/>
          <w:sz w:val="28"/>
        </w:rPr>
        <w:t>энергохолдингов</w:t>
      </w:r>
      <w:proofErr w:type="spellEnd"/>
      <w:r w:rsidR="00211524" w:rsidRPr="00A8480E">
        <w:rPr>
          <w:rFonts w:ascii="Times New Roman" w:hAnsi="Times New Roman" w:cs="Times New Roman"/>
          <w:i/>
          <w:color w:val="000000" w:themeColor="text1"/>
          <w:sz w:val="28"/>
        </w:rPr>
        <w:t xml:space="preserve"> и крупных </w:t>
      </w:r>
      <w:proofErr w:type="spellStart"/>
      <w:r w:rsidR="00211524" w:rsidRPr="00A8480E">
        <w:rPr>
          <w:rFonts w:ascii="Times New Roman" w:hAnsi="Times New Roman" w:cs="Times New Roman"/>
          <w:i/>
          <w:color w:val="000000" w:themeColor="text1"/>
          <w:sz w:val="28"/>
        </w:rPr>
        <w:t>энергопроизводящих</w:t>
      </w:r>
      <w:proofErr w:type="spellEnd"/>
      <w:r w:rsidR="00211524" w:rsidRPr="00A8480E">
        <w:rPr>
          <w:rFonts w:ascii="Times New Roman" w:hAnsi="Times New Roman" w:cs="Times New Roman"/>
          <w:i/>
          <w:color w:val="000000" w:themeColor="text1"/>
          <w:sz w:val="28"/>
        </w:rPr>
        <w:t xml:space="preserve"> организаций</w:t>
      </w:r>
      <w:bookmarkEnd w:id="6"/>
      <w:r w:rsidR="00211524" w:rsidRPr="00A84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C3D18D1" w14:textId="77777777" w:rsidR="00AC0DD3" w:rsidRPr="00A8480E" w:rsidRDefault="00211524" w:rsidP="00B01C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A84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r w:rsidR="00AC0DD3" w:rsidRPr="00A84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выработк</w:t>
      </w:r>
      <w:r w:rsidRPr="00A84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AC0DD3" w:rsidRPr="00A848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электроэнергии </w:t>
      </w:r>
      <w:r w:rsidR="00AC0DD3" w:rsidRPr="00A8480E">
        <w:rPr>
          <w:rFonts w:ascii="Times New Roman" w:hAnsi="Times New Roman" w:cs="Times New Roman"/>
          <w:i/>
          <w:color w:val="000000" w:themeColor="text1"/>
          <w:sz w:val="28"/>
        </w:rPr>
        <w:t xml:space="preserve">Казахстана </w:t>
      </w:r>
    </w:p>
    <w:p w14:paraId="3DADBBB6" w14:textId="77777777" w:rsidR="002E55EA" w:rsidRPr="00A8480E" w:rsidRDefault="002E55EA" w:rsidP="00B01C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14:paraId="4D071ACB" w14:textId="37C713BB" w:rsidR="002E55EA" w:rsidRPr="00A8480E" w:rsidRDefault="002E55EA" w:rsidP="00B01C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Как видно из представленного ниже графика доля компании АО «</w:t>
      </w:r>
      <w:proofErr w:type="spellStart"/>
      <w:r w:rsidRPr="00A8480E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» на рынке электрической энергии Казахстана остается лидирующей и составляет </w:t>
      </w:r>
      <w:r w:rsidR="00A121B8" w:rsidRPr="00A8480E">
        <w:rPr>
          <w:rFonts w:ascii="Times New Roman" w:hAnsi="Times New Roman" w:cs="Times New Roman"/>
          <w:sz w:val="28"/>
        </w:rPr>
        <w:t>31,2</w:t>
      </w:r>
      <w:r w:rsidRPr="00A8480E">
        <w:rPr>
          <w:rFonts w:ascii="Times New Roman" w:hAnsi="Times New Roman" w:cs="Times New Roman"/>
          <w:sz w:val="28"/>
        </w:rPr>
        <w:t>%.</w:t>
      </w:r>
    </w:p>
    <w:p w14:paraId="155E2723" w14:textId="3D40EB2F" w:rsidR="00A121B8" w:rsidRPr="00A8480E" w:rsidRDefault="00A121B8" w:rsidP="00B01C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892677" wp14:editId="79271E1C">
                <wp:simplePos x="0" y="0"/>
                <wp:positionH relativeFrom="column">
                  <wp:posOffset>2442210</wp:posOffset>
                </wp:positionH>
                <wp:positionV relativeFrom="paragraph">
                  <wp:posOffset>161290</wp:posOffset>
                </wp:positionV>
                <wp:extent cx="2947670" cy="2619375"/>
                <wp:effectExtent l="0" t="0" r="5080" b="952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670" cy="2619375"/>
                          <a:chOff x="923925" y="-57150"/>
                          <a:chExt cx="2947670" cy="2619375"/>
                        </a:xfrm>
                      </wpg:grpSpPr>
                      <pic:pic xmlns:pic="http://schemas.openxmlformats.org/drawingml/2006/picture">
                        <pic:nvPicPr>
                          <pic:cNvPr id="11" name="Picture 12" descr="KUS - Kazakhstan Utility Systems Astana city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92D201B6-1363-C543-BEB7-3DB33C658EE7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55"/>
                          <a:stretch/>
                        </pic:blipFill>
                        <pic:spPr bwMode="auto">
                          <a:xfrm>
                            <a:off x="3219450" y="1104900"/>
                            <a:ext cx="561975" cy="209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4" descr="Алматинский университет энергетики и связи имени Гумарбека Даукеева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B43B8F4F-160D-9340-80CD-EA31CFDD60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7" t="1" r="23222" b="-8459"/>
                          <a:stretch/>
                        </pic:blipFill>
                        <pic:spPr bwMode="auto">
                          <a:xfrm>
                            <a:off x="923925" y="2076450"/>
                            <a:ext cx="639445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 descr="ТОО «KAZAKHMYS ENERGY» (КАЗАХМЫС ЭНЕРДЖИ)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816320A2-6D9C-4540-9F63-D90AF8582A2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4200" y="676275"/>
                            <a:ext cx="747395" cy="292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5" name="Picture 10" descr="Завод Инвольт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="" xmlns:p="http://schemas.openxmlformats.org/presentationml/2006/main" xmlns:a16="http://schemas.microsoft.com/office/drawing/2014/main" xmlns:lc="http://schemas.openxmlformats.org/drawingml/2006/lockedCanvas" id="{924B812B-6FA0-1140-8270-38295DF19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4200" y="1333500"/>
                            <a:ext cx="590550" cy="58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 descr="Eurasian Resources Group - Crunchbase Company Profile &amp;amp; Fundin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c="http://schemas.openxmlformats.org/drawingml/2006/chart" xmlns:cdr="http://schemas.openxmlformats.org/drawingml/2006/chartDrawing" xmlns:a16="http://schemas.microsoft.com/office/drawing/2014/main" xmlns:p="http://schemas.openxmlformats.org/presentationml/2006/main" xmlns="" xmlns:lc="http://schemas.openxmlformats.org/drawingml/2006/lockedCanvas" id="{E5847ABE-ADAF-F545-8315-9D3A51947DB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2" t="28450" r="23898" b="29587"/>
                          <a:stretch/>
                        </pic:blipFill>
                        <pic:spPr bwMode="auto">
                          <a:xfrm>
                            <a:off x="2667000" y="-57150"/>
                            <a:ext cx="67627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文本框 29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        </a:ext>
                          </a:extLst>
                        </wps:cNvPr>
                        <wps:cNvSpPr txBox="1"/>
                        <wps:spPr>
                          <a:xfrm>
                            <a:off x="1190625" y="847725"/>
                            <a:ext cx="1570990" cy="98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300C2F" w14:textId="77777777" w:rsidR="008D6BB3" w:rsidRPr="005217AD" w:rsidRDefault="008D6BB3" w:rsidP="00A121B8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Казахстан</w:t>
                              </w:r>
                            </w:p>
                            <w:p w14:paraId="19503FA4" w14:textId="77777777" w:rsidR="008D6BB3" w:rsidRDefault="008D6BB3" w:rsidP="00A121B8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  <w:lang w:val="kk-KZ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91 739,5</w:t>
                              </w:r>
                            </w:p>
                            <w:p w14:paraId="36A644E1" w14:textId="77777777" w:rsidR="008D6BB3" w:rsidRPr="00291819" w:rsidRDefault="008D6BB3" w:rsidP="00A121B8">
                              <w:pPr>
                                <w:pStyle w:val="ad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</w:pPr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 xml:space="preserve">млн. </w:t>
                              </w:r>
                              <w:proofErr w:type="spellStart"/>
                              <w:r w:rsidRPr="005217AD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Cs w:val="28"/>
                                </w:rPr>
                                <w:t>кВтч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892677" id="Группа 16" o:spid="_x0000_s1026" style="position:absolute;left:0;text-align:left;margin-left:192.3pt;margin-top:12.7pt;width:232.1pt;height:206.25pt;z-index:251661312;mso-width-relative:margin;mso-height-relative:margin" coordorigin="9239,-571" coordsize="29476,26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KUS - Kazakhstan Utility Systems Astana city" style="position:absolute;left:32194;top:11049;width:5620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RnrCAAAA2wAAAA8AAABkcnMvZG93bnJldi54bWxET81qwkAQvgt9h2UKvekm0pYS3YQiFjy0&#10;amMeYMyOSWp2NmS3mvr0bkHwNh/f78yzwbTiRL1rLCuIJxEI4tLqhisFxe5j/AbCeWSNrWVS8EcO&#10;svRhNMdE2zN/0yn3lQgh7BJUUHvfJVK6siaDbmI74sAdbG/QB9hXUvd4DuGmldMoepUGGw4NNXa0&#10;qKk85r9GwefX6mLcfllQzMVxu1jbl83Ps1JPj8P7DISnwd/FN/dKh/kx/P8SDpDp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BkZ6wgAAANsAAAAPAAAAAAAAAAAAAAAAAJ8C&#10;AABkcnMvZG93bnJldi54bWxQSwUGAAAAAAQABAD3AAAAjgMAAAAA&#10;">
                  <v:imagedata r:id="rId14" o:title="KUS - Kazakhstan Utility Systems Astana city" cropright="22712f"/>
                </v:shape>
                <v:shape id="Picture 4" o:spid="_x0000_s1028" type="#_x0000_t75" alt="Алматинский университет энергетики и связи имени Гумарбека Даукеева" style="position:absolute;left:9239;top:20764;width:6394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N7gzCAAAA2wAAAA8AAABkcnMvZG93bnJldi54bWxET0uLwjAQvgv+hzCCtzVVRNauUURW0Iv4&#10;QnZvs83YFptJt4m1/nsjCN7m43vOZNaYQtRUudyygn4vAkGcWJ1zquB4WH58gnAeWWNhmRTcycFs&#10;2m5NMNb2xjuq9z4VIYRdjAoy78tYSpdkZND1bEkcuLOtDPoAq1TqCm8h3BRyEEUjaTDn0JBhSYuM&#10;ksv+ahQ0w/qS/25PP/3z9/96HO2uQ/rbKNXtNPMvEJ4a/xa/3Csd5g/g+Us4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e4MwgAAANsAAAAPAAAAAAAAAAAAAAAAAJ8C&#10;AABkcnMvZG93bnJldi54bWxQSwUGAAAAAAQABAD3AAAAjgMAAAAA&#10;">
                  <v:imagedata r:id="rId15" o:title="Алматинский университет энергетики и связи имени Гумарбека Даукеева" croptop="1f" cropbottom="-5544f" cropleft="13302f" cropright="15219f"/>
                  <v:path arrowok="t"/>
                </v:shape>
                <v:shape id="Picture 8" o:spid="_x0000_s1029" type="#_x0000_t75" alt="ТОО «KAZAKHMYS ENERGY» (КАЗАХМЫС ЭНЕРДЖИ)" style="position:absolute;left:31242;top:6762;width:7473;height:2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5SOPAAAAA2wAAAA8AAABkcnMvZG93bnJldi54bWxET8lqwzAQvRfyD2ICvTVyQnGLEyU0hkJv&#10;xWma8yBNLRNrZCx5yd9HhUJv83jr7A6za8VIfWg8K1ivMhDE2puGawXnr/enVxAhIhtsPZOCGwU4&#10;7BcPOyyMn7ii8RRrkUI4FKjAxtgVUgZtyWFY+Y44cT++dxgT7GtpepxSuGvlJsty6bDh1GCxo9KS&#10;vp4Gp+Czulz190u2zts4V8YOqMtjrtTjcn7bgog0x3/xn/vDpPnP8PtLOkD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lI48AAAADbAAAADwAAAAAAAAAAAAAAAACfAgAA&#10;ZHJzL2Rvd25yZXYueG1sUEsFBgAAAAAEAAQA9wAAAIwDAAAAAA==&#10;">
                  <v:imagedata r:id="rId16" o:title="ТОО «KAZAKHMYS ENERGY» (КАЗАХМЫС ЭНЕРДЖИ)"/>
                </v:shape>
                <v:shape id="Picture 10" o:spid="_x0000_s1030" type="#_x0000_t75" alt="Завод Инвольт" style="position:absolute;left:31242;top:13335;width:5905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xU3DAAAA2wAAAA8AAABkcnMvZG93bnJldi54bWxET9tqAjEQfRf8hzCFvmm2FotsjaKWgi0I&#10;3ij4NmzG3cXNJCTpuu3XNwXBtzmc60znnWlESz7UlhU8DTMQxIXVNZcKjof3wQREiMgaG8uk4IcC&#10;zGf93hRzba+8o3YfS5FCOOSooIrR5VKGoiKDYWgdceLO1huMCfpSao/XFG4aOcqyF2mw5tRQoaNV&#10;RcVl/20ULN1b6782x/G6+bz8dpute158nJR6fOgWryAidfEuvrnXOs0fw/8v6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XFTcMAAADbAAAADwAAAAAAAAAAAAAAAACf&#10;AgAAZHJzL2Rvd25yZXYueG1sUEsFBgAAAAAEAAQA9wAAAI8DAAAAAA==&#10;">
                  <v:imagedata r:id="rId17" o:title="Завод Инвольт"/>
                  <v:path arrowok="t"/>
                </v:shape>
                <v:shape id="Picture 6" o:spid="_x0000_s1031" type="#_x0000_t75" alt="Eurasian Resources Group - Crunchbase Company Profile &amp;amp; Funding" style="position:absolute;left:26670;top:-571;width:6762;height:5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KF5fDAAAA2wAAAA8AAABkcnMvZG93bnJldi54bWxEj0tPw0AMhO9I/IeVkbjRDVSKaNptxaOo&#10;7bEv9WplTRKa9UZZ04Z/jw9I3GzNeObzbDGE1lyoT01kB4+jDAxxGX3DlYPD/uPhGUwSZI9tZHLw&#10;QwkW89ubGRY+XnlLl51URkM4FeigFukKa1NZU8A0ih2xap+xDyi69pX1PV41PLT2KctyG7Bhbaix&#10;o7eayvPuOzhYnsaV+OPm9WuSVrR+X+Wbs+TO3d8NL1MwQoP8m/+u117xlV5/0QHs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oXl8MAAADbAAAADwAAAAAAAAAAAAAAAACf&#10;AgAAZHJzL2Rvd25yZXYueG1sUEsFBgAAAAAEAAQA9wAAAI8DAAAAAA==&#10;">
                  <v:imagedata r:id="rId18" o:title="Eurasian Resources Group - Crunchbase Company Profile &amp;amp; Funding" croptop="18645f" cropbottom="19390f" cropleft="15848f" cropright="1566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1906;top:8477;width:15710;height:9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14:paraId="47300C2F" w14:textId="77777777" w:rsidR="008D6BB3" w:rsidRPr="005217AD" w:rsidRDefault="008D6BB3" w:rsidP="00A121B8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Казахстан</w:t>
                        </w:r>
                      </w:p>
                      <w:p w14:paraId="19503FA4" w14:textId="77777777" w:rsidR="008D6BB3" w:rsidRDefault="008D6BB3" w:rsidP="00A121B8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  <w:lang w:val="kk-KZ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91 739,5</w:t>
                        </w:r>
                      </w:p>
                      <w:p w14:paraId="36A644E1" w14:textId="77777777" w:rsidR="008D6BB3" w:rsidRPr="00291819" w:rsidRDefault="008D6BB3" w:rsidP="00A121B8">
                        <w:pPr>
                          <w:pStyle w:val="ad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</w:pPr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 xml:space="preserve">млн. </w:t>
                        </w:r>
                        <w:proofErr w:type="spellStart"/>
                        <w:r w:rsidRPr="005217AD">
                          <w:rPr>
                            <w:b/>
                            <w:bCs/>
                            <w:color w:val="000000" w:themeColor="text1"/>
                            <w:kern w:val="24"/>
                            <w:szCs w:val="28"/>
                          </w:rPr>
                          <w:t>кВтч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841FCB9" w14:textId="656CE1FE" w:rsidR="00A121B8" w:rsidRPr="00A8480E" w:rsidRDefault="00A121B8" w:rsidP="00A121B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8BC78" wp14:editId="79E04A0D">
                <wp:simplePos x="0" y="0"/>
                <wp:positionH relativeFrom="column">
                  <wp:posOffset>1704975</wp:posOffset>
                </wp:positionH>
                <wp:positionV relativeFrom="paragraph">
                  <wp:posOffset>441960</wp:posOffset>
                </wp:positionV>
                <wp:extent cx="762000" cy="616585"/>
                <wp:effectExtent l="0" t="0" r="0" b="0"/>
                <wp:wrapNone/>
                <wp:docPr id="9" name="文本框 29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659D431-6C8C-4721-9523-D4AA0ECE03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16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D3E76" w14:textId="77777777" w:rsidR="008D6BB3" w:rsidRPr="00291819" w:rsidRDefault="008D6BB3" w:rsidP="00A121B8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Другие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8BC78" id="文本框 29" o:spid="_x0000_s1033" type="#_x0000_t202" style="position:absolute;left:0;text-align:left;margin-left:134.25pt;margin-top:34.8pt;width:60pt;height:48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" filled="f" stroked="f">
                <v:textbox style="mso-fit-shape-to-text:t">
                  <w:txbxContent>
                    <w:p w14:paraId="23AD3E76" w14:textId="77777777" w:rsidR="008D6BB3" w:rsidRPr="00291819" w:rsidRDefault="008D6BB3" w:rsidP="00A121B8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 w:rsidRPr="00A848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C506" wp14:editId="1D26B520">
                <wp:simplePos x="0" y="0"/>
                <wp:positionH relativeFrom="column">
                  <wp:posOffset>2954020</wp:posOffset>
                </wp:positionH>
                <wp:positionV relativeFrom="paragraph">
                  <wp:posOffset>658495</wp:posOffset>
                </wp:positionV>
                <wp:extent cx="1129297" cy="1165273"/>
                <wp:effectExtent l="0" t="0" r="0" b="0"/>
                <wp:wrapNone/>
                <wp:docPr id="7" name="椭圆 99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8FE6E634-EEC9-4F81-9C4A-7C69A477A8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297" cy="116527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3500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rgbClr val="F1F1F1"/>
                            </a:gs>
                          </a:gsLst>
                          <a:lin ang="2700000" scaled="1"/>
                          <a:tileRect/>
                        </a:gradFill>
                        <a:ln w="28575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FAC15B" id="椭圆 99" o:spid="_x0000_s1026" style="position:absolute;margin-left:232.6pt;margin-top:51.85pt;width:88.9pt;height:9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" fillcolor="#d9d9d9" stroked="f" strokeweight="2.25pt">
                <v:fill color2="#f1f1f1" rotate="t" angle="45" colors="0 #d9d9d9;22938f #d9d9d9" focus="100%" type="gradient"/>
              </v:oval>
            </w:pict>
          </mc:Fallback>
        </mc:AlternateContent>
      </w:r>
      <w:r w:rsidRPr="00A8480E">
        <w:rPr>
          <w:noProof/>
          <w:lang w:eastAsia="ru-RU"/>
        </w:rPr>
        <w:drawing>
          <wp:inline distT="0" distB="0" distL="0" distR="0" wp14:anchorId="22B31FB6" wp14:editId="4CD44CC7">
            <wp:extent cx="4581525" cy="25717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7AA86F7" w14:textId="0A8FBC1B" w:rsidR="002E55EA" w:rsidRPr="00A8480E" w:rsidRDefault="002E55EA" w:rsidP="00A12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C5FE6BD" w14:textId="77777777" w:rsidR="00AE10BF" w:rsidRPr="00A8480E" w:rsidRDefault="00AE10BF" w:rsidP="00B01C5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14:paraId="34086E6C" w14:textId="77777777" w:rsidR="002E55EA" w:rsidRPr="00A8480E" w:rsidRDefault="002E55EA" w:rsidP="00B01C54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14:paraId="5DEE1830" w14:textId="77777777" w:rsidR="00A8480E" w:rsidRPr="00A8480E" w:rsidRDefault="00A8480E" w:rsidP="00B01C54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14:paraId="6E998DE6" w14:textId="77777777" w:rsidR="004119EF" w:rsidRPr="00A8480E" w:rsidRDefault="004119EF" w:rsidP="00B01C54">
      <w:pPr>
        <w:pStyle w:val="1"/>
        <w:numPr>
          <w:ilvl w:val="0"/>
          <w:numId w:val="2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507606020"/>
      <w:bookmarkStart w:id="8" w:name="_Toc120695948"/>
      <w:r w:rsidRPr="00A8480E">
        <w:rPr>
          <w:rFonts w:ascii="Times New Roman" w:hAnsi="Times New Roman" w:cs="Times New Roman"/>
          <w:b/>
          <w:color w:val="auto"/>
          <w:sz w:val="28"/>
        </w:rPr>
        <w:t>Потребление электрической энергии в ЕЭС Казахстана</w:t>
      </w:r>
      <w:bookmarkEnd w:id="7"/>
      <w:bookmarkEnd w:id="8"/>
    </w:p>
    <w:p w14:paraId="018AFECF" w14:textId="77777777" w:rsidR="00AE10BF" w:rsidRPr="00A8480E" w:rsidRDefault="00AE10BF" w:rsidP="00AE10BF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D08265" w14:textId="77777777" w:rsidR="00AE10BF" w:rsidRPr="00A8480E" w:rsidRDefault="00AE10BF" w:rsidP="00AE10BF">
      <w:pPr>
        <w:tabs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январе-октябре 2022г. по сравнению с январем-октябрем 2021 года индекс промышленного производства (далее ИПП) составил 101,4%. Увеличение объемов производства зафиксировано в 13 регионах республики, снижение наблюдается в Атырауской, Западно-Казахстанской, Жетісу, Костанайской, Кызылординской, Павлодарской и Туркестанской областях.</w:t>
      </w:r>
    </w:p>
    <w:p w14:paraId="2650B70C" w14:textId="77777777" w:rsidR="00AE10BF" w:rsidRDefault="00AE10BF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222D9E8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4F6213A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1655E19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8D7CF7B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A3F78D3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00B1A02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4F19305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2A20DEB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DFCC7D0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58A4F6E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615F2C5" w14:textId="77777777" w:rsid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0F582A" w14:textId="77777777" w:rsidR="00A8480E" w:rsidRPr="00A8480E" w:rsidRDefault="00A8480E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C09856" w14:textId="65270DFE" w:rsidR="00CD26EE" w:rsidRPr="00A8480E" w:rsidRDefault="00E63843" w:rsidP="00B01C54">
      <w:pPr>
        <w:tabs>
          <w:tab w:val="left" w:pos="1418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Изменение индексов промышленного производства</w:t>
      </w:r>
    </w:p>
    <w:p w14:paraId="095E621B" w14:textId="77777777" w:rsidR="001855B1" w:rsidRPr="00A8480E" w:rsidRDefault="001855B1" w:rsidP="00B01C54">
      <w:pPr>
        <w:tabs>
          <w:tab w:val="left" w:pos="1418"/>
        </w:tabs>
        <w:spacing w:after="0" w:line="240" w:lineRule="auto"/>
        <w:ind w:right="-284" w:firstLine="709"/>
        <w:jc w:val="right"/>
        <w:rPr>
          <w:rFonts w:ascii="Times New Roman" w:hAnsi="Times New Roman" w:cs="Times New Roman"/>
          <w:lang w:eastAsia="ru-RU"/>
        </w:rPr>
      </w:pPr>
      <w:r w:rsidRPr="00A8480E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в % к соответствующему периоду предыдущего года, прирост +, снижение –</w:t>
      </w:r>
    </w:p>
    <w:p w14:paraId="3A1A0D66" w14:textId="3BC2B614" w:rsidR="00CD26EE" w:rsidRPr="00A8480E" w:rsidRDefault="00AE10BF" w:rsidP="00B01C54">
      <w:pPr>
        <w:tabs>
          <w:tab w:val="left" w:pos="1418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noProof/>
          <w:lang w:eastAsia="ru-RU"/>
        </w:rPr>
        <w:drawing>
          <wp:inline distT="0" distB="0" distL="0" distR="0" wp14:anchorId="37CFFB27" wp14:editId="25AF927C">
            <wp:extent cx="4859079" cy="283889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0258B6B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Жамбылской области за счет роста производства сахара, колбасных изделий, дизельного топлива, фосфора, золота в сплаве доре ИПП составил 111,1%.</w:t>
      </w:r>
    </w:p>
    <w:p w14:paraId="1B626037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области Абай ИПП составил 109,4% за счет роста добычи медных и золотосодержащих руд, производства медных концентратов,  рафинированной меди.</w:t>
      </w:r>
    </w:p>
    <w:p w14:paraId="2811D761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городе Алматы за счет роста производства шоколода, безалкогольных напитков, легковых автомобилей ИПП составил 109,2%.</w:t>
      </w:r>
    </w:p>
    <w:p w14:paraId="4F805CF5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Акмолинской области за счет увеличения добычи золотосодержащих руд, производства золотосодержащих концентратов, золота в сплаве доре ИПП составил 108,8%.</w:t>
      </w:r>
    </w:p>
    <w:p w14:paraId="0A7B101A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городе Шымкент за счет увеличения производства бензина, керосина, дизельного топлива, топочного мазута, лекарств ИПП составил 105,8%.</w:t>
      </w:r>
    </w:p>
    <w:p w14:paraId="2E257AE8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области Ұлытау ИПП составил 105,1% за счет роста добычи железных неагломерированных и свинцово-цинковых руд,  производства черновой и рафинированной меди, медной проволоки.</w:t>
      </w:r>
    </w:p>
    <w:p w14:paraId="6EE8D85E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Алматинской области ИПП составил 104,8% за счет увеличения производства пива, безалкогольных напитков и сигарет. </w:t>
      </w:r>
    </w:p>
    <w:p w14:paraId="75C16FED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Восточно-Казахстанской области ИПП составил 103,4% за счет роста производства аффинированного золота и серебра, рафинированной меди.</w:t>
      </w:r>
    </w:p>
    <w:p w14:paraId="18EFD8F3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Мангистауской области ИПП составил 102,1% за счет увеличения производства строительных растворов, элементов сборных конструкций для строительства, насосов для перекачки жидкости, нефтепромыслового оборудования. </w:t>
      </w:r>
    </w:p>
    <w:p w14:paraId="4462B3E0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Карагандинской области рост ИПП составил 101,5% за счет увеличения производства прутков и стержней горячекатаных из стали, аффинированного золота и серебра, черновой и рафинированной меди.</w:t>
      </w:r>
    </w:p>
    <w:p w14:paraId="199B6ACC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городе Астана ИПП составил 101,2% за счет роста производства элементов конструкций сборных для строительства, аффинированного золота.</w:t>
      </w:r>
    </w:p>
    <w:p w14:paraId="7A5CE674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Актюбинской области ИПП составил 101,2% за счет увеличения добычи медно-цинковых руд, феррохрома.</w:t>
      </w:r>
    </w:p>
    <w:p w14:paraId="5901E1E1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Северо-Казахстанской области за счет роста добычи урановых и ториевых руд, производства муки, готовых кормов для животных, спирта питьевого, комбайнов ИПП составил 101,1%.</w:t>
      </w:r>
    </w:p>
    <w:p w14:paraId="38436AC0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D6324D0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Павлодарской области ИПП составил 99,1% за счет снижения добычи медных руд и концентратов, производства дизельного топлива, необработанного алюминия, феррохрома, электроэнергии.</w:t>
      </w:r>
    </w:p>
    <w:p w14:paraId="2F8809F8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Кызылординской области ИПП составил 98,7% за счет сокращения добычи сырой нефти, производства углеводородных сжиженных газов.</w:t>
      </w:r>
    </w:p>
    <w:p w14:paraId="10F330BC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Западно-Казахстанской ИПП составил 98,7% за счет снижения добычи газового конденсата. </w:t>
      </w:r>
    </w:p>
    <w:p w14:paraId="5CA15444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Атырауской области ИПП составил 98,1% за счет сокращения добычи сырой нефти. </w:t>
      </w:r>
    </w:p>
    <w:p w14:paraId="342AA8D8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области Жетісу ИПП составил 97,6% за счет снижения производства металлоконструкций, солода, электрических аккумуляторов. </w:t>
      </w:r>
    </w:p>
    <w:p w14:paraId="639C2EC6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Туркестанской области за счет снижения добычи урановых и ториевых руд ИПП составил 95,8%.</w:t>
      </w:r>
    </w:p>
    <w:p w14:paraId="79BB46A1" w14:textId="77777777" w:rsidR="00AE10BF" w:rsidRPr="00A8480E" w:rsidRDefault="00AE10BF" w:rsidP="00AE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hAnsi="Times New Roman" w:cs="Times New Roman"/>
          <w:sz w:val="28"/>
          <w:szCs w:val="28"/>
          <w:lang w:val="kk-KZ" w:eastAsia="ru-RU"/>
        </w:rPr>
        <w:t>В Костанайской области ИПП составил 95,7% за счет снижения добычи железных неагломерированных руд, железорудных окатышей и концентратов.</w:t>
      </w:r>
    </w:p>
    <w:p w14:paraId="613F5DD9" w14:textId="77777777" w:rsidR="00AB24CD" w:rsidRPr="00A8480E" w:rsidRDefault="00AB24CD" w:rsidP="00B01C54">
      <w:pPr>
        <w:spacing w:after="0" w:line="240" w:lineRule="auto"/>
        <w:rPr>
          <w:rFonts w:ascii="Times New Roman" w:hAnsi="Times New Roman" w:cs="Times New Roman"/>
          <w:sz w:val="28"/>
          <w:lang w:val="kk-KZ" w:eastAsia="ru-RU"/>
        </w:rPr>
      </w:pPr>
    </w:p>
    <w:p w14:paraId="3B870B99" w14:textId="77777777" w:rsidR="00AE4DD5" w:rsidRPr="00A8480E" w:rsidRDefault="00AE4DD5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112835032"/>
      <w:bookmarkStart w:id="10" w:name="_Toc510196470"/>
      <w:bookmarkStart w:id="11" w:name="_Toc120695949"/>
      <w:r w:rsidRPr="00A8480E">
        <w:rPr>
          <w:rFonts w:ascii="Times New Roman" w:hAnsi="Times New Roman" w:cs="Times New Roman"/>
          <w:i/>
          <w:color w:val="auto"/>
          <w:sz w:val="28"/>
        </w:rPr>
        <w:t>2.1 Потребление электрической энергии по зонам и областям</w:t>
      </w:r>
      <w:bookmarkEnd w:id="9"/>
      <w:bookmarkEnd w:id="11"/>
    </w:p>
    <w:p w14:paraId="46D4B3B0" w14:textId="77777777" w:rsidR="00AE4DD5" w:rsidRPr="00A8480E" w:rsidRDefault="00AE4DD5" w:rsidP="00B0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2E9D194" w14:textId="77777777" w:rsidR="00322674" w:rsidRPr="00A8480E" w:rsidRDefault="00322674" w:rsidP="003226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8480E">
        <w:rPr>
          <w:rFonts w:ascii="Times New Roman" w:hAnsi="Times New Roman" w:cs="Times New Roman"/>
          <w:sz w:val="28"/>
        </w:rPr>
        <w:t>По данным Системного оператора, в январе-</w:t>
      </w:r>
      <w:r w:rsidRPr="00A8480E">
        <w:rPr>
          <w:rFonts w:ascii="Times New Roman" w:hAnsi="Times New Roman" w:cs="Times New Roman"/>
          <w:sz w:val="28"/>
          <w:lang w:val="kk-KZ"/>
        </w:rPr>
        <w:t xml:space="preserve">октябре </w:t>
      </w:r>
      <w:r w:rsidRPr="00A8480E">
        <w:rPr>
          <w:rFonts w:ascii="Times New Roman" w:hAnsi="Times New Roman" w:cs="Times New Roman"/>
          <w:sz w:val="28"/>
        </w:rPr>
        <w:t xml:space="preserve">2022 года наблюдалось </w:t>
      </w:r>
      <w:r w:rsidRPr="00A8480E">
        <w:rPr>
          <w:rFonts w:ascii="Times New Roman" w:hAnsi="Times New Roman" w:cs="Times New Roman"/>
          <w:sz w:val="28"/>
          <w:lang w:val="kk-KZ"/>
        </w:rPr>
        <w:t>уменьшение</w:t>
      </w:r>
      <w:r w:rsidRPr="00A8480E">
        <w:rPr>
          <w:rFonts w:ascii="Times New Roman" w:hAnsi="Times New Roman" w:cs="Times New Roman"/>
          <w:sz w:val="28"/>
        </w:rPr>
        <w:t xml:space="preserve"> в динамике потребления электрической энергии республики в сравнении с аналогичными показателями 2021 года на 1 321,9 млн. </w:t>
      </w:r>
      <w:proofErr w:type="spellStart"/>
      <w:r w:rsidRPr="00A8480E">
        <w:rPr>
          <w:rFonts w:ascii="Times New Roman" w:hAnsi="Times New Roman" w:cs="Times New Roman"/>
          <w:sz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или на 1,4%. Так, в западной и южной зонах республики потребление увеличилось на 0,6% и на 0,5% соответственно.</w:t>
      </w:r>
    </w:p>
    <w:p w14:paraId="4F19ECD0" w14:textId="77777777" w:rsidR="00322674" w:rsidRPr="00A8480E" w:rsidRDefault="00322674" w:rsidP="00322674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8480E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184"/>
        <w:gridCol w:w="1660"/>
        <w:gridCol w:w="1600"/>
        <w:gridCol w:w="1418"/>
        <w:gridCol w:w="1560"/>
      </w:tblGrid>
      <w:tr w:rsidR="00322674" w:rsidRPr="00A8480E" w14:paraId="1432CB52" w14:textId="77777777" w:rsidTr="00355FBF">
        <w:trPr>
          <w:trHeight w:val="340"/>
          <w:jc w:val="center"/>
        </w:trPr>
        <w:tc>
          <w:tcPr>
            <w:tcW w:w="615" w:type="dxa"/>
            <w:vMerge w:val="restart"/>
            <w:shd w:val="clear" w:color="auto" w:fill="8DB3E2" w:themeFill="text2" w:themeFillTint="66"/>
            <w:vAlign w:val="center"/>
            <w:hideMark/>
          </w:tcPr>
          <w:p w14:paraId="309EBD6E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84" w:type="dxa"/>
            <w:vMerge w:val="restart"/>
            <w:shd w:val="clear" w:color="auto" w:fill="8DB3E2" w:themeFill="text2" w:themeFillTint="66"/>
            <w:vAlign w:val="center"/>
            <w:hideMark/>
          </w:tcPr>
          <w:p w14:paraId="54D604F1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shd w:val="clear" w:color="auto" w:fill="8DB3E2" w:themeFill="text2" w:themeFillTint="66"/>
            <w:vAlign w:val="center"/>
            <w:hideMark/>
          </w:tcPr>
          <w:p w14:paraId="3188858A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октябрь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  <w:hideMark/>
          </w:tcPr>
          <w:p w14:paraId="5D77DFDD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</w:rPr>
              <w:t>Δ,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млн.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vMerge w:val="restart"/>
            <w:shd w:val="clear" w:color="auto" w:fill="8DB3E2" w:themeFill="text2" w:themeFillTint="66"/>
            <w:vAlign w:val="center"/>
            <w:hideMark/>
          </w:tcPr>
          <w:p w14:paraId="5AD40E3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</w:rPr>
              <w:t xml:space="preserve">Δ, 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22674" w:rsidRPr="00A8480E" w14:paraId="65D4C191" w14:textId="77777777" w:rsidTr="00355FBF">
        <w:trPr>
          <w:trHeight w:val="340"/>
          <w:jc w:val="center"/>
        </w:trPr>
        <w:tc>
          <w:tcPr>
            <w:tcW w:w="615" w:type="dxa"/>
            <w:vMerge/>
            <w:shd w:val="clear" w:color="auto" w:fill="B8CCE4" w:themeFill="accent1" w:themeFillTint="66"/>
            <w:vAlign w:val="center"/>
          </w:tcPr>
          <w:p w14:paraId="7BAED31D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B8CCE4" w:themeFill="accent1" w:themeFillTint="66"/>
            <w:vAlign w:val="center"/>
          </w:tcPr>
          <w:p w14:paraId="7CE606ED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shd w:val="clear" w:color="auto" w:fill="8DB3E2" w:themeFill="text2" w:themeFillTint="66"/>
            <w:vAlign w:val="center"/>
          </w:tcPr>
          <w:p w14:paraId="1FA4BAFE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600" w:type="dxa"/>
            <w:shd w:val="clear" w:color="auto" w:fill="8DB3E2" w:themeFill="text2" w:themeFillTint="66"/>
            <w:vAlign w:val="center"/>
          </w:tcPr>
          <w:p w14:paraId="0DA676B9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418" w:type="dxa"/>
            <w:vMerge/>
            <w:shd w:val="clear" w:color="auto" w:fill="B8CCE4" w:themeFill="accent1" w:themeFillTint="66"/>
            <w:vAlign w:val="center"/>
          </w:tcPr>
          <w:p w14:paraId="46253F8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shd w:val="clear" w:color="auto" w:fill="B8CCE4" w:themeFill="accent1" w:themeFillTint="66"/>
            <w:vAlign w:val="center"/>
          </w:tcPr>
          <w:p w14:paraId="1E02A08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2674" w:rsidRPr="00A8480E" w14:paraId="63859128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17365D" w:themeFill="text2" w:themeFillShade="BF"/>
            <w:vAlign w:val="center"/>
            <w:hideMark/>
          </w:tcPr>
          <w:p w14:paraId="2E12BACF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14:paraId="1F955697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center"/>
          </w:tcPr>
          <w:p w14:paraId="3F27ABF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93 024,6</w:t>
            </w:r>
          </w:p>
        </w:tc>
        <w:tc>
          <w:tcPr>
            <w:tcW w:w="1600" w:type="dxa"/>
            <w:shd w:val="clear" w:color="auto" w:fill="17365D" w:themeFill="text2" w:themeFillShade="BF"/>
            <w:vAlign w:val="center"/>
          </w:tcPr>
          <w:p w14:paraId="6FFCAC52" w14:textId="2982E967" w:rsidR="00322674" w:rsidRPr="00A8480E" w:rsidRDefault="00322674" w:rsidP="00A84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91</w:t>
            </w:r>
            <w:r w:rsidR="00A848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480E">
              <w:rPr>
                <w:rFonts w:ascii="Times New Roman" w:hAnsi="Times New Roman" w:cs="Times New Roman"/>
                <w:b/>
                <w:bCs/>
              </w:rPr>
              <w:t>702,7</w:t>
            </w:r>
          </w:p>
        </w:tc>
        <w:tc>
          <w:tcPr>
            <w:tcW w:w="1418" w:type="dxa"/>
            <w:shd w:val="clear" w:color="auto" w:fill="17365D" w:themeFill="text2" w:themeFillShade="BF"/>
            <w:vAlign w:val="center"/>
          </w:tcPr>
          <w:p w14:paraId="4B6BA938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480E">
              <w:rPr>
                <w:rFonts w:ascii="Times New Roman" w:hAnsi="Times New Roman" w:cs="Times New Roman"/>
                <w:b/>
                <w:bCs/>
                <w:i/>
              </w:rPr>
              <w:t>-1 321,9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14:paraId="7C47A4AE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480E">
              <w:rPr>
                <w:rFonts w:ascii="Times New Roman" w:hAnsi="Times New Roman" w:cs="Times New Roman"/>
                <w:b/>
                <w:bCs/>
                <w:i/>
              </w:rPr>
              <w:t>-1,4</w:t>
            </w:r>
          </w:p>
        </w:tc>
      </w:tr>
      <w:tr w:rsidR="00322674" w:rsidRPr="00A8480E" w14:paraId="528A813F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61EA5BE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0C92751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FF6183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</w:rPr>
              <w:t>60 459,5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F0C660E" w14:textId="1E40D17D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58 959,8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B3D9A9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-1 499,6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B2198A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-2,5</w:t>
            </w:r>
          </w:p>
        </w:tc>
      </w:tr>
      <w:tr w:rsidR="00322674" w:rsidRPr="00A8480E" w14:paraId="4697F749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68D3DF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38F95D6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673E972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</w:rPr>
              <w:t>11 866,9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7CF5E75" w14:textId="37B15D4F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11 936,1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77024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69,2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5F369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0,6</w:t>
            </w:r>
          </w:p>
        </w:tc>
      </w:tr>
      <w:tr w:rsidR="00322674" w:rsidRPr="00A8480E" w14:paraId="3C3EAA65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EF673F9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FCC0A18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1AC377A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</w:rPr>
              <w:t>20 698,3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6D9075B" w14:textId="2A5582AE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20 806,7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FC0533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108,5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058E1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322674" w:rsidRPr="00A8480E" w14:paraId="0257FEDF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B1BCBC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4660231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 </w:t>
            </w:r>
            <w:proofErr w:type="spellStart"/>
            <w:r w:rsidRPr="00A8480E">
              <w:rPr>
                <w:rFonts w:ascii="Times New Roman" w:hAnsi="Times New Roman" w:cs="Times New Roman"/>
                <w:b/>
                <w:bCs/>
                <w:i/>
                <w:iCs/>
              </w:rPr>
              <w:t>т.ч</w:t>
            </w:r>
            <w:proofErr w:type="spellEnd"/>
            <w:r w:rsidRPr="00A8480E">
              <w:rPr>
                <w:rFonts w:ascii="Times New Roman" w:hAnsi="Times New Roman" w:cs="Times New Roman"/>
                <w:b/>
                <w:bCs/>
                <w:i/>
                <w:iCs/>
              </w:rPr>
              <w:t>. по областям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86EC44D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C6DA826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D87C0C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1B7B59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2674" w:rsidRPr="00A8480E" w14:paraId="6B8894B0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4D955F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0C33A2D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C9B9438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7 757,9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7922F06" w14:textId="2D832507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7 684,5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22F962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-73,4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5F659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-0,9</w:t>
            </w:r>
          </w:p>
        </w:tc>
      </w:tr>
      <w:tr w:rsidR="00322674" w:rsidRPr="00A8480E" w14:paraId="34F103B2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1BD1467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DC4A5FB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C20840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15 563,0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6768F90" w14:textId="1B3052E4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8 864,3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6E3AA4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-6 698,7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C6950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-43,0</w:t>
            </w:r>
          </w:p>
        </w:tc>
      </w:tr>
      <w:tr w:rsidR="00322674" w:rsidRPr="00A8480E" w14:paraId="6E95CA3F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D279124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1F7E4E1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Акмолинская</w:t>
            </w:r>
            <w:proofErr w:type="spellEnd"/>
            <w:r w:rsidRPr="00A8480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6E143432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8 215,9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82365AA" w14:textId="27E8A409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16 913,4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FFFC3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8 697,5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7B41BE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105,9</w:t>
            </w:r>
          </w:p>
        </w:tc>
      </w:tr>
      <w:tr w:rsidR="00322674" w:rsidRPr="00A8480E" w14:paraId="5404F623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37CC3E2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736547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A014D21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1 402,6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F8B9E3" w14:textId="22E9B162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1 282,6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01D93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-120,0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B374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-8,6</w:t>
            </w:r>
          </w:p>
        </w:tc>
      </w:tr>
      <w:tr w:rsidR="00322674" w:rsidRPr="00A8480E" w14:paraId="021B5EC5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5D6377E7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BFBB4EE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Костанайская</w:t>
            </w:r>
            <w:proofErr w:type="spellEnd"/>
            <w:r w:rsidRPr="00A8480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258EA67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3 916,0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252005" w14:textId="7A46B458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3 739,0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4A5F4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-176,9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35B2DC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-4,5</w:t>
            </w:r>
          </w:p>
        </w:tc>
      </w:tr>
      <w:tr w:rsidR="00322674" w:rsidRPr="00A8480E" w14:paraId="22255219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F0F4B8F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8D29C4C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2C2D70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17 938,1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7BF9244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15 899,5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AFE11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-2 038,6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D1A7F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-11,4</w:t>
            </w:r>
          </w:p>
        </w:tc>
      </w:tr>
      <w:tr w:rsidR="00322674" w:rsidRPr="00A8480E" w14:paraId="40F1AC7D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CCB58BC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017DAFE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Атырауская</w:t>
            </w:r>
            <w:proofErr w:type="spellEnd"/>
            <w:r w:rsidRPr="00A8480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5E39330A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5 442,1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367EEB5" w14:textId="05819992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10 937,6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3D7B0E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5 495,6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6B81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101,0</w:t>
            </w:r>
          </w:p>
        </w:tc>
      </w:tr>
      <w:tr w:rsidR="00322674" w:rsidRPr="00A8480E" w14:paraId="0B4546A3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12731898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483493F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Мангистауская</w:t>
            </w:r>
            <w:proofErr w:type="spellEnd"/>
            <w:r w:rsidRPr="00A8480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1B9DE169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4 337,6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DD45B9" w14:textId="57ED246B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4 341,0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C8961C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38A17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0,1</w:t>
            </w:r>
          </w:p>
        </w:tc>
      </w:tr>
      <w:tr w:rsidR="00322674" w:rsidRPr="00A8480E" w14:paraId="04EFD5A2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BB38A1E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1C695DD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A700798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5 665,9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6E01090" w14:textId="5DC4DD63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5 718,9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E81C9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D69C6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0,9</w:t>
            </w:r>
          </w:p>
        </w:tc>
      </w:tr>
      <w:tr w:rsidR="00322674" w:rsidRPr="00A8480E" w14:paraId="42B59D41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FE34F56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E678BE1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A8480E">
              <w:rPr>
                <w:rFonts w:ascii="Times New Roman" w:hAnsi="Times New Roman" w:cs="Times New Roman"/>
                <w:i/>
              </w:rPr>
              <w:t>Западно-Казахстанская</w:t>
            </w:r>
            <w:proofErr w:type="gram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56E1778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2 087,2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87438B" w14:textId="646E1A5F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2 126,2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6E32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5C0E2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1,9</w:t>
            </w:r>
          </w:p>
        </w:tc>
      </w:tr>
      <w:tr w:rsidR="00322674" w:rsidRPr="00A8480E" w14:paraId="571B30C5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C5EA9D1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6A5A3A5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Алматинская</w:t>
            </w:r>
            <w:proofErr w:type="spellEnd"/>
            <w:r w:rsidRPr="00A8480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B83E048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10 042,8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D402737" w14:textId="6EF68E91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9 182,7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2D2299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-860,1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3B92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-8,6</w:t>
            </w:r>
          </w:p>
        </w:tc>
      </w:tr>
      <w:tr w:rsidR="00322674" w:rsidRPr="00A8480E" w14:paraId="4F4DF0F1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492AE296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D437959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hAnsi="Times New Roman" w:cs="Times New Roman"/>
                <w:i/>
              </w:rPr>
              <w:t>Туркестанская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7093118A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4 698,6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14BC8A" w14:textId="03C84BA3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4 871,3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1D912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172,7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1405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3,7</w:t>
            </w:r>
          </w:p>
        </w:tc>
      </w:tr>
      <w:tr w:rsidR="00322674" w:rsidRPr="00A8480E" w14:paraId="5AA4D4F4" w14:textId="77777777" w:rsidTr="00355FBF">
        <w:trPr>
          <w:trHeight w:val="7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7C213540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104C114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Жамбылская</w:t>
            </w:r>
            <w:proofErr w:type="spellEnd"/>
            <w:r w:rsidRPr="00A8480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4E6FD43D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4 372,5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32DF5F0" w14:textId="360A628A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4 089,3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0C07F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-283,2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5867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-6,5</w:t>
            </w:r>
          </w:p>
        </w:tc>
      </w:tr>
      <w:tr w:rsidR="00322674" w:rsidRPr="00A8480E" w14:paraId="07B911E0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008A7E4B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5C1BBB11" w14:textId="77777777" w:rsidR="00322674" w:rsidRPr="00A8480E" w:rsidRDefault="00322674" w:rsidP="00355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Кызылординская</w:t>
            </w:r>
            <w:proofErr w:type="spellEnd"/>
            <w:r w:rsidRPr="00A8480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EE46161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</w:rPr>
              <w:t>1 584,3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78A241" w14:textId="4773160F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1 544,6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F54D30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-39,7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EFF67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-2,5</w:t>
            </w:r>
          </w:p>
        </w:tc>
      </w:tr>
      <w:tr w:rsidR="00322674" w:rsidRPr="00A8480E" w14:paraId="6BD5C45F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61EF70CD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9C74BAE" w14:textId="77777777" w:rsidR="00322674" w:rsidRPr="00A8480E" w:rsidRDefault="00322674" w:rsidP="00355FB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Улытауский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2DAF1892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4E6205" w14:textId="252213B2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6 653,3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133083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38CB23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322674" w:rsidRPr="00A8480E" w14:paraId="2AA655C0" w14:textId="77777777" w:rsidTr="00355FBF">
        <w:trPr>
          <w:trHeight w:val="340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02DB555F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3366BD82" w14:textId="77777777" w:rsidR="00322674" w:rsidRPr="00A8480E" w:rsidRDefault="00322674" w:rsidP="00355FB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Абайский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0780ED36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818F7F2" w14:textId="6E1C8FCB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660,7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CFC1E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90F8D1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322674" w:rsidRPr="00A8480E" w14:paraId="4D2F5607" w14:textId="77777777" w:rsidTr="00355FBF">
        <w:trPr>
          <w:trHeight w:val="51"/>
          <w:jc w:val="center"/>
        </w:trPr>
        <w:tc>
          <w:tcPr>
            <w:tcW w:w="615" w:type="dxa"/>
            <w:shd w:val="clear" w:color="auto" w:fill="auto"/>
            <w:vAlign w:val="center"/>
          </w:tcPr>
          <w:p w14:paraId="4A3468D6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57A6BB86" w14:textId="77777777" w:rsidR="00322674" w:rsidRPr="00A8480E" w:rsidRDefault="00322674" w:rsidP="00355FB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A8480E">
              <w:rPr>
                <w:rFonts w:ascii="Times New Roman" w:hAnsi="Times New Roman" w:cs="Times New Roman"/>
                <w:i/>
              </w:rPr>
              <w:t>Жетысуский</w:t>
            </w:r>
            <w:proofErr w:type="spellEnd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14:paraId="3274DF18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9F6646" w14:textId="275A49C4" w:rsidR="00322674" w:rsidRPr="00A8480E" w:rsidRDefault="00A8480E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1 118,7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235B01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670B75" w14:textId="77777777" w:rsidR="00322674" w:rsidRPr="00A8480E" w:rsidRDefault="00322674" w:rsidP="00355F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14:paraId="2C04322C" w14:textId="77777777" w:rsidR="00322674" w:rsidRPr="00A8480E" w:rsidRDefault="00322674" w:rsidP="00322674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</w:rPr>
      </w:pPr>
    </w:p>
    <w:p w14:paraId="20C03FAD" w14:textId="77777777" w:rsidR="00220F66" w:rsidRPr="00A8480E" w:rsidRDefault="00031F5F" w:rsidP="00B01C5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120695950"/>
      <w:r w:rsidRPr="00A8480E">
        <w:rPr>
          <w:rFonts w:ascii="Times New Roman" w:hAnsi="Times New Roman" w:cs="Times New Roman"/>
          <w:i/>
          <w:color w:val="auto"/>
          <w:sz w:val="28"/>
        </w:rPr>
        <w:t>2.2</w:t>
      </w:r>
      <w:r w:rsidR="00220F66" w:rsidRPr="00A8480E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D48CC" w:rsidRPr="00A8480E">
        <w:rPr>
          <w:rFonts w:ascii="Times New Roman" w:hAnsi="Times New Roman" w:cs="Times New Roman"/>
          <w:i/>
          <w:color w:val="auto"/>
          <w:sz w:val="28"/>
        </w:rPr>
        <w:t>П</w:t>
      </w:r>
      <w:r w:rsidR="00220F66" w:rsidRPr="00A8480E">
        <w:rPr>
          <w:rFonts w:ascii="Times New Roman" w:hAnsi="Times New Roman" w:cs="Times New Roman"/>
          <w:i/>
          <w:color w:val="auto"/>
          <w:sz w:val="28"/>
        </w:rPr>
        <w:t xml:space="preserve">отребление </w:t>
      </w:r>
      <w:r w:rsidR="0076489C" w:rsidRPr="00A8480E">
        <w:rPr>
          <w:rFonts w:ascii="Times New Roman" w:hAnsi="Times New Roman" w:cs="Times New Roman"/>
          <w:i/>
          <w:color w:val="auto"/>
          <w:sz w:val="28"/>
        </w:rPr>
        <w:t xml:space="preserve">электроэнергии </w:t>
      </w:r>
      <w:r w:rsidR="00220F66" w:rsidRPr="00A8480E">
        <w:rPr>
          <w:rFonts w:ascii="Times New Roman" w:hAnsi="Times New Roman" w:cs="Times New Roman"/>
          <w:i/>
          <w:color w:val="auto"/>
          <w:sz w:val="28"/>
        </w:rPr>
        <w:t xml:space="preserve">потребителями </w:t>
      </w:r>
      <w:bookmarkEnd w:id="10"/>
      <w:proofErr w:type="spellStart"/>
      <w:r w:rsidR="00194BBF" w:rsidRPr="00A8480E">
        <w:rPr>
          <w:rFonts w:ascii="Times New Roman" w:hAnsi="Times New Roman" w:cs="Times New Roman"/>
          <w:i/>
          <w:color w:val="auto"/>
          <w:sz w:val="28"/>
        </w:rPr>
        <w:t>энергохолдингов</w:t>
      </w:r>
      <w:proofErr w:type="spellEnd"/>
      <w:r w:rsidR="00194BBF" w:rsidRPr="00A8480E">
        <w:rPr>
          <w:rFonts w:ascii="Times New Roman" w:hAnsi="Times New Roman" w:cs="Times New Roman"/>
          <w:i/>
          <w:color w:val="auto"/>
          <w:sz w:val="28"/>
        </w:rPr>
        <w:t xml:space="preserve"> и крупных </w:t>
      </w:r>
      <w:proofErr w:type="spellStart"/>
      <w:r w:rsidR="0076489C" w:rsidRPr="00A8480E">
        <w:rPr>
          <w:rFonts w:ascii="Times New Roman" w:hAnsi="Times New Roman" w:cs="Times New Roman"/>
          <w:i/>
          <w:color w:val="auto"/>
          <w:sz w:val="28"/>
        </w:rPr>
        <w:t>энергопроизводящих</w:t>
      </w:r>
      <w:proofErr w:type="spellEnd"/>
      <w:r w:rsidR="0076489C" w:rsidRPr="00A8480E">
        <w:rPr>
          <w:rFonts w:ascii="Times New Roman" w:hAnsi="Times New Roman" w:cs="Times New Roman"/>
          <w:i/>
          <w:color w:val="auto"/>
          <w:sz w:val="28"/>
        </w:rPr>
        <w:t xml:space="preserve"> организаций</w:t>
      </w:r>
      <w:bookmarkEnd w:id="12"/>
    </w:p>
    <w:p w14:paraId="0A579C21" w14:textId="77777777" w:rsidR="00220F66" w:rsidRPr="00A8480E" w:rsidRDefault="00220F66" w:rsidP="00B01C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53E785A9" w14:textId="70AB0A16" w:rsidR="00A121B8" w:rsidRPr="00A8480E" w:rsidRDefault="00A121B8" w:rsidP="00A12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3" w:name="_Toc510196469"/>
      <w:bookmarkStart w:id="14" w:name="_Toc507606021"/>
      <w:r w:rsidRPr="00A8480E">
        <w:rPr>
          <w:rFonts w:ascii="Times New Roman" w:hAnsi="Times New Roman" w:cs="Times New Roman"/>
          <w:sz w:val="28"/>
        </w:rPr>
        <w:t>За январь-октябрь 2022 года наблюдается снижение электропотребления потребителями</w:t>
      </w:r>
      <w:r w:rsidRPr="00A8480E">
        <w:rPr>
          <w:rFonts w:ascii="Times New Roman" w:hAnsi="Times New Roman" w:cs="Times New Roman"/>
        </w:rPr>
        <w:t xml:space="preserve"> </w:t>
      </w:r>
      <w:proofErr w:type="spellStart"/>
      <w:r w:rsidRPr="00A8480E">
        <w:rPr>
          <w:rFonts w:ascii="Times New Roman" w:hAnsi="Times New Roman" w:cs="Times New Roman"/>
          <w:sz w:val="28"/>
        </w:rPr>
        <w:t>энергохолдингов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и крупных </w:t>
      </w:r>
      <w:proofErr w:type="spellStart"/>
      <w:r w:rsidRPr="00A8480E">
        <w:rPr>
          <w:rFonts w:ascii="Times New Roman" w:hAnsi="Times New Roman" w:cs="Times New Roman"/>
          <w:sz w:val="28"/>
        </w:rPr>
        <w:t>энергопроизводящих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организаций.</w:t>
      </w:r>
    </w:p>
    <w:p w14:paraId="73FF7E61" w14:textId="77777777" w:rsidR="00A121B8" w:rsidRPr="00A8480E" w:rsidRDefault="00A121B8" w:rsidP="00A121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8480E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95"/>
        <w:gridCol w:w="1320"/>
        <w:gridCol w:w="1231"/>
        <w:gridCol w:w="1590"/>
        <w:gridCol w:w="1564"/>
      </w:tblGrid>
      <w:tr w:rsidR="00A121B8" w:rsidRPr="00A8480E" w14:paraId="71AC9C69" w14:textId="77777777" w:rsidTr="00A121B8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2BA0553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95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40F1C9C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  <w:vAlign w:val="center"/>
            <w:hideMark/>
          </w:tcPr>
          <w:p w14:paraId="16D6332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1590" w:type="dxa"/>
            <w:vMerge w:val="restart"/>
            <w:shd w:val="clear" w:color="auto" w:fill="8DB3E2" w:themeFill="text2" w:themeFillTint="66"/>
            <w:vAlign w:val="center"/>
            <w:hideMark/>
          </w:tcPr>
          <w:p w14:paraId="3276306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64" w:type="dxa"/>
            <w:vMerge w:val="restart"/>
            <w:shd w:val="clear" w:color="auto" w:fill="8DB3E2" w:themeFill="text2" w:themeFillTint="66"/>
            <w:vAlign w:val="center"/>
            <w:hideMark/>
          </w:tcPr>
          <w:p w14:paraId="7B2C685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A121B8" w:rsidRPr="00A8480E" w14:paraId="5A54C784" w14:textId="77777777" w:rsidTr="00A121B8">
        <w:trPr>
          <w:trHeight w:val="315"/>
        </w:trPr>
        <w:tc>
          <w:tcPr>
            <w:tcW w:w="531" w:type="dxa"/>
            <w:vMerge/>
            <w:shd w:val="clear" w:color="auto" w:fill="B8CCE4" w:themeFill="accent1" w:themeFillTint="66"/>
            <w:vAlign w:val="center"/>
            <w:hideMark/>
          </w:tcPr>
          <w:p w14:paraId="05F9664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5" w:type="dxa"/>
            <w:vMerge/>
            <w:shd w:val="clear" w:color="auto" w:fill="B8CCE4" w:themeFill="accent1" w:themeFillTint="66"/>
            <w:vAlign w:val="center"/>
            <w:hideMark/>
          </w:tcPr>
          <w:p w14:paraId="4BD473B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shd w:val="clear" w:color="auto" w:fill="8DB3E2" w:themeFill="text2" w:themeFillTint="66"/>
            <w:vAlign w:val="center"/>
            <w:hideMark/>
          </w:tcPr>
          <w:p w14:paraId="30677AB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2021год</w:t>
            </w:r>
          </w:p>
        </w:tc>
        <w:tc>
          <w:tcPr>
            <w:tcW w:w="1231" w:type="dxa"/>
            <w:shd w:val="clear" w:color="auto" w:fill="8DB3E2" w:themeFill="text2" w:themeFillTint="66"/>
            <w:vAlign w:val="center"/>
            <w:hideMark/>
          </w:tcPr>
          <w:p w14:paraId="0CDA718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90" w:type="dxa"/>
            <w:vMerge/>
            <w:shd w:val="clear" w:color="auto" w:fill="B8CCE4" w:themeFill="accent1" w:themeFillTint="66"/>
            <w:vAlign w:val="center"/>
            <w:hideMark/>
          </w:tcPr>
          <w:p w14:paraId="3343103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B8CCE4" w:themeFill="accent1" w:themeFillTint="66"/>
            <w:vAlign w:val="center"/>
            <w:hideMark/>
          </w:tcPr>
          <w:p w14:paraId="2ED2716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21B8" w:rsidRPr="00A8480E" w14:paraId="348A8313" w14:textId="77777777" w:rsidTr="00A121B8">
        <w:trPr>
          <w:trHeight w:val="340"/>
        </w:trPr>
        <w:tc>
          <w:tcPr>
            <w:tcW w:w="531" w:type="dxa"/>
            <w:shd w:val="clear" w:color="auto" w:fill="17365D" w:themeFill="text2" w:themeFillShade="BF"/>
            <w:vAlign w:val="center"/>
          </w:tcPr>
          <w:p w14:paraId="01770A0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3795" w:type="dxa"/>
            <w:shd w:val="clear" w:color="auto" w:fill="17365D" w:themeFill="text2" w:themeFillShade="BF"/>
            <w:vAlign w:val="center"/>
          </w:tcPr>
          <w:p w14:paraId="4EC806FB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Всего</w:t>
            </w:r>
          </w:p>
        </w:tc>
        <w:tc>
          <w:tcPr>
            <w:tcW w:w="1320" w:type="dxa"/>
            <w:shd w:val="clear" w:color="auto" w:fill="17365D" w:themeFill="text2" w:themeFillShade="BF"/>
            <w:vAlign w:val="center"/>
          </w:tcPr>
          <w:p w14:paraId="6AC0A89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40 171,4</w:t>
            </w:r>
          </w:p>
        </w:tc>
        <w:tc>
          <w:tcPr>
            <w:tcW w:w="1231" w:type="dxa"/>
            <w:shd w:val="clear" w:color="auto" w:fill="17365D" w:themeFill="text2" w:themeFillShade="BF"/>
            <w:vAlign w:val="center"/>
          </w:tcPr>
          <w:p w14:paraId="7C11AE1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35 327,8</w:t>
            </w:r>
          </w:p>
        </w:tc>
        <w:tc>
          <w:tcPr>
            <w:tcW w:w="1590" w:type="dxa"/>
            <w:shd w:val="clear" w:color="auto" w:fill="17365D" w:themeFill="text2" w:themeFillShade="BF"/>
            <w:vAlign w:val="center"/>
          </w:tcPr>
          <w:p w14:paraId="4D51338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8502,6</w:t>
            </w:r>
          </w:p>
        </w:tc>
        <w:tc>
          <w:tcPr>
            <w:tcW w:w="1564" w:type="dxa"/>
            <w:shd w:val="clear" w:color="auto" w:fill="17365D" w:themeFill="text2" w:themeFillShade="BF"/>
            <w:vAlign w:val="center"/>
          </w:tcPr>
          <w:p w14:paraId="3F3377D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-12,1%</w:t>
            </w:r>
          </w:p>
        </w:tc>
      </w:tr>
      <w:tr w:rsidR="00A121B8" w:rsidRPr="00A8480E" w14:paraId="17D3F86B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0D33A4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0270AA57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ERG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743839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12 591,8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41B928B" w14:textId="0741FF1A" w:rsidR="00A8480E" w:rsidRPr="00A8480E" w:rsidRDefault="00A121B8" w:rsidP="00A8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12 425,5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0D1BDC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-166,3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6B637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-1,3%</w:t>
            </w:r>
          </w:p>
        </w:tc>
      </w:tr>
      <w:tr w:rsidR="00A121B8" w:rsidRPr="00A8480E" w14:paraId="49240593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39EDE41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653D0D8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ТОО «Корпорация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Казахмыс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087FD8C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6 438,4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2BACB3FF" w14:textId="1789F94B" w:rsidR="00A121B8" w:rsidRPr="00A8480E" w:rsidRDefault="00A8480E" w:rsidP="00A8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3 179,6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B8205B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-3 258,9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62233A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-50,6%</w:t>
            </w:r>
          </w:p>
        </w:tc>
      </w:tr>
      <w:tr w:rsidR="00A121B8" w:rsidRPr="00A8480E" w14:paraId="6FD5EE92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5F6C0E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66542CD8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Казцинк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649582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2 473,2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06C68E8F" w14:textId="70F63937" w:rsidR="00A121B8" w:rsidRPr="00A8480E" w:rsidRDefault="00A8480E" w:rsidP="00A8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1 706,7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A57A9A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-766,6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13BA1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-31,0%</w:t>
            </w:r>
          </w:p>
        </w:tc>
      </w:tr>
      <w:tr w:rsidR="00A121B8" w:rsidRPr="00A8480E" w14:paraId="4C3CCD12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7D2E536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5431DCA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Арселор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Миттал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Темиртау»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ADABA3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3 055,7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2426456B" w14:textId="1FA71BC0" w:rsidR="00A121B8" w:rsidRPr="00A8480E" w:rsidRDefault="00A121B8" w:rsidP="00A8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2 861,5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B41DC4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-194,1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ABA74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-6,4%</w:t>
            </w:r>
          </w:p>
        </w:tc>
      </w:tr>
      <w:tr w:rsidR="00A121B8" w:rsidRPr="00A8480E" w14:paraId="658CFAD4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5393FE8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6F9997AD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«ККС»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25CBEF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5 199,1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6B179C31" w14:textId="2A3B402F" w:rsidR="00A121B8" w:rsidRPr="00A8480E" w:rsidRDefault="00A8480E" w:rsidP="00A8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5 579,9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3CFEB2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380,8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7C170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7,3%</w:t>
            </w:r>
          </w:p>
        </w:tc>
      </w:tr>
      <w:tr w:rsidR="00A121B8" w:rsidRPr="00A8480E" w14:paraId="0D77E955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C7F7E3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6.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218FC35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«ЦАЭК»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4390785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4 418,1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18664C0C" w14:textId="4E3DA47C" w:rsidR="00A121B8" w:rsidRPr="00A8480E" w:rsidRDefault="00A8480E" w:rsidP="00A8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4 407,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7802E0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-10,3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7332F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-0,2%</w:t>
            </w:r>
          </w:p>
        </w:tc>
      </w:tr>
      <w:tr w:rsidR="00A121B8" w:rsidRPr="00A8480E" w14:paraId="4A8AF390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C3F180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7.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2B8A9114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proofErr w:type="spellStart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Жамбылская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ГРЭС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7DEC646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1 794,8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14:paraId="70D405AD" w14:textId="6ABB4367" w:rsidR="00A121B8" w:rsidRPr="00A8480E" w:rsidRDefault="00A121B8" w:rsidP="00A8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1 056,0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0EAA44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-738,8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ACF6F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-41,2%</w:t>
            </w:r>
          </w:p>
        </w:tc>
      </w:tr>
      <w:tr w:rsidR="00A121B8" w:rsidRPr="00A8480E" w14:paraId="57324B7B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FAEBDF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8.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14:paraId="7DBB9B93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Нефтегазовые предприятия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14:paraId="214C629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4 200,3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A6F355E" w14:textId="59EE6419" w:rsidR="00A121B8" w:rsidRPr="00A8480E" w:rsidRDefault="00A8480E" w:rsidP="00A8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110,9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75F09F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-89,4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0D8EF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-2,1%</w:t>
            </w:r>
          </w:p>
        </w:tc>
      </w:tr>
    </w:tbl>
    <w:p w14:paraId="3F869EE7" w14:textId="77777777" w:rsidR="00A121B8" w:rsidRPr="00A8480E" w:rsidRDefault="00A121B8" w:rsidP="00A1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8AC901" w14:textId="77777777" w:rsidR="00A121B8" w:rsidRPr="00A8480E" w:rsidRDefault="00A121B8" w:rsidP="00A1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В январе-октябре 2022 года наблюдается рост потребления электроэнергии компаниями АО «</w:t>
      </w:r>
      <w:proofErr w:type="spellStart"/>
      <w:r w:rsidRPr="00A8480E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» на 741 млн. </w:t>
      </w:r>
      <w:proofErr w:type="spellStart"/>
      <w:r w:rsidRPr="00A8480E">
        <w:rPr>
          <w:rFonts w:ascii="Times New Roman" w:hAnsi="Times New Roman" w:cs="Times New Roman"/>
          <w:sz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или на 12,7 % в сравнении с аналогичными показателями за 2021 год.</w:t>
      </w:r>
    </w:p>
    <w:p w14:paraId="294DF0F9" w14:textId="77777777" w:rsidR="00A121B8" w:rsidRPr="00A8480E" w:rsidRDefault="00A121B8" w:rsidP="00A121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8480E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8"/>
        <w:gridCol w:w="1291"/>
        <w:gridCol w:w="1193"/>
        <w:gridCol w:w="1581"/>
        <w:gridCol w:w="1534"/>
      </w:tblGrid>
      <w:tr w:rsidR="00A121B8" w:rsidRPr="00A8480E" w14:paraId="4959F467" w14:textId="77777777" w:rsidTr="00A121B8">
        <w:trPr>
          <w:trHeight w:val="300"/>
        </w:trPr>
        <w:tc>
          <w:tcPr>
            <w:tcW w:w="531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2E22507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808" w:type="dxa"/>
            <w:vMerge w:val="restart"/>
            <w:shd w:val="clear" w:color="auto" w:fill="8DB3E2" w:themeFill="text2" w:themeFillTint="66"/>
            <w:noWrap/>
            <w:vAlign w:val="center"/>
            <w:hideMark/>
          </w:tcPr>
          <w:p w14:paraId="7576583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84" w:type="dxa"/>
            <w:gridSpan w:val="2"/>
            <w:shd w:val="clear" w:color="auto" w:fill="8DB3E2" w:themeFill="text2" w:themeFillTint="66"/>
            <w:vAlign w:val="center"/>
            <w:hideMark/>
          </w:tcPr>
          <w:p w14:paraId="58235ED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1581" w:type="dxa"/>
            <w:vMerge w:val="restart"/>
            <w:shd w:val="clear" w:color="auto" w:fill="8DB3E2" w:themeFill="text2" w:themeFillTint="66"/>
            <w:vAlign w:val="center"/>
            <w:hideMark/>
          </w:tcPr>
          <w:p w14:paraId="5FFB54A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34" w:type="dxa"/>
            <w:vMerge w:val="restart"/>
            <w:shd w:val="clear" w:color="auto" w:fill="8DB3E2" w:themeFill="text2" w:themeFillTint="66"/>
            <w:vAlign w:val="center"/>
            <w:hideMark/>
          </w:tcPr>
          <w:p w14:paraId="47EC252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A121B8" w:rsidRPr="00A8480E" w14:paraId="220C8467" w14:textId="77777777" w:rsidTr="00A121B8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1B01E5D7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vAlign w:val="center"/>
            <w:hideMark/>
          </w:tcPr>
          <w:p w14:paraId="32DB3B74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1" w:type="dxa"/>
            <w:shd w:val="clear" w:color="auto" w:fill="8DB3E2" w:themeFill="text2" w:themeFillTint="66"/>
            <w:vAlign w:val="center"/>
            <w:hideMark/>
          </w:tcPr>
          <w:p w14:paraId="1F849C8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193" w:type="dxa"/>
            <w:shd w:val="clear" w:color="auto" w:fill="8DB3E2" w:themeFill="text2" w:themeFillTint="66"/>
            <w:vAlign w:val="center"/>
            <w:hideMark/>
          </w:tcPr>
          <w:p w14:paraId="3D7569D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81" w:type="dxa"/>
            <w:vMerge/>
            <w:vAlign w:val="center"/>
            <w:hideMark/>
          </w:tcPr>
          <w:p w14:paraId="5C69460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14:paraId="4DB1335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21B8" w:rsidRPr="00A8480E" w14:paraId="59B0C02D" w14:textId="77777777" w:rsidTr="00A121B8">
        <w:trPr>
          <w:trHeight w:val="340"/>
        </w:trPr>
        <w:tc>
          <w:tcPr>
            <w:tcW w:w="531" w:type="dxa"/>
            <w:shd w:val="clear" w:color="auto" w:fill="17365D" w:themeFill="text2" w:themeFillShade="BF"/>
            <w:vAlign w:val="center"/>
            <w:hideMark/>
          </w:tcPr>
          <w:p w14:paraId="5540226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  <w:tc>
          <w:tcPr>
            <w:tcW w:w="3808" w:type="dxa"/>
            <w:shd w:val="clear" w:color="auto" w:fill="17365D" w:themeFill="text2" w:themeFillShade="BF"/>
            <w:vAlign w:val="center"/>
            <w:hideMark/>
          </w:tcPr>
          <w:p w14:paraId="1875CCF3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Самрук-Энерго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17365D" w:themeFill="text2" w:themeFillShade="BF"/>
            <w:vAlign w:val="center"/>
          </w:tcPr>
          <w:p w14:paraId="7A444AD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5861,57</w:t>
            </w:r>
          </w:p>
        </w:tc>
        <w:tc>
          <w:tcPr>
            <w:tcW w:w="1193" w:type="dxa"/>
            <w:shd w:val="clear" w:color="auto" w:fill="17365D" w:themeFill="text2" w:themeFillShade="BF"/>
            <w:vAlign w:val="center"/>
          </w:tcPr>
          <w:p w14:paraId="28F7D54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6 603,2</w:t>
            </w:r>
          </w:p>
        </w:tc>
        <w:tc>
          <w:tcPr>
            <w:tcW w:w="1581" w:type="dxa"/>
            <w:shd w:val="clear" w:color="auto" w:fill="17365D" w:themeFill="text2" w:themeFillShade="BF"/>
            <w:vAlign w:val="center"/>
          </w:tcPr>
          <w:p w14:paraId="46BEB1A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741,7</w:t>
            </w:r>
          </w:p>
        </w:tc>
        <w:tc>
          <w:tcPr>
            <w:tcW w:w="1534" w:type="dxa"/>
            <w:shd w:val="clear" w:color="auto" w:fill="17365D" w:themeFill="text2" w:themeFillShade="BF"/>
            <w:vAlign w:val="center"/>
          </w:tcPr>
          <w:p w14:paraId="1CB1525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8480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12,7%</w:t>
            </w:r>
          </w:p>
        </w:tc>
      </w:tr>
      <w:tr w:rsidR="00A121B8" w:rsidRPr="00A8480E" w14:paraId="09E72BC7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6CC95FC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046B4E0D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39E019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243,10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FAFF8E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224,8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CEC000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-18,3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CA8F4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-7,5%</w:t>
            </w:r>
          </w:p>
        </w:tc>
      </w:tr>
      <w:tr w:rsidR="00A121B8" w:rsidRPr="00A8480E" w14:paraId="6368A45C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04871F6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4ECB748D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43146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750,95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E734CD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823,0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85803F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72,1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9CDA1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9,6%</w:t>
            </w:r>
          </w:p>
        </w:tc>
      </w:tr>
      <w:tr w:rsidR="00A121B8" w:rsidRPr="00A8480E" w14:paraId="0666798D" w14:textId="77777777" w:rsidTr="00A121B8">
        <w:trPr>
          <w:trHeight w:val="34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14:paraId="40765A2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14:paraId="176E5AC0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F9C288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4867,52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4CBA66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5 555,5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3BB6B8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A8480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687,9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17DC2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bCs/>
                <w:i/>
                <w:color w:val="000000"/>
              </w:rPr>
              <w:t>14,1%</w:t>
            </w:r>
          </w:p>
        </w:tc>
      </w:tr>
    </w:tbl>
    <w:p w14:paraId="2451C97A" w14:textId="77777777" w:rsidR="00A121B8" w:rsidRPr="00A8480E" w:rsidRDefault="00A121B8" w:rsidP="00A121B8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sz w:val="28"/>
          <w:szCs w:val="28"/>
        </w:rPr>
      </w:pPr>
    </w:p>
    <w:p w14:paraId="502C9EE9" w14:textId="2208621E" w:rsidR="00961F76" w:rsidRPr="00A8480E" w:rsidRDefault="008A1BD0" w:rsidP="00B01C54">
      <w:pPr>
        <w:pStyle w:val="a3"/>
        <w:keepNext/>
        <w:keepLines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  <w:bookmarkStart w:id="15" w:name="_Toc120695951"/>
      <w:r w:rsidRPr="00A8480E">
        <w:rPr>
          <w:rFonts w:ascii="Times New Roman" w:eastAsiaTheme="majorEastAsia" w:hAnsi="Times New Roman" w:cs="Times New Roman"/>
          <w:i/>
          <w:sz w:val="28"/>
          <w:szCs w:val="32"/>
        </w:rPr>
        <w:t>2.3</w:t>
      </w:r>
      <w:r w:rsidR="00E342DF" w:rsidRPr="00A8480E">
        <w:rPr>
          <w:rFonts w:ascii="Times New Roman" w:eastAsiaTheme="majorEastAsia" w:hAnsi="Times New Roman" w:cs="Times New Roman"/>
          <w:i/>
          <w:sz w:val="28"/>
          <w:szCs w:val="32"/>
          <w:lang w:val="kk-KZ"/>
        </w:rPr>
        <w:t xml:space="preserve"> </w:t>
      </w:r>
      <w:r w:rsidR="001855B1" w:rsidRPr="00A8480E">
        <w:rPr>
          <w:rFonts w:ascii="Times New Roman" w:eastAsiaTheme="majorEastAsia" w:hAnsi="Times New Roman" w:cs="Times New Roman"/>
          <w:i/>
          <w:sz w:val="28"/>
          <w:szCs w:val="32"/>
        </w:rPr>
        <w:t>Электропотребление крупными потребителями Казахстана</w:t>
      </w:r>
      <w:bookmarkEnd w:id="13"/>
      <w:bookmarkEnd w:id="15"/>
    </w:p>
    <w:p w14:paraId="5AD925B0" w14:textId="77777777" w:rsidR="00BB5A83" w:rsidRPr="00A8480E" w:rsidRDefault="00BB5A83" w:rsidP="00B01C54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eastAsiaTheme="majorEastAsia" w:hAnsi="Times New Roman" w:cs="Times New Roman"/>
          <w:i/>
          <w:sz w:val="28"/>
          <w:szCs w:val="32"/>
        </w:rPr>
      </w:pPr>
    </w:p>
    <w:p w14:paraId="41DB3BEF" w14:textId="689FB666" w:rsidR="009C30BA" w:rsidRPr="00A8480E" w:rsidRDefault="003B5092" w:rsidP="00B0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0E">
        <w:rPr>
          <w:rFonts w:ascii="Times New Roman" w:hAnsi="Times New Roman" w:cs="Times New Roman"/>
          <w:sz w:val="28"/>
          <w:szCs w:val="28"/>
        </w:rPr>
        <w:t xml:space="preserve">За январь-октябрь 2022 года по отношению к аналогичному периоду 2021 года потребление электроэнергии по крупным потребителям уменьшилось на 772,5 млн.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 или на 2,7%. </w:t>
      </w:r>
    </w:p>
    <w:p w14:paraId="0B9DFB3C" w14:textId="77777777" w:rsidR="001855B1" w:rsidRPr="00A8480E" w:rsidRDefault="001855B1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8480E">
        <w:rPr>
          <w:rFonts w:ascii="Times New Roman" w:hAnsi="Times New Roman" w:cs="Times New Roman"/>
          <w:i/>
          <w:sz w:val="24"/>
          <w:szCs w:val="28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i/>
          <w:sz w:val="24"/>
          <w:szCs w:val="28"/>
        </w:rPr>
        <w:t>кВтч</w:t>
      </w:r>
      <w:proofErr w:type="spellEnd"/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967"/>
        <w:gridCol w:w="1134"/>
        <w:gridCol w:w="1009"/>
        <w:gridCol w:w="1134"/>
        <w:gridCol w:w="1038"/>
      </w:tblGrid>
      <w:tr w:rsidR="003B5092" w:rsidRPr="00A8480E" w14:paraId="75042FAA" w14:textId="77777777" w:rsidTr="008D6BB3">
        <w:trPr>
          <w:trHeight w:val="324"/>
          <w:jc w:val="center"/>
        </w:trPr>
        <w:tc>
          <w:tcPr>
            <w:tcW w:w="845" w:type="dxa"/>
            <w:vMerge w:val="restart"/>
            <w:shd w:val="clear" w:color="auto" w:fill="8DB3E2" w:themeFill="text2" w:themeFillTint="66"/>
            <w:vAlign w:val="center"/>
            <w:hideMark/>
          </w:tcPr>
          <w:p w14:paraId="64EC1EF4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967" w:type="dxa"/>
            <w:vMerge w:val="restart"/>
            <w:shd w:val="clear" w:color="auto" w:fill="8DB3E2" w:themeFill="text2" w:themeFillTint="66"/>
            <w:vAlign w:val="center"/>
            <w:hideMark/>
          </w:tcPr>
          <w:p w14:paraId="516C5ECA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Потребитель</w:t>
            </w:r>
          </w:p>
        </w:tc>
        <w:tc>
          <w:tcPr>
            <w:tcW w:w="2143" w:type="dxa"/>
            <w:gridSpan w:val="2"/>
            <w:shd w:val="clear" w:color="auto" w:fill="8DB3E2" w:themeFill="text2" w:themeFillTint="66"/>
            <w:vAlign w:val="center"/>
          </w:tcPr>
          <w:p w14:paraId="457D57A7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Январь-октябрь</w:t>
            </w:r>
          </w:p>
        </w:tc>
        <w:tc>
          <w:tcPr>
            <w:tcW w:w="1134" w:type="dxa"/>
            <w:vMerge w:val="restart"/>
            <w:shd w:val="clear" w:color="auto" w:fill="8DB3E2" w:themeFill="text2" w:themeFillTint="66"/>
            <w:vAlign w:val="center"/>
          </w:tcPr>
          <w:p w14:paraId="74988D90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38" w:type="dxa"/>
            <w:vMerge w:val="restart"/>
            <w:shd w:val="clear" w:color="auto" w:fill="8DB3E2" w:themeFill="text2" w:themeFillTint="66"/>
            <w:vAlign w:val="center"/>
          </w:tcPr>
          <w:p w14:paraId="1B7BBCBC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3B5092" w:rsidRPr="00A8480E" w14:paraId="25C58477" w14:textId="77777777" w:rsidTr="008D6BB3">
        <w:trPr>
          <w:trHeight w:val="324"/>
          <w:jc w:val="center"/>
        </w:trPr>
        <w:tc>
          <w:tcPr>
            <w:tcW w:w="845" w:type="dxa"/>
            <w:vMerge/>
            <w:vAlign w:val="center"/>
            <w:hideMark/>
          </w:tcPr>
          <w:p w14:paraId="3CA595E1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14:paraId="37739BCD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2CD0C0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7514850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</w:tcPr>
          <w:p w14:paraId="04501ADB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shd w:val="clear" w:color="000000" w:fill="B8CCE4"/>
            <w:vAlign w:val="center"/>
            <w:hideMark/>
          </w:tcPr>
          <w:p w14:paraId="1022E55B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B5092" w:rsidRPr="00A8480E" w14:paraId="098A7AC4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57789BF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5EC26EC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Арселор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Миттал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Темиртау»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0F5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3 112,9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967D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3 048,0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339F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-64,9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82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-2,1</w:t>
            </w:r>
          </w:p>
        </w:tc>
      </w:tr>
      <w:tr w:rsidR="003B5092" w:rsidRPr="00A8480E" w14:paraId="47DEFE4E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0945D57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6CD858E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АО АЗФ (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Аксуйский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 «ТНК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635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4 313,9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6F34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4 289,1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F077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-24,8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F26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-0,6</w:t>
            </w:r>
          </w:p>
        </w:tc>
      </w:tr>
      <w:tr w:rsidR="003B5092" w:rsidRPr="00A8480E" w14:paraId="122AD8DF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50CEC695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27A53093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Kazakhmys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Smelting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54734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898,3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5A87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966,9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AF34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68,6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6A4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7,6</w:t>
            </w:r>
          </w:p>
        </w:tc>
      </w:tr>
      <w:tr w:rsidR="003B5092" w:rsidRPr="00A8480E" w14:paraId="71953ACC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0CEADF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63F3C29A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Казцинк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D75CC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2 299,6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E38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2 227,3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C83E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-72,4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072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-3,1</w:t>
            </w:r>
          </w:p>
        </w:tc>
      </w:tr>
      <w:tr w:rsidR="003B5092" w:rsidRPr="00A8480E" w14:paraId="04D95762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04FD8598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0CFAD7D6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Соколовско-Сарбайское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ГПО»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6E863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1 334,4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E7EB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1 137,8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06EC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-196,7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82F2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-14,7</w:t>
            </w:r>
          </w:p>
        </w:tc>
      </w:tr>
      <w:tr w:rsidR="003B5092" w:rsidRPr="00A8480E" w14:paraId="240A8EA0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0F9F96F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30E2DEF5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ТОО «Корпорация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Казахмыс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95C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1 075,0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56B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1 097,6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026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952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2,1</w:t>
            </w:r>
          </w:p>
        </w:tc>
      </w:tr>
      <w:tr w:rsidR="003B5092" w:rsidRPr="00A8480E" w14:paraId="0BA3855B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440E4FD0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418C789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АЗФ (Актюбинский) «ТНК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Казхром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EF7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2 710,6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EEA8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2 748,8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96A5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38,2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C3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1,4</w:t>
            </w:r>
          </w:p>
        </w:tc>
      </w:tr>
      <w:tr w:rsidR="003B5092" w:rsidRPr="00A8480E" w14:paraId="33174934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B3FA9C9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461408F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РГП «Канал им.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Сатпаева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A529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316,5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EF6E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310,5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517C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C1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-1,9</w:t>
            </w:r>
          </w:p>
        </w:tc>
      </w:tr>
      <w:tr w:rsidR="003B5092" w:rsidRPr="00A8480E" w14:paraId="2D5B7A85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F60217D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45F18AD5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Казфосфат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FB9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1 688,0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ADF3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1 740,0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12C7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B6B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3,1</w:t>
            </w:r>
          </w:p>
        </w:tc>
      </w:tr>
      <w:tr w:rsidR="003B5092" w:rsidRPr="00A8480E" w14:paraId="2978BB4C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9780135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BD30D44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«НДФЗ» </w:t>
            </w:r>
          </w:p>
          <w:p w14:paraId="6AB0E0B0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(входит в структуру ТОО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Казфосфат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ADD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1 429,6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9B7A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1 476,2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843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46,6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2B8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3,3</w:t>
            </w:r>
          </w:p>
        </w:tc>
      </w:tr>
      <w:tr w:rsidR="003B5092" w:rsidRPr="00A8480E" w14:paraId="56CC46BF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17B60CE8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3E19DFE5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Таразский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Металлургический завод»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634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249,8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0C7B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30,3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AF3D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-219,5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9EDC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-87,9</w:t>
            </w:r>
          </w:p>
        </w:tc>
      </w:tr>
      <w:tr w:rsidR="003B5092" w:rsidRPr="00A8480E" w14:paraId="46FE54C9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75C2EBB8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51D9E5FB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Усть-Каменогорский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титано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-магниевый</w:t>
            </w:r>
            <w:proofErr w:type="gram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комбинат»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D0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563,6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9BA3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587,2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B8F9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EC9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4,2</w:t>
            </w:r>
          </w:p>
        </w:tc>
      </w:tr>
      <w:tr w:rsidR="003B5092" w:rsidRPr="00A8480E" w14:paraId="442304DA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2607824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091CCC49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ТОО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Тенгизшевройл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9BD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1 513,2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A80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1 564,6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4E0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EDF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3,4</w:t>
            </w:r>
          </w:p>
        </w:tc>
      </w:tr>
      <w:tr w:rsidR="003B5092" w:rsidRPr="00A8480E" w14:paraId="51715B73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0E7DF1EB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10B68C3B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АО «ПАЗ» (Павлодарский алюминиевый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E54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789,9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5D82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808,2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1FE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18,3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A39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2,3</w:t>
            </w:r>
          </w:p>
        </w:tc>
      </w:tr>
      <w:tr w:rsidR="003B5092" w:rsidRPr="00A8480E" w14:paraId="768B70F2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04CE369A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76117407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АО «КЭЗ» (Казахстанский электролизный завод)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8B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3 143,8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936D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 xml:space="preserve">2 959,5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8E1E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-184,3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6B8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-5,9</w:t>
            </w:r>
          </w:p>
        </w:tc>
      </w:tr>
      <w:tr w:rsidR="003B5092" w:rsidRPr="00A8480E" w14:paraId="0826DCE0" w14:textId="77777777" w:rsidTr="008D6BB3">
        <w:trPr>
          <w:trHeight w:val="340"/>
          <w:jc w:val="center"/>
        </w:trPr>
        <w:tc>
          <w:tcPr>
            <w:tcW w:w="845" w:type="dxa"/>
            <w:shd w:val="clear" w:color="auto" w:fill="auto"/>
            <w:vAlign w:val="center"/>
            <w:hideMark/>
          </w:tcPr>
          <w:p w14:paraId="5E78E548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4967" w:type="dxa"/>
            <w:shd w:val="clear" w:color="auto" w:fill="auto"/>
            <w:vAlign w:val="center"/>
            <w:hideMark/>
          </w:tcPr>
          <w:p w14:paraId="5F00E52E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АО «KEGOC»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64F060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4 577,8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66478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4 026,8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94861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-551,0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CA8396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-12,0</w:t>
            </w:r>
          </w:p>
        </w:tc>
      </w:tr>
      <w:tr w:rsidR="003B5092" w:rsidRPr="00A8480E" w14:paraId="4B5935D0" w14:textId="77777777" w:rsidTr="008D6BB3">
        <w:trPr>
          <w:trHeight w:val="340"/>
          <w:jc w:val="center"/>
        </w:trPr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5F42682" w14:textId="77777777" w:rsidR="003B5092" w:rsidRPr="00A8480E" w:rsidRDefault="003B5092" w:rsidP="008D6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12763EB8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80E">
              <w:rPr>
                <w:rFonts w:ascii="Times New Roman" w:hAnsi="Times New Roman" w:cs="Times New Roman"/>
                <w:b/>
                <w:i/>
              </w:rPr>
              <w:t>28 587,4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5D50C520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80E">
              <w:rPr>
                <w:rFonts w:ascii="Times New Roman" w:hAnsi="Times New Roman" w:cs="Times New Roman"/>
                <w:b/>
                <w:i/>
              </w:rPr>
              <w:t>27 814,9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A743DF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80E">
              <w:rPr>
                <w:rFonts w:ascii="Times New Roman" w:hAnsi="Times New Roman" w:cs="Times New Roman"/>
                <w:b/>
                <w:i/>
              </w:rPr>
              <w:t>-772,5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  <w:hideMark/>
          </w:tcPr>
          <w:p w14:paraId="71E3CDC0" w14:textId="77777777" w:rsidR="003B5092" w:rsidRPr="00A8480E" w:rsidRDefault="003B5092" w:rsidP="008D6B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8480E">
              <w:rPr>
                <w:rFonts w:ascii="Times New Roman" w:hAnsi="Times New Roman" w:cs="Times New Roman"/>
                <w:b/>
                <w:i/>
              </w:rPr>
              <w:t>-2,7</w:t>
            </w:r>
          </w:p>
        </w:tc>
      </w:tr>
    </w:tbl>
    <w:p w14:paraId="35B9A8AE" w14:textId="77777777" w:rsidR="00677ED6" w:rsidRPr="00A8480E" w:rsidRDefault="00677ED6" w:rsidP="00B01C5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88F3C7" w14:textId="77777777" w:rsidR="00BB5A83" w:rsidRPr="00A8480E" w:rsidRDefault="00EF54F8" w:rsidP="00B01C54">
      <w:pPr>
        <w:pStyle w:val="1"/>
        <w:numPr>
          <w:ilvl w:val="1"/>
          <w:numId w:val="43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6" w:name="_Toc120695952"/>
      <w:bookmarkEnd w:id="14"/>
      <w:r w:rsidRPr="00A8480E">
        <w:rPr>
          <w:rFonts w:ascii="Times New Roman" w:hAnsi="Times New Roman" w:cs="Times New Roman"/>
          <w:i/>
          <w:color w:val="auto"/>
          <w:sz w:val="28"/>
          <w:szCs w:val="28"/>
        </w:rPr>
        <w:t>Экспорт-импорт электрической энергии</w:t>
      </w:r>
      <w:bookmarkEnd w:id="16"/>
    </w:p>
    <w:p w14:paraId="56FCE798" w14:textId="77777777" w:rsidR="00BB5A83" w:rsidRPr="00A8480E" w:rsidRDefault="00BB5A83" w:rsidP="00B01C54">
      <w:pPr>
        <w:spacing w:after="0" w:line="240" w:lineRule="auto"/>
        <w:rPr>
          <w:rFonts w:ascii="Times New Roman" w:hAnsi="Times New Roman" w:cs="Times New Roman"/>
        </w:rPr>
      </w:pPr>
    </w:p>
    <w:p w14:paraId="3418FB62" w14:textId="77777777" w:rsidR="00CD603E" w:rsidRPr="00A8480E" w:rsidRDefault="00CD603E" w:rsidP="00CD6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0E">
        <w:rPr>
          <w:rFonts w:ascii="Times New Roman" w:hAnsi="Times New Roman" w:cs="Times New Roman"/>
          <w:sz w:val="28"/>
          <w:szCs w:val="28"/>
        </w:rPr>
        <w:t xml:space="preserve">В целях балансирования производства-потребления электроэнергии в январе-октябре 2022 года экспорт в РФ составил 991,5 млн.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, импорт из РФ 848,8 млн.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>.</w:t>
      </w:r>
    </w:p>
    <w:p w14:paraId="5C451A2B" w14:textId="3D70A064" w:rsidR="005C0B0D" w:rsidRPr="00A8480E" w:rsidRDefault="00CD603E" w:rsidP="00CD6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0E">
        <w:rPr>
          <w:rFonts w:ascii="Times New Roman" w:hAnsi="Times New Roman" w:cs="Times New Roman"/>
          <w:sz w:val="28"/>
          <w:szCs w:val="28"/>
        </w:rPr>
        <w:t xml:space="preserve">В том числе экспорт АО «KEGOC» в РФ 956,4 млн.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 xml:space="preserve">, импорт электроэнергии за отчетный период в объеме 706,4 млн. 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>.</w:t>
      </w:r>
    </w:p>
    <w:p w14:paraId="1327ECA2" w14:textId="77777777" w:rsidR="00EF54F8" w:rsidRPr="00A8480E" w:rsidRDefault="00EF54F8" w:rsidP="00B01C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A8480E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1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1275"/>
        <w:gridCol w:w="1048"/>
      </w:tblGrid>
      <w:tr w:rsidR="00D66043" w:rsidRPr="00A8480E" w14:paraId="1200A4F5" w14:textId="77777777" w:rsidTr="00713B89">
        <w:trPr>
          <w:trHeight w:val="27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DC3E3" w14:textId="77777777" w:rsidR="00D66043" w:rsidRPr="00A8480E" w:rsidRDefault="00D66043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0CEC8" w14:textId="568503B1" w:rsidR="00D66043" w:rsidRPr="00A8480E" w:rsidRDefault="00D66043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="00CD603E"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9971C" w14:textId="77777777" w:rsidR="00D66043" w:rsidRPr="00A8480E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6FFD1" w14:textId="77777777" w:rsidR="00D66043" w:rsidRPr="00A8480E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D66043" w:rsidRPr="00A8480E" w14:paraId="6A7FA332" w14:textId="77777777" w:rsidTr="00713B89">
        <w:trPr>
          <w:trHeight w:val="277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0F0A" w14:textId="77777777" w:rsidR="00D66043" w:rsidRPr="00A8480E" w:rsidRDefault="00D66043" w:rsidP="00B0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C9C6" w14:textId="77777777" w:rsidR="00D66043" w:rsidRPr="00A8480E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F9449" w14:textId="77777777" w:rsidR="00D66043" w:rsidRPr="00A8480E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888D0" w14:textId="77777777" w:rsidR="00D66043" w:rsidRPr="00A8480E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57AAB" w14:textId="77777777" w:rsidR="00D66043" w:rsidRPr="00A8480E" w:rsidRDefault="00D66043" w:rsidP="00B0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D603E" w:rsidRPr="00A8480E" w14:paraId="5ABB7F65" w14:textId="77777777" w:rsidTr="00CD603E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4B465" w14:textId="77777777" w:rsidR="00CD603E" w:rsidRPr="00A8480E" w:rsidRDefault="00CD603E" w:rsidP="00CD6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94A80" w14:textId="2661327A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-2162,1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BF919" w14:textId="453E62DD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-1572,3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023CC" w14:textId="552C46DA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589,8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A42A6" w14:textId="06EBA4C1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-27,3%</w:t>
            </w:r>
          </w:p>
        </w:tc>
      </w:tr>
      <w:tr w:rsidR="00CD603E" w:rsidRPr="00A8480E" w14:paraId="24AE4320" w14:textId="77777777" w:rsidTr="005C0C2E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31C28" w14:textId="77777777" w:rsidR="00CD603E" w:rsidRPr="00A8480E" w:rsidRDefault="00CD603E" w:rsidP="00CD603E">
            <w:pPr>
              <w:spacing w:after="0" w:line="240" w:lineRule="auto"/>
              <w:ind w:firstLineChars="269" w:firstLine="59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Россию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1BE7" w14:textId="6A21F775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-978,3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993" w14:textId="2A4238CC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-991,5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023" w14:textId="4060CA4D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-13,3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91F" w14:textId="48A6D090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1,4%</w:t>
            </w:r>
          </w:p>
        </w:tc>
      </w:tr>
      <w:tr w:rsidR="00CD603E" w:rsidRPr="00A8480E" w14:paraId="56B27A6F" w14:textId="77777777" w:rsidTr="004C30AE">
        <w:trPr>
          <w:trHeight w:val="340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2A493" w14:textId="77777777" w:rsidR="00CD603E" w:rsidRPr="00A8480E" w:rsidRDefault="00CD603E" w:rsidP="00CD603E">
            <w:pPr>
              <w:spacing w:after="0" w:line="240" w:lineRule="auto"/>
              <w:ind w:firstLineChars="270" w:firstLine="594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 ОЭС Центральной Азии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6E4" w14:textId="6A8601D0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-1183,8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DA5A" w14:textId="597499E9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-580,8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7A25" w14:textId="0A3285CF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603,1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45" w14:textId="02506B36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-50,9%</w:t>
            </w:r>
          </w:p>
        </w:tc>
      </w:tr>
      <w:tr w:rsidR="00CD603E" w:rsidRPr="00A8480E" w14:paraId="361E0AB9" w14:textId="77777777" w:rsidTr="00CD603E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D7582" w14:textId="77777777" w:rsidR="00CD603E" w:rsidRPr="00A8480E" w:rsidRDefault="00CD603E" w:rsidP="00CD60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1E248" w14:textId="0D0E9AE5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1399,8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2A6C5" w14:textId="66C4AFB8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1153,3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49966" w14:textId="717E5739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-246,6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DC2FC" w14:textId="6F28B62F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-17,6%</w:t>
            </w:r>
          </w:p>
        </w:tc>
      </w:tr>
      <w:tr w:rsidR="00CD603E" w:rsidRPr="00A8480E" w14:paraId="317FE6E3" w14:textId="77777777" w:rsidTr="00CD603E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E387E" w14:textId="77777777" w:rsidR="00CD603E" w:rsidRPr="00A8480E" w:rsidRDefault="00CD603E" w:rsidP="00CD603E">
            <w:pPr>
              <w:spacing w:after="0" w:line="240" w:lineRule="auto"/>
              <w:ind w:firstLine="596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 России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A1916" w14:textId="07511D68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11645" w14:textId="6CB90F39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00E29" w14:textId="4F1BB0A4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-245,8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C2478" w14:textId="636B4539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-22,5%</w:t>
            </w:r>
          </w:p>
        </w:tc>
      </w:tr>
      <w:tr w:rsidR="00CD603E" w:rsidRPr="00A8480E" w14:paraId="1FA82525" w14:textId="77777777" w:rsidTr="00CD603E">
        <w:trPr>
          <w:trHeight w:val="3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785A1" w14:textId="712F532F" w:rsidR="00CD603E" w:rsidRPr="00A8480E" w:rsidRDefault="00CD603E" w:rsidP="00CD603E">
            <w:pPr>
              <w:spacing w:after="0" w:line="240" w:lineRule="auto"/>
              <w:ind w:firstLineChars="13" w:firstLine="29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избыток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E51A0" w14:textId="2A36B5BA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-762,3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2E1C52" w14:textId="130D9835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-419,0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174A5" w14:textId="67E20F3E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343,3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4A559" w14:textId="65D47100" w:rsidR="00CD603E" w:rsidRPr="00A8480E" w:rsidRDefault="00CD603E" w:rsidP="00CD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-45,0%</w:t>
            </w:r>
          </w:p>
        </w:tc>
      </w:tr>
    </w:tbl>
    <w:p w14:paraId="10A5BFCE" w14:textId="77777777" w:rsidR="000F513C" w:rsidRPr="00A8480E" w:rsidRDefault="000F513C" w:rsidP="00B01C54">
      <w:pPr>
        <w:spacing w:after="0" w:line="240" w:lineRule="auto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41BC00A0" w14:textId="77777777" w:rsidR="000F513C" w:rsidRPr="00A8480E" w:rsidRDefault="00BB5A83" w:rsidP="00B01C5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br w:type="page"/>
      </w:r>
    </w:p>
    <w:p w14:paraId="557C2B13" w14:textId="77777777" w:rsidR="00FE02F0" w:rsidRPr="00A8480E" w:rsidRDefault="00A32670" w:rsidP="00B01C54">
      <w:pPr>
        <w:pStyle w:val="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7" w:name="_Toc120695953"/>
      <w:r w:rsidRPr="00A8480E">
        <w:rPr>
          <w:rFonts w:ascii="Times New Roman" w:hAnsi="Times New Roman" w:cs="Times New Roman"/>
          <w:b/>
          <w:color w:val="auto"/>
          <w:sz w:val="28"/>
        </w:rPr>
        <w:lastRenderedPageBreak/>
        <w:t>Уголь</w:t>
      </w:r>
      <w:bookmarkStart w:id="18" w:name="_Toc510196473"/>
      <w:bookmarkEnd w:id="17"/>
    </w:p>
    <w:p w14:paraId="178D5724" w14:textId="77777777" w:rsidR="00AD64FC" w:rsidRPr="00A8480E" w:rsidRDefault="00AD64FC" w:rsidP="00B01C54">
      <w:pPr>
        <w:spacing w:after="0" w:line="240" w:lineRule="auto"/>
        <w:rPr>
          <w:rFonts w:ascii="Times New Roman" w:hAnsi="Times New Roman" w:cs="Times New Roman"/>
        </w:rPr>
      </w:pPr>
    </w:p>
    <w:bookmarkEnd w:id="18"/>
    <w:p w14:paraId="3D8D064D" w14:textId="015857F4" w:rsidR="00F477A7" w:rsidRPr="00A8480E" w:rsidRDefault="006D3DCA" w:rsidP="00B01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80E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</w:t>
      </w:r>
      <w:r w:rsidR="00C43937" w:rsidRPr="00A8480E">
        <w:rPr>
          <w:rFonts w:ascii="Times New Roman" w:hAnsi="Times New Roman" w:cs="Times New Roman"/>
          <w:sz w:val="28"/>
          <w:szCs w:val="28"/>
        </w:rPr>
        <w:t>октябре</w:t>
      </w:r>
      <w:r w:rsidRPr="00A8480E">
        <w:rPr>
          <w:rFonts w:ascii="Times New Roman" w:hAnsi="Times New Roman" w:cs="Times New Roman"/>
          <w:sz w:val="28"/>
          <w:szCs w:val="28"/>
        </w:rPr>
        <w:t xml:space="preserve"> 2022 года добыто </w:t>
      </w:r>
      <w:r w:rsidR="00C43937" w:rsidRPr="00A8480E">
        <w:rPr>
          <w:rFonts w:ascii="Times New Roman" w:hAnsi="Times New Roman" w:cs="Times New Roman"/>
          <w:sz w:val="28"/>
          <w:szCs w:val="28"/>
        </w:rPr>
        <w:t xml:space="preserve">96 793,8 </w:t>
      </w:r>
      <w:r w:rsidRPr="00A8480E">
        <w:rPr>
          <w:rFonts w:ascii="Times New Roman" w:hAnsi="Times New Roman" w:cs="Times New Roman"/>
          <w:sz w:val="28"/>
          <w:szCs w:val="28"/>
        </w:rPr>
        <w:t xml:space="preserve">тыс. тонн каменного угля, что на </w:t>
      </w:r>
      <w:r w:rsidR="00C43937" w:rsidRPr="00A8480E">
        <w:rPr>
          <w:rFonts w:ascii="Times New Roman" w:hAnsi="Times New Roman" w:cs="Times New Roman"/>
          <w:sz w:val="28"/>
          <w:szCs w:val="28"/>
        </w:rPr>
        <w:t>8,3</w:t>
      </w:r>
      <w:r w:rsidRPr="00A8480E">
        <w:rPr>
          <w:rFonts w:ascii="Times New Roman" w:hAnsi="Times New Roman" w:cs="Times New Roman"/>
          <w:sz w:val="28"/>
          <w:szCs w:val="28"/>
        </w:rPr>
        <w:t>% больше чем за аналогичный период 2021 года (</w:t>
      </w:r>
      <w:r w:rsidR="00C43937" w:rsidRPr="00A8480E">
        <w:rPr>
          <w:rFonts w:ascii="Times New Roman" w:hAnsi="Times New Roman" w:cs="Times New Roman"/>
          <w:sz w:val="28"/>
          <w:szCs w:val="28"/>
        </w:rPr>
        <w:t xml:space="preserve">89 343,7 </w:t>
      </w:r>
      <w:r w:rsidRPr="00A8480E">
        <w:rPr>
          <w:rFonts w:ascii="Times New Roman" w:hAnsi="Times New Roman" w:cs="Times New Roman"/>
          <w:sz w:val="28"/>
          <w:szCs w:val="28"/>
        </w:rPr>
        <w:t>тыс. тонн).</w:t>
      </w:r>
    </w:p>
    <w:p w14:paraId="5FB2C92E" w14:textId="77777777" w:rsidR="000E75C2" w:rsidRPr="00A8480E" w:rsidRDefault="000E75C2" w:rsidP="00B01C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480E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9952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4"/>
        <w:gridCol w:w="2867"/>
        <w:gridCol w:w="1418"/>
        <w:gridCol w:w="1559"/>
        <w:gridCol w:w="1559"/>
        <w:gridCol w:w="1985"/>
      </w:tblGrid>
      <w:tr w:rsidR="00713B89" w:rsidRPr="00A8480E" w14:paraId="1E9EF225" w14:textId="77777777" w:rsidTr="00713B89">
        <w:trPr>
          <w:trHeight w:val="274"/>
        </w:trPr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68DCD2E8" w14:textId="2EB8B800" w:rsidR="00713B89" w:rsidRPr="00A8480E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FFFFFF" w:themeFill="background1"/>
            <w:vAlign w:val="center"/>
          </w:tcPr>
          <w:p w14:paraId="7A940F61" w14:textId="2AC97AFD" w:rsidR="00713B89" w:rsidRPr="00A8480E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D1EFB2B" w14:textId="795BEDF3" w:rsidR="00713B89" w:rsidRPr="00A8480E" w:rsidRDefault="00F477A7" w:rsidP="00C439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</w:t>
            </w:r>
            <w:r w:rsidR="00C43937"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октябрь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8966F12" w14:textId="13A6EFA7" w:rsidR="00713B89" w:rsidRPr="00A8480E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Δ, тыс. тонн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E2FE632" w14:textId="10CA8064" w:rsidR="00713B89" w:rsidRPr="00A8480E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Δ, %</w:t>
            </w:r>
          </w:p>
        </w:tc>
      </w:tr>
      <w:tr w:rsidR="00713B89" w:rsidRPr="00A8480E" w14:paraId="0F5EC809" w14:textId="77777777" w:rsidTr="00713B89">
        <w:trPr>
          <w:trHeight w:val="355"/>
        </w:trPr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52BC3115" w14:textId="77777777" w:rsidR="00713B89" w:rsidRPr="00A8480E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  <w:vMerge/>
            <w:shd w:val="clear" w:color="auto" w:fill="FFFFFF" w:themeFill="background1"/>
            <w:vAlign w:val="center"/>
          </w:tcPr>
          <w:p w14:paraId="18B3E2F3" w14:textId="77777777" w:rsidR="00713B89" w:rsidRPr="00A8480E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164278" w14:textId="3F5C8763" w:rsidR="00713B89" w:rsidRPr="00A8480E" w:rsidRDefault="00713B89" w:rsidP="00B01C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00C64B" w14:textId="59BBB48A" w:rsidR="00713B89" w:rsidRPr="00A8480E" w:rsidRDefault="00713B89" w:rsidP="00B01C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3F6C6" w14:textId="77777777" w:rsidR="00713B89" w:rsidRPr="00A8480E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71DEE75D" w14:textId="77777777" w:rsidR="00713B89" w:rsidRPr="00A8480E" w:rsidRDefault="00713B89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937" w:rsidRPr="00A8480E" w14:paraId="2D77D1ED" w14:textId="77777777" w:rsidTr="00E804FF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422CAE74" w14:textId="46E7A786" w:rsidR="00C43937" w:rsidRPr="00A8480E" w:rsidRDefault="00C43937" w:rsidP="00C439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848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472D5FEC" w14:textId="22FA679D" w:rsidR="00C43937" w:rsidRPr="00A8480E" w:rsidRDefault="00C43937" w:rsidP="00C43937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Павлодарская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BB06" w14:textId="640A4F68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53 716,9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AA4C" w14:textId="469A5CB8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56 005,9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60CA2" w14:textId="007594D7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2 289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99B1" w14:textId="399B9372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4,3%</w:t>
            </w:r>
          </w:p>
        </w:tc>
      </w:tr>
      <w:tr w:rsidR="00C43937" w:rsidRPr="00A8480E" w14:paraId="20A5EB81" w14:textId="77777777" w:rsidTr="00E804FF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68BD3488" w14:textId="302E3E29" w:rsidR="00C43937" w:rsidRPr="00A8480E" w:rsidRDefault="00C43937" w:rsidP="00C439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84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3D953187" w14:textId="79CFD4E2" w:rsidR="00C43937" w:rsidRPr="00A8480E" w:rsidRDefault="00C43937" w:rsidP="00C43937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Карагандинская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601" w14:textId="26C253F5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31 435,2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5A8" w14:textId="2547063F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31 435,2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9814E" w14:textId="6A256627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3 296,3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702B" w14:textId="484A57BB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11,7%</w:t>
            </w:r>
          </w:p>
        </w:tc>
      </w:tr>
      <w:tr w:rsidR="00C43937" w:rsidRPr="00A8480E" w14:paraId="6D1C5776" w14:textId="77777777" w:rsidTr="00E804FF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18486B17" w14:textId="2D192C78" w:rsidR="00C43937" w:rsidRPr="00A8480E" w:rsidRDefault="00C43937" w:rsidP="00C439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848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2D40FFD0" w14:textId="5BACDB4E" w:rsidR="00C43937" w:rsidRPr="00A8480E" w:rsidRDefault="00C43937" w:rsidP="00C43937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Восточно-Казахстанская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9B7" w14:textId="16F63845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7 020,3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E270" w14:textId="75B753E1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7 278,4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EBE2D" w14:textId="1B4E6387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258,1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5DE" w14:textId="05F9D1E6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A8480E">
              <w:rPr>
                <w:rFonts w:ascii="Times New Roman" w:hAnsi="Times New Roman" w:cs="Times New Roman"/>
                <w:i/>
                <w:color w:val="000000"/>
              </w:rPr>
              <w:t>3,7%</w:t>
            </w:r>
          </w:p>
        </w:tc>
      </w:tr>
      <w:tr w:rsidR="00C43937" w:rsidRPr="00A8480E" w14:paraId="247DF3FE" w14:textId="77777777" w:rsidTr="00C43937">
        <w:trPr>
          <w:trHeight w:val="333"/>
        </w:trPr>
        <w:tc>
          <w:tcPr>
            <w:tcW w:w="564" w:type="dxa"/>
            <w:shd w:val="clear" w:color="auto" w:fill="FFFFFF" w:themeFill="background1"/>
            <w:vAlign w:val="center"/>
          </w:tcPr>
          <w:p w14:paraId="735446C5" w14:textId="77777777" w:rsidR="00C43937" w:rsidRPr="00A8480E" w:rsidRDefault="00C43937" w:rsidP="00C4393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shd w:val="clear" w:color="auto" w:fill="FFFFFF" w:themeFill="background1"/>
            <w:vAlign w:val="center"/>
          </w:tcPr>
          <w:p w14:paraId="032BEBFB" w14:textId="5EC9A4CB" w:rsidR="00C43937" w:rsidRPr="00A8480E" w:rsidRDefault="00C43937" w:rsidP="00C4393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Всего по 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BC3" w14:textId="09866DC8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89 343,7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3ECB" w14:textId="5CB448C9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96 793,8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FD240" w14:textId="7A2551DA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80E">
              <w:rPr>
                <w:rFonts w:ascii="Times New Roman" w:hAnsi="Times New Roman" w:cs="Times New Roman"/>
                <w:b/>
                <w:color w:val="000000"/>
              </w:rPr>
              <w:t>7 450,1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FA8" w14:textId="2365C74B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80E">
              <w:rPr>
                <w:rFonts w:ascii="Times New Roman" w:hAnsi="Times New Roman" w:cs="Times New Roman"/>
                <w:b/>
                <w:color w:val="000000"/>
              </w:rPr>
              <w:t>8,3%</w:t>
            </w:r>
          </w:p>
        </w:tc>
      </w:tr>
    </w:tbl>
    <w:p w14:paraId="0F062773" w14:textId="77777777" w:rsidR="0092430A" w:rsidRPr="00A8480E" w:rsidRDefault="0092430A" w:rsidP="00B01C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77CF2B" w14:textId="560B6489" w:rsidR="006D3DCA" w:rsidRPr="00A8480E" w:rsidRDefault="00C43937" w:rsidP="006D3D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80E">
        <w:rPr>
          <w:rFonts w:ascii="Times New Roman" w:hAnsi="Times New Roman" w:cs="Times New Roman"/>
          <w:sz w:val="28"/>
          <w:szCs w:val="28"/>
        </w:rPr>
        <w:t xml:space="preserve">В январе-октябре 2022 года ТОО «Богатырь Комир» добыто 35 331,8 тыс. тонн, что на 4 % меньше, чем за соответствующий период 2021 года (36 821,2 тыс. тонн).      </w:t>
      </w:r>
    </w:p>
    <w:p w14:paraId="3266A1FD" w14:textId="77777777" w:rsidR="00C43937" w:rsidRPr="00A8480E" w:rsidRDefault="00C43937" w:rsidP="00C439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80E">
        <w:rPr>
          <w:rFonts w:ascii="Times New Roman" w:hAnsi="Times New Roman" w:cs="Times New Roman"/>
          <w:sz w:val="28"/>
          <w:szCs w:val="28"/>
        </w:rPr>
        <w:t>Реализованный объем угля в январе-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>октябре</w:t>
      </w:r>
      <w:r w:rsidRPr="00A8480E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 xml:space="preserve">35 117,8 </w:t>
      </w:r>
      <w:r w:rsidRPr="00A8480E">
        <w:rPr>
          <w:rFonts w:ascii="Times New Roman" w:hAnsi="Times New Roman" w:cs="Times New Roman"/>
          <w:sz w:val="28"/>
          <w:szCs w:val="28"/>
        </w:rPr>
        <w:t xml:space="preserve">тыс. тонн, из них на внутренний рынок РК 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>26 529,9</w:t>
      </w:r>
      <w:r w:rsidRPr="00A8480E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>7,9</w:t>
      </w:r>
      <w:r w:rsidRPr="00A8480E">
        <w:rPr>
          <w:rFonts w:ascii="Times New Roman" w:hAnsi="Times New Roman" w:cs="Times New Roman"/>
          <w:sz w:val="28"/>
          <w:szCs w:val="28"/>
        </w:rPr>
        <w:t>% меньше, чем за аналогичный период 2021 года (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>28 792,9</w:t>
      </w:r>
      <w:r w:rsidRPr="00A8480E">
        <w:rPr>
          <w:rFonts w:ascii="Times New Roman" w:hAnsi="Times New Roman" w:cs="Times New Roman"/>
          <w:sz w:val="28"/>
          <w:szCs w:val="28"/>
        </w:rPr>
        <w:t xml:space="preserve"> тыс. тонн) и на экспорт (РФ) – 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>8 587,9</w:t>
      </w:r>
      <w:r w:rsidRPr="00A8480E">
        <w:rPr>
          <w:rFonts w:ascii="Times New Roman" w:hAnsi="Times New Roman" w:cs="Times New Roman"/>
          <w:sz w:val="28"/>
          <w:szCs w:val="28"/>
        </w:rPr>
        <w:t xml:space="preserve"> тыс. тонн, что на 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>6,8</w:t>
      </w:r>
      <w:r w:rsidRPr="00A8480E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2021 года (</w:t>
      </w:r>
      <w:r w:rsidRPr="00A8480E">
        <w:rPr>
          <w:rFonts w:ascii="Times New Roman" w:hAnsi="Times New Roman" w:cs="Times New Roman"/>
          <w:sz w:val="28"/>
          <w:szCs w:val="28"/>
          <w:lang w:val="kk-KZ"/>
        </w:rPr>
        <w:t>8 038,1</w:t>
      </w:r>
      <w:r w:rsidRPr="00A8480E">
        <w:rPr>
          <w:rFonts w:ascii="Times New Roman" w:hAnsi="Times New Roman" w:cs="Times New Roman"/>
          <w:sz w:val="28"/>
          <w:szCs w:val="28"/>
        </w:rPr>
        <w:t xml:space="preserve"> тыс. тонн).</w:t>
      </w:r>
    </w:p>
    <w:p w14:paraId="4C96D063" w14:textId="438F36A7" w:rsidR="00BA4728" w:rsidRPr="00A8480E" w:rsidRDefault="00C43937" w:rsidP="006D3D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A8480E">
        <w:rPr>
          <w:rFonts w:ascii="Times New Roman" w:hAnsi="Times New Roman" w:cs="Times New Roman"/>
          <w:sz w:val="28"/>
          <w:szCs w:val="28"/>
        </w:rPr>
        <w:t>По показателям за январь-октябрь 2022 года в сравнении с аналогичными показателями в 2021 году в ТОО «Богатырь Комир» наблюдается снижение реализации угля на 1 713,2 тыс. тонн или на 4,7%.</w:t>
      </w:r>
    </w:p>
    <w:p w14:paraId="75388BC5" w14:textId="77777777" w:rsidR="00305F73" w:rsidRPr="00A8480E" w:rsidRDefault="00BC7B85" w:rsidP="00B01C54">
      <w:pPr>
        <w:spacing w:after="0" w:line="240" w:lineRule="auto"/>
        <w:ind w:left="8508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A8480E">
        <w:rPr>
          <w:rFonts w:ascii="Times New Roman" w:hAnsi="Times New Roman" w:cs="Times New Roman"/>
          <w:i/>
          <w:sz w:val="24"/>
        </w:rPr>
        <w:t xml:space="preserve">       тыс.</w:t>
      </w:r>
      <w:r w:rsidR="00305F73" w:rsidRPr="00A8480E">
        <w:rPr>
          <w:rFonts w:ascii="Times New Roman" w:hAnsi="Times New Roman" w:cs="Times New Roman"/>
          <w:i/>
          <w:sz w:val="24"/>
        </w:rPr>
        <w:t xml:space="preserve"> тонн</w:t>
      </w:r>
    </w:p>
    <w:tbl>
      <w:tblPr>
        <w:tblStyle w:val="a9"/>
        <w:tblW w:w="10137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3998"/>
        <w:gridCol w:w="1418"/>
        <w:gridCol w:w="1559"/>
        <w:gridCol w:w="1134"/>
        <w:gridCol w:w="1461"/>
      </w:tblGrid>
      <w:tr w:rsidR="00E73EE7" w:rsidRPr="00A8480E" w14:paraId="6EDD4C85" w14:textId="77777777" w:rsidTr="00AA202C">
        <w:trPr>
          <w:trHeight w:val="360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55701ED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98" w:type="dxa"/>
            <w:vMerge w:val="restart"/>
            <w:shd w:val="clear" w:color="auto" w:fill="FFFFFF" w:themeFill="background1"/>
            <w:vAlign w:val="center"/>
          </w:tcPr>
          <w:p w14:paraId="45F1903A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F36E493" w14:textId="1368A288" w:rsidR="00E73EE7" w:rsidRPr="00A8480E" w:rsidRDefault="00F477A7" w:rsidP="00C439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Январь-</w:t>
            </w:r>
            <w:r w:rsidR="00C43937" w:rsidRPr="00A8480E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7EBBDA2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Δ,</w:t>
            </w:r>
            <w:r w:rsidRPr="00A8480E">
              <w:rPr>
                <w:rFonts w:ascii="Times New Roman" w:hAnsi="Times New Roman" w:cs="Times New Roman"/>
              </w:rPr>
              <w:t xml:space="preserve"> </w:t>
            </w:r>
            <w:r w:rsidRPr="00A8480E">
              <w:rPr>
                <w:rFonts w:ascii="Times New Roman" w:hAnsi="Times New Roman" w:cs="Times New Roman"/>
                <w:b/>
              </w:rPr>
              <w:t>тыс. тонн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  <w:vAlign w:val="center"/>
          </w:tcPr>
          <w:p w14:paraId="09D6CEB7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Δ, %</w:t>
            </w:r>
          </w:p>
          <w:p w14:paraId="10C4F450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2022/2021гг</w:t>
            </w:r>
          </w:p>
        </w:tc>
      </w:tr>
      <w:tr w:rsidR="00E73EE7" w:rsidRPr="00A8480E" w14:paraId="0DA04F45" w14:textId="77777777" w:rsidTr="00AA202C">
        <w:trPr>
          <w:trHeight w:val="355"/>
        </w:trPr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ACD71A5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8" w:type="dxa"/>
            <w:vMerge/>
            <w:shd w:val="clear" w:color="auto" w:fill="FFFFFF" w:themeFill="background1"/>
            <w:vAlign w:val="center"/>
          </w:tcPr>
          <w:p w14:paraId="768D8CFF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670C79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563EEC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4AB8A9B8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  <w:vAlign w:val="center"/>
          </w:tcPr>
          <w:p w14:paraId="2953C459" w14:textId="77777777" w:rsidR="00E73EE7" w:rsidRPr="00A8480E" w:rsidRDefault="00E73EE7" w:rsidP="00B01C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937" w:rsidRPr="00A8480E" w14:paraId="08846164" w14:textId="77777777" w:rsidTr="006D3DCA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55C5BDFF" w14:textId="77777777" w:rsidR="00C43937" w:rsidRPr="00A8480E" w:rsidRDefault="00C43937" w:rsidP="00C4393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Всего на внутренний рынок РК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16D5F3" w14:textId="0AD41147" w:rsidR="00C43937" w:rsidRPr="00A8480E" w:rsidRDefault="00C43937" w:rsidP="00C439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28 792,9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1A9DD9" w14:textId="04A77E81" w:rsidR="00C43937" w:rsidRPr="00A8480E" w:rsidRDefault="00C43937" w:rsidP="00C439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26 529,9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66E1E" w14:textId="28ACC6B3" w:rsidR="00C43937" w:rsidRPr="00A8480E" w:rsidRDefault="00C43937" w:rsidP="00C439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-2 263</w:t>
            </w:r>
          </w:p>
        </w:tc>
        <w:tc>
          <w:tcPr>
            <w:tcW w:w="1461" w:type="dxa"/>
            <w:shd w:val="clear" w:color="auto" w:fill="FFFFFF" w:themeFill="background1"/>
            <w:vAlign w:val="center"/>
          </w:tcPr>
          <w:p w14:paraId="2A5B381C" w14:textId="074F7E79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  <w:color w:val="000000"/>
              </w:rPr>
              <w:t>-7,9%</w:t>
            </w:r>
          </w:p>
        </w:tc>
      </w:tr>
      <w:tr w:rsidR="00C43937" w:rsidRPr="00A8480E" w14:paraId="73603C29" w14:textId="77777777" w:rsidTr="008B227B">
        <w:trPr>
          <w:trHeight w:val="315"/>
        </w:trPr>
        <w:tc>
          <w:tcPr>
            <w:tcW w:w="4565" w:type="dxa"/>
            <w:gridSpan w:val="2"/>
            <w:shd w:val="clear" w:color="auto" w:fill="FFFFFF" w:themeFill="background1"/>
            <w:vAlign w:val="center"/>
          </w:tcPr>
          <w:p w14:paraId="4B07C763" w14:textId="77777777" w:rsidR="00C43937" w:rsidRPr="00A8480E" w:rsidRDefault="00C43937" w:rsidP="00C4393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Всего на экспорт 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8FD81" w14:textId="03F1441A" w:rsidR="00C43937" w:rsidRPr="00A8480E" w:rsidRDefault="00C43937" w:rsidP="00C439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8 038,1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1FDDA" w14:textId="59CE528A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480E">
              <w:rPr>
                <w:rFonts w:ascii="Times New Roman" w:hAnsi="Times New Roman" w:cs="Times New Roman"/>
                <w:b/>
                <w:color w:val="000000"/>
              </w:rPr>
              <w:t>8 587,9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72AE" w14:textId="5B4161B5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480E">
              <w:rPr>
                <w:rFonts w:ascii="Times New Roman" w:hAnsi="Times New Roman" w:cs="Times New Roman"/>
                <w:b/>
              </w:rPr>
              <w:t>549,7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70058EC" w14:textId="764E33F8" w:rsidR="00C43937" w:rsidRPr="00A8480E" w:rsidRDefault="00C43937" w:rsidP="00C439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6,8%</w:t>
            </w:r>
          </w:p>
        </w:tc>
      </w:tr>
    </w:tbl>
    <w:p w14:paraId="1C641641" w14:textId="77777777" w:rsidR="000318EE" w:rsidRPr="00A8480E" w:rsidRDefault="000318EE" w:rsidP="00B01C54">
      <w:pPr>
        <w:pStyle w:val="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  <w:bookmarkStart w:id="19" w:name="_Toc503289885"/>
    </w:p>
    <w:p w14:paraId="079EBBDE" w14:textId="77777777" w:rsidR="000318EE" w:rsidRPr="00A8480E" w:rsidRDefault="000318EE" w:rsidP="00B01C54">
      <w:pPr>
        <w:pStyle w:val="1"/>
        <w:tabs>
          <w:tab w:val="left" w:pos="426"/>
        </w:tabs>
        <w:spacing w:before="0" w:line="240" w:lineRule="auto"/>
        <w:ind w:left="786"/>
        <w:contextualSpacing/>
        <w:rPr>
          <w:rFonts w:ascii="Times New Roman" w:hAnsi="Times New Roman" w:cs="Times New Roman"/>
          <w:b/>
          <w:color w:val="auto"/>
        </w:rPr>
      </w:pPr>
    </w:p>
    <w:p w14:paraId="6F99D6F0" w14:textId="77777777" w:rsidR="000318EE" w:rsidRPr="00A8480E" w:rsidRDefault="000318EE" w:rsidP="00B01C54">
      <w:pPr>
        <w:pStyle w:val="1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BD7A43A" w14:textId="77777777" w:rsidR="000318EE" w:rsidRPr="00A8480E" w:rsidRDefault="000318EE" w:rsidP="00B01C54"/>
    <w:p w14:paraId="1AC44CC5" w14:textId="77777777" w:rsidR="000318EE" w:rsidRPr="00A8480E" w:rsidRDefault="000318EE" w:rsidP="00B01C54"/>
    <w:p w14:paraId="77C1D33E" w14:textId="77777777" w:rsidR="000318EE" w:rsidRPr="00A8480E" w:rsidRDefault="000318EE" w:rsidP="00B01C54"/>
    <w:p w14:paraId="61D1DBC5" w14:textId="77777777" w:rsidR="000318EE" w:rsidRPr="00A8480E" w:rsidRDefault="000318EE" w:rsidP="00B01C54"/>
    <w:p w14:paraId="4AE90449" w14:textId="77777777" w:rsidR="000318EE" w:rsidRPr="00A8480E" w:rsidRDefault="000318EE" w:rsidP="00B01C54"/>
    <w:p w14:paraId="685637B0" w14:textId="77777777" w:rsidR="000318EE" w:rsidRPr="00A8480E" w:rsidRDefault="000318EE" w:rsidP="00B01C54"/>
    <w:p w14:paraId="4EA34C9A" w14:textId="77777777" w:rsidR="000318EE" w:rsidRPr="00A8480E" w:rsidRDefault="000318EE" w:rsidP="00B01C54"/>
    <w:p w14:paraId="69BE9ED6" w14:textId="77777777" w:rsidR="000318EE" w:rsidRPr="00A8480E" w:rsidRDefault="000318EE" w:rsidP="00B01C54"/>
    <w:p w14:paraId="50E0715A" w14:textId="77777777" w:rsidR="000318EE" w:rsidRPr="00A8480E" w:rsidRDefault="000318EE" w:rsidP="00B01C54"/>
    <w:p w14:paraId="28D03E93" w14:textId="20A6658B" w:rsidR="006C42DB" w:rsidRPr="00A8480E" w:rsidRDefault="006C42DB" w:rsidP="00B01C54">
      <w:pPr>
        <w:pStyle w:val="1"/>
        <w:numPr>
          <w:ilvl w:val="0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0" w:name="_Toc120695954"/>
      <w:r w:rsidRPr="00A8480E">
        <w:rPr>
          <w:rFonts w:ascii="Times New Roman" w:hAnsi="Times New Roman" w:cs="Times New Roman"/>
          <w:b/>
          <w:color w:val="auto"/>
        </w:rPr>
        <w:lastRenderedPageBreak/>
        <w:t>Возобновляемые источники энергии</w:t>
      </w:r>
      <w:bookmarkEnd w:id="19"/>
      <w:bookmarkEnd w:id="20"/>
    </w:p>
    <w:p w14:paraId="57FD667E" w14:textId="77777777" w:rsidR="00327D81" w:rsidRPr="00A8480E" w:rsidRDefault="00327D81" w:rsidP="00B01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</w:rPr>
      </w:pPr>
    </w:p>
    <w:p w14:paraId="2F51C87D" w14:textId="4A12F26D" w:rsidR="00F52587" w:rsidRPr="00A8480E" w:rsidRDefault="00F52587" w:rsidP="00B01C54">
      <w:pPr>
        <w:pStyle w:val="1"/>
        <w:numPr>
          <w:ilvl w:val="1"/>
          <w:numId w:val="1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1" w:name="_Toc120695955"/>
      <w:r w:rsidRPr="00A8480E">
        <w:rPr>
          <w:rFonts w:ascii="Times New Roman" w:hAnsi="Times New Roman" w:cs="Times New Roman"/>
          <w:i/>
          <w:color w:val="auto"/>
          <w:sz w:val="28"/>
          <w:szCs w:val="28"/>
        </w:rPr>
        <w:t>Показатели ВИЭ в РК</w:t>
      </w:r>
      <w:bookmarkEnd w:id="21"/>
    </w:p>
    <w:p w14:paraId="6F853FA5" w14:textId="77777777" w:rsidR="00756921" w:rsidRPr="00A8480E" w:rsidRDefault="00756921" w:rsidP="00B01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4BA8B1C4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Toc65566458"/>
      <w:r w:rsidRPr="00A8480E">
        <w:rPr>
          <w:rFonts w:ascii="Times New Roman" w:hAnsi="Times New Roman" w:cs="Times New Roman"/>
          <w:sz w:val="28"/>
        </w:rPr>
        <w:t>По данным</w:t>
      </w:r>
      <w:r w:rsidRPr="00A8480E">
        <w:rPr>
          <w:rFonts w:ascii="Times New Roman" w:hAnsi="Times New Roman" w:cs="Times New Roman"/>
        </w:rPr>
        <w:t xml:space="preserve"> </w:t>
      </w:r>
      <w:r w:rsidRPr="00A8480E">
        <w:rPr>
          <w:rFonts w:ascii="Times New Roman" w:hAnsi="Times New Roman" w:cs="Times New Roman"/>
          <w:sz w:val="28"/>
        </w:rPr>
        <w:t xml:space="preserve">Министерства энергетики РК </w:t>
      </w:r>
      <w:r w:rsidRPr="00A8480E">
        <w:rPr>
          <w:rFonts w:ascii="Times New Roman" w:hAnsi="Times New Roman" w:cs="Times New Roman"/>
          <w:sz w:val="28"/>
          <w:lang w:val="kk-KZ"/>
        </w:rPr>
        <w:t xml:space="preserve">на октябрь </w:t>
      </w:r>
      <w:r w:rsidRPr="00A8480E">
        <w:rPr>
          <w:rFonts w:ascii="Times New Roman" w:hAnsi="Times New Roman" w:cs="Times New Roman"/>
          <w:sz w:val="28"/>
        </w:rPr>
        <w:t xml:space="preserve">2022 года в Казахстане действует </w:t>
      </w:r>
      <w:r w:rsidRPr="00A8480E">
        <w:rPr>
          <w:rFonts w:ascii="Times New Roman" w:hAnsi="Times New Roman" w:cs="Times New Roman"/>
          <w:color w:val="000000" w:themeColor="text1"/>
          <w:sz w:val="28"/>
          <w:szCs w:val="28"/>
        </w:rPr>
        <w:t>148 объектов ВИЭ суммарной мощностью более</w:t>
      </w:r>
      <w:r w:rsidRPr="00A848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2 333,2 МВт</w:t>
      </w:r>
      <w:r w:rsidRPr="00A848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B888D1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 xml:space="preserve">С начала года введено в эксплуатацию </w:t>
      </w:r>
      <w:r w:rsidRPr="00A8480E">
        <w:rPr>
          <w:rFonts w:ascii="Times New Roman" w:hAnsi="Times New Roman" w:cs="Times New Roman"/>
          <w:sz w:val="28"/>
          <w:lang w:val="kk-KZ"/>
        </w:rPr>
        <w:t>14</w:t>
      </w:r>
      <w:r w:rsidRPr="00A8480E">
        <w:rPr>
          <w:rFonts w:ascii="Times New Roman" w:hAnsi="Times New Roman" w:cs="Times New Roman"/>
          <w:sz w:val="28"/>
        </w:rPr>
        <w:t xml:space="preserve"> объектов:</w:t>
      </w:r>
    </w:p>
    <w:p w14:paraId="3F6580E2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- СЭС ТОО «</w:t>
      </w:r>
      <w:proofErr w:type="spellStart"/>
      <w:r w:rsidRPr="00A8480E">
        <w:rPr>
          <w:rFonts w:ascii="Times New Roman" w:hAnsi="Times New Roman" w:cs="Times New Roman"/>
          <w:sz w:val="28"/>
        </w:rPr>
        <w:t>АлматыЭнергоПроджект</w:t>
      </w:r>
      <w:proofErr w:type="spellEnd"/>
      <w:r w:rsidRPr="00A8480E">
        <w:rPr>
          <w:rFonts w:ascii="Times New Roman" w:hAnsi="Times New Roman" w:cs="Times New Roman"/>
          <w:sz w:val="28"/>
        </w:rPr>
        <w:t>» 4,95МВт;</w:t>
      </w:r>
    </w:p>
    <w:p w14:paraId="340E3877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 xml:space="preserve">- СЭС «Айша» ТОО «AEC </w:t>
      </w:r>
      <w:proofErr w:type="spellStart"/>
      <w:r w:rsidRPr="00A8480E">
        <w:rPr>
          <w:rFonts w:ascii="Times New Roman" w:hAnsi="Times New Roman" w:cs="Times New Roman"/>
          <w:sz w:val="28"/>
        </w:rPr>
        <w:t>Asa</w:t>
      </w:r>
      <w:proofErr w:type="spellEnd"/>
      <w:r w:rsidRPr="00A8480E">
        <w:rPr>
          <w:rFonts w:ascii="Times New Roman" w:hAnsi="Times New Roman" w:cs="Times New Roman"/>
          <w:sz w:val="28"/>
        </w:rPr>
        <w:t>» 50 МВт;</w:t>
      </w:r>
    </w:p>
    <w:p w14:paraId="20990952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- СЭС «</w:t>
      </w:r>
      <w:proofErr w:type="spellStart"/>
      <w:r w:rsidRPr="00A8480E">
        <w:rPr>
          <w:rFonts w:ascii="Times New Roman" w:hAnsi="Times New Roman" w:cs="Times New Roman"/>
          <w:sz w:val="28"/>
        </w:rPr>
        <w:t>Макпал</w:t>
      </w:r>
      <w:proofErr w:type="spellEnd"/>
      <w:r w:rsidRPr="00A8480E">
        <w:rPr>
          <w:rFonts w:ascii="Times New Roman" w:hAnsi="Times New Roman" w:cs="Times New Roman"/>
          <w:sz w:val="28"/>
        </w:rPr>
        <w:t>» ТОО «Инженерная Арена» 4,95МВт;</w:t>
      </w:r>
    </w:p>
    <w:p w14:paraId="2A074B55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 xml:space="preserve">- ВЭС </w:t>
      </w:r>
      <w:proofErr w:type="spellStart"/>
      <w:r w:rsidRPr="00A8480E">
        <w:rPr>
          <w:rFonts w:ascii="Times New Roman" w:hAnsi="Times New Roman" w:cs="Times New Roman"/>
          <w:sz w:val="28"/>
        </w:rPr>
        <w:t>Шелек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ТОО «</w:t>
      </w:r>
      <w:proofErr w:type="spellStart"/>
      <w:r w:rsidRPr="00A8480E">
        <w:rPr>
          <w:rFonts w:ascii="Times New Roman" w:hAnsi="Times New Roman" w:cs="Times New Roman"/>
          <w:sz w:val="28"/>
        </w:rPr>
        <w:t>Жеруйык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480E">
        <w:rPr>
          <w:rFonts w:ascii="Times New Roman" w:hAnsi="Times New Roman" w:cs="Times New Roman"/>
          <w:sz w:val="28"/>
        </w:rPr>
        <w:t>Энерго</w:t>
      </w:r>
      <w:proofErr w:type="spellEnd"/>
      <w:r w:rsidRPr="00A8480E">
        <w:rPr>
          <w:rFonts w:ascii="Times New Roman" w:hAnsi="Times New Roman" w:cs="Times New Roman"/>
          <w:sz w:val="28"/>
        </w:rPr>
        <w:t>» 50МВт;</w:t>
      </w:r>
    </w:p>
    <w:p w14:paraId="74E1CCB9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 xml:space="preserve">- ВЭС </w:t>
      </w:r>
      <w:proofErr w:type="spellStart"/>
      <w:r w:rsidRPr="00A8480E">
        <w:rPr>
          <w:rFonts w:ascii="Times New Roman" w:hAnsi="Times New Roman" w:cs="Times New Roman"/>
          <w:sz w:val="28"/>
        </w:rPr>
        <w:t>Шелек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ТОО «Энергия Семиречья» 60МВт;</w:t>
      </w:r>
    </w:p>
    <w:p w14:paraId="1577D50A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- ТОО ВЭС Абай-1, 100 МВт;</w:t>
      </w:r>
    </w:p>
    <w:p w14:paraId="31348F9D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- ТОО ВЭС Абай -250 МВт;</w:t>
      </w:r>
    </w:p>
    <w:p w14:paraId="48764F9A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- СЭС Балхаш ТОО «KAZ GREEN ENERGY» (в составе КУП), 50МВт;</w:t>
      </w:r>
    </w:p>
    <w:p w14:paraId="7DD8B16A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 xml:space="preserve"> - Нетто-потребитель;</w:t>
      </w:r>
    </w:p>
    <w:p w14:paraId="7D1B33FA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 xml:space="preserve">- СЭС </w:t>
      </w:r>
      <w:proofErr w:type="spellStart"/>
      <w:r w:rsidRPr="00A8480E">
        <w:rPr>
          <w:rFonts w:ascii="Times New Roman" w:hAnsi="Times New Roman" w:cs="Times New Roman"/>
          <w:sz w:val="28"/>
        </w:rPr>
        <w:t>Отрар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ТОО «</w:t>
      </w:r>
      <w:proofErr w:type="spellStart"/>
      <w:r w:rsidRPr="00A8480E">
        <w:rPr>
          <w:rFonts w:ascii="Times New Roman" w:hAnsi="Times New Roman" w:cs="Times New Roman"/>
          <w:sz w:val="28"/>
        </w:rPr>
        <w:t>Cascade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NRG»;</w:t>
      </w:r>
    </w:p>
    <w:p w14:paraId="17A6036C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 xml:space="preserve">- СЭС </w:t>
      </w:r>
      <w:proofErr w:type="spellStart"/>
      <w:r w:rsidRPr="00A8480E">
        <w:rPr>
          <w:rFonts w:ascii="Times New Roman" w:hAnsi="Times New Roman" w:cs="Times New Roman"/>
          <w:sz w:val="28"/>
        </w:rPr>
        <w:t>Жалагаш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ТОО «Номад </w:t>
      </w:r>
      <w:proofErr w:type="spellStart"/>
      <w:r w:rsidRPr="00A8480E">
        <w:rPr>
          <w:rFonts w:ascii="Times New Roman" w:hAnsi="Times New Roman" w:cs="Times New Roman"/>
          <w:sz w:val="28"/>
        </w:rPr>
        <w:t>Солар</w:t>
      </w:r>
      <w:proofErr w:type="spellEnd"/>
      <w:r w:rsidRPr="00A8480E">
        <w:rPr>
          <w:rFonts w:ascii="Times New Roman" w:hAnsi="Times New Roman" w:cs="Times New Roman"/>
          <w:sz w:val="28"/>
        </w:rPr>
        <w:t>»;</w:t>
      </w:r>
    </w:p>
    <w:p w14:paraId="56DDF49D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- ТОО ВЭС «Шенгельди-1, 2»;</w:t>
      </w:r>
    </w:p>
    <w:p w14:paraId="1BFE1596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- ТОО ВЭС «</w:t>
      </w:r>
      <w:proofErr w:type="spellStart"/>
      <w:r w:rsidRPr="00A8480E">
        <w:rPr>
          <w:rFonts w:ascii="Times New Roman" w:hAnsi="Times New Roman" w:cs="Times New Roman"/>
          <w:sz w:val="28"/>
        </w:rPr>
        <w:t>Новотэкс</w:t>
      </w:r>
      <w:proofErr w:type="spellEnd"/>
      <w:r w:rsidRPr="00A8480E">
        <w:rPr>
          <w:rFonts w:ascii="Times New Roman" w:hAnsi="Times New Roman" w:cs="Times New Roman"/>
          <w:sz w:val="28"/>
        </w:rPr>
        <w:t>».</w:t>
      </w:r>
    </w:p>
    <w:p w14:paraId="7D8EDA34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480E">
        <w:rPr>
          <w:rFonts w:ascii="Times New Roman" w:hAnsi="Times New Roman" w:cs="Times New Roman"/>
          <w:sz w:val="28"/>
        </w:rPr>
        <w:t>По данным Системного оператора объем отпуска электроэнергии в ЕС РК объектами по использованию ВИЭ (СЭС, ВЭС, БГС, малые ГЭС) РК за январь-</w:t>
      </w:r>
      <w:r w:rsidRPr="00A8480E">
        <w:rPr>
          <w:rFonts w:ascii="Times New Roman" w:hAnsi="Times New Roman" w:cs="Times New Roman"/>
          <w:sz w:val="28"/>
          <w:lang w:val="kk-KZ"/>
        </w:rPr>
        <w:t xml:space="preserve">октябрь </w:t>
      </w:r>
      <w:r w:rsidRPr="00A8480E">
        <w:rPr>
          <w:rFonts w:ascii="Times New Roman" w:hAnsi="Times New Roman" w:cs="Times New Roman"/>
          <w:sz w:val="28"/>
        </w:rPr>
        <w:t>2022 года составил 4 245,1</w:t>
      </w:r>
      <w:r w:rsidRPr="00A8480E">
        <w:rPr>
          <w:rFonts w:ascii="Times New Roman" w:hAnsi="Times New Roman" w:cs="Times New Roman"/>
          <w:sz w:val="28"/>
          <w:lang w:val="kk-KZ"/>
        </w:rPr>
        <w:t xml:space="preserve"> </w:t>
      </w:r>
      <w:r w:rsidRPr="00A8480E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sz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</w:rPr>
        <w:t>. В сравнении с январем</w:t>
      </w:r>
      <w:r w:rsidRPr="00A8480E">
        <w:rPr>
          <w:rFonts w:ascii="Times New Roman" w:hAnsi="Times New Roman" w:cs="Times New Roman"/>
          <w:sz w:val="28"/>
          <w:lang w:val="kk-KZ"/>
        </w:rPr>
        <w:t xml:space="preserve">-октябрем </w:t>
      </w:r>
      <w:r w:rsidRPr="00A8480E">
        <w:rPr>
          <w:rFonts w:ascii="Times New Roman" w:hAnsi="Times New Roman" w:cs="Times New Roman"/>
          <w:sz w:val="28"/>
        </w:rPr>
        <w:t xml:space="preserve">2021 года (3 546,3 млн. </w:t>
      </w:r>
      <w:proofErr w:type="spellStart"/>
      <w:r w:rsidRPr="00A8480E">
        <w:rPr>
          <w:rFonts w:ascii="Times New Roman" w:hAnsi="Times New Roman" w:cs="Times New Roman"/>
          <w:sz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) прирост составил </w:t>
      </w:r>
      <w:r w:rsidRPr="00A8480E">
        <w:rPr>
          <w:rFonts w:ascii="Times New Roman" w:hAnsi="Times New Roman" w:cs="Times New Roman"/>
          <w:sz w:val="28"/>
          <w:lang w:val="kk-KZ"/>
        </w:rPr>
        <w:t>698,8</w:t>
      </w:r>
      <w:r w:rsidRPr="00A8480E">
        <w:rPr>
          <w:rFonts w:ascii="Times New Roman" w:hAnsi="Times New Roman" w:cs="Times New Roman"/>
          <w:sz w:val="28"/>
        </w:rPr>
        <w:t xml:space="preserve"> млн. </w:t>
      </w:r>
      <w:proofErr w:type="spellStart"/>
      <w:r w:rsidRPr="00A8480E">
        <w:rPr>
          <w:rFonts w:ascii="Times New Roman" w:hAnsi="Times New Roman" w:cs="Times New Roman"/>
          <w:sz w:val="28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</w:rPr>
        <w:t xml:space="preserve"> или </w:t>
      </w:r>
      <w:r w:rsidRPr="00A8480E">
        <w:rPr>
          <w:rFonts w:ascii="Times New Roman" w:hAnsi="Times New Roman" w:cs="Times New Roman"/>
          <w:sz w:val="28"/>
          <w:lang w:val="kk-KZ"/>
        </w:rPr>
        <w:t>19,7</w:t>
      </w:r>
      <w:r w:rsidRPr="00A8480E">
        <w:rPr>
          <w:rFonts w:ascii="Times New Roman" w:hAnsi="Times New Roman" w:cs="Times New Roman"/>
          <w:sz w:val="28"/>
        </w:rPr>
        <w:t>%. Повышение производства электроэнергии наблюдается на ВЭС, СЭС и малых ГЭС по сравнению с аналогичным периодом 2021 года, в то время как объем выработки БГУ снизился по сравнению с прошлым годом.</w:t>
      </w:r>
    </w:p>
    <w:p w14:paraId="6C55FE5D" w14:textId="77777777" w:rsidR="00A121B8" w:rsidRPr="00A8480E" w:rsidRDefault="00A121B8" w:rsidP="00A121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A8480E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134"/>
        <w:gridCol w:w="992"/>
        <w:gridCol w:w="142"/>
        <w:gridCol w:w="992"/>
        <w:gridCol w:w="993"/>
        <w:gridCol w:w="1013"/>
      </w:tblGrid>
      <w:tr w:rsidR="00A121B8" w:rsidRPr="00A8480E" w14:paraId="0DC30521" w14:textId="77777777" w:rsidTr="00A121B8">
        <w:trPr>
          <w:trHeight w:val="285"/>
          <w:jc w:val="center"/>
        </w:trPr>
        <w:tc>
          <w:tcPr>
            <w:tcW w:w="562" w:type="dxa"/>
            <w:vMerge w:val="restart"/>
            <w:shd w:val="clear" w:color="auto" w:fill="8DB3E2" w:themeFill="text2" w:themeFillTint="66"/>
            <w:vAlign w:val="center"/>
            <w:hideMark/>
          </w:tcPr>
          <w:p w14:paraId="3A0C313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</w:rPr>
              <w:t>№ п/п</w:t>
            </w: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8DB3E2" w:themeFill="text2" w:themeFillTint="66"/>
            <w:vAlign w:val="center"/>
            <w:hideMark/>
          </w:tcPr>
          <w:p w14:paraId="00C804F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  <w:hideMark/>
          </w:tcPr>
          <w:p w14:paraId="1472206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126" w:type="dxa"/>
            <w:gridSpan w:val="3"/>
            <w:shd w:val="clear" w:color="auto" w:fill="8DB3E2" w:themeFill="text2" w:themeFillTint="66"/>
            <w:vAlign w:val="center"/>
            <w:hideMark/>
          </w:tcPr>
          <w:p w14:paraId="79514E7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993" w:type="dxa"/>
            <w:vMerge w:val="restart"/>
            <w:shd w:val="clear" w:color="auto" w:fill="8DB3E2" w:themeFill="text2" w:themeFillTint="66"/>
            <w:vAlign w:val="center"/>
            <w:hideMark/>
          </w:tcPr>
          <w:p w14:paraId="3F3BB15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013" w:type="dxa"/>
            <w:vMerge w:val="restart"/>
            <w:shd w:val="clear" w:color="auto" w:fill="8DB3E2" w:themeFill="text2" w:themeFillTint="66"/>
            <w:vAlign w:val="center"/>
          </w:tcPr>
          <w:p w14:paraId="700F15C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A121B8" w:rsidRPr="00A8480E" w14:paraId="3028B548" w14:textId="77777777" w:rsidTr="00A121B8">
        <w:trPr>
          <w:trHeight w:val="570"/>
          <w:jc w:val="center"/>
        </w:trPr>
        <w:tc>
          <w:tcPr>
            <w:tcW w:w="562" w:type="dxa"/>
            <w:vMerge/>
            <w:shd w:val="clear" w:color="auto" w:fill="B8CCE4" w:themeFill="accent1" w:themeFillTint="66"/>
            <w:vAlign w:val="center"/>
            <w:hideMark/>
          </w:tcPr>
          <w:p w14:paraId="0DA87F75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B8CCE4" w:themeFill="accent1" w:themeFillTint="66"/>
            <w:vAlign w:val="center"/>
            <w:hideMark/>
          </w:tcPr>
          <w:p w14:paraId="142E7563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555A0E3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Январь октябрь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  <w:hideMark/>
          </w:tcPr>
          <w:p w14:paraId="7ADF1C4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gridSpan w:val="2"/>
            <w:shd w:val="clear" w:color="auto" w:fill="8DB3E2" w:themeFill="text2" w:themeFillTint="66"/>
            <w:vAlign w:val="center"/>
            <w:hideMark/>
          </w:tcPr>
          <w:p w14:paraId="5C4BDB2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  <w:r w:rsidRPr="00A8480E">
              <w:rPr>
                <w:rFonts w:ascii="Times New Roman" w:hAnsi="Times New Roman" w:cs="Times New Roman"/>
                <w:b/>
                <w:bCs/>
                <w:lang w:val="kk-KZ"/>
              </w:rPr>
              <w:t>октябрь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6522620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3" w:type="dxa"/>
            <w:vMerge/>
            <w:shd w:val="clear" w:color="auto" w:fill="B8CCE4" w:themeFill="accent1" w:themeFillTint="66"/>
            <w:vAlign w:val="center"/>
            <w:hideMark/>
          </w:tcPr>
          <w:p w14:paraId="73173C4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3" w:type="dxa"/>
            <w:vMerge/>
            <w:shd w:val="clear" w:color="auto" w:fill="B8CCE4" w:themeFill="accent1" w:themeFillTint="66"/>
            <w:vAlign w:val="center"/>
            <w:hideMark/>
          </w:tcPr>
          <w:p w14:paraId="5D7016D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21B8" w:rsidRPr="00A8480E" w14:paraId="1DA456AC" w14:textId="77777777" w:rsidTr="00A121B8">
        <w:trPr>
          <w:trHeight w:val="16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BF651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953C2E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13285F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93741,0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ABCC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3039334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91739,5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FFBF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C22D54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-2001,5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F5DD44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-2,1%</w:t>
            </w:r>
          </w:p>
        </w:tc>
      </w:tr>
      <w:tr w:rsidR="00A121B8" w:rsidRPr="00A8480E" w14:paraId="77647CB4" w14:textId="77777777" w:rsidTr="00A121B8">
        <w:trPr>
          <w:trHeight w:val="1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9DB98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E38752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Выработка ВИЭ в РК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0CB4AB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3546,3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E97D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3,8%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14:paraId="2F12E30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4245,1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C3C9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4,6%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ECC42E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698,8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D300CB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19,7%</w:t>
            </w:r>
          </w:p>
        </w:tc>
      </w:tr>
      <w:tr w:rsidR="00A121B8" w:rsidRPr="00A8480E" w14:paraId="3AA57E68" w14:textId="77777777" w:rsidTr="00A121B8">
        <w:trPr>
          <w:trHeight w:val="452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510F66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6C8E425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400" w:type="dxa"/>
            <w:gridSpan w:val="7"/>
            <w:shd w:val="clear" w:color="auto" w:fill="D9D9D9" w:themeFill="background1" w:themeFillShade="D9"/>
            <w:noWrap/>
            <w:vAlign w:val="center"/>
          </w:tcPr>
          <w:p w14:paraId="73E5316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</w:rPr>
              <w:t> доля в соответствующей зоне</w:t>
            </w:r>
          </w:p>
        </w:tc>
      </w:tr>
      <w:tr w:rsidR="00A121B8" w:rsidRPr="00A8480E" w14:paraId="7A148584" w14:textId="77777777" w:rsidTr="00A121B8">
        <w:trPr>
          <w:trHeight w:val="20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EF3FF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759496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BD21EA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1231,6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DBBB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1,7%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46276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1610,7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636E4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2,4%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88B0A1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379,1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90EDBD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30,8%</w:t>
            </w:r>
          </w:p>
        </w:tc>
      </w:tr>
      <w:tr w:rsidR="00A121B8" w:rsidRPr="00A8480E" w14:paraId="03ABF7DE" w14:textId="77777777" w:rsidTr="00A121B8">
        <w:trPr>
          <w:trHeight w:val="17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5324E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BC30E7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EACC61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2056,6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9379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21,1%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F16348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2383,2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E92FD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20,2%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9DD82C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326,6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1EE07B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15,9%</w:t>
            </w:r>
          </w:p>
        </w:tc>
      </w:tr>
      <w:tr w:rsidR="00A121B8" w:rsidRPr="00A8480E" w14:paraId="0B584D77" w14:textId="77777777" w:rsidTr="00A121B8">
        <w:trPr>
          <w:trHeight w:val="1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50AC1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E67073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F74EF4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C483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2,2%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3C370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251,2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17225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58C480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-6,9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1B517A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-2,7%</w:t>
            </w:r>
          </w:p>
        </w:tc>
      </w:tr>
      <w:tr w:rsidR="00A121B8" w:rsidRPr="00A8480E" w14:paraId="6A4E6E87" w14:textId="77777777" w:rsidTr="00A121B8">
        <w:trPr>
          <w:trHeight w:val="35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5A076C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7F92150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зонам </w:t>
            </w:r>
          </w:p>
        </w:tc>
        <w:tc>
          <w:tcPr>
            <w:tcW w:w="6400" w:type="dxa"/>
            <w:gridSpan w:val="7"/>
            <w:shd w:val="clear" w:color="auto" w:fill="D9D9D9" w:themeFill="background1" w:themeFillShade="D9"/>
            <w:noWrap/>
            <w:vAlign w:val="center"/>
          </w:tcPr>
          <w:p w14:paraId="7B7FA0F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доля в ВИЭ РК, %</w:t>
            </w:r>
          </w:p>
        </w:tc>
      </w:tr>
      <w:tr w:rsidR="00A121B8" w:rsidRPr="00A8480E" w14:paraId="5FFF2934" w14:textId="77777777" w:rsidTr="00A121B8">
        <w:trPr>
          <w:trHeight w:val="17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F332B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EE8CF9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Северная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BA3002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1231,6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9ADE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34,7%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0A0AF8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1610,7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7A0A8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37,9%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7F2EA5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379,1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1594E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30,8%</w:t>
            </w:r>
          </w:p>
        </w:tc>
      </w:tr>
      <w:tr w:rsidR="00A121B8" w:rsidRPr="00A8480E" w14:paraId="720CD000" w14:textId="77777777" w:rsidTr="00A121B8">
        <w:trPr>
          <w:trHeight w:val="15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DC995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F281B4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Южная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166C8F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2056,6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82E6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58,0%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959FA1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2383,2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DD332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56,1%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FFF57D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326,6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1D9F80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15,9%</w:t>
            </w:r>
          </w:p>
        </w:tc>
      </w:tr>
      <w:tr w:rsidR="00A121B8" w:rsidRPr="00A8480E" w14:paraId="6B25D47C" w14:textId="77777777" w:rsidTr="00A121B8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94775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B29794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Западная зона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06DB5F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9F31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7,3%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91E60B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251,2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72134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5,9%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C5A807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-6,9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6FF4C7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-2,7%</w:t>
            </w:r>
          </w:p>
        </w:tc>
      </w:tr>
      <w:tr w:rsidR="00A121B8" w:rsidRPr="00A8480E" w14:paraId="3281C122" w14:textId="77777777" w:rsidTr="00A121B8">
        <w:trPr>
          <w:trHeight w:val="298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55960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69637B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Выработка ВИЭ, в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т.ч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. по типам </w:t>
            </w:r>
          </w:p>
        </w:tc>
        <w:tc>
          <w:tcPr>
            <w:tcW w:w="6400" w:type="dxa"/>
            <w:gridSpan w:val="7"/>
            <w:shd w:val="clear" w:color="auto" w:fill="D9D9D9" w:themeFill="background1" w:themeFillShade="D9"/>
            <w:noWrap/>
            <w:vAlign w:val="center"/>
          </w:tcPr>
          <w:p w14:paraId="691A56D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480E">
              <w:rPr>
                <w:rFonts w:ascii="Times New Roman" w:hAnsi="Times New Roman" w:cs="Times New Roman"/>
                <w:b/>
              </w:rPr>
              <w:t>доля в ВИЭ РК, %</w:t>
            </w:r>
          </w:p>
        </w:tc>
      </w:tr>
      <w:tr w:rsidR="00A121B8" w:rsidRPr="00A8480E" w14:paraId="03AA6B74" w14:textId="77777777" w:rsidTr="00A121B8">
        <w:trPr>
          <w:trHeight w:val="16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DAFF1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789848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F76B8D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E73F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42,3%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1D38C5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1621,4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BCD07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38,2%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596F2D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121,4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AEE511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8,1%</w:t>
            </w:r>
          </w:p>
        </w:tc>
      </w:tr>
      <w:tr w:rsidR="00A121B8" w:rsidRPr="00A8480E" w14:paraId="452D8467" w14:textId="77777777" w:rsidTr="00A121B8">
        <w:trPr>
          <w:trHeight w:val="9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E8F12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78E904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3903BF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1359,5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9096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38,3%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5CBC296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1808,5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F4D7A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42,6%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000D48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449,0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AE5990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33,0%</w:t>
            </w:r>
          </w:p>
        </w:tc>
      </w:tr>
      <w:tr w:rsidR="00A121B8" w:rsidRPr="00A8480E" w14:paraId="6CCC615C" w14:textId="77777777" w:rsidTr="00A121B8">
        <w:trPr>
          <w:trHeight w:val="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3D46D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D3CE19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B9651D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684,3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ED79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19,3%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A31629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814,8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A0378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19,2%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47F663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130,5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6808DC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19,1%</w:t>
            </w:r>
          </w:p>
        </w:tc>
      </w:tr>
      <w:tr w:rsidR="00A121B8" w:rsidRPr="00A8480E" w14:paraId="5A4E72A9" w14:textId="77777777" w:rsidTr="00A121B8">
        <w:trPr>
          <w:trHeight w:val="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C0049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7D5D4B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БГУ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70B58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0C71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13CA4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42D8D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0,0%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F86411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-2,1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C7B1E8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-84,0%</w:t>
            </w:r>
          </w:p>
        </w:tc>
      </w:tr>
    </w:tbl>
    <w:p w14:paraId="0E91ACE4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14:paraId="16775D06" w14:textId="77777777" w:rsidR="00B66937" w:rsidRPr="00A8480E" w:rsidRDefault="00B66937" w:rsidP="00B66937">
      <w:pPr>
        <w:pStyle w:val="1"/>
        <w:tabs>
          <w:tab w:val="left" w:pos="426"/>
        </w:tabs>
        <w:spacing w:before="0" w:line="24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23" w:name="_Toc112835047"/>
    </w:p>
    <w:p w14:paraId="6F2CB020" w14:textId="6615D30E" w:rsidR="00A121B8" w:rsidRPr="00A8480E" w:rsidRDefault="00A121B8" w:rsidP="00B66937">
      <w:pPr>
        <w:pStyle w:val="1"/>
        <w:numPr>
          <w:ilvl w:val="1"/>
          <w:numId w:val="10"/>
        </w:numPr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4" w:name="_Toc120695956"/>
      <w:r w:rsidRPr="00A8480E">
        <w:rPr>
          <w:rFonts w:ascii="Times New Roman" w:hAnsi="Times New Roman" w:cs="Times New Roman"/>
          <w:i/>
          <w:color w:val="auto"/>
          <w:sz w:val="28"/>
          <w:szCs w:val="28"/>
        </w:rPr>
        <w:t>Роль АО «</w:t>
      </w:r>
      <w:proofErr w:type="spellStart"/>
      <w:r w:rsidRPr="00A8480E">
        <w:rPr>
          <w:rFonts w:ascii="Times New Roman" w:hAnsi="Times New Roman" w:cs="Times New Roman"/>
          <w:i/>
          <w:color w:val="auto"/>
          <w:sz w:val="28"/>
          <w:szCs w:val="28"/>
        </w:rPr>
        <w:t>Самрук-Энерго</w:t>
      </w:r>
      <w:proofErr w:type="spellEnd"/>
      <w:r w:rsidRPr="00A8480E">
        <w:rPr>
          <w:rFonts w:ascii="Times New Roman" w:hAnsi="Times New Roman" w:cs="Times New Roman"/>
          <w:i/>
          <w:color w:val="auto"/>
          <w:sz w:val="28"/>
          <w:szCs w:val="28"/>
        </w:rPr>
        <w:t>» в производстве чистой электроэнергии</w:t>
      </w:r>
      <w:bookmarkEnd w:id="23"/>
      <w:bookmarkEnd w:id="24"/>
    </w:p>
    <w:p w14:paraId="206DBB9B" w14:textId="77777777" w:rsidR="00A121B8" w:rsidRPr="00A8480E" w:rsidRDefault="00A121B8" w:rsidP="00A121B8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14:paraId="2CC2E614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8480E">
        <w:rPr>
          <w:rFonts w:ascii="Times New Roman" w:hAnsi="Times New Roman" w:cs="Times New Roman"/>
          <w:sz w:val="28"/>
          <w:szCs w:val="24"/>
        </w:rPr>
        <w:t>Выработка электроэнергии объектами ВИЭ АО «</w:t>
      </w:r>
      <w:proofErr w:type="spellStart"/>
      <w:r w:rsidRPr="00A8480E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A8480E">
        <w:rPr>
          <w:rFonts w:ascii="Times New Roman" w:hAnsi="Times New Roman" w:cs="Times New Roman"/>
          <w:sz w:val="28"/>
          <w:szCs w:val="24"/>
        </w:rPr>
        <w:t xml:space="preserve">» (СЭС, ВЭС и малые ГЭС) за январь-октябрь 2022 года составила 325,3 млн. </w:t>
      </w:r>
      <w:proofErr w:type="spellStart"/>
      <w:r w:rsidRPr="00A8480E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  <w:szCs w:val="24"/>
        </w:rPr>
        <w:t xml:space="preserve">, что на 20,9% выше по сравнению с аналогичным периодом 2021 года (269,1 млн. </w:t>
      </w:r>
      <w:proofErr w:type="spellStart"/>
      <w:r w:rsidRPr="00A8480E">
        <w:rPr>
          <w:rFonts w:ascii="Times New Roman" w:hAnsi="Times New Roman" w:cs="Times New Roman"/>
          <w:sz w:val="28"/>
          <w:szCs w:val="24"/>
        </w:rPr>
        <w:t>кВтч</w:t>
      </w:r>
      <w:proofErr w:type="spellEnd"/>
      <w:r w:rsidRPr="00A8480E"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4C014CA8" w14:textId="77777777" w:rsidR="00A121B8" w:rsidRPr="00A8480E" w:rsidRDefault="00A121B8" w:rsidP="00A12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8480E">
        <w:rPr>
          <w:rFonts w:ascii="Times New Roman" w:hAnsi="Times New Roman" w:cs="Times New Roman"/>
          <w:sz w:val="28"/>
          <w:szCs w:val="24"/>
        </w:rPr>
        <w:t>Доля электроэнергии ВИЭ АО «</w:t>
      </w:r>
      <w:proofErr w:type="spellStart"/>
      <w:r w:rsidRPr="00A8480E">
        <w:rPr>
          <w:rFonts w:ascii="Times New Roman" w:hAnsi="Times New Roman" w:cs="Times New Roman"/>
          <w:sz w:val="28"/>
          <w:szCs w:val="24"/>
        </w:rPr>
        <w:t>Самрук-Энерго</w:t>
      </w:r>
      <w:proofErr w:type="spellEnd"/>
      <w:r w:rsidRPr="00A8480E">
        <w:rPr>
          <w:rFonts w:ascii="Times New Roman" w:hAnsi="Times New Roman" w:cs="Times New Roman"/>
          <w:sz w:val="28"/>
          <w:szCs w:val="24"/>
        </w:rPr>
        <w:t xml:space="preserve">» в январе-октябре 2022 года составила 7,7% от объема вырабатываемой объектами ВИЭ электроэнергии в РК, в то время как в январе-октябре 2021 года данный показатель составил 7,6%. </w:t>
      </w:r>
      <w:r w:rsidRPr="00A8480E">
        <w:rPr>
          <w:rFonts w:ascii="Times New Roman" w:hAnsi="Times New Roman" w:cs="Times New Roman"/>
          <w:sz w:val="28"/>
          <w:szCs w:val="28"/>
        </w:rPr>
        <w:t>Снижение доли ВИЭ АО «</w:t>
      </w:r>
      <w:proofErr w:type="spellStart"/>
      <w:r w:rsidRPr="00A8480E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A8480E">
        <w:rPr>
          <w:rFonts w:ascii="Times New Roman" w:hAnsi="Times New Roman" w:cs="Times New Roman"/>
          <w:sz w:val="28"/>
          <w:szCs w:val="28"/>
        </w:rPr>
        <w:t>» в выработке ВИЭ РК в 2022 году связано с ростом выработки электроэнергии ВИЭ в РК.</w:t>
      </w:r>
    </w:p>
    <w:p w14:paraId="68E69621" w14:textId="77777777" w:rsidR="00A121B8" w:rsidRPr="00A8480E" w:rsidRDefault="00A121B8" w:rsidP="00A121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80E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A8480E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851"/>
        <w:gridCol w:w="992"/>
        <w:gridCol w:w="1134"/>
        <w:gridCol w:w="997"/>
        <w:gridCol w:w="851"/>
      </w:tblGrid>
      <w:tr w:rsidR="00A121B8" w:rsidRPr="00A8480E" w14:paraId="75D65D23" w14:textId="77777777" w:rsidTr="00A121B8">
        <w:trPr>
          <w:trHeight w:val="277"/>
          <w:jc w:val="center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711A6CA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bottom w:val="nil"/>
            </w:tcBorders>
            <w:shd w:val="clear" w:color="auto" w:fill="8DB3E2" w:themeFill="text2" w:themeFillTint="66"/>
            <w:vAlign w:val="center"/>
            <w:hideMark/>
          </w:tcPr>
          <w:p w14:paraId="1DC7BF8E" w14:textId="77777777" w:rsidR="00A121B8" w:rsidRPr="00A8480E" w:rsidRDefault="00A121B8" w:rsidP="00A121B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30C5F90" w14:textId="77777777" w:rsidR="00A121B8" w:rsidRPr="00A8480E" w:rsidRDefault="00A121B8" w:rsidP="00A121B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CBADAE5" w14:textId="77777777" w:rsidR="00A121B8" w:rsidRPr="00A8480E" w:rsidRDefault="00A121B8" w:rsidP="00A121B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2022г</w:t>
            </w:r>
          </w:p>
        </w:tc>
        <w:tc>
          <w:tcPr>
            <w:tcW w:w="997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76C7D4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Δ, млн.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80DD5F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Δ, %</w:t>
            </w:r>
          </w:p>
        </w:tc>
      </w:tr>
      <w:tr w:rsidR="00A121B8" w:rsidRPr="00A8480E" w14:paraId="4914CDDA" w14:textId="77777777" w:rsidTr="00A121B8">
        <w:trPr>
          <w:trHeight w:val="570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3BC003F2" w14:textId="77777777" w:rsidR="00A121B8" w:rsidRPr="00A8480E" w:rsidRDefault="00A121B8" w:rsidP="00A12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  <w:hideMark/>
          </w:tcPr>
          <w:p w14:paraId="50643B0C" w14:textId="77777777" w:rsidR="00A121B8" w:rsidRPr="00A8480E" w:rsidRDefault="00A121B8" w:rsidP="00A121B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vAlign w:val="center"/>
            <w:hideMark/>
          </w:tcPr>
          <w:p w14:paraId="303A16EC" w14:textId="77777777" w:rsidR="00A121B8" w:rsidRPr="00A8480E" w:rsidRDefault="00A121B8" w:rsidP="00A121B8">
            <w:pPr>
              <w:tabs>
                <w:tab w:val="left" w:pos="456"/>
              </w:tabs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F8E343A" w14:textId="77777777" w:rsidR="00A121B8" w:rsidRPr="00A8480E" w:rsidRDefault="00A121B8" w:rsidP="00A121B8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D765C67" w14:textId="77777777" w:rsidR="00A121B8" w:rsidRPr="00A8480E" w:rsidRDefault="00A121B8" w:rsidP="00A121B8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0C3B242" w14:textId="77777777" w:rsidR="00A121B8" w:rsidRPr="00A8480E" w:rsidRDefault="00A121B8" w:rsidP="00A121B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97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9A7BD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8D0C1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21B8" w:rsidRPr="00A8480E" w14:paraId="2014298F" w14:textId="77777777" w:rsidTr="00A121B8">
        <w:trPr>
          <w:trHeight w:val="261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  <w:hideMark/>
          </w:tcPr>
          <w:p w14:paraId="3E2A10B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6ECF30BD" w14:textId="77777777" w:rsidR="00A121B8" w:rsidRPr="00A8480E" w:rsidRDefault="00A121B8" w:rsidP="00A121B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b/>
                <w:lang w:eastAsia="ru-RU"/>
              </w:rPr>
              <w:t>ВИЭ С-Э, в том числе: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1D8DA5B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269,1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1B3C6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7,6%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55E98DA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325,3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ECA6D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7,7%</w:t>
            </w:r>
          </w:p>
        </w:tc>
        <w:tc>
          <w:tcPr>
            <w:tcW w:w="997" w:type="dxa"/>
            <w:shd w:val="clear" w:color="auto" w:fill="D9D9D9" w:themeFill="background1" w:themeFillShade="D9"/>
            <w:noWrap/>
            <w:vAlign w:val="center"/>
            <w:hideMark/>
          </w:tcPr>
          <w:p w14:paraId="40C8ADF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56,2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6DC7ABB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80E">
              <w:rPr>
                <w:rFonts w:ascii="Times New Roman" w:hAnsi="Times New Roman" w:cs="Times New Roman"/>
                <w:b/>
                <w:bCs/>
              </w:rPr>
              <w:t>20,9%</w:t>
            </w:r>
          </w:p>
        </w:tc>
      </w:tr>
      <w:tr w:rsidR="00A121B8" w:rsidRPr="00A8480E" w14:paraId="03707A9E" w14:textId="77777777" w:rsidTr="00A121B8">
        <w:trPr>
          <w:trHeight w:val="26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408B19E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6DB3A5" w14:textId="77777777" w:rsidR="00A121B8" w:rsidRPr="00A8480E" w:rsidRDefault="00A121B8" w:rsidP="00A121B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Каскад малых ГЭС АО «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43,7МВт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2919D08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140,4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1F87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4,0%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E524A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152,1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AE7AA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3,6%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225640EC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11,7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5613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8,3%</w:t>
            </w:r>
          </w:p>
        </w:tc>
      </w:tr>
      <w:tr w:rsidR="00A121B8" w:rsidRPr="00A8480E" w14:paraId="37309381" w14:textId="77777777" w:rsidTr="00A121B8">
        <w:trPr>
          <w:trHeight w:val="39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0D1CB2E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070D0D" w14:textId="77777777" w:rsidR="00A121B8" w:rsidRPr="00A8480E" w:rsidRDefault="00A121B8" w:rsidP="00A121B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Samruk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Green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Energy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 СЭС 2МВт + СЭС 1МВт+СЭС 0,4МВт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68C5EC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BB9F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BA779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0E75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0,1%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33595FF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C463A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0,0%</w:t>
            </w:r>
          </w:p>
        </w:tc>
      </w:tr>
      <w:tr w:rsidR="00A121B8" w:rsidRPr="00A8480E" w14:paraId="4FB8C3F5" w14:textId="77777777" w:rsidTr="00A121B8">
        <w:trPr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5D97836B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998B9F" w14:textId="77777777" w:rsidR="00A121B8" w:rsidRPr="00A8480E" w:rsidRDefault="00A121B8" w:rsidP="00A121B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«Samruk-Green Energy» 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5</w:t>
            </w: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58E0DE1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756A4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0,3%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83AC9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1F77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0,3%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FFFC12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A12FEE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-0,8%</w:t>
            </w:r>
          </w:p>
        </w:tc>
      </w:tr>
      <w:tr w:rsidR="00A121B8" w:rsidRPr="00A8480E" w14:paraId="5E635EB9" w14:textId="77777777" w:rsidTr="00A121B8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14:paraId="7E4269A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4DB9809" w14:textId="77777777" w:rsidR="00A121B8" w:rsidRPr="00A8480E" w:rsidRDefault="00A121B8" w:rsidP="00A121B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7647AF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F476D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3,2%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F402A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104,8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79E2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2,5%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F1A5EC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B3161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-6,3%</w:t>
            </w:r>
          </w:p>
        </w:tc>
      </w:tr>
      <w:tr w:rsidR="00A121B8" w:rsidRPr="00A8480E" w14:paraId="118E195B" w14:textId="77777777" w:rsidTr="00A121B8">
        <w:trPr>
          <w:trHeight w:val="9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35CE67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3C0E2D" w14:textId="77777777" w:rsidR="00A121B8" w:rsidRPr="00A8480E" w:rsidRDefault="00A121B8" w:rsidP="00A121B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ТОО «Энергия Семиречья» ВЭС </w:t>
            </w:r>
            <w:proofErr w:type="spellStart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Шелек</w:t>
            </w:r>
            <w:proofErr w:type="spellEnd"/>
            <w:r w:rsidRPr="00A8480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60МВт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6F89622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4829F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33F9A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51,7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D9173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8480E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DC1C670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E69279" w14:textId="77777777" w:rsidR="00A121B8" w:rsidRPr="00A8480E" w:rsidRDefault="00A121B8" w:rsidP="00A121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480E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</w:tr>
    </w:tbl>
    <w:p w14:paraId="52255101" w14:textId="77777777" w:rsidR="00A8480E" w:rsidRPr="00A8480E" w:rsidRDefault="00A8480E" w:rsidP="00A8480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CA1670E" w14:textId="77777777" w:rsidR="00A8480E" w:rsidRPr="00A8480E" w:rsidRDefault="00A8480E" w:rsidP="00A8480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ABB45B" w14:textId="41AA17B9" w:rsidR="000F513C" w:rsidRPr="00A8480E" w:rsidRDefault="00B21A0A" w:rsidP="00B01C54">
      <w:pPr>
        <w:pStyle w:val="1"/>
        <w:numPr>
          <w:ilvl w:val="0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5" w:name="_Toc120695957"/>
      <w:r w:rsidRPr="00A8480E">
        <w:rPr>
          <w:rFonts w:ascii="Times New Roman" w:hAnsi="Times New Roman" w:cs="Times New Roman"/>
          <w:b/>
          <w:color w:val="auto"/>
          <w:sz w:val="28"/>
        </w:rPr>
        <w:t>Международное отношения</w:t>
      </w:r>
      <w:bookmarkEnd w:id="25"/>
    </w:p>
    <w:p w14:paraId="0932EFAA" w14:textId="77777777" w:rsidR="00BE07A4" w:rsidRPr="00A8480E" w:rsidRDefault="00BE07A4" w:rsidP="00B01C54">
      <w:pPr>
        <w:spacing w:after="0" w:line="240" w:lineRule="auto"/>
        <w:rPr>
          <w:rFonts w:ascii="Times New Roman" w:hAnsi="Times New Roman" w:cs="Times New Roman"/>
        </w:rPr>
      </w:pPr>
    </w:p>
    <w:p w14:paraId="0220EFC1" w14:textId="4D5A43BA" w:rsidR="00C82DFF" w:rsidRPr="00A8480E" w:rsidRDefault="00387115" w:rsidP="00A8480E">
      <w:pPr>
        <w:pStyle w:val="1"/>
        <w:numPr>
          <w:ilvl w:val="1"/>
          <w:numId w:val="10"/>
        </w:numPr>
        <w:tabs>
          <w:tab w:val="left" w:pos="0"/>
        </w:tabs>
        <w:spacing w:before="0"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6" w:name="_Toc120695958"/>
      <w:r w:rsidRPr="00A8480E">
        <w:rPr>
          <w:rFonts w:ascii="Times New Roman" w:hAnsi="Times New Roman" w:cs="Times New Roman"/>
          <w:i/>
          <w:color w:val="auto"/>
          <w:sz w:val="28"/>
        </w:rPr>
        <w:t>Статус формировани</w:t>
      </w:r>
      <w:r w:rsidR="005070DF" w:rsidRPr="00A8480E">
        <w:rPr>
          <w:rFonts w:ascii="Times New Roman" w:hAnsi="Times New Roman" w:cs="Times New Roman"/>
          <w:i/>
          <w:color w:val="auto"/>
          <w:sz w:val="28"/>
        </w:rPr>
        <w:t>я</w:t>
      </w:r>
      <w:bookmarkStart w:id="27" w:name="_Toc65566459"/>
      <w:bookmarkEnd w:id="22"/>
      <w:r w:rsidR="00E04969" w:rsidRPr="00A8480E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Pr="00A8480E">
        <w:rPr>
          <w:rFonts w:ascii="Times New Roman" w:hAnsi="Times New Roman" w:cs="Times New Roman"/>
          <w:i/>
          <w:color w:val="auto"/>
          <w:sz w:val="28"/>
        </w:rPr>
        <w:t>Общего электроэнергетического рынка Евразийского экономического союза</w:t>
      </w:r>
      <w:bookmarkEnd w:id="27"/>
      <w:bookmarkEnd w:id="26"/>
    </w:p>
    <w:p w14:paraId="449A6BEC" w14:textId="77777777" w:rsidR="00FB5035" w:rsidRPr="00A8480E" w:rsidRDefault="00FB5035" w:rsidP="00B01C54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3C69D44B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Общий электроэнергетический рынок Евразийского экономического союза планируется сформировать путем интеграции национальных рынков электроэнергии Армении, Белоруссии, Казахстана, Кыргызстана и России. 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p w14:paraId="43021DA2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14:paraId="4337A844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 мая 2019 года в рамках празднования пятилетия подписания Договора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</w:t>
      </w: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формирования общего электроэнергетического рынка Евразийского экономического союза).</w:t>
      </w:r>
    </w:p>
    <w:p w14:paraId="493F1F6E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Кроме этого в соответствии с пунктом 42 вышеуказанного международного договора 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14:paraId="15A599ED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D0EE035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Протокол определяет правовые основы и принципы формирования, функционирования и развития ОЭР, устанавливает сферы, которые будут урегулированы правилами функционирования ОЭР, а также наделяет полномочиями </w:t>
      </w:r>
      <w:proofErr w:type="spellStart"/>
      <w:r w:rsidRPr="00A848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Межправсовета</w:t>
      </w:r>
      <w:proofErr w:type="spellEnd"/>
      <w:r w:rsidRPr="00A848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Совет Комиссии по утверждению актов, регулирующих ОЭР.</w:t>
      </w:r>
    </w:p>
    <w:p w14:paraId="603912A5" w14:textId="52B9433B" w:rsidR="004E4D2C" w:rsidRPr="00A8480E" w:rsidRDefault="004E4D2C" w:rsidP="00AE10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проведено </w:t>
      </w:r>
      <w:r w:rsidR="00AA4ED6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две заседаний</w:t>
      </w: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Консультативного комитета по электроэнергетике при Коллегии ЕЭ</w:t>
      </w:r>
      <w:r w:rsidR="003265AF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К (</w:t>
      </w:r>
      <w:r w:rsidR="00AA4ED6" w:rsidRPr="00A8480E">
        <w:rPr>
          <w:rFonts w:ascii="Times New Roman" w:hAnsi="Times New Roman" w:cs="Times New Roman"/>
          <w:sz w:val="28"/>
        </w:rPr>
        <w:t xml:space="preserve">17-е заседание 19 января, 18-е заседание </w:t>
      </w:r>
      <w:r w:rsidR="00AA4ED6" w:rsidRPr="00A8480E">
        <w:rPr>
          <w:rFonts w:ascii="Times New Roman" w:hAnsi="Times New Roman" w:cs="Times New Roman"/>
          <w:sz w:val="28"/>
        </w:rPr>
        <w:br/>
        <w:t>24-25 августа</w:t>
      </w:r>
      <w:r w:rsidR="00AE10BF" w:rsidRPr="00A8480E">
        <w:rPr>
          <w:rFonts w:ascii="Times New Roman" w:hAnsi="Times New Roman" w:cs="Times New Roman"/>
          <w:sz w:val="28"/>
          <w:lang w:val="kk-KZ"/>
        </w:rPr>
        <w:t>, 19-е заседание 10-12 октября</w:t>
      </w:r>
      <w:r w:rsidR="003265AF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), 1</w:t>
      </w:r>
      <w:r w:rsidR="0084353A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заседаний Подкомитета по формированию ОЭР ЕАЭС Консультативного комитета по электроэнергетике при Коллегии ЕЭК (79-е заседание 13-14 января, 80-е заседание 26-27 января, </w:t>
      </w:r>
      <w:r w:rsidR="00AE10BF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81-е заседание 11 февраля, 82-е заседание 25 февраля, 83-е заседание 17-18 марта, 84-е заседание 31 марта, 85-е заседание 8 апреля, 86-е заседание 15 апреля, </w:t>
      </w:r>
      <w:r w:rsidR="00AE10BF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87-е заседание 26 апреля, 88-е заседание 17-18 мая</w:t>
      </w:r>
      <w:r w:rsidR="003265AF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89-е заседание, 90-е заседание </w:t>
      </w:r>
      <w:r w:rsidR="00AE10BF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265AF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июня, 91-е заседание, 92-заседание </w:t>
      </w:r>
      <w:r w:rsidR="00C363FC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22 июля, 93</w:t>
      </w:r>
      <w:r w:rsidR="0084353A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-е </w:t>
      </w:r>
      <w:r w:rsidR="00C363FC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29 июля</w:t>
      </w:r>
      <w:r w:rsidR="0084353A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E10BF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4353A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94-е заседание 10 августа</w:t>
      </w: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84353A"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4 марта </w:t>
      </w:r>
    </w:p>
    <w:p w14:paraId="088D279A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года принято участие в рабочем совещании казахстанской и российской сторон о порядке регистрации свободных двусторонних договоров при взаимной торговле электрической энергией на общем электроэнергетическом рынке Евразийского экономического союза. </w:t>
      </w:r>
    </w:p>
    <w:p w14:paraId="2A34E263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В ходе заседаний обсуждены:</w:t>
      </w:r>
    </w:p>
    <w:p w14:paraId="49DDC695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тайминг</w:t>
      </w:r>
      <w:proofErr w:type="spellEnd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процессов на ОЭР союза;</w:t>
      </w:r>
    </w:p>
    <w:p w14:paraId="5C181B11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возможность установления цен (тарифов) на услуги по торговой и </w:t>
      </w:r>
      <w:proofErr w:type="spellStart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передаче электрической энергии (мощности) на планируемый год, сроках опубликования этих цен (тарифов) и сроках информирования о скорректированных ценах (тарифах) в течение года;</w:t>
      </w:r>
    </w:p>
    <w:p w14:paraId="23D34C52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сокращение (обнуление) почасовых объемов поставок по срочным контрактам при выявлении технической </w:t>
      </w:r>
      <w:proofErr w:type="spellStart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нереализуемости</w:t>
      </w:r>
      <w:proofErr w:type="spellEnd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сальдо-</w:t>
      </w:r>
      <w:proofErr w:type="spellStart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перетоков</w:t>
      </w:r>
      <w:proofErr w:type="spellEnd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энергии через межгосударственные сечения (внутренние сечения).</w:t>
      </w:r>
    </w:p>
    <w:p w14:paraId="7C23A3E7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17-ом заседании рассмотрены следующие вопросы: </w:t>
      </w:r>
    </w:p>
    <w:p w14:paraId="7E53C502" w14:textId="64FA537A" w:rsidR="004E4D2C" w:rsidRPr="00A8480E" w:rsidRDefault="004E4D2C" w:rsidP="00B01C54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О несогласованных положениях проекта правил взаимной торговли электрической энергией на общем электроэнергетическом рынке Союза (далее – правила взаимной торговли), в том числе:</w:t>
      </w:r>
    </w:p>
    <w:p w14:paraId="6EB9D3BC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понятия «коммерческий учет электрической энергии»;</w:t>
      </w:r>
    </w:p>
    <w:p w14:paraId="69FCD6CB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исключение (сохранение) из проекта правил взаимной торговли положения о необходимости компенсации поставщиками и покупателями на внутреннем оптовом электроэнергетическом рынке в соответствии с законодательством </w:t>
      </w: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соответствующего государства-члена отклонений фактических почасовых объемов производства и потребления (поставки) субъектов внутренних оптовых электроэнергетических рынков от плановых значений, определенных в том числе с учетом сделок на общем электроэнергетическом рынке Евразийского экономического союза (пункт 8 проекта правил взаимной торговли);</w:t>
      </w:r>
    </w:p>
    <w:p w14:paraId="23C9218F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регистрации свободных двусторонних договоров (предложение РФ) (пункты 38, 40, 41 проекта правил взаимной торговли);</w:t>
      </w:r>
    </w:p>
    <w:p w14:paraId="76192F6E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взаимной торговли положения о внешнем балансировании в качестве одной из составляющих величины почасовых отклонений сальдо-</w:t>
      </w:r>
      <w:proofErr w:type="spellStart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перетоков</w:t>
      </w:r>
      <w:proofErr w:type="spellEnd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электрической энергии в межгосударственном сечении для каждого часа расчетного периода (пункты 89, 90 проекта правил взаимной торговли);</w:t>
      </w:r>
    </w:p>
    <w:p w14:paraId="3F3D8FEA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пункта 93, содержащего принцип равенства цены как на покупку, так и на продажу электроэнергии в пределах допустимого диапазона, установленного в соглашениях о параллельной работе, при наличии пункта 94 проекта правил взаимной торговли (предложение российской стороны).</w:t>
      </w:r>
    </w:p>
    <w:p w14:paraId="37C6CEB6" w14:textId="4D6C54C9" w:rsidR="004E4D2C" w:rsidRPr="00A8480E" w:rsidRDefault="004E4D2C" w:rsidP="00B01C54">
      <w:pPr>
        <w:pStyle w:val="a3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О несогласованных положениях проекта правил доступа к услугам по межгосударственной передаче электрической энергии (мощности) в рамках Евразийского экономического союза (далее – правила доступа), в том числе:</w:t>
      </w:r>
    </w:p>
    <w:p w14:paraId="60F4F9A0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уточнение условия «наличие у лица, обратившегося за заключением такого договора, невыполненных обязательств об оплате услуги по </w:t>
      </w:r>
      <w:proofErr w:type="spellStart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передаче электрической энергии (мощности)», при котором организация, уполномоченная на </w:t>
      </w:r>
      <w:proofErr w:type="spellStart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внеторговую</w:t>
      </w:r>
      <w:proofErr w:type="spellEnd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межгосударственную передачу, вправе отказаться от заключения договора </w:t>
      </w:r>
      <w:proofErr w:type="spellStart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внеторговой</w:t>
      </w:r>
      <w:proofErr w:type="spellEnd"/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межгосударственной передачи фразой «в отношении объемов, не вызывающих разногласие сторон, по ранее заключенным договорам» (пункт 17 проекта правил доступа);</w:t>
      </w:r>
    </w:p>
    <w:p w14:paraId="31196357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 (сохранение) из проекта правил доступа положения о том, что межгосударственная передача электрической энергии (мощности) в интересах субъектов электроэнергетики третьих государств (поставки в третьи государства и между третьими государствами, передача из одной части третьего государства в другую его часть) регулируется в соответствии с пунктом 2 Протокола об общем электроэнергетическом рынке Союза (пункт 34 проекта правил доступа).</w:t>
      </w:r>
    </w:p>
    <w:p w14:paraId="3604CFE1" w14:textId="77777777" w:rsidR="004E4D2C" w:rsidRPr="00A8480E" w:rsidRDefault="004E4D2C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формированию общего электроэнергетического рынка Евразийского экономического союза продолжается. </w:t>
      </w:r>
    </w:p>
    <w:p w14:paraId="411DEB6B" w14:textId="77777777" w:rsidR="00F35671" w:rsidRPr="00A8480E" w:rsidRDefault="00F35671" w:rsidP="00B01C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9E9DBE" w14:textId="3059CE88" w:rsidR="004506A6" w:rsidRPr="00A8480E" w:rsidRDefault="008A1BD0" w:rsidP="00B01C54">
      <w:pPr>
        <w:pStyle w:val="1"/>
        <w:tabs>
          <w:tab w:val="left" w:pos="0"/>
        </w:tabs>
        <w:spacing w:before="0" w:line="240" w:lineRule="auto"/>
        <w:ind w:left="1146"/>
        <w:contextualSpacing/>
        <w:jc w:val="center"/>
        <w:rPr>
          <w:rFonts w:ascii="Times New Roman" w:eastAsia="Times New Roman" w:hAnsi="Times New Roman" w:cs="Times New Roman"/>
          <w:i/>
          <w:sz w:val="22"/>
          <w:szCs w:val="24"/>
        </w:rPr>
      </w:pPr>
      <w:bookmarkStart w:id="28" w:name="_Toc525902070"/>
      <w:bookmarkStart w:id="29" w:name="_Toc2326695"/>
      <w:bookmarkStart w:id="30" w:name="_Toc65566462"/>
      <w:bookmarkStart w:id="31" w:name="_Toc120695959"/>
      <w:r w:rsidRPr="00A8480E">
        <w:rPr>
          <w:rFonts w:ascii="Times New Roman" w:hAnsi="Times New Roman" w:cs="Times New Roman"/>
          <w:i/>
          <w:color w:val="auto"/>
          <w:sz w:val="28"/>
        </w:rPr>
        <w:t>5.</w:t>
      </w:r>
      <w:r w:rsidR="009A3DA3" w:rsidRPr="00A8480E">
        <w:rPr>
          <w:rFonts w:ascii="Times New Roman" w:hAnsi="Times New Roman" w:cs="Times New Roman"/>
          <w:i/>
          <w:color w:val="auto"/>
          <w:sz w:val="28"/>
        </w:rPr>
        <w:t>2</w:t>
      </w:r>
      <w:r w:rsidR="002668FB" w:rsidRPr="00A8480E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4506A6" w:rsidRPr="00A8480E">
        <w:rPr>
          <w:rFonts w:ascii="Times New Roman" w:hAnsi="Times New Roman" w:cs="Times New Roman"/>
          <w:i/>
          <w:color w:val="auto"/>
          <w:sz w:val="28"/>
        </w:rPr>
        <w:t>Обзор СМИ в странах СНГ</w:t>
      </w:r>
      <w:bookmarkEnd w:id="28"/>
      <w:bookmarkEnd w:id="29"/>
      <w:bookmarkEnd w:id="30"/>
      <w:bookmarkEnd w:id="31"/>
    </w:p>
    <w:p w14:paraId="11165E1D" w14:textId="77777777" w:rsidR="004506A6" w:rsidRPr="00A8480E" w:rsidRDefault="004506A6" w:rsidP="00B01C54">
      <w:pPr>
        <w:pStyle w:val="a3"/>
        <w:spacing w:after="0" w:line="240" w:lineRule="auto"/>
        <w:ind w:left="0" w:firstLine="12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8480E">
        <w:rPr>
          <w:rFonts w:ascii="Times New Roman" w:hAnsi="Times New Roman" w:cs="Times New Roman"/>
          <w:i/>
          <w:sz w:val="28"/>
          <w:szCs w:val="24"/>
        </w:rPr>
        <w:t>(по информации с сайта И</w:t>
      </w:r>
      <w:r w:rsidR="00F92E9C" w:rsidRPr="00A8480E">
        <w:rPr>
          <w:rFonts w:ascii="Times New Roman" w:hAnsi="Times New Roman" w:cs="Times New Roman"/>
          <w:i/>
          <w:sz w:val="28"/>
          <w:szCs w:val="24"/>
        </w:rPr>
        <w:t>сполнительного комитета ЭЭС СНГ)</w:t>
      </w:r>
    </w:p>
    <w:p w14:paraId="33EC316A" w14:textId="77777777" w:rsidR="006C32F4" w:rsidRPr="00A8480E" w:rsidRDefault="006C32F4" w:rsidP="00A84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309078" w14:textId="77777777" w:rsidR="006C32F4" w:rsidRPr="00A8480E" w:rsidRDefault="006C32F4" w:rsidP="006C3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Казахстан</w:t>
      </w:r>
    </w:p>
    <w:p w14:paraId="6D2300B7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АО «KEGOC» прошел первый форум по безопасности и охране труда</w:t>
      </w:r>
    </w:p>
    <w:p w14:paraId="72DF645D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«KEGOC» провело в г. Астане первый форум по безопасности и охране труда.</w:t>
      </w:r>
    </w:p>
    <w:p w14:paraId="7F1A3599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приняли участие представители Министерства энергетики Республики Казахстан, руководители и эксперты в области HSE (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Safety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Environment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) АО «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Самрук-Қазына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компаний, входящих в его структуру, АО «KEGOC», а также представители компаний стран СНГ.</w:t>
      </w:r>
    </w:p>
    <w:p w14:paraId="2B872B7D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форуме, прошедшем под эгидой «Года безопасности и охраны труда - 2022», профильные специалисты и лидеры в области HSE поделились передовым опытом по обеспечению безопасных условий труда, говорили о промышленной медицине и современных средствах защиты на производстве.</w:t>
      </w:r>
    </w:p>
    <w:p w14:paraId="7B9C2C74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мероприятии председатель делового совета «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Zero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Казахстан» вручил АО «KEGOC» сертификат подтверждающий, что компания является участником международного движения нулевого травматизма -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Zero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(концепция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Zero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основанная на трех главных аспектах трудовой деятельности всех уровней – безопасности, здоровья и благополучия, объединяет ведущие производственные компании по всему миру).</w:t>
      </w:r>
    </w:p>
    <w:p w14:paraId="31625A5F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знаменательным событием на форуме стало подписание руководителями филиалов АО «KEGOC» (9 производственных филиалов по всей стране) личных обязательств в области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Safety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 любой работник компании наделяется правом остановить выполнение работ в случае выявления им небезопасных условий труда.</w:t>
      </w:r>
    </w:p>
    <w:p w14:paraId="2531CEA6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энергетики Республики Казахстан рассказал о переходе на новую тарифную политику «Тариф в обмен на инвестиции»</w:t>
      </w:r>
    </w:p>
    <w:p w14:paraId="02D16B82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октября 2022 года Министр энергетики Республики Казахстан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Акчулаков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выступлении в Службе центральных коммуникаций рассказал о том, как будет проходить переход на актуализированную тарифную политику в секторе генерации «Тариф в обмен на инвестиции» в рамках реализации Послания Главы государства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Касым-Жомарта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Токаева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60C5B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Продолжающийся дефицит электрической энергии с 2021 года является следствием участившихся случаев аварийного выбытия морально устаревшего оборудования отечественных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энергоисточников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E4C664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2021 года количество аварийных остановов энергетического оборудования увеличилось на 22%, а их продолжительность – на 16%. Износ генерирующих мощностей на сегодня составляет порядка 60%.</w:t>
      </w:r>
    </w:p>
    <w:p w14:paraId="5A9BD82C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брифинга глава ведомства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Акчулаков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сложившаяся ситуация и факторы, сдерживающие развитие отрасли, на фоне фиксировавшегося рекордного роста потребления в дальнейшем может стать серьезной угрозой для энергетической устойчивости страны.</w:t>
      </w:r>
    </w:p>
    <w:p w14:paraId="27C0F4C4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с 2009 по 2015 годы в стране действовала программа «Тариф в обмен на инвестиции» с внедрением предельных тарифов на электрическую энергию. За вышеуказанный период времени был создан среднесрочный резерв мощности путем ввода 1,2 ГВт новых мощностей и восстановления 1,7 ГВт мощностей, которые в итоге и дали возможность покрыть возникавший ранее дефицит.</w:t>
      </w:r>
    </w:p>
    <w:p w14:paraId="307AC272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же задача перехода к актуализированной тарифной политике в секторе генерации «Тариф в обмен на инвестиции» состоит в том, чтобы достичь снижения износа генерирующих мощностей на 15% к 2035 году путем трансформации подходов в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тарифообразовании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увеличением ежегодных инвестиций в 3 раза. Немаловажной частью обновленной модели является усиление действующих механизмов поддержки и обратных обязательств со стороны рынка.</w:t>
      </w:r>
    </w:p>
    <w:p w14:paraId="70824E93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Текущая политика по сдерживанию тарифов на электрическую энергию не учитывает рост инфляции в полной мере, что также влияет на инвестиционную привлекательность отрасли, так как для обеспечения стабильности работы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энергопредприятий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прогнозируемая тарифная политика, предусматривающая индексацию на уровень инфляции.</w:t>
      </w:r>
    </w:p>
    <w:p w14:paraId="520D6253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действующего сейчас Рынка электрической мощности лимит на объем средств, направляемых на возврат вложенных в отрасль инвестиций, установлен на уровне 32 млрд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Министерством энергетики Республики Казахстан прорабатывается вопрос увеличения указанного лимита на 100 млрд. тенге, ожидается что это позволит обеспечить возможность дополнительной модернизации и расширения действующих электрических станций.</w:t>
      </w:r>
    </w:p>
    <w:p w14:paraId="6681ECFB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целях обеспечения притока инвестиций необходимо увеличить действующий тариф на Рынке электрической мощности с текущих 590 тысяч тенге за 1 МВт в месяц до 885 тысяч, что позволит привлечь в отрасль дополнительные 35 млрд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год.</w:t>
      </w:r>
    </w:p>
    <w:p w14:paraId="216D496E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остаться в прошлом должен вопрос компенсации затрат на производство тепловой энергии за счет средств от реализации электрической энергии и услуги по поддержанию готовности электрической мощности. То есть, перекрестное субсидирование должно быть исключено, - подчеркнул министр энергетики Республики Казахстан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Акчулаков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6B82E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глава ведомства отметил, что для защиты отдельных категорий потребителей от влияния роста тарифов будут созданы условия адресного субсидирования с учетом сегодняшнего опыта.</w:t>
      </w:r>
    </w:p>
    <w:p w14:paraId="2EF4B7E5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теплоэнергетики с учетом социального аспекта требует внедрения гибридной модели, которая позволит стимулировать привлечение инвестиций и обеспечить гарантии возврата инвестиций с включением в себя действующих механизмов бюджетного финансирования теплоэнергетики и соответствующих обязательств собственников по инвестированию.</w:t>
      </w:r>
    </w:p>
    <w:p w14:paraId="7D3F9757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поручений Президента: в Казахстане разработана Концепция развития электроэнергетической отрасли страны до 2035 г.</w:t>
      </w:r>
    </w:p>
    <w:p w14:paraId="0B9DEBEE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Правительства под председательством Премьер-Министра Республики Казахстан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Алихана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Смаилова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 вопрос о развитии электроэнергетической отрасли страны. О текущем состоянии и перспективах ее развития доложил министр энергетики Республики Казахстан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Акчулаков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70BEBC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министра энергетики, в настоящее время единая электроэнергетическая система работает стабильно.</w:t>
      </w:r>
    </w:p>
    <w:p w14:paraId="345211C2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«Производство электроэнергии на 16 октября т. г. с учетом экспорта составило 86,9 млрд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Потребление составило 86,8 млрд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кВт·ч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1,4% ниже показателя за аналогичный период прошлого года»</w:t>
      </w:r>
      <w:r w:rsidRPr="00A84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B8002B0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его словам, снижение потребления связано во многом с проведенной работой по выявлению лиц, осуществлявших незаконную деятельность по цифровому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майнингу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 связи, учитывая динамику работы энергосистемы за прошедшие годы, по оценкам министерства, в осенне-зимнем периоде 2022-2023 гг. максимум нагрузки в энергосистеме составит порядка 16,1 ГВт.</w:t>
      </w:r>
    </w:p>
    <w:p w14:paraId="08F3F128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регионах страны, по словам министра, отопительный сезон начат и проходит в штатном режиме. Готовность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энергопроизводящих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энергопередающих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составляет 95%.</w:t>
      </w:r>
    </w:p>
    <w:p w14:paraId="11774F7F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складах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энергоисточников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накоплено 4,1 млн тонн угля и 81 тыс. тонн мазута, что соответствует утвержденным нормам.</w:t>
      </w:r>
    </w:p>
    <w:p w14:paraId="293164F3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Завершены процедуры по выдаче паспортов готовности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энергопроизводящим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энергопередающим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к работе в осенне-зимний период. В результате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энергопроизводящим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выдано 95 паспортов,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энергопередающим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выдано 66 паспортов.</w:t>
      </w:r>
    </w:p>
    <w:p w14:paraId="66FA7F63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министерство на постоянной основе осуществляет контроль за ходом прохождения отопительного сезона, особенно в указанных регионах.</w:t>
      </w:r>
    </w:p>
    <w:p w14:paraId="32F5F340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перспективах развития отрасли, министр отметил, что в настоящее время министерством подготовлено видение развития электроэнергетической отрасли до 2035 года, для реализации которого требуется принятие ряда системных мер.</w:t>
      </w:r>
    </w:p>
    <w:p w14:paraId="2081A283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«Во-первых</w:t>
      </w:r>
      <w:proofErr w:type="gram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 реформирования рынок электрической энергии с переходом к новой модели функционирования на базе централизованной купли-продажи электрической энергии».</w:t>
      </w:r>
    </w:p>
    <w:p w14:paraId="28444146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обеспечения стабильности работы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энергопредприятий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прогнозируемая тарифная политика, предусматривающая индексацию на уровень инфляции. На сегодня в рамках рынка электрической мощности установлен лимит на объем средств, направляемых на возврат вложенных в отрасль инвестиций. В настоящее время лимит равен 32 млрд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требует увеличения на 100 млрд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4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D88F16C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«Доступность угля и развитая транспортная инфраструктура обуславливают надежность угольной генерации и низкую стоимость электроэнергии, что является основой для конкурентоспособности экономики».</w:t>
      </w:r>
    </w:p>
    <w:p w14:paraId="69A291A7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«Согласно целевым индикаторам, к 2025 году доля ВИЭ в общей выработке электроэнергии должна равняться 6%. В рамках принятия мер по достижению данного индикатора в ноябре текущего года планируется проведение аукционных торгов по проектам ВИЭ суммарной мощностью 690 МВт»</w:t>
      </w:r>
      <w:r w:rsidRPr="00A84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CBA9035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B013E" w14:textId="77777777" w:rsidR="006C32F4" w:rsidRPr="00A8480E" w:rsidRDefault="006C32F4" w:rsidP="006C3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Кыргызстан</w:t>
      </w:r>
    </w:p>
    <w:p w14:paraId="3EAB8602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A8480E">
        <w:rPr>
          <w:b/>
          <w:sz w:val="28"/>
          <w:szCs w:val="28"/>
        </w:rPr>
        <w:t>Кыргызская</w:t>
      </w:r>
      <w:proofErr w:type="spellEnd"/>
      <w:r w:rsidRPr="00A8480E">
        <w:rPr>
          <w:b/>
          <w:sz w:val="28"/>
          <w:szCs w:val="28"/>
        </w:rPr>
        <w:t xml:space="preserve"> Республика в 2 раза увеличила импорт электроэнергии в январе-сентябре — до 2 млрд </w:t>
      </w:r>
      <w:proofErr w:type="spellStart"/>
      <w:r w:rsidRPr="00A8480E">
        <w:rPr>
          <w:b/>
          <w:sz w:val="28"/>
          <w:szCs w:val="28"/>
        </w:rPr>
        <w:t>кВт·ч</w:t>
      </w:r>
      <w:proofErr w:type="spellEnd"/>
    </w:p>
    <w:p w14:paraId="5540D670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8480E">
        <w:rPr>
          <w:sz w:val="28"/>
          <w:szCs w:val="28"/>
        </w:rPr>
        <w:t>Кыргызская</w:t>
      </w:r>
      <w:proofErr w:type="spellEnd"/>
      <w:r w:rsidRPr="00A8480E">
        <w:rPr>
          <w:sz w:val="28"/>
          <w:szCs w:val="28"/>
        </w:rPr>
        <w:t xml:space="preserve"> Республика в 2 раза увеличила импорт электроэнергии в январе-сентябре. Такие данные содержатся в статистике ОАО «</w:t>
      </w:r>
      <w:proofErr w:type="spellStart"/>
      <w:r w:rsidRPr="00A8480E">
        <w:rPr>
          <w:sz w:val="28"/>
          <w:szCs w:val="28"/>
        </w:rPr>
        <w:t>Кыргызский</w:t>
      </w:r>
      <w:proofErr w:type="spellEnd"/>
      <w:r w:rsidRPr="00A8480E">
        <w:rPr>
          <w:sz w:val="28"/>
          <w:szCs w:val="28"/>
        </w:rPr>
        <w:t xml:space="preserve"> энергетический расчетный центр».</w:t>
      </w:r>
    </w:p>
    <w:p w14:paraId="336F6D1E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Импорт за 9 месяцев составил 2 млрд 85,6 млн </w:t>
      </w:r>
      <w:proofErr w:type="spellStart"/>
      <w:r w:rsidRPr="00A8480E">
        <w:rPr>
          <w:sz w:val="28"/>
          <w:szCs w:val="28"/>
        </w:rPr>
        <w:t>кВт·ч</w:t>
      </w:r>
      <w:proofErr w:type="spellEnd"/>
      <w:r w:rsidRPr="00A8480E">
        <w:rPr>
          <w:sz w:val="28"/>
          <w:szCs w:val="28"/>
        </w:rPr>
        <w:t xml:space="preserve">. В то же время производство электроэнергии в Кыргызстане снизилось на 12% — до 9,5 млрд </w:t>
      </w:r>
      <w:proofErr w:type="spellStart"/>
      <w:r w:rsidRPr="00A8480E">
        <w:rPr>
          <w:sz w:val="28"/>
          <w:szCs w:val="28"/>
        </w:rPr>
        <w:t>кВт·ч</w:t>
      </w:r>
      <w:proofErr w:type="spellEnd"/>
      <w:r w:rsidRPr="00A8480E">
        <w:rPr>
          <w:sz w:val="28"/>
          <w:szCs w:val="28"/>
        </w:rPr>
        <w:t>.</w:t>
      </w:r>
    </w:p>
    <w:p w14:paraId="54B9D6FD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A8480E">
        <w:rPr>
          <w:sz w:val="28"/>
          <w:szCs w:val="28"/>
        </w:rPr>
        <w:t>Электроэнергия поступила из следующих стран:</w:t>
      </w:r>
    </w:p>
    <w:p w14:paraId="78797F80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A8480E">
        <w:rPr>
          <w:sz w:val="28"/>
          <w:szCs w:val="28"/>
        </w:rPr>
        <w:t xml:space="preserve">- Республика Узбекистан − 993,4 млн </w:t>
      </w:r>
      <w:proofErr w:type="spellStart"/>
      <w:r w:rsidRPr="00A8480E">
        <w:rPr>
          <w:sz w:val="28"/>
          <w:szCs w:val="28"/>
        </w:rPr>
        <w:t>кВт·ч</w:t>
      </w:r>
      <w:proofErr w:type="spellEnd"/>
      <w:r w:rsidRPr="00A8480E">
        <w:rPr>
          <w:sz w:val="28"/>
          <w:szCs w:val="28"/>
        </w:rPr>
        <w:t>;</w:t>
      </w:r>
    </w:p>
    <w:p w14:paraId="681D384D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A8480E">
        <w:rPr>
          <w:sz w:val="28"/>
          <w:szCs w:val="28"/>
        </w:rPr>
        <w:t xml:space="preserve">- Республика Казахстан − 423 млн </w:t>
      </w:r>
      <w:proofErr w:type="spellStart"/>
      <w:r w:rsidRPr="00A8480E">
        <w:rPr>
          <w:sz w:val="28"/>
          <w:szCs w:val="28"/>
        </w:rPr>
        <w:t>кВт·ч</w:t>
      </w:r>
      <w:proofErr w:type="spellEnd"/>
      <w:r w:rsidRPr="00A8480E">
        <w:rPr>
          <w:sz w:val="28"/>
          <w:szCs w:val="28"/>
        </w:rPr>
        <w:t>;</w:t>
      </w:r>
    </w:p>
    <w:p w14:paraId="4405C3E7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  <w:r w:rsidRPr="00A8480E">
        <w:rPr>
          <w:sz w:val="28"/>
          <w:szCs w:val="28"/>
        </w:rPr>
        <w:t xml:space="preserve">- </w:t>
      </w:r>
      <w:proofErr w:type="spellStart"/>
      <w:r w:rsidRPr="00A8480E">
        <w:rPr>
          <w:sz w:val="28"/>
          <w:szCs w:val="28"/>
        </w:rPr>
        <w:t>Турменистан</w:t>
      </w:r>
      <w:proofErr w:type="spellEnd"/>
      <w:r w:rsidRPr="00A8480E">
        <w:rPr>
          <w:sz w:val="28"/>
          <w:szCs w:val="28"/>
        </w:rPr>
        <w:t xml:space="preserve"> − 669,2 млн </w:t>
      </w:r>
      <w:proofErr w:type="spellStart"/>
      <w:r w:rsidRPr="00A8480E">
        <w:rPr>
          <w:sz w:val="28"/>
          <w:szCs w:val="28"/>
        </w:rPr>
        <w:t>кВт·ч</w:t>
      </w:r>
      <w:proofErr w:type="spellEnd"/>
      <w:r w:rsidRPr="00A8480E">
        <w:rPr>
          <w:sz w:val="28"/>
          <w:szCs w:val="28"/>
        </w:rPr>
        <w:t>.</w:t>
      </w:r>
    </w:p>
    <w:p w14:paraId="2C395E45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8480E">
        <w:rPr>
          <w:b/>
          <w:sz w:val="28"/>
          <w:szCs w:val="28"/>
        </w:rPr>
        <w:t xml:space="preserve">Прогноз: В 2023 году в энергетической отрасли </w:t>
      </w:r>
      <w:proofErr w:type="spellStart"/>
      <w:r w:rsidRPr="00A8480E">
        <w:rPr>
          <w:b/>
          <w:sz w:val="28"/>
          <w:szCs w:val="28"/>
        </w:rPr>
        <w:t>Кыргызской</w:t>
      </w:r>
      <w:proofErr w:type="spellEnd"/>
      <w:r w:rsidRPr="00A8480E">
        <w:rPr>
          <w:b/>
          <w:sz w:val="28"/>
          <w:szCs w:val="28"/>
        </w:rPr>
        <w:t xml:space="preserve"> Республики объемы финансирования предусмотрены в 1,3 млрд сомов (проекты)</w:t>
      </w:r>
    </w:p>
    <w:p w14:paraId="2FE23F61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lastRenderedPageBreak/>
        <w:t>В 2023 году будут реализованы крупные инвестиционные проекты в энергетической и транспортной отраслях, которые внесут основной вклад в развитие строительства. Об этом говорится Прогнозе социально-экономического развития Кыргызстана на 2023–2027 годы.</w:t>
      </w:r>
    </w:p>
    <w:p w14:paraId="15A63C90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>В энергетической отрасли объемы финансирования предусмотрены в сумме 11 млрд 335,9 млн сомов (24,2 % от всего государственных инвестиций), которые ожидаются за счет реализации проектов:</w:t>
      </w:r>
    </w:p>
    <w:p w14:paraId="256E2F5D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«CASA-1000» (1 млрд 997,6 млн сомов – ВБ, ЕИБ, ИБР), «Ввод в эксплуатации второго гидроагрегата </w:t>
      </w:r>
      <w:proofErr w:type="spellStart"/>
      <w:r w:rsidRPr="00A8480E">
        <w:rPr>
          <w:sz w:val="28"/>
          <w:szCs w:val="28"/>
        </w:rPr>
        <w:t>Камбар-Атинской</w:t>
      </w:r>
      <w:proofErr w:type="spellEnd"/>
      <w:r w:rsidRPr="00A8480E">
        <w:rPr>
          <w:sz w:val="28"/>
          <w:szCs w:val="28"/>
        </w:rPr>
        <w:t xml:space="preserve"> ГЭС-2» (2 млрд 811,2 млн сомов – ЕАБР),</w:t>
      </w:r>
    </w:p>
    <w:p w14:paraId="0F1BCE77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«Реабилитация </w:t>
      </w:r>
      <w:proofErr w:type="spellStart"/>
      <w:r w:rsidRPr="00A8480E">
        <w:rPr>
          <w:sz w:val="28"/>
          <w:szCs w:val="28"/>
        </w:rPr>
        <w:t>Токтогульской</w:t>
      </w:r>
      <w:proofErr w:type="spellEnd"/>
      <w:r w:rsidRPr="00A8480E">
        <w:rPr>
          <w:sz w:val="28"/>
          <w:szCs w:val="28"/>
        </w:rPr>
        <w:t xml:space="preserve"> ГЭС, Фаза II» (2 млрд 72,1 млн сомов – АБР, ЕАБР),</w:t>
      </w:r>
    </w:p>
    <w:p w14:paraId="38CC703D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«Реабилитация </w:t>
      </w:r>
      <w:proofErr w:type="spellStart"/>
      <w:r w:rsidRPr="00A8480E">
        <w:rPr>
          <w:sz w:val="28"/>
          <w:szCs w:val="28"/>
        </w:rPr>
        <w:t>Токтогульской</w:t>
      </w:r>
      <w:proofErr w:type="spellEnd"/>
      <w:r w:rsidRPr="00A8480E">
        <w:rPr>
          <w:sz w:val="28"/>
          <w:szCs w:val="28"/>
        </w:rPr>
        <w:t xml:space="preserve"> ГЭС, Фаза III» (1 млрд 493,2 млн сомов – АБР),</w:t>
      </w:r>
    </w:p>
    <w:p w14:paraId="15FAB92B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>«Проект улучшения теплоснабжения» (795 млн сомов – ВБ),</w:t>
      </w:r>
    </w:p>
    <w:p w14:paraId="4E9E5467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«Проект модернизации </w:t>
      </w:r>
      <w:proofErr w:type="spellStart"/>
      <w:r w:rsidRPr="00A8480E">
        <w:rPr>
          <w:sz w:val="28"/>
          <w:szCs w:val="28"/>
        </w:rPr>
        <w:t>Уч</w:t>
      </w:r>
      <w:proofErr w:type="spellEnd"/>
      <w:r w:rsidRPr="00A8480E">
        <w:rPr>
          <w:sz w:val="28"/>
          <w:szCs w:val="28"/>
        </w:rPr>
        <w:t>-Курганской ГЭС» (1 млрд 939,9 млн сомов – АБР) и другие.</w:t>
      </w:r>
    </w:p>
    <w:p w14:paraId="2B18CC96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Реализация указанных проектов позволит в значительной мере улучшить состояние энергетической отрасли в </w:t>
      </w:r>
      <w:proofErr w:type="spellStart"/>
      <w:r w:rsidRPr="00A8480E">
        <w:rPr>
          <w:sz w:val="28"/>
          <w:szCs w:val="28"/>
        </w:rPr>
        <w:t>Кыргызской</w:t>
      </w:r>
      <w:proofErr w:type="spellEnd"/>
      <w:r w:rsidRPr="00A8480E">
        <w:rPr>
          <w:sz w:val="28"/>
          <w:szCs w:val="28"/>
        </w:rPr>
        <w:t xml:space="preserve"> Республике и создаст благоприятную основу к увеличению обмена электрической энергией между соседними государствами, а также транзитных </w:t>
      </w:r>
      <w:proofErr w:type="spellStart"/>
      <w:r w:rsidRPr="00A8480E">
        <w:rPr>
          <w:sz w:val="28"/>
          <w:szCs w:val="28"/>
        </w:rPr>
        <w:t>перетоков</w:t>
      </w:r>
      <w:proofErr w:type="spellEnd"/>
      <w:r w:rsidRPr="00A8480E">
        <w:rPr>
          <w:sz w:val="28"/>
          <w:szCs w:val="28"/>
        </w:rPr>
        <w:t>.</w:t>
      </w:r>
    </w:p>
    <w:p w14:paraId="716D4FCF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8480E">
        <w:rPr>
          <w:b/>
          <w:sz w:val="28"/>
          <w:szCs w:val="28"/>
        </w:rPr>
        <w:t>«ПАО «</w:t>
      </w:r>
      <w:proofErr w:type="spellStart"/>
      <w:r w:rsidRPr="00A8480E">
        <w:rPr>
          <w:b/>
          <w:sz w:val="28"/>
          <w:szCs w:val="28"/>
        </w:rPr>
        <w:t>Россети</w:t>
      </w:r>
      <w:proofErr w:type="spellEnd"/>
      <w:r w:rsidRPr="00A8480E">
        <w:rPr>
          <w:b/>
          <w:sz w:val="28"/>
          <w:szCs w:val="28"/>
        </w:rPr>
        <w:t>» и ОАО «НЭС Кыргызстана» договорились о стратегическом сотрудничестве</w:t>
      </w:r>
    </w:p>
    <w:p w14:paraId="099BB6AF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Кыргызстана» заключили соглашение о долгосрочном стратегическом сотрудничестве, направленном на развитие электросетевых комплексов сторон. Документ подписали главы компаний Андрей Рюмин и </w:t>
      </w:r>
      <w:proofErr w:type="spellStart"/>
      <w:r w:rsidRPr="00A8480E">
        <w:rPr>
          <w:sz w:val="28"/>
          <w:szCs w:val="28"/>
        </w:rPr>
        <w:t>Алтынбек</w:t>
      </w:r>
      <w:proofErr w:type="spellEnd"/>
      <w:r w:rsidRPr="00A8480E">
        <w:rPr>
          <w:sz w:val="28"/>
          <w:szCs w:val="28"/>
        </w:rPr>
        <w:t xml:space="preserve"> </w:t>
      </w:r>
      <w:proofErr w:type="spellStart"/>
      <w:r w:rsidRPr="00A8480E">
        <w:rPr>
          <w:sz w:val="28"/>
          <w:szCs w:val="28"/>
        </w:rPr>
        <w:t>Рысбеков</w:t>
      </w:r>
      <w:proofErr w:type="spellEnd"/>
      <w:r w:rsidRPr="00A8480E">
        <w:rPr>
          <w:sz w:val="28"/>
          <w:szCs w:val="28"/>
        </w:rPr>
        <w:t xml:space="preserve"> на полях форума РЭН-2022 в Москве.</w:t>
      </w:r>
    </w:p>
    <w:p w14:paraId="35BBFC11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Соглашение предусматривает возможность реализации совместных проектов в области строительства и модернизации инфраструктуры, взаимодействие при разработке схем и программ развития электроэнергетических систем </w:t>
      </w:r>
      <w:proofErr w:type="spellStart"/>
      <w:r w:rsidRPr="00A8480E">
        <w:rPr>
          <w:sz w:val="28"/>
          <w:szCs w:val="28"/>
        </w:rPr>
        <w:t>Кыргызской</w:t>
      </w:r>
      <w:proofErr w:type="spellEnd"/>
      <w:r w:rsidRPr="00A8480E">
        <w:rPr>
          <w:sz w:val="28"/>
          <w:szCs w:val="28"/>
        </w:rPr>
        <w:t xml:space="preserve"> Республики. Также компании планируют проведение мероприятий для обмена опытом по широкому спектру вопросов, в том числе подготовке и переподготовке специалистов на базе корпоративных учебных центров, технологического присоединения потребителей, проектирования и строительства </w:t>
      </w:r>
      <w:proofErr w:type="spellStart"/>
      <w:r w:rsidRPr="00A8480E">
        <w:rPr>
          <w:sz w:val="28"/>
          <w:szCs w:val="28"/>
        </w:rPr>
        <w:t>энергообъектов</w:t>
      </w:r>
      <w:proofErr w:type="spellEnd"/>
      <w:r w:rsidRPr="00A8480E">
        <w:rPr>
          <w:sz w:val="28"/>
          <w:szCs w:val="28"/>
        </w:rPr>
        <w:t>, цифровой трансформации электросетевого комплекса.</w:t>
      </w:r>
    </w:p>
    <w:p w14:paraId="07C1DD43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ОАО «Национальная электрическая сеть Кыргызстана» – является энергетической компанией, которая транспортирует и распределяет электрическую энергию, выработанную электростанциями, по всей </w:t>
      </w:r>
      <w:proofErr w:type="spellStart"/>
      <w:r w:rsidRPr="00A8480E">
        <w:rPr>
          <w:sz w:val="28"/>
          <w:szCs w:val="28"/>
        </w:rPr>
        <w:t>Кыргызской</w:t>
      </w:r>
      <w:proofErr w:type="spellEnd"/>
      <w:r w:rsidRPr="00A8480E">
        <w:rPr>
          <w:sz w:val="28"/>
          <w:szCs w:val="28"/>
        </w:rPr>
        <w:t xml:space="preserve"> Республике до бытовых и крупных промышленных потребителей. Также компания является системным оператором, осуществляющим централизованное оперативно-диспетчерское управление национальной энергосистемой республики.</w:t>
      </w:r>
    </w:p>
    <w:p w14:paraId="335218F3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0E">
        <w:rPr>
          <w:sz w:val="28"/>
          <w:szCs w:val="28"/>
        </w:rPr>
        <w:t xml:space="preserve">В зоне ответственности компании находятся более 12 000 км линий электропередачи 35- 110-500 </w:t>
      </w:r>
      <w:proofErr w:type="spellStart"/>
      <w:r w:rsidRPr="00A8480E">
        <w:rPr>
          <w:sz w:val="28"/>
          <w:szCs w:val="28"/>
        </w:rPr>
        <w:t>кВ</w:t>
      </w:r>
      <w:proofErr w:type="spellEnd"/>
      <w:r w:rsidRPr="00A8480E">
        <w:rPr>
          <w:sz w:val="28"/>
          <w:szCs w:val="28"/>
        </w:rPr>
        <w:t xml:space="preserve"> и 547 подстанций.</w:t>
      </w:r>
    </w:p>
    <w:p w14:paraId="19C34D84" w14:textId="77777777" w:rsidR="006C32F4" w:rsidRPr="00A8480E" w:rsidRDefault="006C32F4" w:rsidP="00A8480E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48176D3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8480E">
        <w:rPr>
          <w:b/>
          <w:sz w:val="28"/>
          <w:szCs w:val="28"/>
        </w:rPr>
        <w:t>Узбекистан</w:t>
      </w:r>
    </w:p>
    <w:p w14:paraId="25B86D7F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Узбекистан будет закупать электроэнергию у Туркменистана этой зимой</w:t>
      </w:r>
    </w:p>
    <w:p w14:paraId="2F4D69E5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Республика Узбекистан планирует закупить в наступившем осенне-зимнем периоде 4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млрд.кВт·ч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электроэнергии в Туркменистане. Договоренность об этом </w:t>
      </w: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достигнута во время недавнего визита президента Узбекистана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Шавката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Мирзиёева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Туркменистан.</w:t>
      </w:r>
    </w:p>
    <w:p w14:paraId="47E437FA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Подробности, в том числе информация о стоимости туркменского электричества для узбекских потребителей, не раскрывается.</w:t>
      </w:r>
    </w:p>
    <w:p w14:paraId="19445E18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Напомним, Таджикистан ежегодно в весенне-летнем периоде (апрель-август) экспортирует в Узбекистан до 1,5 млрд киловатт-часов электроэнергии.</w:t>
      </w:r>
    </w:p>
    <w:p w14:paraId="6EDA8440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Поставки электричества из Таджикистана в Узбекистан возобновились с апреля 2018 года после 9-летного перерыва на основе ежегодно заключаемых электроэнергетическими компаниями двух стран договоренностей.</w:t>
      </w:r>
    </w:p>
    <w:p w14:paraId="50107AAB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киловатт таджикской электроэнергии для Узбекистана составляет 2 цента.</w:t>
      </w:r>
    </w:p>
    <w:p w14:paraId="233ECFDC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Низкий тариф для Узбекистана обусловлен тем, что Таджикистан, в свою очередь, получает узбекский природный газ по льготной цене.</w:t>
      </w:r>
    </w:p>
    <w:p w14:paraId="3BB8E751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самом Таджикистане бытовые потребители с 1 октября этого года платят за каждый киловатт 2,6 цента (26,51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дирамов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14:paraId="3F8ED156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Туркменистане около 90% электроэнергии производится на тепловых станциях (ТЭЦ, ТЭС), а в Таджикистане почти 95% электричества производится на ГЭС.</w:t>
      </w:r>
    </w:p>
    <w:p w14:paraId="6501B1F2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сокращением воды в осенне-зимнем периоде Таджикистан в холодное время года сталкивается с нехваткой электроэнергии.</w:t>
      </w:r>
    </w:p>
    <w:p w14:paraId="0D148BBA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настоящее время в население сельских местностей Таджикистана получает электричество в лимитированных объемах.</w:t>
      </w:r>
    </w:p>
    <w:p w14:paraId="684106E1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Министерства энергетики Узбекистана и Туркменистана подписали меморандум</w:t>
      </w:r>
    </w:p>
    <w:p w14:paraId="21B1DB4E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официального визита Президента Республики Узбекистан в Туркменистан, лидерами двух стран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Шавкатом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Мирзиёевым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Сердаром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Бердымухамедовым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подписана Декларацию об углублении стратегического партнерства.</w:t>
      </w:r>
    </w:p>
    <w:p w14:paraId="3F36F296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между министерствами энергетики двух стран был подписан меморандум о взаимопонимании по дальнейшему развитию сотрудничества в области электроэнергетики.</w:t>
      </w:r>
    </w:p>
    <w:p w14:paraId="3A05479F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Конкретными направлениями этого сотрудничества являются:</w:t>
      </w:r>
    </w:p>
    <w:p w14:paraId="77998483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Сотрудничество сторон с целью развития торговли электроэнергией между двумя странами и налаживания ее транзита в другие страны;</w:t>
      </w:r>
    </w:p>
    <w:p w14:paraId="577D890E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Продление срока действия действующих договоров поставки электроэнергии на взаимовыгодных условиях;</w:t>
      </w:r>
    </w:p>
    <w:p w14:paraId="05FFB47B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Увеличение объема торговли электроэнергией;</w:t>
      </w:r>
    </w:p>
    <w:p w14:paraId="3DBB96B8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Сотрудничество в области ремонта объектов энергетики;</w:t>
      </w:r>
    </w:p>
    <w:p w14:paraId="6091E7FC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ремонтных работ на объектах.</w:t>
      </w:r>
    </w:p>
    <w:p w14:paraId="587D91E7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Международные и местные эксперты обсудили вопросы развития оптового конкурентного рынка электроэнергии в Узбекистане</w:t>
      </w:r>
    </w:p>
    <w:p w14:paraId="64531F36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14 октября в Министерстве энергетики Республики Узбекистан состоялся «Круглый стол», посвященный международному опыту по развитию оптового конкурентного рынка электроэнергии и дальнейшим планам Узбекистана в данной области.</w:t>
      </w:r>
    </w:p>
    <w:p w14:paraId="63E141B7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мероприятии приняли участие представители заинтересованных министерств, ведомств и предприятий энергетического сектора, включая Министерство финансов, Агентство по стратегическим реформам, Антимонопольный комитет и другие.</w:t>
      </w:r>
    </w:p>
    <w:p w14:paraId="53A30749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«Круглого стола» участники обсудили текущие результаты и планы по дальнейшей модернизации и реформированию правительством электроэнергетической отрасли страны.</w:t>
      </w:r>
    </w:p>
    <w:p w14:paraId="305B5463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было отмечено в приветственном слове заместителя премьер-министра Республики Узбекистан - министра энергетики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Журабека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Мирзамахмудова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последние несколько лет страна достигла прогресса в области реформ энергетического сектора, несмотря на это есть понимание, того что предстоит огромная работа по переходу на рыночные отношения и созданию конкурентного рынка энергии.</w:t>
      </w:r>
    </w:p>
    <w:p w14:paraId="3AC11DC7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мероприятии приняли участие эксперты Всемирного банка и Международной финансовой корпорации. Обе организации входят в Группу Всемирного банка и оказывают финансовое и консультативное содействие правительству в модернизации и реформировании энергетической отрасли страны.</w:t>
      </w:r>
    </w:p>
    <w:p w14:paraId="1DA01D88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представительства Всемирного банка в Узбекистане Марко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Мантованелли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Менеджер глобальной практики Всемирного банка по вопросам энергетики в регионе Европы и Центральной Азии, г-жа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Судешна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Гош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Банерджи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отметили, что Всемирный банк продолжит оказывать финансовое и консультативное содействие в области развития оптового конкретного рынка электроэнергии в Узбекистане, работая в сотрудничестве с Минэнерго, другими заинтересованными министерствами и ведомствами, частными инвесторами и международными финансовыми институтами над реализацией конкретных планов и задач.</w:t>
      </w:r>
    </w:p>
    <w:p w14:paraId="2299B3C3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мероприятия аудитории был представлен передовой зарубежный опыт в развитии конкретного оптового рынка электроэнергии в Турции, Армении, государствах Латинской Америки и Восточной Европы, где Группа Всемирного банка сыграл ключевую роль в разработке и реализации реформ энергетического сектора и привлечении частных инвестиций в его модернизацию.</w:t>
      </w:r>
    </w:p>
    <w:p w14:paraId="7D921302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Участникам встречи был также представлен проект «дорожной карты» по переходу на конкурентный рынок электроэнергии в Узбекистане, включая создание необходимых институциональных и законодательных условий для привлечение частных инвестиций в данный сектор.</w:t>
      </w:r>
    </w:p>
    <w:p w14:paraId="67F02564" w14:textId="77777777" w:rsidR="006C32F4" w:rsidRPr="00A8480E" w:rsidRDefault="006C32F4" w:rsidP="006C3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D75C4D" w14:textId="77777777" w:rsidR="006C32F4" w:rsidRPr="00A8480E" w:rsidRDefault="006C32F4" w:rsidP="006C3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</w:t>
      </w:r>
    </w:p>
    <w:p w14:paraId="1AFCA9D3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ПАО «</w:t>
      </w:r>
      <w:proofErr w:type="spellStart"/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Россети</w:t>
      </w:r>
      <w:proofErr w:type="spellEnd"/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отмечают снижение аварийности в Единой национальной электрической сети РФ за 9 месяцев 2022 года на 11%</w:t>
      </w:r>
    </w:p>
    <w:p w14:paraId="6A0BD1CD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январь-сентябрь 2022 года удельная аварийность в Единой национальной электрической сети снижена на 11%. Лучшими стали магистральные электрические сети Волги, Урала и Юга, где показатели улучшены на 17–22%.</w:t>
      </w:r>
    </w:p>
    <w:p w14:paraId="627CA79F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крупнейшая электросетевая компания России. Компания объединяет в своей структуре магистральный электросетевой комплекс, межрегиональные и региональные распределительные электросетевые компании. </w:t>
      </w: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ее управлением находятся 2,4 млн км линий электропередачи, 528 тысяч подстанций трансформаторной мощностью более 809 гигавольт-ампер.</w:t>
      </w:r>
    </w:p>
    <w:p w14:paraId="63376C28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Вице-премьер РФ Александр </w:t>
      </w:r>
      <w:proofErr w:type="spellStart"/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Новак</w:t>
      </w:r>
      <w:proofErr w:type="spellEnd"/>
      <w:r w:rsidRPr="00A8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заявил, что в России к 2035 году введут порядка 15 ГВт мощностей ВИЭ</w:t>
      </w:r>
    </w:p>
    <w:p w14:paraId="603D1BDD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Вице-премьер подчеркнул, что у России нет необходимости в значительной доле ВИЭ-генерации, так как значимую долю в энергобалансе занимает выработка тепловой энергии</w:t>
      </w:r>
    </w:p>
    <w:p w14:paraId="2362C541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Совокупная мощность ВИЭ-генерации (возобновляемые источники энергии) в России к 2035 году составит порядка 15 ГВт. Об этом сообщил вице-премьер РФ Александр </w:t>
      </w:r>
      <w:proofErr w:type="spellStart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панельной дискуссии на форуме «Российская энергетическая неделя».</w:t>
      </w:r>
    </w:p>
    <w:p w14:paraId="1F360B88" w14:textId="77777777" w:rsidR="006C32F4" w:rsidRPr="00A8480E" w:rsidRDefault="006C32F4" w:rsidP="006C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стране 5,5 ГВт мощностей построено. В планах у нас до 2030 года выйти на 12 ГВт, к 2035 году - до 15 ГВт. Сейчас это 2,2%, будет 10-12% к 2040 году</w:t>
      </w:r>
      <w:r w:rsidRPr="00A848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6DBCAFA" w14:textId="77777777" w:rsidR="00A8480E" w:rsidRDefault="00A8480E" w:rsidP="006C32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52DBB" w14:textId="77777777" w:rsidR="006C32F4" w:rsidRPr="00A8480E" w:rsidRDefault="006C32F4" w:rsidP="006C3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80E">
        <w:rPr>
          <w:rFonts w:ascii="Times New Roman" w:hAnsi="Times New Roman" w:cs="Times New Roman"/>
          <w:b/>
          <w:sz w:val="28"/>
          <w:szCs w:val="28"/>
        </w:rPr>
        <w:t>Беларусь</w:t>
      </w:r>
    </w:p>
    <w:p w14:paraId="7F984A27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8480E">
        <w:rPr>
          <w:rFonts w:eastAsiaTheme="minorHAnsi"/>
          <w:b/>
          <w:sz w:val="28"/>
          <w:szCs w:val="28"/>
          <w:lang w:eastAsia="en-US"/>
        </w:rPr>
        <w:t>В Минске состоялось заседание Консультативного комитета по электроэнергетике при Коллегии Евразийской экономической комиссии</w:t>
      </w:r>
    </w:p>
    <w:p w14:paraId="1061B7AD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11 - 12 октября 2022 года в г. Минске состоялось очередное 19-е заседание Консультативного комитета по электроэнергетике при Коллегии Евразийской экономической комиссии.</w:t>
      </w:r>
    </w:p>
    <w:p w14:paraId="0FD024EB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В очном формате в заседании приняли участие представители Департамента энергетики Евразийской экономической комиссии в лице Закревского Вадима Александровича – директора Департамента энергетики, Зайцевой Светланы Владимировны - начальника отдела электроэнергетики и атомной политики Департамента энергетики, Мельник Дарьи Александровны – консультанта отдела электроэнергетики и атомной политики Департамента энергетики.</w:t>
      </w:r>
    </w:p>
    <w:p w14:paraId="3F250045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 xml:space="preserve">От Российской Федерации в заседании Консультативного комитета приняли участие: 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Заикина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 xml:space="preserve"> Наталия Вячеславовна - заместитель Председателя правления, начальник управления мониторинга и контроля Ассоциации «НП Совет рынка», Трофименко Сергей Иванович - управляющий директор по рынкам газа и электроэнергии АО «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СПбМТСБ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>», Черноштан Юлия Владимировна - заместитель начальника Юридического департамента АО «АТС» и др.</w:t>
      </w:r>
    </w:p>
    <w:p w14:paraId="09883A0D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 xml:space="preserve">От белорусской стороны в заседании приняли участие заместитель министра энергетики Республики Беларусь Мороз Денис 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Равильевич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 xml:space="preserve">, начальник управления топливно-энергетического комплекса, нефтехимии и жилищно-коммунального хозяйства МАРТ Республики Беларусь 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Бибиков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 xml:space="preserve"> Денис Владимирович, заместитель генерального директора ГПО «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Белэнерго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>» Шершень Андрей Петрович, заместитель генерального директора ГПО «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Белэнерго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 xml:space="preserve">» Ковалев Денис Васильевич, консультант управления стратегического развития и внешнего инвестиционного сотрудничества Министерства энергетики 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Неверович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 xml:space="preserve"> Ольга Владимировна и др.</w:t>
      </w:r>
    </w:p>
    <w:p w14:paraId="4A27B62D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Члены Консультативного комитета от Армении, Казахстана, Киргизии, Российской Федерации принимали участие в заседании в режиме видеоконференцсвязи.</w:t>
      </w:r>
    </w:p>
    <w:p w14:paraId="7084B1B0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На 19-м заседании Консультативного комитета обсуждены следующие вопросы:</w:t>
      </w:r>
    </w:p>
    <w:p w14:paraId="2DA1A8DF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lastRenderedPageBreak/>
        <w:t>О выполнении решений 18-го заседания Консультативного комитета по электроэнергетике.</w:t>
      </w:r>
    </w:p>
    <w:p w14:paraId="2DD83746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О проектах, предложенных для включения в перечень проектов – символов евразийской интеграции.</w:t>
      </w:r>
    </w:p>
    <w:p w14:paraId="5ACD3E1D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О проектах правил функционирования общего электроэнергетического рынка Евразийского экономического союза.</w:t>
      </w:r>
    </w:p>
    <w:p w14:paraId="0ED4B588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О дополнении раздела ХХ «Энергетика» Договора о Евразийском экономическом союзе от 29 мая 2014 года статьей 79.1 «Скоординированная энергетическая политика в рамках Союза».</w:t>
      </w:r>
    </w:p>
    <w:p w14:paraId="1144D177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 xml:space="preserve">Прибывшие в Республику Беларусь Белорусском энергетическом и промышленном форуме, международных специализированных выставках: «Энергетика. Экология. Энергосбережение. 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Электро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 xml:space="preserve">» (ENERGY EXPO), «Инновационные промышленные технологии» (Green INDUSTRY), 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cалоне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 xml:space="preserve"> инновационного транспорта «Е-ТРАНС» (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eTRANS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 xml:space="preserve">), «Технологии для нефтехимической отрасли» (OIL &amp; GAS 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Technologies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>), «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Атомэкспо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>-Беларусь», «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ЭкспоСВЕТ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>», «Водные и воздушные технологии» и «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ЭкспоГород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>».</w:t>
      </w:r>
    </w:p>
    <w:p w14:paraId="18247868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8480E">
        <w:rPr>
          <w:rFonts w:eastAsiaTheme="minorHAnsi"/>
          <w:b/>
          <w:sz w:val="28"/>
          <w:szCs w:val="28"/>
          <w:lang w:eastAsia="en-US"/>
        </w:rPr>
        <w:t>ГПО «</w:t>
      </w:r>
      <w:proofErr w:type="spellStart"/>
      <w:r w:rsidRPr="00A8480E">
        <w:rPr>
          <w:rFonts w:eastAsiaTheme="minorHAnsi"/>
          <w:b/>
          <w:sz w:val="28"/>
          <w:szCs w:val="28"/>
          <w:lang w:eastAsia="en-US"/>
        </w:rPr>
        <w:t>Белэнерго</w:t>
      </w:r>
      <w:proofErr w:type="spellEnd"/>
      <w:r w:rsidRPr="00A8480E">
        <w:rPr>
          <w:rFonts w:eastAsiaTheme="minorHAnsi"/>
          <w:b/>
          <w:sz w:val="28"/>
          <w:szCs w:val="28"/>
          <w:lang w:eastAsia="en-US"/>
        </w:rPr>
        <w:t>», ОАО «</w:t>
      </w:r>
      <w:proofErr w:type="spellStart"/>
      <w:r w:rsidRPr="00A8480E">
        <w:rPr>
          <w:rFonts w:eastAsiaTheme="minorHAnsi"/>
          <w:b/>
          <w:sz w:val="28"/>
          <w:szCs w:val="28"/>
          <w:lang w:eastAsia="en-US"/>
        </w:rPr>
        <w:t>Белэнергоремналадка</w:t>
      </w:r>
      <w:proofErr w:type="spellEnd"/>
      <w:r w:rsidRPr="00A8480E">
        <w:rPr>
          <w:rFonts w:eastAsiaTheme="minorHAnsi"/>
          <w:b/>
          <w:sz w:val="28"/>
          <w:szCs w:val="28"/>
          <w:lang w:eastAsia="en-US"/>
        </w:rPr>
        <w:t>» и АО «</w:t>
      </w:r>
      <w:proofErr w:type="spellStart"/>
      <w:r w:rsidRPr="00A8480E">
        <w:rPr>
          <w:rFonts w:eastAsiaTheme="minorHAnsi"/>
          <w:b/>
          <w:sz w:val="28"/>
          <w:szCs w:val="28"/>
          <w:lang w:eastAsia="en-US"/>
        </w:rPr>
        <w:t>Русатом</w:t>
      </w:r>
      <w:proofErr w:type="spellEnd"/>
      <w:r w:rsidRPr="00A8480E">
        <w:rPr>
          <w:rFonts w:eastAsiaTheme="minorHAnsi"/>
          <w:b/>
          <w:sz w:val="28"/>
          <w:szCs w:val="28"/>
          <w:lang w:eastAsia="en-US"/>
        </w:rPr>
        <w:t xml:space="preserve"> Сервис» подписали Меморандум о сотрудничестве в области сервисного обслуживания объектов атомной, тепловой и возобновляемой энергетики</w:t>
      </w:r>
    </w:p>
    <w:p w14:paraId="4A2BEDC5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12 октября 2022 года на площадке XXVI Белорусского энергетического и экологического форума генеральный директор ГПО «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Белэнерго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>» Павел Дрозд, генеральный директор ОАО «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Белэнергоремналадка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>» Сергей Крамаренко и генеральный директор АО «</w:t>
      </w:r>
      <w:proofErr w:type="spellStart"/>
      <w:r w:rsidRPr="00A8480E">
        <w:rPr>
          <w:rFonts w:eastAsiaTheme="minorHAnsi"/>
          <w:sz w:val="28"/>
          <w:szCs w:val="28"/>
          <w:lang w:eastAsia="en-US"/>
        </w:rPr>
        <w:t>Русатом</w:t>
      </w:r>
      <w:proofErr w:type="spellEnd"/>
      <w:r w:rsidRPr="00A8480E">
        <w:rPr>
          <w:rFonts w:eastAsiaTheme="minorHAnsi"/>
          <w:sz w:val="28"/>
          <w:szCs w:val="28"/>
          <w:lang w:eastAsia="en-US"/>
        </w:rPr>
        <w:t xml:space="preserve"> Сервис» Алексей Емельянов подписали Меморандум о сотрудничестве в области сервисного обслуживания объектов атомной, тепловой и возобновляемой энергетики.</w:t>
      </w:r>
    </w:p>
    <w:p w14:paraId="124D7D0E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Положения данного Меморандума предусматривают развитие производственно-технического сотрудничества по направлениям сервисного обслуживанию объектов атомной, тепловой и возобновляемой энергетики, для последующей реализации конкретных проектов делового сотрудничества между сторонами или их уполномоченными организациями.</w:t>
      </w:r>
    </w:p>
    <w:p w14:paraId="41C3376F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Стороны намерены сотрудничать в следующих направлениях: </w:t>
      </w:r>
    </w:p>
    <w:p w14:paraId="793283BF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480E">
        <w:rPr>
          <w:rFonts w:eastAsiaTheme="minorHAnsi"/>
          <w:sz w:val="28"/>
          <w:szCs w:val="28"/>
          <w:lang w:eastAsia="en-US"/>
        </w:rPr>
        <w:t>•  обучение</w:t>
      </w:r>
      <w:proofErr w:type="gramEnd"/>
      <w:r w:rsidRPr="00A8480E">
        <w:rPr>
          <w:rFonts w:eastAsiaTheme="minorHAnsi"/>
          <w:sz w:val="28"/>
          <w:szCs w:val="28"/>
          <w:lang w:eastAsia="en-US"/>
        </w:rPr>
        <w:t xml:space="preserve"> и повышение квалификации ремонтного персонала;</w:t>
      </w:r>
    </w:p>
    <w:p w14:paraId="21F54235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480E">
        <w:rPr>
          <w:rFonts w:eastAsiaTheme="minorHAnsi"/>
          <w:sz w:val="28"/>
          <w:szCs w:val="28"/>
          <w:lang w:eastAsia="en-US"/>
        </w:rPr>
        <w:t>•  поставка</w:t>
      </w:r>
      <w:proofErr w:type="gramEnd"/>
      <w:r w:rsidRPr="00A8480E">
        <w:rPr>
          <w:rFonts w:eastAsiaTheme="minorHAnsi"/>
          <w:sz w:val="28"/>
          <w:szCs w:val="28"/>
          <w:lang w:eastAsia="en-US"/>
        </w:rPr>
        <w:t xml:space="preserve"> оборудования, запасных частей и материалов, необходимых для эксплуатации, технического обслуживания, ремонта, модернизации энергетических объектов;</w:t>
      </w:r>
    </w:p>
    <w:p w14:paraId="58F99CA1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480E">
        <w:rPr>
          <w:rFonts w:eastAsiaTheme="minorHAnsi"/>
          <w:sz w:val="28"/>
          <w:szCs w:val="28"/>
          <w:lang w:eastAsia="en-US"/>
        </w:rPr>
        <w:t>•  техническая</w:t>
      </w:r>
      <w:proofErr w:type="gramEnd"/>
      <w:r w:rsidRPr="00A8480E">
        <w:rPr>
          <w:rFonts w:eastAsiaTheme="minorHAnsi"/>
          <w:sz w:val="28"/>
          <w:szCs w:val="28"/>
          <w:lang w:eastAsia="en-US"/>
        </w:rPr>
        <w:t xml:space="preserve"> поддержка (консультационные и инжиниринговые услуги, включая шеф-инжиниринг от предприятий-изготовителей оборудования);</w:t>
      </w:r>
    </w:p>
    <w:p w14:paraId="7AFAC139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480E">
        <w:rPr>
          <w:rFonts w:eastAsiaTheme="minorHAnsi"/>
          <w:sz w:val="28"/>
          <w:szCs w:val="28"/>
          <w:lang w:eastAsia="en-US"/>
        </w:rPr>
        <w:t>•  разработка</w:t>
      </w:r>
      <w:proofErr w:type="gramEnd"/>
      <w:r w:rsidRPr="00A8480E">
        <w:rPr>
          <w:rFonts w:eastAsiaTheme="minorHAnsi"/>
          <w:sz w:val="28"/>
          <w:szCs w:val="28"/>
          <w:lang w:eastAsia="en-US"/>
        </w:rPr>
        <w:t xml:space="preserve"> эксплуатационной и ремонтной документации;</w:t>
      </w:r>
    </w:p>
    <w:p w14:paraId="00D3A7C3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480E">
        <w:rPr>
          <w:rFonts w:eastAsiaTheme="minorHAnsi"/>
          <w:sz w:val="28"/>
          <w:szCs w:val="28"/>
          <w:lang w:eastAsia="en-US"/>
        </w:rPr>
        <w:t>•  подготовка</w:t>
      </w:r>
      <w:proofErr w:type="gramEnd"/>
      <w:r w:rsidRPr="00A8480E">
        <w:rPr>
          <w:rFonts w:eastAsiaTheme="minorHAnsi"/>
          <w:sz w:val="28"/>
          <w:szCs w:val="28"/>
          <w:lang w:eastAsia="en-US"/>
        </w:rPr>
        <w:t xml:space="preserve"> и проведение технического обслуживания и ремонта оборудования энергетических объектов;</w:t>
      </w:r>
    </w:p>
    <w:p w14:paraId="52D7A7A6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480E">
        <w:rPr>
          <w:rFonts w:eastAsiaTheme="minorHAnsi"/>
          <w:sz w:val="28"/>
          <w:szCs w:val="28"/>
          <w:lang w:eastAsia="en-US"/>
        </w:rPr>
        <w:t>•  выполнение</w:t>
      </w:r>
      <w:proofErr w:type="gramEnd"/>
      <w:r w:rsidRPr="00A8480E">
        <w:rPr>
          <w:rFonts w:eastAsiaTheme="minorHAnsi"/>
          <w:sz w:val="28"/>
          <w:szCs w:val="28"/>
          <w:lang w:eastAsia="en-US"/>
        </w:rPr>
        <w:t xml:space="preserve"> пусковых, наладочных работ и испытаний оборудования энергетических объектов;</w:t>
      </w:r>
    </w:p>
    <w:p w14:paraId="364773E8" w14:textId="77777777" w:rsidR="006C32F4" w:rsidRPr="00A8480E" w:rsidRDefault="006C32F4" w:rsidP="006C32F4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8480E">
        <w:rPr>
          <w:rFonts w:eastAsiaTheme="minorHAnsi"/>
          <w:sz w:val="28"/>
          <w:szCs w:val="28"/>
          <w:lang w:eastAsia="en-US"/>
        </w:rPr>
        <w:t>•  разработка</w:t>
      </w:r>
      <w:proofErr w:type="gramEnd"/>
      <w:r w:rsidRPr="00A8480E">
        <w:rPr>
          <w:rFonts w:eastAsiaTheme="minorHAnsi"/>
          <w:sz w:val="28"/>
          <w:szCs w:val="28"/>
          <w:lang w:eastAsia="en-US"/>
        </w:rPr>
        <w:t xml:space="preserve"> и поставка цифровых моделей и тренажеров для энергетических объектов.</w:t>
      </w:r>
    </w:p>
    <w:p w14:paraId="64EABA75" w14:textId="7906B6B4" w:rsidR="00C363FC" w:rsidRPr="00A8480E" w:rsidRDefault="006C32F4" w:rsidP="00A8480E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480E">
        <w:rPr>
          <w:rFonts w:eastAsiaTheme="minorHAnsi"/>
          <w:sz w:val="28"/>
          <w:szCs w:val="28"/>
          <w:lang w:eastAsia="en-US"/>
        </w:rPr>
        <w:t>По взаимному согласию стороны Меморандума могут расширить области делового сотрудничества, не ограничиваясь вышеперечисленными.</w:t>
      </w:r>
    </w:p>
    <w:sectPr w:rsidR="00C363FC" w:rsidRPr="00A8480E" w:rsidSect="008364B1">
      <w:headerReference w:type="default" r:id="rId21"/>
      <w:footerReference w:type="default" r:id="rId22"/>
      <w:pgSz w:w="11906" w:h="16838"/>
      <w:pgMar w:top="1105" w:right="707" w:bottom="567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97D4" w14:textId="77777777" w:rsidR="008D6BB3" w:rsidRDefault="008D6BB3" w:rsidP="00AD7754">
      <w:pPr>
        <w:spacing w:after="0" w:line="240" w:lineRule="auto"/>
      </w:pPr>
      <w:r>
        <w:separator/>
      </w:r>
    </w:p>
  </w:endnote>
  <w:endnote w:type="continuationSeparator" w:id="0">
    <w:p w14:paraId="22CA8BD1" w14:textId="77777777" w:rsidR="008D6BB3" w:rsidRDefault="008D6BB3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21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908A3F" w14:textId="77777777" w:rsidR="008D6BB3" w:rsidRPr="00075A0B" w:rsidRDefault="008D6BB3">
        <w:pPr>
          <w:pStyle w:val="a7"/>
          <w:jc w:val="right"/>
          <w:rPr>
            <w:rFonts w:ascii="Times New Roman" w:hAnsi="Times New Roman" w:cs="Times New Roman"/>
          </w:rPr>
        </w:pPr>
        <w:r w:rsidRPr="00075A0B">
          <w:rPr>
            <w:rFonts w:ascii="Times New Roman" w:hAnsi="Times New Roman" w:cs="Times New Roman"/>
          </w:rPr>
          <w:fldChar w:fldCharType="begin"/>
        </w:r>
        <w:r w:rsidRPr="00075A0B">
          <w:rPr>
            <w:rFonts w:ascii="Times New Roman" w:hAnsi="Times New Roman" w:cs="Times New Roman"/>
          </w:rPr>
          <w:instrText>PAGE   \* MERGEFORMAT</w:instrText>
        </w:r>
        <w:r w:rsidRPr="00075A0B">
          <w:rPr>
            <w:rFonts w:ascii="Times New Roman" w:hAnsi="Times New Roman" w:cs="Times New Roman"/>
          </w:rPr>
          <w:fldChar w:fldCharType="separate"/>
        </w:r>
        <w:r w:rsidR="0086299B">
          <w:rPr>
            <w:rFonts w:ascii="Times New Roman" w:hAnsi="Times New Roman" w:cs="Times New Roman"/>
            <w:noProof/>
          </w:rPr>
          <w:t>3</w:t>
        </w:r>
        <w:r w:rsidRPr="00075A0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148740" w14:textId="77777777" w:rsidR="008D6BB3" w:rsidRDefault="008D6B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505C" w14:textId="77777777" w:rsidR="008D6BB3" w:rsidRDefault="008D6BB3" w:rsidP="00AD7754">
      <w:pPr>
        <w:spacing w:after="0" w:line="240" w:lineRule="auto"/>
      </w:pPr>
      <w:r>
        <w:separator/>
      </w:r>
    </w:p>
  </w:footnote>
  <w:footnote w:type="continuationSeparator" w:id="0">
    <w:p w14:paraId="009529AC" w14:textId="77777777" w:rsidR="008D6BB3" w:rsidRDefault="008D6BB3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3"/>
      <w:gridCol w:w="7832"/>
    </w:tblGrid>
    <w:tr w:rsidR="008D6BB3" w14:paraId="70CAED75" w14:textId="77777777" w:rsidTr="009437D6">
      <w:tc>
        <w:tcPr>
          <w:tcW w:w="2235" w:type="dxa"/>
        </w:tcPr>
        <w:p w14:paraId="1560C859" w14:textId="77777777" w:rsidR="008D6BB3" w:rsidRDefault="008D6BB3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3D599303" wp14:editId="3069B92D">
                <wp:extent cx="1155032" cy="386381"/>
                <wp:effectExtent l="0" t="0" r="0" b="0"/>
                <wp:docPr id="8" name="Рисунок 8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14:paraId="3CF2AAEA" w14:textId="77777777" w:rsidR="008D6BB3" w:rsidRDefault="008D6BB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14:paraId="4493AFC5" w14:textId="77777777" w:rsidR="008D6BB3" w:rsidRDefault="008D6BB3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</w:t>
          </w:r>
          <w:r w:rsidRPr="00FD3C15">
            <w:rPr>
              <w:rFonts w:ascii="Times New Roman" w:hAnsi="Times New Roman" w:cs="Times New Roman"/>
              <w:i/>
              <w:sz w:val="28"/>
            </w:rPr>
            <w:t xml:space="preserve"> </w:t>
          </w:r>
          <w:r>
            <w:rPr>
              <w:rFonts w:ascii="Times New Roman" w:hAnsi="Times New Roman" w:cs="Times New Roman"/>
              <w:i/>
              <w:sz w:val="28"/>
            </w:rPr>
            <w:t>и Продажи</w:t>
          </w:r>
          <w:r w:rsidRPr="00AD7754">
            <w:rPr>
              <w:rFonts w:ascii="Times New Roman" w:hAnsi="Times New Roman" w:cs="Times New Roman"/>
              <w:i/>
              <w:sz w:val="28"/>
            </w:rPr>
            <w:t>»</w:t>
          </w:r>
        </w:p>
      </w:tc>
    </w:tr>
  </w:tbl>
  <w:p w14:paraId="340499FD" w14:textId="77777777" w:rsidR="008D6BB3" w:rsidRPr="009437D6" w:rsidRDefault="008D6BB3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6DB"/>
    <w:multiLevelType w:val="multilevel"/>
    <w:tmpl w:val="992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2C38D0"/>
    <w:multiLevelType w:val="multilevel"/>
    <w:tmpl w:val="6B6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7312A"/>
    <w:multiLevelType w:val="multilevel"/>
    <w:tmpl w:val="9906F7B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6C39"/>
    <w:multiLevelType w:val="multilevel"/>
    <w:tmpl w:val="050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F451A7"/>
    <w:multiLevelType w:val="multilevel"/>
    <w:tmpl w:val="31A87ADC"/>
    <w:lvl w:ilvl="0">
      <w:start w:val="1"/>
      <w:numFmt w:val="decimal"/>
      <w:lvlText w:val="%1."/>
      <w:lvlJc w:val="left"/>
      <w:pPr>
        <w:ind w:left="4253" w:firstLine="426"/>
      </w:pPr>
      <w:rPr>
        <w:rFonts w:ascii="Times New Roman" w:hAnsi="Times New Roman"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8" w15:restartNumberingAfterBreak="0">
    <w:nsid w:val="1D63280E"/>
    <w:multiLevelType w:val="hybridMultilevel"/>
    <w:tmpl w:val="29B0B630"/>
    <w:lvl w:ilvl="0" w:tplc="71EE584E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2B19"/>
    <w:multiLevelType w:val="multilevel"/>
    <w:tmpl w:val="2A54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370F0"/>
    <w:multiLevelType w:val="hybridMultilevel"/>
    <w:tmpl w:val="3B5A45CE"/>
    <w:lvl w:ilvl="0" w:tplc="746AAB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07208E"/>
    <w:multiLevelType w:val="hybridMultilevel"/>
    <w:tmpl w:val="38A44FCA"/>
    <w:lvl w:ilvl="0" w:tplc="F88E1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41C08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038A2"/>
    <w:multiLevelType w:val="hybridMultilevel"/>
    <w:tmpl w:val="54BC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487C76"/>
    <w:multiLevelType w:val="multilevel"/>
    <w:tmpl w:val="3A38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201F1C"/>
    <w:multiLevelType w:val="multilevel"/>
    <w:tmpl w:val="66345EB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25" w15:restartNumberingAfterBreak="0">
    <w:nsid w:val="3D4F3717"/>
    <w:multiLevelType w:val="multilevel"/>
    <w:tmpl w:val="8048D3FA"/>
    <w:lvl w:ilvl="0">
      <w:start w:val="10"/>
      <w:numFmt w:val="decimal"/>
      <w:lvlText w:val="%1."/>
      <w:lvlJc w:val="left"/>
      <w:pPr>
        <w:ind w:left="352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6" w15:restartNumberingAfterBreak="0">
    <w:nsid w:val="41E07489"/>
    <w:multiLevelType w:val="multilevel"/>
    <w:tmpl w:val="14903DDA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27" w15:restartNumberingAfterBreak="0">
    <w:nsid w:val="425B58D0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28" w15:restartNumberingAfterBreak="0">
    <w:nsid w:val="444B36C7"/>
    <w:multiLevelType w:val="hybridMultilevel"/>
    <w:tmpl w:val="55F64072"/>
    <w:lvl w:ilvl="0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29" w15:restartNumberingAfterBreak="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E7452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1" w15:restartNumberingAfterBreak="0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AD3DAD"/>
    <w:multiLevelType w:val="multilevel"/>
    <w:tmpl w:val="911AFE16"/>
    <w:lvl w:ilvl="0">
      <w:start w:val="10"/>
      <w:numFmt w:val="decimal"/>
      <w:lvlText w:val="%1"/>
      <w:lvlJc w:val="left"/>
      <w:pPr>
        <w:ind w:left="570" w:hanging="570"/>
      </w:pPr>
      <w:rPr>
        <w:rFonts w:eastAsiaTheme="majorEastAsia"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3973" w:hanging="570"/>
      </w:pPr>
      <w:rPr>
        <w:rFonts w:eastAsiaTheme="majorEastAsia"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auto"/>
        <w:sz w:val="32"/>
      </w:rPr>
    </w:lvl>
  </w:abstractNum>
  <w:abstractNum w:abstractNumId="33" w15:restartNumberingAfterBreak="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91540"/>
    <w:multiLevelType w:val="multilevel"/>
    <w:tmpl w:val="DD9EB4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5" w15:restartNumberingAfterBreak="0">
    <w:nsid w:val="5F4B0CB6"/>
    <w:multiLevelType w:val="multilevel"/>
    <w:tmpl w:val="B348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A6334"/>
    <w:multiLevelType w:val="multilevel"/>
    <w:tmpl w:val="C0F0346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2160"/>
      </w:pPr>
      <w:rPr>
        <w:rFonts w:hint="default"/>
      </w:rPr>
    </w:lvl>
  </w:abstractNum>
  <w:abstractNum w:abstractNumId="39" w15:restartNumberingAfterBreak="0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6AC274C"/>
    <w:multiLevelType w:val="multilevel"/>
    <w:tmpl w:val="AEA437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41" w15:restartNumberingAfterBreak="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01CAA"/>
    <w:multiLevelType w:val="hybridMultilevel"/>
    <w:tmpl w:val="8DEC34D0"/>
    <w:lvl w:ilvl="0" w:tplc="E6B8A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55765"/>
    <w:multiLevelType w:val="multilevel"/>
    <w:tmpl w:val="FE46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8F2AA3"/>
    <w:multiLevelType w:val="hybridMultilevel"/>
    <w:tmpl w:val="3A0C4802"/>
    <w:lvl w:ilvl="0" w:tplc="68C24D2E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0B1EBF"/>
    <w:multiLevelType w:val="hybridMultilevel"/>
    <w:tmpl w:val="F8EC2686"/>
    <w:lvl w:ilvl="0" w:tplc="FA0ADA7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0"/>
  </w:num>
  <w:num w:numId="5">
    <w:abstractNumId w:val="11"/>
  </w:num>
  <w:num w:numId="6">
    <w:abstractNumId w:val="28"/>
  </w:num>
  <w:num w:numId="7">
    <w:abstractNumId w:val="44"/>
  </w:num>
  <w:num w:numId="8">
    <w:abstractNumId w:val="9"/>
  </w:num>
  <w:num w:numId="9">
    <w:abstractNumId w:val="3"/>
  </w:num>
  <w:num w:numId="10">
    <w:abstractNumId w:val="4"/>
  </w:num>
  <w:num w:numId="11">
    <w:abstractNumId w:val="37"/>
  </w:num>
  <w:num w:numId="12">
    <w:abstractNumId w:val="39"/>
  </w:num>
  <w:num w:numId="13">
    <w:abstractNumId w:val="18"/>
  </w:num>
  <w:num w:numId="14">
    <w:abstractNumId w:val="31"/>
  </w:num>
  <w:num w:numId="15">
    <w:abstractNumId w:val="1"/>
  </w:num>
  <w:num w:numId="16">
    <w:abstractNumId w:val="41"/>
  </w:num>
  <w:num w:numId="17">
    <w:abstractNumId w:val="19"/>
  </w:num>
  <w:num w:numId="18">
    <w:abstractNumId w:val="16"/>
  </w:num>
  <w:num w:numId="19">
    <w:abstractNumId w:val="48"/>
  </w:num>
  <w:num w:numId="20">
    <w:abstractNumId w:val="36"/>
  </w:num>
  <w:num w:numId="21">
    <w:abstractNumId w:val="29"/>
  </w:num>
  <w:num w:numId="22">
    <w:abstractNumId w:val="15"/>
  </w:num>
  <w:num w:numId="23">
    <w:abstractNumId w:val="21"/>
  </w:num>
  <w:num w:numId="24">
    <w:abstractNumId w:val="45"/>
  </w:num>
  <w:num w:numId="25">
    <w:abstractNumId w:val="33"/>
  </w:num>
  <w:num w:numId="26">
    <w:abstractNumId w:val="49"/>
  </w:num>
  <w:num w:numId="27">
    <w:abstractNumId w:val="12"/>
  </w:num>
  <w:num w:numId="28">
    <w:abstractNumId w:val="43"/>
  </w:num>
  <w:num w:numId="29">
    <w:abstractNumId w:val="14"/>
  </w:num>
  <w:num w:numId="30">
    <w:abstractNumId w:val="2"/>
  </w:num>
  <w:num w:numId="31">
    <w:abstractNumId w:val="22"/>
  </w:num>
  <w:num w:numId="32">
    <w:abstractNumId w:val="35"/>
  </w:num>
  <w:num w:numId="33">
    <w:abstractNumId w:val="0"/>
  </w:num>
  <w:num w:numId="34">
    <w:abstractNumId w:val="6"/>
  </w:num>
  <w:num w:numId="35">
    <w:abstractNumId w:val="25"/>
  </w:num>
  <w:num w:numId="36">
    <w:abstractNumId w:val="26"/>
  </w:num>
  <w:num w:numId="37">
    <w:abstractNumId w:val="32"/>
  </w:num>
  <w:num w:numId="38">
    <w:abstractNumId w:val="8"/>
  </w:num>
  <w:num w:numId="39">
    <w:abstractNumId w:val="24"/>
  </w:num>
  <w:num w:numId="40">
    <w:abstractNumId w:val="10"/>
  </w:num>
  <w:num w:numId="41">
    <w:abstractNumId w:val="34"/>
  </w:num>
  <w:num w:numId="42">
    <w:abstractNumId w:val="46"/>
  </w:num>
  <w:num w:numId="43">
    <w:abstractNumId w:val="23"/>
  </w:num>
  <w:num w:numId="44">
    <w:abstractNumId w:val="17"/>
  </w:num>
  <w:num w:numId="45">
    <w:abstractNumId w:val="38"/>
  </w:num>
  <w:num w:numId="46">
    <w:abstractNumId w:val="30"/>
  </w:num>
  <w:num w:numId="47">
    <w:abstractNumId w:val="40"/>
  </w:num>
  <w:num w:numId="48">
    <w:abstractNumId w:val="27"/>
  </w:num>
  <w:num w:numId="49">
    <w:abstractNumId w:val="47"/>
  </w:num>
  <w:num w:numId="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00C10"/>
    <w:rsid w:val="0000133F"/>
    <w:rsid w:val="00002D71"/>
    <w:rsid w:val="000034C7"/>
    <w:rsid w:val="00003A3F"/>
    <w:rsid w:val="000066DE"/>
    <w:rsid w:val="00006998"/>
    <w:rsid w:val="00006DD8"/>
    <w:rsid w:val="000071BF"/>
    <w:rsid w:val="0000731A"/>
    <w:rsid w:val="00010F21"/>
    <w:rsid w:val="00011B38"/>
    <w:rsid w:val="00011E6E"/>
    <w:rsid w:val="00012250"/>
    <w:rsid w:val="00012B21"/>
    <w:rsid w:val="000131F1"/>
    <w:rsid w:val="00013354"/>
    <w:rsid w:val="00013466"/>
    <w:rsid w:val="0001383F"/>
    <w:rsid w:val="00013BCB"/>
    <w:rsid w:val="00014143"/>
    <w:rsid w:val="000147DA"/>
    <w:rsid w:val="00014F00"/>
    <w:rsid w:val="000175DC"/>
    <w:rsid w:val="00017DC4"/>
    <w:rsid w:val="00021380"/>
    <w:rsid w:val="00025035"/>
    <w:rsid w:val="00025494"/>
    <w:rsid w:val="0002630D"/>
    <w:rsid w:val="000304E9"/>
    <w:rsid w:val="000318EE"/>
    <w:rsid w:val="00031F5F"/>
    <w:rsid w:val="00032190"/>
    <w:rsid w:val="0003369A"/>
    <w:rsid w:val="000336B3"/>
    <w:rsid w:val="00034147"/>
    <w:rsid w:val="00035DE9"/>
    <w:rsid w:val="0003643D"/>
    <w:rsid w:val="0003645A"/>
    <w:rsid w:val="00037CC5"/>
    <w:rsid w:val="00040A73"/>
    <w:rsid w:val="00041418"/>
    <w:rsid w:val="00042141"/>
    <w:rsid w:val="000466F0"/>
    <w:rsid w:val="00046C75"/>
    <w:rsid w:val="00046D21"/>
    <w:rsid w:val="00047E85"/>
    <w:rsid w:val="000508F3"/>
    <w:rsid w:val="00052162"/>
    <w:rsid w:val="00052324"/>
    <w:rsid w:val="00052F98"/>
    <w:rsid w:val="00053794"/>
    <w:rsid w:val="000555F3"/>
    <w:rsid w:val="000568AF"/>
    <w:rsid w:val="00056B15"/>
    <w:rsid w:val="0005735D"/>
    <w:rsid w:val="00060B33"/>
    <w:rsid w:val="000620C6"/>
    <w:rsid w:val="00062A5E"/>
    <w:rsid w:val="000636E9"/>
    <w:rsid w:val="00064894"/>
    <w:rsid w:val="00064E95"/>
    <w:rsid w:val="0007078E"/>
    <w:rsid w:val="00070F36"/>
    <w:rsid w:val="00071A95"/>
    <w:rsid w:val="00071C66"/>
    <w:rsid w:val="000724D8"/>
    <w:rsid w:val="000735D5"/>
    <w:rsid w:val="000758EC"/>
    <w:rsid w:val="00075A0B"/>
    <w:rsid w:val="0007688E"/>
    <w:rsid w:val="0007750D"/>
    <w:rsid w:val="00080996"/>
    <w:rsid w:val="00082C28"/>
    <w:rsid w:val="0008404C"/>
    <w:rsid w:val="000841DE"/>
    <w:rsid w:val="00085420"/>
    <w:rsid w:val="00087559"/>
    <w:rsid w:val="00090641"/>
    <w:rsid w:val="00090E98"/>
    <w:rsid w:val="0009314C"/>
    <w:rsid w:val="00094EF6"/>
    <w:rsid w:val="00095DC1"/>
    <w:rsid w:val="000A1F7A"/>
    <w:rsid w:val="000A205C"/>
    <w:rsid w:val="000A2B7B"/>
    <w:rsid w:val="000A308A"/>
    <w:rsid w:val="000A3A91"/>
    <w:rsid w:val="000A3C82"/>
    <w:rsid w:val="000A5314"/>
    <w:rsid w:val="000A699C"/>
    <w:rsid w:val="000A6C3A"/>
    <w:rsid w:val="000B0ACC"/>
    <w:rsid w:val="000B1AC5"/>
    <w:rsid w:val="000B27E1"/>
    <w:rsid w:val="000B53CB"/>
    <w:rsid w:val="000C0686"/>
    <w:rsid w:val="000C3143"/>
    <w:rsid w:val="000C3F76"/>
    <w:rsid w:val="000C5AB0"/>
    <w:rsid w:val="000C652E"/>
    <w:rsid w:val="000C73D8"/>
    <w:rsid w:val="000D013C"/>
    <w:rsid w:val="000D031A"/>
    <w:rsid w:val="000D07D5"/>
    <w:rsid w:val="000D08A4"/>
    <w:rsid w:val="000D0A75"/>
    <w:rsid w:val="000D0A9A"/>
    <w:rsid w:val="000D1B96"/>
    <w:rsid w:val="000D1D30"/>
    <w:rsid w:val="000D2792"/>
    <w:rsid w:val="000D2AD2"/>
    <w:rsid w:val="000D31B6"/>
    <w:rsid w:val="000D31BF"/>
    <w:rsid w:val="000D4457"/>
    <w:rsid w:val="000D46F5"/>
    <w:rsid w:val="000D5340"/>
    <w:rsid w:val="000D778B"/>
    <w:rsid w:val="000D7CF7"/>
    <w:rsid w:val="000E13A4"/>
    <w:rsid w:val="000E2212"/>
    <w:rsid w:val="000E2540"/>
    <w:rsid w:val="000E29E2"/>
    <w:rsid w:val="000E600A"/>
    <w:rsid w:val="000E612C"/>
    <w:rsid w:val="000E75C2"/>
    <w:rsid w:val="000E78E5"/>
    <w:rsid w:val="000F0548"/>
    <w:rsid w:val="000F0E9F"/>
    <w:rsid w:val="000F203E"/>
    <w:rsid w:val="000F25AF"/>
    <w:rsid w:val="000F31A3"/>
    <w:rsid w:val="000F513C"/>
    <w:rsid w:val="000F5C67"/>
    <w:rsid w:val="000F5D8A"/>
    <w:rsid w:val="000F674C"/>
    <w:rsid w:val="000F6A36"/>
    <w:rsid w:val="000F7637"/>
    <w:rsid w:val="00100A07"/>
    <w:rsid w:val="00102867"/>
    <w:rsid w:val="001039F8"/>
    <w:rsid w:val="00103E5D"/>
    <w:rsid w:val="00103EBF"/>
    <w:rsid w:val="00104FF6"/>
    <w:rsid w:val="0010736E"/>
    <w:rsid w:val="00107F7E"/>
    <w:rsid w:val="00107FF7"/>
    <w:rsid w:val="00110368"/>
    <w:rsid w:val="0011160E"/>
    <w:rsid w:val="00112428"/>
    <w:rsid w:val="00112519"/>
    <w:rsid w:val="00117137"/>
    <w:rsid w:val="00117444"/>
    <w:rsid w:val="00117C40"/>
    <w:rsid w:val="00120259"/>
    <w:rsid w:val="00120BDE"/>
    <w:rsid w:val="00122781"/>
    <w:rsid w:val="0012324F"/>
    <w:rsid w:val="001242A1"/>
    <w:rsid w:val="00125238"/>
    <w:rsid w:val="00127A62"/>
    <w:rsid w:val="00131C81"/>
    <w:rsid w:val="001332F2"/>
    <w:rsid w:val="001344E6"/>
    <w:rsid w:val="0013632E"/>
    <w:rsid w:val="00143DB9"/>
    <w:rsid w:val="00143E60"/>
    <w:rsid w:val="00143FCB"/>
    <w:rsid w:val="001447DB"/>
    <w:rsid w:val="0014601C"/>
    <w:rsid w:val="00146C10"/>
    <w:rsid w:val="00147887"/>
    <w:rsid w:val="00150DAE"/>
    <w:rsid w:val="00155011"/>
    <w:rsid w:val="0015518F"/>
    <w:rsid w:val="00156602"/>
    <w:rsid w:val="001621B0"/>
    <w:rsid w:val="001622BD"/>
    <w:rsid w:val="001632E7"/>
    <w:rsid w:val="001653DF"/>
    <w:rsid w:val="001657EC"/>
    <w:rsid w:val="001707F6"/>
    <w:rsid w:val="0017220E"/>
    <w:rsid w:val="001722F9"/>
    <w:rsid w:val="00173E33"/>
    <w:rsid w:val="001750CE"/>
    <w:rsid w:val="001756A5"/>
    <w:rsid w:val="00176FB5"/>
    <w:rsid w:val="001803A7"/>
    <w:rsid w:val="00181DD9"/>
    <w:rsid w:val="00182B57"/>
    <w:rsid w:val="00183A10"/>
    <w:rsid w:val="00184E53"/>
    <w:rsid w:val="001854FE"/>
    <w:rsid w:val="001855B1"/>
    <w:rsid w:val="001860F6"/>
    <w:rsid w:val="00186C38"/>
    <w:rsid w:val="00186F7B"/>
    <w:rsid w:val="001878FC"/>
    <w:rsid w:val="001879C4"/>
    <w:rsid w:val="0019065F"/>
    <w:rsid w:val="00190C91"/>
    <w:rsid w:val="00190E4D"/>
    <w:rsid w:val="00191D55"/>
    <w:rsid w:val="00194480"/>
    <w:rsid w:val="00194547"/>
    <w:rsid w:val="00194BBF"/>
    <w:rsid w:val="001963D6"/>
    <w:rsid w:val="00196E48"/>
    <w:rsid w:val="001A0120"/>
    <w:rsid w:val="001A1DEC"/>
    <w:rsid w:val="001A23BB"/>
    <w:rsid w:val="001A2B72"/>
    <w:rsid w:val="001A4771"/>
    <w:rsid w:val="001A4A89"/>
    <w:rsid w:val="001A60DC"/>
    <w:rsid w:val="001A7F26"/>
    <w:rsid w:val="001B0D6D"/>
    <w:rsid w:val="001B1B6E"/>
    <w:rsid w:val="001B1C00"/>
    <w:rsid w:val="001B24C6"/>
    <w:rsid w:val="001B4227"/>
    <w:rsid w:val="001C223D"/>
    <w:rsid w:val="001C2876"/>
    <w:rsid w:val="001C3105"/>
    <w:rsid w:val="001C6B2D"/>
    <w:rsid w:val="001C6D7E"/>
    <w:rsid w:val="001C7036"/>
    <w:rsid w:val="001D0453"/>
    <w:rsid w:val="001D0668"/>
    <w:rsid w:val="001D1444"/>
    <w:rsid w:val="001D20C9"/>
    <w:rsid w:val="001D27A9"/>
    <w:rsid w:val="001D295E"/>
    <w:rsid w:val="001D39F6"/>
    <w:rsid w:val="001D50B2"/>
    <w:rsid w:val="001D5285"/>
    <w:rsid w:val="001D5655"/>
    <w:rsid w:val="001E0A04"/>
    <w:rsid w:val="001E1579"/>
    <w:rsid w:val="001E1C2D"/>
    <w:rsid w:val="001E3127"/>
    <w:rsid w:val="001E4658"/>
    <w:rsid w:val="001E5DC9"/>
    <w:rsid w:val="001E69C3"/>
    <w:rsid w:val="001E7984"/>
    <w:rsid w:val="001F189F"/>
    <w:rsid w:val="001F20B8"/>
    <w:rsid w:val="001F20CE"/>
    <w:rsid w:val="001F2459"/>
    <w:rsid w:val="001F3F49"/>
    <w:rsid w:val="001F404F"/>
    <w:rsid w:val="001F49AA"/>
    <w:rsid w:val="001F60DE"/>
    <w:rsid w:val="001F6E91"/>
    <w:rsid w:val="0020135E"/>
    <w:rsid w:val="00203675"/>
    <w:rsid w:val="00203867"/>
    <w:rsid w:val="0020402A"/>
    <w:rsid w:val="00204746"/>
    <w:rsid w:val="0020578D"/>
    <w:rsid w:val="002063FD"/>
    <w:rsid w:val="00207AED"/>
    <w:rsid w:val="00210D30"/>
    <w:rsid w:val="00211524"/>
    <w:rsid w:val="002121A5"/>
    <w:rsid w:val="00213A8D"/>
    <w:rsid w:val="00215820"/>
    <w:rsid w:val="00215E3F"/>
    <w:rsid w:val="00216E8C"/>
    <w:rsid w:val="00217D54"/>
    <w:rsid w:val="00220F66"/>
    <w:rsid w:val="00222912"/>
    <w:rsid w:val="00224B90"/>
    <w:rsid w:val="00225ECE"/>
    <w:rsid w:val="00226314"/>
    <w:rsid w:val="00226A58"/>
    <w:rsid w:val="00226B4C"/>
    <w:rsid w:val="00227E0E"/>
    <w:rsid w:val="002300AE"/>
    <w:rsid w:val="00230F0E"/>
    <w:rsid w:val="002318C8"/>
    <w:rsid w:val="002321BD"/>
    <w:rsid w:val="00232D52"/>
    <w:rsid w:val="00232E8A"/>
    <w:rsid w:val="002334B5"/>
    <w:rsid w:val="00234085"/>
    <w:rsid w:val="00234435"/>
    <w:rsid w:val="00234894"/>
    <w:rsid w:val="00234C48"/>
    <w:rsid w:val="00234CEB"/>
    <w:rsid w:val="002361B7"/>
    <w:rsid w:val="002374DB"/>
    <w:rsid w:val="00237930"/>
    <w:rsid w:val="00240EA6"/>
    <w:rsid w:val="00242145"/>
    <w:rsid w:val="002428AF"/>
    <w:rsid w:val="00242B5A"/>
    <w:rsid w:val="00244969"/>
    <w:rsid w:val="0024500F"/>
    <w:rsid w:val="002450E4"/>
    <w:rsid w:val="002453D3"/>
    <w:rsid w:val="00247170"/>
    <w:rsid w:val="00247BD0"/>
    <w:rsid w:val="00250B2A"/>
    <w:rsid w:val="00252606"/>
    <w:rsid w:val="00256A29"/>
    <w:rsid w:val="00257660"/>
    <w:rsid w:val="002601C2"/>
    <w:rsid w:val="002602A8"/>
    <w:rsid w:val="00261E90"/>
    <w:rsid w:val="002641C7"/>
    <w:rsid w:val="002644DC"/>
    <w:rsid w:val="00264833"/>
    <w:rsid w:val="002668FB"/>
    <w:rsid w:val="00266D27"/>
    <w:rsid w:val="002676A7"/>
    <w:rsid w:val="00267B46"/>
    <w:rsid w:val="00267D7D"/>
    <w:rsid w:val="00270F36"/>
    <w:rsid w:val="0027151E"/>
    <w:rsid w:val="00271F64"/>
    <w:rsid w:val="00273C4D"/>
    <w:rsid w:val="00273E7D"/>
    <w:rsid w:val="0028170A"/>
    <w:rsid w:val="00282C14"/>
    <w:rsid w:val="00284A27"/>
    <w:rsid w:val="002859C1"/>
    <w:rsid w:val="00286777"/>
    <w:rsid w:val="00286A40"/>
    <w:rsid w:val="00287B7A"/>
    <w:rsid w:val="00287D40"/>
    <w:rsid w:val="00287F71"/>
    <w:rsid w:val="00290E06"/>
    <w:rsid w:val="00291819"/>
    <w:rsid w:val="00292C50"/>
    <w:rsid w:val="00292DB9"/>
    <w:rsid w:val="0029368A"/>
    <w:rsid w:val="00293C6A"/>
    <w:rsid w:val="002953A6"/>
    <w:rsid w:val="00295F8F"/>
    <w:rsid w:val="002969B5"/>
    <w:rsid w:val="00297329"/>
    <w:rsid w:val="002A070F"/>
    <w:rsid w:val="002A2437"/>
    <w:rsid w:val="002B081D"/>
    <w:rsid w:val="002B1646"/>
    <w:rsid w:val="002B1A6C"/>
    <w:rsid w:val="002B315F"/>
    <w:rsid w:val="002B3C9B"/>
    <w:rsid w:val="002B480B"/>
    <w:rsid w:val="002C0954"/>
    <w:rsid w:val="002C14BF"/>
    <w:rsid w:val="002C3477"/>
    <w:rsid w:val="002C3FB6"/>
    <w:rsid w:val="002C453A"/>
    <w:rsid w:val="002C50FB"/>
    <w:rsid w:val="002C5519"/>
    <w:rsid w:val="002D2E71"/>
    <w:rsid w:val="002D3DAA"/>
    <w:rsid w:val="002D4807"/>
    <w:rsid w:val="002D48D6"/>
    <w:rsid w:val="002D572B"/>
    <w:rsid w:val="002D7B54"/>
    <w:rsid w:val="002D7CAC"/>
    <w:rsid w:val="002E0A3B"/>
    <w:rsid w:val="002E17D6"/>
    <w:rsid w:val="002E292E"/>
    <w:rsid w:val="002E43E4"/>
    <w:rsid w:val="002E4CF9"/>
    <w:rsid w:val="002E4D7C"/>
    <w:rsid w:val="002E55EA"/>
    <w:rsid w:val="002F0073"/>
    <w:rsid w:val="002F0B1A"/>
    <w:rsid w:val="002F18C0"/>
    <w:rsid w:val="002F3E35"/>
    <w:rsid w:val="002F4345"/>
    <w:rsid w:val="002F4905"/>
    <w:rsid w:val="002F4E83"/>
    <w:rsid w:val="002F7A2A"/>
    <w:rsid w:val="00300454"/>
    <w:rsid w:val="003021BF"/>
    <w:rsid w:val="00302337"/>
    <w:rsid w:val="00302DA3"/>
    <w:rsid w:val="00302DB1"/>
    <w:rsid w:val="00302FC3"/>
    <w:rsid w:val="00305AA8"/>
    <w:rsid w:val="00305F73"/>
    <w:rsid w:val="00306B17"/>
    <w:rsid w:val="003102DA"/>
    <w:rsid w:val="00310CE2"/>
    <w:rsid w:val="0031274F"/>
    <w:rsid w:val="00312A1E"/>
    <w:rsid w:val="00313749"/>
    <w:rsid w:val="00315A11"/>
    <w:rsid w:val="00315E1E"/>
    <w:rsid w:val="0031783E"/>
    <w:rsid w:val="003203BC"/>
    <w:rsid w:val="0032065E"/>
    <w:rsid w:val="0032077E"/>
    <w:rsid w:val="0032104E"/>
    <w:rsid w:val="00322020"/>
    <w:rsid w:val="003221AC"/>
    <w:rsid w:val="00322674"/>
    <w:rsid w:val="00323BCD"/>
    <w:rsid w:val="0032434F"/>
    <w:rsid w:val="00325437"/>
    <w:rsid w:val="00325CA9"/>
    <w:rsid w:val="00325D3D"/>
    <w:rsid w:val="00325E31"/>
    <w:rsid w:val="003265AF"/>
    <w:rsid w:val="00326B5D"/>
    <w:rsid w:val="00326DFF"/>
    <w:rsid w:val="00327D81"/>
    <w:rsid w:val="00330B2A"/>
    <w:rsid w:val="00330E75"/>
    <w:rsid w:val="0033189A"/>
    <w:rsid w:val="00332FD3"/>
    <w:rsid w:val="00333ED8"/>
    <w:rsid w:val="00335D1E"/>
    <w:rsid w:val="003363B0"/>
    <w:rsid w:val="00337625"/>
    <w:rsid w:val="00337673"/>
    <w:rsid w:val="00337BAB"/>
    <w:rsid w:val="00340588"/>
    <w:rsid w:val="003417C6"/>
    <w:rsid w:val="00341E22"/>
    <w:rsid w:val="003420E2"/>
    <w:rsid w:val="003428E5"/>
    <w:rsid w:val="00342D15"/>
    <w:rsid w:val="003434FF"/>
    <w:rsid w:val="00343B73"/>
    <w:rsid w:val="00343D61"/>
    <w:rsid w:val="00343E41"/>
    <w:rsid w:val="00344C46"/>
    <w:rsid w:val="00347E27"/>
    <w:rsid w:val="003507C0"/>
    <w:rsid w:val="00350BC9"/>
    <w:rsid w:val="00351963"/>
    <w:rsid w:val="0035461D"/>
    <w:rsid w:val="00355AB5"/>
    <w:rsid w:val="003565C1"/>
    <w:rsid w:val="00357BF6"/>
    <w:rsid w:val="00361667"/>
    <w:rsid w:val="00361B03"/>
    <w:rsid w:val="00361DAB"/>
    <w:rsid w:val="00362211"/>
    <w:rsid w:val="003625A7"/>
    <w:rsid w:val="00364A85"/>
    <w:rsid w:val="00367FE6"/>
    <w:rsid w:val="00371286"/>
    <w:rsid w:val="00371D40"/>
    <w:rsid w:val="003727EB"/>
    <w:rsid w:val="00372D40"/>
    <w:rsid w:val="003737BE"/>
    <w:rsid w:val="00373854"/>
    <w:rsid w:val="0037658E"/>
    <w:rsid w:val="003801ED"/>
    <w:rsid w:val="00381603"/>
    <w:rsid w:val="0038250F"/>
    <w:rsid w:val="00382867"/>
    <w:rsid w:val="00382B9D"/>
    <w:rsid w:val="00384B93"/>
    <w:rsid w:val="00384E0F"/>
    <w:rsid w:val="00387115"/>
    <w:rsid w:val="0039177D"/>
    <w:rsid w:val="00392BCA"/>
    <w:rsid w:val="00394595"/>
    <w:rsid w:val="00395B2D"/>
    <w:rsid w:val="00395D9D"/>
    <w:rsid w:val="00395E64"/>
    <w:rsid w:val="00396405"/>
    <w:rsid w:val="003A0A61"/>
    <w:rsid w:val="003A0DAE"/>
    <w:rsid w:val="003A2C17"/>
    <w:rsid w:val="003A3BCF"/>
    <w:rsid w:val="003A5E6F"/>
    <w:rsid w:val="003A616A"/>
    <w:rsid w:val="003B0E99"/>
    <w:rsid w:val="003B36BC"/>
    <w:rsid w:val="003B5092"/>
    <w:rsid w:val="003B57C9"/>
    <w:rsid w:val="003C142A"/>
    <w:rsid w:val="003C2C81"/>
    <w:rsid w:val="003C2FB5"/>
    <w:rsid w:val="003C3345"/>
    <w:rsid w:val="003C46AD"/>
    <w:rsid w:val="003C48ED"/>
    <w:rsid w:val="003C5EFF"/>
    <w:rsid w:val="003C6A50"/>
    <w:rsid w:val="003C7171"/>
    <w:rsid w:val="003D036B"/>
    <w:rsid w:val="003D0638"/>
    <w:rsid w:val="003D1F95"/>
    <w:rsid w:val="003D2AC7"/>
    <w:rsid w:val="003D54B6"/>
    <w:rsid w:val="003D5C0C"/>
    <w:rsid w:val="003D60D6"/>
    <w:rsid w:val="003D6235"/>
    <w:rsid w:val="003E02AA"/>
    <w:rsid w:val="003E3080"/>
    <w:rsid w:val="003E3F8D"/>
    <w:rsid w:val="003E6761"/>
    <w:rsid w:val="003E6BEE"/>
    <w:rsid w:val="003E6EE2"/>
    <w:rsid w:val="003F1C3C"/>
    <w:rsid w:val="003F2D31"/>
    <w:rsid w:val="003F4D8F"/>
    <w:rsid w:val="003F5B49"/>
    <w:rsid w:val="003F7D48"/>
    <w:rsid w:val="0040392B"/>
    <w:rsid w:val="00403B75"/>
    <w:rsid w:val="004041A3"/>
    <w:rsid w:val="004046A6"/>
    <w:rsid w:val="004047EC"/>
    <w:rsid w:val="004048BB"/>
    <w:rsid w:val="00404E1F"/>
    <w:rsid w:val="004059DB"/>
    <w:rsid w:val="004069EE"/>
    <w:rsid w:val="004076E1"/>
    <w:rsid w:val="004119EF"/>
    <w:rsid w:val="00411C12"/>
    <w:rsid w:val="00411FEC"/>
    <w:rsid w:val="00412299"/>
    <w:rsid w:val="00413ADE"/>
    <w:rsid w:val="004152DE"/>
    <w:rsid w:val="00415359"/>
    <w:rsid w:val="00416862"/>
    <w:rsid w:val="00416A77"/>
    <w:rsid w:val="004173C9"/>
    <w:rsid w:val="00417F38"/>
    <w:rsid w:val="0042013E"/>
    <w:rsid w:val="0042062E"/>
    <w:rsid w:val="00421ED2"/>
    <w:rsid w:val="00422191"/>
    <w:rsid w:val="004223B1"/>
    <w:rsid w:val="00423BD9"/>
    <w:rsid w:val="00423FF8"/>
    <w:rsid w:val="0042467A"/>
    <w:rsid w:val="00424764"/>
    <w:rsid w:val="00425634"/>
    <w:rsid w:val="00426236"/>
    <w:rsid w:val="00426C2D"/>
    <w:rsid w:val="00426FF1"/>
    <w:rsid w:val="00427B99"/>
    <w:rsid w:val="00430606"/>
    <w:rsid w:val="00432D46"/>
    <w:rsid w:val="004334A0"/>
    <w:rsid w:val="00437818"/>
    <w:rsid w:val="00437E65"/>
    <w:rsid w:val="0044104A"/>
    <w:rsid w:val="00441B04"/>
    <w:rsid w:val="00443749"/>
    <w:rsid w:val="00444D23"/>
    <w:rsid w:val="00445130"/>
    <w:rsid w:val="004467C0"/>
    <w:rsid w:val="00446977"/>
    <w:rsid w:val="004470AB"/>
    <w:rsid w:val="00447A2E"/>
    <w:rsid w:val="00447D1A"/>
    <w:rsid w:val="004506A6"/>
    <w:rsid w:val="004508C9"/>
    <w:rsid w:val="00451707"/>
    <w:rsid w:val="00452FF3"/>
    <w:rsid w:val="0045524E"/>
    <w:rsid w:val="004558DF"/>
    <w:rsid w:val="00456277"/>
    <w:rsid w:val="00456AA0"/>
    <w:rsid w:val="004639D1"/>
    <w:rsid w:val="00463D1E"/>
    <w:rsid w:val="00465C07"/>
    <w:rsid w:val="00466179"/>
    <w:rsid w:val="004663D4"/>
    <w:rsid w:val="00470998"/>
    <w:rsid w:val="00471C0E"/>
    <w:rsid w:val="00474306"/>
    <w:rsid w:val="004751C1"/>
    <w:rsid w:val="004774E8"/>
    <w:rsid w:val="00481054"/>
    <w:rsid w:val="0048275F"/>
    <w:rsid w:val="004829C0"/>
    <w:rsid w:val="004832E0"/>
    <w:rsid w:val="004836C8"/>
    <w:rsid w:val="00483781"/>
    <w:rsid w:val="00483E33"/>
    <w:rsid w:val="00485BAF"/>
    <w:rsid w:val="00485E7B"/>
    <w:rsid w:val="00490165"/>
    <w:rsid w:val="00491253"/>
    <w:rsid w:val="00491C1A"/>
    <w:rsid w:val="00491C39"/>
    <w:rsid w:val="00493051"/>
    <w:rsid w:val="004946BA"/>
    <w:rsid w:val="00495B86"/>
    <w:rsid w:val="00497454"/>
    <w:rsid w:val="00497A01"/>
    <w:rsid w:val="00497A7F"/>
    <w:rsid w:val="004A0368"/>
    <w:rsid w:val="004A13BF"/>
    <w:rsid w:val="004A2A39"/>
    <w:rsid w:val="004A2FB0"/>
    <w:rsid w:val="004A4030"/>
    <w:rsid w:val="004A417C"/>
    <w:rsid w:val="004A4775"/>
    <w:rsid w:val="004A47DD"/>
    <w:rsid w:val="004A4EC7"/>
    <w:rsid w:val="004A6A65"/>
    <w:rsid w:val="004A6DA6"/>
    <w:rsid w:val="004A7397"/>
    <w:rsid w:val="004A789C"/>
    <w:rsid w:val="004B04DB"/>
    <w:rsid w:val="004B1171"/>
    <w:rsid w:val="004B1CE2"/>
    <w:rsid w:val="004B2582"/>
    <w:rsid w:val="004B427A"/>
    <w:rsid w:val="004B4C52"/>
    <w:rsid w:val="004C30AE"/>
    <w:rsid w:val="004C51FE"/>
    <w:rsid w:val="004C56EF"/>
    <w:rsid w:val="004C5F8E"/>
    <w:rsid w:val="004C65DE"/>
    <w:rsid w:val="004C71B6"/>
    <w:rsid w:val="004C748D"/>
    <w:rsid w:val="004D0CED"/>
    <w:rsid w:val="004D2045"/>
    <w:rsid w:val="004D265E"/>
    <w:rsid w:val="004D4F0B"/>
    <w:rsid w:val="004D543B"/>
    <w:rsid w:val="004D573A"/>
    <w:rsid w:val="004D745C"/>
    <w:rsid w:val="004D7B6D"/>
    <w:rsid w:val="004E27B8"/>
    <w:rsid w:val="004E2855"/>
    <w:rsid w:val="004E43BC"/>
    <w:rsid w:val="004E4D2C"/>
    <w:rsid w:val="004E5A1F"/>
    <w:rsid w:val="004E6BB1"/>
    <w:rsid w:val="004E7604"/>
    <w:rsid w:val="004F1FD4"/>
    <w:rsid w:val="004F44DD"/>
    <w:rsid w:val="004F47A0"/>
    <w:rsid w:val="004F61F7"/>
    <w:rsid w:val="004F6ED1"/>
    <w:rsid w:val="004F7BBD"/>
    <w:rsid w:val="00501B09"/>
    <w:rsid w:val="00501ED8"/>
    <w:rsid w:val="00503EEF"/>
    <w:rsid w:val="005062DD"/>
    <w:rsid w:val="005070DF"/>
    <w:rsid w:val="00507648"/>
    <w:rsid w:val="00510305"/>
    <w:rsid w:val="005115FB"/>
    <w:rsid w:val="00512F59"/>
    <w:rsid w:val="00513436"/>
    <w:rsid w:val="005137DA"/>
    <w:rsid w:val="005146AB"/>
    <w:rsid w:val="00514FE9"/>
    <w:rsid w:val="00515E58"/>
    <w:rsid w:val="00516EAD"/>
    <w:rsid w:val="00517648"/>
    <w:rsid w:val="005177F1"/>
    <w:rsid w:val="00520594"/>
    <w:rsid w:val="00520A3C"/>
    <w:rsid w:val="005217AD"/>
    <w:rsid w:val="005217BE"/>
    <w:rsid w:val="00523504"/>
    <w:rsid w:val="00523770"/>
    <w:rsid w:val="005245EC"/>
    <w:rsid w:val="00524E43"/>
    <w:rsid w:val="005267A4"/>
    <w:rsid w:val="00526CC9"/>
    <w:rsid w:val="00527B1C"/>
    <w:rsid w:val="00527FB9"/>
    <w:rsid w:val="00530BF1"/>
    <w:rsid w:val="00530DF6"/>
    <w:rsid w:val="00531435"/>
    <w:rsid w:val="00531B1A"/>
    <w:rsid w:val="00531D9B"/>
    <w:rsid w:val="00531EBC"/>
    <w:rsid w:val="00533342"/>
    <w:rsid w:val="00534161"/>
    <w:rsid w:val="00535048"/>
    <w:rsid w:val="00535451"/>
    <w:rsid w:val="00535564"/>
    <w:rsid w:val="00535775"/>
    <w:rsid w:val="0053588D"/>
    <w:rsid w:val="00536553"/>
    <w:rsid w:val="00537E8E"/>
    <w:rsid w:val="00541298"/>
    <w:rsid w:val="0054179A"/>
    <w:rsid w:val="005419BA"/>
    <w:rsid w:val="00541D3A"/>
    <w:rsid w:val="00543C7D"/>
    <w:rsid w:val="00545573"/>
    <w:rsid w:val="00545712"/>
    <w:rsid w:val="00547746"/>
    <w:rsid w:val="00547DDE"/>
    <w:rsid w:val="00551764"/>
    <w:rsid w:val="00551B8C"/>
    <w:rsid w:val="0055256E"/>
    <w:rsid w:val="00552DE4"/>
    <w:rsid w:val="00553846"/>
    <w:rsid w:val="00554834"/>
    <w:rsid w:val="00557262"/>
    <w:rsid w:val="005575DE"/>
    <w:rsid w:val="00562751"/>
    <w:rsid w:val="005642B7"/>
    <w:rsid w:val="00565F4A"/>
    <w:rsid w:val="00566EF6"/>
    <w:rsid w:val="00570DEE"/>
    <w:rsid w:val="005714E3"/>
    <w:rsid w:val="0057166C"/>
    <w:rsid w:val="00572323"/>
    <w:rsid w:val="00572434"/>
    <w:rsid w:val="00572556"/>
    <w:rsid w:val="00574C0C"/>
    <w:rsid w:val="00576DE1"/>
    <w:rsid w:val="0058001C"/>
    <w:rsid w:val="00580569"/>
    <w:rsid w:val="00582144"/>
    <w:rsid w:val="0058276E"/>
    <w:rsid w:val="00582F9F"/>
    <w:rsid w:val="005832C7"/>
    <w:rsid w:val="00583E36"/>
    <w:rsid w:val="00584463"/>
    <w:rsid w:val="00587E23"/>
    <w:rsid w:val="005901A4"/>
    <w:rsid w:val="00590251"/>
    <w:rsid w:val="00591BC8"/>
    <w:rsid w:val="0059220D"/>
    <w:rsid w:val="005934B6"/>
    <w:rsid w:val="005936E7"/>
    <w:rsid w:val="00595229"/>
    <w:rsid w:val="005953CD"/>
    <w:rsid w:val="005953D1"/>
    <w:rsid w:val="005956D0"/>
    <w:rsid w:val="00595C63"/>
    <w:rsid w:val="00596C30"/>
    <w:rsid w:val="00597276"/>
    <w:rsid w:val="005978CA"/>
    <w:rsid w:val="00597FD1"/>
    <w:rsid w:val="005A0CC5"/>
    <w:rsid w:val="005A1293"/>
    <w:rsid w:val="005A14C9"/>
    <w:rsid w:val="005A1D3D"/>
    <w:rsid w:val="005A313C"/>
    <w:rsid w:val="005A5AF2"/>
    <w:rsid w:val="005A612E"/>
    <w:rsid w:val="005A6246"/>
    <w:rsid w:val="005A6918"/>
    <w:rsid w:val="005B0074"/>
    <w:rsid w:val="005B2065"/>
    <w:rsid w:val="005B42C7"/>
    <w:rsid w:val="005B4E26"/>
    <w:rsid w:val="005B5C22"/>
    <w:rsid w:val="005B5EA7"/>
    <w:rsid w:val="005B61CF"/>
    <w:rsid w:val="005B7804"/>
    <w:rsid w:val="005C0AB0"/>
    <w:rsid w:val="005C0B0D"/>
    <w:rsid w:val="005C0C2E"/>
    <w:rsid w:val="005C1D98"/>
    <w:rsid w:val="005C33F5"/>
    <w:rsid w:val="005C4371"/>
    <w:rsid w:val="005C48A5"/>
    <w:rsid w:val="005C5322"/>
    <w:rsid w:val="005D1AAD"/>
    <w:rsid w:val="005D1AE3"/>
    <w:rsid w:val="005D1F0E"/>
    <w:rsid w:val="005D2834"/>
    <w:rsid w:val="005D3538"/>
    <w:rsid w:val="005D3780"/>
    <w:rsid w:val="005D3AAA"/>
    <w:rsid w:val="005D454B"/>
    <w:rsid w:val="005D4BEB"/>
    <w:rsid w:val="005D4CFF"/>
    <w:rsid w:val="005D4ED4"/>
    <w:rsid w:val="005D7C7C"/>
    <w:rsid w:val="005E357B"/>
    <w:rsid w:val="005E65ED"/>
    <w:rsid w:val="005E794F"/>
    <w:rsid w:val="005F04DD"/>
    <w:rsid w:val="005F127E"/>
    <w:rsid w:val="005F1CC6"/>
    <w:rsid w:val="005F1D1A"/>
    <w:rsid w:val="005F1E89"/>
    <w:rsid w:val="005F4114"/>
    <w:rsid w:val="005F63E4"/>
    <w:rsid w:val="005F6A67"/>
    <w:rsid w:val="00600B80"/>
    <w:rsid w:val="00602877"/>
    <w:rsid w:val="00602FFC"/>
    <w:rsid w:val="006047AA"/>
    <w:rsid w:val="00610FF5"/>
    <w:rsid w:val="006146AA"/>
    <w:rsid w:val="00615B56"/>
    <w:rsid w:val="0061751F"/>
    <w:rsid w:val="0062000C"/>
    <w:rsid w:val="00620F1A"/>
    <w:rsid w:val="00621A13"/>
    <w:rsid w:val="00623E43"/>
    <w:rsid w:val="006258A5"/>
    <w:rsid w:val="006259D4"/>
    <w:rsid w:val="006265C7"/>
    <w:rsid w:val="00632C69"/>
    <w:rsid w:val="00633669"/>
    <w:rsid w:val="00641370"/>
    <w:rsid w:val="006423D3"/>
    <w:rsid w:val="0064273B"/>
    <w:rsid w:val="00642DF4"/>
    <w:rsid w:val="00643405"/>
    <w:rsid w:val="0064481F"/>
    <w:rsid w:val="00644942"/>
    <w:rsid w:val="00646FBD"/>
    <w:rsid w:val="0065180F"/>
    <w:rsid w:val="00651958"/>
    <w:rsid w:val="006533D4"/>
    <w:rsid w:val="006537F3"/>
    <w:rsid w:val="00653FA4"/>
    <w:rsid w:val="006552AD"/>
    <w:rsid w:val="00656669"/>
    <w:rsid w:val="00656E58"/>
    <w:rsid w:val="00657A19"/>
    <w:rsid w:val="00660758"/>
    <w:rsid w:val="00660E5E"/>
    <w:rsid w:val="0066163D"/>
    <w:rsid w:val="006636EE"/>
    <w:rsid w:val="00663F96"/>
    <w:rsid w:val="00663FD4"/>
    <w:rsid w:val="00665268"/>
    <w:rsid w:val="00672A7E"/>
    <w:rsid w:val="006732B9"/>
    <w:rsid w:val="00674105"/>
    <w:rsid w:val="00677ED6"/>
    <w:rsid w:val="006808D0"/>
    <w:rsid w:val="00681459"/>
    <w:rsid w:val="00681D7C"/>
    <w:rsid w:val="006826A1"/>
    <w:rsid w:val="00682876"/>
    <w:rsid w:val="00682C20"/>
    <w:rsid w:val="006840FF"/>
    <w:rsid w:val="00684118"/>
    <w:rsid w:val="0068476E"/>
    <w:rsid w:val="00684AE4"/>
    <w:rsid w:val="00684BAE"/>
    <w:rsid w:val="0068516E"/>
    <w:rsid w:val="006852CF"/>
    <w:rsid w:val="00685A32"/>
    <w:rsid w:val="0068608C"/>
    <w:rsid w:val="0068656F"/>
    <w:rsid w:val="00686984"/>
    <w:rsid w:val="0068699C"/>
    <w:rsid w:val="0068707B"/>
    <w:rsid w:val="00690FF6"/>
    <w:rsid w:val="0069126C"/>
    <w:rsid w:val="0069447E"/>
    <w:rsid w:val="00694E44"/>
    <w:rsid w:val="006A0785"/>
    <w:rsid w:val="006A106B"/>
    <w:rsid w:val="006A124D"/>
    <w:rsid w:val="006A1A33"/>
    <w:rsid w:val="006A2C8D"/>
    <w:rsid w:val="006A3A88"/>
    <w:rsid w:val="006A4A69"/>
    <w:rsid w:val="006A5769"/>
    <w:rsid w:val="006A59E6"/>
    <w:rsid w:val="006A740E"/>
    <w:rsid w:val="006A76CD"/>
    <w:rsid w:val="006B0059"/>
    <w:rsid w:val="006B060A"/>
    <w:rsid w:val="006B0CEA"/>
    <w:rsid w:val="006B0DA9"/>
    <w:rsid w:val="006B1320"/>
    <w:rsid w:val="006B232B"/>
    <w:rsid w:val="006B3D7E"/>
    <w:rsid w:val="006B43D1"/>
    <w:rsid w:val="006B4B0C"/>
    <w:rsid w:val="006B4B71"/>
    <w:rsid w:val="006B5D63"/>
    <w:rsid w:val="006B651E"/>
    <w:rsid w:val="006B74D8"/>
    <w:rsid w:val="006B75FC"/>
    <w:rsid w:val="006C16E2"/>
    <w:rsid w:val="006C32F4"/>
    <w:rsid w:val="006C362D"/>
    <w:rsid w:val="006C3771"/>
    <w:rsid w:val="006C3F1F"/>
    <w:rsid w:val="006C42DB"/>
    <w:rsid w:val="006C48DB"/>
    <w:rsid w:val="006C4BE7"/>
    <w:rsid w:val="006C5CBD"/>
    <w:rsid w:val="006C658A"/>
    <w:rsid w:val="006C6971"/>
    <w:rsid w:val="006C74EF"/>
    <w:rsid w:val="006C754D"/>
    <w:rsid w:val="006D0D98"/>
    <w:rsid w:val="006D20C8"/>
    <w:rsid w:val="006D22CE"/>
    <w:rsid w:val="006D338F"/>
    <w:rsid w:val="006D3DCA"/>
    <w:rsid w:val="006D4B1D"/>
    <w:rsid w:val="006D4B54"/>
    <w:rsid w:val="006D5813"/>
    <w:rsid w:val="006D60E4"/>
    <w:rsid w:val="006D732A"/>
    <w:rsid w:val="006E079A"/>
    <w:rsid w:val="006E289B"/>
    <w:rsid w:val="006E2ACB"/>
    <w:rsid w:val="006E3050"/>
    <w:rsid w:val="006E404D"/>
    <w:rsid w:val="006E664B"/>
    <w:rsid w:val="006E7478"/>
    <w:rsid w:val="006E752A"/>
    <w:rsid w:val="006F09F2"/>
    <w:rsid w:val="006F133D"/>
    <w:rsid w:val="006F2B07"/>
    <w:rsid w:val="006F4826"/>
    <w:rsid w:val="006F5509"/>
    <w:rsid w:val="006F714A"/>
    <w:rsid w:val="006F7A83"/>
    <w:rsid w:val="007065B7"/>
    <w:rsid w:val="00706FB8"/>
    <w:rsid w:val="00707635"/>
    <w:rsid w:val="00707A51"/>
    <w:rsid w:val="007103C4"/>
    <w:rsid w:val="00710722"/>
    <w:rsid w:val="00711626"/>
    <w:rsid w:val="0071398D"/>
    <w:rsid w:val="00713B89"/>
    <w:rsid w:val="00713EEB"/>
    <w:rsid w:val="00714DCA"/>
    <w:rsid w:val="00715ADF"/>
    <w:rsid w:val="0071630F"/>
    <w:rsid w:val="00717CF6"/>
    <w:rsid w:val="007213D2"/>
    <w:rsid w:val="00721F87"/>
    <w:rsid w:val="00722FBC"/>
    <w:rsid w:val="007241FF"/>
    <w:rsid w:val="0072747D"/>
    <w:rsid w:val="00727DC1"/>
    <w:rsid w:val="00727EC7"/>
    <w:rsid w:val="00730D3B"/>
    <w:rsid w:val="00732675"/>
    <w:rsid w:val="0073547C"/>
    <w:rsid w:val="007361EB"/>
    <w:rsid w:val="0073645F"/>
    <w:rsid w:val="00737F37"/>
    <w:rsid w:val="0074078A"/>
    <w:rsid w:val="0074097B"/>
    <w:rsid w:val="00740E71"/>
    <w:rsid w:val="00744A5A"/>
    <w:rsid w:val="00744BC8"/>
    <w:rsid w:val="007465D0"/>
    <w:rsid w:val="00746D70"/>
    <w:rsid w:val="007473BB"/>
    <w:rsid w:val="00752A24"/>
    <w:rsid w:val="00752C9E"/>
    <w:rsid w:val="00752F37"/>
    <w:rsid w:val="0075385B"/>
    <w:rsid w:val="00754CC4"/>
    <w:rsid w:val="00754EF4"/>
    <w:rsid w:val="00755353"/>
    <w:rsid w:val="00755B12"/>
    <w:rsid w:val="00756921"/>
    <w:rsid w:val="00756EB5"/>
    <w:rsid w:val="00757076"/>
    <w:rsid w:val="0075773B"/>
    <w:rsid w:val="007579FD"/>
    <w:rsid w:val="00760300"/>
    <w:rsid w:val="00763952"/>
    <w:rsid w:val="00763ABA"/>
    <w:rsid w:val="00763D79"/>
    <w:rsid w:val="0076489C"/>
    <w:rsid w:val="00766DBB"/>
    <w:rsid w:val="00766E93"/>
    <w:rsid w:val="007700E6"/>
    <w:rsid w:val="00770E28"/>
    <w:rsid w:val="007712BF"/>
    <w:rsid w:val="00772A2E"/>
    <w:rsid w:val="00773BF7"/>
    <w:rsid w:val="0077427E"/>
    <w:rsid w:val="00774C03"/>
    <w:rsid w:val="00775202"/>
    <w:rsid w:val="0077564E"/>
    <w:rsid w:val="00775829"/>
    <w:rsid w:val="00780137"/>
    <w:rsid w:val="00782698"/>
    <w:rsid w:val="00782C7F"/>
    <w:rsid w:val="007835E1"/>
    <w:rsid w:val="007852A1"/>
    <w:rsid w:val="00786D0D"/>
    <w:rsid w:val="007916F3"/>
    <w:rsid w:val="00791E07"/>
    <w:rsid w:val="007921BA"/>
    <w:rsid w:val="00794336"/>
    <w:rsid w:val="007943C2"/>
    <w:rsid w:val="00794953"/>
    <w:rsid w:val="0079529A"/>
    <w:rsid w:val="0079623F"/>
    <w:rsid w:val="00797D20"/>
    <w:rsid w:val="007A0FD1"/>
    <w:rsid w:val="007A3648"/>
    <w:rsid w:val="007A552A"/>
    <w:rsid w:val="007A7406"/>
    <w:rsid w:val="007B0C9D"/>
    <w:rsid w:val="007B0EC0"/>
    <w:rsid w:val="007B14A5"/>
    <w:rsid w:val="007B2F9F"/>
    <w:rsid w:val="007B3161"/>
    <w:rsid w:val="007B35AD"/>
    <w:rsid w:val="007B43ED"/>
    <w:rsid w:val="007B4407"/>
    <w:rsid w:val="007B4D1F"/>
    <w:rsid w:val="007B5EB2"/>
    <w:rsid w:val="007B6224"/>
    <w:rsid w:val="007B67C5"/>
    <w:rsid w:val="007B7451"/>
    <w:rsid w:val="007B7A62"/>
    <w:rsid w:val="007C0747"/>
    <w:rsid w:val="007C102B"/>
    <w:rsid w:val="007C2973"/>
    <w:rsid w:val="007C2CF3"/>
    <w:rsid w:val="007C3A8C"/>
    <w:rsid w:val="007C519F"/>
    <w:rsid w:val="007C6544"/>
    <w:rsid w:val="007C785C"/>
    <w:rsid w:val="007C7F12"/>
    <w:rsid w:val="007D00DC"/>
    <w:rsid w:val="007D0927"/>
    <w:rsid w:val="007D0A51"/>
    <w:rsid w:val="007D2091"/>
    <w:rsid w:val="007D3297"/>
    <w:rsid w:val="007D32F2"/>
    <w:rsid w:val="007D3C7E"/>
    <w:rsid w:val="007D6C1B"/>
    <w:rsid w:val="007D7437"/>
    <w:rsid w:val="007D7642"/>
    <w:rsid w:val="007E05A0"/>
    <w:rsid w:val="007E4144"/>
    <w:rsid w:val="007F1AC1"/>
    <w:rsid w:val="007F3F0C"/>
    <w:rsid w:val="007F5AA6"/>
    <w:rsid w:val="008006A8"/>
    <w:rsid w:val="00800C23"/>
    <w:rsid w:val="00801E32"/>
    <w:rsid w:val="0080409E"/>
    <w:rsid w:val="008045FD"/>
    <w:rsid w:val="008078AD"/>
    <w:rsid w:val="00810136"/>
    <w:rsid w:val="00810E75"/>
    <w:rsid w:val="00811018"/>
    <w:rsid w:val="008124C9"/>
    <w:rsid w:val="00813004"/>
    <w:rsid w:val="00814713"/>
    <w:rsid w:val="008169EA"/>
    <w:rsid w:val="00820365"/>
    <w:rsid w:val="00821E02"/>
    <w:rsid w:val="00822DB8"/>
    <w:rsid w:val="008233D4"/>
    <w:rsid w:val="0082580F"/>
    <w:rsid w:val="00826DD7"/>
    <w:rsid w:val="00832F64"/>
    <w:rsid w:val="008336A4"/>
    <w:rsid w:val="00833B7C"/>
    <w:rsid w:val="00833EF8"/>
    <w:rsid w:val="00834196"/>
    <w:rsid w:val="00834B93"/>
    <w:rsid w:val="008354C1"/>
    <w:rsid w:val="00835F36"/>
    <w:rsid w:val="008364B1"/>
    <w:rsid w:val="008365E7"/>
    <w:rsid w:val="00836632"/>
    <w:rsid w:val="00836CA3"/>
    <w:rsid w:val="00836CD4"/>
    <w:rsid w:val="008373DC"/>
    <w:rsid w:val="00837900"/>
    <w:rsid w:val="008406F4"/>
    <w:rsid w:val="008418AF"/>
    <w:rsid w:val="008424CB"/>
    <w:rsid w:val="0084353A"/>
    <w:rsid w:val="00843727"/>
    <w:rsid w:val="00844761"/>
    <w:rsid w:val="008456D7"/>
    <w:rsid w:val="00845B59"/>
    <w:rsid w:val="00846EF8"/>
    <w:rsid w:val="008470F4"/>
    <w:rsid w:val="00851E30"/>
    <w:rsid w:val="0085220C"/>
    <w:rsid w:val="008541DE"/>
    <w:rsid w:val="00854D8B"/>
    <w:rsid w:val="00856F20"/>
    <w:rsid w:val="00857B8F"/>
    <w:rsid w:val="0086113D"/>
    <w:rsid w:val="00861CD9"/>
    <w:rsid w:val="0086299B"/>
    <w:rsid w:val="00862F90"/>
    <w:rsid w:val="008634B3"/>
    <w:rsid w:val="008634B9"/>
    <w:rsid w:val="00864076"/>
    <w:rsid w:val="008647BB"/>
    <w:rsid w:val="00864A1B"/>
    <w:rsid w:val="00865E5B"/>
    <w:rsid w:val="00866B20"/>
    <w:rsid w:val="00867311"/>
    <w:rsid w:val="00874172"/>
    <w:rsid w:val="00875F55"/>
    <w:rsid w:val="00876149"/>
    <w:rsid w:val="0087642C"/>
    <w:rsid w:val="008777D2"/>
    <w:rsid w:val="008805EA"/>
    <w:rsid w:val="00880FF7"/>
    <w:rsid w:val="008822CA"/>
    <w:rsid w:val="0088245B"/>
    <w:rsid w:val="008824EC"/>
    <w:rsid w:val="00882FCE"/>
    <w:rsid w:val="00884656"/>
    <w:rsid w:val="008861B8"/>
    <w:rsid w:val="008865ED"/>
    <w:rsid w:val="0088696D"/>
    <w:rsid w:val="00887755"/>
    <w:rsid w:val="0089072E"/>
    <w:rsid w:val="008928B2"/>
    <w:rsid w:val="008937BC"/>
    <w:rsid w:val="008943FE"/>
    <w:rsid w:val="008944B8"/>
    <w:rsid w:val="00896646"/>
    <w:rsid w:val="00896D65"/>
    <w:rsid w:val="008A0E0C"/>
    <w:rsid w:val="008A1BD0"/>
    <w:rsid w:val="008A22C6"/>
    <w:rsid w:val="008A245E"/>
    <w:rsid w:val="008A26F5"/>
    <w:rsid w:val="008A27D4"/>
    <w:rsid w:val="008A555C"/>
    <w:rsid w:val="008A6A93"/>
    <w:rsid w:val="008A75B4"/>
    <w:rsid w:val="008A7B28"/>
    <w:rsid w:val="008B22E7"/>
    <w:rsid w:val="008B2E50"/>
    <w:rsid w:val="008B372E"/>
    <w:rsid w:val="008B5B92"/>
    <w:rsid w:val="008B5E50"/>
    <w:rsid w:val="008B7413"/>
    <w:rsid w:val="008B7AEE"/>
    <w:rsid w:val="008C25DE"/>
    <w:rsid w:val="008C27FD"/>
    <w:rsid w:val="008C45F2"/>
    <w:rsid w:val="008C59D9"/>
    <w:rsid w:val="008C618C"/>
    <w:rsid w:val="008C65A3"/>
    <w:rsid w:val="008C65AC"/>
    <w:rsid w:val="008D0222"/>
    <w:rsid w:val="008D134B"/>
    <w:rsid w:val="008D1FF5"/>
    <w:rsid w:val="008D250F"/>
    <w:rsid w:val="008D339E"/>
    <w:rsid w:val="008D3500"/>
    <w:rsid w:val="008D6BB3"/>
    <w:rsid w:val="008D7A53"/>
    <w:rsid w:val="008D7F55"/>
    <w:rsid w:val="008E154C"/>
    <w:rsid w:val="008E40C5"/>
    <w:rsid w:val="008E541D"/>
    <w:rsid w:val="008E5EA3"/>
    <w:rsid w:val="008E6C08"/>
    <w:rsid w:val="008E7463"/>
    <w:rsid w:val="008E7C62"/>
    <w:rsid w:val="008F0834"/>
    <w:rsid w:val="008F1A47"/>
    <w:rsid w:val="008F23FB"/>
    <w:rsid w:val="008F24A5"/>
    <w:rsid w:val="008F2E6C"/>
    <w:rsid w:val="008F33E4"/>
    <w:rsid w:val="008F440D"/>
    <w:rsid w:val="008F4E04"/>
    <w:rsid w:val="008F4EEC"/>
    <w:rsid w:val="008F5437"/>
    <w:rsid w:val="008F5541"/>
    <w:rsid w:val="008F6ECD"/>
    <w:rsid w:val="008F7A21"/>
    <w:rsid w:val="00900D14"/>
    <w:rsid w:val="00901AFC"/>
    <w:rsid w:val="009025E2"/>
    <w:rsid w:val="00903DA4"/>
    <w:rsid w:val="00904BAA"/>
    <w:rsid w:val="00905DFD"/>
    <w:rsid w:val="009125D1"/>
    <w:rsid w:val="00912B77"/>
    <w:rsid w:val="00914318"/>
    <w:rsid w:val="009165DF"/>
    <w:rsid w:val="009169C9"/>
    <w:rsid w:val="00917369"/>
    <w:rsid w:val="0091737D"/>
    <w:rsid w:val="0091766E"/>
    <w:rsid w:val="0092430A"/>
    <w:rsid w:val="00925288"/>
    <w:rsid w:val="00925473"/>
    <w:rsid w:val="00930E54"/>
    <w:rsid w:val="009314CE"/>
    <w:rsid w:val="00932394"/>
    <w:rsid w:val="00932791"/>
    <w:rsid w:val="00933978"/>
    <w:rsid w:val="00935183"/>
    <w:rsid w:val="00936844"/>
    <w:rsid w:val="00936920"/>
    <w:rsid w:val="00936C92"/>
    <w:rsid w:val="00937577"/>
    <w:rsid w:val="0093791F"/>
    <w:rsid w:val="00942B01"/>
    <w:rsid w:val="00942D73"/>
    <w:rsid w:val="009437D6"/>
    <w:rsid w:val="00943FDB"/>
    <w:rsid w:val="00944019"/>
    <w:rsid w:val="00945A0E"/>
    <w:rsid w:val="00946B06"/>
    <w:rsid w:val="00946CCF"/>
    <w:rsid w:val="00947AB9"/>
    <w:rsid w:val="0095010C"/>
    <w:rsid w:val="00950F84"/>
    <w:rsid w:val="00951611"/>
    <w:rsid w:val="00952342"/>
    <w:rsid w:val="009525D2"/>
    <w:rsid w:val="00952A51"/>
    <w:rsid w:val="0095487B"/>
    <w:rsid w:val="00957278"/>
    <w:rsid w:val="009574F2"/>
    <w:rsid w:val="009575B1"/>
    <w:rsid w:val="009609AE"/>
    <w:rsid w:val="00961A02"/>
    <w:rsid w:val="00961F76"/>
    <w:rsid w:val="0096274C"/>
    <w:rsid w:val="00963E32"/>
    <w:rsid w:val="00964568"/>
    <w:rsid w:val="00965639"/>
    <w:rsid w:val="009669D2"/>
    <w:rsid w:val="00967444"/>
    <w:rsid w:val="009703BB"/>
    <w:rsid w:val="00970497"/>
    <w:rsid w:val="009719F0"/>
    <w:rsid w:val="00971F00"/>
    <w:rsid w:val="00973314"/>
    <w:rsid w:val="009733DE"/>
    <w:rsid w:val="00973D74"/>
    <w:rsid w:val="009745AD"/>
    <w:rsid w:val="0097499E"/>
    <w:rsid w:val="00975590"/>
    <w:rsid w:val="009808A5"/>
    <w:rsid w:val="00981D05"/>
    <w:rsid w:val="00982975"/>
    <w:rsid w:val="00982CE2"/>
    <w:rsid w:val="00983160"/>
    <w:rsid w:val="009841E0"/>
    <w:rsid w:val="00984990"/>
    <w:rsid w:val="00985986"/>
    <w:rsid w:val="00987E3B"/>
    <w:rsid w:val="00990FC2"/>
    <w:rsid w:val="0099290E"/>
    <w:rsid w:val="0099334E"/>
    <w:rsid w:val="0099370B"/>
    <w:rsid w:val="00995412"/>
    <w:rsid w:val="00995AEC"/>
    <w:rsid w:val="00995E50"/>
    <w:rsid w:val="00996A8B"/>
    <w:rsid w:val="00996E87"/>
    <w:rsid w:val="00997037"/>
    <w:rsid w:val="009A002F"/>
    <w:rsid w:val="009A06C6"/>
    <w:rsid w:val="009A223C"/>
    <w:rsid w:val="009A2D7F"/>
    <w:rsid w:val="009A334A"/>
    <w:rsid w:val="009A3DA3"/>
    <w:rsid w:val="009A432C"/>
    <w:rsid w:val="009A44F0"/>
    <w:rsid w:val="009A4DE5"/>
    <w:rsid w:val="009A7667"/>
    <w:rsid w:val="009B2A98"/>
    <w:rsid w:val="009B48C4"/>
    <w:rsid w:val="009B4C19"/>
    <w:rsid w:val="009B4D28"/>
    <w:rsid w:val="009B75C6"/>
    <w:rsid w:val="009B7719"/>
    <w:rsid w:val="009C0DC5"/>
    <w:rsid w:val="009C1F47"/>
    <w:rsid w:val="009C30BA"/>
    <w:rsid w:val="009C3F4D"/>
    <w:rsid w:val="009C4072"/>
    <w:rsid w:val="009C4C10"/>
    <w:rsid w:val="009C7A78"/>
    <w:rsid w:val="009D0B1C"/>
    <w:rsid w:val="009D2BB2"/>
    <w:rsid w:val="009D2E9D"/>
    <w:rsid w:val="009D6EC8"/>
    <w:rsid w:val="009D7423"/>
    <w:rsid w:val="009E302E"/>
    <w:rsid w:val="009E35F6"/>
    <w:rsid w:val="009E4099"/>
    <w:rsid w:val="009E6082"/>
    <w:rsid w:val="009E6B36"/>
    <w:rsid w:val="009F21A9"/>
    <w:rsid w:val="009F3CC7"/>
    <w:rsid w:val="009F5B64"/>
    <w:rsid w:val="009F7527"/>
    <w:rsid w:val="00A0002A"/>
    <w:rsid w:val="00A001EE"/>
    <w:rsid w:val="00A0438E"/>
    <w:rsid w:val="00A05473"/>
    <w:rsid w:val="00A056D5"/>
    <w:rsid w:val="00A05CE4"/>
    <w:rsid w:val="00A067AB"/>
    <w:rsid w:val="00A11AAD"/>
    <w:rsid w:val="00A11C70"/>
    <w:rsid w:val="00A12026"/>
    <w:rsid w:val="00A121B8"/>
    <w:rsid w:val="00A124DA"/>
    <w:rsid w:val="00A12FD1"/>
    <w:rsid w:val="00A1434F"/>
    <w:rsid w:val="00A15D30"/>
    <w:rsid w:val="00A201DA"/>
    <w:rsid w:val="00A208FB"/>
    <w:rsid w:val="00A213B6"/>
    <w:rsid w:val="00A23008"/>
    <w:rsid w:val="00A23548"/>
    <w:rsid w:val="00A25F83"/>
    <w:rsid w:val="00A26900"/>
    <w:rsid w:val="00A26BAC"/>
    <w:rsid w:val="00A278E2"/>
    <w:rsid w:val="00A32670"/>
    <w:rsid w:val="00A345AC"/>
    <w:rsid w:val="00A350F6"/>
    <w:rsid w:val="00A36158"/>
    <w:rsid w:val="00A362FF"/>
    <w:rsid w:val="00A36ECA"/>
    <w:rsid w:val="00A37BEE"/>
    <w:rsid w:val="00A404F1"/>
    <w:rsid w:val="00A41019"/>
    <w:rsid w:val="00A42121"/>
    <w:rsid w:val="00A42AA0"/>
    <w:rsid w:val="00A43094"/>
    <w:rsid w:val="00A4334B"/>
    <w:rsid w:val="00A43411"/>
    <w:rsid w:val="00A44A75"/>
    <w:rsid w:val="00A44DDA"/>
    <w:rsid w:val="00A4551D"/>
    <w:rsid w:val="00A457D6"/>
    <w:rsid w:val="00A504DE"/>
    <w:rsid w:val="00A511A0"/>
    <w:rsid w:val="00A51560"/>
    <w:rsid w:val="00A5325B"/>
    <w:rsid w:val="00A538A6"/>
    <w:rsid w:val="00A53DE3"/>
    <w:rsid w:val="00A5433D"/>
    <w:rsid w:val="00A54870"/>
    <w:rsid w:val="00A566CD"/>
    <w:rsid w:val="00A56D92"/>
    <w:rsid w:val="00A578A6"/>
    <w:rsid w:val="00A60FCE"/>
    <w:rsid w:val="00A614CF"/>
    <w:rsid w:val="00A62388"/>
    <w:rsid w:val="00A6260A"/>
    <w:rsid w:val="00A6371A"/>
    <w:rsid w:val="00A63D3D"/>
    <w:rsid w:val="00A64133"/>
    <w:rsid w:val="00A643C6"/>
    <w:rsid w:val="00A64FBA"/>
    <w:rsid w:val="00A65CDE"/>
    <w:rsid w:val="00A66E6A"/>
    <w:rsid w:val="00A66FF3"/>
    <w:rsid w:val="00A702B2"/>
    <w:rsid w:val="00A702C3"/>
    <w:rsid w:val="00A716CE"/>
    <w:rsid w:val="00A71A7F"/>
    <w:rsid w:val="00A71B87"/>
    <w:rsid w:val="00A721DF"/>
    <w:rsid w:val="00A742E8"/>
    <w:rsid w:val="00A74738"/>
    <w:rsid w:val="00A765E9"/>
    <w:rsid w:val="00A7686C"/>
    <w:rsid w:val="00A76CEC"/>
    <w:rsid w:val="00A76F07"/>
    <w:rsid w:val="00A773F3"/>
    <w:rsid w:val="00A77E4F"/>
    <w:rsid w:val="00A8081A"/>
    <w:rsid w:val="00A816B6"/>
    <w:rsid w:val="00A81B78"/>
    <w:rsid w:val="00A82A95"/>
    <w:rsid w:val="00A82B93"/>
    <w:rsid w:val="00A8480E"/>
    <w:rsid w:val="00A861C1"/>
    <w:rsid w:val="00A865C5"/>
    <w:rsid w:val="00A87BB3"/>
    <w:rsid w:val="00A90F00"/>
    <w:rsid w:val="00A92A73"/>
    <w:rsid w:val="00A93AC9"/>
    <w:rsid w:val="00A948CF"/>
    <w:rsid w:val="00A949F9"/>
    <w:rsid w:val="00A9631E"/>
    <w:rsid w:val="00A965C8"/>
    <w:rsid w:val="00AA1267"/>
    <w:rsid w:val="00AA150C"/>
    <w:rsid w:val="00AA202C"/>
    <w:rsid w:val="00AA24C7"/>
    <w:rsid w:val="00AA3132"/>
    <w:rsid w:val="00AA36F9"/>
    <w:rsid w:val="00AA46C2"/>
    <w:rsid w:val="00AA4BD2"/>
    <w:rsid w:val="00AA4ED6"/>
    <w:rsid w:val="00AB0218"/>
    <w:rsid w:val="00AB1804"/>
    <w:rsid w:val="00AB20E4"/>
    <w:rsid w:val="00AB24CD"/>
    <w:rsid w:val="00AB2BF4"/>
    <w:rsid w:val="00AB4278"/>
    <w:rsid w:val="00AB44A6"/>
    <w:rsid w:val="00AB4E5A"/>
    <w:rsid w:val="00AB5953"/>
    <w:rsid w:val="00AB5E40"/>
    <w:rsid w:val="00AB667E"/>
    <w:rsid w:val="00AB67B8"/>
    <w:rsid w:val="00AB7B2A"/>
    <w:rsid w:val="00AC0DD3"/>
    <w:rsid w:val="00AC3F34"/>
    <w:rsid w:val="00AC401E"/>
    <w:rsid w:val="00AC4789"/>
    <w:rsid w:val="00AC678B"/>
    <w:rsid w:val="00AD04EF"/>
    <w:rsid w:val="00AD0800"/>
    <w:rsid w:val="00AD1830"/>
    <w:rsid w:val="00AD3336"/>
    <w:rsid w:val="00AD38CB"/>
    <w:rsid w:val="00AD494E"/>
    <w:rsid w:val="00AD5208"/>
    <w:rsid w:val="00AD64FC"/>
    <w:rsid w:val="00AD7754"/>
    <w:rsid w:val="00AE09B0"/>
    <w:rsid w:val="00AE10BF"/>
    <w:rsid w:val="00AE2893"/>
    <w:rsid w:val="00AE458B"/>
    <w:rsid w:val="00AE4DD5"/>
    <w:rsid w:val="00AE55E0"/>
    <w:rsid w:val="00AE7375"/>
    <w:rsid w:val="00AF1FF2"/>
    <w:rsid w:val="00AF4346"/>
    <w:rsid w:val="00AF6284"/>
    <w:rsid w:val="00AF75D3"/>
    <w:rsid w:val="00B005A3"/>
    <w:rsid w:val="00B01C54"/>
    <w:rsid w:val="00B01F44"/>
    <w:rsid w:val="00B025A4"/>
    <w:rsid w:val="00B0282E"/>
    <w:rsid w:val="00B03A64"/>
    <w:rsid w:val="00B1145C"/>
    <w:rsid w:val="00B116AC"/>
    <w:rsid w:val="00B11D47"/>
    <w:rsid w:val="00B12D8B"/>
    <w:rsid w:val="00B136A0"/>
    <w:rsid w:val="00B14819"/>
    <w:rsid w:val="00B14D22"/>
    <w:rsid w:val="00B17590"/>
    <w:rsid w:val="00B179B3"/>
    <w:rsid w:val="00B2000A"/>
    <w:rsid w:val="00B205A6"/>
    <w:rsid w:val="00B205B5"/>
    <w:rsid w:val="00B21A0A"/>
    <w:rsid w:val="00B2466A"/>
    <w:rsid w:val="00B24DCF"/>
    <w:rsid w:val="00B26384"/>
    <w:rsid w:val="00B305B6"/>
    <w:rsid w:val="00B30E6A"/>
    <w:rsid w:val="00B32A03"/>
    <w:rsid w:val="00B34243"/>
    <w:rsid w:val="00B34E61"/>
    <w:rsid w:val="00B35C45"/>
    <w:rsid w:val="00B36051"/>
    <w:rsid w:val="00B3688A"/>
    <w:rsid w:val="00B372DC"/>
    <w:rsid w:val="00B403B9"/>
    <w:rsid w:val="00B41B9E"/>
    <w:rsid w:val="00B43361"/>
    <w:rsid w:val="00B44610"/>
    <w:rsid w:val="00B45097"/>
    <w:rsid w:val="00B45A4E"/>
    <w:rsid w:val="00B45E63"/>
    <w:rsid w:val="00B5118B"/>
    <w:rsid w:val="00B515EE"/>
    <w:rsid w:val="00B53FBF"/>
    <w:rsid w:val="00B54009"/>
    <w:rsid w:val="00B5487E"/>
    <w:rsid w:val="00B56A71"/>
    <w:rsid w:val="00B56BEB"/>
    <w:rsid w:val="00B5777F"/>
    <w:rsid w:val="00B57B3B"/>
    <w:rsid w:val="00B57D6A"/>
    <w:rsid w:val="00B60EEB"/>
    <w:rsid w:val="00B635EC"/>
    <w:rsid w:val="00B63905"/>
    <w:rsid w:val="00B6520F"/>
    <w:rsid w:val="00B65886"/>
    <w:rsid w:val="00B65932"/>
    <w:rsid w:val="00B65CEB"/>
    <w:rsid w:val="00B66937"/>
    <w:rsid w:val="00B66F5C"/>
    <w:rsid w:val="00B70A60"/>
    <w:rsid w:val="00B72115"/>
    <w:rsid w:val="00B72A51"/>
    <w:rsid w:val="00B80BA8"/>
    <w:rsid w:val="00B8252F"/>
    <w:rsid w:val="00B82630"/>
    <w:rsid w:val="00B82649"/>
    <w:rsid w:val="00B84D5D"/>
    <w:rsid w:val="00B85A8F"/>
    <w:rsid w:val="00B85CF5"/>
    <w:rsid w:val="00B86240"/>
    <w:rsid w:val="00B87E8A"/>
    <w:rsid w:val="00B91314"/>
    <w:rsid w:val="00B91BEF"/>
    <w:rsid w:val="00B926FD"/>
    <w:rsid w:val="00B939DE"/>
    <w:rsid w:val="00B93D86"/>
    <w:rsid w:val="00B9424F"/>
    <w:rsid w:val="00B94447"/>
    <w:rsid w:val="00B947C6"/>
    <w:rsid w:val="00B94F51"/>
    <w:rsid w:val="00BA2072"/>
    <w:rsid w:val="00BA2224"/>
    <w:rsid w:val="00BA276A"/>
    <w:rsid w:val="00BA30EE"/>
    <w:rsid w:val="00BA3225"/>
    <w:rsid w:val="00BA383A"/>
    <w:rsid w:val="00BA3E3D"/>
    <w:rsid w:val="00BA3E3F"/>
    <w:rsid w:val="00BA41FF"/>
    <w:rsid w:val="00BA44E4"/>
    <w:rsid w:val="00BA4728"/>
    <w:rsid w:val="00BA49F9"/>
    <w:rsid w:val="00BA4DD0"/>
    <w:rsid w:val="00BA5B7E"/>
    <w:rsid w:val="00BA782E"/>
    <w:rsid w:val="00BB0592"/>
    <w:rsid w:val="00BB0B8C"/>
    <w:rsid w:val="00BB2305"/>
    <w:rsid w:val="00BB2351"/>
    <w:rsid w:val="00BB2D2B"/>
    <w:rsid w:val="00BB4F1D"/>
    <w:rsid w:val="00BB5A83"/>
    <w:rsid w:val="00BB5BF9"/>
    <w:rsid w:val="00BB674F"/>
    <w:rsid w:val="00BB707C"/>
    <w:rsid w:val="00BC0615"/>
    <w:rsid w:val="00BC2CB2"/>
    <w:rsid w:val="00BC462A"/>
    <w:rsid w:val="00BC5227"/>
    <w:rsid w:val="00BC6073"/>
    <w:rsid w:val="00BC6C1F"/>
    <w:rsid w:val="00BC79AC"/>
    <w:rsid w:val="00BC79FE"/>
    <w:rsid w:val="00BC7B85"/>
    <w:rsid w:val="00BC7CB8"/>
    <w:rsid w:val="00BC7EA8"/>
    <w:rsid w:val="00BD1ADB"/>
    <w:rsid w:val="00BD31B9"/>
    <w:rsid w:val="00BD35CB"/>
    <w:rsid w:val="00BD40AD"/>
    <w:rsid w:val="00BD416F"/>
    <w:rsid w:val="00BD48CC"/>
    <w:rsid w:val="00BD4E75"/>
    <w:rsid w:val="00BD723A"/>
    <w:rsid w:val="00BD7905"/>
    <w:rsid w:val="00BD7BF6"/>
    <w:rsid w:val="00BD7F80"/>
    <w:rsid w:val="00BE07A4"/>
    <w:rsid w:val="00BE1470"/>
    <w:rsid w:val="00BE1813"/>
    <w:rsid w:val="00BE2375"/>
    <w:rsid w:val="00BE2DD3"/>
    <w:rsid w:val="00BE3B1B"/>
    <w:rsid w:val="00BE646E"/>
    <w:rsid w:val="00BE6830"/>
    <w:rsid w:val="00BE7C0C"/>
    <w:rsid w:val="00BF0BF1"/>
    <w:rsid w:val="00BF1FA3"/>
    <w:rsid w:val="00BF215B"/>
    <w:rsid w:val="00BF3092"/>
    <w:rsid w:val="00BF3813"/>
    <w:rsid w:val="00BF3F99"/>
    <w:rsid w:val="00BF4B04"/>
    <w:rsid w:val="00C0021C"/>
    <w:rsid w:val="00C002BF"/>
    <w:rsid w:val="00C02054"/>
    <w:rsid w:val="00C02F56"/>
    <w:rsid w:val="00C0301C"/>
    <w:rsid w:val="00C03B2F"/>
    <w:rsid w:val="00C03B6B"/>
    <w:rsid w:val="00C04BDD"/>
    <w:rsid w:val="00C05965"/>
    <w:rsid w:val="00C06D19"/>
    <w:rsid w:val="00C10BD6"/>
    <w:rsid w:val="00C10E8B"/>
    <w:rsid w:val="00C10EDD"/>
    <w:rsid w:val="00C1132B"/>
    <w:rsid w:val="00C11AF0"/>
    <w:rsid w:val="00C12640"/>
    <w:rsid w:val="00C13039"/>
    <w:rsid w:val="00C13942"/>
    <w:rsid w:val="00C14154"/>
    <w:rsid w:val="00C15226"/>
    <w:rsid w:val="00C15C81"/>
    <w:rsid w:val="00C16BDD"/>
    <w:rsid w:val="00C213EF"/>
    <w:rsid w:val="00C224FF"/>
    <w:rsid w:val="00C23008"/>
    <w:rsid w:val="00C24C17"/>
    <w:rsid w:val="00C25062"/>
    <w:rsid w:val="00C25D13"/>
    <w:rsid w:val="00C2713C"/>
    <w:rsid w:val="00C27884"/>
    <w:rsid w:val="00C27B8A"/>
    <w:rsid w:val="00C30F76"/>
    <w:rsid w:val="00C31BC8"/>
    <w:rsid w:val="00C32F0E"/>
    <w:rsid w:val="00C33D27"/>
    <w:rsid w:val="00C35F38"/>
    <w:rsid w:val="00C363FC"/>
    <w:rsid w:val="00C36659"/>
    <w:rsid w:val="00C36773"/>
    <w:rsid w:val="00C378BF"/>
    <w:rsid w:val="00C40ACC"/>
    <w:rsid w:val="00C40AEA"/>
    <w:rsid w:val="00C41F18"/>
    <w:rsid w:val="00C425A1"/>
    <w:rsid w:val="00C42E50"/>
    <w:rsid w:val="00C43937"/>
    <w:rsid w:val="00C44CE6"/>
    <w:rsid w:val="00C44FBD"/>
    <w:rsid w:val="00C45137"/>
    <w:rsid w:val="00C451BA"/>
    <w:rsid w:val="00C45BFF"/>
    <w:rsid w:val="00C509B9"/>
    <w:rsid w:val="00C5239A"/>
    <w:rsid w:val="00C5315E"/>
    <w:rsid w:val="00C533E2"/>
    <w:rsid w:val="00C535B4"/>
    <w:rsid w:val="00C53DCA"/>
    <w:rsid w:val="00C6011E"/>
    <w:rsid w:val="00C60BCB"/>
    <w:rsid w:val="00C61D31"/>
    <w:rsid w:val="00C621A4"/>
    <w:rsid w:val="00C621B2"/>
    <w:rsid w:val="00C6484B"/>
    <w:rsid w:val="00C64925"/>
    <w:rsid w:val="00C652B1"/>
    <w:rsid w:val="00C65954"/>
    <w:rsid w:val="00C66299"/>
    <w:rsid w:val="00C67537"/>
    <w:rsid w:val="00C71BA7"/>
    <w:rsid w:val="00C72470"/>
    <w:rsid w:val="00C724F9"/>
    <w:rsid w:val="00C72D46"/>
    <w:rsid w:val="00C72E26"/>
    <w:rsid w:val="00C73307"/>
    <w:rsid w:val="00C734AC"/>
    <w:rsid w:val="00C73DCF"/>
    <w:rsid w:val="00C7676D"/>
    <w:rsid w:val="00C76938"/>
    <w:rsid w:val="00C80CA9"/>
    <w:rsid w:val="00C81473"/>
    <w:rsid w:val="00C8218B"/>
    <w:rsid w:val="00C821C5"/>
    <w:rsid w:val="00C828F5"/>
    <w:rsid w:val="00C82DFF"/>
    <w:rsid w:val="00C8405E"/>
    <w:rsid w:val="00C86D09"/>
    <w:rsid w:val="00C878D9"/>
    <w:rsid w:val="00C87F13"/>
    <w:rsid w:val="00C87F5E"/>
    <w:rsid w:val="00C9028C"/>
    <w:rsid w:val="00C90FFD"/>
    <w:rsid w:val="00C91DFF"/>
    <w:rsid w:val="00C91F93"/>
    <w:rsid w:val="00C94D54"/>
    <w:rsid w:val="00C96C58"/>
    <w:rsid w:val="00C96C63"/>
    <w:rsid w:val="00C96ED2"/>
    <w:rsid w:val="00C977B6"/>
    <w:rsid w:val="00CA041E"/>
    <w:rsid w:val="00CA08DE"/>
    <w:rsid w:val="00CA2A40"/>
    <w:rsid w:val="00CA41F4"/>
    <w:rsid w:val="00CB28C1"/>
    <w:rsid w:val="00CB44CF"/>
    <w:rsid w:val="00CB4787"/>
    <w:rsid w:val="00CB6062"/>
    <w:rsid w:val="00CB6A6A"/>
    <w:rsid w:val="00CB6D3A"/>
    <w:rsid w:val="00CB71FC"/>
    <w:rsid w:val="00CC0087"/>
    <w:rsid w:val="00CC092F"/>
    <w:rsid w:val="00CC16F1"/>
    <w:rsid w:val="00CC2780"/>
    <w:rsid w:val="00CC37E3"/>
    <w:rsid w:val="00CC4053"/>
    <w:rsid w:val="00CC443D"/>
    <w:rsid w:val="00CC5613"/>
    <w:rsid w:val="00CC7C68"/>
    <w:rsid w:val="00CC7F6C"/>
    <w:rsid w:val="00CD0299"/>
    <w:rsid w:val="00CD0434"/>
    <w:rsid w:val="00CD080C"/>
    <w:rsid w:val="00CD0D01"/>
    <w:rsid w:val="00CD1A22"/>
    <w:rsid w:val="00CD2290"/>
    <w:rsid w:val="00CD26EE"/>
    <w:rsid w:val="00CD3C45"/>
    <w:rsid w:val="00CD430E"/>
    <w:rsid w:val="00CD4BBB"/>
    <w:rsid w:val="00CD5BA5"/>
    <w:rsid w:val="00CD6033"/>
    <w:rsid w:val="00CD603E"/>
    <w:rsid w:val="00CD69C7"/>
    <w:rsid w:val="00CE0167"/>
    <w:rsid w:val="00CE11BD"/>
    <w:rsid w:val="00CE24E0"/>
    <w:rsid w:val="00CE2852"/>
    <w:rsid w:val="00CE4699"/>
    <w:rsid w:val="00CE4A6F"/>
    <w:rsid w:val="00CE66F0"/>
    <w:rsid w:val="00CE70CE"/>
    <w:rsid w:val="00CF0D0F"/>
    <w:rsid w:val="00CF2F91"/>
    <w:rsid w:val="00CF34FB"/>
    <w:rsid w:val="00CF64DA"/>
    <w:rsid w:val="00CF6711"/>
    <w:rsid w:val="00D006A0"/>
    <w:rsid w:val="00D00785"/>
    <w:rsid w:val="00D04771"/>
    <w:rsid w:val="00D06225"/>
    <w:rsid w:val="00D075E3"/>
    <w:rsid w:val="00D11B1F"/>
    <w:rsid w:val="00D12B99"/>
    <w:rsid w:val="00D12D99"/>
    <w:rsid w:val="00D16459"/>
    <w:rsid w:val="00D1696B"/>
    <w:rsid w:val="00D20798"/>
    <w:rsid w:val="00D215F1"/>
    <w:rsid w:val="00D229BC"/>
    <w:rsid w:val="00D2376F"/>
    <w:rsid w:val="00D2427B"/>
    <w:rsid w:val="00D24711"/>
    <w:rsid w:val="00D253F7"/>
    <w:rsid w:val="00D26D1F"/>
    <w:rsid w:val="00D27F53"/>
    <w:rsid w:val="00D30EC0"/>
    <w:rsid w:val="00D30F53"/>
    <w:rsid w:val="00D3494F"/>
    <w:rsid w:val="00D34AA8"/>
    <w:rsid w:val="00D41F8B"/>
    <w:rsid w:val="00D42F64"/>
    <w:rsid w:val="00D4300D"/>
    <w:rsid w:val="00D437E4"/>
    <w:rsid w:val="00D446B0"/>
    <w:rsid w:val="00D4551D"/>
    <w:rsid w:val="00D479CD"/>
    <w:rsid w:val="00D51869"/>
    <w:rsid w:val="00D5209D"/>
    <w:rsid w:val="00D524C0"/>
    <w:rsid w:val="00D527E5"/>
    <w:rsid w:val="00D53102"/>
    <w:rsid w:val="00D53D13"/>
    <w:rsid w:val="00D53EC5"/>
    <w:rsid w:val="00D54D43"/>
    <w:rsid w:val="00D60939"/>
    <w:rsid w:val="00D612B5"/>
    <w:rsid w:val="00D63CB5"/>
    <w:rsid w:val="00D64058"/>
    <w:rsid w:val="00D6587C"/>
    <w:rsid w:val="00D66043"/>
    <w:rsid w:val="00D6623C"/>
    <w:rsid w:val="00D67533"/>
    <w:rsid w:val="00D7092E"/>
    <w:rsid w:val="00D72919"/>
    <w:rsid w:val="00D735DB"/>
    <w:rsid w:val="00D744EE"/>
    <w:rsid w:val="00D745AC"/>
    <w:rsid w:val="00D774DE"/>
    <w:rsid w:val="00D8106E"/>
    <w:rsid w:val="00D82D64"/>
    <w:rsid w:val="00D83BDC"/>
    <w:rsid w:val="00D85B5B"/>
    <w:rsid w:val="00D86DB7"/>
    <w:rsid w:val="00D87738"/>
    <w:rsid w:val="00D87A33"/>
    <w:rsid w:val="00D913ED"/>
    <w:rsid w:val="00D91B48"/>
    <w:rsid w:val="00D92726"/>
    <w:rsid w:val="00D92968"/>
    <w:rsid w:val="00D929B5"/>
    <w:rsid w:val="00D944BD"/>
    <w:rsid w:val="00D94CB7"/>
    <w:rsid w:val="00D955A1"/>
    <w:rsid w:val="00D9593C"/>
    <w:rsid w:val="00D96A74"/>
    <w:rsid w:val="00D97082"/>
    <w:rsid w:val="00DA063C"/>
    <w:rsid w:val="00DA0DBB"/>
    <w:rsid w:val="00DA255D"/>
    <w:rsid w:val="00DA2880"/>
    <w:rsid w:val="00DA2BB3"/>
    <w:rsid w:val="00DA3342"/>
    <w:rsid w:val="00DA40B8"/>
    <w:rsid w:val="00DA5067"/>
    <w:rsid w:val="00DA5171"/>
    <w:rsid w:val="00DA574F"/>
    <w:rsid w:val="00DA65D3"/>
    <w:rsid w:val="00DA67ED"/>
    <w:rsid w:val="00DB0098"/>
    <w:rsid w:val="00DB0CCA"/>
    <w:rsid w:val="00DB0FDE"/>
    <w:rsid w:val="00DB14F2"/>
    <w:rsid w:val="00DB3BB3"/>
    <w:rsid w:val="00DC00C7"/>
    <w:rsid w:val="00DC19E5"/>
    <w:rsid w:val="00DC2F6A"/>
    <w:rsid w:val="00DC440B"/>
    <w:rsid w:val="00DC4A50"/>
    <w:rsid w:val="00DC5AC7"/>
    <w:rsid w:val="00DC6278"/>
    <w:rsid w:val="00DC63D4"/>
    <w:rsid w:val="00DC6B8C"/>
    <w:rsid w:val="00DC7B46"/>
    <w:rsid w:val="00DC7BE8"/>
    <w:rsid w:val="00DD1311"/>
    <w:rsid w:val="00DD192D"/>
    <w:rsid w:val="00DD35A6"/>
    <w:rsid w:val="00DD3735"/>
    <w:rsid w:val="00DD3C0A"/>
    <w:rsid w:val="00DD45A7"/>
    <w:rsid w:val="00DD6060"/>
    <w:rsid w:val="00DD61B7"/>
    <w:rsid w:val="00DE5FA7"/>
    <w:rsid w:val="00DE609A"/>
    <w:rsid w:val="00DE6F56"/>
    <w:rsid w:val="00DE70E9"/>
    <w:rsid w:val="00DE7728"/>
    <w:rsid w:val="00DE7774"/>
    <w:rsid w:val="00DE78D8"/>
    <w:rsid w:val="00DE7940"/>
    <w:rsid w:val="00DF3B32"/>
    <w:rsid w:val="00DF3F6A"/>
    <w:rsid w:val="00DF5F4B"/>
    <w:rsid w:val="00DF6233"/>
    <w:rsid w:val="00DF6C13"/>
    <w:rsid w:val="00E001DB"/>
    <w:rsid w:val="00E023A3"/>
    <w:rsid w:val="00E0381D"/>
    <w:rsid w:val="00E04313"/>
    <w:rsid w:val="00E04651"/>
    <w:rsid w:val="00E04969"/>
    <w:rsid w:val="00E05E5A"/>
    <w:rsid w:val="00E064FF"/>
    <w:rsid w:val="00E0654C"/>
    <w:rsid w:val="00E068ED"/>
    <w:rsid w:val="00E103E9"/>
    <w:rsid w:val="00E10E18"/>
    <w:rsid w:val="00E135A8"/>
    <w:rsid w:val="00E137CD"/>
    <w:rsid w:val="00E13C6B"/>
    <w:rsid w:val="00E14A1B"/>
    <w:rsid w:val="00E16C44"/>
    <w:rsid w:val="00E17741"/>
    <w:rsid w:val="00E214CF"/>
    <w:rsid w:val="00E21FB4"/>
    <w:rsid w:val="00E225E2"/>
    <w:rsid w:val="00E2285F"/>
    <w:rsid w:val="00E23057"/>
    <w:rsid w:val="00E23745"/>
    <w:rsid w:val="00E238D5"/>
    <w:rsid w:val="00E2396E"/>
    <w:rsid w:val="00E23C2C"/>
    <w:rsid w:val="00E23E5E"/>
    <w:rsid w:val="00E24331"/>
    <w:rsid w:val="00E24A09"/>
    <w:rsid w:val="00E27CA4"/>
    <w:rsid w:val="00E31ACA"/>
    <w:rsid w:val="00E31CB4"/>
    <w:rsid w:val="00E324D0"/>
    <w:rsid w:val="00E342DF"/>
    <w:rsid w:val="00E3521D"/>
    <w:rsid w:val="00E3596D"/>
    <w:rsid w:val="00E35FBF"/>
    <w:rsid w:val="00E36F01"/>
    <w:rsid w:val="00E37A6B"/>
    <w:rsid w:val="00E406FD"/>
    <w:rsid w:val="00E41DFB"/>
    <w:rsid w:val="00E42247"/>
    <w:rsid w:val="00E42686"/>
    <w:rsid w:val="00E44DC8"/>
    <w:rsid w:val="00E46EE4"/>
    <w:rsid w:val="00E47028"/>
    <w:rsid w:val="00E471E7"/>
    <w:rsid w:val="00E4772C"/>
    <w:rsid w:val="00E50595"/>
    <w:rsid w:val="00E54A60"/>
    <w:rsid w:val="00E54CED"/>
    <w:rsid w:val="00E54D50"/>
    <w:rsid w:val="00E566ED"/>
    <w:rsid w:val="00E57684"/>
    <w:rsid w:val="00E57990"/>
    <w:rsid w:val="00E607A9"/>
    <w:rsid w:val="00E628B9"/>
    <w:rsid w:val="00E62D3B"/>
    <w:rsid w:val="00E62F32"/>
    <w:rsid w:val="00E63843"/>
    <w:rsid w:val="00E63E04"/>
    <w:rsid w:val="00E64203"/>
    <w:rsid w:val="00E6780F"/>
    <w:rsid w:val="00E712C1"/>
    <w:rsid w:val="00E713D3"/>
    <w:rsid w:val="00E71C24"/>
    <w:rsid w:val="00E72C73"/>
    <w:rsid w:val="00E73EE7"/>
    <w:rsid w:val="00E762EA"/>
    <w:rsid w:val="00E77170"/>
    <w:rsid w:val="00E80479"/>
    <w:rsid w:val="00E8063F"/>
    <w:rsid w:val="00E833A0"/>
    <w:rsid w:val="00E8501C"/>
    <w:rsid w:val="00E85384"/>
    <w:rsid w:val="00E853EE"/>
    <w:rsid w:val="00E85B28"/>
    <w:rsid w:val="00E9001D"/>
    <w:rsid w:val="00E9014E"/>
    <w:rsid w:val="00E908AC"/>
    <w:rsid w:val="00E90C6F"/>
    <w:rsid w:val="00E91214"/>
    <w:rsid w:val="00E92568"/>
    <w:rsid w:val="00E93AEA"/>
    <w:rsid w:val="00E93F44"/>
    <w:rsid w:val="00E94C6C"/>
    <w:rsid w:val="00E94E24"/>
    <w:rsid w:val="00E952A8"/>
    <w:rsid w:val="00E95B85"/>
    <w:rsid w:val="00E963AC"/>
    <w:rsid w:val="00E97B1C"/>
    <w:rsid w:val="00EA0A45"/>
    <w:rsid w:val="00EA0E39"/>
    <w:rsid w:val="00EA14EF"/>
    <w:rsid w:val="00EA2320"/>
    <w:rsid w:val="00EA29ED"/>
    <w:rsid w:val="00EA4145"/>
    <w:rsid w:val="00EA42D3"/>
    <w:rsid w:val="00EA4D25"/>
    <w:rsid w:val="00EA5B26"/>
    <w:rsid w:val="00EA6FA3"/>
    <w:rsid w:val="00EA7B25"/>
    <w:rsid w:val="00EB07B9"/>
    <w:rsid w:val="00EB18EB"/>
    <w:rsid w:val="00EB2C79"/>
    <w:rsid w:val="00EB42C5"/>
    <w:rsid w:val="00EB46EA"/>
    <w:rsid w:val="00EB483A"/>
    <w:rsid w:val="00EB54EA"/>
    <w:rsid w:val="00EB5771"/>
    <w:rsid w:val="00EB79A1"/>
    <w:rsid w:val="00EC175C"/>
    <w:rsid w:val="00EC2BDC"/>
    <w:rsid w:val="00EC47F9"/>
    <w:rsid w:val="00EC511C"/>
    <w:rsid w:val="00EC5F06"/>
    <w:rsid w:val="00EC6303"/>
    <w:rsid w:val="00EC6626"/>
    <w:rsid w:val="00ED1242"/>
    <w:rsid w:val="00ED1A03"/>
    <w:rsid w:val="00ED2209"/>
    <w:rsid w:val="00ED3069"/>
    <w:rsid w:val="00ED4141"/>
    <w:rsid w:val="00ED525F"/>
    <w:rsid w:val="00EE01AD"/>
    <w:rsid w:val="00EE1A8D"/>
    <w:rsid w:val="00EE1D78"/>
    <w:rsid w:val="00EE204E"/>
    <w:rsid w:val="00EE206B"/>
    <w:rsid w:val="00EE2C54"/>
    <w:rsid w:val="00EE3F1E"/>
    <w:rsid w:val="00EE50EE"/>
    <w:rsid w:val="00EE65F8"/>
    <w:rsid w:val="00EE670D"/>
    <w:rsid w:val="00EE7A14"/>
    <w:rsid w:val="00EE7B3E"/>
    <w:rsid w:val="00EF020A"/>
    <w:rsid w:val="00EF0726"/>
    <w:rsid w:val="00EF0936"/>
    <w:rsid w:val="00EF23FD"/>
    <w:rsid w:val="00EF376A"/>
    <w:rsid w:val="00EF54F8"/>
    <w:rsid w:val="00EF7ED5"/>
    <w:rsid w:val="00F01E7E"/>
    <w:rsid w:val="00F0204D"/>
    <w:rsid w:val="00F045C2"/>
    <w:rsid w:val="00F045D1"/>
    <w:rsid w:val="00F048E2"/>
    <w:rsid w:val="00F05305"/>
    <w:rsid w:val="00F07D49"/>
    <w:rsid w:val="00F126E6"/>
    <w:rsid w:val="00F12C00"/>
    <w:rsid w:val="00F13370"/>
    <w:rsid w:val="00F13597"/>
    <w:rsid w:val="00F13CB7"/>
    <w:rsid w:val="00F1490D"/>
    <w:rsid w:val="00F149B5"/>
    <w:rsid w:val="00F1544B"/>
    <w:rsid w:val="00F15626"/>
    <w:rsid w:val="00F165C2"/>
    <w:rsid w:val="00F17D61"/>
    <w:rsid w:val="00F216EC"/>
    <w:rsid w:val="00F22235"/>
    <w:rsid w:val="00F2316B"/>
    <w:rsid w:val="00F255DB"/>
    <w:rsid w:val="00F30EB2"/>
    <w:rsid w:val="00F31222"/>
    <w:rsid w:val="00F31325"/>
    <w:rsid w:val="00F32001"/>
    <w:rsid w:val="00F32F09"/>
    <w:rsid w:val="00F34429"/>
    <w:rsid w:val="00F34434"/>
    <w:rsid w:val="00F347D2"/>
    <w:rsid w:val="00F34BB7"/>
    <w:rsid w:val="00F353A4"/>
    <w:rsid w:val="00F35671"/>
    <w:rsid w:val="00F36F87"/>
    <w:rsid w:val="00F406CF"/>
    <w:rsid w:val="00F41DEF"/>
    <w:rsid w:val="00F4240E"/>
    <w:rsid w:val="00F443F9"/>
    <w:rsid w:val="00F45784"/>
    <w:rsid w:val="00F461A2"/>
    <w:rsid w:val="00F46E95"/>
    <w:rsid w:val="00F46EA5"/>
    <w:rsid w:val="00F477A7"/>
    <w:rsid w:val="00F47A3F"/>
    <w:rsid w:val="00F47C61"/>
    <w:rsid w:val="00F47E69"/>
    <w:rsid w:val="00F50E56"/>
    <w:rsid w:val="00F52587"/>
    <w:rsid w:val="00F53AA4"/>
    <w:rsid w:val="00F53CEA"/>
    <w:rsid w:val="00F540DB"/>
    <w:rsid w:val="00F54F11"/>
    <w:rsid w:val="00F55518"/>
    <w:rsid w:val="00F6063B"/>
    <w:rsid w:val="00F60D35"/>
    <w:rsid w:val="00F6106B"/>
    <w:rsid w:val="00F6154C"/>
    <w:rsid w:val="00F62DDD"/>
    <w:rsid w:val="00F657BE"/>
    <w:rsid w:val="00F65AC2"/>
    <w:rsid w:val="00F6638F"/>
    <w:rsid w:val="00F663ED"/>
    <w:rsid w:val="00F66548"/>
    <w:rsid w:val="00F7026D"/>
    <w:rsid w:val="00F70972"/>
    <w:rsid w:val="00F72337"/>
    <w:rsid w:val="00F7248E"/>
    <w:rsid w:val="00F73728"/>
    <w:rsid w:val="00F73DC7"/>
    <w:rsid w:val="00F73E49"/>
    <w:rsid w:val="00F74E78"/>
    <w:rsid w:val="00F75F96"/>
    <w:rsid w:val="00F770E3"/>
    <w:rsid w:val="00F7731E"/>
    <w:rsid w:val="00F775EF"/>
    <w:rsid w:val="00F805A5"/>
    <w:rsid w:val="00F831BF"/>
    <w:rsid w:val="00F84161"/>
    <w:rsid w:val="00F84946"/>
    <w:rsid w:val="00F84DB7"/>
    <w:rsid w:val="00F8519F"/>
    <w:rsid w:val="00F8551E"/>
    <w:rsid w:val="00F85B9E"/>
    <w:rsid w:val="00F861C7"/>
    <w:rsid w:val="00F90BF8"/>
    <w:rsid w:val="00F91911"/>
    <w:rsid w:val="00F91BD2"/>
    <w:rsid w:val="00F92E9C"/>
    <w:rsid w:val="00F93684"/>
    <w:rsid w:val="00F93E88"/>
    <w:rsid w:val="00F93F0A"/>
    <w:rsid w:val="00F94157"/>
    <w:rsid w:val="00F941CE"/>
    <w:rsid w:val="00F9473F"/>
    <w:rsid w:val="00F9699F"/>
    <w:rsid w:val="00F972A1"/>
    <w:rsid w:val="00F97853"/>
    <w:rsid w:val="00F97DD3"/>
    <w:rsid w:val="00FA0000"/>
    <w:rsid w:val="00FA0003"/>
    <w:rsid w:val="00FA1537"/>
    <w:rsid w:val="00FA3E8D"/>
    <w:rsid w:val="00FA5170"/>
    <w:rsid w:val="00FA5186"/>
    <w:rsid w:val="00FA5993"/>
    <w:rsid w:val="00FA5B61"/>
    <w:rsid w:val="00FB14A0"/>
    <w:rsid w:val="00FB1841"/>
    <w:rsid w:val="00FB29FA"/>
    <w:rsid w:val="00FB35C5"/>
    <w:rsid w:val="00FB3B61"/>
    <w:rsid w:val="00FB3B95"/>
    <w:rsid w:val="00FB5035"/>
    <w:rsid w:val="00FB6356"/>
    <w:rsid w:val="00FB75F3"/>
    <w:rsid w:val="00FC00A4"/>
    <w:rsid w:val="00FC04D2"/>
    <w:rsid w:val="00FC0710"/>
    <w:rsid w:val="00FC0F9A"/>
    <w:rsid w:val="00FC16E3"/>
    <w:rsid w:val="00FC3C77"/>
    <w:rsid w:val="00FC490A"/>
    <w:rsid w:val="00FC4ADB"/>
    <w:rsid w:val="00FD0E52"/>
    <w:rsid w:val="00FD1248"/>
    <w:rsid w:val="00FD3C15"/>
    <w:rsid w:val="00FD51A7"/>
    <w:rsid w:val="00FD7683"/>
    <w:rsid w:val="00FE02F0"/>
    <w:rsid w:val="00FE0A9A"/>
    <w:rsid w:val="00FE0ED6"/>
    <w:rsid w:val="00FE1DBF"/>
    <w:rsid w:val="00FE2A0C"/>
    <w:rsid w:val="00FE3CE2"/>
    <w:rsid w:val="00FE49ED"/>
    <w:rsid w:val="00FE4CE7"/>
    <w:rsid w:val="00FE4E8B"/>
    <w:rsid w:val="00FE4F28"/>
    <w:rsid w:val="00FE6EB2"/>
    <w:rsid w:val="00FE6F01"/>
    <w:rsid w:val="00FF031B"/>
    <w:rsid w:val="00FF0448"/>
    <w:rsid w:val="00FF04AE"/>
    <w:rsid w:val="00FF0C00"/>
    <w:rsid w:val="00FF0DB3"/>
    <w:rsid w:val="00FF25FC"/>
    <w:rsid w:val="00FF3273"/>
    <w:rsid w:val="00FF6872"/>
    <w:rsid w:val="00FF7CF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AC3304F"/>
  <w15:docId w15:val="{81391DF8-E8A2-4D14-B1CF-0536AE73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3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406FD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3B0E99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B0E99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B0E99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B0E99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B0E99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B0E99"/>
    <w:pPr>
      <w:spacing w:after="100"/>
      <w:ind w:left="1760"/>
    </w:pPr>
    <w:rPr>
      <w:rFonts w:eastAsiaTheme="minorEastAsia"/>
      <w:lang w:eastAsia="ru-RU"/>
    </w:rPr>
  </w:style>
  <w:style w:type="paragraph" w:customStyle="1" w:styleId="13">
    <w:name w:val="Абзац списка1"/>
    <w:aliases w:val="List Paragraph,№ статьи,Цветной список - Акцент 11,Цветная заливка - Акцент 31"/>
    <w:basedOn w:val="a"/>
    <w:uiPriority w:val="34"/>
    <w:qFormat/>
    <w:rsid w:val="00087559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3">
    <w:name w:val="Заголовок №2_"/>
    <w:link w:val="24"/>
    <w:locked/>
    <w:rsid w:val="00087559"/>
    <w:rPr>
      <w:rFonts w:ascii="Times New Roman" w:hAnsi="Times New Roman"/>
      <w:bCs/>
      <w:smallCap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qFormat/>
    <w:rsid w:val="00087559"/>
    <w:pPr>
      <w:widowControl w:val="0"/>
      <w:shd w:val="clear" w:color="auto" w:fill="FFFFFF"/>
      <w:spacing w:after="0" w:line="379" w:lineRule="exact"/>
      <w:ind w:firstLine="851"/>
      <w:outlineLvl w:val="1"/>
    </w:pPr>
    <w:rPr>
      <w:rFonts w:ascii="Times New Roman" w:hAnsi="Times New Roman"/>
      <w:bCs/>
      <w:smallCaps/>
      <w:sz w:val="28"/>
      <w:szCs w:val="28"/>
    </w:rPr>
  </w:style>
  <w:style w:type="paragraph" w:styleId="aff2">
    <w:name w:val="caption"/>
    <w:basedOn w:val="a"/>
    <w:next w:val="a"/>
    <w:uiPriority w:val="35"/>
    <w:unhideWhenUsed/>
    <w:qFormat/>
    <w:rsid w:val="003F4D8F"/>
    <w:pPr>
      <w:spacing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character" w:customStyle="1" w:styleId="CharStyle34">
    <w:name w:val="Char Style 34"/>
    <w:rsid w:val="003F4D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post-text-desc">
    <w:name w:val="post-text-desc"/>
    <w:basedOn w:val="a"/>
    <w:rsid w:val="00A4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newsmeta">
    <w:name w:val="panel_news_meta"/>
    <w:basedOn w:val="a"/>
    <w:rsid w:val="00E9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E93AEA"/>
  </w:style>
  <w:style w:type="character" w:customStyle="1" w:styleId="day">
    <w:name w:val="day"/>
    <w:basedOn w:val="a0"/>
    <w:rsid w:val="006D5813"/>
  </w:style>
  <w:style w:type="character" w:customStyle="1" w:styleId="month">
    <w:name w:val="month"/>
    <w:basedOn w:val="a0"/>
    <w:rsid w:val="006D5813"/>
  </w:style>
  <w:style w:type="character" w:customStyle="1" w:styleId="year">
    <w:name w:val="year"/>
    <w:basedOn w:val="a0"/>
    <w:rsid w:val="006D5813"/>
  </w:style>
  <w:style w:type="character" w:customStyle="1" w:styleId="extended-textshort">
    <w:name w:val="extended-text__short"/>
    <w:basedOn w:val="a0"/>
    <w:rsid w:val="006E079A"/>
  </w:style>
  <w:style w:type="character" w:styleId="aff3">
    <w:name w:val="FollowedHyperlink"/>
    <w:basedOn w:val="a0"/>
    <w:uiPriority w:val="99"/>
    <w:semiHidden/>
    <w:unhideWhenUsed/>
    <w:rsid w:val="002121A5"/>
    <w:rPr>
      <w:color w:val="800080" w:themeColor="followedHyperlink"/>
      <w:u w:val="single"/>
    </w:rPr>
  </w:style>
  <w:style w:type="paragraph" w:customStyle="1" w:styleId="currentboxtext">
    <w:name w:val="current_box_text"/>
    <w:basedOn w:val="a"/>
    <w:uiPriority w:val="99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367FE6"/>
  </w:style>
  <w:style w:type="paragraph" w:customStyle="1" w:styleId="b-incuttext">
    <w:name w:val="b-incut__text"/>
    <w:basedOn w:val="a"/>
    <w:rsid w:val="0036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headerdate-date">
    <w:name w:val="news-header__date-date"/>
    <w:basedOn w:val="a0"/>
    <w:rsid w:val="00367FE6"/>
  </w:style>
  <w:style w:type="character" w:customStyle="1" w:styleId="50">
    <w:name w:val="Заголовок 5 Знак"/>
    <w:basedOn w:val="a0"/>
    <w:link w:val="5"/>
    <w:uiPriority w:val="9"/>
    <w:semiHidden/>
    <w:rsid w:val="0091737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info">
    <w:name w:val="info"/>
    <w:basedOn w:val="a"/>
    <w:rsid w:val="00A6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A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A36158"/>
  </w:style>
  <w:style w:type="paragraph" w:styleId="aff4">
    <w:name w:val="footnote text"/>
    <w:basedOn w:val="a"/>
    <w:link w:val="aff5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462A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BC462A"/>
    <w:rPr>
      <w:vertAlign w:val="superscript"/>
    </w:rPr>
  </w:style>
  <w:style w:type="paragraph" w:styleId="aff7">
    <w:name w:val="endnote text"/>
    <w:basedOn w:val="a"/>
    <w:link w:val="aff8"/>
    <w:uiPriority w:val="99"/>
    <w:semiHidden/>
    <w:unhideWhenUsed/>
    <w:rsid w:val="00BC462A"/>
    <w:pPr>
      <w:spacing w:after="0"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BC462A"/>
    <w:rPr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BC462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A4101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4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482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613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3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s\&#1044;&#1056;&#1056;\&#1054;&#1090;&#1095;&#1077;&#1090;&#1099;%20&#1080;%20&#1087;&#1083;&#1072;&#1085;&#1099;\0.%20&#1054;&#1058;&#1063;&#1045;&#1058;%20&#1077;&#1078;&#1077;&#1084;&#1077;&#1089;&#1103;&#1095;&#1085;&#1086;%20&#1044;&#1056;&#1056;\2022&#1075;\10.&#1086;&#1082;&#1090;&#1103;&#1073;&#1088;&#1100;\&#1057;&#1072;&#1084;&#1072;&#1083;\2.%20&#1042;&#1099;&#1088;&#1072;&#1073;&#1086;&#1090;&#1082;&#1072;%20&#1069;&#1069;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5;&#1088;&#1086;&#1084;&#1099;&#1096;&#1083;&#1077;&#1085;&#1085;&#1086;&#1089;&#1090;&#1100;%2001.09.2022\&#1069;&#1050;&#1057;&#1048;&#1055;&#1056;&#1045;&#1057;&#1057;%20&#1048;&#1053;&#1060;&#1054;&#1056;&#1052;&#1040;&#1062;&#1048;&#1071;%202022\&#1054;&#1082;&#1090;&#1103;&#1073;&#1088;&#1100;\eks%20&#1086;&#1073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653391675421588"/>
          <c:y val="4.2599208681004433E-2"/>
          <c:w val="0.52785452024824264"/>
          <c:h val="0.8827739256473538"/>
        </c:manualLayout>
      </c:layout>
      <c:doughnutChart>
        <c:varyColors val="1"/>
        <c:ser>
          <c:idx val="0"/>
          <c:order val="0"/>
          <c:tx>
            <c:strRef>
              <c:f>'Свод '!$T$7</c:f>
              <c:strCache>
                <c:ptCount val="1"/>
                <c:pt idx="0">
                  <c:v>2022г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'Свод '!$S$8:$S$13</c:f>
              <c:strCache>
                <c:ptCount val="6"/>
                <c:pt idx="0">
                  <c:v>ТОО "Евразийская Группа"</c:v>
                </c:pt>
                <c:pt idx="1">
                  <c:v>ТОО «Казахмыс Энерджи»</c:v>
                </c:pt>
                <c:pt idx="2">
                  <c:v>ТОО "ККС</c:v>
                </c:pt>
                <c:pt idx="3">
                  <c:v>ЦАЭК</c:v>
                </c:pt>
                <c:pt idx="4">
                  <c:v>АО «Самрук-Энерго»</c:v>
                </c:pt>
                <c:pt idx="5">
                  <c:v>Другие</c:v>
                </c:pt>
              </c:strCache>
            </c:strRef>
          </c:cat>
          <c:val>
            <c:numRef>
              <c:f>'Свод '!$T$8:$T$13</c:f>
              <c:numCache>
                <c:formatCode>0.0%</c:formatCode>
                <c:ptCount val="6"/>
                <c:pt idx="0">
                  <c:v>0.17176788624311234</c:v>
                </c:pt>
                <c:pt idx="1">
                  <c:v>5.2009221763798595E-2</c:v>
                </c:pt>
                <c:pt idx="2">
                  <c:v>5.5363284081557024E-2</c:v>
                </c:pt>
                <c:pt idx="3">
                  <c:v>4.4678682574027552E-2</c:v>
                </c:pt>
                <c:pt idx="4">
                  <c:v>0.31171959733811505</c:v>
                </c:pt>
                <c:pt idx="5">
                  <c:v>0.36446132799938935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рус!$A$3:$A$22</c:f>
              <c:strCache>
                <c:ptCount val="20"/>
                <c:pt idx="7">
                  <c:v>Северо-Казахстанская</c:v>
                </c:pt>
                <c:pt idx="8">
                  <c:v>Актюбинская</c:v>
                </c:pt>
                <c:pt idx="9">
                  <c:v>г. Астана</c:v>
                </c:pt>
                <c:pt idx="10">
                  <c:v>Карагандинская</c:v>
                </c:pt>
                <c:pt idx="11">
                  <c:v>Мангистауская</c:v>
                </c:pt>
                <c:pt idx="12">
                  <c:v>Восточно-Казахстанская</c:v>
                </c:pt>
                <c:pt idx="13">
                  <c:v>Алматинская</c:v>
                </c:pt>
                <c:pt idx="14">
                  <c:v>Ұлытау</c:v>
                </c:pt>
                <c:pt idx="15">
                  <c:v>г. Шымкент</c:v>
                </c:pt>
                <c:pt idx="16">
                  <c:v>Акмолинская</c:v>
                </c:pt>
                <c:pt idx="17">
                  <c:v>г. Алматы</c:v>
                </c:pt>
                <c:pt idx="18">
                  <c:v>Абай</c:v>
                </c:pt>
                <c:pt idx="19">
                  <c:v>Жамбылская</c:v>
                </c:pt>
              </c:strCache>
            </c:strRef>
          </c:cat>
          <c:val>
            <c:numRef>
              <c:f>рус!$B$3:$B$22</c:f>
              <c:numCache>
                <c:formatCode>0.0</c:formatCode>
                <c:ptCount val="20"/>
                <c:pt idx="0">
                  <c:v>-4.2999999999999972</c:v>
                </c:pt>
                <c:pt idx="1">
                  <c:v>-4.2000000000000028</c:v>
                </c:pt>
                <c:pt idx="2">
                  <c:v>-2.4000000000000057</c:v>
                </c:pt>
                <c:pt idx="3">
                  <c:v>-1.9000000000000061</c:v>
                </c:pt>
                <c:pt idx="4">
                  <c:v>-1.2999999999999934</c:v>
                </c:pt>
                <c:pt idx="5">
                  <c:v>-1.2999999999999934</c:v>
                </c:pt>
                <c:pt idx="6">
                  <c:v>-0.90000000000000568</c:v>
                </c:pt>
                <c:pt idx="7">
                  <c:v>1.0999999999999912</c:v>
                </c:pt>
                <c:pt idx="8">
                  <c:v>1.2000000000000028</c:v>
                </c:pt>
                <c:pt idx="9">
                  <c:v>1.2000000000000028</c:v>
                </c:pt>
                <c:pt idx="10">
                  <c:v>1.5</c:v>
                </c:pt>
                <c:pt idx="11">
                  <c:v>2.0999999999999943</c:v>
                </c:pt>
                <c:pt idx="12">
                  <c:v>3.4000000000000057</c:v>
                </c:pt>
                <c:pt idx="13">
                  <c:v>4.7999999999999972</c:v>
                </c:pt>
                <c:pt idx="14">
                  <c:v>5.0999999999999943</c:v>
                </c:pt>
                <c:pt idx="15">
                  <c:v>5.7999999999999972</c:v>
                </c:pt>
                <c:pt idx="16">
                  <c:v>8.8000000000000025</c:v>
                </c:pt>
                <c:pt idx="17">
                  <c:v>9.2000000000000011</c:v>
                </c:pt>
                <c:pt idx="18">
                  <c:v>9.4000000000000057</c:v>
                </c:pt>
                <c:pt idx="19">
                  <c:v>11.100000000000001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3872056"/>
        <c:axId val="583865000"/>
      </c:barChart>
      <c:catAx>
        <c:axId val="583872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83865000"/>
        <c:crosses val="autoZero"/>
        <c:auto val="1"/>
        <c:lblAlgn val="ctr"/>
        <c:lblOffset val="100"/>
        <c:noMultiLvlLbl val="0"/>
      </c:catAx>
      <c:valAx>
        <c:axId val="583865000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one"/>
        <c:crossAx val="583872056"/>
        <c:crosses val="autoZero"/>
        <c:crossBetween val="between"/>
        <c:majorUnit val="5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0.40878</cdr:x>
      <cdr:y>0.7096</cdr:y>
    </cdr:from>
    <cdr:to>
      <cdr:x>0.72507</cdr:x>
      <cdr:y>0.75141</cdr:y>
    </cdr:to>
    <cdr:sp macro="" textlink="">
      <cdr:nvSpPr>
        <cdr:cNvPr id="2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94966" y="1997357"/>
          <a:ext cx="1466198" cy="1176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kk-KZ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Западно-Казахстан</a:t>
          </a: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ская</a:t>
          </a:r>
        </a:p>
      </cdr:txBody>
    </cdr:sp>
  </cdr:relSizeAnchor>
  <cdr:relSizeAnchor xmlns:cdr="http://schemas.openxmlformats.org/drawingml/2006/chartDrawing">
    <cdr:from>
      <cdr:x>0.40709</cdr:x>
      <cdr:y>0.85062</cdr:y>
    </cdr:from>
    <cdr:to>
      <cdr:x>0.56323</cdr:x>
      <cdr:y>0.88589</cdr:y>
    </cdr:to>
    <cdr:sp macro="" textlink="">
      <cdr:nvSpPr>
        <cdr:cNvPr id="3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7132" y="2394295"/>
          <a:ext cx="723804" cy="992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Туркестанская</a:t>
          </a:r>
        </a:p>
      </cdr:txBody>
    </cdr:sp>
  </cdr:relSizeAnchor>
  <cdr:relSizeAnchor xmlns:cdr="http://schemas.openxmlformats.org/drawingml/2006/chartDrawing">
    <cdr:from>
      <cdr:x>0.40749</cdr:x>
      <cdr:y>0.61524</cdr:y>
    </cdr:from>
    <cdr:to>
      <cdr:x>0.56858</cdr:x>
      <cdr:y>0.66626</cdr:y>
    </cdr:to>
    <cdr:sp macro="" textlink="">
      <cdr:nvSpPr>
        <cdr:cNvPr id="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8986" y="1731756"/>
          <a:ext cx="746751" cy="1436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Павлодарская</a:t>
          </a:r>
        </a:p>
      </cdr:txBody>
    </cdr:sp>
  </cdr:relSizeAnchor>
  <cdr:relSizeAnchor xmlns:cdr="http://schemas.openxmlformats.org/drawingml/2006/chartDrawing">
    <cdr:from>
      <cdr:x>0.4093</cdr:x>
      <cdr:y>0.89212</cdr:y>
    </cdr:from>
    <cdr:to>
      <cdr:x>0.58863</cdr:x>
      <cdr:y>0.94478</cdr:y>
    </cdr:to>
    <cdr:sp macro="" textlink="">
      <cdr:nvSpPr>
        <cdr:cNvPr id="5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97377" y="2511108"/>
          <a:ext cx="831304" cy="148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Костанайская</a:t>
          </a:r>
        </a:p>
      </cdr:txBody>
    </cdr:sp>
  </cdr:relSizeAnchor>
  <cdr:relSizeAnchor xmlns:cdr="http://schemas.openxmlformats.org/drawingml/2006/chartDrawing">
    <cdr:from>
      <cdr:x>0.40696</cdr:x>
      <cdr:y>0.80613</cdr:y>
    </cdr:from>
    <cdr:to>
      <cdr:x>0.56024</cdr:x>
      <cdr:y>0.85057</cdr:y>
    </cdr:to>
    <cdr:sp macro="" textlink="">
      <cdr:nvSpPr>
        <cdr:cNvPr id="6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6530" y="2269066"/>
          <a:ext cx="710546" cy="1250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Жетісу</a:t>
          </a:r>
        </a:p>
      </cdr:txBody>
    </cdr:sp>
  </cdr:relSizeAnchor>
  <cdr:relSizeAnchor xmlns:cdr="http://schemas.openxmlformats.org/drawingml/2006/chartDrawing">
    <cdr:from>
      <cdr:x>0.40922</cdr:x>
      <cdr:y>0.75621</cdr:y>
    </cdr:from>
    <cdr:to>
      <cdr:x>0.60523</cdr:x>
      <cdr:y>0.79379</cdr:y>
    </cdr:to>
    <cdr:sp macro="" textlink="">
      <cdr:nvSpPr>
        <cdr:cNvPr id="7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97006" y="2128553"/>
          <a:ext cx="908626" cy="1057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Атырауская</a:t>
          </a:r>
        </a:p>
      </cdr:txBody>
    </cdr:sp>
  </cdr:relSizeAnchor>
  <cdr:relSizeAnchor xmlns:cdr="http://schemas.openxmlformats.org/drawingml/2006/chartDrawing">
    <cdr:from>
      <cdr:x>0.40972</cdr:x>
      <cdr:y>0.66544</cdr:y>
    </cdr:from>
    <cdr:to>
      <cdr:x>0.60573</cdr:x>
      <cdr:y>0.70302</cdr:y>
    </cdr:to>
    <cdr:sp macro="" textlink="">
      <cdr:nvSpPr>
        <cdr:cNvPr id="8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99324" y="1873057"/>
          <a:ext cx="908626" cy="1057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Кызылординская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6395-40E1-44C1-BA7D-1BC1771C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7733</TotalTime>
  <Pages>22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g.nalibayeva</dc:creator>
  <cp:lastModifiedBy>Амирбек Айнур</cp:lastModifiedBy>
  <cp:revision>127</cp:revision>
  <cp:lastPrinted>2021-02-16T04:18:00Z</cp:lastPrinted>
  <dcterms:created xsi:type="dcterms:W3CDTF">2022-03-29T10:55:00Z</dcterms:created>
  <dcterms:modified xsi:type="dcterms:W3CDTF">2022-11-30T04:19:00Z</dcterms:modified>
</cp:coreProperties>
</file>