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B5" w:rsidRDefault="00225AB5" w:rsidP="00225AB5">
      <w:pPr>
        <w:pStyle w:val="Default"/>
      </w:pPr>
      <w:bookmarkStart w:id="0" w:name="_GoBack"/>
      <w:bookmarkEnd w:id="0"/>
    </w:p>
    <w:p w:rsidR="00D35170" w:rsidRDefault="00D35170" w:rsidP="00225AB5">
      <w:pPr>
        <w:shd w:val="clear" w:color="auto" w:fill="FFFFFF"/>
        <w:ind w:left="6804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0569FF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6735AB6" wp14:editId="026BD110">
            <wp:simplePos x="0" y="0"/>
            <wp:positionH relativeFrom="column">
              <wp:posOffset>43316</wp:posOffset>
            </wp:positionH>
            <wp:positionV relativeFrom="paragraph">
              <wp:posOffset>2623</wp:posOffset>
            </wp:positionV>
            <wp:extent cx="1038225" cy="962025"/>
            <wp:effectExtent l="19050" t="0" r="9525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AB5" w:rsidRPr="00225AB5">
        <w:rPr>
          <w:rFonts w:ascii="Times New Roman" w:hAnsi="Times New Roman" w:cs="Times New Roman"/>
          <w:spacing w:val="3"/>
          <w:sz w:val="28"/>
          <w:szCs w:val="28"/>
          <w:lang w:val="ru-RU"/>
        </w:rPr>
        <w:t>«Самұрық-Энерго» АҚ Басқарм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>асының шешімімен бекітілген 2016</w:t>
      </w:r>
      <w:r w:rsidR="00225AB5" w:rsidRPr="00225AB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жылғы </w:t>
      </w:r>
    </w:p>
    <w:p w:rsidR="00D35170" w:rsidRDefault="00225AB5" w:rsidP="00225AB5">
      <w:pPr>
        <w:shd w:val="clear" w:color="auto" w:fill="FFFFFF"/>
        <w:ind w:left="6804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225AB5">
        <w:rPr>
          <w:rFonts w:ascii="Times New Roman" w:hAnsi="Times New Roman" w:cs="Times New Roman"/>
          <w:spacing w:val="3"/>
          <w:sz w:val="28"/>
          <w:szCs w:val="28"/>
          <w:lang w:val="ru-RU"/>
        </w:rPr>
        <w:t>«</w:t>
      </w:r>
      <w:r w:rsidR="00D3517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="00D35170">
        <w:rPr>
          <w:rFonts w:ascii="Times New Roman" w:hAnsi="Times New Roman" w:cs="Times New Roman"/>
          <w:spacing w:val="3"/>
          <w:sz w:val="28"/>
          <w:szCs w:val="28"/>
          <w:lang w:val="kk-KZ"/>
        </w:rPr>
        <w:t>»</w:t>
      </w:r>
      <w:r w:rsidRPr="00225AB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D35170" w:rsidRPr="000569FF">
        <w:rPr>
          <w:rFonts w:ascii="Times New Roman" w:hAnsi="Times New Roman" w:cs="Times New Roman"/>
          <w:spacing w:val="3"/>
          <w:sz w:val="28"/>
          <w:szCs w:val="28"/>
          <w:lang w:val="ru-RU"/>
        </w:rPr>
        <w:t>__________</w:t>
      </w:r>
      <w:r w:rsidR="00D3517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</w:p>
    <w:p w:rsidR="000569FF" w:rsidRPr="000569FF" w:rsidRDefault="00225AB5" w:rsidP="00D35170">
      <w:pPr>
        <w:shd w:val="clear" w:color="auto" w:fill="FFFFFF"/>
        <w:ind w:left="680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5AB5">
        <w:rPr>
          <w:rFonts w:ascii="Times New Roman" w:hAnsi="Times New Roman" w:cs="Times New Roman"/>
          <w:spacing w:val="3"/>
          <w:sz w:val="28"/>
          <w:szCs w:val="28"/>
          <w:lang w:val="ru-RU"/>
        </w:rPr>
        <w:t>№</w:t>
      </w:r>
      <w:r w:rsidR="00D35170" w:rsidRPr="000569FF">
        <w:rPr>
          <w:rFonts w:ascii="Times New Roman" w:hAnsi="Times New Roman" w:cs="Times New Roman"/>
          <w:spacing w:val="3"/>
          <w:sz w:val="28"/>
          <w:szCs w:val="28"/>
          <w:lang w:val="ru-RU"/>
        </w:rPr>
        <w:t>___</w:t>
      </w:r>
      <w:r w:rsidRPr="00225AB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хаттама</w:t>
      </w:r>
      <w:r w:rsidRPr="00225AB5">
        <w:rPr>
          <w:sz w:val="23"/>
          <w:szCs w:val="23"/>
          <w:lang w:val="ru-RU"/>
        </w:rPr>
        <w:t xml:space="preserve"> </w:t>
      </w:r>
    </w:p>
    <w:p w:rsidR="00CE33E1" w:rsidRPr="000569FF" w:rsidRDefault="00CE33E1" w:rsidP="00CE33E1">
      <w:pPr>
        <w:ind w:left="284" w:hanging="5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33E1" w:rsidRPr="000569FF" w:rsidRDefault="00CE33E1" w:rsidP="00CE33E1">
      <w:pPr>
        <w:ind w:hanging="28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33E1" w:rsidRPr="000569FF" w:rsidRDefault="00CE33E1" w:rsidP="00CE33E1">
      <w:pPr>
        <w:ind w:hanging="28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33E1" w:rsidRPr="000569FF" w:rsidRDefault="00CE33E1" w:rsidP="00CE33E1">
      <w:pPr>
        <w:tabs>
          <w:tab w:val="left" w:pos="1086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33E1" w:rsidRPr="000569FF" w:rsidRDefault="00CE33E1" w:rsidP="00CE33E1">
      <w:pPr>
        <w:tabs>
          <w:tab w:val="left" w:pos="1086"/>
        </w:tabs>
        <w:ind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tabs>
          <w:tab w:val="left" w:pos="1086"/>
        </w:tabs>
        <w:ind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tabs>
          <w:tab w:val="left" w:pos="1086"/>
        </w:tabs>
        <w:ind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tabs>
          <w:tab w:val="left" w:pos="1086"/>
        </w:tabs>
        <w:ind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tabs>
          <w:tab w:val="left" w:pos="108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69FF">
        <w:rPr>
          <w:rFonts w:ascii="Times New Roman" w:hAnsi="Times New Roman" w:cs="Times New Roman"/>
          <w:b/>
          <w:sz w:val="28"/>
          <w:szCs w:val="28"/>
          <w:lang w:val="ru-RU"/>
        </w:rPr>
        <w:t>КОРПОРАТИВ</w:t>
      </w:r>
      <w:r w:rsidR="00D35170">
        <w:rPr>
          <w:rFonts w:ascii="Times New Roman" w:hAnsi="Times New Roman" w:cs="Times New Roman"/>
          <w:b/>
          <w:sz w:val="28"/>
          <w:szCs w:val="28"/>
          <w:lang w:val="ru-RU"/>
        </w:rPr>
        <w:t>ТІК МЕНЕДЖМЕНТ ЖҮЙЕСІ</w:t>
      </w: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3E1" w:rsidRPr="000569FF" w:rsidRDefault="00D35170" w:rsidP="00CE33E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«Самұрық-Энерго» АҚ-ның Тәуекелдер және менеджмент жүйесі жөніндегі комитет туралы ереже</w:t>
      </w: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569FF">
        <w:rPr>
          <w:rFonts w:ascii="Times New Roman" w:hAnsi="Times New Roman" w:cs="Times New Roman"/>
          <w:b/>
          <w:sz w:val="36"/>
          <w:szCs w:val="36"/>
          <w:lang w:val="ru-RU"/>
        </w:rPr>
        <w:t>___________________________________________________</w:t>
      </w: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569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ПСМ </w:t>
      </w:r>
      <w:r w:rsidRPr="00401D0C">
        <w:rPr>
          <w:rFonts w:ascii="Times New Roman" w:hAnsi="Times New Roman" w:cs="Times New Roman"/>
          <w:b/>
          <w:sz w:val="36"/>
          <w:szCs w:val="36"/>
          <w:lang w:val="ru-RU"/>
        </w:rPr>
        <w:t>02</w:t>
      </w:r>
      <w:r w:rsidRPr="000569FF">
        <w:rPr>
          <w:rFonts w:ascii="Times New Roman" w:hAnsi="Times New Roman" w:cs="Times New Roman"/>
          <w:b/>
          <w:sz w:val="36"/>
          <w:szCs w:val="36"/>
          <w:lang w:val="ru-RU"/>
        </w:rPr>
        <w:t>-0</w:t>
      </w:r>
      <w:r w:rsidR="000569FF" w:rsidRPr="000569FF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Pr="000569FF">
        <w:rPr>
          <w:rFonts w:ascii="Times New Roman" w:hAnsi="Times New Roman" w:cs="Times New Roman"/>
          <w:b/>
          <w:sz w:val="36"/>
          <w:szCs w:val="36"/>
          <w:lang w:val="ru-RU"/>
        </w:rPr>
        <w:t>-11</w:t>
      </w: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4"/>
          <w:szCs w:val="24"/>
          <w:lang w:val="ru-RU"/>
        </w:rPr>
      </w:pPr>
    </w:p>
    <w:p w:rsidR="00CE33E1" w:rsidRPr="00CE33E1" w:rsidRDefault="00CE33E1" w:rsidP="00CE33E1">
      <w:pPr>
        <w:jc w:val="center"/>
        <w:rPr>
          <w:b/>
          <w:sz w:val="28"/>
          <w:szCs w:val="28"/>
          <w:lang w:val="ru-RU"/>
        </w:rPr>
      </w:pPr>
    </w:p>
    <w:p w:rsidR="00CE33E1" w:rsidRPr="000569FF" w:rsidRDefault="00CE33E1" w:rsidP="00CE33E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9FF">
        <w:rPr>
          <w:rFonts w:ascii="Times New Roman" w:hAnsi="Times New Roman" w:cs="Times New Roman"/>
          <w:b/>
          <w:sz w:val="28"/>
          <w:szCs w:val="28"/>
          <w:lang w:val="ru-RU"/>
        </w:rPr>
        <w:t>Астана 2016</w:t>
      </w:r>
      <w:r w:rsidRPr="000569FF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F1007D" w:rsidRPr="00F1007D" w:rsidRDefault="00F1007D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F1007D" w:rsidRPr="00F1007D" w:rsidSect="000569FF">
          <w:headerReference w:type="default" r:id="rId9"/>
          <w:type w:val="continuous"/>
          <w:pgSz w:w="11980" w:h="1686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001D7" w:rsidRPr="00F1007D" w:rsidRDefault="00F001D7">
      <w:pPr>
        <w:spacing w:before="9" w:line="80" w:lineRule="exact"/>
        <w:rPr>
          <w:sz w:val="8"/>
          <w:szCs w:val="8"/>
          <w:lang w:val="ru-RU"/>
        </w:rPr>
      </w:pPr>
    </w:p>
    <w:p w:rsidR="00F001D7" w:rsidRPr="0042487E" w:rsidRDefault="0042487E" w:rsidP="00CD6F68">
      <w:pPr>
        <w:pStyle w:val="21"/>
        <w:ind w:left="1834"/>
        <w:jc w:val="center"/>
        <w:rPr>
          <w:bCs w:val="0"/>
          <w:lang w:val="ru-RU"/>
        </w:rPr>
      </w:pPr>
      <w:r w:rsidRPr="0042487E">
        <w:rPr>
          <w:bCs w:val="0"/>
          <w:lang w:val="kk-KZ"/>
        </w:rPr>
        <w:t>Өзгерістер мен толықтыруларды тіркеу парағы</w:t>
      </w:r>
    </w:p>
    <w:p w:rsidR="00F001D7" w:rsidRPr="00CD6F68" w:rsidRDefault="00F001D7">
      <w:pPr>
        <w:spacing w:before="3" w:line="120" w:lineRule="exact"/>
        <w:rPr>
          <w:sz w:val="12"/>
          <w:szCs w:val="12"/>
          <w:lang w:val="ru-RU"/>
        </w:rPr>
      </w:pPr>
    </w:p>
    <w:p w:rsidR="00F001D7" w:rsidRPr="00CD6F68" w:rsidRDefault="00F001D7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1258"/>
        <w:gridCol w:w="2146"/>
        <w:gridCol w:w="2127"/>
        <w:gridCol w:w="2127"/>
      </w:tblGrid>
      <w:tr w:rsidR="0042487E" w:rsidTr="00414FF3">
        <w:trPr>
          <w:trHeight w:hRule="exact" w:val="83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:rsidR="0042487E" w:rsidRPr="0042487E" w:rsidRDefault="0042487E" w:rsidP="0042487E">
            <w:pPr>
              <w:ind w:left="-108" w:right="-108"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№</w:t>
            </w:r>
          </w:p>
          <w:p w:rsidR="0042487E" w:rsidRPr="0042487E" w:rsidRDefault="0042487E" w:rsidP="0042487E">
            <w:pPr>
              <w:ind w:left="-108" w:right="-108"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р/с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:rsidR="0042487E" w:rsidRPr="0042487E" w:rsidRDefault="0042487E" w:rsidP="0042487E">
            <w:pPr>
              <w:ind w:right="101"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Өзгерістер нөмірі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:rsidR="0042487E" w:rsidRPr="0042487E" w:rsidRDefault="0042487E" w:rsidP="0042487E">
            <w:pPr>
              <w:ind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Парақ нөмірі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:rsidR="0042487E" w:rsidRPr="0042487E" w:rsidRDefault="0042487E" w:rsidP="0042487E">
            <w:pPr>
              <w:ind w:left="59" w:right="103"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Өзгерістер/ толықтырулар енгізілген күн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:rsidR="0042487E" w:rsidRPr="0042487E" w:rsidRDefault="0042487E" w:rsidP="0042487E">
            <w:pPr>
              <w:ind w:left="39" w:right="103"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Тексеру жүргізілген күн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:rsidR="0042487E" w:rsidRPr="0042487E" w:rsidRDefault="0042487E" w:rsidP="0042487E">
            <w:pPr>
              <w:ind w:left="38" w:hanging="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42487E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>Жауапты тұлғаның қолы</w:t>
            </w:r>
          </w:p>
        </w:tc>
      </w:tr>
      <w:tr w:rsidR="00F001D7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F001D7" w:rsidRDefault="00405D73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F001D7" w:rsidRDefault="00405D73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F001D7" w:rsidRDefault="00405D73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F001D7" w:rsidRDefault="00405D73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F001D7" w:rsidRDefault="00405D73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F001D7" w:rsidRDefault="00405D73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001D7">
        <w:trPr>
          <w:trHeight w:hRule="exact" w:val="4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  <w:tr w:rsidR="00F001D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1D7" w:rsidRDefault="00F001D7"/>
        </w:tc>
      </w:tr>
    </w:tbl>
    <w:p w:rsidR="00F001D7" w:rsidRDefault="00F001D7">
      <w:pPr>
        <w:sectPr w:rsidR="00F001D7">
          <w:pgSz w:w="11907" w:h="16840"/>
          <w:pgMar w:top="600" w:right="460" w:bottom="280" w:left="1020" w:header="720" w:footer="720" w:gutter="0"/>
          <w:cols w:space="720"/>
        </w:sectPr>
      </w:pPr>
    </w:p>
    <w:p w:rsidR="00F001D7" w:rsidRDefault="00F001D7">
      <w:pPr>
        <w:spacing w:before="9" w:line="80" w:lineRule="exact"/>
        <w:rPr>
          <w:sz w:val="8"/>
          <w:szCs w:val="8"/>
        </w:rPr>
      </w:pPr>
    </w:p>
    <w:p w:rsidR="005B1F7C" w:rsidRPr="00170D55" w:rsidRDefault="005B1F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01D7" w:rsidRPr="00DF5299" w:rsidRDefault="0042487E" w:rsidP="00DF5299">
      <w:pPr>
        <w:pStyle w:val="a4"/>
        <w:numPr>
          <w:ilvl w:val="0"/>
          <w:numId w:val="14"/>
        </w:numPr>
        <w:spacing w:before="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Тағайындау</w:t>
      </w:r>
    </w:p>
    <w:p w:rsidR="00F001D7" w:rsidRDefault="00F001D7">
      <w:pPr>
        <w:spacing w:before="12" w:line="240" w:lineRule="exact"/>
        <w:rPr>
          <w:sz w:val="24"/>
          <w:szCs w:val="24"/>
        </w:rPr>
      </w:pPr>
    </w:p>
    <w:p w:rsidR="0050179A" w:rsidRPr="0050179A" w:rsidRDefault="0050179A" w:rsidP="00DF5299">
      <w:pPr>
        <w:pStyle w:val="a3"/>
        <w:numPr>
          <w:ilvl w:val="0"/>
          <w:numId w:val="25"/>
        </w:numPr>
        <w:spacing w:before="64"/>
        <w:ind w:left="0" w:right="103" w:firstLine="567"/>
        <w:jc w:val="both"/>
      </w:pPr>
      <w:r w:rsidRPr="0050179A">
        <w:rPr>
          <w:spacing w:val="-2"/>
        </w:rPr>
        <w:t>«</w:t>
      </w:r>
      <w:r>
        <w:rPr>
          <w:spacing w:val="-2"/>
          <w:lang w:val="ru-RU"/>
        </w:rPr>
        <w:t>Самұрық</w:t>
      </w:r>
      <w:r w:rsidRPr="0050179A">
        <w:rPr>
          <w:spacing w:val="-2"/>
        </w:rPr>
        <w:t>-</w:t>
      </w:r>
      <w:r>
        <w:rPr>
          <w:spacing w:val="-2"/>
          <w:lang w:val="ru-RU"/>
        </w:rPr>
        <w:t>Энерго</w:t>
      </w:r>
      <w:r w:rsidRPr="0050179A">
        <w:rPr>
          <w:spacing w:val="-2"/>
        </w:rPr>
        <w:t xml:space="preserve">» </w:t>
      </w:r>
      <w:r>
        <w:rPr>
          <w:spacing w:val="-2"/>
          <w:lang w:val="ru-RU"/>
        </w:rPr>
        <w:t>АҚ</w:t>
      </w:r>
      <w:r w:rsidRPr="0050179A">
        <w:rPr>
          <w:spacing w:val="-2"/>
        </w:rPr>
        <w:t>-</w:t>
      </w:r>
      <w:r>
        <w:rPr>
          <w:spacing w:val="-2"/>
          <w:lang w:val="ru-RU"/>
        </w:rPr>
        <w:t>ның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Тәуекелдер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және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менеждмент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жүйесі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жөніндегі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комитет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туралы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ереже</w:t>
      </w:r>
      <w:r w:rsidRPr="0050179A">
        <w:rPr>
          <w:spacing w:val="-2"/>
        </w:rPr>
        <w:t xml:space="preserve"> (</w:t>
      </w:r>
      <w:r>
        <w:rPr>
          <w:spacing w:val="-2"/>
          <w:lang w:val="ru-RU"/>
        </w:rPr>
        <w:t>бұдан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әрі</w:t>
      </w:r>
      <w:r w:rsidRPr="0050179A">
        <w:rPr>
          <w:spacing w:val="-2"/>
        </w:rPr>
        <w:t xml:space="preserve"> </w:t>
      </w:r>
      <w:r>
        <w:rPr>
          <w:spacing w:val="-2"/>
          <w:lang w:val="kk-KZ"/>
        </w:rPr>
        <w:t>-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Ереже</w:t>
      </w:r>
      <w:r w:rsidRPr="0050179A">
        <w:rPr>
          <w:spacing w:val="-2"/>
        </w:rPr>
        <w:t>) «</w:t>
      </w:r>
      <w:r>
        <w:rPr>
          <w:spacing w:val="-2"/>
          <w:lang w:val="ru-RU"/>
        </w:rPr>
        <w:t>Самұрық</w:t>
      </w:r>
      <w:r w:rsidRPr="0050179A">
        <w:rPr>
          <w:spacing w:val="-2"/>
        </w:rPr>
        <w:t>-</w:t>
      </w:r>
      <w:r>
        <w:rPr>
          <w:spacing w:val="-2"/>
          <w:lang w:val="ru-RU"/>
        </w:rPr>
        <w:t>Энерго</w:t>
      </w:r>
      <w:r w:rsidRPr="0050179A">
        <w:rPr>
          <w:spacing w:val="-2"/>
        </w:rPr>
        <w:t xml:space="preserve">» </w:t>
      </w:r>
      <w:r>
        <w:rPr>
          <w:spacing w:val="-2"/>
          <w:lang w:val="ru-RU"/>
        </w:rPr>
        <w:t>АҚ</w:t>
      </w:r>
      <w:r w:rsidRPr="0050179A">
        <w:rPr>
          <w:spacing w:val="-2"/>
        </w:rPr>
        <w:t>-</w:t>
      </w:r>
      <w:r>
        <w:rPr>
          <w:spacing w:val="-2"/>
          <w:lang w:val="ru-RU"/>
        </w:rPr>
        <w:t>ның</w:t>
      </w:r>
      <w:r w:rsidRPr="0050179A">
        <w:rPr>
          <w:spacing w:val="-2"/>
        </w:rPr>
        <w:t xml:space="preserve"> </w:t>
      </w:r>
      <w:r>
        <w:rPr>
          <w:spacing w:val="-2"/>
          <w:lang w:val="kk-KZ"/>
        </w:rPr>
        <w:t xml:space="preserve">(бұдан әрі - Қоғам) </w:t>
      </w:r>
      <w:r>
        <w:rPr>
          <w:spacing w:val="-2"/>
          <w:lang w:val="ru-RU"/>
        </w:rPr>
        <w:t>Тәуекелдер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және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менеждмент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жүйесі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жөніндегі</w:t>
      </w:r>
      <w:r w:rsidRPr="0050179A">
        <w:rPr>
          <w:spacing w:val="-2"/>
        </w:rPr>
        <w:t xml:space="preserve"> </w:t>
      </w:r>
      <w:r>
        <w:rPr>
          <w:spacing w:val="-2"/>
          <w:lang w:val="ru-RU"/>
        </w:rPr>
        <w:t>комитетінің</w:t>
      </w:r>
      <w:r w:rsidRPr="0050179A">
        <w:rPr>
          <w:spacing w:val="-2"/>
        </w:rPr>
        <w:t xml:space="preserve"> (</w:t>
      </w:r>
      <w:r>
        <w:rPr>
          <w:spacing w:val="-2"/>
          <w:lang w:val="kk-KZ"/>
        </w:rPr>
        <w:t>бұдан әрі - Комитет</w:t>
      </w:r>
      <w:r w:rsidRPr="0050179A">
        <w:rPr>
          <w:spacing w:val="-2"/>
        </w:rPr>
        <w:t>)</w:t>
      </w:r>
      <w:r>
        <w:rPr>
          <w:spacing w:val="-2"/>
          <w:lang w:val="kk-KZ"/>
        </w:rPr>
        <w:t xml:space="preserve"> мәртебесін, </w:t>
      </w:r>
      <w:r w:rsidR="008009D4">
        <w:rPr>
          <w:spacing w:val="-2"/>
          <w:lang w:val="kk-KZ"/>
        </w:rPr>
        <w:t>міндеттері мен функцияларын</w:t>
      </w:r>
      <w:r>
        <w:rPr>
          <w:spacing w:val="-2"/>
          <w:lang w:val="kk-KZ"/>
        </w:rPr>
        <w:t>, құрамын, құқықтарын, жауапкершілігін және қыз</w:t>
      </w:r>
      <w:r w:rsidR="000F13FA">
        <w:rPr>
          <w:spacing w:val="-2"/>
          <w:lang w:val="kk-KZ"/>
        </w:rPr>
        <w:t>мет тәртібін, сондай-ақ Қоғам</w:t>
      </w:r>
      <w:r>
        <w:rPr>
          <w:spacing w:val="-2"/>
          <w:lang w:val="kk-KZ"/>
        </w:rPr>
        <w:t xml:space="preserve"> органдарымен іс-қимыл тәртібін белгілейді.</w:t>
      </w:r>
    </w:p>
    <w:p w:rsidR="00F001D7" w:rsidRPr="008009D4" w:rsidRDefault="00F001D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001D7" w:rsidRPr="008009D4" w:rsidRDefault="00F001D7">
      <w:pPr>
        <w:spacing w:before="7" w:line="240" w:lineRule="exact"/>
        <w:rPr>
          <w:rFonts w:ascii="Times New Roman" w:hAnsi="Times New Roman" w:cs="Times New Roman"/>
          <w:sz w:val="28"/>
          <w:szCs w:val="28"/>
        </w:rPr>
      </w:pPr>
    </w:p>
    <w:p w:rsidR="00F001D7" w:rsidRPr="0050179A" w:rsidRDefault="00881B77" w:rsidP="00DF5299">
      <w:pPr>
        <w:pStyle w:val="a4"/>
        <w:spacing w:before="64"/>
        <w:ind w:left="99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009D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009D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009D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009D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="00405D73" w:rsidRPr="00170D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50179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Қолдану аясы</w:t>
      </w:r>
    </w:p>
    <w:p w:rsidR="00F001D7" w:rsidRDefault="00F001D7">
      <w:pPr>
        <w:spacing w:before="9" w:line="110" w:lineRule="exact"/>
        <w:rPr>
          <w:sz w:val="11"/>
          <w:szCs w:val="11"/>
        </w:rPr>
      </w:pPr>
    </w:p>
    <w:p w:rsidR="00F001D7" w:rsidRDefault="00F001D7">
      <w:pPr>
        <w:spacing w:line="200" w:lineRule="exact"/>
        <w:rPr>
          <w:sz w:val="20"/>
          <w:szCs w:val="20"/>
        </w:rPr>
      </w:pPr>
    </w:p>
    <w:p w:rsidR="0050179A" w:rsidRPr="0050179A" w:rsidRDefault="0050179A" w:rsidP="005C656E">
      <w:pPr>
        <w:pStyle w:val="a3"/>
        <w:numPr>
          <w:ilvl w:val="0"/>
          <w:numId w:val="14"/>
        </w:numPr>
        <w:ind w:left="0" w:right="111" w:firstLine="708"/>
        <w:jc w:val="both"/>
      </w:pPr>
      <w:r>
        <w:rPr>
          <w:lang w:val="kk-KZ"/>
        </w:rPr>
        <w:t xml:space="preserve">Комитеттің құзыреті шегінде қабылданған шешімдер Қоғам Басқармасы үшін ұсыныс сипатына және Қоғамның барлық ҚБ-лары үшін міндетті сипатқа ие. </w:t>
      </w:r>
    </w:p>
    <w:p w:rsidR="0050179A" w:rsidRPr="003557E7" w:rsidRDefault="003557E7" w:rsidP="005C656E">
      <w:pPr>
        <w:pStyle w:val="a3"/>
        <w:numPr>
          <w:ilvl w:val="0"/>
          <w:numId w:val="14"/>
        </w:numPr>
        <w:spacing w:before="3" w:line="322" w:lineRule="exact"/>
        <w:ind w:left="0" w:right="104" w:firstLine="708"/>
        <w:jc w:val="both"/>
      </w:pPr>
      <w:r>
        <w:rPr>
          <w:lang w:val="ru-RU"/>
        </w:rPr>
        <w:t>Қоғам</w:t>
      </w:r>
      <w:r w:rsidRPr="003557E7">
        <w:t xml:space="preserve"> </w:t>
      </w:r>
      <w:r>
        <w:rPr>
          <w:lang w:val="ru-RU"/>
        </w:rPr>
        <w:t>Басқармасы</w:t>
      </w:r>
      <w:r w:rsidRPr="003557E7">
        <w:t xml:space="preserve"> </w:t>
      </w:r>
      <w:r>
        <w:rPr>
          <w:lang w:val="ru-RU"/>
        </w:rPr>
        <w:t>тәуекелдерді</w:t>
      </w:r>
      <w:r w:rsidRPr="003557E7">
        <w:t xml:space="preserve"> </w:t>
      </w:r>
      <w:r>
        <w:rPr>
          <w:lang w:val="ru-RU"/>
        </w:rPr>
        <w:t>басқару</w:t>
      </w:r>
      <w:r w:rsidRPr="003557E7">
        <w:t xml:space="preserve">, </w:t>
      </w:r>
      <w:r>
        <w:rPr>
          <w:lang w:val="ru-RU"/>
        </w:rPr>
        <w:t>ішкі</w:t>
      </w:r>
      <w:r w:rsidRPr="003557E7">
        <w:t xml:space="preserve"> </w:t>
      </w:r>
      <w:r>
        <w:rPr>
          <w:lang w:val="ru-RU"/>
        </w:rPr>
        <w:t>бақылау</w:t>
      </w:r>
      <w:r w:rsidRPr="003557E7">
        <w:t xml:space="preserve"> </w:t>
      </w:r>
      <w:r>
        <w:rPr>
          <w:lang w:val="ru-RU"/>
        </w:rPr>
        <w:t>және</w:t>
      </w:r>
      <w:r w:rsidRPr="003557E7">
        <w:t xml:space="preserve"> </w:t>
      </w:r>
      <w:r>
        <w:rPr>
          <w:lang w:val="ru-RU"/>
        </w:rPr>
        <w:t>корпоративтік</w:t>
      </w:r>
      <w:r w:rsidRPr="003557E7">
        <w:t xml:space="preserve"> </w:t>
      </w:r>
      <w:r>
        <w:rPr>
          <w:lang w:val="ru-RU"/>
        </w:rPr>
        <w:t>менеджмент</w:t>
      </w:r>
      <w:r w:rsidRPr="003557E7">
        <w:t xml:space="preserve"> </w:t>
      </w:r>
      <w:r>
        <w:rPr>
          <w:lang w:val="ru-RU"/>
        </w:rPr>
        <w:t>жүйесі</w:t>
      </w:r>
      <w:r w:rsidRPr="003557E7">
        <w:t xml:space="preserve"> </w:t>
      </w:r>
      <w:r>
        <w:rPr>
          <w:lang w:val="ru-RU"/>
        </w:rPr>
        <w:t>мәселелері</w:t>
      </w:r>
      <w:r w:rsidRPr="003557E7">
        <w:t xml:space="preserve"> </w:t>
      </w:r>
      <w:r>
        <w:rPr>
          <w:lang w:val="ru-RU"/>
        </w:rPr>
        <w:t>жөніндегі</w:t>
      </w:r>
      <w:r w:rsidRPr="003557E7">
        <w:t xml:space="preserve"> </w:t>
      </w:r>
      <w:r>
        <w:rPr>
          <w:lang w:val="ru-RU"/>
        </w:rPr>
        <w:t>шешімдерді</w:t>
      </w:r>
      <w:r w:rsidRPr="003557E7">
        <w:t xml:space="preserve"> </w:t>
      </w:r>
      <w:r>
        <w:rPr>
          <w:lang w:val="ru-RU"/>
        </w:rPr>
        <w:t>өз</w:t>
      </w:r>
      <w:r w:rsidRPr="003557E7">
        <w:t xml:space="preserve"> </w:t>
      </w:r>
      <w:r w:rsidR="000F13FA">
        <w:rPr>
          <w:lang w:val="ru-RU"/>
        </w:rPr>
        <w:t>құ</w:t>
      </w:r>
      <w:r>
        <w:rPr>
          <w:lang w:val="ru-RU"/>
        </w:rPr>
        <w:t>зыреті</w:t>
      </w:r>
      <w:r w:rsidRPr="003557E7">
        <w:t xml:space="preserve"> </w:t>
      </w:r>
      <w:r>
        <w:rPr>
          <w:lang w:val="ru-RU"/>
        </w:rPr>
        <w:t>шегінде</w:t>
      </w:r>
      <w:r w:rsidRPr="003557E7">
        <w:t xml:space="preserve"> </w:t>
      </w:r>
      <w:r>
        <w:rPr>
          <w:lang w:val="ru-RU"/>
        </w:rPr>
        <w:t>қабылдайды</w:t>
      </w:r>
      <w:r w:rsidRPr="003557E7">
        <w:t xml:space="preserve">. </w:t>
      </w:r>
      <w:r>
        <w:rPr>
          <w:lang w:val="kk-KZ"/>
        </w:rPr>
        <w:t>Қоғамның Директорлар кеңесінің құзыретіне жатқыз</w:t>
      </w:r>
      <w:r w:rsidR="000F13FA">
        <w:rPr>
          <w:lang w:val="kk-KZ"/>
        </w:rPr>
        <w:t>ы</w:t>
      </w:r>
      <w:r>
        <w:rPr>
          <w:lang w:val="kk-KZ"/>
        </w:rPr>
        <w:t>лған тәуекелдерді басқару және ішкі бақылау мәселелері белгіленген тәртіпте шығарылады және қарастырылады.</w:t>
      </w:r>
    </w:p>
    <w:p w:rsidR="003557E7" w:rsidRPr="003557E7" w:rsidRDefault="003557E7" w:rsidP="005C656E">
      <w:pPr>
        <w:pStyle w:val="a3"/>
        <w:numPr>
          <w:ilvl w:val="0"/>
          <w:numId w:val="14"/>
        </w:numPr>
        <w:spacing w:before="2" w:line="322" w:lineRule="exact"/>
        <w:ind w:left="0" w:right="104"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Комитеттің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қызметін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қамтамасыз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ететін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Қоғамның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ҚБ</w:t>
      </w:r>
      <w:r w:rsidRPr="003557E7">
        <w:rPr>
          <w:rFonts w:cs="Times New Roman"/>
        </w:rPr>
        <w:t>-</w:t>
      </w:r>
      <w:r>
        <w:rPr>
          <w:rFonts w:cs="Times New Roman"/>
          <w:lang w:val="ru-RU"/>
        </w:rPr>
        <w:t>сы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тәуекелдерді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басқаруға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және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ішкі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бақылау</w:t>
      </w:r>
      <w:r>
        <w:rPr>
          <w:rFonts w:cs="Times New Roman"/>
        </w:rPr>
        <w:t xml:space="preserve">ға жауапты ҚБ болып табылады. </w:t>
      </w:r>
    </w:p>
    <w:p w:rsidR="00F001D7" w:rsidRPr="003557E7" w:rsidRDefault="00F001D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C50A3" w:rsidRPr="003557E7" w:rsidRDefault="00CC50A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C50A3" w:rsidRPr="00881B77" w:rsidRDefault="003557E7" w:rsidP="00DF5299">
      <w:pPr>
        <w:pStyle w:val="a4"/>
        <w:numPr>
          <w:ilvl w:val="0"/>
          <w:numId w:val="22"/>
        </w:numPr>
        <w:spacing w:before="64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Анықтамалар және қысқартулар </w:t>
      </w:r>
    </w:p>
    <w:p w:rsidR="00CC50A3" w:rsidRDefault="00CC50A3" w:rsidP="00CC50A3">
      <w:pPr>
        <w:spacing w:line="120" w:lineRule="exact"/>
        <w:rPr>
          <w:sz w:val="12"/>
          <w:szCs w:val="12"/>
        </w:rPr>
      </w:pPr>
    </w:p>
    <w:p w:rsidR="00CC50A3" w:rsidRDefault="00CC50A3" w:rsidP="00CC50A3">
      <w:pPr>
        <w:spacing w:line="200" w:lineRule="exact"/>
        <w:rPr>
          <w:sz w:val="20"/>
          <w:szCs w:val="20"/>
        </w:rPr>
      </w:pPr>
    </w:p>
    <w:p w:rsidR="00CC50A3" w:rsidRPr="003557E7" w:rsidRDefault="003557E7" w:rsidP="00DF5299">
      <w:pPr>
        <w:pStyle w:val="a3"/>
        <w:numPr>
          <w:ilvl w:val="0"/>
          <w:numId w:val="14"/>
        </w:numPr>
        <w:spacing w:line="322" w:lineRule="exact"/>
        <w:ind w:left="0" w:right="110" w:firstLine="567"/>
        <w:jc w:val="both"/>
      </w:pPr>
      <w:r>
        <w:rPr>
          <w:lang w:val="ru-RU"/>
        </w:rPr>
        <w:t>Осы</w:t>
      </w:r>
      <w:r w:rsidRPr="003557E7">
        <w:t xml:space="preserve"> </w:t>
      </w:r>
      <w:r>
        <w:rPr>
          <w:lang w:val="ru-RU"/>
        </w:rPr>
        <w:t>Ережеде</w:t>
      </w:r>
      <w:r w:rsidRPr="003557E7">
        <w:t xml:space="preserve"> </w:t>
      </w:r>
      <w:r>
        <w:rPr>
          <w:lang w:val="ru-RU"/>
        </w:rPr>
        <w:t>мына</w:t>
      </w:r>
      <w:r w:rsidRPr="003557E7">
        <w:t xml:space="preserve"> </w:t>
      </w:r>
      <w:r>
        <w:rPr>
          <w:lang w:val="ru-RU"/>
        </w:rPr>
        <w:t>анықтамалар</w:t>
      </w:r>
      <w:r w:rsidRPr="003557E7">
        <w:t xml:space="preserve"> </w:t>
      </w:r>
      <w:r>
        <w:rPr>
          <w:lang w:val="ru-RU"/>
        </w:rPr>
        <w:t>мен</w:t>
      </w:r>
      <w:r w:rsidRPr="003557E7">
        <w:t xml:space="preserve"> </w:t>
      </w:r>
      <w:r>
        <w:rPr>
          <w:lang w:val="ru-RU"/>
        </w:rPr>
        <w:t>қысқартулар</w:t>
      </w:r>
      <w:r w:rsidRPr="003557E7">
        <w:t xml:space="preserve"> </w:t>
      </w:r>
      <w:r>
        <w:rPr>
          <w:lang w:val="ru-RU"/>
        </w:rPr>
        <w:t>қолданылады</w:t>
      </w:r>
      <w:r w:rsidRPr="003557E7">
        <w:t>:</w:t>
      </w:r>
    </w:p>
    <w:p w:rsidR="00CC50A3" w:rsidRDefault="003557E7" w:rsidP="002D76F3">
      <w:pPr>
        <w:pStyle w:val="a3"/>
        <w:numPr>
          <w:ilvl w:val="0"/>
          <w:numId w:val="12"/>
        </w:numPr>
        <w:ind w:left="0" w:firstLine="567"/>
      </w:pPr>
      <w:r>
        <w:rPr>
          <w:rFonts w:cs="Times New Roman"/>
          <w:b/>
          <w:bCs/>
          <w:spacing w:val="-2"/>
          <w:lang w:val="kk-KZ"/>
        </w:rPr>
        <w:t xml:space="preserve">ҚБ </w:t>
      </w:r>
      <w:r w:rsidR="00CC50A3">
        <w:t xml:space="preserve">– </w:t>
      </w:r>
      <w:r>
        <w:rPr>
          <w:lang w:val="kk-KZ"/>
        </w:rPr>
        <w:t>құрылымдық бөлімше</w:t>
      </w:r>
      <w:r w:rsidR="00CC50A3">
        <w:t>;</w:t>
      </w:r>
    </w:p>
    <w:p w:rsidR="00CC50A3" w:rsidRDefault="00CC50A3" w:rsidP="002D76F3">
      <w:pPr>
        <w:pStyle w:val="a3"/>
        <w:numPr>
          <w:ilvl w:val="0"/>
          <w:numId w:val="12"/>
        </w:numPr>
        <w:ind w:left="0" w:firstLine="567"/>
      </w:pPr>
      <w:r>
        <w:rPr>
          <w:rFonts w:cs="Times New Roman"/>
          <w:b/>
          <w:bCs/>
        </w:rPr>
        <w:t>К</w:t>
      </w:r>
      <w:r w:rsidR="003557E7">
        <w:rPr>
          <w:rFonts w:cs="Times New Roman"/>
          <w:b/>
          <w:bCs/>
          <w:lang w:val="kk-KZ"/>
        </w:rPr>
        <w:t>МЖ</w:t>
      </w:r>
      <w:r>
        <w:rPr>
          <w:rFonts w:cs="Times New Roman"/>
          <w:b/>
          <w:bCs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>о</w:t>
      </w:r>
      <w:r>
        <w:t>р</w:t>
      </w:r>
      <w:r>
        <w:rPr>
          <w:spacing w:val="-2"/>
        </w:rPr>
        <w:t>по</w:t>
      </w:r>
      <w:r>
        <w:t>ра</w:t>
      </w:r>
      <w:r>
        <w:rPr>
          <w:spacing w:val="-3"/>
        </w:rPr>
        <w:t>т</w:t>
      </w:r>
      <w:r>
        <w:t>ив</w:t>
      </w:r>
      <w:r w:rsidR="003557E7">
        <w:rPr>
          <w:lang w:val="kk-KZ"/>
        </w:rPr>
        <w:t>тік</w:t>
      </w:r>
      <w:r>
        <w:t xml:space="preserve"> ме</w:t>
      </w:r>
      <w:r>
        <w:rPr>
          <w:spacing w:val="-2"/>
        </w:rPr>
        <w:t>н</w:t>
      </w:r>
      <w:r>
        <w:t>е</w:t>
      </w:r>
      <w:r>
        <w:rPr>
          <w:spacing w:val="-2"/>
        </w:rPr>
        <w:t>дж</w:t>
      </w:r>
      <w:r>
        <w:t>мент</w:t>
      </w:r>
      <w:r w:rsidR="003557E7">
        <w:rPr>
          <w:lang w:val="kk-KZ"/>
        </w:rPr>
        <w:t xml:space="preserve"> жүйесі</w:t>
      </w:r>
      <w:r>
        <w:t>;</w:t>
      </w:r>
    </w:p>
    <w:p w:rsidR="00CC50A3" w:rsidRPr="00401D0C" w:rsidRDefault="003557E7" w:rsidP="002D76F3">
      <w:pPr>
        <w:pStyle w:val="a3"/>
        <w:numPr>
          <w:ilvl w:val="0"/>
          <w:numId w:val="12"/>
        </w:numPr>
        <w:ind w:left="0" w:firstLine="567"/>
        <w:rPr>
          <w:rFonts w:cs="Times New Roman"/>
        </w:rPr>
      </w:pPr>
      <w:r>
        <w:rPr>
          <w:rFonts w:cs="Times New Roman"/>
          <w:b/>
          <w:bCs/>
          <w:spacing w:val="-2"/>
          <w:lang w:val="kk-KZ"/>
        </w:rPr>
        <w:t>ТБЖ</w:t>
      </w:r>
      <w:r w:rsidR="00CC50A3" w:rsidRPr="00401D0C">
        <w:rPr>
          <w:rFonts w:cs="Times New Roman"/>
          <w:b/>
          <w:bCs/>
          <w:spacing w:val="-2"/>
        </w:rPr>
        <w:t xml:space="preserve"> </w:t>
      </w:r>
      <w:r w:rsidR="00CC50A3" w:rsidRPr="00401D0C">
        <w:t>–</w:t>
      </w:r>
      <w:r w:rsidR="00CC50A3" w:rsidRPr="00401D0C">
        <w:rPr>
          <w:spacing w:val="1"/>
        </w:rPr>
        <w:t xml:space="preserve"> </w:t>
      </w:r>
      <w:r>
        <w:rPr>
          <w:spacing w:val="1"/>
          <w:lang w:val="kk-KZ"/>
        </w:rPr>
        <w:t>тәуек</w:t>
      </w:r>
      <w:r w:rsidR="000F13FA">
        <w:rPr>
          <w:spacing w:val="1"/>
          <w:lang w:val="kk-KZ"/>
        </w:rPr>
        <w:t>ел</w:t>
      </w:r>
      <w:r>
        <w:rPr>
          <w:spacing w:val="1"/>
          <w:lang w:val="kk-KZ"/>
        </w:rPr>
        <w:t>дерді басқару жүйесі</w:t>
      </w:r>
      <w:r w:rsidR="002D76F3" w:rsidRPr="00401D0C">
        <w:rPr>
          <w:rFonts w:cs="Times New Roman"/>
          <w:lang w:val="ru-RU"/>
        </w:rPr>
        <w:t>;</w:t>
      </w:r>
    </w:p>
    <w:p w:rsidR="00CC50A3" w:rsidRPr="00401D0C" w:rsidRDefault="0018620A" w:rsidP="002D76F3">
      <w:pPr>
        <w:pStyle w:val="a3"/>
        <w:numPr>
          <w:ilvl w:val="0"/>
          <w:numId w:val="12"/>
        </w:numPr>
        <w:ind w:left="0" w:firstLine="567"/>
        <w:rPr>
          <w:rFonts w:cs="Times New Roman"/>
        </w:rPr>
      </w:pPr>
      <w:r>
        <w:rPr>
          <w:rFonts w:cs="Times New Roman"/>
          <w:b/>
          <w:bCs/>
          <w:spacing w:val="-2"/>
          <w:lang w:val="ru-RU"/>
        </w:rPr>
        <w:t>ІБЖ</w:t>
      </w:r>
      <w:r w:rsidR="00CC50A3" w:rsidRPr="00401D0C">
        <w:rPr>
          <w:rFonts w:cs="Times New Roman"/>
        </w:rPr>
        <w:t xml:space="preserve"> </w:t>
      </w:r>
      <w:r w:rsidR="00CC50A3" w:rsidRPr="00401D0C">
        <w:t>–</w:t>
      </w:r>
      <w:r w:rsidR="00CC50A3" w:rsidRPr="00401D0C">
        <w:rPr>
          <w:spacing w:val="1"/>
        </w:rPr>
        <w:t xml:space="preserve"> </w:t>
      </w:r>
      <w:r w:rsidR="003557E7">
        <w:rPr>
          <w:spacing w:val="1"/>
          <w:lang w:val="kk-KZ"/>
        </w:rPr>
        <w:t>ішкі бақылау жүйесі</w:t>
      </w:r>
      <w:r w:rsidR="002D76F3" w:rsidRPr="00401D0C">
        <w:rPr>
          <w:rFonts w:cs="Times New Roman"/>
          <w:lang w:val="ru-RU"/>
        </w:rPr>
        <w:t>;</w:t>
      </w:r>
    </w:p>
    <w:p w:rsidR="002D76F3" w:rsidRPr="003557E7" w:rsidRDefault="003557E7" w:rsidP="002D76F3">
      <w:pPr>
        <w:pStyle w:val="a3"/>
        <w:numPr>
          <w:ilvl w:val="0"/>
          <w:numId w:val="12"/>
        </w:numPr>
        <w:ind w:left="0" w:firstLine="567"/>
        <w:rPr>
          <w:rFonts w:cs="Times New Roman"/>
        </w:rPr>
      </w:pPr>
      <w:r>
        <w:rPr>
          <w:rFonts w:cs="Times New Roman"/>
          <w:b/>
          <w:bCs/>
          <w:spacing w:val="-2"/>
          <w:lang w:val="ru-RU"/>
        </w:rPr>
        <w:t>ЕТҰ</w:t>
      </w:r>
      <w:r w:rsidR="002D76F3" w:rsidRPr="003557E7">
        <w:rPr>
          <w:rFonts w:cs="Times New Roman"/>
          <w:b/>
          <w:bCs/>
          <w:spacing w:val="-2"/>
        </w:rPr>
        <w:t xml:space="preserve"> </w:t>
      </w:r>
      <w:r w:rsidR="002D76F3" w:rsidRPr="003557E7">
        <w:rPr>
          <w:rFonts w:cs="Times New Roman"/>
        </w:rPr>
        <w:t xml:space="preserve">– </w:t>
      </w:r>
      <w:r>
        <w:rPr>
          <w:rFonts w:cs="Times New Roman"/>
          <w:lang w:val="ru-RU"/>
        </w:rPr>
        <w:t>еншілес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және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тәуелді</w:t>
      </w:r>
      <w:r w:rsidRPr="003557E7">
        <w:rPr>
          <w:rFonts w:cs="Times New Roman"/>
        </w:rPr>
        <w:t xml:space="preserve"> </w:t>
      </w:r>
      <w:r>
        <w:rPr>
          <w:rFonts w:cs="Times New Roman"/>
          <w:lang w:val="ru-RU"/>
        </w:rPr>
        <w:t>ұйымдар</w:t>
      </w:r>
      <w:r w:rsidR="002D76F3" w:rsidRPr="003557E7">
        <w:rPr>
          <w:rFonts w:cs="Times New Roman"/>
        </w:rPr>
        <w:t>.</w:t>
      </w:r>
    </w:p>
    <w:p w:rsidR="00CC50A3" w:rsidRPr="003557E7" w:rsidRDefault="00CC50A3" w:rsidP="00CC50A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C656E" w:rsidRPr="003557E7" w:rsidRDefault="005C656E" w:rsidP="002D76F3"/>
    <w:p w:rsidR="00F001D7" w:rsidRPr="00DF5299" w:rsidRDefault="003557E7" w:rsidP="00DF5299">
      <w:pPr>
        <w:pStyle w:val="a4"/>
        <w:numPr>
          <w:ilvl w:val="0"/>
          <w:numId w:val="22"/>
        </w:numPr>
        <w:spacing w:before="64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Жауапкершілік</w:t>
      </w:r>
    </w:p>
    <w:p w:rsidR="00F001D7" w:rsidRDefault="00F001D7">
      <w:pPr>
        <w:spacing w:before="3" w:line="120" w:lineRule="exact"/>
        <w:rPr>
          <w:sz w:val="12"/>
          <w:szCs w:val="12"/>
        </w:rPr>
      </w:pPr>
    </w:p>
    <w:p w:rsidR="00F001D7" w:rsidRDefault="00F001D7">
      <w:pPr>
        <w:spacing w:line="200" w:lineRule="exact"/>
        <w:rPr>
          <w:sz w:val="20"/>
          <w:szCs w:val="20"/>
        </w:rPr>
      </w:pPr>
    </w:p>
    <w:p w:rsidR="00F001D7" w:rsidRPr="003557E7" w:rsidRDefault="003557E7" w:rsidP="00DF5299">
      <w:pPr>
        <w:pStyle w:val="a3"/>
        <w:numPr>
          <w:ilvl w:val="0"/>
          <w:numId w:val="14"/>
        </w:numPr>
        <w:spacing w:line="322" w:lineRule="exact"/>
        <w:ind w:left="0" w:right="106" w:firstLine="567"/>
        <w:jc w:val="both"/>
        <w:rPr>
          <w:rFonts w:cs="Times New Roman"/>
        </w:rPr>
      </w:pPr>
      <w:r>
        <w:rPr>
          <w:spacing w:val="-2"/>
          <w:lang w:val="ru-RU"/>
        </w:rPr>
        <w:t>Комитеттің</w:t>
      </w:r>
      <w:r w:rsidRPr="003557E7">
        <w:rPr>
          <w:spacing w:val="-2"/>
        </w:rPr>
        <w:t xml:space="preserve"> </w:t>
      </w:r>
      <w:r>
        <w:rPr>
          <w:spacing w:val="-2"/>
          <w:lang w:val="ru-RU"/>
        </w:rPr>
        <w:t>Төрағасы</w:t>
      </w:r>
      <w:r w:rsidRPr="003557E7">
        <w:rPr>
          <w:spacing w:val="-2"/>
        </w:rPr>
        <w:t xml:space="preserve">, </w:t>
      </w:r>
      <w:r>
        <w:rPr>
          <w:spacing w:val="-2"/>
          <w:lang w:val="ru-RU"/>
        </w:rPr>
        <w:t>Төраға</w:t>
      </w:r>
      <w:r w:rsidRPr="003557E7">
        <w:rPr>
          <w:spacing w:val="-2"/>
        </w:rPr>
        <w:t xml:space="preserve"> </w:t>
      </w:r>
      <w:r>
        <w:rPr>
          <w:spacing w:val="-2"/>
          <w:lang w:val="ru-RU"/>
        </w:rPr>
        <w:t>орынбасары</w:t>
      </w:r>
      <w:r w:rsidRPr="003557E7">
        <w:rPr>
          <w:spacing w:val="-2"/>
        </w:rPr>
        <w:t xml:space="preserve">, </w:t>
      </w:r>
      <w:r>
        <w:rPr>
          <w:spacing w:val="-2"/>
          <w:lang w:val="ru-RU"/>
        </w:rPr>
        <w:t>мүшелері</w:t>
      </w:r>
      <w:r w:rsidRPr="003557E7">
        <w:rPr>
          <w:spacing w:val="-2"/>
        </w:rPr>
        <w:t xml:space="preserve"> </w:t>
      </w:r>
      <w:r>
        <w:rPr>
          <w:spacing w:val="-2"/>
          <w:lang w:val="ru-RU"/>
        </w:rPr>
        <w:t>және</w:t>
      </w:r>
      <w:r w:rsidRPr="003557E7">
        <w:rPr>
          <w:spacing w:val="-2"/>
        </w:rPr>
        <w:t xml:space="preserve"> </w:t>
      </w:r>
      <w:r>
        <w:rPr>
          <w:spacing w:val="-2"/>
          <w:lang w:val="ru-RU"/>
        </w:rPr>
        <w:t>хатшысы</w:t>
      </w:r>
      <w:r w:rsidRPr="003557E7">
        <w:rPr>
          <w:spacing w:val="-2"/>
        </w:rPr>
        <w:t xml:space="preserve"> </w:t>
      </w:r>
      <w:r>
        <w:rPr>
          <w:spacing w:val="-2"/>
          <w:lang w:val="ru-RU"/>
        </w:rPr>
        <w:t>мыналарға</w:t>
      </w:r>
      <w:r w:rsidRPr="003557E7">
        <w:rPr>
          <w:spacing w:val="-2"/>
        </w:rPr>
        <w:t xml:space="preserve"> </w:t>
      </w:r>
      <w:r>
        <w:rPr>
          <w:spacing w:val="-2"/>
          <w:lang w:val="ru-RU"/>
        </w:rPr>
        <w:t>жауапты</w:t>
      </w:r>
      <w:r w:rsidRPr="003557E7">
        <w:rPr>
          <w:spacing w:val="-2"/>
        </w:rPr>
        <w:t>:</w:t>
      </w:r>
    </w:p>
    <w:p w:rsidR="005C656E" w:rsidRPr="00F56D4C" w:rsidRDefault="00F56D4C" w:rsidP="005C656E">
      <w:pPr>
        <w:pStyle w:val="a3"/>
        <w:numPr>
          <w:ilvl w:val="0"/>
          <w:numId w:val="13"/>
        </w:numPr>
        <w:spacing w:line="322" w:lineRule="exact"/>
        <w:ind w:left="0" w:right="108" w:firstLine="596"/>
        <w:jc w:val="both"/>
      </w:pPr>
      <w:r>
        <w:rPr>
          <w:lang w:val="ru-RU"/>
        </w:rPr>
        <w:t>Қазақстан</w:t>
      </w:r>
      <w:r w:rsidRPr="00F56D4C">
        <w:t xml:space="preserve"> </w:t>
      </w:r>
      <w:r>
        <w:rPr>
          <w:lang w:val="ru-RU"/>
        </w:rPr>
        <w:t>Республикасының</w:t>
      </w:r>
      <w:r w:rsidRPr="00F56D4C">
        <w:t xml:space="preserve"> </w:t>
      </w:r>
      <w:r>
        <w:rPr>
          <w:lang w:val="ru-RU"/>
        </w:rPr>
        <w:t>заңнамасына</w:t>
      </w:r>
      <w:r w:rsidRPr="00F56D4C">
        <w:t xml:space="preserve"> </w:t>
      </w:r>
      <w:r>
        <w:rPr>
          <w:lang w:val="ru-RU"/>
        </w:rPr>
        <w:t>және</w:t>
      </w:r>
      <w:r w:rsidRPr="00F56D4C">
        <w:t xml:space="preserve"> </w:t>
      </w:r>
      <w:r>
        <w:rPr>
          <w:lang w:val="ru-RU"/>
        </w:rPr>
        <w:t>Қоғамның</w:t>
      </w:r>
      <w:r w:rsidRPr="00F56D4C">
        <w:t xml:space="preserve"> </w:t>
      </w:r>
      <w:r>
        <w:rPr>
          <w:lang w:val="ru-RU"/>
        </w:rPr>
        <w:t>ішкі</w:t>
      </w:r>
      <w:r w:rsidRPr="00F56D4C">
        <w:t xml:space="preserve"> </w:t>
      </w:r>
      <w:r>
        <w:rPr>
          <w:lang w:val="ru-RU"/>
        </w:rPr>
        <w:t>құжаттарына</w:t>
      </w:r>
      <w:r w:rsidRPr="00F56D4C">
        <w:t xml:space="preserve"> </w:t>
      </w:r>
      <w:r>
        <w:rPr>
          <w:lang w:val="ru-RU"/>
        </w:rPr>
        <w:t>сәйкес</w:t>
      </w:r>
      <w:r w:rsidRPr="00F56D4C">
        <w:t xml:space="preserve"> </w:t>
      </w:r>
      <w:r>
        <w:rPr>
          <w:lang w:val="ru-RU"/>
        </w:rPr>
        <w:t>Комитеттің</w:t>
      </w:r>
      <w:r w:rsidRPr="00F56D4C">
        <w:t xml:space="preserve"> </w:t>
      </w:r>
      <w:r>
        <w:rPr>
          <w:lang w:val="ru-RU"/>
        </w:rPr>
        <w:t>отырысында</w:t>
      </w:r>
      <w:r w:rsidRPr="00F56D4C">
        <w:t xml:space="preserve"> </w:t>
      </w:r>
      <w:r>
        <w:rPr>
          <w:lang w:val="ru-RU"/>
        </w:rPr>
        <w:t>алған</w:t>
      </w:r>
      <w:r w:rsidRPr="00F56D4C">
        <w:t xml:space="preserve"> </w:t>
      </w:r>
      <w:r>
        <w:rPr>
          <w:lang w:val="ru-RU"/>
        </w:rPr>
        <w:t>құпия</w:t>
      </w:r>
      <w:r w:rsidRPr="00F56D4C">
        <w:t xml:space="preserve"> </w:t>
      </w:r>
      <w:r>
        <w:rPr>
          <w:lang w:val="ru-RU"/>
        </w:rPr>
        <w:t>ақпаратты</w:t>
      </w:r>
      <w:r w:rsidRPr="00F56D4C">
        <w:t xml:space="preserve"> </w:t>
      </w:r>
      <w:r>
        <w:rPr>
          <w:lang w:val="ru-RU"/>
        </w:rPr>
        <w:t>жариялау</w:t>
      </w:r>
      <w:r w:rsidR="005C656E" w:rsidRPr="00F56D4C">
        <w:t>;</w:t>
      </w:r>
    </w:p>
    <w:p w:rsidR="005C656E" w:rsidRPr="00F56D4C" w:rsidRDefault="00F56D4C" w:rsidP="005C656E">
      <w:pPr>
        <w:pStyle w:val="a3"/>
        <w:numPr>
          <w:ilvl w:val="0"/>
          <w:numId w:val="13"/>
        </w:numPr>
        <w:spacing w:before="2" w:line="322" w:lineRule="exact"/>
        <w:ind w:left="0" w:right="79" w:firstLine="596"/>
        <w:jc w:val="both"/>
      </w:pPr>
      <w:r>
        <w:rPr>
          <w:lang w:val="kk-KZ"/>
        </w:rPr>
        <w:t>осы Ережеде баяндалған оларға жүктелген міндеттерді толық көлемде орындамау немесе тиісінше орындамау;</w:t>
      </w:r>
    </w:p>
    <w:p w:rsidR="00F001D7" w:rsidRPr="00F56D4C" w:rsidRDefault="00F56D4C" w:rsidP="00FB5E94">
      <w:pPr>
        <w:pStyle w:val="a3"/>
        <w:numPr>
          <w:ilvl w:val="0"/>
          <w:numId w:val="13"/>
        </w:numPr>
        <w:spacing w:before="2" w:line="322" w:lineRule="exact"/>
        <w:ind w:left="0" w:right="79" w:firstLine="567"/>
        <w:jc w:val="both"/>
      </w:pPr>
      <w:r>
        <w:rPr>
          <w:lang w:val="ru-RU"/>
        </w:rPr>
        <w:t>ТБЖ</w:t>
      </w:r>
      <w:r w:rsidRPr="00F56D4C">
        <w:t>-</w:t>
      </w:r>
      <w:r>
        <w:rPr>
          <w:lang w:val="ru-RU"/>
        </w:rPr>
        <w:t>ның</w:t>
      </w:r>
      <w:r w:rsidRPr="00F56D4C">
        <w:t xml:space="preserve">, </w:t>
      </w:r>
      <w:r w:rsidR="0018620A">
        <w:rPr>
          <w:lang w:val="ru-RU"/>
        </w:rPr>
        <w:t>ІБЖ</w:t>
      </w:r>
      <w:r w:rsidRPr="00F56D4C">
        <w:t>-</w:t>
      </w:r>
      <w:r>
        <w:rPr>
          <w:lang w:val="ru-RU"/>
        </w:rPr>
        <w:t>тың</w:t>
      </w:r>
      <w:r w:rsidRPr="00F56D4C">
        <w:t xml:space="preserve"> </w:t>
      </w:r>
      <w:r>
        <w:rPr>
          <w:lang w:val="ru-RU"/>
        </w:rPr>
        <w:t>және</w:t>
      </w:r>
      <w:r w:rsidRPr="00F56D4C">
        <w:t xml:space="preserve"> </w:t>
      </w:r>
      <w:r>
        <w:rPr>
          <w:lang w:val="ru-RU"/>
        </w:rPr>
        <w:t>КМЖ</w:t>
      </w:r>
      <w:r w:rsidRPr="00F56D4C">
        <w:t>-</w:t>
      </w:r>
      <w:r>
        <w:rPr>
          <w:lang w:val="ru-RU"/>
        </w:rPr>
        <w:t>нің</w:t>
      </w:r>
      <w:r w:rsidRPr="00F56D4C">
        <w:t xml:space="preserve"> </w:t>
      </w:r>
      <w:r>
        <w:rPr>
          <w:lang w:val="ru-RU"/>
        </w:rPr>
        <w:t>тиімсіз</w:t>
      </w:r>
      <w:r w:rsidRPr="00F56D4C">
        <w:t xml:space="preserve"> </w:t>
      </w:r>
      <w:r>
        <w:rPr>
          <w:lang w:val="ru-RU"/>
        </w:rPr>
        <w:t>қызмет</w:t>
      </w:r>
      <w:r w:rsidRPr="00F56D4C">
        <w:t xml:space="preserve"> </w:t>
      </w:r>
      <w:r>
        <w:rPr>
          <w:lang w:val="ru-RU"/>
        </w:rPr>
        <w:t>етуі</w:t>
      </w:r>
      <w:r w:rsidR="00405D73" w:rsidRPr="00F56D4C">
        <w:rPr>
          <w:rFonts w:cs="Times New Roman"/>
        </w:rPr>
        <w:t>.</w:t>
      </w:r>
    </w:p>
    <w:p w:rsidR="00F001D7" w:rsidRPr="00577AB2" w:rsidRDefault="00F56D4C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</w:pPr>
      <w:r>
        <w:rPr>
          <w:lang w:val="kk-KZ"/>
        </w:rPr>
        <w:lastRenderedPageBreak/>
        <w:t xml:space="preserve">ҚБ-ның басшылары Комиететке Қоғамның ішкі құжаттарымен көзделген </w:t>
      </w:r>
      <w:r w:rsidR="00577AB2">
        <w:rPr>
          <w:lang w:val="kk-KZ"/>
        </w:rPr>
        <w:t>күмә</w:t>
      </w:r>
      <w:r>
        <w:rPr>
          <w:lang w:val="kk-KZ"/>
        </w:rPr>
        <w:t xml:space="preserve">нді немесе толық емес </w:t>
      </w:r>
      <w:r w:rsidR="00577AB2">
        <w:rPr>
          <w:lang w:val="kk-KZ"/>
        </w:rPr>
        <w:t>ақпаратты</w:t>
      </w:r>
      <w:r w:rsidR="00577AB2" w:rsidRPr="00577AB2">
        <w:t xml:space="preserve"> </w:t>
      </w:r>
      <w:r w:rsidR="00577AB2">
        <w:rPr>
          <w:lang w:val="ru-RU"/>
        </w:rPr>
        <w:t>ұсынуға</w:t>
      </w:r>
      <w:r w:rsidR="00577AB2" w:rsidRPr="00577AB2">
        <w:t xml:space="preserve"> </w:t>
      </w:r>
      <w:r w:rsidR="00577AB2">
        <w:rPr>
          <w:lang w:val="ru-RU"/>
        </w:rPr>
        <w:t>жауапты</w:t>
      </w:r>
      <w:r w:rsidR="00577AB2" w:rsidRPr="00577AB2">
        <w:t>.</w:t>
      </w:r>
    </w:p>
    <w:p w:rsidR="002D76F3" w:rsidRPr="00577AB2" w:rsidRDefault="002D76F3" w:rsidP="002D76F3">
      <w:pPr>
        <w:pStyle w:val="a3"/>
        <w:spacing w:before="3" w:line="318" w:lineRule="exact"/>
        <w:ind w:right="109"/>
        <w:jc w:val="both"/>
      </w:pPr>
    </w:p>
    <w:p w:rsidR="00F001D7" w:rsidRPr="00FB5E94" w:rsidRDefault="00FB5E94" w:rsidP="00FB5E94">
      <w:pPr>
        <w:tabs>
          <w:tab w:val="left" w:pos="716"/>
        </w:tabs>
        <w:spacing w:before="64"/>
        <w:ind w:left="728"/>
        <w:jc w:val="center"/>
        <w:rPr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405D73" w:rsidRPr="00FB5E9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</w:t>
      </w:r>
      <w:r w:rsidR="00577AB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тік сілтемелер </w:t>
      </w:r>
    </w:p>
    <w:p w:rsidR="00F001D7" w:rsidRPr="002D76F3" w:rsidRDefault="00F001D7">
      <w:pPr>
        <w:spacing w:line="120" w:lineRule="exact"/>
        <w:rPr>
          <w:sz w:val="12"/>
          <w:szCs w:val="12"/>
          <w:lang w:val="ru-RU"/>
        </w:rPr>
      </w:pPr>
    </w:p>
    <w:p w:rsidR="00F001D7" w:rsidRPr="002D76F3" w:rsidRDefault="00F001D7">
      <w:pPr>
        <w:spacing w:line="200" w:lineRule="exact"/>
        <w:rPr>
          <w:sz w:val="20"/>
          <w:szCs w:val="20"/>
          <w:lang w:val="ru-RU"/>
        </w:rPr>
      </w:pPr>
    </w:p>
    <w:p w:rsidR="00F001D7" w:rsidRPr="00401D0C" w:rsidRDefault="007410F5" w:rsidP="00DF5299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Осы Нұсқаулық мына нормативтік құжаттарды ескере отырып әзірленді:</w:t>
      </w:r>
    </w:p>
    <w:p w:rsidR="002D76F3" w:rsidRPr="00401D0C" w:rsidRDefault="002D76F3" w:rsidP="0022285B">
      <w:pPr>
        <w:pStyle w:val="a3"/>
        <w:numPr>
          <w:ilvl w:val="0"/>
          <w:numId w:val="11"/>
        </w:numPr>
        <w:spacing w:line="322" w:lineRule="exact"/>
        <w:ind w:left="567" w:firstLine="0"/>
        <w:rPr>
          <w:rFonts w:cs="Times New Roman"/>
        </w:rPr>
      </w:pPr>
      <w:r w:rsidRPr="00401D0C">
        <w:rPr>
          <w:rFonts w:cs="Times New Roman"/>
        </w:rPr>
        <w:t>ISO 31000</w:t>
      </w:r>
      <w:r w:rsidR="007410F5" w:rsidRPr="007410F5">
        <w:rPr>
          <w:rFonts w:cs="Times New Roman"/>
        </w:rPr>
        <w:t xml:space="preserve"> </w:t>
      </w:r>
      <w:r w:rsidR="007410F5">
        <w:rPr>
          <w:rFonts w:cs="Times New Roman"/>
        </w:rPr>
        <w:t>с</w:t>
      </w:r>
      <w:r w:rsidR="007410F5" w:rsidRPr="00401D0C">
        <w:rPr>
          <w:rFonts w:cs="Times New Roman"/>
        </w:rPr>
        <w:t>тандарт</w:t>
      </w:r>
      <w:r w:rsidR="007410F5">
        <w:rPr>
          <w:rFonts w:cs="Times New Roman"/>
          <w:lang w:val="kk-KZ"/>
        </w:rPr>
        <w:t>ы</w:t>
      </w:r>
      <w:r w:rsidRPr="00401D0C">
        <w:rPr>
          <w:rFonts w:cs="Times New Roman"/>
        </w:rPr>
        <w:t>;</w:t>
      </w:r>
    </w:p>
    <w:p w:rsidR="002D76F3" w:rsidRPr="00401D0C" w:rsidRDefault="007410F5" w:rsidP="0022285B">
      <w:pPr>
        <w:pStyle w:val="a3"/>
        <w:numPr>
          <w:ilvl w:val="0"/>
          <w:numId w:val="11"/>
        </w:numPr>
        <w:spacing w:line="322" w:lineRule="exact"/>
        <w:ind w:left="567" w:firstLine="0"/>
        <w:rPr>
          <w:rFonts w:cs="Times New Roman"/>
        </w:rPr>
      </w:pPr>
      <w:r w:rsidRPr="00401D0C">
        <w:rPr>
          <w:rFonts w:cs="Times New Roman"/>
        </w:rPr>
        <w:t>COSO</w:t>
      </w:r>
      <w:r>
        <w:rPr>
          <w:rFonts w:cs="Times New Roman"/>
          <w:lang w:val="kk-KZ"/>
        </w:rPr>
        <w:t xml:space="preserve"> </w:t>
      </w:r>
      <w:r w:rsidRPr="00401D0C">
        <w:rPr>
          <w:rFonts w:cs="Times New Roman"/>
        </w:rPr>
        <w:t>«</w:t>
      </w:r>
      <w:r>
        <w:rPr>
          <w:rFonts w:cs="Times New Roman"/>
          <w:lang w:val="kk-KZ"/>
        </w:rPr>
        <w:t>Тәуекелдерді басқару</w:t>
      </w:r>
      <w:r w:rsidRPr="00401D0C">
        <w:rPr>
          <w:rFonts w:cs="Times New Roman"/>
        </w:rPr>
        <w:t>»</w:t>
      </w:r>
      <w:r>
        <w:rPr>
          <w:rFonts w:cs="Times New Roman"/>
          <w:lang w:val="kk-KZ"/>
        </w:rPr>
        <w:t xml:space="preserve"> стандарты</w:t>
      </w:r>
      <w:r w:rsidR="002D76F3" w:rsidRPr="00401D0C">
        <w:rPr>
          <w:rFonts w:cs="Times New Roman"/>
        </w:rPr>
        <w:t>;</w:t>
      </w:r>
    </w:p>
    <w:p w:rsidR="002D76F3" w:rsidRPr="00401D0C" w:rsidRDefault="002D76F3" w:rsidP="0022285B">
      <w:pPr>
        <w:pStyle w:val="a3"/>
        <w:numPr>
          <w:ilvl w:val="0"/>
          <w:numId w:val="11"/>
        </w:numPr>
        <w:spacing w:line="322" w:lineRule="exact"/>
        <w:ind w:left="567" w:firstLine="0"/>
        <w:rPr>
          <w:rFonts w:cs="Times New Roman"/>
        </w:rPr>
      </w:pPr>
      <w:r w:rsidRPr="00401D0C">
        <w:rPr>
          <w:rFonts w:cs="Times New Roman"/>
        </w:rPr>
        <w:t>COSO «</w:t>
      </w:r>
      <w:r w:rsidR="007410F5">
        <w:rPr>
          <w:rFonts w:cs="Times New Roman"/>
          <w:lang w:val="kk-KZ"/>
        </w:rPr>
        <w:t>Ішкі бақылау</w:t>
      </w:r>
      <w:r w:rsidRPr="00401D0C">
        <w:rPr>
          <w:rFonts w:cs="Times New Roman"/>
        </w:rPr>
        <w:t>»</w:t>
      </w:r>
      <w:r w:rsidR="007410F5" w:rsidRPr="007410F5">
        <w:rPr>
          <w:rFonts w:cs="Times New Roman"/>
        </w:rPr>
        <w:t xml:space="preserve"> </w:t>
      </w:r>
      <w:r w:rsidR="007410F5">
        <w:rPr>
          <w:rFonts w:cs="Times New Roman"/>
          <w:lang w:val="kk-KZ"/>
        </w:rPr>
        <w:t>с</w:t>
      </w:r>
      <w:r w:rsidR="007410F5" w:rsidRPr="00401D0C">
        <w:rPr>
          <w:rFonts w:cs="Times New Roman"/>
        </w:rPr>
        <w:t>тандарт</w:t>
      </w:r>
      <w:r w:rsidR="007410F5">
        <w:rPr>
          <w:rFonts w:cs="Times New Roman"/>
          <w:lang w:val="kk-KZ"/>
        </w:rPr>
        <w:t>ы</w:t>
      </w:r>
      <w:r w:rsidR="007410F5" w:rsidRPr="00401D0C">
        <w:rPr>
          <w:rFonts w:cs="Times New Roman"/>
        </w:rPr>
        <w:t>;</w:t>
      </w:r>
    </w:p>
    <w:p w:rsidR="002D76F3" w:rsidRPr="00401D0C" w:rsidRDefault="002D76F3" w:rsidP="0022285B">
      <w:pPr>
        <w:pStyle w:val="a3"/>
        <w:numPr>
          <w:ilvl w:val="0"/>
          <w:numId w:val="11"/>
        </w:numPr>
        <w:spacing w:line="322" w:lineRule="exact"/>
        <w:ind w:left="567" w:firstLine="0"/>
        <w:rPr>
          <w:rFonts w:cs="Times New Roman"/>
          <w:lang w:val="ru-RU"/>
        </w:rPr>
      </w:pPr>
      <w:r w:rsidRPr="00401D0C">
        <w:rPr>
          <w:rFonts w:cs="Times New Roman"/>
        </w:rPr>
        <w:t>ISO</w:t>
      </w:r>
      <w:r w:rsidRPr="00401D0C">
        <w:rPr>
          <w:rFonts w:cs="Times New Roman"/>
          <w:spacing w:val="-2"/>
          <w:lang w:val="ru-RU"/>
        </w:rPr>
        <w:t xml:space="preserve"> </w:t>
      </w:r>
      <w:r w:rsidRPr="00401D0C">
        <w:rPr>
          <w:lang w:val="ru-RU"/>
        </w:rPr>
        <w:t>9</w:t>
      </w:r>
      <w:r w:rsidRPr="00401D0C">
        <w:rPr>
          <w:spacing w:val="-2"/>
          <w:lang w:val="ru-RU"/>
        </w:rPr>
        <w:t>0</w:t>
      </w:r>
      <w:r w:rsidRPr="00401D0C">
        <w:rPr>
          <w:lang w:val="ru-RU"/>
        </w:rPr>
        <w:t>0</w:t>
      </w:r>
      <w:r w:rsidRPr="00401D0C">
        <w:rPr>
          <w:spacing w:val="-2"/>
          <w:lang w:val="ru-RU"/>
        </w:rPr>
        <w:t>1</w:t>
      </w:r>
      <w:r w:rsidR="007410F5" w:rsidRPr="007410F5">
        <w:rPr>
          <w:rFonts w:cs="Times New Roman"/>
          <w:lang w:val="ru-RU"/>
        </w:rPr>
        <w:t xml:space="preserve"> </w:t>
      </w:r>
      <w:r w:rsidR="007410F5">
        <w:rPr>
          <w:rFonts w:cs="Times New Roman"/>
          <w:lang w:val="ru-RU"/>
        </w:rPr>
        <w:t>с</w:t>
      </w:r>
      <w:r w:rsidR="007410F5" w:rsidRPr="00401D0C">
        <w:rPr>
          <w:rFonts w:cs="Times New Roman"/>
          <w:lang w:val="ru-RU"/>
        </w:rPr>
        <w:t>тандарт</w:t>
      </w:r>
      <w:r w:rsidR="007410F5">
        <w:rPr>
          <w:rFonts w:cs="Times New Roman"/>
          <w:lang w:val="ru-RU"/>
        </w:rPr>
        <w:t>ы</w:t>
      </w:r>
      <w:r w:rsidRPr="00401D0C">
        <w:rPr>
          <w:rFonts w:cs="Times New Roman"/>
          <w:lang w:val="ru-RU"/>
        </w:rPr>
        <w:t>;</w:t>
      </w:r>
    </w:p>
    <w:p w:rsidR="00F001D7" w:rsidRPr="00401D0C" w:rsidRDefault="007410F5" w:rsidP="0022285B">
      <w:pPr>
        <w:pStyle w:val="a3"/>
        <w:numPr>
          <w:ilvl w:val="0"/>
          <w:numId w:val="11"/>
        </w:numPr>
        <w:spacing w:line="320" w:lineRule="exact"/>
        <w:ind w:left="567" w:firstLine="0"/>
      </w:pPr>
      <w:r>
        <w:rPr>
          <w:lang w:val="kk-KZ"/>
        </w:rPr>
        <w:t>Қоғамның Жарғысы</w:t>
      </w:r>
      <w:r w:rsidR="00405D73" w:rsidRPr="00401D0C">
        <w:t>;</w:t>
      </w:r>
    </w:p>
    <w:p w:rsidR="00F001D7" w:rsidRPr="00401D0C" w:rsidRDefault="007410F5" w:rsidP="0022285B">
      <w:pPr>
        <w:pStyle w:val="a3"/>
        <w:numPr>
          <w:ilvl w:val="0"/>
          <w:numId w:val="11"/>
        </w:numPr>
        <w:ind w:left="567" w:firstLine="0"/>
        <w:rPr>
          <w:lang w:val="ru-RU"/>
        </w:rPr>
      </w:pPr>
      <w:r>
        <w:rPr>
          <w:spacing w:val="-2"/>
          <w:lang w:val="ru-RU"/>
        </w:rPr>
        <w:t>Қоғамның Тәуекелдерін басқару саясаты</w:t>
      </w:r>
      <w:r w:rsidR="002D76F3" w:rsidRPr="00401D0C">
        <w:rPr>
          <w:spacing w:val="-2"/>
          <w:lang w:val="ru-RU"/>
        </w:rPr>
        <w:t>;</w:t>
      </w:r>
    </w:p>
    <w:p w:rsidR="00F001D7" w:rsidRDefault="007410F5" w:rsidP="0022285B">
      <w:pPr>
        <w:pStyle w:val="a3"/>
        <w:numPr>
          <w:ilvl w:val="0"/>
          <w:numId w:val="11"/>
        </w:numPr>
        <w:spacing w:line="322" w:lineRule="exact"/>
        <w:ind w:left="567" w:firstLine="0"/>
        <w:rPr>
          <w:rFonts w:cs="Times New Roman"/>
        </w:rPr>
      </w:pPr>
      <w:r>
        <w:rPr>
          <w:lang w:val="kk-KZ"/>
        </w:rPr>
        <w:t>Менеджмент жүйесі бойынша нұсқаулық</w:t>
      </w:r>
      <w:r w:rsidR="00405D73">
        <w:rPr>
          <w:rFonts w:cs="Times New Roman"/>
        </w:rPr>
        <w:t>;</w:t>
      </w:r>
    </w:p>
    <w:p w:rsidR="002D76F3" w:rsidRPr="007410F5" w:rsidRDefault="007410F5" w:rsidP="0022285B">
      <w:pPr>
        <w:pStyle w:val="a3"/>
        <w:numPr>
          <w:ilvl w:val="0"/>
          <w:numId w:val="11"/>
        </w:numPr>
        <w:spacing w:line="322" w:lineRule="exact"/>
        <w:ind w:left="567" w:firstLine="0"/>
        <w:rPr>
          <w:rFonts w:cs="Times New Roman"/>
        </w:rPr>
      </w:pPr>
      <w:r>
        <w:rPr>
          <w:spacing w:val="-2"/>
          <w:lang w:val="ru-RU"/>
        </w:rPr>
        <w:t>Ішкі</w:t>
      </w:r>
      <w:r w:rsidRPr="007410F5">
        <w:rPr>
          <w:spacing w:val="-2"/>
        </w:rPr>
        <w:t xml:space="preserve"> </w:t>
      </w:r>
      <w:r>
        <w:rPr>
          <w:spacing w:val="-2"/>
          <w:lang w:val="ru-RU"/>
        </w:rPr>
        <w:t>нормативтік</w:t>
      </w:r>
      <w:r w:rsidRPr="007410F5">
        <w:rPr>
          <w:spacing w:val="-2"/>
        </w:rPr>
        <w:t xml:space="preserve"> </w:t>
      </w:r>
      <w:r>
        <w:rPr>
          <w:spacing w:val="-2"/>
          <w:lang w:val="ru-RU"/>
        </w:rPr>
        <w:t>құжаттаманы</w:t>
      </w:r>
      <w:r w:rsidRPr="007410F5">
        <w:rPr>
          <w:spacing w:val="-2"/>
        </w:rPr>
        <w:t xml:space="preserve"> </w:t>
      </w:r>
      <w:r>
        <w:rPr>
          <w:spacing w:val="-2"/>
          <w:lang w:val="ru-RU"/>
        </w:rPr>
        <w:t>басқару</w:t>
      </w:r>
      <w:r w:rsidRPr="007410F5">
        <w:rPr>
          <w:spacing w:val="-2"/>
        </w:rPr>
        <w:t xml:space="preserve"> </w:t>
      </w:r>
      <w:r>
        <w:rPr>
          <w:spacing w:val="-2"/>
          <w:lang w:val="ru-RU"/>
        </w:rPr>
        <w:t>қағидасы</w:t>
      </w:r>
      <w:r w:rsidR="002D76F3" w:rsidRPr="007410F5">
        <w:rPr>
          <w:rFonts w:cs="Times New Roman"/>
        </w:rPr>
        <w:t>.</w:t>
      </w:r>
    </w:p>
    <w:p w:rsidR="00F001D7" w:rsidRPr="007410F5" w:rsidRDefault="00F001D7" w:rsidP="0022285B">
      <w:pPr>
        <w:spacing w:line="200" w:lineRule="exact"/>
        <w:ind w:left="567"/>
        <w:rPr>
          <w:sz w:val="20"/>
          <w:szCs w:val="20"/>
        </w:rPr>
      </w:pPr>
    </w:p>
    <w:p w:rsidR="00F001D7" w:rsidRPr="007410F5" w:rsidRDefault="00F001D7" w:rsidP="0022285B">
      <w:pPr>
        <w:spacing w:before="10" w:line="240" w:lineRule="exact"/>
        <w:rPr>
          <w:sz w:val="24"/>
          <w:szCs w:val="24"/>
        </w:rPr>
      </w:pPr>
    </w:p>
    <w:p w:rsidR="00F001D7" w:rsidRPr="007410F5" w:rsidRDefault="00DF5299" w:rsidP="00DF5299">
      <w:pPr>
        <w:spacing w:before="64"/>
        <w:ind w:left="3684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741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Сипаттама</w:t>
      </w:r>
    </w:p>
    <w:p w:rsidR="00F001D7" w:rsidRDefault="00F001D7">
      <w:pPr>
        <w:spacing w:line="200" w:lineRule="exact"/>
        <w:rPr>
          <w:sz w:val="20"/>
          <w:szCs w:val="20"/>
        </w:rPr>
      </w:pPr>
    </w:p>
    <w:p w:rsidR="007410F5" w:rsidRPr="007410F5" w:rsidRDefault="00405D73" w:rsidP="00F84CE4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</w:pPr>
      <w:r w:rsidRPr="00401D0C">
        <w:rPr>
          <w:lang w:val="ru-RU"/>
        </w:rPr>
        <w:t>Комитет</w:t>
      </w:r>
      <w:r w:rsidRPr="007410F5">
        <w:t xml:space="preserve"> </w:t>
      </w:r>
      <w:r w:rsidR="007410F5">
        <w:rPr>
          <w:lang w:val="ru-RU"/>
        </w:rPr>
        <w:t>Қоғам</w:t>
      </w:r>
      <w:r w:rsidR="007410F5" w:rsidRPr="007410F5">
        <w:t xml:space="preserve"> </w:t>
      </w:r>
      <w:r w:rsidR="007410F5">
        <w:rPr>
          <w:lang w:val="ru-RU"/>
        </w:rPr>
        <w:t>Басқарма</w:t>
      </w:r>
      <w:r w:rsidR="007410F5" w:rsidRPr="007410F5">
        <w:t xml:space="preserve"> </w:t>
      </w:r>
      <w:r w:rsidR="007410F5">
        <w:rPr>
          <w:lang w:val="ru-RU"/>
        </w:rPr>
        <w:t>жанындағы</w:t>
      </w:r>
      <w:r w:rsidR="007410F5" w:rsidRPr="007410F5">
        <w:t xml:space="preserve"> </w:t>
      </w:r>
      <w:r w:rsidR="007410F5">
        <w:rPr>
          <w:lang w:val="ru-RU"/>
        </w:rPr>
        <w:t>тұрақты</w:t>
      </w:r>
      <w:r w:rsidR="007410F5" w:rsidRPr="007410F5">
        <w:t xml:space="preserve"> </w:t>
      </w:r>
      <w:r w:rsidR="007410F5">
        <w:rPr>
          <w:lang w:val="ru-RU"/>
        </w:rPr>
        <w:t>қызмет</w:t>
      </w:r>
      <w:r w:rsidR="007410F5" w:rsidRPr="007410F5">
        <w:t xml:space="preserve"> </w:t>
      </w:r>
      <w:r w:rsidR="007410F5">
        <w:rPr>
          <w:lang w:val="ru-RU"/>
        </w:rPr>
        <w:t>ететін</w:t>
      </w:r>
      <w:r w:rsidR="007410F5" w:rsidRPr="007410F5">
        <w:t xml:space="preserve"> </w:t>
      </w:r>
      <w:r w:rsidR="007410F5">
        <w:rPr>
          <w:lang w:val="ru-RU"/>
        </w:rPr>
        <w:t>консультативтік</w:t>
      </w:r>
      <w:r w:rsidR="007410F5" w:rsidRPr="007410F5">
        <w:t>-</w:t>
      </w:r>
      <w:r w:rsidR="007410F5">
        <w:rPr>
          <w:lang w:val="ru-RU"/>
        </w:rPr>
        <w:t>кеңестік</w:t>
      </w:r>
      <w:r w:rsidR="007410F5" w:rsidRPr="007410F5">
        <w:t xml:space="preserve"> </w:t>
      </w:r>
      <w:r w:rsidR="007410F5">
        <w:rPr>
          <w:lang w:val="ru-RU"/>
        </w:rPr>
        <w:t>орган</w:t>
      </w:r>
      <w:r w:rsidR="007410F5" w:rsidRPr="007410F5">
        <w:t xml:space="preserve"> </w:t>
      </w:r>
      <w:r w:rsidR="007410F5">
        <w:rPr>
          <w:lang w:val="ru-RU"/>
        </w:rPr>
        <w:t>болып</w:t>
      </w:r>
      <w:r w:rsidR="007410F5" w:rsidRPr="007410F5">
        <w:t xml:space="preserve"> </w:t>
      </w:r>
      <w:r w:rsidR="007410F5">
        <w:rPr>
          <w:lang w:val="ru-RU"/>
        </w:rPr>
        <w:t>табылады</w:t>
      </w:r>
      <w:r w:rsidR="007410F5" w:rsidRPr="007410F5">
        <w:t xml:space="preserve"> </w:t>
      </w:r>
      <w:r w:rsidR="007410F5">
        <w:rPr>
          <w:lang w:val="ru-RU"/>
        </w:rPr>
        <w:t>және</w:t>
      </w:r>
      <w:r w:rsidR="007410F5" w:rsidRPr="007410F5">
        <w:t xml:space="preserve"> </w:t>
      </w:r>
      <w:r w:rsidR="007410F5">
        <w:rPr>
          <w:lang w:val="ru-RU"/>
        </w:rPr>
        <w:t>Қоғамның</w:t>
      </w:r>
      <w:r w:rsidR="007410F5" w:rsidRPr="007410F5">
        <w:t xml:space="preserve"> </w:t>
      </w:r>
      <w:r w:rsidR="007410F5">
        <w:rPr>
          <w:lang w:val="ru-RU"/>
        </w:rPr>
        <w:t>ТБЖ</w:t>
      </w:r>
      <w:r w:rsidR="007410F5" w:rsidRPr="007410F5">
        <w:t xml:space="preserve">, </w:t>
      </w:r>
      <w:r w:rsidR="0018620A">
        <w:rPr>
          <w:lang w:val="ru-RU"/>
        </w:rPr>
        <w:t>ІБЖ</w:t>
      </w:r>
      <w:r w:rsidR="007410F5" w:rsidRPr="007410F5">
        <w:t xml:space="preserve"> </w:t>
      </w:r>
      <w:r w:rsidR="007410F5">
        <w:rPr>
          <w:lang w:val="ru-RU"/>
        </w:rPr>
        <w:t>және</w:t>
      </w:r>
      <w:r w:rsidR="007410F5" w:rsidRPr="007410F5">
        <w:t xml:space="preserve"> </w:t>
      </w:r>
      <w:r w:rsidR="007410F5">
        <w:rPr>
          <w:lang w:val="ru-RU"/>
        </w:rPr>
        <w:t>КМЖ</w:t>
      </w:r>
      <w:r w:rsidR="007410F5" w:rsidRPr="007410F5">
        <w:t xml:space="preserve"> </w:t>
      </w:r>
      <w:r w:rsidR="007410F5">
        <w:rPr>
          <w:lang w:val="ru-RU"/>
        </w:rPr>
        <w:t>ұйымдастыру</w:t>
      </w:r>
      <w:r w:rsidR="007410F5" w:rsidRPr="007410F5">
        <w:t xml:space="preserve"> </w:t>
      </w:r>
      <w:r w:rsidR="007410F5">
        <w:rPr>
          <w:lang w:val="ru-RU"/>
        </w:rPr>
        <w:t>үдерісін</w:t>
      </w:r>
      <w:r w:rsidR="007410F5" w:rsidRPr="007410F5">
        <w:t xml:space="preserve"> </w:t>
      </w:r>
      <w:r w:rsidR="007410F5">
        <w:rPr>
          <w:lang w:val="ru-RU"/>
        </w:rPr>
        <w:t>ү</w:t>
      </w:r>
      <w:r w:rsidR="000F13FA">
        <w:rPr>
          <w:lang w:val="ru-RU"/>
        </w:rPr>
        <w:t>й</w:t>
      </w:r>
      <w:r w:rsidR="007410F5">
        <w:rPr>
          <w:lang w:val="ru-RU"/>
        </w:rPr>
        <w:t>лестіру</w:t>
      </w:r>
      <w:r w:rsidR="007410F5" w:rsidRPr="007410F5">
        <w:t xml:space="preserve"> </w:t>
      </w:r>
      <w:r w:rsidR="007410F5">
        <w:rPr>
          <w:lang w:val="ru-RU"/>
        </w:rPr>
        <w:t>үшін</w:t>
      </w:r>
      <w:r w:rsidR="007410F5" w:rsidRPr="007410F5">
        <w:t xml:space="preserve"> </w:t>
      </w:r>
      <w:r w:rsidR="007410F5">
        <w:rPr>
          <w:lang w:val="ru-RU"/>
        </w:rPr>
        <w:t>құрылады</w:t>
      </w:r>
      <w:r w:rsidR="007410F5" w:rsidRPr="007410F5">
        <w:t>.</w:t>
      </w:r>
    </w:p>
    <w:p w:rsidR="007410F5" w:rsidRPr="008009D4" w:rsidRDefault="007410F5" w:rsidP="007410F5">
      <w:pPr>
        <w:pStyle w:val="TableParagraph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Тәуекелдер</w:t>
      </w:r>
      <w:r w:rsidRPr="0074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74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менеджмент</w:t>
      </w:r>
      <w:r w:rsidRPr="0074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r w:rsidRPr="0074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r w:rsidRPr="0074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комитет өз қызметінде Қазақстан Республикасының заңнамасын, Қоғам Жарғысын, </w:t>
      </w:r>
      <w:r w:rsidRPr="007410F5">
        <w:rPr>
          <w:rFonts w:ascii="Times New Roman" w:hAnsi="Times New Roman" w:cs="Times New Roman"/>
          <w:sz w:val="28"/>
          <w:szCs w:val="28"/>
        </w:rPr>
        <w:t xml:space="preserve">ISO 9000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410F5">
        <w:rPr>
          <w:rFonts w:ascii="Times New Roman" w:hAnsi="Times New Roman" w:cs="Times New Roman"/>
          <w:sz w:val="28"/>
          <w:szCs w:val="28"/>
        </w:rPr>
        <w:t xml:space="preserve"> ISO 31000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09D4">
        <w:rPr>
          <w:rFonts w:ascii="Times New Roman" w:hAnsi="Times New Roman" w:cs="Times New Roman"/>
          <w:sz w:val="28"/>
          <w:szCs w:val="28"/>
          <w:lang w:val="kk-KZ"/>
        </w:rPr>
        <w:t>сериясындағы халықаралық стандарттарының ережелерін, КМЖ бойынша әдістемелік құжаттарын, Корпоративтік басқару кодексін, Қоғам органдарының шешімдерін, осы Ережені және Қоғамның басқа да ішкі құжаттарын басшылыққа алады. Сондай-ақ, Комитет өз қызметін жүзеге асырған кезде тәуекелдерді, менеджмент жүйесін басқару және ішкі бақылау мәселелері жөніндегі халықаралық институттарының ұсыныстары мен стандарттарын қолдауға құқылы.</w:t>
      </w:r>
    </w:p>
    <w:p w:rsidR="008009D4" w:rsidRPr="008009D4" w:rsidRDefault="00405D73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kk-KZ"/>
        </w:rPr>
      </w:pPr>
      <w:r w:rsidRPr="008009D4">
        <w:rPr>
          <w:lang w:val="kk-KZ"/>
        </w:rPr>
        <w:t xml:space="preserve">Комитет  </w:t>
      </w:r>
      <w:r w:rsidR="008009D4" w:rsidRPr="008009D4">
        <w:rPr>
          <w:lang w:val="kk-KZ"/>
        </w:rPr>
        <w:t xml:space="preserve">Басқармаға есеп береді және осы Ережеге сәйкес Басқарма оған берген өкілеттілік аясында </w:t>
      </w:r>
      <w:r w:rsidR="008009D4">
        <w:rPr>
          <w:lang w:val="kk-KZ"/>
        </w:rPr>
        <w:t>әрекет етеді.</w:t>
      </w:r>
    </w:p>
    <w:p w:rsidR="00791F87" w:rsidRPr="008009D4" w:rsidRDefault="008009D4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kk-KZ"/>
        </w:rPr>
      </w:pPr>
      <w:r w:rsidRPr="008009D4">
        <w:rPr>
          <w:lang w:val="kk-KZ"/>
        </w:rPr>
        <w:t>Қоғамның ЕТҰ-ларында тәуекелдерді, менеджмент жүйесі</w:t>
      </w:r>
      <w:r>
        <w:rPr>
          <w:lang w:val="kk-KZ"/>
        </w:rPr>
        <w:t>н</w:t>
      </w:r>
      <w:r w:rsidRPr="008009D4">
        <w:rPr>
          <w:lang w:val="kk-KZ"/>
        </w:rPr>
        <w:t xml:space="preserve"> басқару, ішкі бақылау мәселелері жөніндегі шешімдер ЕТҰ жарғысымен белгілен</w:t>
      </w:r>
      <w:r>
        <w:rPr>
          <w:lang w:val="kk-KZ"/>
        </w:rPr>
        <w:t xml:space="preserve">ген тәртіпте қабылданады. </w:t>
      </w:r>
    </w:p>
    <w:p w:rsidR="00F21B3F" w:rsidRPr="008009D4" w:rsidRDefault="00F21B3F" w:rsidP="00D432A7">
      <w:pPr>
        <w:pStyle w:val="a3"/>
        <w:spacing w:before="4" w:line="322" w:lineRule="exact"/>
        <w:ind w:left="0" w:right="108" w:firstLine="0"/>
        <w:jc w:val="both"/>
        <w:rPr>
          <w:lang w:val="kk-KZ"/>
        </w:rPr>
      </w:pPr>
    </w:p>
    <w:p w:rsidR="00F001D7" w:rsidRPr="00FB5E94" w:rsidRDefault="008009D4" w:rsidP="00FB5E94">
      <w:pPr>
        <w:pStyle w:val="a4"/>
        <w:numPr>
          <w:ilvl w:val="0"/>
          <w:numId w:val="23"/>
        </w:numPr>
        <w:tabs>
          <w:tab w:val="left" w:pos="716"/>
        </w:tabs>
        <w:spacing w:before="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Комитеттің міндеттері мен функциялары</w:t>
      </w:r>
    </w:p>
    <w:p w:rsidR="00F001D7" w:rsidRPr="00401D0C" w:rsidRDefault="00F001D7">
      <w:pPr>
        <w:spacing w:before="6" w:line="110" w:lineRule="exact"/>
        <w:rPr>
          <w:sz w:val="11"/>
          <w:szCs w:val="11"/>
        </w:rPr>
      </w:pPr>
    </w:p>
    <w:p w:rsidR="00F001D7" w:rsidRPr="00401D0C" w:rsidRDefault="00F001D7">
      <w:pPr>
        <w:spacing w:line="200" w:lineRule="exact"/>
        <w:rPr>
          <w:sz w:val="20"/>
          <w:szCs w:val="20"/>
        </w:rPr>
      </w:pPr>
    </w:p>
    <w:p w:rsidR="00F001D7" w:rsidRPr="008009D4" w:rsidRDefault="008009D4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</w:pPr>
      <w:r>
        <w:rPr>
          <w:lang w:val="ru-RU"/>
        </w:rPr>
        <w:t>Коми</w:t>
      </w:r>
      <w:r w:rsidR="000F13FA">
        <w:rPr>
          <w:lang w:val="ru-RU"/>
        </w:rPr>
        <w:t>т</w:t>
      </w:r>
      <w:r>
        <w:rPr>
          <w:lang w:val="ru-RU"/>
        </w:rPr>
        <w:t>еттің</w:t>
      </w:r>
      <w:r w:rsidRPr="008009D4">
        <w:t xml:space="preserve"> </w:t>
      </w:r>
      <w:r>
        <w:rPr>
          <w:lang w:val="ru-RU"/>
        </w:rPr>
        <w:t>негізгі</w:t>
      </w:r>
      <w:r w:rsidRPr="008009D4">
        <w:t xml:space="preserve"> </w:t>
      </w:r>
      <w:r>
        <w:rPr>
          <w:lang w:val="ru-RU"/>
        </w:rPr>
        <w:t>міндеттері</w:t>
      </w:r>
      <w:r w:rsidRPr="008009D4">
        <w:t xml:space="preserve"> </w:t>
      </w:r>
      <w:r>
        <w:rPr>
          <w:lang w:val="ru-RU"/>
        </w:rPr>
        <w:t>мыналар</w:t>
      </w:r>
      <w:r w:rsidRPr="008009D4">
        <w:t xml:space="preserve"> </w:t>
      </w:r>
      <w:r>
        <w:rPr>
          <w:lang w:val="ru-RU"/>
        </w:rPr>
        <w:t>болып</w:t>
      </w:r>
      <w:r w:rsidRPr="008009D4">
        <w:t xml:space="preserve"> </w:t>
      </w:r>
      <w:r>
        <w:rPr>
          <w:lang w:val="ru-RU"/>
        </w:rPr>
        <w:t>табылады</w:t>
      </w:r>
      <w:r w:rsidRPr="008009D4">
        <w:t>:</w:t>
      </w:r>
    </w:p>
    <w:p w:rsidR="00F350AF" w:rsidRPr="008009D4" w:rsidRDefault="008009D4" w:rsidP="00B74905">
      <w:pPr>
        <w:pStyle w:val="a3"/>
        <w:numPr>
          <w:ilvl w:val="0"/>
          <w:numId w:val="10"/>
        </w:numPr>
        <w:spacing w:before="9"/>
        <w:ind w:left="0" w:right="112" w:firstLine="567"/>
        <w:jc w:val="both"/>
        <w:rPr>
          <w:sz w:val="8"/>
          <w:szCs w:val="8"/>
        </w:rPr>
      </w:pPr>
      <w:r>
        <w:rPr>
          <w:lang w:val="ru-RU"/>
        </w:rPr>
        <w:t>Басқармаға</w:t>
      </w:r>
      <w:r w:rsidRPr="008009D4">
        <w:t xml:space="preserve"> </w:t>
      </w:r>
      <w:r>
        <w:rPr>
          <w:lang w:val="ru-RU"/>
        </w:rPr>
        <w:t>Қоғамның</w:t>
      </w:r>
      <w:r w:rsidRPr="008009D4">
        <w:t xml:space="preserve"> </w:t>
      </w:r>
      <w:r>
        <w:rPr>
          <w:lang w:val="ru-RU"/>
        </w:rPr>
        <w:t>тәуекелдерді</w:t>
      </w:r>
      <w:r w:rsidRPr="008009D4">
        <w:t xml:space="preserve">, </w:t>
      </w:r>
      <w:r>
        <w:rPr>
          <w:lang w:val="ru-RU"/>
        </w:rPr>
        <w:t>менеджмент</w:t>
      </w:r>
      <w:r w:rsidRPr="008009D4">
        <w:t xml:space="preserve"> </w:t>
      </w:r>
      <w:r>
        <w:rPr>
          <w:lang w:val="ru-RU"/>
        </w:rPr>
        <w:t>жүйесін</w:t>
      </w:r>
      <w:r w:rsidRPr="008009D4">
        <w:t xml:space="preserve"> </w:t>
      </w:r>
      <w:r>
        <w:rPr>
          <w:lang w:val="ru-RU"/>
        </w:rPr>
        <w:t>басқару</w:t>
      </w:r>
      <w:r w:rsidRPr="008009D4">
        <w:t xml:space="preserve"> </w:t>
      </w:r>
      <w:r>
        <w:rPr>
          <w:lang w:val="ru-RU"/>
        </w:rPr>
        <w:t>және</w:t>
      </w:r>
      <w:r w:rsidRPr="008009D4">
        <w:t xml:space="preserve"> </w:t>
      </w:r>
      <w:r>
        <w:rPr>
          <w:lang w:val="ru-RU"/>
        </w:rPr>
        <w:t>ішкі</w:t>
      </w:r>
      <w:r w:rsidRPr="008009D4">
        <w:t xml:space="preserve"> </w:t>
      </w:r>
      <w:r>
        <w:rPr>
          <w:lang w:val="ru-RU"/>
        </w:rPr>
        <w:t>бақылау</w:t>
      </w:r>
      <w:r w:rsidRPr="008009D4">
        <w:t xml:space="preserve"> </w:t>
      </w:r>
      <w:r>
        <w:rPr>
          <w:lang w:val="ru-RU"/>
        </w:rPr>
        <w:t>саласында</w:t>
      </w:r>
      <w:r w:rsidRPr="008009D4">
        <w:t xml:space="preserve"> </w:t>
      </w:r>
      <w:r>
        <w:rPr>
          <w:lang w:val="ru-RU"/>
        </w:rPr>
        <w:t>шешімдерді</w:t>
      </w:r>
      <w:r w:rsidRPr="008009D4">
        <w:t xml:space="preserve"> </w:t>
      </w:r>
      <w:r>
        <w:rPr>
          <w:lang w:val="ru-RU"/>
        </w:rPr>
        <w:t>қабылдаған</w:t>
      </w:r>
      <w:r w:rsidRPr="008009D4">
        <w:t xml:space="preserve"> </w:t>
      </w:r>
      <w:r>
        <w:rPr>
          <w:lang w:val="ru-RU"/>
        </w:rPr>
        <w:t>кезде</w:t>
      </w:r>
      <w:r w:rsidRPr="008009D4">
        <w:t xml:space="preserve"> </w:t>
      </w:r>
      <w:r>
        <w:rPr>
          <w:lang w:val="ru-RU"/>
        </w:rPr>
        <w:t>көмек</w:t>
      </w:r>
      <w:r w:rsidRPr="008009D4">
        <w:t xml:space="preserve"> </w:t>
      </w:r>
      <w:r>
        <w:rPr>
          <w:lang w:val="ru-RU"/>
        </w:rPr>
        <w:t>көрсету</w:t>
      </w:r>
      <w:r w:rsidRPr="008009D4">
        <w:t>;</w:t>
      </w:r>
    </w:p>
    <w:p w:rsidR="00F350AF" w:rsidRPr="00F80911" w:rsidRDefault="008009D4" w:rsidP="00F80911">
      <w:pPr>
        <w:pStyle w:val="a3"/>
        <w:numPr>
          <w:ilvl w:val="0"/>
          <w:numId w:val="10"/>
        </w:numPr>
        <w:spacing w:before="9"/>
        <w:ind w:left="0" w:firstLine="567"/>
        <w:jc w:val="both"/>
        <w:rPr>
          <w:sz w:val="8"/>
          <w:szCs w:val="8"/>
        </w:rPr>
      </w:pPr>
      <w:r>
        <w:rPr>
          <w:lang w:val="ru-RU"/>
        </w:rPr>
        <w:t>тиімді</w:t>
      </w:r>
      <w:r w:rsidRPr="00F80911">
        <w:t xml:space="preserve"> </w:t>
      </w:r>
      <w:r>
        <w:rPr>
          <w:lang w:val="ru-RU"/>
        </w:rPr>
        <w:t>ТБЖ</w:t>
      </w:r>
      <w:r w:rsidRPr="00F80911">
        <w:t>-</w:t>
      </w:r>
      <w:r>
        <w:rPr>
          <w:lang w:val="ru-RU"/>
        </w:rPr>
        <w:t>н</w:t>
      </w:r>
      <w:r w:rsidR="00F80911">
        <w:rPr>
          <w:lang w:val="ru-RU"/>
        </w:rPr>
        <w:t>ы</w:t>
      </w:r>
      <w:r w:rsidRPr="00F80911">
        <w:t xml:space="preserve">, </w:t>
      </w:r>
      <w:r w:rsidR="0018620A">
        <w:rPr>
          <w:lang w:val="ru-RU"/>
        </w:rPr>
        <w:t>ІБЖ</w:t>
      </w:r>
      <w:r w:rsidRPr="00F80911">
        <w:t>-</w:t>
      </w:r>
      <w:r>
        <w:rPr>
          <w:lang w:val="ru-RU"/>
        </w:rPr>
        <w:t>ны</w:t>
      </w:r>
      <w:r w:rsidRPr="00F80911">
        <w:t xml:space="preserve"> </w:t>
      </w:r>
      <w:r>
        <w:rPr>
          <w:lang w:val="ru-RU"/>
        </w:rPr>
        <w:t>және</w:t>
      </w:r>
      <w:r w:rsidRPr="00F80911">
        <w:t xml:space="preserve"> </w:t>
      </w:r>
      <w:r>
        <w:rPr>
          <w:lang w:val="ru-RU"/>
        </w:rPr>
        <w:t>КМЖ</w:t>
      </w:r>
      <w:r w:rsidRPr="00F80911">
        <w:t>-</w:t>
      </w:r>
      <w:r>
        <w:rPr>
          <w:lang w:val="ru-RU"/>
        </w:rPr>
        <w:t>н</w:t>
      </w:r>
      <w:r w:rsidR="00F80911">
        <w:rPr>
          <w:lang w:val="ru-RU"/>
        </w:rPr>
        <w:t>ы</w:t>
      </w:r>
      <w:r w:rsidR="00F80911" w:rsidRPr="00F80911">
        <w:t xml:space="preserve"> </w:t>
      </w:r>
      <w:r w:rsidR="00F80911">
        <w:rPr>
          <w:lang w:val="ru-RU"/>
        </w:rPr>
        <w:t>ұйымдастыру</w:t>
      </w:r>
      <w:r w:rsidR="00F80911" w:rsidRPr="00F80911">
        <w:t xml:space="preserve"> </w:t>
      </w:r>
      <w:r w:rsidR="00F80911">
        <w:rPr>
          <w:lang w:val="ru-RU"/>
        </w:rPr>
        <w:t>және</w:t>
      </w:r>
      <w:r w:rsidR="00F80911" w:rsidRPr="00F80911">
        <w:t xml:space="preserve"> </w:t>
      </w:r>
      <w:r w:rsidR="00F80911">
        <w:rPr>
          <w:lang w:val="ru-RU"/>
        </w:rPr>
        <w:t>қолдау</w:t>
      </w:r>
      <w:r w:rsidR="00F80911" w:rsidRPr="00F80911">
        <w:t xml:space="preserve"> </w:t>
      </w:r>
      <w:r w:rsidR="00F80911">
        <w:rPr>
          <w:lang w:val="ru-RU"/>
        </w:rPr>
        <w:t>жөнінд</w:t>
      </w:r>
      <w:r>
        <w:rPr>
          <w:lang w:val="ru-RU"/>
        </w:rPr>
        <w:t>егі</w:t>
      </w:r>
      <w:r w:rsidRPr="00F80911">
        <w:t xml:space="preserve"> </w:t>
      </w:r>
      <w:r w:rsidR="00F80911">
        <w:rPr>
          <w:lang w:val="ru-RU"/>
        </w:rPr>
        <w:t>ұсынымдар</w:t>
      </w:r>
      <w:r w:rsidR="00F80911" w:rsidRPr="00F80911">
        <w:t xml:space="preserve"> </w:t>
      </w:r>
      <w:r w:rsidR="00F80911">
        <w:rPr>
          <w:lang w:val="ru-RU"/>
        </w:rPr>
        <w:t>мен</w:t>
      </w:r>
      <w:r w:rsidR="00F80911" w:rsidRPr="00F80911">
        <w:t xml:space="preserve"> </w:t>
      </w:r>
      <w:r w:rsidR="00F80911">
        <w:rPr>
          <w:lang w:val="ru-RU"/>
        </w:rPr>
        <w:t>ұсыныстарды</w:t>
      </w:r>
      <w:r w:rsidR="00F80911" w:rsidRPr="00F80911">
        <w:t xml:space="preserve"> </w:t>
      </w:r>
      <w:r w:rsidR="00F80911">
        <w:rPr>
          <w:lang w:val="ru-RU"/>
        </w:rPr>
        <w:t>әзірлеу</w:t>
      </w:r>
      <w:r w:rsidR="00F80911" w:rsidRPr="00F80911">
        <w:t>;</w:t>
      </w:r>
    </w:p>
    <w:p w:rsidR="00F350AF" w:rsidRPr="0018620A" w:rsidRDefault="00F80911" w:rsidP="00F350AF">
      <w:pPr>
        <w:pStyle w:val="a3"/>
        <w:numPr>
          <w:ilvl w:val="0"/>
          <w:numId w:val="10"/>
        </w:numPr>
        <w:spacing w:before="9"/>
        <w:ind w:left="0" w:right="112" w:firstLine="567"/>
        <w:rPr>
          <w:sz w:val="8"/>
          <w:szCs w:val="8"/>
        </w:rPr>
      </w:pPr>
      <w:r>
        <w:rPr>
          <w:lang w:val="ru-RU"/>
        </w:rPr>
        <w:t>ТБЖ</w:t>
      </w:r>
      <w:r w:rsidRPr="0018620A">
        <w:t>-</w:t>
      </w:r>
      <w:r>
        <w:rPr>
          <w:lang w:val="ru-RU"/>
        </w:rPr>
        <w:t>ның</w:t>
      </w:r>
      <w:r w:rsidRPr="0018620A">
        <w:t xml:space="preserve">, </w:t>
      </w:r>
      <w:r w:rsidR="0018620A">
        <w:rPr>
          <w:lang w:val="ru-RU"/>
        </w:rPr>
        <w:t>ІБЖ</w:t>
      </w:r>
      <w:r w:rsidRPr="0018620A">
        <w:t>-</w:t>
      </w:r>
      <w:r>
        <w:rPr>
          <w:lang w:val="ru-RU"/>
        </w:rPr>
        <w:t>ның</w:t>
      </w:r>
      <w:r w:rsidRPr="0018620A">
        <w:t xml:space="preserve"> </w:t>
      </w:r>
      <w:r>
        <w:rPr>
          <w:lang w:val="ru-RU"/>
        </w:rPr>
        <w:t>және</w:t>
      </w:r>
      <w:r w:rsidRPr="0018620A">
        <w:t xml:space="preserve"> </w:t>
      </w:r>
      <w:r>
        <w:rPr>
          <w:lang w:val="ru-RU"/>
        </w:rPr>
        <w:t>КМЖ</w:t>
      </w:r>
      <w:r w:rsidRPr="0018620A">
        <w:t>-</w:t>
      </w:r>
      <w:r>
        <w:rPr>
          <w:lang w:val="ru-RU"/>
        </w:rPr>
        <w:t>ның</w:t>
      </w:r>
      <w:r w:rsidR="000F13FA" w:rsidRPr="000F13FA">
        <w:t xml:space="preserve"> </w:t>
      </w:r>
      <w:r>
        <w:rPr>
          <w:lang w:val="ru-RU"/>
        </w:rPr>
        <w:t>қызмет</w:t>
      </w:r>
      <w:r w:rsidRPr="0018620A">
        <w:t xml:space="preserve"> </w:t>
      </w:r>
      <w:r>
        <w:rPr>
          <w:lang w:val="ru-RU"/>
        </w:rPr>
        <w:t>етуін</w:t>
      </w:r>
      <w:r w:rsidRPr="0018620A">
        <w:t xml:space="preserve"> </w:t>
      </w:r>
      <w:r>
        <w:rPr>
          <w:lang w:val="ru-RU"/>
        </w:rPr>
        <w:t>қамтамасыз</w:t>
      </w:r>
      <w:r w:rsidRPr="0018620A">
        <w:t xml:space="preserve"> </w:t>
      </w:r>
      <w:r>
        <w:rPr>
          <w:lang w:val="ru-RU"/>
        </w:rPr>
        <w:t>ету</w:t>
      </w:r>
      <w:r w:rsidRPr="0018620A">
        <w:t>;</w:t>
      </w:r>
    </w:p>
    <w:p w:rsidR="00F001D7" w:rsidRPr="00E82536" w:rsidRDefault="00F80911" w:rsidP="00F80911">
      <w:pPr>
        <w:pStyle w:val="a3"/>
        <w:numPr>
          <w:ilvl w:val="0"/>
          <w:numId w:val="10"/>
        </w:numPr>
        <w:spacing w:before="9"/>
        <w:ind w:left="0" w:right="112" w:firstLine="567"/>
        <w:jc w:val="both"/>
        <w:rPr>
          <w:sz w:val="8"/>
          <w:szCs w:val="8"/>
        </w:rPr>
      </w:pPr>
      <w:r>
        <w:rPr>
          <w:lang w:val="ru-RU"/>
        </w:rPr>
        <w:lastRenderedPageBreak/>
        <w:t>тәуекелдерді</w:t>
      </w:r>
      <w:r w:rsidRPr="00E82536">
        <w:t xml:space="preserve"> </w:t>
      </w:r>
      <w:r>
        <w:rPr>
          <w:lang w:val="ru-RU"/>
        </w:rPr>
        <w:t>анықтауға</w:t>
      </w:r>
      <w:r w:rsidRPr="00E82536">
        <w:t xml:space="preserve">, </w:t>
      </w:r>
      <w:r>
        <w:rPr>
          <w:lang w:val="ru-RU"/>
        </w:rPr>
        <w:t>өлшеуге</w:t>
      </w:r>
      <w:r w:rsidRPr="00E82536">
        <w:t xml:space="preserve">, </w:t>
      </w:r>
      <w:r>
        <w:rPr>
          <w:lang w:val="ru-RU"/>
        </w:rPr>
        <w:t>қадағалауға</w:t>
      </w:r>
      <w:r w:rsidRPr="00E82536">
        <w:t xml:space="preserve"> </w:t>
      </w:r>
      <w:r>
        <w:rPr>
          <w:lang w:val="ru-RU"/>
        </w:rPr>
        <w:t>және</w:t>
      </w:r>
      <w:r w:rsidRPr="00E82536">
        <w:t xml:space="preserve"> </w:t>
      </w:r>
      <w:r>
        <w:rPr>
          <w:lang w:val="ru-RU"/>
        </w:rPr>
        <w:t>бақылауға</w:t>
      </w:r>
      <w:r w:rsidRPr="00E82536">
        <w:t xml:space="preserve"> </w:t>
      </w:r>
      <w:r>
        <w:rPr>
          <w:lang w:val="ru-RU"/>
        </w:rPr>
        <w:t>тартылған</w:t>
      </w:r>
      <w:r w:rsidRPr="00E82536">
        <w:t xml:space="preserve"> </w:t>
      </w:r>
      <w:r>
        <w:rPr>
          <w:lang w:val="ru-RU"/>
        </w:rPr>
        <w:t>үдерістерді</w:t>
      </w:r>
      <w:r w:rsidRPr="00E82536">
        <w:t xml:space="preserve"> </w:t>
      </w:r>
      <w:r>
        <w:rPr>
          <w:lang w:val="ru-RU"/>
        </w:rPr>
        <w:t>дамыту</w:t>
      </w:r>
      <w:r w:rsidR="00405D73" w:rsidRPr="00E82536">
        <w:t>;</w:t>
      </w:r>
    </w:p>
    <w:p w:rsidR="00F001D7" w:rsidRPr="00E82536" w:rsidRDefault="00F80911" w:rsidP="00F21B3F">
      <w:pPr>
        <w:pStyle w:val="a3"/>
        <w:numPr>
          <w:ilvl w:val="0"/>
          <w:numId w:val="10"/>
        </w:numPr>
        <w:tabs>
          <w:tab w:val="left" w:pos="1531"/>
        </w:tabs>
        <w:spacing w:before="2" w:line="322" w:lineRule="exact"/>
        <w:ind w:left="0" w:right="107" w:firstLine="567"/>
        <w:jc w:val="both"/>
        <w:rPr>
          <w:rFonts w:cs="Times New Roman"/>
        </w:rPr>
      </w:pPr>
      <w:r>
        <w:rPr>
          <w:lang w:val="ru-RU"/>
        </w:rPr>
        <w:t>Қоғамда</w:t>
      </w:r>
      <w:r w:rsidRPr="00E82536">
        <w:t xml:space="preserve"> </w:t>
      </w:r>
      <w:r>
        <w:rPr>
          <w:lang w:val="ru-RU"/>
        </w:rPr>
        <w:t>және</w:t>
      </w:r>
      <w:r w:rsidRPr="00E82536">
        <w:t xml:space="preserve"> </w:t>
      </w:r>
      <w:r>
        <w:rPr>
          <w:lang w:val="ru-RU"/>
        </w:rPr>
        <w:t>Қоғамның</w:t>
      </w:r>
      <w:r w:rsidRPr="00E82536">
        <w:t xml:space="preserve"> </w:t>
      </w:r>
      <w:r>
        <w:rPr>
          <w:lang w:val="ru-RU"/>
        </w:rPr>
        <w:t>ЕТҰ</w:t>
      </w:r>
      <w:r w:rsidRPr="00E82536">
        <w:t>-</w:t>
      </w:r>
      <w:r>
        <w:rPr>
          <w:lang w:val="ru-RU"/>
        </w:rPr>
        <w:t>ларында</w:t>
      </w:r>
      <w:r w:rsidRPr="00E82536">
        <w:t xml:space="preserve"> </w:t>
      </w:r>
      <w:r>
        <w:rPr>
          <w:lang w:val="ru-RU"/>
        </w:rPr>
        <w:t>тәуекелдерді</w:t>
      </w:r>
      <w:r w:rsidRPr="00E82536">
        <w:t xml:space="preserve">, </w:t>
      </w:r>
      <w:r>
        <w:rPr>
          <w:lang w:val="ru-RU"/>
        </w:rPr>
        <w:t>менеджмент</w:t>
      </w:r>
      <w:r w:rsidRPr="00E82536">
        <w:t xml:space="preserve"> </w:t>
      </w:r>
      <w:r>
        <w:rPr>
          <w:lang w:val="ru-RU"/>
        </w:rPr>
        <w:t>жүйесін</w:t>
      </w:r>
      <w:r w:rsidRPr="00E82536">
        <w:t xml:space="preserve"> </w:t>
      </w:r>
      <w:r>
        <w:rPr>
          <w:lang w:val="ru-RU"/>
        </w:rPr>
        <w:t>басқару</w:t>
      </w:r>
      <w:r w:rsidRPr="00E82536">
        <w:t xml:space="preserve"> </w:t>
      </w:r>
      <w:r>
        <w:rPr>
          <w:lang w:val="ru-RU"/>
        </w:rPr>
        <w:t>және</w:t>
      </w:r>
      <w:r w:rsidRPr="00E82536">
        <w:t xml:space="preserve"> </w:t>
      </w:r>
      <w:r>
        <w:rPr>
          <w:lang w:val="ru-RU"/>
        </w:rPr>
        <w:t>ішкі</w:t>
      </w:r>
      <w:r w:rsidRPr="00E82536">
        <w:t xml:space="preserve"> </w:t>
      </w:r>
      <w:r>
        <w:rPr>
          <w:lang w:val="ru-RU"/>
        </w:rPr>
        <w:t>бақылау</w:t>
      </w:r>
      <w:r w:rsidRPr="00E82536">
        <w:t xml:space="preserve"> </w:t>
      </w:r>
      <w:r>
        <w:rPr>
          <w:lang w:val="ru-RU"/>
        </w:rPr>
        <w:t>жөніндегі</w:t>
      </w:r>
      <w:r w:rsidRPr="00E82536">
        <w:t xml:space="preserve"> </w:t>
      </w:r>
      <w:r>
        <w:rPr>
          <w:lang w:val="ru-RU"/>
        </w:rPr>
        <w:t>жұмыстың</w:t>
      </w:r>
      <w:r w:rsidRPr="00E82536">
        <w:t xml:space="preserve"> </w:t>
      </w:r>
      <w:r>
        <w:rPr>
          <w:lang w:val="ru-RU"/>
        </w:rPr>
        <w:t>үйлестіруіне</w:t>
      </w:r>
      <w:r w:rsidRPr="00E82536">
        <w:t xml:space="preserve"> </w:t>
      </w:r>
      <w:r>
        <w:rPr>
          <w:lang w:val="ru-RU"/>
        </w:rPr>
        <w:t>бақылау</w:t>
      </w:r>
      <w:r w:rsidRPr="00E82536">
        <w:t xml:space="preserve"> </w:t>
      </w:r>
      <w:r>
        <w:rPr>
          <w:lang w:val="ru-RU"/>
        </w:rPr>
        <w:t>жүргізу</w:t>
      </w:r>
      <w:r w:rsidRPr="00E82536">
        <w:t xml:space="preserve"> </w:t>
      </w:r>
      <w:r>
        <w:rPr>
          <w:lang w:val="ru-RU"/>
        </w:rPr>
        <w:t>бойынша</w:t>
      </w:r>
      <w:r w:rsidRPr="00E82536">
        <w:t xml:space="preserve"> </w:t>
      </w:r>
      <w:r>
        <w:rPr>
          <w:lang w:val="ru-RU"/>
        </w:rPr>
        <w:t>ұсыныстарды</w:t>
      </w:r>
      <w:r w:rsidRPr="00E82536">
        <w:t xml:space="preserve"> </w:t>
      </w:r>
      <w:r>
        <w:rPr>
          <w:lang w:val="ru-RU"/>
        </w:rPr>
        <w:t>әзірлеу</w:t>
      </w:r>
      <w:r w:rsidRPr="00E82536">
        <w:t xml:space="preserve">; </w:t>
      </w:r>
    </w:p>
    <w:p w:rsidR="00F001D7" w:rsidRPr="00401D0C" w:rsidRDefault="00F80911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негізгі функциялары мыналар болып табылады:</w:t>
      </w:r>
    </w:p>
    <w:p w:rsidR="00F001D7" w:rsidRPr="00401D0C" w:rsidRDefault="00F80911" w:rsidP="00F350AF">
      <w:pPr>
        <w:pStyle w:val="a3"/>
        <w:numPr>
          <w:ilvl w:val="0"/>
          <w:numId w:val="9"/>
        </w:numPr>
        <w:spacing w:before="3" w:line="322" w:lineRule="exact"/>
        <w:ind w:left="0" w:right="112" w:firstLine="567"/>
        <w:jc w:val="both"/>
        <w:rPr>
          <w:lang w:val="ru-RU"/>
        </w:rPr>
      </w:pPr>
      <w:r>
        <w:rPr>
          <w:lang w:val="ru-RU"/>
        </w:rPr>
        <w:t>компанияның негізгі тәуекелдерін және тәуекелдерді басқару жөніндегі шаралардың тиімділігін қарастыру;</w:t>
      </w:r>
    </w:p>
    <w:p w:rsidR="00F001D7" w:rsidRPr="00401D0C" w:rsidRDefault="00F80911" w:rsidP="00F350AF">
      <w:pPr>
        <w:pStyle w:val="a3"/>
        <w:numPr>
          <w:ilvl w:val="0"/>
          <w:numId w:val="9"/>
        </w:numPr>
        <w:spacing w:before="2" w:line="318" w:lineRule="exact"/>
        <w:ind w:left="0" w:right="108" w:firstLine="567"/>
        <w:jc w:val="both"/>
        <w:rPr>
          <w:rFonts w:cs="Times New Roman"/>
          <w:lang w:val="ru-RU"/>
        </w:rPr>
      </w:pPr>
      <w:r>
        <w:rPr>
          <w:lang w:val="ru-RU"/>
        </w:rPr>
        <w:t xml:space="preserve">ТБЖ және </w:t>
      </w:r>
      <w:r w:rsidR="0018620A">
        <w:rPr>
          <w:lang w:val="ru-RU"/>
        </w:rPr>
        <w:t>ІБЖ</w:t>
      </w:r>
      <w:r>
        <w:rPr>
          <w:lang w:val="ru-RU"/>
        </w:rPr>
        <w:t xml:space="preserve"> аясында Қоғамның ішкі құжаттарының </w:t>
      </w:r>
      <w:r w:rsidRPr="00401D0C">
        <w:rPr>
          <w:lang w:val="ru-RU"/>
        </w:rPr>
        <w:t>(</w:t>
      </w:r>
      <w:r>
        <w:rPr>
          <w:lang w:val="ru-RU"/>
        </w:rPr>
        <w:t>бөлек тәуекелдерді басқару саясаттарының</w:t>
      </w:r>
      <w:r w:rsidRPr="00401D0C">
        <w:rPr>
          <w:lang w:val="ru-RU"/>
        </w:rPr>
        <w:t xml:space="preserve">, </w:t>
      </w:r>
      <w:r>
        <w:rPr>
          <w:lang w:val="ru-RU"/>
        </w:rPr>
        <w:t>қағидаттарының</w:t>
      </w:r>
      <w:r w:rsidRPr="00401D0C">
        <w:rPr>
          <w:spacing w:val="1"/>
          <w:lang w:val="ru-RU"/>
        </w:rPr>
        <w:t>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жобаларын қарастыру және алдын ала мақұлдау</w:t>
      </w:r>
      <w:r w:rsidR="00405D73" w:rsidRPr="00401D0C">
        <w:rPr>
          <w:rFonts w:cs="Times New Roman"/>
          <w:lang w:val="ru-RU"/>
        </w:rPr>
        <w:t>;</w:t>
      </w:r>
    </w:p>
    <w:p w:rsidR="00F001D7" w:rsidRPr="0018620A" w:rsidRDefault="00F80911" w:rsidP="00F350AF">
      <w:pPr>
        <w:pStyle w:val="a3"/>
        <w:numPr>
          <w:ilvl w:val="0"/>
          <w:numId w:val="9"/>
        </w:numPr>
        <w:spacing w:before="3" w:line="322" w:lineRule="exact"/>
        <w:ind w:left="0" w:right="112" w:firstLine="567"/>
        <w:jc w:val="both"/>
        <w:rPr>
          <w:rFonts w:cs="Times New Roman"/>
          <w:lang w:val="ru-RU"/>
        </w:rPr>
      </w:pPr>
      <w:r>
        <w:rPr>
          <w:spacing w:val="-4"/>
          <w:lang w:val="ru-RU"/>
        </w:rPr>
        <w:t xml:space="preserve">ТБЖ, </w:t>
      </w:r>
      <w:r w:rsidR="0018620A">
        <w:rPr>
          <w:spacing w:val="-4"/>
          <w:lang w:val="ru-RU"/>
        </w:rPr>
        <w:t>ІБЖ</w:t>
      </w:r>
      <w:r>
        <w:rPr>
          <w:spacing w:val="-4"/>
          <w:lang w:val="ru-RU"/>
        </w:rPr>
        <w:t xml:space="preserve"> мен КМЖ ендіру және жетілдіру жөніндегі шараларды іске асыру бойынша жоспарларды/бағдарламаларды әзірлеуге және орындалуына мониторинг жүргізуге қатысу; </w:t>
      </w:r>
    </w:p>
    <w:p w:rsidR="00F001D7" w:rsidRPr="00E82536" w:rsidRDefault="00414FF3" w:rsidP="00F350AF">
      <w:pPr>
        <w:pStyle w:val="a3"/>
        <w:numPr>
          <w:ilvl w:val="0"/>
          <w:numId w:val="9"/>
        </w:numPr>
        <w:spacing w:line="322" w:lineRule="exact"/>
        <w:ind w:left="0" w:right="102" w:firstLine="567"/>
        <w:jc w:val="both"/>
        <w:rPr>
          <w:lang w:val="ru-RU"/>
        </w:rPr>
      </w:pPr>
      <w:r>
        <w:rPr>
          <w:lang w:val="ru-RU"/>
        </w:rPr>
        <w:t>тәуекелдерге</w:t>
      </w:r>
      <w:r w:rsidRPr="00E82536">
        <w:rPr>
          <w:lang w:val="ru-RU"/>
        </w:rPr>
        <w:t xml:space="preserve"> </w:t>
      </w:r>
      <w:r>
        <w:rPr>
          <w:lang w:val="ru-RU"/>
        </w:rPr>
        <w:t>жүргізілген</w:t>
      </w:r>
      <w:r w:rsidRPr="00E82536">
        <w:rPr>
          <w:lang w:val="ru-RU"/>
        </w:rPr>
        <w:t xml:space="preserve"> </w:t>
      </w:r>
      <w:r>
        <w:rPr>
          <w:lang w:val="ru-RU"/>
        </w:rPr>
        <w:t>сәйкестендіру</w:t>
      </w:r>
      <w:r w:rsidRPr="00E82536">
        <w:rPr>
          <w:lang w:val="ru-RU"/>
        </w:rPr>
        <w:t xml:space="preserve">, </w:t>
      </w:r>
      <w:r>
        <w:rPr>
          <w:lang w:val="ru-RU"/>
        </w:rPr>
        <w:t>бағалау</w:t>
      </w:r>
      <w:r w:rsidRPr="00E82536">
        <w:rPr>
          <w:lang w:val="ru-RU"/>
        </w:rPr>
        <w:t xml:space="preserve"> </w:t>
      </w:r>
      <w:r>
        <w:rPr>
          <w:lang w:val="ru-RU"/>
        </w:rPr>
        <w:t>нәтижелері</w:t>
      </w:r>
      <w:r w:rsidRPr="00E82536">
        <w:rPr>
          <w:lang w:val="ru-RU"/>
        </w:rPr>
        <w:t xml:space="preserve"> </w:t>
      </w:r>
      <w:r>
        <w:rPr>
          <w:lang w:val="ru-RU"/>
        </w:rPr>
        <w:t>бойынша</w:t>
      </w:r>
      <w:r w:rsidRPr="00E82536">
        <w:rPr>
          <w:lang w:val="ru-RU"/>
        </w:rPr>
        <w:t xml:space="preserve"> </w:t>
      </w:r>
      <w:r>
        <w:rPr>
          <w:lang w:val="kk-KZ"/>
        </w:rPr>
        <w:t>ҚБ</w:t>
      </w:r>
      <w:r w:rsidRPr="00E82536">
        <w:rPr>
          <w:lang w:val="ru-RU"/>
        </w:rPr>
        <w:t xml:space="preserve"> </w:t>
      </w:r>
      <w:r>
        <w:rPr>
          <w:lang w:val="ru-RU"/>
        </w:rPr>
        <w:t>ұсынған</w:t>
      </w:r>
      <w:r w:rsidRPr="00E82536">
        <w:rPr>
          <w:lang w:val="ru-RU"/>
        </w:rPr>
        <w:t xml:space="preserve"> </w:t>
      </w:r>
      <w:r>
        <w:rPr>
          <w:lang w:val="ru-RU"/>
        </w:rPr>
        <w:t>тәуек</w:t>
      </w:r>
      <w:r w:rsidR="000F13FA">
        <w:rPr>
          <w:lang w:val="ru-RU"/>
        </w:rPr>
        <w:t>е</w:t>
      </w:r>
      <w:r>
        <w:rPr>
          <w:lang w:val="ru-RU"/>
        </w:rPr>
        <w:t>лдерді</w:t>
      </w:r>
      <w:r w:rsidRPr="00E82536">
        <w:rPr>
          <w:lang w:val="ru-RU"/>
        </w:rPr>
        <w:t xml:space="preserve"> </w:t>
      </w:r>
      <w:r>
        <w:rPr>
          <w:lang w:val="ru-RU"/>
        </w:rPr>
        <w:t>басқару</w:t>
      </w:r>
      <w:r w:rsidRPr="00E82536">
        <w:rPr>
          <w:lang w:val="ru-RU"/>
        </w:rPr>
        <w:t xml:space="preserve"> </w:t>
      </w:r>
      <w:r>
        <w:rPr>
          <w:lang w:val="ru-RU"/>
        </w:rPr>
        <w:t>әдістерін</w:t>
      </w:r>
      <w:r w:rsidRPr="00E82536">
        <w:rPr>
          <w:lang w:val="ru-RU"/>
        </w:rPr>
        <w:t xml:space="preserve"> </w:t>
      </w:r>
      <w:r>
        <w:rPr>
          <w:lang w:val="ru-RU"/>
        </w:rPr>
        <w:t>анықтау</w:t>
      </w:r>
      <w:r w:rsidRPr="00E82536">
        <w:rPr>
          <w:lang w:val="ru-RU"/>
        </w:rPr>
        <w:t xml:space="preserve">, </w:t>
      </w:r>
      <w:r>
        <w:rPr>
          <w:lang w:val="ru-RU"/>
        </w:rPr>
        <w:t>негізгі</w:t>
      </w:r>
      <w:r w:rsidRPr="00E82536">
        <w:rPr>
          <w:lang w:val="ru-RU"/>
        </w:rPr>
        <w:t xml:space="preserve"> </w:t>
      </w:r>
      <w:r>
        <w:rPr>
          <w:lang w:val="ru-RU"/>
        </w:rPr>
        <w:t>тәуекелдерді</w:t>
      </w:r>
      <w:r w:rsidRPr="00E82536">
        <w:rPr>
          <w:lang w:val="ru-RU"/>
        </w:rPr>
        <w:t xml:space="preserve"> </w:t>
      </w:r>
      <w:r>
        <w:rPr>
          <w:lang w:val="ru-RU"/>
        </w:rPr>
        <w:t>басқару</w:t>
      </w:r>
      <w:r w:rsidRPr="00E82536">
        <w:rPr>
          <w:lang w:val="ru-RU"/>
        </w:rPr>
        <w:t xml:space="preserve"> </w:t>
      </w:r>
      <w:r>
        <w:rPr>
          <w:lang w:val="ru-RU"/>
        </w:rPr>
        <w:t>жөніндегі</w:t>
      </w:r>
      <w:r w:rsidRPr="00E82536">
        <w:rPr>
          <w:lang w:val="ru-RU"/>
        </w:rPr>
        <w:t xml:space="preserve"> </w:t>
      </w:r>
      <w:r>
        <w:rPr>
          <w:lang w:val="ru-RU"/>
        </w:rPr>
        <w:t>іс</w:t>
      </w:r>
      <w:r w:rsidRPr="00E82536">
        <w:rPr>
          <w:lang w:val="ru-RU"/>
        </w:rPr>
        <w:t>-</w:t>
      </w:r>
      <w:r>
        <w:rPr>
          <w:lang w:val="ru-RU"/>
        </w:rPr>
        <w:t>шаралар</w:t>
      </w:r>
      <w:r w:rsidRPr="00E82536">
        <w:rPr>
          <w:lang w:val="ru-RU"/>
        </w:rPr>
        <w:t xml:space="preserve"> </w:t>
      </w:r>
      <w:r>
        <w:rPr>
          <w:lang w:val="ru-RU"/>
        </w:rPr>
        <w:t>жоспарын</w:t>
      </w:r>
      <w:r w:rsidRPr="00E82536">
        <w:rPr>
          <w:lang w:val="ru-RU"/>
        </w:rPr>
        <w:t xml:space="preserve"> </w:t>
      </w:r>
      <w:r>
        <w:rPr>
          <w:lang w:val="ru-RU"/>
        </w:rPr>
        <w:t>алдын</w:t>
      </w:r>
      <w:r w:rsidRPr="00E82536">
        <w:rPr>
          <w:lang w:val="ru-RU"/>
        </w:rPr>
        <w:t xml:space="preserve"> </w:t>
      </w:r>
      <w:r>
        <w:rPr>
          <w:lang w:val="ru-RU"/>
        </w:rPr>
        <w:t>ала</w:t>
      </w:r>
      <w:r w:rsidRPr="00E82536">
        <w:rPr>
          <w:lang w:val="ru-RU"/>
        </w:rPr>
        <w:t xml:space="preserve"> </w:t>
      </w:r>
      <w:r>
        <w:rPr>
          <w:lang w:val="ru-RU"/>
        </w:rPr>
        <w:t>келісу</w:t>
      </w:r>
      <w:r>
        <w:rPr>
          <w:lang w:val="kk-KZ"/>
        </w:rPr>
        <w:t>;</w:t>
      </w:r>
      <w:r>
        <w:rPr>
          <w:rFonts w:cs="Times New Roman"/>
          <w:lang w:val="kk-KZ"/>
        </w:rPr>
        <w:t xml:space="preserve"> </w:t>
      </w:r>
    </w:p>
    <w:p w:rsidR="00F001D7" w:rsidRPr="00E82536" w:rsidRDefault="00414FF3" w:rsidP="00F350AF">
      <w:pPr>
        <w:pStyle w:val="a3"/>
        <w:numPr>
          <w:ilvl w:val="0"/>
          <w:numId w:val="9"/>
        </w:numPr>
        <w:spacing w:before="3" w:line="322" w:lineRule="exact"/>
        <w:ind w:left="0" w:right="110" w:firstLine="567"/>
        <w:jc w:val="both"/>
        <w:rPr>
          <w:rFonts w:cs="Times New Roman"/>
          <w:lang w:val="ru-RU"/>
        </w:rPr>
      </w:pPr>
      <w:r>
        <w:rPr>
          <w:lang w:val="kk-KZ"/>
        </w:rPr>
        <w:t>ТБЖ бойынша автоматтандырылған ақпараттық жүйелеріне талаптарды белгілеу</w:t>
      </w:r>
      <w:r w:rsidR="00405D73" w:rsidRPr="00E82536">
        <w:rPr>
          <w:rFonts w:cs="Times New Roman"/>
          <w:lang w:val="ru-RU"/>
        </w:rPr>
        <w:t>;</w:t>
      </w:r>
    </w:p>
    <w:p w:rsidR="00F001D7" w:rsidRPr="00E82536" w:rsidRDefault="00414FF3" w:rsidP="00F350AF">
      <w:pPr>
        <w:pStyle w:val="a3"/>
        <w:numPr>
          <w:ilvl w:val="0"/>
          <w:numId w:val="9"/>
        </w:numPr>
        <w:spacing w:line="322" w:lineRule="exact"/>
        <w:ind w:left="0" w:right="101" w:firstLine="567"/>
        <w:jc w:val="both"/>
        <w:rPr>
          <w:rFonts w:cs="Times New Roman"/>
          <w:lang w:val="ru-RU"/>
        </w:rPr>
      </w:pPr>
      <w:r>
        <w:rPr>
          <w:spacing w:val="-4"/>
          <w:lang w:val="ru-RU"/>
        </w:rPr>
        <w:t>ТБЖ</w:t>
      </w:r>
      <w:r w:rsidRPr="00E82536">
        <w:rPr>
          <w:spacing w:val="-4"/>
          <w:lang w:val="ru-RU"/>
        </w:rPr>
        <w:t>-</w:t>
      </w:r>
      <w:r>
        <w:rPr>
          <w:spacing w:val="-4"/>
          <w:lang w:val="ru-RU"/>
        </w:rPr>
        <w:t>ға</w:t>
      </w:r>
      <w:r w:rsidRPr="00E82536">
        <w:rPr>
          <w:spacing w:val="-4"/>
          <w:lang w:val="ru-RU"/>
        </w:rPr>
        <w:t xml:space="preserve">, </w:t>
      </w:r>
      <w:r w:rsidR="0018620A">
        <w:rPr>
          <w:spacing w:val="-4"/>
          <w:lang w:val="ru-RU"/>
        </w:rPr>
        <w:t>ІБЖ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мен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КМЖ</w:t>
      </w:r>
      <w:r w:rsidRPr="00E82536">
        <w:rPr>
          <w:spacing w:val="-4"/>
          <w:lang w:val="ru-RU"/>
        </w:rPr>
        <w:t>-</w:t>
      </w:r>
      <w:r>
        <w:rPr>
          <w:spacing w:val="-4"/>
          <w:lang w:val="ru-RU"/>
        </w:rPr>
        <w:t>ға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жүргізілген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мониторинг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нәтижелерін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және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тиімділікті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қарастыру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және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талдау</w:t>
      </w:r>
      <w:r w:rsidRPr="00E82536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>сондай</w:t>
      </w:r>
      <w:r w:rsidRPr="00E82536">
        <w:rPr>
          <w:spacing w:val="-4"/>
          <w:lang w:val="ru-RU"/>
        </w:rPr>
        <w:t>-</w:t>
      </w:r>
      <w:r>
        <w:rPr>
          <w:spacing w:val="-4"/>
          <w:lang w:val="ru-RU"/>
        </w:rPr>
        <w:t>ақ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оларды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жетілдіру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жөніндегі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ұсыныстарды</w:t>
      </w:r>
      <w:r w:rsidRPr="00E82536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әзірлеу</w:t>
      </w:r>
      <w:r w:rsidRPr="00E82536">
        <w:rPr>
          <w:spacing w:val="-4"/>
          <w:lang w:val="ru-RU"/>
        </w:rPr>
        <w:t>;</w:t>
      </w:r>
    </w:p>
    <w:p w:rsidR="00F001D7" w:rsidRPr="00E82536" w:rsidRDefault="00414FF3" w:rsidP="00F350AF">
      <w:pPr>
        <w:pStyle w:val="a3"/>
        <w:numPr>
          <w:ilvl w:val="0"/>
          <w:numId w:val="9"/>
        </w:numPr>
        <w:spacing w:before="3" w:line="322" w:lineRule="exact"/>
        <w:ind w:left="0" w:right="113" w:firstLine="567"/>
        <w:jc w:val="both"/>
        <w:rPr>
          <w:lang w:val="ru-RU"/>
        </w:rPr>
      </w:pPr>
      <w:r>
        <w:rPr>
          <w:lang w:val="ru-RU"/>
        </w:rPr>
        <w:t>тәуекелдерге</w:t>
      </w:r>
      <w:r w:rsidRPr="00E82536">
        <w:rPr>
          <w:lang w:val="ru-RU"/>
        </w:rPr>
        <w:t xml:space="preserve"> </w:t>
      </w:r>
      <w:r>
        <w:rPr>
          <w:lang w:val="ru-RU"/>
        </w:rPr>
        <w:t>жүргізілген</w:t>
      </w:r>
      <w:r w:rsidRPr="00E82536">
        <w:rPr>
          <w:lang w:val="ru-RU"/>
        </w:rPr>
        <w:t xml:space="preserve"> </w:t>
      </w:r>
      <w:r>
        <w:rPr>
          <w:lang w:val="ru-RU"/>
        </w:rPr>
        <w:t>сәйкес</w:t>
      </w:r>
      <w:r w:rsidR="000F13FA">
        <w:rPr>
          <w:lang w:val="ru-RU"/>
        </w:rPr>
        <w:t>те</w:t>
      </w:r>
      <w:r>
        <w:rPr>
          <w:lang w:val="ru-RU"/>
        </w:rPr>
        <w:t>ндіру</w:t>
      </w:r>
      <w:r w:rsidRPr="00E82536">
        <w:rPr>
          <w:lang w:val="ru-RU"/>
        </w:rPr>
        <w:t xml:space="preserve">, </w:t>
      </w:r>
      <w:r>
        <w:rPr>
          <w:lang w:val="ru-RU"/>
        </w:rPr>
        <w:t>бағалау</w:t>
      </w:r>
      <w:r w:rsidRPr="00E82536">
        <w:rPr>
          <w:lang w:val="ru-RU"/>
        </w:rPr>
        <w:t xml:space="preserve"> </w:t>
      </w:r>
      <w:r>
        <w:rPr>
          <w:lang w:val="ru-RU"/>
        </w:rPr>
        <w:t>нәтижелері</w:t>
      </w:r>
      <w:r w:rsidRPr="00E82536">
        <w:rPr>
          <w:lang w:val="ru-RU"/>
        </w:rPr>
        <w:t xml:space="preserve"> </w:t>
      </w:r>
      <w:r>
        <w:rPr>
          <w:lang w:val="ru-RU"/>
        </w:rPr>
        <w:t>бойынша</w:t>
      </w:r>
      <w:r w:rsidRPr="00E82536">
        <w:rPr>
          <w:lang w:val="ru-RU"/>
        </w:rPr>
        <w:t xml:space="preserve"> </w:t>
      </w:r>
      <w:r>
        <w:rPr>
          <w:lang w:val="ru-RU"/>
        </w:rPr>
        <w:t>ұсыныстарды</w:t>
      </w:r>
      <w:r w:rsidRPr="00E82536">
        <w:rPr>
          <w:lang w:val="ru-RU"/>
        </w:rPr>
        <w:t xml:space="preserve">, </w:t>
      </w:r>
      <w:r>
        <w:rPr>
          <w:lang w:val="ru-RU"/>
        </w:rPr>
        <w:t>сондай</w:t>
      </w:r>
      <w:r w:rsidRPr="00E82536">
        <w:rPr>
          <w:lang w:val="ru-RU"/>
        </w:rPr>
        <w:t>-</w:t>
      </w:r>
      <w:r>
        <w:rPr>
          <w:lang w:val="ru-RU"/>
        </w:rPr>
        <w:t>ақ</w:t>
      </w:r>
      <w:r w:rsidRPr="00E82536">
        <w:rPr>
          <w:lang w:val="ru-RU"/>
        </w:rPr>
        <w:t xml:space="preserve"> </w:t>
      </w:r>
      <w:r>
        <w:rPr>
          <w:lang w:val="ru-RU"/>
        </w:rPr>
        <w:t>оларды</w:t>
      </w:r>
      <w:r w:rsidRPr="00E82536">
        <w:rPr>
          <w:lang w:val="ru-RU"/>
        </w:rPr>
        <w:t xml:space="preserve"> </w:t>
      </w:r>
      <w:r>
        <w:rPr>
          <w:lang w:val="ru-RU"/>
        </w:rPr>
        <w:t>басқару</w:t>
      </w:r>
      <w:r w:rsidRPr="00E82536">
        <w:rPr>
          <w:lang w:val="ru-RU"/>
        </w:rPr>
        <w:t xml:space="preserve"> </w:t>
      </w:r>
      <w:r>
        <w:rPr>
          <w:lang w:val="ru-RU"/>
        </w:rPr>
        <w:t>тәсілдерін</w:t>
      </w:r>
      <w:r w:rsidRPr="00E82536">
        <w:rPr>
          <w:lang w:val="ru-RU"/>
        </w:rPr>
        <w:t xml:space="preserve"> </w:t>
      </w:r>
      <w:r>
        <w:rPr>
          <w:lang w:val="ru-RU"/>
        </w:rPr>
        <w:t>қарастыру</w:t>
      </w:r>
      <w:r w:rsidRPr="00E82536">
        <w:rPr>
          <w:lang w:val="ru-RU"/>
        </w:rPr>
        <w:t xml:space="preserve"> </w:t>
      </w:r>
      <w:r>
        <w:rPr>
          <w:lang w:val="ru-RU"/>
        </w:rPr>
        <w:t>және</w:t>
      </w:r>
      <w:r w:rsidRPr="00E82536">
        <w:rPr>
          <w:lang w:val="ru-RU"/>
        </w:rPr>
        <w:t xml:space="preserve"> </w:t>
      </w:r>
      <w:r>
        <w:rPr>
          <w:lang w:val="ru-RU"/>
        </w:rPr>
        <w:t>дайындау</w:t>
      </w:r>
      <w:r w:rsidR="00405D73" w:rsidRPr="00E82536">
        <w:rPr>
          <w:lang w:val="ru-RU"/>
        </w:rPr>
        <w:t>;</w:t>
      </w:r>
    </w:p>
    <w:p w:rsidR="00F001D7" w:rsidRPr="00401D0C" w:rsidRDefault="00FE7C07" w:rsidP="00F350AF">
      <w:pPr>
        <w:pStyle w:val="a3"/>
        <w:numPr>
          <w:ilvl w:val="0"/>
          <w:numId w:val="9"/>
        </w:numPr>
        <w:spacing w:line="320" w:lineRule="exact"/>
        <w:ind w:left="0" w:right="104" w:firstLine="567"/>
        <w:jc w:val="both"/>
        <w:rPr>
          <w:lang w:val="ru-RU"/>
        </w:rPr>
      </w:pPr>
      <w:r>
        <w:rPr>
          <w:lang w:val="ru-RU"/>
        </w:rPr>
        <w:t xml:space="preserve">тәуекелдердің жай-күйіне, Қоғамның тәуекел бойынша барынша рұқсат етілетін шектелімін сақтауына және Қоғам бөлімшелерінің тәуекелдерді басқару жөніндегі ішкі құжаттарды орындауына бақылау және мониторинг жүргізу нәтижелері бойынша ұсыныстарды әзірлеу және қарастыру;  </w:t>
      </w:r>
    </w:p>
    <w:p w:rsidR="00F001D7" w:rsidRPr="00BB2FB4" w:rsidRDefault="00FE7C07" w:rsidP="00F350AF">
      <w:pPr>
        <w:pStyle w:val="a3"/>
        <w:numPr>
          <w:ilvl w:val="0"/>
          <w:numId w:val="9"/>
        </w:numPr>
        <w:spacing w:before="3" w:line="322" w:lineRule="exact"/>
        <w:ind w:left="0" w:right="103" w:firstLine="567"/>
        <w:jc w:val="both"/>
        <w:rPr>
          <w:lang w:val="ru-RU"/>
        </w:rPr>
      </w:pPr>
      <w:r>
        <w:rPr>
          <w:lang w:val="ru-RU"/>
        </w:rPr>
        <w:t xml:space="preserve">тәуекелдерді басқаруға және ішкі бақылауға </w:t>
      </w:r>
      <w:r w:rsidR="00951209">
        <w:rPr>
          <w:lang w:val="ru-RU"/>
        </w:rPr>
        <w:t>жауапты ҚБ-ның уәкілетті органн</w:t>
      </w:r>
      <w:r>
        <w:rPr>
          <w:lang w:val="ru-RU"/>
        </w:rPr>
        <w:t xml:space="preserve">ың қарастыруына шығаруға арналған тәуекелдерді басқару мен ішкі бақылаудың </w:t>
      </w:r>
      <w:r w:rsidR="00951209">
        <w:rPr>
          <w:lang w:val="ru-RU"/>
        </w:rPr>
        <w:t xml:space="preserve">саясаттарын, рәсімдері мен құрылымын дамыту жөніндегі ұсыныстарын қарастыру; </w:t>
      </w:r>
      <w:r>
        <w:rPr>
          <w:lang w:val="ru-RU"/>
        </w:rPr>
        <w:t xml:space="preserve"> </w:t>
      </w:r>
    </w:p>
    <w:p w:rsidR="00F001D7" w:rsidRPr="00BB2FB4" w:rsidRDefault="00951209" w:rsidP="00F350AF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уәкілетті органның қарауына шығару үшін негізгі тәуекелдік көрсеткіштерін келісу;</w:t>
      </w:r>
    </w:p>
    <w:p w:rsidR="00F001D7" w:rsidRPr="00BB2FB4" w:rsidRDefault="00951209" w:rsidP="00F350AF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уәкілетті органның қарауына шығару үшін әрбір тәуекел бойынша тәуекел-тәбетін, төзімділік деңгейлерін және шектелімдерін келісу;</w:t>
      </w:r>
    </w:p>
    <w:p w:rsidR="00F001D7" w:rsidRPr="00BB2FB4" w:rsidRDefault="00951209" w:rsidP="00F350AF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Қоғамның Басқармасы мен Директорлар кеңесі үшін тәуекелдерді басқару жүйесі бойынша басқарушылық есептілігінің нысандарын қарастыру және алдын ала мақұлдау;</w:t>
      </w:r>
    </w:p>
    <w:p w:rsidR="005B1F7C" w:rsidRPr="00401D0C" w:rsidRDefault="00951209" w:rsidP="0016765E">
      <w:pPr>
        <w:pStyle w:val="a3"/>
        <w:numPr>
          <w:ilvl w:val="0"/>
          <w:numId w:val="9"/>
        </w:numPr>
        <w:spacing w:line="322" w:lineRule="exact"/>
        <w:ind w:left="0" w:firstLine="567"/>
        <w:jc w:val="both"/>
        <w:rPr>
          <w:lang w:val="ru-RU"/>
        </w:rPr>
      </w:pPr>
      <w:r>
        <w:rPr>
          <w:lang w:val="ru-RU"/>
        </w:rPr>
        <w:t xml:space="preserve">Қоғамның Директорлар кеңесінің бекітуіне шығару үшін Тәуекелдер тіркелімін, Тәуекелдер картасын, тәуекелдер </w:t>
      </w:r>
      <w:r w:rsidR="000E68A6">
        <w:rPr>
          <w:lang w:val="ru-RU"/>
        </w:rPr>
        <w:t>мен бақылаулар</w:t>
      </w:r>
      <w:r>
        <w:rPr>
          <w:lang w:val="ru-RU"/>
        </w:rPr>
        <w:t xml:space="preserve"> </w:t>
      </w:r>
      <w:r w:rsidR="000E68A6">
        <w:rPr>
          <w:lang w:val="ru-RU"/>
        </w:rPr>
        <w:t xml:space="preserve">матрицасын </w:t>
      </w:r>
      <w:r>
        <w:rPr>
          <w:lang w:val="ru-RU"/>
        </w:rPr>
        <w:t>келісу</w:t>
      </w:r>
      <w:r w:rsidR="00405D73" w:rsidRPr="00401D0C">
        <w:rPr>
          <w:lang w:val="ru-RU"/>
        </w:rPr>
        <w:t>;</w:t>
      </w:r>
    </w:p>
    <w:p w:rsidR="005B1F7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КМЖ үдерістерін жоспарлау, әзірлеу және қызмет етуін қамтамасыз ету;</w:t>
      </w:r>
    </w:p>
    <w:p w:rsidR="005B1F7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lastRenderedPageBreak/>
        <w:t>Қоғамда тәуекелдерді басқару мәдениетінің болуын қамтамасыз ету</w:t>
      </w:r>
      <w:r w:rsidR="005B1F7C" w:rsidRPr="005B1F7C">
        <w:rPr>
          <w:lang w:val="ru-RU"/>
        </w:rPr>
        <w:t>;</w:t>
      </w:r>
    </w:p>
    <w:p w:rsidR="005B1F7C" w:rsidRPr="00401D0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КМЖ саласында Саясаттар мен Мақсаттардың әзірленуі мен іске асырылуын қамтамасыз ету;</w:t>
      </w:r>
    </w:p>
    <w:p w:rsidR="005B1F7C" w:rsidRPr="00401D0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Ішкі аудиттерді жүргізу бағдарламаларын келісу;</w:t>
      </w:r>
    </w:p>
    <w:p w:rsidR="005B1F7C" w:rsidRPr="00401D0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ТБЖ-ның, </w:t>
      </w:r>
      <w:r w:rsidR="0018620A">
        <w:rPr>
          <w:lang w:val="ru-RU"/>
        </w:rPr>
        <w:t>ІБЖ</w:t>
      </w:r>
      <w:r>
        <w:rPr>
          <w:lang w:val="ru-RU"/>
        </w:rPr>
        <w:t xml:space="preserve"> мен КМЖ-ның үнемі дамуы мен жетілдіруін қамтамасыз ету;</w:t>
      </w:r>
    </w:p>
    <w:p w:rsidR="005B1F7C" w:rsidRPr="00401D0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тәуекелдерді басқару, ішкі бақылау және КМЖ саласында тиісінше кеңес беру</w:t>
      </w:r>
      <w:r w:rsidR="00405D73" w:rsidRPr="00401D0C">
        <w:rPr>
          <w:lang w:val="ru-RU"/>
        </w:rPr>
        <w:t>;</w:t>
      </w:r>
    </w:p>
    <w:p w:rsidR="005B1F7C" w:rsidRPr="00401D0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тәуекелдерді басқару, ішкі бақылау үдерісі және менеджмент жүйесі бөлігінде Қоғам ҚБ-ның өзара іс-қимылының үйлестірілуін жүзеге асыру;  </w:t>
      </w:r>
    </w:p>
    <w:p w:rsidR="00F001D7" w:rsidRPr="00401D0C" w:rsidRDefault="000E68A6" w:rsidP="005B1F7C">
      <w:pPr>
        <w:pStyle w:val="a3"/>
        <w:numPr>
          <w:ilvl w:val="0"/>
          <w:numId w:val="9"/>
        </w:numPr>
        <w:spacing w:line="322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ТБЖ-ны, </w:t>
      </w:r>
      <w:r w:rsidR="0018620A">
        <w:rPr>
          <w:lang w:val="ru-RU"/>
        </w:rPr>
        <w:t>ІБЖ</w:t>
      </w:r>
      <w:r>
        <w:rPr>
          <w:lang w:val="ru-RU"/>
        </w:rPr>
        <w:t xml:space="preserve"> мен КМЖ-ны қажетті ресурстарымен қамтамасыз ету</w:t>
      </w:r>
      <w:r w:rsidR="005B1F7C" w:rsidRPr="00401D0C">
        <w:rPr>
          <w:lang w:val="ru-RU"/>
        </w:rPr>
        <w:t>.</w:t>
      </w:r>
    </w:p>
    <w:p w:rsidR="00F001D7" w:rsidRPr="00401D0C" w:rsidRDefault="00F001D7">
      <w:pPr>
        <w:spacing w:line="200" w:lineRule="exact"/>
        <w:rPr>
          <w:sz w:val="20"/>
          <w:szCs w:val="20"/>
          <w:lang w:val="ru-RU"/>
        </w:rPr>
      </w:pPr>
    </w:p>
    <w:p w:rsidR="00F001D7" w:rsidRPr="00401D0C" w:rsidRDefault="00F001D7">
      <w:pPr>
        <w:spacing w:line="200" w:lineRule="exact"/>
        <w:rPr>
          <w:sz w:val="20"/>
          <w:szCs w:val="20"/>
          <w:lang w:val="ru-RU"/>
        </w:rPr>
      </w:pPr>
    </w:p>
    <w:p w:rsidR="00F001D7" w:rsidRPr="000E68A6" w:rsidRDefault="00FB5E94" w:rsidP="00FB5E94">
      <w:pPr>
        <w:spacing w:before="64"/>
        <w:ind w:left="3828"/>
        <w:rPr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</w:t>
      </w:r>
      <w:r w:rsidR="00405D73" w:rsidRPr="00FB5E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0E68A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Құрамы</w:t>
      </w:r>
    </w:p>
    <w:p w:rsidR="00F001D7" w:rsidRPr="00401D0C" w:rsidRDefault="00F001D7">
      <w:pPr>
        <w:spacing w:before="6" w:line="110" w:lineRule="exact"/>
        <w:rPr>
          <w:sz w:val="11"/>
          <w:szCs w:val="11"/>
        </w:rPr>
      </w:pPr>
    </w:p>
    <w:p w:rsidR="00F001D7" w:rsidRPr="00401D0C" w:rsidRDefault="00F001D7">
      <w:pPr>
        <w:spacing w:line="200" w:lineRule="exact"/>
        <w:rPr>
          <w:sz w:val="20"/>
          <w:szCs w:val="20"/>
        </w:rPr>
      </w:pPr>
    </w:p>
    <w:p w:rsidR="00F001D7" w:rsidRPr="00401D0C" w:rsidRDefault="000E68A6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Комитет Басқарманың шешімі бойынша құрылады. Комитеттің саны мен персоналдық құрамы Басқарманың шешімімен анықталады және бекітіледі. </w:t>
      </w:r>
      <w:r w:rsidR="00405D73" w:rsidRPr="00401D0C">
        <w:rPr>
          <w:lang w:val="ru-RU"/>
        </w:rPr>
        <w:t xml:space="preserve"> </w:t>
      </w:r>
    </w:p>
    <w:p w:rsidR="00F001D7" w:rsidRPr="00C749C5" w:rsidRDefault="009E648C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қызметіне басшылық жасауды және қызметін үйлестіруді Комитеттің Төрағасы жүзеге асырады. Комитеттің Төрағасы өз өкілеттіктерін Комитет Төрағасының орынбасарына табыстай алады.</w:t>
      </w:r>
    </w:p>
    <w:p w:rsidR="00F001D7" w:rsidRPr="00354EA3" w:rsidRDefault="009E648C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Басқарма жанындағы Комитеттің құрамына Қоғам Басқармасының Төрағасы басшылық жасайды және негізгі тәуек</w:t>
      </w:r>
      <w:r w:rsidR="000F13FA">
        <w:rPr>
          <w:lang w:val="ru-RU"/>
        </w:rPr>
        <w:t>е</w:t>
      </w:r>
      <w:r>
        <w:rPr>
          <w:lang w:val="ru-RU"/>
        </w:rPr>
        <w:t xml:space="preserve">лдер мен бизнес-үдерістерінің иелері болып табылатын басқарушы жұмыскерлерді, Ішкі аудит қызметінің жетекшісін (дауыс беру құқығынсыз байқаушы ретінде), сондай-ақ Қоғам Басқармасының шешімі бойынша Қоғамның өзге де құрылымдық бөлімшелерінің басшыларын енгізеді. </w:t>
      </w:r>
    </w:p>
    <w:p w:rsidR="00F001D7" w:rsidRPr="00FF7DCA" w:rsidRDefault="009E648C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хатшысы ретін</w:t>
      </w:r>
      <w:r w:rsidR="002D2BE7">
        <w:rPr>
          <w:lang w:val="ru-RU"/>
        </w:rPr>
        <w:t>д</w:t>
      </w:r>
      <w:r>
        <w:rPr>
          <w:lang w:val="ru-RU"/>
        </w:rPr>
        <w:t xml:space="preserve">е </w:t>
      </w:r>
      <w:r w:rsidR="002D2BE7">
        <w:rPr>
          <w:lang w:val="ru-RU"/>
        </w:rPr>
        <w:t>Комитеттің мүшесі болып табылмайтын ҚБ қызметкерлерінің бірі болып тағайындалады, ол Комитет жұмысының ұйымдастырушылық және ақпараттық қамтамасыз ету жөніндегі функцияларын жүзеге асырады.</w:t>
      </w:r>
    </w:p>
    <w:p w:rsidR="00F001D7" w:rsidRPr="00CD6F68" w:rsidRDefault="002D2BE7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Егер қарастырылатын мәселелер ҚБ-ның шағын тобын қозғайтын болса, қатысушылардың шектеулі санымен Комитеттің отырыстарын өткізуге рұқсат етіледі.</w:t>
      </w:r>
    </w:p>
    <w:p w:rsidR="00F001D7" w:rsidRPr="00FF7DCA" w:rsidRDefault="002D2BE7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Қажеттілік болған жағдайда, Комитеттің отырысында Комитеттің мүшелері болып табылмайтын шақырылған тұлғалар, Қоғамның мамандары қатыса алады.</w:t>
      </w:r>
    </w:p>
    <w:p w:rsidR="00F001D7" w:rsidRPr="00BB2FB4" w:rsidRDefault="00DA0260" w:rsidP="00F84CE4">
      <w:pPr>
        <w:pStyle w:val="a3"/>
        <w:numPr>
          <w:ilvl w:val="0"/>
          <w:numId w:val="14"/>
        </w:numPr>
        <w:spacing w:before="3" w:line="318" w:lineRule="exact"/>
        <w:ind w:left="0" w:firstLine="567"/>
        <w:jc w:val="both"/>
        <w:rPr>
          <w:lang w:val="ru-RU"/>
        </w:rPr>
      </w:pPr>
      <w:r>
        <w:rPr>
          <w:lang w:val="ru-RU"/>
        </w:rPr>
        <w:t>Комитеттің отырыстары хаттамаға түседі</w:t>
      </w:r>
      <w:r w:rsidR="00405D73" w:rsidRPr="00BB2FB4">
        <w:rPr>
          <w:lang w:val="ru-RU"/>
        </w:rPr>
        <w:t xml:space="preserve">. </w:t>
      </w:r>
      <w:r>
        <w:rPr>
          <w:lang w:val="ru-RU"/>
        </w:rPr>
        <w:t>Хаттаманы Комитеттің хатшысы жүргізеді. Отырыстардың хаттамалары,</w:t>
      </w:r>
      <w:r w:rsidRPr="00BB2FB4">
        <w:rPr>
          <w:lang w:val="ru-RU"/>
        </w:rPr>
        <w:t xml:space="preserve"> </w:t>
      </w:r>
      <w:r>
        <w:rPr>
          <w:lang w:val="ru-RU"/>
        </w:rPr>
        <w:t xml:space="preserve">қабылданған құжаттамаланған шешімдер бойынша хаттамалардан үзінділер күнтүзбелік жыл аяқталғанда Қоғамның мұрағатына тапсырылғанға дейін Комитеттің хатшысында сақталады. </w:t>
      </w:r>
    </w:p>
    <w:p w:rsidR="00F001D7" w:rsidRPr="00CD6F68" w:rsidRDefault="00F001D7">
      <w:pPr>
        <w:spacing w:before="9" w:line="80" w:lineRule="exact"/>
        <w:rPr>
          <w:sz w:val="8"/>
          <w:szCs w:val="8"/>
          <w:lang w:val="ru-RU"/>
        </w:rPr>
      </w:pPr>
    </w:p>
    <w:p w:rsidR="00F001D7" w:rsidRDefault="00F001D7">
      <w:pPr>
        <w:spacing w:before="9" w:line="200" w:lineRule="exact"/>
        <w:rPr>
          <w:sz w:val="20"/>
          <w:szCs w:val="20"/>
          <w:lang w:val="ru-RU"/>
        </w:rPr>
      </w:pPr>
    </w:p>
    <w:p w:rsidR="00FF7DCA" w:rsidRPr="00FF7DCA" w:rsidRDefault="00FF7DCA">
      <w:pPr>
        <w:spacing w:before="9" w:line="200" w:lineRule="exact"/>
        <w:rPr>
          <w:sz w:val="20"/>
          <w:szCs w:val="20"/>
          <w:lang w:val="ru-RU"/>
        </w:rPr>
      </w:pPr>
    </w:p>
    <w:p w:rsidR="00F001D7" w:rsidRPr="00FB5E94" w:rsidRDefault="00FB5E94" w:rsidP="00FB5E94">
      <w:pPr>
        <w:pStyle w:val="a4"/>
        <w:numPr>
          <w:ilvl w:val="0"/>
          <w:numId w:val="24"/>
        </w:numPr>
        <w:spacing w:before="64"/>
        <w:ind w:left="3261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B5E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F13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Қызметтің рег</w:t>
      </w:r>
      <w:r w:rsidR="00DA02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ламенті</w:t>
      </w:r>
    </w:p>
    <w:p w:rsidR="00F001D7" w:rsidRPr="00FB5E94" w:rsidRDefault="00F001D7">
      <w:pPr>
        <w:spacing w:before="12" w:line="240" w:lineRule="exact"/>
        <w:rPr>
          <w:sz w:val="24"/>
          <w:szCs w:val="24"/>
          <w:lang w:val="ru-RU"/>
        </w:rPr>
      </w:pPr>
    </w:p>
    <w:p w:rsidR="00F001D7" w:rsidRPr="00FF7DCA" w:rsidRDefault="00DA0260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Комитеттің отырыстары тікелей және сырттай нысанда өткізілуі </w:t>
      </w:r>
      <w:r>
        <w:rPr>
          <w:lang w:val="ru-RU"/>
        </w:rPr>
        <w:lastRenderedPageBreak/>
        <w:t>мүмкін. Сонымен қатар, тікелей нысандағы отырыстар күн тәртібін, уақытын және өткізілетін жерді көрсете отырып, тоқсанына кемінде бір рет өткізілуі тиіс.</w:t>
      </w:r>
    </w:p>
    <w:p w:rsidR="00DA0260" w:rsidRDefault="00DA0260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отырыстары Басқарма бекіткен Комитеттің Жұмыс жоспарына сәйкес, сондай-ақ:</w:t>
      </w:r>
    </w:p>
    <w:p w:rsidR="00DA0260" w:rsidRDefault="00DA0260" w:rsidP="00DA0260">
      <w:pPr>
        <w:pStyle w:val="a3"/>
        <w:numPr>
          <w:ilvl w:val="0"/>
          <w:numId w:val="7"/>
        </w:numPr>
        <w:spacing w:before="3" w:line="318" w:lineRule="exact"/>
        <w:ind w:left="0" w:right="109" w:firstLine="709"/>
        <w:jc w:val="both"/>
        <w:rPr>
          <w:lang w:val="ru-RU"/>
        </w:rPr>
      </w:pPr>
      <w:r>
        <w:rPr>
          <w:lang w:val="ru-RU"/>
        </w:rPr>
        <w:t>Комитет мүшелерінің;</w:t>
      </w:r>
    </w:p>
    <w:p w:rsidR="00F001D7" w:rsidRPr="00DA0260" w:rsidRDefault="00DA0260" w:rsidP="00DA0260">
      <w:pPr>
        <w:pStyle w:val="a3"/>
        <w:numPr>
          <w:ilvl w:val="0"/>
          <w:numId w:val="7"/>
        </w:numPr>
        <w:spacing w:before="3" w:line="318" w:lineRule="exact"/>
        <w:ind w:left="0" w:right="109" w:firstLine="709"/>
        <w:jc w:val="both"/>
        <w:rPr>
          <w:rFonts w:cs="Times New Roman"/>
          <w:lang w:val="ru-RU"/>
        </w:rPr>
      </w:pPr>
      <w:r>
        <w:rPr>
          <w:lang w:val="ru-RU"/>
        </w:rPr>
        <w:t>Қоғам ҚБ-ның бастамасы бойынша өткізіледі.</w:t>
      </w:r>
    </w:p>
    <w:p w:rsidR="00CA7355" w:rsidRDefault="00CA7355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Бастамашы </w:t>
      </w:r>
      <w:r w:rsidR="00DA0260">
        <w:rPr>
          <w:lang w:val="ru-RU"/>
        </w:rPr>
        <w:t xml:space="preserve">Комитеттің </w:t>
      </w:r>
      <w:r>
        <w:rPr>
          <w:lang w:val="ru-RU"/>
        </w:rPr>
        <w:t>қарауына шығарылатын м</w:t>
      </w:r>
      <w:r w:rsidR="00170D55" w:rsidRPr="00401D0C">
        <w:rPr>
          <w:lang w:val="ru-RU"/>
        </w:rPr>
        <w:t>атериал</w:t>
      </w:r>
      <w:r>
        <w:rPr>
          <w:lang w:val="ru-RU"/>
        </w:rPr>
        <w:t>дарды Комитеттің қызметін қамтамасыз ететін тиісті ҚБ-ға жолдайды. Материалдарда тиісті құжаттама, соның ішінде:</w:t>
      </w:r>
    </w:p>
    <w:p w:rsidR="00CA7355" w:rsidRDefault="00CA7355" w:rsidP="00CA7355">
      <w:pPr>
        <w:pStyle w:val="a3"/>
        <w:numPr>
          <w:ilvl w:val="0"/>
          <w:numId w:val="27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ұсынылатын мәселені Комитеттің қарауына шығару негіздемесі бар түсіндірме жазбасы;</w:t>
      </w:r>
    </w:p>
    <w:p w:rsidR="00CA7355" w:rsidRDefault="00CA7355" w:rsidP="00CA7355">
      <w:pPr>
        <w:pStyle w:val="a3"/>
        <w:numPr>
          <w:ilvl w:val="0"/>
          <w:numId w:val="27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Комитетке шығарылатын мәселе бойынша шешім жобасы;</w:t>
      </w:r>
    </w:p>
    <w:p w:rsidR="00CA7355" w:rsidRDefault="00CA7355" w:rsidP="00CA7355">
      <w:pPr>
        <w:pStyle w:val="a3"/>
        <w:numPr>
          <w:ilvl w:val="0"/>
          <w:numId w:val="27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таныстыру материалы, мүдделі бөлімшелердің қорытындысы (қажет болған жағдайда);</w:t>
      </w:r>
    </w:p>
    <w:p w:rsidR="00CA7355" w:rsidRDefault="00CA7355" w:rsidP="00CA7355">
      <w:pPr>
        <w:pStyle w:val="a3"/>
        <w:numPr>
          <w:ilvl w:val="0"/>
          <w:numId w:val="27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күн тәртібінің аталған мәселесі бойынша Комитеттің отырысына шақырылған тұлғалардың тізімі (қажет болған жағдайда) қоса берілген Комитеттің қарауына ұсынылатын мәселелер бойынша толық деректері болуы тиіс.  </w:t>
      </w:r>
    </w:p>
    <w:p w:rsidR="00E51374" w:rsidRPr="00401D0C" w:rsidRDefault="00CA7355" w:rsidP="004804AB">
      <w:pPr>
        <w:pStyle w:val="a3"/>
        <w:numPr>
          <w:ilvl w:val="0"/>
          <w:numId w:val="14"/>
        </w:numPr>
        <w:spacing w:before="3" w:line="318" w:lineRule="exact"/>
        <w:ind w:left="927" w:right="109" w:hanging="521"/>
        <w:jc w:val="both"/>
        <w:rPr>
          <w:lang w:val="ru-RU"/>
        </w:rPr>
      </w:pPr>
      <w:r>
        <w:rPr>
          <w:lang w:val="ru-RU"/>
        </w:rPr>
        <w:t>Тәуекелдер жөніндегі Комитеттің қызметін қамтамасыз ететін ҚБ</w:t>
      </w:r>
      <w:r w:rsidR="00E51374" w:rsidRPr="00401D0C">
        <w:rPr>
          <w:lang w:val="ru-RU"/>
        </w:rPr>
        <w:t xml:space="preserve">: </w:t>
      </w:r>
    </w:p>
    <w:p w:rsidR="00F001D7" w:rsidRPr="00401D0C" w:rsidRDefault="00CA7355" w:rsidP="007D32AF">
      <w:pPr>
        <w:pStyle w:val="a3"/>
        <w:numPr>
          <w:ilvl w:val="0"/>
          <w:numId w:val="5"/>
        </w:numPr>
        <w:spacing w:before="3" w:line="322" w:lineRule="exact"/>
        <w:ind w:left="0" w:right="110" w:firstLine="567"/>
        <w:jc w:val="both"/>
        <w:rPr>
          <w:lang w:val="ru-RU"/>
        </w:rPr>
      </w:pPr>
      <w:r>
        <w:rPr>
          <w:lang w:val="ru-RU"/>
        </w:rPr>
        <w:t>материалдар негізінде 3 (үш) жұмыс күні ішінде сараптамалық қорытынды әзірлейді;</w:t>
      </w:r>
    </w:p>
    <w:p w:rsidR="00F001D7" w:rsidRPr="00BB2FB4" w:rsidRDefault="00CA7355" w:rsidP="007D32AF">
      <w:pPr>
        <w:pStyle w:val="a3"/>
        <w:numPr>
          <w:ilvl w:val="0"/>
          <w:numId w:val="5"/>
        </w:numPr>
        <w:spacing w:before="2" w:line="322" w:lineRule="exact"/>
        <w:ind w:left="0" w:right="110" w:firstLine="567"/>
        <w:jc w:val="both"/>
        <w:rPr>
          <w:lang w:val="ru-RU"/>
        </w:rPr>
      </w:pPr>
      <w:r>
        <w:rPr>
          <w:lang w:val="ru-RU"/>
        </w:rPr>
        <w:t>түсіндірме жазбаны алған күні сараптамалық қорытындыны алуға қажетті ҚБ-ның тізілімін анықтайды және оларға аталған түсіндірме жазбаны жолдайды.</w:t>
      </w:r>
      <w:r w:rsidR="00405D73" w:rsidRPr="00881B77">
        <w:rPr>
          <w:spacing w:val="44"/>
          <w:lang w:val="ru-RU"/>
        </w:rPr>
        <w:t xml:space="preserve"> </w:t>
      </w:r>
      <w:r w:rsidR="0092473D" w:rsidRPr="0092473D">
        <w:rPr>
          <w:spacing w:val="-1"/>
          <w:lang w:val="ru-RU"/>
        </w:rPr>
        <w:t>Аталған ҚБ-лар</w:t>
      </w:r>
      <w:r w:rsidR="0092473D">
        <w:rPr>
          <w:spacing w:val="-1"/>
          <w:lang w:val="ru-RU"/>
        </w:rPr>
        <w:t xml:space="preserve"> өз қорытындыларын дайындайды және жазбаны алған сәттен бастап 3 (үш) жұмыс күні ішінде оларды Комитеттің қызметін қамтамасыз ететін ҚБ-ға жолдайды; </w:t>
      </w:r>
      <w:r w:rsidR="0092473D">
        <w:rPr>
          <w:spacing w:val="44"/>
          <w:lang w:val="ru-RU"/>
        </w:rPr>
        <w:t xml:space="preserve"> </w:t>
      </w:r>
    </w:p>
    <w:p w:rsidR="00F001D7" w:rsidRPr="00CD6F68" w:rsidRDefault="0092473D" w:rsidP="00DF5299">
      <w:pPr>
        <w:pStyle w:val="a3"/>
        <w:numPr>
          <w:ilvl w:val="0"/>
          <w:numId w:val="5"/>
        </w:numPr>
        <w:tabs>
          <w:tab w:val="left" w:pos="1531"/>
        </w:tabs>
        <w:spacing w:line="322" w:lineRule="exact"/>
        <w:ind w:left="0" w:right="108" w:firstLine="567"/>
        <w:jc w:val="both"/>
        <w:rPr>
          <w:lang w:val="ru-RU"/>
        </w:rPr>
      </w:pPr>
      <w:r>
        <w:rPr>
          <w:spacing w:val="-2"/>
          <w:lang w:val="ru-RU"/>
        </w:rPr>
        <w:t xml:space="preserve">осыдан кейін барлық материалдар 1 (бір) жұмыс күнінен кешіктірмей отырыстың күн тәртібін дайындау үшін беріледі. </w:t>
      </w:r>
    </w:p>
    <w:p w:rsidR="00F001D7" w:rsidRPr="00E51374" w:rsidRDefault="0092473D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хатшысы Комитет отырысының күн тәртібін қалыптастырып, бекіту және Комитет отырысының күні мен уақытын анықтау үшін оны Комитеттің Төрағасына ұсынады. Осыдан кейін, Комитеттің Хатшысы отырыстың күнінен 2 (екі) жұмыс күні бұрын Комитеттің отырысын өткізу туралы хабарламалардың және қарастырылатын мәселелер бойынша матриалдардың жолдануын қамтамасыз етеді.</w:t>
      </w:r>
    </w:p>
    <w:p w:rsidR="00F001D7" w:rsidRPr="00E51374" w:rsidRDefault="0092473D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 мүшесі Комитеттің барлық отырыстарында қатысуға міндетті. Комитеттің мүшесі дәлелді себеппен (іссапар, жұмыс кеңестерінде қатысу, демалыс, ау</w:t>
      </w:r>
      <w:r w:rsidR="001E3BA1">
        <w:rPr>
          <w:lang w:val="ru-RU"/>
        </w:rPr>
        <w:t>ыру және т.б.</w:t>
      </w:r>
      <w:r>
        <w:rPr>
          <w:lang w:val="ru-RU"/>
        </w:rPr>
        <w:t>) болмаған жағдайда</w:t>
      </w:r>
      <w:r w:rsidR="001E3BA1">
        <w:rPr>
          <w:lang w:val="ru-RU"/>
        </w:rPr>
        <w:t xml:space="preserve">, отырыстарға дауыс беру құқығынсыз оны алмастыратын Қоғамның жұмыскері қатысуы мүмкін.  </w:t>
      </w:r>
    </w:p>
    <w:p w:rsidR="00F001D7" w:rsidRPr="00CD6F68" w:rsidRDefault="001E3BA1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Комитет мүшелері отырыстарға дәлелсіз себептермен жүйелі түрде қатыспаға жағдайда, Комитеттің Төрағасы бұндай мүшелерге белгіленген тәртіпте тәртіптік жаза қолдану туралы мәселеге бастама жасауға құқылы. </w:t>
      </w:r>
    </w:p>
    <w:p w:rsidR="00F001D7" w:rsidRPr="00CD6F68" w:rsidRDefault="00405D73" w:rsidP="0016765E">
      <w:pPr>
        <w:pStyle w:val="a3"/>
        <w:numPr>
          <w:ilvl w:val="0"/>
          <w:numId w:val="14"/>
        </w:numPr>
        <w:spacing w:before="3" w:line="318" w:lineRule="exact"/>
        <w:ind w:left="0" w:firstLine="567"/>
        <w:jc w:val="both"/>
        <w:rPr>
          <w:lang w:val="ru-RU"/>
        </w:rPr>
      </w:pPr>
      <w:r w:rsidRPr="00CD6F68">
        <w:rPr>
          <w:lang w:val="ru-RU"/>
        </w:rPr>
        <w:t>Ко</w:t>
      </w:r>
      <w:r w:rsidRPr="00E51374">
        <w:rPr>
          <w:lang w:val="ru-RU"/>
        </w:rPr>
        <w:t>м</w:t>
      </w:r>
      <w:r w:rsidRPr="00CD6F68">
        <w:rPr>
          <w:lang w:val="ru-RU"/>
        </w:rPr>
        <w:t>итет</w:t>
      </w:r>
      <w:r w:rsidRPr="00E51374">
        <w:rPr>
          <w:lang w:val="ru-RU"/>
        </w:rPr>
        <w:t xml:space="preserve"> </w:t>
      </w:r>
      <w:r w:rsidR="001E3BA1">
        <w:rPr>
          <w:lang w:val="ru-RU"/>
        </w:rPr>
        <w:t>өз отырыстарын кворум болған жағдайда өткізеді</w:t>
      </w:r>
      <w:r w:rsidRPr="00E51374">
        <w:rPr>
          <w:lang w:val="ru-RU"/>
        </w:rPr>
        <w:t xml:space="preserve"> </w:t>
      </w:r>
      <w:r w:rsidRPr="00CD6F68">
        <w:rPr>
          <w:lang w:val="ru-RU"/>
        </w:rPr>
        <w:t>(</w:t>
      </w:r>
      <w:r w:rsidR="001E3BA1">
        <w:rPr>
          <w:lang w:val="ru-RU"/>
        </w:rPr>
        <w:t>Комитет құрамының жартысынан кем емес</w:t>
      </w:r>
      <w:r w:rsidRPr="00CD6F68">
        <w:rPr>
          <w:lang w:val="ru-RU"/>
        </w:rPr>
        <w:t>).</w:t>
      </w:r>
      <w:r w:rsidRPr="00E51374">
        <w:rPr>
          <w:lang w:val="ru-RU"/>
        </w:rPr>
        <w:t xml:space="preserve"> </w:t>
      </w:r>
      <w:r w:rsidR="001E3BA1">
        <w:rPr>
          <w:lang w:val="ru-RU"/>
        </w:rPr>
        <w:t>Комитеттің шешім</w:t>
      </w:r>
      <w:r w:rsidR="00442C85">
        <w:rPr>
          <w:lang w:val="ru-RU"/>
        </w:rPr>
        <w:t>дері Комитеттің отырысында қаты</w:t>
      </w:r>
      <w:r w:rsidR="001E3BA1">
        <w:rPr>
          <w:lang w:val="ru-RU"/>
        </w:rPr>
        <w:t>сатын мүшелерінің басым көпшілік дауысымен қабылданады. Шешім қабылдаған кезде Комитеттің мүшелері тең құқықтарға ие.</w:t>
      </w:r>
      <w:r w:rsidRPr="00E51374">
        <w:rPr>
          <w:lang w:val="ru-RU"/>
        </w:rPr>
        <w:t xml:space="preserve"> </w:t>
      </w:r>
      <w:r w:rsidR="001E3BA1">
        <w:rPr>
          <w:lang w:val="ru-RU"/>
        </w:rPr>
        <w:t xml:space="preserve">Дауыстар тең болған </w:t>
      </w:r>
      <w:r w:rsidR="001E3BA1">
        <w:rPr>
          <w:lang w:val="ru-RU"/>
        </w:rPr>
        <w:lastRenderedPageBreak/>
        <w:t xml:space="preserve">жағдайда Комитеттің Төрағасы дауыс берген шешім қабылданған деп саналады. </w:t>
      </w:r>
    </w:p>
    <w:p w:rsidR="00F001D7" w:rsidRPr="00CD6F68" w:rsidRDefault="001E3BA1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Комитет мүшесінің басқа Комитеттің мүшесіне дауысты табыстауға жол берілмейді. </w:t>
      </w:r>
    </w:p>
    <w:p w:rsidR="001E3BA1" w:rsidRDefault="00506F8B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хатшысы ә</w:t>
      </w:r>
      <w:r w:rsidR="001E3BA1">
        <w:rPr>
          <w:lang w:val="ru-RU"/>
        </w:rPr>
        <w:t xml:space="preserve">рбір мәселе бойынша қорытындыларды көрсете отырып, </w:t>
      </w:r>
      <w:r>
        <w:rPr>
          <w:lang w:val="ru-RU"/>
        </w:rPr>
        <w:t>Комитет отырысы күн тәртібінің мәселелерін қарастыру нәтижелерін Комитеттің тиісті отырысын өткізгеннен кейін 3 жұмыс күні ішінде тиісті хаттамамен рәсімдейді. Хаттамаға Комитеттің Төрағасы, ол болмаған жағдайда Комитет Төрағасының орынбасары, сондай-ақ Комитеттің қатысқан барлық мүшелері мен Комитеттің хатшысы қол қояды.</w:t>
      </w:r>
    </w:p>
    <w:p w:rsidR="00F001D7" w:rsidRPr="00CD6F68" w:rsidRDefault="00506F8B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отырыстары Комитет Төрағасының шешімі бойынша сырттай дауыс беру арқылы өткізілуі мүмкін.</w:t>
      </w:r>
    </w:p>
    <w:p w:rsidR="00F001D7" w:rsidRPr="00CD6F68" w:rsidRDefault="00506F8B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отырысына (тікелей/сырттай) шығарылатын мәселелер бойынша келіспеген кезде Комитет мүшесінің ерекше пікірі болған жағдайда, бұндай пікір уәжделген болуы және Комитет отырысының хаттамасына тіркелуі тиіс.</w:t>
      </w:r>
    </w:p>
    <w:p w:rsidR="00F001D7" w:rsidRPr="00A82D3D" w:rsidRDefault="00506F8B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Комитеттің хатшысы Комитеттің отырысында қарастырылған мәселелер бойынша қол қойылған хаттамадан үзінділерге қол қояды. </w:t>
      </w:r>
    </w:p>
    <w:p w:rsidR="009A0D9F" w:rsidRDefault="009A0D9F" w:rsidP="004804AB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хатшысы Комитеттің Төрағасына, Төрағаның орынбасарына, мүшелеріне, сондай-ақ қажеттілігіне немесе сұратуына қарай Қоғамның мүдделі ҚБ-ға хаттаманың көшірмелерін немесе хаттамадан үзінділерін оған қол қойған күнен кейін келесі жұмыс күнінен кешіктірмей жолдайды.</w:t>
      </w:r>
    </w:p>
    <w:p w:rsidR="001E4BC6" w:rsidRPr="00A82D3D" w:rsidRDefault="001E4BC6" w:rsidP="001E4BC6">
      <w:pPr>
        <w:pStyle w:val="a3"/>
        <w:spacing w:before="3" w:line="318" w:lineRule="exact"/>
        <w:ind w:left="596" w:right="109" w:firstLine="0"/>
        <w:rPr>
          <w:lang w:val="ru-RU"/>
        </w:rPr>
      </w:pPr>
    </w:p>
    <w:p w:rsidR="00F001D7" w:rsidRPr="00DF5299" w:rsidRDefault="00DF5299" w:rsidP="00DF5299">
      <w:pPr>
        <w:pStyle w:val="a4"/>
        <w:numPr>
          <w:ilvl w:val="0"/>
          <w:numId w:val="24"/>
        </w:numPr>
        <w:tabs>
          <w:tab w:val="left" w:pos="716"/>
        </w:tabs>
        <w:spacing w:before="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9A0D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Комитеттің есептілігі және оның қызметін бағалау </w:t>
      </w:r>
    </w:p>
    <w:p w:rsidR="00F001D7" w:rsidRPr="004A262D" w:rsidRDefault="00F001D7">
      <w:pPr>
        <w:spacing w:before="1" w:line="120" w:lineRule="exact"/>
        <w:rPr>
          <w:sz w:val="12"/>
          <w:szCs w:val="12"/>
          <w:lang w:val="ru-RU"/>
        </w:rPr>
      </w:pPr>
    </w:p>
    <w:p w:rsidR="00F001D7" w:rsidRPr="004A262D" w:rsidRDefault="00F001D7" w:rsidP="00FB5E94">
      <w:pPr>
        <w:spacing w:line="200" w:lineRule="exact"/>
        <w:rPr>
          <w:sz w:val="20"/>
          <w:szCs w:val="20"/>
          <w:lang w:val="ru-RU"/>
        </w:rPr>
      </w:pPr>
    </w:p>
    <w:p w:rsidR="009A0D9F" w:rsidRPr="00A82D3D" w:rsidRDefault="00405D73" w:rsidP="009A0D9F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 w:rsidRPr="00CD6F68">
        <w:rPr>
          <w:lang w:val="ru-RU"/>
        </w:rPr>
        <w:t>Ко</w:t>
      </w:r>
      <w:r w:rsidRPr="00A82D3D">
        <w:rPr>
          <w:lang w:val="ru-RU"/>
        </w:rPr>
        <w:t>м</w:t>
      </w:r>
      <w:r w:rsidRPr="00CD6F68">
        <w:rPr>
          <w:lang w:val="ru-RU"/>
        </w:rPr>
        <w:t>итет</w:t>
      </w:r>
      <w:r w:rsidRPr="00A82D3D">
        <w:rPr>
          <w:lang w:val="ru-RU"/>
        </w:rPr>
        <w:t xml:space="preserve"> </w:t>
      </w:r>
      <w:r w:rsidR="009A0D9F">
        <w:rPr>
          <w:lang w:val="ru-RU"/>
        </w:rPr>
        <w:t>Қоғамның Жылдық есебінде ашу және басшылық тарапынан КМЖ-ны таладау жөніндегі қорытынды есепті қалыптастыру үшін тәуекелдерді басқару жөніндегі жұмыстың нәтижелері туралы ақпаратты әзірлеуге қатысады</w:t>
      </w:r>
      <w:r w:rsidR="00442C85">
        <w:rPr>
          <w:lang w:val="ru-RU"/>
        </w:rPr>
        <w:t>.</w:t>
      </w:r>
    </w:p>
    <w:p w:rsidR="00F001D7" w:rsidRPr="00A82D3D" w:rsidRDefault="00F001D7" w:rsidP="009A0D9F">
      <w:pPr>
        <w:pStyle w:val="a3"/>
        <w:spacing w:before="3" w:line="318" w:lineRule="exact"/>
        <w:ind w:left="567" w:right="109" w:firstLine="0"/>
        <w:jc w:val="both"/>
        <w:rPr>
          <w:lang w:val="ru-RU"/>
        </w:rPr>
      </w:pPr>
    </w:p>
    <w:p w:rsidR="00F001D7" w:rsidRPr="00CD6F68" w:rsidRDefault="00F001D7" w:rsidP="00FB5E94">
      <w:pPr>
        <w:spacing w:before="9" w:line="80" w:lineRule="exact"/>
        <w:rPr>
          <w:sz w:val="8"/>
          <w:szCs w:val="8"/>
          <w:lang w:val="ru-RU"/>
        </w:rPr>
      </w:pPr>
    </w:p>
    <w:p w:rsidR="00F001D7" w:rsidRPr="00DF5299" w:rsidRDefault="00DF5299" w:rsidP="00DF5299">
      <w:pPr>
        <w:spacing w:before="64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11.</w:t>
      </w:r>
      <w:r w:rsidR="00FB5E94" w:rsidRPr="00DF52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9A0D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Міндеттері</w:t>
      </w:r>
    </w:p>
    <w:p w:rsidR="00F001D7" w:rsidRPr="00DF5299" w:rsidRDefault="00F001D7">
      <w:pPr>
        <w:spacing w:before="12" w:line="240" w:lineRule="exact"/>
        <w:rPr>
          <w:sz w:val="24"/>
          <w:szCs w:val="24"/>
          <w:lang w:val="ru-RU"/>
        </w:rPr>
      </w:pPr>
    </w:p>
    <w:p w:rsidR="00F001D7" w:rsidRDefault="009A0D9F" w:rsidP="007A016D">
      <w:pPr>
        <w:pStyle w:val="a3"/>
        <w:numPr>
          <w:ilvl w:val="0"/>
          <w:numId w:val="14"/>
        </w:numPr>
        <w:spacing w:before="3" w:line="318" w:lineRule="exact"/>
        <w:ind w:left="0" w:firstLine="567"/>
        <w:jc w:val="both"/>
        <w:rPr>
          <w:lang w:val="ru-RU"/>
        </w:rPr>
      </w:pPr>
      <w:r>
        <w:rPr>
          <w:lang w:val="ru-RU"/>
        </w:rPr>
        <w:t>Комитеттің Төрағасы мен мүшелері:</w:t>
      </w:r>
    </w:p>
    <w:p w:rsidR="00D023DB" w:rsidRDefault="009A0D9F" w:rsidP="00815EED">
      <w:pPr>
        <w:pStyle w:val="a3"/>
        <w:numPr>
          <w:ilvl w:val="0"/>
          <w:numId w:val="16"/>
        </w:numPr>
        <w:ind w:left="0" w:firstLine="567"/>
        <w:rPr>
          <w:lang w:val="ru-RU"/>
        </w:rPr>
      </w:pPr>
      <w:r>
        <w:rPr>
          <w:lang w:val="ru-RU"/>
        </w:rPr>
        <w:t>Комитеттің отырыстарына қатысуға</w:t>
      </w:r>
      <w:r w:rsidR="00815EED">
        <w:rPr>
          <w:lang w:val="ru-RU"/>
        </w:rPr>
        <w:t>;</w:t>
      </w:r>
    </w:p>
    <w:p w:rsidR="00F001D7" w:rsidRPr="00401D0C" w:rsidRDefault="009A0D9F" w:rsidP="009A0D9F">
      <w:pPr>
        <w:pStyle w:val="a3"/>
        <w:numPr>
          <w:ilvl w:val="0"/>
          <w:numId w:val="16"/>
        </w:numPr>
        <w:ind w:left="0" w:firstLine="567"/>
        <w:jc w:val="both"/>
        <w:rPr>
          <w:lang w:val="ru-RU"/>
        </w:rPr>
      </w:pPr>
      <w:r>
        <w:rPr>
          <w:lang w:val="ru-RU"/>
        </w:rPr>
        <w:t>ТБЖ-ның, І</w:t>
      </w:r>
      <w:r w:rsidR="0018620A">
        <w:rPr>
          <w:lang w:val="ru-RU"/>
        </w:rPr>
        <w:t>БЖ</w:t>
      </w:r>
      <w:r>
        <w:rPr>
          <w:lang w:val="ru-RU"/>
        </w:rPr>
        <w:t xml:space="preserve"> мен КМЖ-ның қызмет етуі мен жақсаруына қатысты барлық мәселелер бойынша қабылданған шешімдерді орындауға міндетті</w:t>
      </w:r>
      <w:r w:rsidR="00405D73" w:rsidRPr="00401D0C">
        <w:rPr>
          <w:rFonts w:cs="Times New Roman"/>
          <w:lang w:val="ru-RU"/>
        </w:rPr>
        <w:t>.</w:t>
      </w:r>
    </w:p>
    <w:p w:rsidR="00815EED" w:rsidRDefault="00815EED" w:rsidP="00815EED">
      <w:pPr>
        <w:pStyle w:val="a3"/>
        <w:ind w:left="567" w:firstLine="0"/>
        <w:rPr>
          <w:rFonts w:cs="Times New Roman"/>
          <w:lang w:val="ru-RU"/>
        </w:rPr>
      </w:pPr>
    </w:p>
    <w:p w:rsidR="004804AB" w:rsidRPr="0098118E" w:rsidRDefault="004804AB" w:rsidP="00DF5299">
      <w:pPr>
        <w:tabs>
          <w:tab w:val="left" w:pos="716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118E" w:rsidRPr="0098118E" w:rsidRDefault="0098118E" w:rsidP="00DF5299">
      <w:pPr>
        <w:tabs>
          <w:tab w:val="left" w:pos="716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001D7" w:rsidRPr="00DF5299" w:rsidRDefault="00DF5299" w:rsidP="00DF5299">
      <w:pPr>
        <w:tabs>
          <w:tab w:val="left" w:pos="716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12.</w:t>
      </w:r>
      <w:r w:rsidRPr="00DF52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9A0D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Құқықтар</w:t>
      </w:r>
    </w:p>
    <w:p w:rsidR="00F001D7" w:rsidRPr="00DF5299" w:rsidRDefault="00F001D7">
      <w:pPr>
        <w:spacing w:before="9" w:line="110" w:lineRule="exact"/>
        <w:rPr>
          <w:sz w:val="11"/>
          <w:szCs w:val="11"/>
          <w:lang w:val="ru-RU"/>
        </w:rPr>
      </w:pPr>
    </w:p>
    <w:p w:rsidR="00F001D7" w:rsidRPr="00DF5299" w:rsidRDefault="00F001D7">
      <w:pPr>
        <w:spacing w:line="200" w:lineRule="exact"/>
        <w:rPr>
          <w:sz w:val="20"/>
          <w:szCs w:val="20"/>
          <w:lang w:val="ru-RU"/>
        </w:rPr>
      </w:pPr>
    </w:p>
    <w:p w:rsidR="00F001D7" w:rsidRPr="00DF5299" w:rsidRDefault="0018620A" w:rsidP="00571B6A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>Комитеттің Төрағасы:</w:t>
      </w:r>
    </w:p>
    <w:p w:rsidR="00F001D7" w:rsidRPr="00CD6F68" w:rsidRDefault="0018620A" w:rsidP="00571B6A">
      <w:pPr>
        <w:pStyle w:val="a3"/>
        <w:numPr>
          <w:ilvl w:val="0"/>
          <w:numId w:val="3"/>
        </w:numPr>
        <w:spacing w:line="322" w:lineRule="exact"/>
        <w:ind w:firstLine="454"/>
        <w:jc w:val="both"/>
        <w:rPr>
          <w:lang w:val="ru-RU"/>
        </w:rPr>
      </w:pPr>
      <w:r>
        <w:rPr>
          <w:lang w:val="ru-RU"/>
        </w:rPr>
        <w:t>Комитеттің кезектен тыс отырыстарын шақыру туралы шешімдерді қабылдауға</w:t>
      </w:r>
      <w:r w:rsidR="00405D73" w:rsidRPr="00CD6F68">
        <w:rPr>
          <w:lang w:val="ru-RU"/>
        </w:rPr>
        <w:t>;</w:t>
      </w:r>
    </w:p>
    <w:p w:rsidR="00F001D7" w:rsidRPr="00CD6F68" w:rsidRDefault="0018620A" w:rsidP="00571B6A">
      <w:pPr>
        <w:pStyle w:val="a3"/>
        <w:numPr>
          <w:ilvl w:val="0"/>
          <w:numId w:val="3"/>
        </w:numPr>
        <w:spacing w:before="3" w:line="322" w:lineRule="exact"/>
        <w:ind w:firstLine="454"/>
        <w:jc w:val="both"/>
        <w:rPr>
          <w:lang w:val="ru-RU"/>
        </w:rPr>
      </w:pPr>
      <w:r>
        <w:rPr>
          <w:lang w:val="ru-RU"/>
        </w:rPr>
        <w:t xml:space="preserve">Комитеттің отырысында талқылауға жататын сұрақтар аясын анықтауға </w:t>
      </w:r>
      <w:r>
        <w:rPr>
          <w:lang w:val="ru-RU"/>
        </w:rPr>
        <w:lastRenderedPageBreak/>
        <w:t>құқылы</w:t>
      </w:r>
      <w:r w:rsidR="00405D73" w:rsidRPr="00CD6F68">
        <w:rPr>
          <w:lang w:val="ru-RU"/>
        </w:rPr>
        <w:t>.</w:t>
      </w:r>
    </w:p>
    <w:p w:rsidR="00F001D7" w:rsidRPr="0018620A" w:rsidRDefault="0018620A" w:rsidP="00571B6A">
      <w:pPr>
        <w:pStyle w:val="a3"/>
        <w:numPr>
          <w:ilvl w:val="0"/>
          <w:numId w:val="14"/>
        </w:numPr>
        <w:spacing w:before="3" w:line="318" w:lineRule="exact"/>
        <w:ind w:left="0" w:right="109" w:firstLine="596"/>
        <w:jc w:val="both"/>
        <w:rPr>
          <w:lang w:val="ru-RU"/>
        </w:rPr>
      </w:pPr>
      <w:r>
        <w:rPr>
          <w:lang w:val="ru-RU"/>
        </w:rPr>
        <w:t xml:space="preserve">Комитеттің мүшелері: </w:t>
      </w:r>
    </w:p>
    <w:p w:rsidR="00F001D7" w:rsidRPr="00CD6F68" w:rsidRDefault="0018620A" w:rsidP="00571B6A">
      <w:pPr>
        <w:pStyle w:val="a3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Комитеттің кезектен тыс отырысын өткізуге бастама жасауға;</w:t>
      </w:r>
    </w:p>
    <w:p w:rsidR="00815EED" w:rsidRDefault="0018620A" w:rsidP="00571B6A">
      <w:pPr>
        <w:pStyle w:val="a3"/>
        <w:numPr>
          <w:ilvl w:val="0"/>
          <w:numId w:val="2"/>
        </w:numPr>
        <w:spacing w:before="2"/>
        <w:ind w:left="0" w:firstLine="567"/>
        <w:jc w:val="both"/>
        <w:rPr>
          <w:lang w:val="ru-RU"/>
        </w:rPr>
      </w:pPr>
      <w:r>
        <w:rPr>
          <w:lang w:val="ru-RU"/>
        </w:rPr>
        <w:t>Комитеттің отырыстарында шешім қабылдаған кезде дауыс беруге</w:t>
      </w:r>
      <w:r w:rsidR="00405D73" w:rsidRPr="00CD6F68">
        <w:rPr>
          <w:lang w:val="ru-RU"/>
        </w:rPr>
        <w:t>;</w:t>
      </w:r>
    </w:p>
    <w:p w:rsidR="0018620A" w:rsidRDefault="0018620A" w:rsidP="00571B6A">
      <w:pPr>
        <w:pStyle w:val="a3"/>
        <w:numPr>
          <w:ilvl w:val="0"/>
          <w:numId w:val="2"/>
        </w:numPr>
        <w:spacing w:before="2"/>
        <w:ind w:left="0" w:firstLine="567"/>
        <w:jc w:val="both"/>
        <w:rPr>
          <w:lang w:val="ru-RU"/>
        </w:rPr>
      </w:pPr>
      <w:r>
        <w:rPr>
          <w:lang w:val="ru-RU"/>
        </w:rPr>
        <w:t xml:space="preserve">Комитеттің отырысына шығарылған және ТБЖ-ға, ІБЖ-ға және КМЖ-ға қатысты мәселелер бойынша ұсыныстарды айтуға және енгізуге құқылы.  </w:t>
      </w:r>
    </w:p>
    <w:p w:rsidR="00E82536" w:rsidRPr="00CD6F68" w:rsidRDefault="00E82536" w:rsidP="00E82536">
      <w:pPr>
        <w:pStyle w:val="a3"/>
        <w:numPr>
          <w:ilvl w:val="0"/>
          <w:numId w:val="14"/>
        </w:numPr>
        <w:spacing w:before="3" w:line="318" w:lineRule="exact"/>
        <w:ind w:left="0" w:right="109" w:firstLine="567"/>
        <w:jc w:val="both"/>
        <w:rPr>
          <w:lang w:val="ru-RU"/>
        </w:rPr>
      </w:pPr>
      <w:r>
        <w:rPr>
          <w:lang w:val="ru-RU"/>
        </w:rPr>
        <w:t xml:space="preserve">Функционалдық міндеттері шегінде Комитет белгіленген тәртіпте мыналарға: </w:t>
      </w:r>
    </w:p>
    <w:p w:rsidR="00E82536" w:rsidRPr="00571B6A" w:rsidRDefault="00E82536" w:rsidP="00E82536">
      <w:pPr>
        <w:pStyle w:val="a3"/>
        <w:numPr>
          <w:ilvl w:val="0"/>
          <w:numId w:val="1"/>
        </w:numPr>
        <w:spacing w:before="6" w:line="322" w:lineRule="exact"/>
        <w:ind w:left="0" w:right="153" w:firstLine="567"/>
        <w:jc w:val="both"/>
        <w:rPr>
          <w:lang w:val="ru-RU"/>
        </w:rPr>
      </w:pPr>
      <w:r>
        <w:rPr>
          <w:lang w:val="ru-RU"/>
        </w:rPr>
        <w:t xml:space="preserve">Қоғамның ҚБ және еншілес/тәуелдерді ұйымдарынан ТБЖ, ІБЖ және КМЖ мәселелері бойынша ұсынымдар әзірлеу үшін қажетті ақпаратты сұратуға;  </w:t>
      </w:r>
    </w:p>
    <w:p w:rsidR="00E82536" w:rsidRPr="00EF5807" w:rsidRDefault="00E82536" w:rsidP="00E82536">
      <w:pPr>
        <w:pStyle w:val="a3"/>
        <w:numPr>
          <w:ilvl w:val="0"/>
          <w:numId w:val="1"/>
        </w:numPr>
        <w:spacing w:line="322" w:lineRule="exact"/>
        <w:ind w:left="0" w:firstLine="0"/>
        <w:jc w:val="both"/>
        <w:rPr>
          <w:lang w:val="ru-RU"/>
        </w:rPr>
      </w:pPr>
      <w:r w:rsidRPr="00EF5807">
        <w:rPr>
          <w:lang w:val="ru-RU"/>
        </w:rPr>
        <w:t>ҚБ жұмыскерлерін ТБЖ, ІБЖ және КМЖ-ны жетілдіру және ендіру бойынша жұмыстарға қатысуға, сондай-ақ Комитет отырыстарына қатысуға тартуға;</w:t>
      </w:r>
    </w:p>
    <w:p w:rsidR="00E82536" w:rsidRPr="00571B6A" w:rsidRDefault="00E82536" w:rsidP="00E82536">
      <w:pPr>
        <w:pStyle w:val="a3"/>
        <w:numPr>
          <w:ilvl w:val="0"/>
          <w:numId w:val="1"/>
        </w:numPr>
        <w:spacing w:line="322" w:lineRule="exact"/>
        <w:ind w:left="0" w:right="151" w:firstLine="567"/>
        <w:jc w:val="both"/>
        <w:rPr>
          <w:lang w:val="ru-RU"/>
        </w:rPr>
      </w:pPr>
      <w:r>
        <w:rPr>
          <w:lang w:val="ru-RU"/>
        </w:rPr>
        <w:t xml:space="preserve">Тәуекелдерді басқару және ішкі бақылау жүйесін әзірлеу, ендіру және жетілдіру бойынша сырттан консультанттар тарту үшін ұсынымдар дайындауға; </w:t>
      </w:r>
    </w:p>
    <w:p w:rsidR="00E82536" w:rsidRPr="00401D0C" w:rsidRDefault="00E82536" w:rsidP="00E82536">
      <w:pPr>
        <w:pStyle w:val="a3"/>
        <w:numPr>
          <w:ilvl w:val="0"/>
          <w:numId w:val="1"/>
        </w:numPr>
        <w:spacing w:line="318" w:lineRule="exact"/>
        <w:ind w:left="0" w:firstLine="567"/>
        <w:jc w:val="both"/>
        <w:rPr>
          <w:lang w:val="ru-RU"/>
        </w:rPr>
      </w:pPr>
      <w:r>
        <w:rPr>
          <w:lang w:val="ru-RU"/>
        </w:rPr>
        <w:t xml:space="preserve">Қоғамдағы тәуекелдерді басқару және ішкі бақылау үдерістеріне бастамашылық жасауға; </w:t>
      </w:r>
    </w:p>
    <w:p w:rsidR="00E82536" w:rsidRPr="00CD6F68" w:rsidRDefault="00E82536" w:rsidP="00E82536">
      <w:pPr>
        <w:pStyle w:val="a3"/>
        <w:numPr>
          <w:ilvl w:val="0"/>
          <w:numId w:val="1"/>
        </w:numPr>
        <w:spacing w:before="6" w:line="322" w:lineRule="exact"/>
        <w:ind w:left="0" w:right="152" w:firstLine="567"/>
        <w:jc w:val="both"/>
        <w:rPr>
          <w:lang w:val="ru-RU"/>
        </w:rPr>
      </w:pPr>
      <w:r>
        <w:rPr>
          <w:lang w:val="ru-RU"/>
        </w:rPr>
        <w:t xml:space="preserve">Алдарына қойылған міндеттер мен функцияларды орындау үшін қажетті өзге де шараларды қабылдауға құқылы. </w:t>
      </w:r>
    </w:p>
    <w:p w:rsidR="00E82536" w:rsidRPr="00CD6F68" w:rsidRDefault="00E82536" w:rsidP="00E82536">
      <w:pPr>
        <w:pStyle w:val="a3"/>
        <w:numPr>
          <w:ilvl w:val="0"/>
          <w:numId w:val="14"/>
        </w:numPr>
        <w:spacing w:before="3" w:line="318" w:lineRule="exact"/>
        <w:ind w:left="0" w:firstLine="567"/>
        <w:jc w:val="both"/>
        <w:rPr>
          <w:lang w:val="ru-RU"/>
        </w:rPr>
      </w:pPr>
      <w:r>
        <w:rPr>
          <w:lang w:val="ru-RU"/>
        </w:rPr>
        <w:t xml:space="preserve">Өзінің міндеттемелерін орындау үшін Комитет хатшысы Қоғамның ҚБ-сынан Комитет отырыстарында қарау жоспарланған мәселелер бойынша, сондай-ақ Комитеттің шешімдерінің орындалу барысы туралы ақпаратты сұратуға құқылы. </w:t>
      </w:r>
    </w:p>
    <w:sectPr w:rsidR="00E82536" w:rsidRPr="00CD6F68" w:rsidSect="0022285B">
      <w:pgSz w:w="11907" w:h="16840"/>
      <w:pgMar w:top="600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E4" w:rsidRDefault="005062E4" w:rsidP="000569FF">
      <w:r>
        <w:separator/>
      </w:r>
    </w:p>
  </w:endnote>
  <w:endnote w:type="continuationSeparator" w:id="0">
    <w:p w:rsidR="005062E4" w:rsidRDefault="005062E4" w:rsidP="0005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E4" w:rsidRDefault="005062E4" w:rsidP="000569FF">
      <w:r>
        <w:separator/>
      </w:r>
    </w:p>
  </w:footnote>
  <w:footnote w:type="continuationSeparator" w:id="0">
    <w:p w:rsidR="005062E4" w:rsidRDefault="005062E4" w:rsidP="0005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07" w:type="dxa"/>
      <w:tblLayout w:type="fixed"/>
      <w:tblLook w:val="01E0" w:firstRow="1" w:lastRow="1" w:firstColumn="1" w:lastColumn="1" w:noHBand="0" w:noVBand="0"/>
    </w:tblPr>
    <w:tblGrid>
      <w:gridCol w:w="1418"/>
      <w:gridCol w:w="3119"/>
      <w:gridCol w:w="2696"/>
      <w:gridCol w:w="2976"/>
    </w:tblGrid>
    <w:tr w:rsidR="00414FF3" w:rsidRPr="00D35170" w:rsidTr="00D70E11">
      <w:trPr>
        <w:trHeight w:hRule="exact" w:val="576"/>
      </w:trPr>
      <w:tc>
        <w:tcPr>
          <w:tcW w:w="1418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414FF3" w:rsidRDefault="00414FF3" w:rsidP="00D70E11">
          <w:pPr>
            <w:pStyle w:val="TableParagraph"/>
            <w:spacing w:before="1"/>
            <w:ind w:left="228" w:right="138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00075" cy="542925"/>
                <wp:effectExtent l="19050" t="0" r="9525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1" w:type="dxa"/>
          <w:gridSpan w:val="3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14FF3" w:rsidRPr="00D35170" w:rsidRDefault="00414FF3" w:rsidP="00D35170">
          <w:pPr>
            <w:pStyle w:val="TableParagraph"/>
            <w:spacing w:before="3"/>
            <w:ind w:left="3208" w:right="913" w:hanging="197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«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Самұрық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Энерго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»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АҚ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ның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Тәуекелдер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және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менеджмент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жүйесі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жөніндегі</w:t>
          </w:r>
          <w:r w:rsidRPr="00D3517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ереже</w:t>
          </w:r>
          <w:r w:rsidR="000F13F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сі</w:t>
          </w:r>
        </w:p>
      </w:tc>
    </w:tr>
    <w:tr w:rsidR="00414FF3" w:rsidTr="00D70E11">
      <w:trPr>
        <w:trHeight w:hRule="exact" w:val="295"/>
      </w:trPr>
      <w:tc>
        <w:tcPr>
          <w:tcW w:w="1418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14FF3" w:rsidRPr="00D35170" w:rsidRDefault="00414FF3" w:rsidP="00D70E11"/>
      </w:tc>
      <w:tc>
        <w:tcPr>
          <w:tcW w:w="311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14FF3" w:rsidRDefault="00414FF3" w:rsidP="000569FF">
          <w:pPr>
            <w:pStyle w:val="TableParagraph"/>
            <w:ind w:left="63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ПСМ</w:t>
          </w:r>
          <w:r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401D0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02</w:t>
          </w:r>
          <w:r w:rsidRPr="00401D0C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-</w:t>
          </w:r>
          <w:r w:rsidRPr="000569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</w:t>
          </w:r>
          <w:r w:rsidRPr="000569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4</w:t>
          </w:r>
          <w:r w:rsidRPr="000569FF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-</w:t>
          </w:r>
          <w:r w:rsidRPr="000569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11</w:t>
          </w:r>
        </w:p>
      </w:tc>
      <w:tc>
        <w:tcPr>
          <w:tcW w:w="269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14FF3" w:rsidRPr="000569FF" w:rsidRDefault="00414FF3" w:rsidP="000569FF">
          <w:pPr>
            <w:pStyle w:val="TableParagraph"/>
            <w:ind w:left="731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/>
            </w:rPr>
            <w:t>4-ші редакция</w:t>
          </w:r>
        </w:p>
      </w:tc>
      <w:tc>
        <w:tcPr>
          <w:tcW w:w="29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14FF3" w:rsidRPr="004B1029" w:rsidRDefault="00414FF3" w:rsidP="0042487E">
          <w:pPr>
            <w:pStyle w:val="TableParagraph"/>
            <w:ind w:left="37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kk-KZ"/>
            </w:rPr>
            <w:t>9-беттің 2-парағы</w:t>
          </w:r>
        </w:p>
      </w:tc>
    </w:tr>
  </w:tbl>
  <w:p w:rsidR="00414FF3" w:rsidRDefault="00414F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B75"/>
    <w:multiLevelType w:val="hybridMultilevel"/>
    <w:tmpl w:val="53348236"/>
    <w:lvl w:ilvl="0" w:tplc="B8A4F58E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EB81DA8">
      <w:start w:val="1"/>
      <w:numFmt w:val="bullet"/>
      <w:lvlText w:val="•"/>
      <w:lvlJc w:val="left"/>
      <w:rPr>
        <w:rFonts w:hint="default"/>
      </w:rPr>
    </w:lvl>
    <w:lvl w:ilvl="2" w:tplc="32740470">
      <w:start w:val="1"/>
      <w:numFmt w:val="bullet"/>
      <w:lvlText w:val="•"/>
      <w:lvlJc w:val="left"/>
      <w:rPr>
        <w:rFonts w:hint="default"/>
      </w:rPr>
    </w:lvl>
    <w:lvl w:ilvl="3" w:tplc="B14C4E26">
      <w:start w:val="1"/>
      <w:numFmt w:val="bullet"/>
      <w:lvlText w:val="•"/>
      <w:lvlJc w:val="left"/>
      <w:rPr>
        <w:rFonts w:hint="default"/>
      </w:rPr>
    </w:lvl>
    <w:lvl w:ilvl="4" w:tplc="7554761E">
      <w:start w:val="1"/>
      <w:numFmt w:val="bullet"/>
      <w:lvlText w:val="•"/>
      <w:lvlJc w:val="left"/>
      <w:rPr>
        <w:rFonts w:hint="default"/>
      </w:rPr>
    </w:lvl>
    <w:lvl w:ilvl="5" w:tplc="DF04432E">
      <w:start w:val="1"/>
      <w:numFmt w:val="bullet"/>
      <w:lvlText w:val="•"/>
      <w:lvlJc w:val="left"/>
      <w:rPr>
        <w:rFonts w:hint="default"/>
      </w:rPr>
    </w:lvl>
    <w:lvl w:ilvl="6" w:tplc="901AAD5C">
      <w:start w:val="1"/>
      <w:numFmt w:val="bullet"/>
      <w:lvlText w:val="•"/>
      <w:lvlJc w:val="left"/>
      <w:rPr>
        <w:rFonts w:hint="default"/>
      </w:rPr>
    </w:lvl>
    <w:lvl w:ilvl="7" w:tplc="47A4DDD6">
      <w:start w:val="1"/>
      <w:numFmt w:val="bullet"/>
      <w:lvlText w:val="•"/>
      <w:lvlJc w:val="left"/>
      <w:rPr>
        <w:rFonts w:hint="default"/>
      </w:rPr>
    </w:lvl>
    <w:lvl w:ilvl="8" w:tplc="D4CAD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9E3E6B"/>
    <w:multiLevelType w:val="hybridMultilevel"/>
    <w:tmpl w:val="7F3CAAE2"/>
    <w:lvl w:ilvl="0" w:tplc="4CC4874E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EC6742">
      <w:start w:val="1"/>
      <w:numFmt w:val="bullet"/>
      <w:lvlText w:val="•"/>
      <w:lvlJc w:val="left"/>
      <w:rPr>
        <w:rFonts w:hint="default"/>
      </w:rPr>
    </w:lvl>
    <w:lvl w:ilvl="2" w:tplc="F0465BCA">
      <w:start w:val="1"/>
      <w:numFmt w:val="bullet"/>
      <w:lvlText w:val="•"/>
      <w:lvlJc w:val="left"/>
      <w:rPr>
        <w:rFonts w:hint="default"/>
      </w:rPr>
    </w:lvl>
    <w:lvl w:ilvl="3" w:tplc="C6006962">
      <w:start w:val="1"/>
      <w:numFmt w:val="bullet"/>
      <w:lvlText w:val="•"/>
      <w:lvlJc w:val="left"/>
      <w:rPr>
        <w:rFonts w:hint="default"/>
      </w:rPr>
    </w:lvl>
    <w:lvl w:ilvl="4" w:tplc="2B14F1C0">
      <w:start w:val="1"/>
      <w:numFmt w:val="bullet"/>
      <w:lvlText w:val="•"/>
      <w:lvlJc w:val="left"/>
      <w:rPr>
        <w:rFonts w:hint="default"/>
      </w:rPr>
    </w:lvl>
    <w:lvl w:ilvl="5" w:tplc="E3281DC8">
      <w:start w:val="1"/>
      <w:numFmt w:val="bullet"/>
      <w:lvlText w:val="•"/>
      <w:lvlJc w:val="left"/>
      <w:rPr>
        <w:rFonts w:hint="default"/>
      </w:rPr>
    </w:lvl>
    <w:lvl w:ilvl="6" w:tplc="F278A3D8">
      <w:start w:val="1"/>
      <w:numFmt w:val="bullet"/>
      <w:lvlText w:val="•"/>
      <w:lvlJc w:val="left"/>
      <w:rPr>
        <w:rFonts w:hint="default"/>
      </w:rPr>
    </w:lvl>
    <w:lvl w:ilvl="7" w:tplc="2744CBBE">
      <w:start w:val="1"/>
      <w:numFmt w:val="bullet"/>
      <w:lvlText w:val="•"/>
      <w:lvlJc w:val="left"/>
      <w:rPr>
        <w:rFonts w:hint="default"/>
      </w:rPr>
    </w:lvl>
    <w:lvl w:ilvl="8" w:tplc="D20A4D2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95420F"/>
    <w:multiLevelType w:val="hybridMultilevel"/>
    <w:tmpl w:val="03366CEC"/>
    <w:lvl w:ilvl="0" w:tplc="F51021A8">
      <w:start w:val="1"/>
      <w:numFmt w:val="decimal"/>
      <w:lvlText w:val="%1)"/>
      <w:lvlJc w:val="left"/>
      <w:pPr>
        <w:ind w:hanging="7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DDAB71C">
      <w:start w:val="1"/>
      <w:numFmt w:val="bullet"/>
      <w:lvlText w:val="•"/>
      <w:lvlJc w:val="left"/>
      <w:rPr>
        <w:rFonts w:hint="default"/>
      </w:rPr>
    </w:lvl>
    <w:lvl w:ilvl="2" w:tplc="4E72D5A2">
      <w:start w:val="1"/>
      <w:numFmt w:val="bullet"/>
      <w:lvlText w:val="•"/>
      <w:lvlJc w:val="left"/>
      <w:rPr>
        <w:rFonts w:hint="default"/>
      </w:rPr>
    </w:lvl>
    <w:lvl w:ilvl="3" w:tplc="29A60878">
      <w:start w:val="1"/>
      <w:numFmt w:val="bullet"/>
      <w:lvlText w:val="•"/>
      <w:lvlJc w:val="left"/>
      <w:rPr>
        <w:rFonts w:hint="default"/>
      </w:rPr>
    </w:lvl>
    <w:lvl w:ilvl="4" w:tplc="4B9C05C8">
      <w:start w:val="1"/>
      <w:numFmt w:val="bullet"/>
      <w:lvlText w:val="•"/>
      <w:lvlJc w:val="left"/>
      <w:rPr>
        <w:rFonts w:hint="default"/>
      </w:rPr>
    </w:lvl>
    <w:lvl w:ilvl="5" w:tplc="3B1E6052">
      <w:start w:val="1"/>
      <w:numFmt w:val="bullet"/>
      <w:lvlText w:val="•"/>
      <w:lvlJc w:val="left"/>
      <w:rPr>
        <w:rFonts w:hint="default"/>
      </w:rPr>
    </w:lvl>
    <w:lvl w:ilvl="6" w:tplc="87AAFFC0">
      <w:start w:val="1"/>
      <w:numFmt w:val="bullet"/>
      <w:lvlText w:val="•"/>
      <w:lvlJc w:val="left"/>
      <w:rPr>
        <w:rFonts w:hint="default"/>
      </w:rPr>
    </w:lvl>
    <w:lvl w:ilvl="7" w:tplc="26B45244">
      <w:start w:val="1"/>
      <w:numFmt w:val="bullet"/>
      <w:lvlText w:val="•"/>
      <w:lvlJc w:val="left"/>
      <w:rPr>
        <w:rFonts w:hint="default"/>
      </w:rPr>
    </w:lvl>
    <w:lvl w:ilvl="8" w:tplc="73D08EB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E53006"/>
    <w:multiLevelType w:val="hybridMultilevel"/>
    <w:tmpl w:val="C5A8723E"/>
    <w:lvl w:ilvl="0" w:tplc="3E96501E">
      <w:start w:val="3"/>
      <w:numFmt w:val="decimal"/>
      <w:lvlText w:val="%1."/>
      <w:lvlJc w:val="left"/>
      <w:pPr>
        <w:ind w:left="108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>
    <w:nsid w:val="202D0E2C"/>
    <w:multiLevelType w:val="hybridMultilevel"/>
    <w:tmpl w:val="A3E400F0"/>
    <w:lvl w:ilvl="0" w:tplc="70D29734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8882072">
      <w:start w:val="1"/>
      <w:numFmt w:val="bullet"/>
      <w:lvlText w:val="•"/>
      <w:lvlJc w:val="left"/>
      <w:rPr>
        <w:rFonts w:hint="default"/>
      </w:rPr>
    </w:lvl>
    <w:lvl w:ilvl="2" w:tplc="3FB448E8">
      <w:start w:val="1"/>
      <w:numFmt w:val="bullet"/>
      <w:lvlText w:val="•"/>
      <w:lvlJc w:val="left"/>
      <w:rPr>
        <w:rFonts w:hint="default"/>
      </w:rPr>
    </w:lvl>
    <w:lvl w:ilvl="3" w:tplc="60C4C418">
      <w:start w:val="1"/>
      <w:numFmt w:val="bullet"/>
      <w:lvlText w:val="•"/>
      <w:lvlJc w:val="left"/>
      <w:rPr>
        <w:rFonts w:hint="default"/>
      </w:rPr>
    </w:lvl>
    <w:lvl w:ilvl="4" w:tplc="6414CD6C">
      <w:start w:val="1"/>
      <w:numFmt w:val="bullet"/>
      <w:lvlText w:val="•"/>
      <w:lvlJc w:val="left"/>
      <w:rPr>
        <w:rFonts w:hint="default"/>
      </w:rPr>
    </w:lvl>
    <w:lvl w:ilvl="5" w:tplc="4AFAD3DC">
      <w:start w:val="1"/>
      <w:numFmt w:val="bullet"/>
      <w:lvlText w:val="•"/>
      <w:lvlJc w:val="left"/>
      <w:rPr>
        <w:rFonts w:hint="default"/>
      </w:rPr>
    </w:lvl>
    <w:lvl w:ilvl="6" w:tplc="3E360892">
      <w:start w:val="1"/>
      <w:numFmt w:val="bullet"/>
      <w:lvlText w:val="•"/>
      <w:lvlJc w:val="left"/>
      <w:rPr>
        <w:rFonts w:hint="default"/>
      </w:rPr>
    </w:lvl>
    <w:lvl w:ilvl="7" w:tplc="1BC0167C">
      <w:start w:val="1"/>
      <w:numFmt w:val="bullet"/>
      <w:lvlText w:val="•"/>
      <w:lvlJc w:val="left"/>
      <w:rPr>
        <w:rFonts w:hint="default"/>
      </w:rPr>
    </w:lvl>
    <w:lvl w:ilvl="8" w:tplc="07CA50B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0A524E7"/>
    <w:multiLevelType w:val="hybridMultilevel"/>
    <w:tmpl w:val="8E0E51AA"/>
    <w:lvl w:ilvl="0" w:tplc="A70603AE">
      <w:start w:val="1"/>
      <w:numFmt w:val="decimal"/>
      <w:lvlText w:val="%1)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>
    <w:nsid w:val="328D7B45"/>
    <w:multiLevelType w:val="hybridMultilevel"/>
    <w:tmpl w:val="B1C200A6"/>
    <w:lvl w:ilvl="0" w:tplc="2082641A">
      <w:start w:val="1"/>
      <w:numFmt w:val="decimal"/>
      <w:lvlText w:val="%1.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  <w:lang w:val="ru-RU"/>
      </w:rPr>
    </w:lvl>
    <w:lvl w:ilvl="1" w:tplc="22E4E916">
      <w:start w:val="1"/>
      <w:numFmt w:val="bullet"/>
      <w:lvlText w:val="•"/>
      <w:lvlJc w:val="left"/>
      <w:rPr>
        <w:rFonts w:hint="default"/>
      </w:rPr>
    </w:lvl>
    <w:lvl w:ilvl="2" w:tplc="8EF25A86">
      <w:start w:val="1"/>
      <w:numFmt w:val="bullet"/>
      <w:lvlText w:val="•"/>
      <w:lvlJc w:val="left"/>
      <w:rPr>
        <w:rFonts w:hint="default"/>
      </w:rPr>
    </w:lvl>
    <w:lvl w:ilvl="3" w:tplc="5F12BED4">
      <w:start w:val="1"/>
      <w:numFmt w:val="bullet"/>
      <w:lvlText w:val="•"/>
      <w:lvlJc w:val="left"/>
      <w:rPr>
        <w:rFonts w:hint="default"/>
      </w:rPr>
    </w:lvl>
    <w:lvl w:ilvl="4" w:tplc="56FEAD40">
      <w:start w:val="1"/>
      <w:numFmt w:val="bullet"/>
      <w:lvlText w:val="•"/>
      <w:lvlJc w:val="left"/>
      <w:rPr>
        <w:rFonts w:hint="default"/>
      </w:rPr>
    </w:lvl>
    <w:lvl w:ilvl="5" w:tplc="13E23414">
      <w:start w:val="1"/>
      <w:numFmt w:val="bullet"/>
      <w:lvlText w:val="•"/>
      <w:lvlJc w:val="left"/>
      <w:rPr>
        <w:rFonts w:hint="default"/>
      </w:rPr>
    </w:lvl>
    <w:lvl w:ilvl="6" w:tplc="400808AE">
      <w:start w:val="1"/>
      <w:numFmt w:val="bullet"/>
      <w:lvlText w:val="•"/>
      <w:lvlJc w:val="left"/>
      <w:rPr>
        <w:rFonts w:hint="default"/>
      </w:rPr>
    </w:lvl>
    <w:lvl w:ilvl="7" w:tplc="753038E2">
      <w:start w:val="1"/>
      <w:numFmt w:val="bullet"/>
      <w:lvlText w:val="•"/>
      <w:lvlJc w:val="left"/>
      <w:rPr>
        <w:rFonts w:hint="default"/>
      </w:rPr>
    </w:lvl>
    <w:lvl w:ilvl="8" w:tplc="9144585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7545867"/>
    <w:multiLevelType w:val="hybridMultilevel"/>
    <w:tmpl w:val="9126DEEE"/>
    <w:lvl w:ilvl="0" w:tplc="1B5866C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656473"/>
    <w:multiLevelType w:val="hybridMultilevel"/>
    <w:tmpl w:val="1E52AB6C"/>
    <w:lvl w:ilvl="0" w:tplc="A05E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C93ECC"/>
    <w:multiLevelType w:val="hybridMultilevel"/>
    <w:tmpl w:val="D556EC96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43FC5185"/>
    <w:multiLevelType w:val="hybridMultilevel"/>
    <w:tmpl w:val="AD5E8D44"/>
    <w:lvl w:ilvl="0" w:tplc="3F10B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017AE1"/>
    <w:multiLevelType w:val="hybridMultilevel"/>
    <w:tmpl w:val="BF92ED0E"/>
    <w:lvl w:ilvl="0" w:tplc="E0B041C2">
      <w:start w:val="3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E72A280">
      <w:start w:val="1"/>
      <w:numFmt w:val="bullet"/>
      <w:lvlText w:val="•"/>
      <w:lvlJc w:val="left"/>
      <w:rPr>
        <w:rFonts w:hint="default"/>
      </w:rPr>
    </w:lvl>
    <w:lvl w:ilvl="2" w:tplc="AF54A294">
      <w:start w:val="1"/>
      <w:numFmt w:val="bullet"/>
      <w:lvlText w:val="•"/>
      <w:lvlJc w:val="left"/>
      <w:rPr>
        <w:rFonts w:hint="default"/>
      </w:rPr>
    </w:lvl>
    <w:lvl w:ilvl="3" w:tplc="AEA4482E">
      <w:start w:val="1"/>
      <w:numFmt w:val="bullet"/>
      <w:lvlText w:val="•"/>
      <w:lvlJc w:val="left"/>
      <w:rPr>
        <w:rFonts w:hint="default"/>
      </w:rPr>
    </w:lvl>
    <w:lvl w:ilvl="4" w:tplc="7B8AF138">
      <w:start w:val="1"/>
      <w:numFmt w:val="bullet"/>
      <w:lvlText w:val="•"/>
      <w:lvlJc w:val="left"/>
      <w:rPr>
        <w:rFonts w:hint="default"/>
      </w:rPr>
    </w:lvl>
    <w:lvl w:ilvl="5" w:tplc="8AE89180">
      <w:start w:val="1"/>
      <w:numFmt w:val="bullet"/>
      <w:lvlText w:val="•"/>
      <w:lvlJc w:val="left"/>
      <w:rPr>
        <w:rFonts w:hint="default"/>
      </w:rPr>
    </w:lvl>
    <w:lvl w:ilvl="6" w:tplc="77CA234A">
      <w:start w:val="1"/>
      <w:numFmt w:val="bullet"/>
      <w:lvlText w:val="•"/>
      <w:lvlJc w:val="left"/>
      <w:rPr>
        <w:rFonts w:hint="default"/>
      </w:rPr>
    </w:lvl>
    <w:lvl w:ilvl="7" w:tplc="18D03CC2">
      <w:start w:val="1"/>
      <w:numFmt w:val="bullet"/>
      <w:lvlText w:val="•"/>
      <w:lvlJc w:val="left"/>
      <w:rPr>
        <w:rFonts w:hint="default"/>
      </w:rPr>
    </w:lvl>
    <w:lvl w:ilvl="8" w:tplc="703C4DC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EF43650"/>
    <w:multiLevelType w:val="hybridMultilevel"/>
    <w:tmpl w:val="5456C57A"/>
    <w:lvl w:ilvl="0" w:tplc="02748F8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80DCF"/>
    <w:multiLevelType w:val="hybridMultilevel"/>
    <w:tmpl w:val="D6228D9C"/>
    <w:lvl w:ilvl="0" w:tplc="FB523386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60C5DB0">
      <w:start w:val="1"/>
      <w:numFmt w:val="bullet"/>
      <w:lvlText w:val="•"/>
      <w:lvlJc w:val="left"/>
      <w:rPr>
        <w:rFonts w:hint="default"/>
      </w:rPr>
    </w:lvl>
    <w:lvl w:ilvl="2" w:tplc="BA140CA4">
      <w:start w:val="1"/>
      <w:numFmt w:val="bullet"/>
      <w:lvlText w:val="•"/>
      <w:lvlJc w:val="left"/>
      <w:rPr>
        <w:rFonts w:hint="default"/>
      </w:rPr>
    </w:lvl>
    <w:lvl w:ilvl="3" w:tplc="42229AB6">
      <w:start w:val="1"/>
      <w:numFmt w:val="bullet"/>
      <w:lvlText w:val="•"/>
      <w:lvlJc w:val="left"/>
      <w:rPr>
        <w:rFonts w:hint="default"/>
      </w:rPr>
    </w:lvl>
    <w:lvl w:ilvl="4" w:tplc="AC8ACFF0">
      <w:start w:val="1"/>
      <w:numFmt w:val="bullet"/>
      <w:lvlText w:val="•"/>
      <w:lvlJc w:val="left"/>
      <w:rPr>
        <w:rFonts w:hint="default"/>
      </w:rPr>
    </w:lvl>
    <w:lvl w:ilvl="5" w:tplc="E37EF8C2">
      <w:start w:val="1"/>
      <w:numFmt w:val="bullet"/>
      <w:lvlText w:val="•"/>
      <w:lvlJc w:val="left"/>
      <w:rPr>
        <w:rFonts w:hint="default"/>
      </w:rPr>
    </w:lvl>
    <w:lvl w:ilvl="6" w:tplc="D2EC476C">
      <w:start w:val="1"/>
      <w:numFmt w:val="bullet"/>
      <w:lvlText w:val="•"/>
      <w:lvlJc w:val="left"/>
      <w:rPr>
        <w:rFonts w:hint="default"/>
      </w:rPr>
    </w:lvl>
    <w:lvl w:ilvl="7" w:tplc="6F465C7A">
      <w:start w:val="1"/>
      <w:numFmt w:val="bullet"/>
      <w:lvlText w:val="•"/>
      <w:lvlJc w:val="left"/>
      <w:rPr>
        <w:rFonts w:hint="default"/>
      </w:rPr>
    </w:lvl>
    <w:lvl w:ilvl="8" w:tplc="0BE247C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B1A3BAF"/>
    <w:multiLevelType w:val="hybridMultilevel"/>
    <w:tmpl w:val="D48C75F6"/>
    <w:lvl w:ilvl="0" w:tplc="CAC69A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>
    <w:nsid w:val="6406774C"/>
    <w:multiLevelType w:val="hybridMultilevel"/>
    <w:tmpl w:val="0190319C"/>
    <w:lvl w:ilvl="0" w:tplc="854C459A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FCA6D8">
      <w:start w:val="1"/>
      <w:numFmt w:val="bullet"/>
      <w:lvlText w:val="•"/>
      <w:lvlJc w:val="left"/>
      <w:rPr>
        <w:rFonts w:hint="default"/>
      </w:rPr>
    </w:lvl>
    <w:lvl w:ilvl="2" w:tplc="5DB08756">
      <w:start w:val="1"/>
      <w:numFmt w:val="bullet"/>
      <w:lvlText w:val="•"/>
      <w:lvlJc w:val="left"/>
      <w:rPr>
        <w:rFonts w:hint="default"/>
      </w:rPr>
    </w:lvl>
    <w:lvl w:ilvl="3" w:tplc="7A5A2AB6">
      <w:start w:val="1"/>
      <w:numFmt w:val="bullet"/>
      <w:lvlText w:val="•"/>
      <w:lvlJc w:val="left"/>
      <w:rPr>
        <w:rFonts w:hint="default"/>
      </w:rPr>
    </w:lvl>
    <w:lvl w:ilvl="4" w:tplc="DD185DDC">
      <w:start w:val="1"/>
      <w:numFmt w:val="bullet"/>
      <w:lvlText w:val="•"/>
      <w:lvlJc w:val="left"/>
      <w:rPr>
        <w:rFonts w:hint="default"/>
      </w:rPr>
    </w:lvl>
    <w:lvl w:ilvl="5" w:tplc="32C4F6A0">
      <w:start w:val="1"/>
      <w:numFmt w:val="bullet"/>
      <w:lvlText w:val="•"/>
      <w:lvlJc w:val="left"/>
      <w:rPr>
        <w:rFonts w:hint="default"/>
      </w:rPr>
    </w:lvl>
    <w:lvl w:ilvl="6" w:tplc="E8EAD610">
      <w:start w:val="1"/>
      <w:numFmt w:val="bullet"/>
      <w:lvlText w:val="•"/>
      <w:lvlJc w:val="left"/>
      <w:rPr>
        <w:rFonts w:hint="default"/>
      </w:rPr>
    </w:lvl>
    <w:lvl w:ilvl="7" w:tplc="9FFAD376">
      <w:start w:val="1"/>
      <w:numFmt w:val="bullet"/>
      <w:lvlText w:val="•"/>
      <w:lvlJc w:val="left"/>
      <w:rPr>
        <w:rFonts w:hint="default"/>
      </w:rPr>
    </w:lvl>
    <w:lvl w:ilvl="8" w:tplc="D0DAB6D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54A074A"/>
    <w:multiLevelType w:val="multilevel"/>
    <w:tmpl w:val="6CA8D0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5C4C12"/>
    <w:multiLevelType w:val="hybridMultilevel"/>
    <w:tmpl w:val="3F8EA58C"/>
    <w:lvl w:ilvl="0" w:tplc="730855B4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29459E2">
      <w:start w:val="1"/>
      <w:numFmt w:val="bullet"/>
      <w:lvlText w:val="•"/>
      <w:lvlJc w:val="left"/>
      <w:rPr>
        <w:rFonts w:hint="default"/>
      </w:rPr>
    </w:lvl>
    <w:lvl w:ilvl="2" w:tplc="B06A4BFC">
      <w:start w:val="1"/>
      <w:numFmt w:val="bullet"/>
      <w:lvlText w:val="•"/>
      <w:lvlJc w:val="left"/>
      <w:rPr>
        <w:rFonts w:hint="default"/>
      </w:rPr>
    </w:lvl>
    <w:lvl w:ilvl="3" w:tplc="7DAEFB4A">
      <w:start w:val="1"/>
      <w:numFmt w:val="bullet"/>
      <w:lvlText w:val="•"/>
      <w:lvlJc w:val="left"/>
      <w:rPr>
        <w:rFonts w:hint="default"/>
      </w:rPr>
    </w:lvl>
    <w:lvl w:ilvl="4" w:tplc="CE922EF2">
      <w:start w:val="1"/>
      <w:numFmt w:val="bullet"/>
      <w:lvlText w:val="•"/>
      <w:lvlJc w:val="left"/>
      <w:rPr>
        <w:rFonts w:hint="default"/>
      </w:rPr>
    </w:lvl>
    <w:lvl w:ilvl="5" w:tplc="4DA666AE">
      <w:start w:val="1"/>
      <w:numFmt w:val="bullet"/>
      <w:lvlText w:val="•"/>
      <w:lvlJc w:val="left"/>
      <w:rPr>
        <w:rFonts w:hint="default"/>
      </w:rPr>
    </w:lvl>
    <w:lvl w:ilvl="6" w:tplc="968C0318">
      <w:start w:val="1"/>
      <w:numFmt w:val="bullet"/>
      <w:lvlText w:val="•"/>
      <w:lvlJc w:val="left"/>
      <w:rPr>
        <w:rFonts w:hint="default"/>
      </w:rPr>
    </w:lvl>
    <w:lvl w:ilvl="7" w:tplc="F07C8B52">
      <w:start w:val="1"/>
      <w:numFmt w:val="bullet"/>
      <w:lvlText w:val="•"/>
      <w:lvlJc w:val="left"/>
      <w:rPr>
        <w:rFonts w:hint="default"/>
      </w:rPr>
    </w:lvl>
    <w:lvl w:ilvl="8" w:tplc="394681A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C8D20B7"/>
    <w:multiLevelType w:val="hybridMultilevel"/>
    <w:tmpl w:val="2F484A32"/>
    <w:lvl w:ilvl="0" w:tplc="F41A36A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1351"/>
    <w:multiLevelType w:val="hybridMultilevel"/>
    <w:tmpl w:val="8F6C9752"/>
    <w:lvl w:ilvl="0" w:tplc="D38E9B88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B922F48">
      <w:start w:val="1"/>
      <w:numFmt w:val="bullet"/>
      <w:lvlText w:val="•"/>
      <w:lvlJc w:val="left"/>
      <w:rPr>
        <w:rFonts w:hint="default"/>
      </w:rPr>
    </w:lvl>
    <w:lvl w:ilvl="2" w:tplc="3A2C3408">
      <w:start w:val="1"/>
      <w:numFmt w:val="bullet"/>
      <w:lvlText w:val="•"/>
      <w:lvlJc w:val="left"/>
      <w:rPr>
        <w:rFonts w:hint="default"/>
      </w:rPr>
    </w:lvl>
    <w:lvl w:ilvl="3" w:tplc="89BED7FE">
      <w:start w:val="1"/>
      <w:numFmt w:val="bullet"/>
      <w:lvlText w:val="•"/>
      <w:lvlJc w:val="left"/>
      <w:rPr>
        <w:rFonts w:hint="default"/>
      </w:rPr>
    </w:lvl>
    <w:lvl w:ilvl="4" w:tplc="D2CEC1BE">
      <w:start w:val="1"/>
      <w:numFmt w:val="bullet"/>
      <w:lvlText w:val="•"/>
      <w:lvlJc w:val="left"/>
      <w:rPr>
        <w:rFonts w:hint="default"/>
      </w:rPr>
    </w:lvl>
    <w:lvl w:ilvl="5" w:tplc="38A20F30">
      <w:start w:val="1"/>
      <w:numFmt w:val="bullet"/>
      <w:lvlText w:val="•"/>
      <w:lvlJc w:val="left"/>
      <w:rPr>
        <w:rFonts w:hint="default"/>
      </w:rPr>
    </w:lvl>
    <w:lvl w:ilvl="6" w:tplc="1A20A2C6">
      <w:start w:val="1"/>
      <w:numFmt w:val="bullet"/>
      <w:lvlText w:val="•"/>
      <w:lvlJc w:val="left"/>
      <w:rPr>
        <w:rFonts w:hint="default"/>
      </w:rPr>
    </w:lvl>
    <w:lvl w:ilvl="7" w:tplc="200A62B8">
      <w:start w:val="1"/>
      <w:numFmt w:val="bullet"/>
      <w:lvlText w:val="•"/>
      <w:lvlJc w:val="left"/>
      <w:rPr>
        <w:rFonts w:hint="default"/>
      </w:rPr>
    </w:lvl>
    <w:lvl w:ilvl="8" w:tplc="C1463AE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26559FB"/>
    <w:multiLevelType w:val="hybridMultilevel"/>
    <w:tmpl w:val="A88474DC"/>
    <w:lvl w:ilvl="0" w:tplc="8F3C5C28">
      <w:start w:val="1"/>
      <w:numFmt w:val="decimal"/>
      <w:lvlText w:val="%1"/>
      <w:lvlJc w:val="left"/>
      <w:pPr>
        <w:ind w:left="7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>
    <w:nsid w:val="747042A0"/>
    <w:multiLevelType w:val="hybridMultilevel"/>
    <w:tmpl w:val="821021EA"/>
    <w:lvl w:ilvl="0" w:tplc="6C603C82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72A5FD8">
      <w:start w:val="1"/>
      <w:numFmt w:val="bullet"/>
      <w:lvlText w:val="•"/>
      <w:lvlJc w:val="left"/>
      <w:rPr>
        <w:rFonts w:hint="default"/>
      </w:rPr>
    </w:lvl>
    <w:lvl w:ilvl="2" w:tplc="575CE596">
      <w:start w:val="1"/>
      <w:numFmt w:val="bullet"/>
      <w:lvlText w:val="•"/>
      <w:lvlJc w:val="left"/>
      <w:rPr>
        <w:rFonts w:hint="default"/>
      </w:rPr>
    </w:lvl>
    <w:lvl w:ilvl="3" w:tplc="285CD6C2">
      <w:start w:val="1"/>
      <w:numFmt w:val="bullet"/>
      <w:lvlText w:val="•"/>
      <w:lvlJc w:val="left"/>
      <w:rPr>
        <w:rFonts w:hint="default"/>
      </w:rPr>
    </w:lvl>
    <w:lvl w:ilvl="4" w:tplc="67A0057E">
      <w:start w:val="1"/>
      <w:numFmt w:val="bullet"/>
      <w:lvlText w:val="•"/>
      <w:lvlJc w:val="left"/>
      <w:rPr>
        <w:rFonts w:hint="default"/>
      </w:rPr>
    </w:lvl>
    <w:lvl w:ilvl="5" w:tplc="11DA1DDA">
      <w:start w:val="1"/>
      <w:numFmt w:val="bullet"/>
      <w:lvlText w:val="•"/>
      <w:lvlJc w:val="left"/>
      <w:rPr>
        <w:rFonts w:hint="default"/>
      </w:rPr>
    </w:lvl>
    <w:lvl w:ilvl="6" w:tplc="93E8D90C">
      <w:start w:val="1"/>
      <w:numFmt w:val="bullet"/>
      <w:lvlText w:val="•"/>
      <w:lvlJc w:val="left"/>
      <w:rPr>
        <w:rFonts w:hint="default"/>
      </w:rPr>
    </w:lvl>
    <w:lvl w:ilvl="7" w:tplc="43AA60B4">
      <w:start w:val="1"/>
      <w:numFmt w:val="bullet"/>
      <w:lvlText w:val="•"/>
      <w:lvlJc w:val="left"/>
      <w:rPr>
        <w:rFonts w:hint="default"/>
      </w:rPr>
    </w:lvl>
    <w:lvl w:ilvl="8" w:tplc="309A00C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58D63C8"/>
    <w:multiLevelType w:val="hybridMultilevel"/>
    <w:tmpl w:val="95E4E0BC"/>
    <w:lvl w:ilvl="0" w:tplc="0E226AAA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8CEDB02">
      <w:start w:val="1"/>
      <w:numFmt w:val="bullet"/>
      <w:lvlText w:val="•"/>
      <w:lvlJc w:val="left"/>
      <w:rPr>
        <w:rFonts w:hint="default"/>
      </w:rPr>
    </w:lvl>
    <w:lvl w:ilvl="2" w:tplc="6CF69214">
      <w:start w:val="1"/>
      <w:numFmt w:val="bullet"/>
      <w:lvlText w:val="•"/>
      <w:lvlJc w:val="left"/>
      <w:rPr>
        <w:rFonts w:hint="default"/>
      </w:rPr>
    </w:lvl>
    <w:lvl w:ilvl="3" w:tplc="B2CA8006">
      <w:start w:val="1"/>
      <w:numFmt w:val="bullet"/>
      <w:lvlText w:val="•"/>
      <w:lvlJc w:val="left"/>
      <w:rPr>
        <w:rFonts w:hint="default"/>
      </w:rPr>
    </w:lvl>
    <w:lvl w:ilvl="4" w:tplc="03900638">
      <w:start w:val="1"/>
      <w:numFmt w:val="bullet"/>
      <w:lvlText w:val="•"/>
      <w:lvlJc w:val="left"/>
      <w:rPr>
        <w:rFonts w:hint="default"/>
      </w:rPr>
    </w:lvl>
    <w:lvl w:ilvl="5" w:tplc="EEF0F65E">
      <w:start w:val="1"/>
      <w:numFmt w:val="bullet"/>
      <w:lvlText w:val="•"/>
      <w:lvlJc w:val="left"/>
      <w:rPr>
        <w:rFonts w:hint="default"/>
      </w:rPr>
    </w:lvl>
    <w:lvl w:ilvl="6" w:tplc="F56A83C0">
      <w:start w:val="1"/>
      <w:numFmt w:val="bullet"/>
      <w:lvlText w:val="•"/>
      <w:lvlJc w:val="left"/>
      <w:rPr>
        <w:rFonts w:hint="default"/>
      </w:rPr>
    </w:lvl>
    <w:lvl w:ilvl="7" w:tplc="D9C4E888">
      <w:start w:val="1"/>
      <w:numFmt w:val="bullet"/>
      <w:lvlText w:val="•"/>
      <w:lvlJc w:val="left"/>
      <w:rPr>
        <w:rFonts w:hint="default"/>
      </w:rPr>
    </w:lvl>
    <w:lvl w:ilvl="8" w:tplc="4BF8BD4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8CF7893"/>
    <w:multiLevelType w:val="hybridMultilevel"/>
    <w:tmpl w:val="F56A66E4"/>
    <w:lvl w:ilvl="0" w:tplc="A6C09B4C">
      <w:start w:val="1"/>
      <w:numFmt w:val="decimal"/>
      <w:lvlText w:val="%1)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BFC98CE">
      <w:start w:val="1"/>
      <w:numFmt w:val="bullet"/>
      <w:lvlText w:val="•"/>
      <w:lvlJc w:val="left"/>
      <w:rPr>
        <w:rFonts w:hint="default"/>
      </w:rPr>
    </w:lvl>
    <w:lvl w:ilvl="2" w:tplc="84BA5134">
      <w:start w:val="1"/>
      <w:numFmt w:val="bullet"/>
      <w:lvlText w:val="•"/>
      <w:lvlJc w:val="left"/>
      <w:rPr>
        <w:rFonts w:hint="default"/>
      </w:rPr>
    </w:lvl>
    <w:lvl w:ilvl="3" w:tplc="B4A6FBAE">
      <w:start w:val="1"/>
      <w:numFmt w:val="bullet"/>
      <w:lvlText w:val="•"/>
      <w:lvlJc w:val="left"/>
      <w:rPr>
        <w:rFonts w:hint="default"/>
      </w:rPr>
    </w:lvl>
    <w:lvl w:ilvl="4" w:tplc="02A489F0">
      <w:start w:val="1"/>
      <w:numFmt w:val="bullet"/>
      <w:lvlText w:val="•"/>
      <w:lvlJc w:val="left"/>
      <w:rPr>
        <w:rFonts w:hint="default"/>
      </w:rPr>
    </w:lvl>
    <w:lvl w:ilvl="5" w:tplc="2BC484AC">
      <w:start w:val="1"/>
      <w:numFmt w:val="bullet"/>
      <w:lvlText w:val="•"/>
      <w:lvlJc w:val="left"/>
      <w:rPr>
        <w:rFonts w:hint="default"/>
      </w:rPr>
    </w:lvl>
    <w:lvl w:ilvl="6" w:tplc="1CDEB464">
      <w:start w:val="1"/>
      <w:numFmt w:val="bullet"/>
      <w:lvlText w:val="•"/>
      <w:lvlJc w:val="left"/>
      <w:rPr>
        <w:rFonts w:hint="default"/>
      </w:rPr>
    </w:lvl>
    <w:lvl w:ilvl="7" w:tplc="FF1A21EC">
      <w:start w:val="1"/>
      <w:numFmt w:val="bullet"/>
      <w:lvlText w:val="•"/>
      <w:lvlJc w:val="left"/>
      <w:rPr>
        <w:rFonts w:hint="default"/>
      </w:rPr>
    </w:lvl>
    <w:lvl w:ilvl="8" w:tplc="A36848A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ADA5F55"/>
    <w:multiLevelType w:val="hybridMultilevel"/>
    <w:tmpl w:val="9E14E3F2"/>
    <w:lvl w:ilvl="0" w:tplc="0419000F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3979BB"/>
    <w:multiLevelType w:val="hybridMultilevel"/>
    <w:tmpl w:val="8398FB98"/>
    <w:lvl w:ilvl="0" w:tplc="04190011">
      <w:start w:val="1"/>
      <w:numFmt w:val="decimal"/>
      <w:lvlText w:val="%1)"/>
      <w:lvlJc w:val="left"/>
      <w:pPr>
        <w:ind w:left="9" w:hanging="360"/>
      </w:p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6">
    <w:nsid w:val="7F152A61"/>
    <w:multiLevelType w:val="hybridMultilevel"/>
    <w:tmpl w:val="5F5237EE"/>
    <w:lvl w:ilvl="0" w:tplc="31526BB0">
      <w:start w:val="1"/>
      <w:numFmt w:val="decimal"/>
      <w:lvlText w:val="%1)"/>
      <w:lvlJc w:val="left"/>
      <w:pPr>
        <w:ind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  <w:lang w:val="ru-RU"/>
      </w:rPr>
    </w:lvl>
    <w:lvl w:ilvl="1" w:tplc="7C4E4F66">
      <w:start w:val="1"/>
      <w:numFmt w:val="bullet"/>
      <w:lvlText w:val="•"/>
      <w:lvlJc w:val="left"/>
      <w:rPr>
        <w:rFonts w:hint="default"/>
      </w:rPr>
    </w:lvl>
    <w:lvl w:ilvl="2" w:tplc="8C12059C">
      <w:start w:val="1"/>
      <w:numFmt w:val="bullet"/>
      <w:lvlText w:val="•"/>
      <w:lvlJc w:val="left"/>
      <w:rPr>
        <w:rFonts w:hint="default"/>
      </w:rPr>
    </w:lvl>
    <w:lvl w:ilvl="3" w:tplc="9B44EBB0">
      <w:start w:val="1"/>
      <w:numFmt w:val="bullet"/>
      <w:lvlText w:val="•"/>
      <w:lvlJc w:val="left"/>
      <w:rPr>
        <w:rFonts w:hint="default"/>
      </w:rPr>
    </w:lvl>
    <w:lvl w:ilvl="4" w:tplc="4A9E0F5E">
      <w:start w:val="1"/>
      <w:numFmt w:val="bullet"/>
      <w:lvlText w:val="•"/>
      <w:lvlJc w:val="left"/>
      <w:rPr>
        <w:rFonts w:hint="default"/>
      </w:rPr>
    </w:lvl>
    <w:lvl w:ilvl="5" w:tplc="E772A3AA">
      <w:start w:val="1"/>
      <w:numFmt w:val="bullet"/>
      <w:lvlText w:val="•"/>
      <w:lvlJc w:val="left"/>
      <w:rPr>
        <w:rFonts w:hint="default"/>
      </w:rPr>
    </w:lvl>
    <w:lvl w:ilvl="6" w:tplc="5CBC0E24">
      <w:start w:val="1"/>
      <w:numFmt w:val="bullet"/>
      <w:lvlText w:val="•"/>
      <w:lvlJc w:val="left"/>
      <w:rPr>
        <w:rFonts w:hint="default"/>
      </w:rPr>
    </w:lvl>
    <w:lvl w:ilvl="7" w:tplc="E0187E58">
      <w:start w:val="1"/>
      <w:numFmt w:val="bullet"/>
      <w:lvlText w:val="•"/>
      <w:lvlJc w:val="left"/>
      <w:rPr>
        <w:rFonts w:hint="default"/>
      </w:rPr>
    </w:lvl>
    <w:lvl w:ilvl="8" w:tplc="89D08482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11"/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26"/>
  </w:num>
  <w:num w:numId="10">
    <w:abstractNumId w:val="1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 w:numId="15">
    <w:abstractNumId w:val="9"/>
  </w:num>
  <w:num w:numId="16">
    <w:abstractNumId w:val="5"/>
  </w:num>
  <w:num w:numId="17">
    <w:abstractNumId w:val="20"/>
  </w:num>
  <w:num w:numId="18">
    <w:abstractNumId w:val="16"/>
  </w:num>
  <w:num w:numId="19">
    <w:abstractNumId w:val="25"/>
  </w:num>
  <w:num w:numId="20">
    <w:abstractNumId w:val="14"/>
  </w:num>
  <w:num w:numId="21">
    <w:abstractNumId w:val="3"/>
  </w:num>
  <w:num w:numId="22">
    <w:abstractNumId w:val="18"/>
  </w:num>
  <w:num w:numId="23">
    <w:abstractNumId w:val="24"/>
  </w:num>
  <w:num w:numId="24">
    <w:abstractNumId w:val="7"/>
  </w:num>
  <w:num w:numId="25">
    <w:abstractNumId w:val="1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7"/>
    <w:rsid w:val="00034016"/>
    <w:rsid w:val="000569FF"/>
    <w:rsid w:val="00082B29"/>
    <w:rsid w:val="00094817"/>
    <w:rsid w:val="000D478B"/>
    <w:rsid w:val="000E68A6"/>
    <w:rsid w:val="000F13FA"/>
    <w:rsid w:val="000F1A16"/>
    <w:rsid w:val="000F4A5B"/>
    <w:rsid w:val="0016765E"/>
    <w:rsid w:val="00170D55"/>
    <w:rsid w:val="00181DED"/>
    <w:rsid w:val="0018620A"/>
    <w:rsid w:val="001E3BA1"/>
    <w:rsid w:val="001E4BC6"/>
    <w:rsid w:val="0022188F"/>
    <w:rsid w:val="0022285B"/>
    <w:rsid w:val="00225AB5"/>
    <w:rsid w:val="00260373"/>
    <w:rsid w:val="002D2BE7"/>
    <w:rsid w:val="002D76F3"/>
    <w:rsid w:val="002D7EE7"/>
    <w:rsid w:val="00312C8D"/>
    <w:rsid w:val="00354EA3"/>
    <w:rsid w:val="003557E7"/>
    <w:rsid w:val="003B54EA"/>
    <w:rsid w:val="003F2BEC"/>
    <w:rsid w:val="00401D0C"/>
    <w:rsid w:val="00405D73"/>
    <w:rsid w:val="00414FF3"/>
    <w:rsid w:val="0042487E"/>
    <w:rsid w:val="00424EBD"/>
    <w:rsid w:val="004261A3"/>
    <w:rsid w:val="00442C85"/>
    <w:rsid w:val="004804AB"/>
    <w:rsid w:val="004A262D"/>
    <w:rsid w:val="004B1029"/>
    <w:rsid w:val="0050179A"/>
    <w:rsid w:val="005062E4"/>
    <w:rsid w:val="00506F8B"/>
    <w:rsid w:val="00547026"/>
    <w:rsid w:val="00571B6A"/>
    <w:rsid w:val="00573377"/>
    <w:rsid w:val="00574646"/>
    <w:rsid w:val="00577AB2"/>
    <w:rsid w:val="005B1F7C"/>
    <w:rsid w:val="005C656E"/>
    <w:rsid w:val="00650F59"/>
    <w:rsid w:val="006C1A6F"/>
    <w:rsid w:val="006C2F6A"/>
    <w:rsid w:val="006D243E"/>
    <w:rsid w:val="006D2F30"/>
    <w:rsid w:val="006D4D28"/>
    <w:rsid w:val="007410F5"/>
    <w:rsid w:val="00746459"/>
    <w:rsid w:val="007555F7"/>
    <w:rsid w:val="00791F87"/>
    <w:rsid w:val="007A016D"/>
    <w:rsid w:val="007A1FB9"/>
    <w:rsid w:val="007D32AF"/>
    <w:rsid w:val="008009D4"/>
    <w:rsid w:val="00815EED"/>
    <w:rsid w:val="008352E3"/>
    <w:rsid w:val="0083699B"/>
    <w:rsid w:val="00881B77"/>
    <w:rsid w:val="008A1774"/>
    <w:rsid w:val="00900094"/>
    <w:rsid w:val="009206E7"/>
    <w:rsid w:val="0092473D"/>
    <w:rsid w:val="00951209"/>
    <w:rsid w:val="009737C6"/>
    <w:rsid w:val="0098118E"/>
    <w:rsid w:val="00994909"/>
    <w:rsid w:val="009A0D9F"/>
    <w:rsid w:val="009E0A57"/>
    <w:rsid w:val="009E648C"/>
    <w:rsid w:val="00A0642E"/>
    <w:rsid w:val="00A215E2"/>
    <w:rsid w:val="00A82D3D"/>
    <w:rsid w:val="00AC322A"/>
    <w:rsid w:val="00AD0542"/>
    <w:rsid w:val="00AE12FA"/>
    <w:rsid w:val="00B12588"/>
    <w:rsid w:val="00B74905"/>
    <w:rsid w:val="00BB2FB4"/>
    <w:rsid w:val="00BC6281"/>
    <w:rsid w:val="00BD7FFC"/>
    <w:rsid w:val="00BF2A28"/>
    <w:rsid w:val="00C749C5"/>
    <w:rsid w:val="00C94A81"/>
    <w:rsid w:val="00CA7355"/>
    <w:rsid w:val="00CB5BC7"/>
    <w:rsid w:val="00CC50A3"/>
    <w:rsid w:val="00CD3F28"/>
    <w:rsid w:val="00CD6E62"/>
    <w:rsid w:val="00CD6F68"/>
    <w:rsid w:val="00CE33E1"/>
    <w:rsid w:val="00D023DB"/>
    <w:rsid w:val="00D35170"/>
    <w:rsid w:val="00D432A7"/>
    <w:rsid w:val="00D603B6"/>
    <w:rsid w:val="00D61828"/>
    <w:rsid w:val="00D70E11"/>
    <w:rsid w:val="00D86B0C"/>
    <w:rsid w:val="00D92700"/>
    <w:rsid w:val="00DA0260"/>
    <w:rsid w:val="00DF5299"/>
    <w:rsid w:val="00E233A6"/>
    <w:rsid w:val="00E51374"/>
    <w:rsid w:val="00E62A1B"/>
    <w:rsid w:val="00E7463B"/>
    <w:rsid w:val="00E82536"/>
    <w:rsid w:val="00E87B80"/>
    <w:rsid w:val="00EC1A43"/>
    <w:rsid w:val="00F001D7"/>
    <w:rsid w:val="00F1007D"/>
    <w:rsid w:val="00F21B3F"/>
    <w:rsid w:val="00F270C0"/>
    <w:rsid w:val="00F3258F"/>
    <w:rsid w:val="00F350AF"/>
    <w:rsid w:val="00F56D4C"/>
    <w:rsid w:val="00F80911"/>
    <w:rsid w:val="00F84CE4"/>
    <w:rsid w:val="00FB5E94"/>
    <w:rsid w:val="00FE7C0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940A29-15F9-4182-8AF7-DA57FF8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1D7"/>
    <w:pPr>
      <w:ind w:left="113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01D7"/>
    <w:pPr>
      <w:spacing w:before="33"/>
      <w:ind w:left="129"/>
      <w:outlineLvl w:val="1"/>
    </w:pPr>
    <w:rPr>
      <w:rFonts w:ascii="Arial" w:eastAsia="Arial" w:hAnsi="Arial"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F001D7"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01D7"/>
  </w:style>
  <w:style w:type="paragraph" w:customStyle="1" w:styleId="TableParagraph">
    <w:name w:val="Table Paragraph"/>
    <w:basedOn w:val="a"/>
    <w:uiPriority w:val="1"/>
    <w:qFormat/>
    <w:rsid w:val="00F001D7"/>
  </w:style>
  <w:style w:type="paragraph" w:styleId="a5">
    <w:name w:val="Balloon Text"/>
    <w:basedOn w:val="a"/>
    <w:link w:val="a6"/>
    <w:uiPriority w:val="99"/>
    <w:semiHidden/>
    <w:unhideWhenUsed/>
    <w:rsid w:val="00082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69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9FF"/>
  </w:style>
  <w:style w:type="paragraph" w:styleId="a9">
    <w:name w:val="footer"/>
    <w:basedOn w:val="a"/>
    <w:link w:val="aa"/>
    <w:uiPriority w:val="99"/>
    <w:unhideWhenUsed/>
    <w:rsid w:val="000569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9FF"/>
  </w:style>
  <w:style w:type="paragraph" w:customStyle="1" w:styleId="Default">
    <w:name w:val="Default"/>
    <w:rsid w:val="00225AB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15AF-E079-4013-8663-023DCF3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 СТОРОНЫ РУКОВОДСТВА</vt:lpstr>
    </vt:vector>
  </TitlesOfParts>
  <Company>Grizli777</Company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 СТОРОНЫ РУКОВОДСТВА</dc:title>
  <dc:creator>vika</dc:creator>
  <cp:lastModifiedBy>Мусаева Рахима</cp:lastModifiedBy>
  <cp:revision>2</cp:revision>
  <cp:lastPrinted>2016-03-28T11:32:00Z</cp:lastPrinted>
  <dcterms:created xsi:type="dcterms:W3CDTF">2017-02-28T04:15:00Z</dcterms:created>
  <dcterms:modified xsi:type="dcterms:W3CDTF">2017-02-28T04:15:00Z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2016-03-16T00:00:00Z</vt:filetime>
  </property>
</Properties>
</file>