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06" w:rsidRDefault="00403F1D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4507230</wp:posOffset>
                </wp:positionH>
                <wp:positionV relativeFrom="page">
                  <wp:posOffset>1997075</wp:posOffset>
                </wp:positionV>
                <wp:extent cx="2221865" cy="0"/>
                <wp:effectExtent l="11430" t="6350" r="14605" b="1270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2218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E70B2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54.9pt;margin-top:157.25pt;width:174.9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" filled="t" strokeweight=".9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975360</wp:posOffset>
                </wp:positionH>
                <wp:positionV relativeFrom="page">
                  <wp:posOffset>2001520</wp:posOffset>
                </wp:positionV>
                <wp:extent cx="2180590" cy="0"/>
                <wp:effectExtent l="13335" t="10795" r="15875" b="82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1805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45400F" id="AutoShape 7" o:spid="_x0000_s1026" type="#_x0000_t32" style="position:absolute;margin-left:76.8pt;margin-top:157.6pt;width:171.7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2961640</wp:posOffset>
                </wp:positionV>
                <wp:extent cx="2459355" cy="0"/>
                <wp:effectExtent l="9525" t="8890" r="7620" b="1016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4593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61388C" id="AutoShape 6" o:spid="_x0000_s1026" type="#_x0000_t32" style="position:absolute;margin-left:66pt;margin-top:233.2pt;width:193.6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" filled="t" strokeweight=".9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23E06" w:rsidRDefault="00020924">
      <w:pPr>
        <w:pStyle w:val="30"/>
        <w:framePr w:w="3834" w:h="1267" w:hRule="exact" w:wrap="none" w:vAnchor="page" w:hAnchor="page" w:x="1328" w:y="1158"/>
        <w:shd w:val="clear" w:color="auto" w:fill="auto"/>
        <w:ind w:right="20"/>
      </w:pPr>
      <w:r>
        <w:t>«</w:t>
      </w:r>
      <w:r w:rsidR="00126896">
        <w:rPr>
          <w:lang w:val="kk-KZ"/>
        </w:rPr>
        <w:t>ҚАЗАҚСТАН РЕСПУБЛИКАСЫНЫҢ ҰЛТТЫҚ БАНКІ</w:t>
      </w:r>
      <w:r>
        <w:t>»</w:t>
      </w:r>
    </w:p>
    <w:p w:rsidR="00A23E06" w:rsidRDefault="00126896">
      <w:pPr>
        <w:pStyle w:val="30"/>
        <w:framePr w:w="3834" w:h="1267" w:hRule="exact" w:wrap="none" w:vAnchor="page" w:hAnchor="page" w:x="1328" w:y="1158"/>
        <w:shd w:val="clear" w:color="auto" w:fill="auto"/>
        <w:spacing w:after="0"/>
        <w:ind w:right="20"/>
      </w:pPr>
      <w:r>
        <w:t>РЕС</w:t>
      </w:r>
      <w:r w:rsidR="00020924">
        <w:rPr>
          <w:rStyle w:val="30pt"/>
        </w:rPr>
        <w:t>ПУБ</w:t>
      </w:r>
      <w:r>
        <w:rPr>
          <w:rStyle w:val="30pt"/>
          <w:lang w:val="kk-KZ"/>
        </w:rPr>
        <w:t>ЛИКАЛЫҚ</w:t>
      </w:r>
      <w:r w:rsidR="00020924">
        <w:rPr>
          <w:rStyle w:val="30pt"/>
        </w:rPr>
        <w:br/>
      </w:r>
      <w:r w:rsidR="00020924">
        <w:t>МЕМЛЕКЕТ</w:t>
      </w:r>
      <w:r>
        <w:rPr>
          <w:lang w:val="kk-KZ"/>
        </w:rPr>
        <w:t>ТІ</w:t>
      </w:r>
      <w:r w:rsidR="00020924">
        <w:t xml:space="preserve">К </w:t>
      </w:r>
      <w:r w:rsidR="00020924">
        <w:rPr>
          <w:lang w:val="en-US" w:eastAsia="en-US" w:bidi="en-US"/>
        </w:rPr>
        <w:t>MEKEMECI</w:t>
      </w:r>
    </w:p>
    <w:p w:rsidR="00A23E06" w:rsidRDefault="00403F1D">
      <w:pPr>
        <w:framePr w:wrap="none" w:vAnchor="page" w:hAnchor="page" w:x="5382" w:y="87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04875" cy="923925"/>
            <wp:effectExtent l="0" t="0" r="9525" b="9525"/>
            <wp:docPr id="1" name="Рисунок 1" descr="C:\Users\g.amirova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.amirova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E06" w:rsidRDefault="00020924">
      <w:pPr>
        <w:pStyle w:val="30"/>
        <w:framePr w:w="3582" w:h="514" w:hRule="exact" w:wrap="none" w:vAnchor="page" w:hAnchor="page" w:x="7074" w:y="1130"/>
        <w:shd w:val="clear" w:color="auto" w:fill="auto"/>
        <w:spacing w:after="0" w:line="234" w:lineRule="exact"/>
        <w:ind w:left="20"/>
      </w:pPr>
      <w:r>
        <w:t>РЕСПУБЛИКАНСКОЕ</w:t>
      </w:r>
      <w:r>
        <w:br/>
        <w:t>ГОСУДАРСТВЕННОЕ УЧРЕЖДЕНИЕ</w:t>
      </w:r>
    </w:p>
    <w:p w:rsidR="00A23E06" w:rsidRDefault="00020924">
      <w:pPr>
        <w:pStyle w:val="30"/>
        <w:framePr w:w="3582" w:h="526" w:hRule="exact" w:wrap="none" w:vAnchor="page" w:hAnchor="page" w:x="7074" w:y="1886"/>
        <w:shd w:val="clear" w:color="auto" w:fill="auto"/>
        <w:spacing w:after="0" w:line="234" w:lineRule="exact"/>
        <w:ind w:left="20"/>
      </w:pPr>
      <w:r>
        <w:t>«НАЦИОНАЛЬНЫЙ БАНК-</w:t>
      </w:r>
      <w:r>
        <w:br/>
        <w:t>РЕ С П У Б Л И К И К А 3</w:t>
      </w:r>
      <w:proofErr w:type="gramStart"/>
      <w:r>
        <w:t xml:space="preserve"> А</w:t>
      </w:r>
      <w:proofErr w:type="gramEnd"/>
      <w:r>
        <w:t xml:space="preserve"> X С Т А Н »</w:t>
      </w:r>
    </w:p>
    <w:p w:rsidR="00A23E06" w:rsidRDefault="00403F1D">
      <w:pPr>
        <w:framePr w:wrap="none" w:vAnchor="page" w:hAnchor="page" w:x="2332" w:y="255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14325" cy="228600"/>
            <wp:effectExtent l="0" t="0" r="9525" b="0"/>
            <wp:docPr id="2" name="Рисунок 2" descr="C:\Users\g.amirova\Downloads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.amirova\Downloads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E06" w:rsidRDefault="00403F1D">
      <w:pPr>
        <w:framePr w:wrap="none" w:vAnchor="page" w:hAnchor="page" w:x="2883" w:y="252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52425" cy="190500"/>
            <wp:effectExtent l="0" t="0" r="9525" b="0"/>
            <wp:docPr id="3" name="Рисунок 3" descr="C:\Users\g.amirova\Downloads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.amirova\Downloads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E06" w:rsidRDefault="00020924">
      <w:pPr>
        <w:pStyle w:val="40"/>
        <w:framePr w:wrap="none" w:vAnchor="page" w:hAnchor="page" w:x="8175" w:y="2564"/>
        <w:shd w:val="clear" w:color="auto" w:fill="auto"/>
        <w:spacing w:line="160" w:lineRule="exact"/>
      </w:pPr>
      <w:r>
        <w:t>Г</w:t>
      </w:r>
      <w:proofErr w:type="gramStart"/>
      <w:r>
        <w:t>7</w:t>
      </w:r>
      <w:proofErr w:type="gramEnd"/>
    </w:p>
    <w:p w:rsidR="00A23E06" w:rsidRDefault="00A23E06">
      <w:pPr>
        <w:framePr w:wrap="none" w:vAnchor="page" w:hAnchor="page" w:x="8542" w:y="2381"/>
      </w:pPr>
    </w:p>
    <w:p w:rsidR="00A23E06" w:rsidRDefault="00020924">
      <w:pPr>
        <w:pStyle w:val="50"/>
        <w:framePr w:w="3758" w:h="1001" w:hRule="exact" w:wrap="none" w:vAnchor="page" w:hAnchor="page" w:x="1544" w:y="3275"/>
        <w:shd w:val="clear" w:color="auto" w:fill="auto"/>
        <w:ind w:left="20"/>
      </w:pPr>
      <w:r>
        <w:t>150040. Алматы к . К</w:t>
      </w:r>
      <w:r w:rsidR="00126896">
        <w:rPr>
          <w:lang w:val="kk-KZ"/>
        </w:rPr>
        <w:t>ө</w:t>
      </w:r>
      <w:r>
        <w:t>ктем-3. 2</w:t>
      </w:r>
      <w:r w:rsidR="00126896">
        <w:rPr>
          <w:lang w:val="kk-KZ"/>
        </w:rPr>
        <w:t>1-үй</w:t>
      </w:r>
      <w:r>
        <w:rPr>
          <w:rStyle w:val="58pt-1pt"/>
        </w:rPr>
        <w:br/>
      </w:r>
      <w:r>
        <w:t>тел "2“ 2"04591. факс: -7 727 2704703</w:t>
      </w:r>
      <w:r>
        <w:br/>
        <w:t>телекс. 25! 130</w:t>
      </w:r>
      <w:proofErr w:type="gramStart"/>
      <w:r>
        <w:t xml:space="preserve"> В</w:t>
      </w:r>
      <w:proofErr w:type="gramEnd"/>
      <w:r>
        <w:t xml:space="preserve">\К </w:t>
      </w:r>
      <w:r>
        <w:rPr>
          <w:lang w:val="en-US" w:eastAsia="en-US" w:bidi="en-US"/>
        </w:rPr>
        <w:t>KZ</w:t>
      </w:r>
      <w:r w:rsidRPr="00403F1D">
        <w:rPr>
          <w:lang w:eastAsia="en-US" w:bidi="en-US"/>
        </w:rPr>
        <w:t xml:space="preserve">. </w:t>
      </w:r>
      <w:r>
        <w:rPr>
          <w:lang w:val="en-US" w:eastAsia="en-US" w:bidi="en-US"/>
        </w:rPr>
        <w:t>E</w:t>
      </w:r>
      <w:r w:rsidRPr="00403F1D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403F1D">
        <w:rPr>
          <w:lang w:eastAsia="en-US" w:bidi="en-US"/>
        </w:rPr>
        <w:t xml:space="preserve">: </w:t>
      </w:r>
      <w:proofErr w:type="spellStart"/>
      <w:r>
        <w:rPr>
          <w:lang w:val="en-US" w:eastAsia="en-US" w:bidi="en-US"/>
        </w:rPr>
        <w:t>hqfa</w:t>
      </w:r>
      <w:proofErr w:type="spellEnd"/>
      <w:r w:rsidRPr="00403F1D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rtationalbarik</w:t>
      </w:r>
      <w:proofErr w:type="spellEnd"/>
      <w:r w:rsidRPr="00403F1D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kz</w:t>
      </w:r>
      <w:proofErr w:type="spellEnd"/>
    </w:p>
    <w:p w:rsidR="00A23E06" w:rsidRDefault="00020924">
      <w:pPr>
        <w:pStyle w:val="60"/>
        <w:framePr w:w="3488" w:h="537" w:hRule="exact" w:wrap="none" w:vAnchor="page" w:hAnchor="page" w:x="7113" w:y="3267"/>
        <w:shd w:val="clear" w:color="auto" w:fill="auto"/>
        <w:ind w:left="20"/>
      </w:pPr>
      <w:r>
        <w:t>050040. г. Алматы, Коктем-3, дом 21</w:t>
      </w:r>
      <w:r>
        <w:br/>
        <w:t>тел.: -7 727 2704591, факс: +7 727 2704703</w:t>
      </w:r>
      <w:r>
        <w:br/>
        <w:t xml:space="preserve">телекс: 251130 </w:t>
      </w:r>
      <w:r>
        <w:rPr>
          <w:lang w:val="en-US" w:eastAsia="en-US" w:bidi="en-US"/>
        </w:rPr>
        <w:t>BNK</w:t>
      </w:r>
      <w:r w:rsidRPr="00403F1D">
        <w:rPr>
          <w:lang w:eastAsia="en-US" w:bidi="en-US"/>
        </w:rPr>
        <w:t xml:space="preserve"> </w:t>
      </w:r>
      <w:r>
        <w:rPr>
          <w:lang w:val="en-US" w:eastAsia="en-US" w:bidi="en-US"/>
        </w:rPr>
        <w:t>K</w:t>
      </w:r>
      <w:r w:rsidRPr="00403F1D">
        <w:rPr>
          <w:lang w:eastAsia="en-US" w:bidi="en-US"/>
        </w:rPr>
        <w:t>.</w:t>
      </w:r>
      <w:r>
        <w:rPr>
          <w:lang w:val="en-US" w:eastAsia="en-US" w:bidi="en-US"/>
        </w:rPr>
        <w:t>Z</w:t>
      </w:r>
      <w:r w:rsidRPr="00403F1D">
        <w:rPr>
          <w:lang w:eastAsia="en-US" w:bidi="en-US"/>
        </w:rPr>
        <w:t xml:space="preserve">. </w:t>
      </w:r>
      <w:r>
        <w:rPr>
          <w:lang w:val="en-US" w:eastAsia="en-US" w:bidi="en-US"/>
        </w:rPr>
        <w:t>E</w:t>
      </w:r>
      <w:r w:rsidRPr="00403F1D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403F1D">
        <w:rPr>
          <w:lang w:eastAsia="en-US" w:bidi="en-US"/>
        </w:rPr>
        <w:t xml:space="preserve">: </w:t>
      </w:r>
      <w:proofErr w:type="spellStart"/>
      <w:r>
        <w:rPr>
          <w:lang w:val="en-US" w:eastAsia="en-US" w:bidi="en-US"/>
        </w:rPr>
        <w:t>hqfa</w:t>
      </w:r>
      <w:proofErr w:type="spellEnd"/>
      <w:r w:rsidRPr="00403F1D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nationalbank</w:t>
      </w:r>
      <w:proofErr w:type="spellEnd"/>
      <w:r w:rsidRPr="00403F1D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kz</w:t>
      </w:r>
      <w:proofErr w:type="spellEnd"/>
    </w:p>
    <w:p w:rsidR="00A23E06" w:rsidRDefault="00160202">
      <w:pPr>
        <w:pStyle w:val="32"/>
        <w:framePr w:w="9493" w:h="4782" w:hRule="exact" w:wrap="none" w:vAnchor="page" w:hAnchor="page" w:x="1328" w:y="4819"/>
        <w:shd w:val="clear" w:color="auto" w:fill="auto"/>
        <w:ind w:left="4000" w:right="480"/>
      </w:pPr>
      <w:bookmarkStart w:id="0" w:name="bookmark0"/>
      <w:r>
        <w:rPr>
          <w:rStyle w:val="33"/>
          <w:b/>
          <w:bCs/>
          <w:lang w:val="kk-KZ"/>
        </w:rPr>
        <w:t>«Қазақстан Қаржыгерлерінің қауымдастығы» ЗТБ</w:t>
      </w:r>
      <w:bookmarkEnd w:id="0"/>
    </w:p>
    <w:p w:rsidR="00A23E06" w:rsidRDefault="00020924">
      <w:pPr>
        <w:pStyle w:val="70"/>
        <w:framePr w:w="9493" w:h="4782" w:hRule="exact" w:wrap="none" w:vAnchor="page" w:hAnchor="page" w:x="1328" w:y="4819"/>
        <w:shd w:val="clear" w:color="auto" w:fill="auto"/>
        <w:spacing w:after="284" w:line="220" w:lineRule="exact"/>
        <w:ind w:left="4000"/>
      </w:pPr>
      <w:r>
        <w:t>Алматы</w:t>
      </w:r>
      <w:r w:rsidR="00160202">
        <w:rPr>
          <w:lang w:val="kk-KZ"/>
        </w:rPr>
        <w:t xml:space="preserve"> қ.</w:t>
      </w:r>
      <w:r>
        <w:t>,</w:t>
      </w:r>
      <w:r w:rsidR="00160202">
        <w:rPr>
          <w:lang w:val="kk-KZ"/>
        </w:rPr>
        <w:t xml:space="preserve"> Әйтеке би </w:t>
      </w:r>
      <w:proofErr w:type="gramStart"/>
      <w:r w:rsidR="00160202">
        <w:rPr>
          <w:lang w:val="kk-KZ"/>
        </w:rPr>
        <w:t>к-с</w:t>
      </w:r>
      <w:proofErr w:type="gramEnd"/>
      <w:r w:rsidR="00160202">
        <w:rPr>
          <w:lang w:val="kk-KZ"/>
        </w:rPr>
        <w:t>і</w:t>
      </w:r>
      <w:r>
        <w:t>, 67</w:t>
      </w:r>
    </w:p>
    <w:p w:rsidR="00A23E06" w:rsidRDefault="00160202" w:rsidP="00160202">
      <w:pPr>
        <w:pStyle w:val="32"/>
        <w:framePr w:w="9493" w:h="4782" w:hRule="exact" w:wrap="none" w:vAnchor="page" w:hAnchor="page" w:x="1328" w:y="4819"/>
        <w:shd w:val="clear" w:color="auto" w:fill="auto"/>
        <w:spacing w:line="260" w:lineRule="exact"/>
        <w:ind w:left="4000"/>
        <w:jc w:val="both"/>
      </w:pPr>
      <w:bookmarkStart w:id="1" w:name="bookmark1"/>
      <w:r>
        <w:rPr>
          <w:rStyle w:val="33"/>
          <w:b/>
          <w:bCs/>
          <w:lang w:val="kk-KZ"/>
        </w:rPr>
        <w:t>«Атамкен» ҚР Ұлттық кәсіпкерлер палатасы</w:t>
      </w:r>
      <w:bookmarkEnd w:id="1"/>
    </w:p>
    <w:p w:rsidR="00A23E06" w:rsidRDefault="00020924">
      <w:pPr>
        <w:pStyle w:val="70"/>
        <w:framePr w:w="9493" w:h="4782" w:hRule="exact" w:wrap="none" w:vAnchor="page" w:hAnchor="page" w:x="1328" w:y="4819"/>
        <w:shd w:val="clear" w:color="auto" w:fill="auto"/>
        <w:spacing w:after="0" w:line="259" w:lineRule="exact"/>
        <w:ind w:left="4000"/>
      </w:pPr>
      <w:r>
        <w:t>010000, Астана</w:t>
      </w:r>
      <w:r w:rsidR="00160202">
        <w:rPr>
          <w:lang w:val="kk-KZ"/>
        </w:rPr>
        <w:t xml:space="preserve"> қаласы</w:t>
      </w:r>
      <w:r>
        <w:t>,</w:t>
      </w:r>
      <w:r w:rsidR="00160202">
        <w:rPr>
          <w:lang w:val="kk-KZ"/>
        </w:rPr>
        <w:t xml:space="preserve"> </w:t>
      </w:r>
      <w:r w:rsidR="00126896">
        <w:rPr>
          <w:lang w:val="kk-KZ"/>
        </w:rPr>
        <w:t>Қ</w:t>
      </w:r>
      <w:r w:rsidR="00160202">
        <w:rPr>
          <w:lang w:val="kk-KZ"/>
        </w:rPr>
        <w:t>о</w:t>
      </w:r>
      <w:r>
        <w:t>наев</w:t>
      </w:r>
      <w:r w:rsidR="00160202">
        <w:rPr>
          <w:lang w:val="kk-KZ"/>
        </w:rPr>
        <w:t xml:space="preserve"> </w:t>
      </w:r>
      <w:proofErr w:type="gramStart"/>
      <w:r w:rsidR="00160202">
        <w:rPr>
          <w:lang w:val="kk-KZ"/>
        </w:rPr>
        <w:t>к-с</w:t>
      </w:r>
      <w:proofErr w:type="gramEnd"/>
      <w:r w:rsidR="00160202">
        <w:rPr>
          <w:lang w:val="kk-KZ"/>
        </w:rPr>
        <w:t>і</w:t>
      </w:r>
      <w:r>
        <w:t>, 8.</w:t>
      </w:r>
    </w:p>
    <w:p w:rsidR="00A23E06" w:rsidRDefault="00020924">
      <w:pPr>
        <w:pStyle w:val="70"/>
        <w:framePr w:w="9493" w:h="4782" w:hRule="exact" w:wrap="none" w:vAnchor="page" w:hAnchor="page" w:x="1328" w:y="4819"/>
        <w:shd w:val="clear" w:color="auto" w:fill="auto"/>
        <w:spacing w:after="314" w:line="259" w:lineRule="exact"/>
        <w:ind w:left="4000"/>
      </w:pPr>
      <w:r>
        <w:t>"Изумрудный квартал", "Б"</w:t>
      </w:r>
      <w:r w:rsidR="00160202">
        <w:rPr>
          <w:lang w:val="kk-KZ"/>
        </w:rPr>
        <w:t xml:space="preserve"> блогы</w:t>
      </w:r>
      <w:r>
        <w:t>. 26</w:t>
      </w:r>
      <w:r w:rsidR="00160202">
        <w:rPr>
          <w:lang w:val="kk-KZ"/>
        </w:rPr>
        <w:t>-қабат</w:t>
      </w:r>
    </w:p>
    <w:p w:rsidR="00160202" w:rsidRDefault="00160202">
      <w:pPr>
        <w:pStyle w:val="32"/>
        <w:framePr w:w="9493" w:h="4782" w:hRule="exact" w:wrap="none" w:vAnchor="page" w:hAnchor="page" w:x="1328" w:y="4819"/>
        <w:shd w:val="clear" w:color="auto" w:fill="auto"/>
        <w:ind w:left="4000"/>
        <w:rPr>
          <w:rStyle w:val="33"/>
          <w:b/>
          <w:bCs/>
          <w:lang w:val="kk-KZ"/>
        </w:rPr>
      </w:pPr>
      <w:bookmarkStart w:id="2" w:name="bookmark2"/>
      <w:r>
        <w:rPr>
          <w:rStyle w:val="33"/>
          <w:b/>
          <w:bCs/>
          <w:lang w:val="kk-KZ"/>
        </w:rPr>
        <w:t xml:space="preserve">«Самұрық-Қазына» ұлттық әл-ауқат </w:t>
      </w:r>
    </w:p>
    <w:p w:rsidR="00A23E06" w:rsidRDefault="00160202">
      <w:pPr>
        <w:pStyle w:val="32"/>
        <w:framePr w:w="9493" w:h="4782" w:hRule="exact" w:wrap="none" w:vAnchor="page" w:hAnchor="page" w:x="1328" w:y="4819"/>
        <w:shd w:val="clear" w:color="auto" w:fill="auto"/>
        <w:ind w:left="4000"/>
      </w:pPr>
      <w:r>
        <w:rPr>
          <w:rStyle w:val="33"/>
          <w:b/>
          <w:bCs/>
          <w:lang w:val="kk-KZ"/>
        </w:rPr>
        <w:t>қоры» АҚ</w:t>
      </w:r>
      <w:bookmarkEnd w:id="2"/>
    </w:p>
    <w:p w:rsidR="00A23E06" w:rsidRPr="00160202" w:rsidRDefault="00020924">
      <w:pPr>
        <w:pStyle w:val="70"/>
        <w:framePr w:w="9493" w:h="4782" w:hRule="exact" w:wrap="none" w:vAnchor="page" w:hAnchor="page" w:x="1328" w:y="4819"/>
        <w:shd w:val="clear" w:color="auto" w:fill="auto"/>
        <w:spacing w:after="239" w:line="220" w:lineRule="exact"/>
        <w:ind w:left="4000"/>
        <w:jc w:val="left"/>
        <w:rPr>
          <w:lang w:val="kk-KZ"/>
        </w:rPr>
      </w:pPr>
      <w:r>
        <w:t>010000</w:t>
      </w:r>
      <w:r w:rsidR="00160202">
        <w:rPr>
          <w:lang w:val="kk-KZ"/>
        </w:rPr>
        <w:t>,</w:t>
      </w:r>
      <w:r>
        <w:t xml:space="preserve"> Астана</w:t>
      </w:r>
      <w:r w:rsidR="00160202">
        <w:rPr>
          <w:lang w:val="kk-KZ"/>
        </w:rPr>
        <w:t xml:space="preserve"> қаласы, </w:t>
      </w:r>
      <w:r w:rsidR="00126896">
        <w:rPr>
          <w:lang w:val="kk-KZ"/>
        </w:rPr>
        <w:t>Қ</w:t>
      </w:r>
      <w:r w:rsidR="00160202">
        <w:rPr>
          <w:lang w:val="kk-KZ"/>
        </w:rPr>
        <w:t>о</w:t>
      </w:r>
      <w:r>
        <w:t>наев</w:t>
      </w:r>
      <w:r w:rsidR="00160202">
        <w:rPr>
          <w:lang w:val="kk-KZ"/>
        </w:rPr>
        <w:t xml:space="preserve"> </w:t>
      </w:r>
      <w:proofErr w:type="gramStart"/>
      <w:r w:rsidR="00160202">
        <w:rPr>
          <w:lang w:val="kk-KZ"/>
        </w:rPr>
        <w:t>к-с</w:t>
      </w:r>
      <w:proofErr w:type="gramEnd"/>
      <w:r w:rsidR="00160202">
        <w:rPr>
          <w:lang w:val="kk-KZ"/>
        </w:rPr>
        <w:t xml:space="preserve">і, </w:t>
      </w:r>
      <w:r>
        <w:t>8, Б</w:t>
      </w:r>
      <w:r w:rsidR="00126896">
        <w:rPr>
          <w:lang w:val="kk-KZ"/>
        </w:rPr>
        <w:t xml:space="preserve"> </w:t>
      </w:r>
      <w:r w:rsidR="00160202">
        <w:rPr>
          <w:lang w:val="kk-KZ"/>
        </w:rPr>
        <w:t>блогы</w:t>
      </w:r>
    </w:p>
    <w:p w:rsidR="00A23E06" w:rsidRPr="00160202" w:rsidRDefault="00160202">
      <w:pPr>
        <w:pStyle w:val="32"/>
        <w:framePr w:w="9493" w:h="4782" w:hRule="exact" w:wrap="none" w:vAnchor="page" w:hAnchor="page" w:x="1328" w:y="4819"/>
        <w:shd w:val="clear" w:color="auto" w:fill="auto"/>
        <w:ind w:left="4000"/>
        <w:rPr>
          <w:lang w:val="kk-KZ"/>
        </w:rPr>
      </w:pPr>
      <w:bookmarkStart w:id="3" w:name="bookmark3"/>
      <w:r>
        <w:rPr>
          <w:rStyle w:val="33"/>
          <w:b/>
          <w:bCs/>
          <w:lang w:val="kk-KZ"/>
        </w:rPr>
        <w:t>«Бәйтерек» ұлттық басқарушы холдинг» АҚ</w:t>
      </w:r>
      <w:bookmarkEnd w:id="3"/>
    </w:p>
    <w:p w:rsidR="00A23E06" w:rsidRPr="00160202" w:rsidRDefault="00020924">
      <w:pPr>
        <w:pStyle w:val="70"/>
        <w:framePr w:w="9493" w:h="4782" w:hRule="exact" w:wrap="none" w:vAnchor="page" w:hAnchor="page" w:x="1328" w:y="4819"/>
        <w:shd w:val="clear" w:color="auto" w:fill="auto"/>
        <w:spacing w:after="0" w:line="220" w:lineRule="exact"/>
        <w:ind w:left="4000"/>
        <w:jc w:val="left"/>
        <w:rPr>
          <w:lang w:val="kk-KZ"/>
        </w:rPr>
      </w:pPr>
      <w:r w:rsidRPr="00126896">
        <w:rPr>
          <w:lang w:val="kk-KZ"/>
        </w:rPr>
        <w:t>010000</w:t>
      </w:r>
      <w:r w:rsidR="00160202">
        <w:rPr>
          <w:lang w:val="kk-KZ"/>
        </w:rPr>
        <w:t>,</w:t>
      </w:r>
      <w:r w:rsidRPr="00126896">
        <w:rPr>
          <w:lang w:val="kk-KZ"/>
        </w:rPr>
        <w:t xml:space="preserve"> Астана</w:t>
      </w:r>
      <w:r w:rsidR="00160202">
        <w:rPr>
          <w:lang w:val="kk-KZ"/>
        </w:rPr>
        <w:t xml:space="preserve"> қаласы</w:t>
      </w:r>
      <w:r w:rsidRPr="00126896">
        <w:rPr>
          <w:lang w:val="kk-KZ"/>
        </w:rPr>
        <w:t xml:space="preserve">, </w:t>
      </w:r>
      <w:r w:rsidR="00126896">
        <w:rPr>
          <w:lang w:val="kk-KZ"/>
        </w:rPr>
        <w:t>Қ</w:t>
      </w:r>
      <w:r w:rsidR="00160202">
        <w:rPr>
          <w:lang w:val="kk-KZ"/>
        </w:rPr>
        <w:t>о</w:t>
      </w:r>
      <w:r w:rsidRPr="00126896">
        <w:rPr>
          <w:lang w:val="kk-KZ"/>
        </w:rPr>
        <w:t>наев</w:t>
      </w:r>
      <w:r w:rsidR="00160202">
        <w:rPr>
          <w:lang w:val="kk-KZ"/>
        </w:rPr>
        <w:t xml:space="preserve"> к-сі, </w:t>
      </w:r>
      <w:r w:rsidRPr="00126896">
        <w:rPr>
          <w:lang w:val="kk-KZ"/>
        </w:rPr>
        <w:t>8, Б</w:t>
      </w:r>
      <w:r w:rsidR="00126896">
        <w:rPr>
          <w:lang w:val="kk-KZ"/>
        </w:rPr>
        <w:t xml:space="preserve"> </w:t>
      </w:r>
      <w:r w:rsidR="00160202">
        <w:rPr>
          <w:lang w:val="kk-KZ"/>
        </w:rPr>
        <w:t>блогы</w:t>
      </w:r>
    </w:p>
    <w:p w:rsidR="00A23E06" w:rsidRDefault="00A23E06">
      <w:pPr>
        <w:pStyle w:val="a7"/>
        <w:framePr w:wrap="none" w:vAnchor="page" w:hAnchor="page" w:x="2160" w:y="9881"/>
        <w:shd w:val="clear" w:color="auto" w:fill="auto"/>
        <w:spacing w:line="150" w:lineRule="exact"/>
      </w:pPr>
    </w:p>
    <w:p w:rsidR="00A23E06" w:rsidRPr="00160202" w:rsidRDefault="00020924" w:rsidP="0017484A">
      <w:pPr>
        <w:pStyle w:val="32"/>
        <w:framePr w:w="9493" w:h="1144" w:hRule="exact" w:wrap="none" w:vAnchor="page" w:hAnchor="page" w:x="1293" w:y="9945"/>
        <w:shd w:val="clear" w:color="auto" w:fill="auto"/>
        <w:spacing w:line="270" w:lineRule="exact"/>
        <w:ind w:left="3988"/>
        <w:rPr>
          <w:lang w:val="kk-KZ"/>
        </w:rPr>
      </w:pPr>
      <w:bookmarkStart w:id="4" w:name="bookmark4"/>
      <w:r>
        <w:rPr>
          <w:rStyle w:val="33"/>
          <w:b/>
          <w:bCs/>
        </w:rPr>
        <w:t>«</w:t>
      </w:r>
      <w:r w:rsidR="00160202">
        <w:rPr>
          <w:rStyle w:val="33"/>
          <w:b/>
          <w:bCs/>
          <w:lang w:val="kk-KZ"/>
        </w:rPr>
        <w:t>Қазақстан қор биржасы</w:t>
      </w:r>
      <w:r>
        <w:rPr>
          <w:rStyle w:val="33"/>
          <w:b/>
          <w:bCs/>
        </w:rPr>
        <w:t>»</w:t>
      </w:r>
      <w:bookmarkEnd w:id="4"/>
      <w:r w:rsidR="00160202">
        <w:rPr>
          <w:rStyle w:val="33"/>
          <w:b/>
          <w:bCs/>
          <w:lang w:val="kk-KZ"/>
        </w:rPr>
        <w:t xml:space="preserve"> АҚ</w:t>
      </w:r>
    </w:p>
    <w:p w:rsidR="00A23E06" w:rsidRPr="00160202" w:rsidRDefault="00020924" w:rsidP="0017484A">
      <w:pPr>
        <w:pStyle w:val="70"/>
        <w:framePr w:w="9493" w:h="1144" w:hRule="exact" w:wrap="none" w:vAnchor="page" w:hAnchor="page" w:x="1293" w:y="9945"/>
        <w:shd w:val="clear" w:color="auto" w:fill="auto"/>
        <w:spacing w:after="0" w:line="270" w:lineRule="exact"/>
        <w:ind w:left="3988" w:right="600"/>
        <w:jc w:val="left"/>
        <w:rPr>
          <w:lang w:val="kk-KZ"/>
        </w:rPr>
      </w:pPr>
      <w:r>
        <w:t>050040</w:t>
      </w:r>
      <w:r w:rsidR="00160202">
        <w:rPr>
          <w:lang w:val="kk-KZ"/>
        </w:rPr>
        <w:t>,</w:t>
      </w:r>
      <w:r>
        <w:t xml:space="preserve"> Алматы</w:t>
      </w:r>
      <w:r w:rsidR="00160202">
        <w:rPr>
          <w:lang w:val="kk-KZ"/>
        </w:rPr>
        <w:t xml:space="preserve"> қаласы</w:t>
      </w:r>
      <w:r>
        <w:t xml:space="preserve">, </w:t>
      </w:r>
      <w:proofErr w:type="spellStart"/>
      <w:r>
        <w:t>Байза</w:t>
      </w:r>
      <w:proofErr w:type="spellEnd"/>
      <w:r w:rsidR="00160202">
        <w:rPr>
          <w:lang w:val="kk-KZ"/>
        </w:rPr>
        <w:t>қ</w:t>
      </w:r>
      <w:proofErr w:type="spellStart"/>
      <w:r>
        <w:t>ов</w:t>
      </w:r>
      <w:proofErr w:type="spellEnd"/>
      <w:r w:rsidR="00160202">
        <w:rPr>
          <w:lang w:val="kk-KZ"/>
        </w:rPr>
        <w:t xml:space="preserve"> </w:t>
      </w:r>
      <w:proofErr w:type="gramStart"/>
      <w:r w:rsidR="00160202">
        <w:rPr>
          <w:lang w:val="kk-KZ"/>
        </w:rPr>
        <w:t>к-с</w:t>
      </w:r>
      <w:proofErr w:type="gramEnd"/>
      <w:r w:rsidR="00160202">
        <w:rPr>
          <w:lang w:val="kk-KZ"/>
        </w:rPr>
        <w:t>і</w:t>
      </w:r>
      <w:r>
        <w:t xml:space="preserve">, 280. </w:t>
      </w:r>
      <w:r w:rsidR="00160202">
        <w:t>«</w:t>
      </w:r>
      <w:r w:rsidR="00160202">
        <w:rPr>
          <w:lang w:val="en-US" w:eastAsia="en-US" w:bidi="en-US"/>
        </w:rPr>
        <w:t>Almaty</w:t>
      </w:r>
      <w:r w:rsidR="00160202" w:rsidRPr="00160202">
        <w:rPr>
          <w:lang w:eastAsia="en-US" w:bidi="en-US"/>
        </w:rPr>
        <w:t xml:space="preserve"> </w:t>
      </w:r>
      <w:r w:rsidR="00160202">
        <w:rPr>
          <w:lang w:val="en-US" w:eastAsia="en-US" w:bidi="en-US"/>
        </w:rPr>
        <w:t>Towers</w:t>
      </w:r>
      <w:r w:rsidR="00160202" w:rsidRPr="00403F1D">
        <w:rPr>
          <w:lang w:eastAsia="en-US" w:bidi="en-US"/>
        </w:rPr>
        <w:t>»</w:t>
      </w:r>
      <w:r w:rsidR="00160202">
        <w:rPr>
          <w:lang w:val="kk-KZ" w:eastAsia="en-US" w:bidi="en-US"/>
        </w:rPr>
        <w:t xml:space="preserve"> кө</w:t>
      </w:r>
      <w:proofErr w:type="gramStart"/>
      <w:r w:rsidR="00160202">
        <w:rPr>
          <w:lang w:val="kk-KZ" w:eastAsia="en-US" w:bidi="en-US"/>
        </w:rPr>
        <w:t>п</w:t>
      </w:r>
      <w:proofErr w:type="gramEnd"/>
      <w:r w:rsidR="00160202">
        <w:rPr>
          <w:lang w:val="kk-KZ" w:eastAsia="en-US" w:bidi="en-US"/>
        </w:rPr>
        <w:t xml:space="preserve"> функционалды кешенінің Солтүстік мұнарасы, </w:t>
      </w:r>
      <w:r>
        <w:t>8-</w:t>
      </w:r>
      <w:r w:rsidR="00160202">
        <w:rPr>
          <w:lang w:val="kk-KZ"/>
        </w:rPr>
        <w:t>қабат</w:t>
      </w:r>
    </w:p>
    <w:p w:rsidR="00A23E06" w:rsidRDefault="00160202">
      <w:pPr>
        <w:pStyle w:val="32"/>
        <w:framePr w:w="9493" w:h="598" w:hRule="exact" w:wrap="none" w:vAnchor="page" w:hAnchor="page" w:x="1328" w:y="11308"/>
        <w:shd w:val="clear" w:color="auto" w:fill="auto"/>
        <w:spacing w:after="1" w:line="260" w:lineRule="exact"/>
        <w:ind w:left="3981"/>
      </w:pPr>
      <w:bookmarkStart w:id="5" w:name="bookmark5"/>
      <w:r>
        <w:rPr>
          <w:rStyle w:val="33"/>
          <w:b/>
          <w:bCs/>
          <w:lang w:val="kk-KZ"/>
        </w:rPr>
        <w:t xml:space="preserve">«Ақпараттық-есептеу орталығы» </w:t>
      </w:r>
      <w:r w:rsidR="00020924">
        <w:rPr>
          <w:rStyle w:val="33"/>
          <w:b/>
          <w:bCs/>
        </w:rPr>
        <w:t>А</w:t>
      </w:r>
      <w:r>
        <w:rPr>
          <w:rStyle w:val="33"/>
          <w:b/>
          <w:bCs/>
          <w:lang w:val="kk-KZ"/>
        </w:rPr>
        <w:t>Қ</w:t>
      </w:r>
      <w:bookmarkEnd w:id="5"/>
    </w:p>
    <w:p w:rsidR="00A23E06" w:rsidRDefault="00020924">
      <w:pPr>
        <w:pStyle w:val="70"/>
        <w:framePr w:w="9493" w:h="598" w:hRule="exact" w:wrap="none" w:vAnchor="page" w:hAnchor="page" w:x="1328" w:y="11308"/>
        <w:shd w:val="clear" w:color="auto" w:fill="auto"/>
        <w:spacing w:after="0" w:line="220" w:lineRule="exact"/>
        <w:ind w:left="3981"/>
        <w:jc w:val="left"/>
      </w:pPr>
      <w:r>
        <w:t>Астана</w:t>
      </w:r>
      <w:r w:rsidR="00160202">
        <w:rPr>
          <w:lang w:val="kk-KZ"/>
        </w:rPr>
        <w:t xml:space="preserve"> қ.,</w:t>
      </w:r>
      <w:r>
        <w:t xml:space="preserve"> 010000,</w:t>
      </w:r>
      <w:r w:rsidR="00160202">
        <w:rPr>
          <w:lang w:val="kk-KZ"/>
        </w:rPr>
        <w:t xml:space="preserve"> </w:t>
      </w:r>
      <w:r>
        <w:t>Республик</w:t>
      </w:r>
      <w:r w:rsidR="00160202">
        <w:rPr>
          <w:lang w:val="kk-KZ"/>
        </w:rPr>
        <w:t>а д-лы</w:t>
      </w:r>
      <w:r>
        <w:t>, 0.29</w:t>
      </w:r>
    </w:p>
    <w:p w:rsidR="00A23E06" w:rsidRDefault="00160202" w:rsidP="0017484A">
      <w:pPr>
        <w:pStyle w:val="20"/>
        <w:framePr w:w="9871" w:h="2534" w:hRule="exact" w:wrap="none" w:vAnchor="page" w:hAnchor="page" w:x="1328" w:y="12464"/>
        <w:shd w:val="clear" w:color="auto" w:fill="auto"/>
        <w:spacing w:before="0" w:after="0"/>
        <w:ind w:firstLine="709"/>
      </w:pPr>
      <w:r>
        <w:rPr>
          <w:lang w:val="kk-KZ"/>
        </w:rPr>
        <w:t xml:space="preserve">Осы хат арқылы, Қазақстан Республикасының </w:t>
      </w:r>
      <w:r w:rsidR="00BF6DCC">
        <w:rPr>
          <w:lang w:val="kk-KZ"/>
        </w:rPr>
        <w:t>Ұлттық Банкі (бұдан әрі – Ұлттық Банкі) осы хатты «Қазақстан Қаржыгерлерінің қауымдастығы» ЗТБ мен Қазақстан Республикасы</w:t>
      </w:r>
      <w:r w:rsidR="00126896">
        <w:rPr>
          <w:lang w:val="kk-KZ"/>
        </w:rPr>
        <w:t>ның</w:t>
      </w:r>
      <w:r w:rsidR="00BF6DCC">
        <w:rPr>
          <w:lang w:val="kk-KZ"/>
        </w:rPr>
        <w:t xml:space="preserve"> </w:t>
      </w:r>
      <w:r w:rsidR="00126896">
        <w:rPr>
          <w:lang w:val="kk-KZ"/>
        </w:rPr>
        <w:t xml:space="preserve">«Атамекен» </w:t>
      </w:r>
      <w:r w:rsidR="00BF6DCC">
        <w:rPr>
          <w:lang w:val="kk-KZ"/>
        </w:rPr>
        <w:t>Ұлттық кә</w:t>
      </w:r>
      <w:r w:rsidR="00CA002B">
        <w:rPr>
          <w:lang w:val="kk-KZ"/>
        </w:rPr>
        <w:t>с</w:t>
      </w:r>
      <w:r w:rsidR="00BF6DCC">
        <w:rPr>
          <w:lang w:val="kk-KZ"/>
        </w:rPr>
        <w:t>іпкерлер палатасының мүшелеріне, сондай-ақ «Самұрық-Қазына» ұлттық әл-ауқат қоры» АҚ мен «Бәйтерек» ұлттық басқарушы холдингі» АҚ топтарының құрамына кіретін эмитенттерге жеткізуді және көрсетілген хатты өз интернет-ресурстарында ақпарат ретінде орналастыруды сұрайды.</w:t>
      </w:r>
    </w:p>
    <w:p w:rsidR="00A23E06" w:rsidRDefault="00A23E06" w:rsidP="0017484A">
      <w:pPr>
        <w:ind w:firstLine="709"/>
        <w:rPr>
          <w:sz w:val="2"/>
          <w:szCs w:val="2"/>
        </w:rPr>
        <w:sectPr w:rsidR="00A23E06" w:rsidSect="0017484A">
          <w:pgSz w:w="11900" w:h="16840"/>
          <w:pgMar w:top="567" w:right="567" w:bottom="567" w:left="1134" w:header="0" w:footer="3" w:gutter="0"/>
          <w:cols w:space="720"/>
          <w:noEndnote/>
          <w:docGrid w:linePitch="360"/>
        </w:sectPr>
      </w:pPr>
    </w:p>
    <w:p w:rsidR="00A23E06" w:rsidRDefault="00A23E06" w:rsidP="0017484A">
      <w:pPr>
        <w:framePr w:wrap="none" w:vAnchor="page" w:hAnchor="page" w:x="330" w:y="541"/>
        <w:ind w:firstLine="709"/>
        <w:rPr>
          <w:sz w:val="2"/>
          <w:szCs w:val="2"/>
        </w:rPr>
      </w:pPr>
    </w:p>
    <w:p w:rsidR="00BF6DCC" w:rsidRDefault="00BF6DCC" w:rsidP="0017484A">
      <w:pPr>
        <w:pStyle w:val="20"/>
        <w:framePr w:w="9871" w:h="12406" w:hRule="exact" w:wrap="none" w:vAnchor="page" w:hAnchor="page" w:x="1328" w:y="1702"/>
        <w:shd w:val="clear" w:color="auto" w:fill="auto"/>
        <w:spacing w:before="0" w:after="0"/>
        <w:ind w:firstLine="709"/>
        <w:rPr>
          <w:lang w:val="kk-KZ"/>
        </w:rPr>
      </w:pPr>
      <w:r w:rsidRPr="00BF6DCC">
        <w:rPr>
          <w:lang w:val="kk-KZ"/>
        </w:rPr>
        <w:t>БҚР</w:t>
      </w:r>
      <w:r>
        <w:rPr>
          <w:vertAlign w:val="superscript"/>
          <w:lang w:val="kk-KZ"/>
        </w:rPr>
        <w:t xml:space="preserve">1 </w:t>
      </w:r>
      <w:r>
        <w:rPr>
          <w:lang w:val="kk-KZ"/>
        </w:rPr>
        <w:t xml:space="preserve">туралы Заңының 102-бабының 1, 1-1 және 3, 4-тармақтарына сәйкес, </w:t>
      </w:r>
      <w:r w:rsidR="003A5E2B">
        <w:rPr>
          <w:lang w:val="kk-KZ"/>
        </w:rPr>
        <w:t>э</w:t>
      </w:r>
      <w:r w:rsidRPr="003A5E2B">
        <w:rPr>
          <w:lang w:val="kk-KZ"/>
        </w:rPr>
        <w:t>митент эмиссиялық бағалы қағаздардың айналысы кезеңiнде уәкiлеттi органның және бағалы қағаздарды ұстаушылардың алдында бағалы қағаздарды ұстаушыларының мүдделерi қозғалатын өз қызметiндегi өзгерiстер туралы ақпаратты ашып көрсетуге мiндеттi.</w:t>
      </w:r>
      <w:r w:rsidRPr="003A5E2B">
        <w:rPr>
          <w:lang w:val="kk-KZ"/>
        </w:rPr>
        <w:br/>
        <w:t xml:space="preserve">      Бағалы қағаздары қор биржасы тізіміне енгізілген эмитент Қазақстан Республикасының заңнамасында белгіленген ақпаратқа қосымша ретінде </w:t>
      </w:r>
      <w:r w:rsidR="003A5E2B">
        <w:rPr>
          <w:lang w:val="kk-KZ"/>
        </w:rPr>
        <w:t xml:space="preserve">ҚЕД-ның </w:t>
      </w:r>
      <w:r w:rsidRPr="003A5E2B">
        <w:rPr>
          <w:lang w:val="kk-KZ"/>
        </w:rPr>
        <w:t xml:space="preserve">және тізіміне эмитент шығарған бағалы қағаздар енгізілген қор биржасының интернет-ресурсында жылдық және тоқсан сайынғы қаржылық есептілікті, аудиторлық есептерді және тізбесі осы баптың 2-тармағында айқындалған ақпаратты </w:t>
      </w:r>
      <w:r w:rsidRPr="003A5E2B">
        <w:rPr>
          <w:u w:val="single"/>
          <w:lang w:val="kk-KZ"/>
        </w:rPr>
        <w:t>уәкілетті органның нормативтік құқықтық</w:t>
      </w:r>
      <w:r w:rsidR="003A5E2B" w:rsidRPr="003A5E2B">
        <w:rPr>
          <w:u w:val="single"/>
          <w:lang w:val="kk-KZ"/>
        </w:rPr>
        <w:t xml:space="preserve"> </w:t>
      </w:r>
      <w:r w:rsidRPr="003A5E2B">
        <w:rPr>
          <w:u w:val="single"/>
          <w:lang w:val="kk-KZ"/>
        </w:rPr>
        <w:t>актісінде </w:t>
      </w:r>
      <w:hyperlink r:id="rId11" w:anchor="z9" w:history="1">
        <w:r w:rsidRPr="003A5E2B">
          <w:rPr>
            <w:u w:val="single"/>
            <w:lang w:val="kk-KZ"/>
          </w:rPr>
          <w:t>белгіленген</w:t>
        </w:r>
      </w:hyperlink>
      <w:r w:rsidRPr="003A5E2B">
        <w:rPr>
          <w:u w:val="single"/>
          <w:lang w:val="kk-KZ"/>
        </w:rPr>
        <w:t> тәртіппен және мерзімдерде</w:t>
      </w:r>
      <w:r w:rsidRPr="003A5E2B">
        <w:rPr>
          <w:lang w:val="kk-KZ"/>
        </w:rPr>
        <w:t xml:space="preserve"> орналастыруды қамтамасыз етеді.</w:t>
      </w:r>
      <w:r>
        <w:rPr>
          <w:lang w:val="kk-KZ"/>
        </w:rPr>
        <w:t xml:space="preserve"> </w:t>
      </w:r>
    </w:p>
    <w:p w:rsidR="00A23E06" w:rsidRPr="003A5E2B" w:rsidRDefault="003A5E2B" w:rsidP="0017484A">
      <w:pPr>
        <w:pStyle w:val="20"/>
        <w:framePr w:w="9871" w:h="12406" w:hRule="exact" w:wrap="none" w:vAnchor="page" w:hAnchor="page" w:x="1328" w:y="1702"/>
        <w:shd w:val="clear" w:color="auto" w:fill="auto"/>
        <w:spacing w:before="0" w:after="0"/>
        <w:ind w:firstLine="709"/>
        <w:rPr>
          <w:lang w:val="kk-KZ"/>
        </w:rPr>
      </w:pPr>
      <w:r w:rsidRPr="003A5E2B">
        <w:rPr>
          <w:lang w:val="kk-KZ"/>
        </w:rPr>
        <w:t>Эмитент өзгерiстер туындаған кезден бастап күнтiзбелiк он бес күн iшiнде бұл туралы ақпаратты уәкiлеттi органға және облигацияларды (болған жағдайда) ұстаушылардың өкiлiне табыс етуге мiндеттi. </w:t>
      </w:r>
      <w:r w:rsidRPr="003A5E2B">
        <w:rPr>
          <w:lang w:val="kk-KZ"/>
        </w:rPr>
        <w:br/>
        <w:t xml:space="preserve">      </w:t>
      </w:r>
      <w:r>
        <w:rPr>
          <w:lang w:val="kk-KZ"/>
        </w:rPr>
        <w:t xml:space="preserve">БҚР туралы заңның 102-бабының </w:t>
      </w:r>
      <w:r w:rsidRPr="003A5E2B">
        <w:rPr>
          <w:lang w:val="kk-KZ"/>
        </w:rPr>
        <w:t xml:space="preserve">2-тармағында қамтылатын өзгерiстердi </w:t>
      </w:r>
      <w:r w:rsidRPr="003A5E2B">
        <w:rPr>
          <w:b/>
          <w:lang w:val="kk-KZ"/>
        </w:rPr>
        <w:t>эмитент</w:t>
      </w:r>
      <w:r w:rsidRPr="003A5E2B">
        <w:rPr>
          <w:lang w:val="kk-KZ"/>
        </w:rPr>
        <w:t xml:space="preserve"> олар </w:t>
      </w:r>
      <w:r w:rsidRPr="003A5E2B">
        <w:rPr>
          <w:b/>
          <w:lang w:val="kk-KZ"/>
        </w:rPr>
        <w:t>туындаған кезден бастап</w:t>
      </w:r>
      <w:r w:rsidRPr="003A5E2B">
        <w:rPr>
          <w:lang w:val="kk-KZ"/>
        </w:rPr>
        <w:t xml:space="preserve"> </w:t>
      </w:r>
      <w:r w:rsidRPr="003A5E2B">
        <w:rPr>
          <w:u w:val="single"/>
          <w:lang w:val="kk-KZ"/>
        </w:rPr>
        <w:t>күнтiзбелiк он бес күн iшiнде</w:t>
      </w:r>
      <w:r w:rsidRPr="003A5E2B">
        <w:rPr>
          <w:lang w:val="kk-KZ"/>
        </w:rPr>
        <w:t xml:space="preserve"> </w:t>
      </w:r>
      <w:r w:rsidRPr="003A5E2B">
        <w:rPr>
          <w:b/>
          <w:lang w:val="kk-KZ"/>
        </w:rPr>
        <w:t>ҚЕД-ның интернет-ресурсында ақпаратты орналастыру</w:t>
      </w:r>
      <w:r w:rsidRPr="003A5E2B">
        <w:rPr>
          <w:lang w:val="kk-KZ"/>
        </w:rPr>
        <w:t xml:space="preserve"> және бұқаралық ақпарат құралдарында ақпаратты жариялау арқылы бағалы қағаздарды ұстаушылардың назарына уәкілетті органның нормативтік-құқықтық актісінде белгіленген тәртіппен жеткiзедi.</w:t>
      </w:r>
    </w:p>
    <w:p w:rsidR="00A23E06" w:rsidRPr="002426A3" w:rsidRDefault="003A5E2B" w:rsidP="0017484A">
      <w:pPr>
        <w:pStyle w:val="20"/>
        <w:framePr w:w="9871" w:h="12406" w:hRule="exact" w:wrap="none" w:vAnchor="page" w:hAnchor="page" w:x="1328" w:y="1702"/>
        <w:shd w:val="clear" w:color="auto" w:fill="auto"/>
        <w:spacing w:before="0" w:after="0"/>
        <w:ind w:firstLine="709"/>
        <w:rPr>
          <w:lang w:val="kk-KZ"/>
        </w:rPr>
      </w:pPr>
      <w:r>
        <w:rPr>
          <w:lang w:val="kk-KZ"/>
        </w:rPr>
        <w:t xml:space="preserve">Осылайша, Заңның жоғарыда көрсетілген нормаларына сәйкес, </w:t>
      </w:r>
      <w:r w:rsidR="002426A3" w:rsidRPr="002426A3">
        <w:rPr>
          <w:lang w:val="kk-KZ"/>
        </w:rPr>
        <w:t>уәкілетті органның нормативтік құқықтық актісінде </w:t>
      </w:r>
      <w:r w:rsidR="008E159B">
        <w:fldChar w:fldCharType="begin"/>
      </w:r>
      <w:r w:rsidR="008E159B" w:rsidRPr="0017484A">
        <w:rPr>
          <w:lang w:val="kk-KZ"/>
        </w:rPr>
        <w:instrText xml:space="preserve"> HYPERLINK "http://adilet.zan.kz/kaz/docs/V1600013438" \l "z9" </w:instrText>
      </w:r>
      <w:r w:rsidR="008E159B">
        <w:fldChar w:fldCharType="separate"/>
      </w:r>
      <w:r w:rsidR="002426A3" w:rsidRPr="002426A3">
        <w:rPr>
          <w:lang w:val="kk-KZ"/>
        </w:rPr>
        <w:t>белгіленген</w:t>
      </w:r>
      <w:r w:rsidR="008E159B">
        <w:rPr>
          <w:lang w:val="kk-KZ"/>
        </w:rPr>
        <w:fldChar w:fldCharType="end"/>
      </w:r>
      <w:r w:rsidR="002426A3" w:rsidRPr="002426A3">
        <w:rPr>
          <w:lang w:val="kk-KZ"/>
        </w:rPr>
        <w:t> тәртіппен</w:t>
      </w:r>
      <w:r w:rsidR="002426A3" w:rsidRPr="003A5E2B">
        <w:rPr>
          <w:lang w:val="kk-KZ"/>
        </w:rPr>
        <w:t xml:space="preserve"> бағалы қағаздарды ұстаушылар</w:t>
      </w:r>
      <w:r w:rsidR="00126896">
        <w:rPr>
          <w:lang w:val="kk-KZ"/>
        </w:rPr>
        <w:t>д</w:t>
      </w:r>
      <w:r w:rsidR="002426A3" w:rsidRPr="003A5E2B">
        <w:rPr>
          <w:lang w:val="kk-KZ"/>
        </w:rPr>
        <w:t>ың мүдделерi қозғалатын</w:t>
      </w:r>
      <w:r w:rsidR="00A054E1">
        <w:rPr>
          <w:lang w:val="kk-KZ"/>
        </w:rPr>
        <w:t>,</w:t>
      </w:r>
      <w:r w:rsidR="002426A3" w:rsidRPr="003A5E2B">
        <w:rPr>
          <w:lang w:val="kk-KZ"/>
        </w:rPr>
        <w:t xml:space="preserve"> </w:t>
      </w:r>
      <w:r w:rsidR="002426A3" w:rsidRPr="002426A3">
        <w:rPr>
          <w:u w:val="single"/>
          <w:lang w:val="kk-KZ"/>
        </w:rPr>
        <w:t>олар туындаған кезден бастап күнтiзбелiк он бес күн iшiнде</w:t>
      </w:r>
      <w:r w:rsidR="002426A3" w:rsidRPr="002426A3">
        <w:rPr>
          <w:b/>
          <w:lang w:val="kk-KZ"/>
        </w:rPr>
        <w:t xml:space="preserve"> ҚЕД-ның</w:t>
      </w:r>
      <w:r w:rsidR="002426A3">
        <w:rPr>
          <w:b/>
          <w:lang w:val="kk-KZ"/>
        </w:rPr>
        <w:t xml:space="preserve">, </w:t>
      </w:r>
      <w:r w:rsidR="002426A3" w:rsidRPr="002426A3">
        <w:rPr>
          <w:lang w:val="kk-KZ"/>
        </w:rPr>
        <w:t>қор биржасының</w:t>
      </w:r>
      <w:r w:rsidR="002426A3">
        <w:rPr>
          <w:lang w:val="kk-KZ"/>
        </w:rPr>
        <w:t xml:space="preserve"> (бағалы қағаздар қор биржасының тізіміне енгізілген эмитент)</w:t>
      </w:r>
      <w:r w:rsidR="002426A3" w:rsidRPr="002426A3">
        <w:rPr>
          <w:b/>
          <w:lang w:val="kk-KZ"/>
        </w:rPr>
        <w:t xml:space="preserve"> </w:t>
      </w:r>
      <w:r w:rsidR="002426A3" w:rsidRPr="003A5E2B">
        <w:rPr>
          <w:b/>
          <w:lang w:val="kk-KZ"/>
        </w:rPr>
        <w:t>интернет-ресурсында ақпаратты орналастыру</w:t>
      </w:r>
      <w:r w:rsidR="002426A3" w:rsidRPr="003A5E2B">
        <w:rPr>
          <w:lang w:val="kk-KZ"/>
        </w:rPr>
        <w:t xml:space="preserve"> және бұқаралық ақпарат құралдарында ақпаратты жариялау арқылы </w:t>
      </w:r>
      <w:r w:rsidR="002426A3" w:rsidRPr="002426A3">
        <w:rPr>
          <w:b/>
          <w:lang w:val="kk-KZ"/>
        </w:rPr>
        <w:t>бағалы қағаздарды ұстаушылардың</w:t>
      </w:r>
      <w:r w:rsidR="002426A3">
        <w:rPr>
          <w:lang w:val="kk-KZ"/>
        </w:rPr>
        <w:t xml:space="preserve">, </w:t>
      </w:r>
      <w:r w:rsidR="002426A3" w:rsidRPr="003A5E2B">
        <w:rPr>
          <w:lang w:val="kk-KZ"/>
        </w:rPr>
        <w:t>уәкілетті органның</w:t>
      </w:r>
      <w:r w:rsidR="002426A3" w:rsidRPr="002426A3">
        <w:rPr>
          <w:lang w:val="kk-KZ"/>
        </w:rPr>
        <w:t xml:space="preserve"> </w:t>
      </w:r>
      <w:r w:rsidR="002426A3" w:rsidRPr="003A5E2B">
        <w:rPr>
          <w:lang w:val="kk-KZ"/>
        </w:rPr>
        <w:t>назарына</w:t>
      </w:r>
      <w:r w:rsidR="002426A3">
        <w:rPr>
          <w:lang w:val="kk-KZ"/>
        </w:rPr>
        <w:t>, сондай-ақ эмитент пен бағалы қағаздар ұстаушының  өкілі арасында жасалған бағалы қағаздарды ұстаушылардың мүдделерін ұсыну туралы шарт</w:t>
      </w:r>
      <w:r w:rsidR="00126896">
        <w:rPr>
          <w:lang w:val="kk-KZ"/>
        </w:rPr>
        <w:t>та</w:t>
      </w:r>
      <w:r w:rsidR="002426A3">
        <w:rPr>
          <w:lang w:val="kk-KZ"/>
        </w:rPr>
        <w:t xml:space="preserve"> белгіленген тәртіп</w:t>
      </w:r>
      <w:r w:rsidR="00126896">
        <w:rPr>
          <w:lang w:val="kk-KZ"/>
        </w:rPr>
        <w:t>те</w:t>
      </w:r>
      <w:r w:rsidR="002426A3">
        <w:rPr>
          <w:lang w:val="kk-KZ"/>
        </w:rPr>
        <w:t xml:space="preserve"> және мерзімдерде бағалы қағаздарды ұстаушылардың өкілдеріне Эмитент</w:t>
      </w:r>
      <w:r w:rsidR="002426A3" w:rsidRPr="003A5E2B">
        <w:rPr>
          <w:lang w:val="kk-KZ"/>
        </w:rPr>
        <w:t xml:space="preserve"> қызметiндегi өзгерiстер</w:t>
      </w:r>
      <w:r w:rsidR="002426A3">
        <w:rPr>
          <w:lang w:val="kk-KZ"/>
        </w:rPr>
        <w:t xml:space="preserve"> туралы ақпартты жеткізуі тиіс.</w:t>
      </w:r>
    </w:p>
    <w:p w:rsidR="00A23E06" w:rsidRPr="00126896" w:rsidRDefault="00A23E06" w:rsidP="0017484A">
      <w:pPr>
        <w:pStyle w:val="20"/>
        <w:framePr w:w="9871" w:h="12406" w:hRule="exact" w:wrap="none" w:vAnchor="page" w:hAnchor="page" w:x="1328" w:y="1702"/>
        <w:shd w:val="clear" w:color="auto" w:fill="auto"/>
        <w:spacing w:before="0" w:after="277"/>
        <w:ind w:firstLine="709"/>
        <w:rPr>
          <w:lang w:val="kk-KZ"/>
        </w:rPr>
      </w:pPr>
    </w:p>
    <w:p w:rsidR="00A054E1" w:rsidRDefault="00A054E1" w:rsidP="0017484A">
      <w:pPr>
        <w:pStyle w:val="32"/>
        <w:framePr w:w="9871" w:h="12406" w:hRule="exact" w:wrap="none" w:vAnchor="page" w:hAnchor="page" w:x="1328" w:y="1702"/>
        <w:shd w:val="clear" w:color="auto" w:fill="auto"/>
        <w:spacing w:line="260" w:lineRule="exact"/>
        <w:ind w:firstLine="709"/>
        <w:jc w:val="both"/>
        <w:rPr>
          <w:lang w:val="kk-KZ"/>
        </w:rPr>
      </w:pPr>
      <w:bookmarkStart w:id="6" w:name="bookmark7"/>
      <w:r>
        <w:rPr>
          <w:lang w:val="kk-KZ"/>
        </w:rPr>
        <w:t xml:space="preserve">Бағалы қағаздар рыногы </w:t>
      </w:r>
    </w:p>
    <w:p w:rsidR="00A23E06" w:rsidRDefault="00A054E1" w:rsidP="0017484A">
      <w:pPr>
        <w:pStyle w:val="32"/>
        <w:framePr w:w="9871" w:h="12406" w:hRule="exact" w:wrap="none" w:vAnchor="page" w:hAnchor="page" w:x="1328" w:y="1702"/>
        <w:shd w:val="clear" w:color="auto" w:fill="auto"/>
        <w:spacing w:line="260" w:lineRule="exact"/>
        <w:ind w:firstLine="709"/>
        <w:jc w:val="both"/>
      </w:pPr>
      <w:r>
        <w:rPr>
          <w:lang w:val="kk-KZ"/>
        </w:rPr>
        <w:t xml:space="preserve">департаментінің директоры </w:t>
      </w:r>
      <w:bookmarkEnd w:id="6"/>
      <w:r>
        <w:rPr>
          <w:lang w:val="kk-KZ"/>
        </w:rPr>
        <w:t xml:space="preserve">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t>М.Ж.</w:t>
      </w:r>
      <w:r>
        <w:rPr>
          <w:lang w:val="kk-KZ"/>
        </w:rPr>
        <w:t xml:space="preserve"> </w:t>
      </w:r>
      <w:r w:rsidR="00020924">
        <w:t xml:space="preserve">Хаджиева </w:t>
      </w:r>
    </w:p>
    <w:p w:rsidR="00A23E06" w:rsidRPr="0017484A" w:rsidRDefault="00A23E06" w:rsidP="0017484A">
      <w:pPr>
        <w:pStyle w:val="10"/>
        <w:framePr w:w="9871" w:h="12406" w:hRule="exact" w:wrap="none" w:vAnchor="page" w:hAnchor="page" w:x="1328" w:y="1702"/>
        <w:shd w:val="clear" w:color="auto" w:fill="auto"/>
        <w:spacing w:after="550" w:line="200" w:lineRule="exact"/>
        <w:ind w:firstLine="709"/>
      </w:pPr>
      <w:bookmarkStart w:id="7" w:name="_GoBack"/>
      <w:bookmarkEnd w:id="7"/>
    </w:p>
    <w:p w:rsidR="00A23E06" w:rsidRDefault="00A054E1" w:rsidP="0017484A">
      <w:pPr>
        <w:pStyle w:val="90"/>
        <w:framePr w:w="9871" w:h="12406" w:hRule="exact" w:wrap="none" w:vAnchor="page" w:hAnchor="page" w:x="1328" w:y="1702"/>
        <w:shd w:val="clear" w:color="auto" w:fill="auto"/>
        <w:spacing w:before="0" w:line="260" w:lineRule="exact"/>
        <w:ind w:firstLine="709"/>
      </w:pPr>
      <w:r>
        <w:rPr>
          <w:lang w:val="kk-KZ"/>
        </w:rPr>
        <w:t>Орынд</w:t>
      </w:r>
      <w:r w:rsidR="00020924">
        <w:t xml:space="preserve">.: </w:t>
      </w:r>
      <w:proofErr w:type="spellStart"/>
      <w:r w:rsidR="00020924">
        <w:t>Бауяукбаева</w:t>
      </w:r>
      <w:proofErr w:type="spellEnd"/>
      <w:r w:rsidR="00020924">
        <w:t xml:space="preserve"> Ж.Ж., 2788 104 (1085)</w:t>
      </w:r>
    </w:p>
    <w:p w:rsidR="00A23E06" w:rsidRDefault="00020924" w:rsidP="0017484A">
      <w:pPr>
        <w:pStyle w:val="a9"/>
        <w:framePr w:w="9259" w:h="742" w:hRule="exact" w:wrap="none" w:vAnchor="page" w:hAnchor="page" w:x="1515" w:y="14451"/>
        <w:shd w:val="clear" w:color="auto" w:fill="auto"/>
        <w:ind w:firstLine="709"/>
      </w:pPr>
      <w:r>
        <w:rPr>
          <w:rStyle w:val="aa"/>
          <w:vertAlign w:val="superscript"/>
        </w:rPr>
        <w:t>1</w:t>
      </w:r>
      <w:r>
        <w:t xml:space="preserve"> </w:t>
      </w:r>
      <w:r w:rsidR="00A054E1" w:rsidRPr="00A054E1">
        <w:rPr>
          <w:lang w:val="kk-KZ"/>
        </w:rPr>
        <w:t>Қазақстан Республикасының бухгалтерлік есеп және қаржылық есептілік туралы заңнамасына сәйкес айқындалған қаржылық есептілік депозитарий</w:t>
      </w:r>
      <w:r w:rsidR="00A054E1">
        <w:t xml:space="preserve"> </w:t>
      </w:r>
      <w:r w:rsidR="00A054E1">
        <w:rPr>
          <w:lang w:val="kk-KZ"/>
        </w:rPr>
        <w:t>«Бағалы қағаздар рыногы туралы» Қазақстан Республикасыны</w:t>
      </w:r>
      <w:proofErr w:type="gramStart"/>
      <w:r w:rsidR="00A054E1">
        <w:rPr>
          <w:lang w:val="kk-KZ"/>
        </w:rPr>
        <w:t>ң З</w:t>
      </w:r>
      <w:proofErr w:type="gramEnd"/>
      <w:r w:rsidR="00A054E1">
        <w:rPr>
          <w:lang w:val="kk-KZ"/>
        </w:rPr>
        <w:t>аңы</w:t>
      </w:r>
    </w:p>
    <w:p w:rsidR="00A23E06" w:rsidRDefault="00A23E06" w:rsidP="0017484A">
      <w:pPr>
        <w:ind w:firstLine="709"/>
        <w:rPr>
          <w:sz w:val="2"/>
          <w:szCs w:val="2"/>
        </w:rPr>
      </w:pPr>
    </w:p>
    <w:sectPr w:rsidR="00A23E06" w:rsidSect="0017484A">
      <w:pgSz w:w="11900" w:h="16840"/>
      <w:pgMar w:top="567" w:right="567" w:bottom="567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59B" w:rsidRDefault="008E159B">
      <w:r>
        <w:separator/>
      </w:r>
    </w:p>
  </w:endnote>
  <w:endnote w:type="continuationSeparator" w:id="0">
    <w:p w:rsidR="008E159B" w:rsidRDefault="008E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59B" w:rsidRDefault="008E159B">
      <w:r>
        <w:separator/>
      </w:r>
    </w:p>
  </w:footnote>
  <w:footnote w:type="continuationSeparator" w:id="0">
    <w:p w:rsidR="008E159B" w:rsidRDefault="008E1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06"/>
    <w:rsid w:val="00020924"/>
    <w:rsid w:val="00126896"/>
    <w:rsid w:val="00160202"/>
    <w:rsid w:val="0017484A"/>
    <w:rsid w:val="002426A3"/>
    <w:rsid w:val="003A5E2B"/>
    <w:rsid w:val="00403F1D"/>
    <w:rsid w:val="008E159B"/>
    <w:rsid w:val="00A054E1"/>
    <w:rsid w:val="00A23E06"/>
    <w:rsid w:val="00BF6DCC"/>
    <w:rsid w:val="00CA002B"/>
    <w:rsid w:val="00CE1B00"/>
    <w:rsid w:val="00F0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30pt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6"/>
      <w:szCs w:val="1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8pt-1pt">
    <w:name w:val="Основной текст (5) + 8 pt;Курсив;Интервал -1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Заголовок №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5pt">
    <w:name w:val="Основной текст (2) + 6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Corbel12pt-2pt">
    <w:name w:val="Основной текст (2) + Corbel;12 pt;Курсив;Интервал -2 pt"/>
    <w:basedOn w:val="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7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65pt0">
    <w:name w:val="Основной текст (2) + 6;5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0"/>
      <w:sz w:val="34"/>
      <w:szCs w:val="34"/>
      <w:u w:val="none"/>
    </w:rPr>
  </w:style>
  <w:style w:type="character" w:customStyle="1" w:styleId="2ArialUnicodeMS115pt0pt">
    <w:name w:val="Заголовок №2 + Arial Unicode MS;11;5 pt;Интервал 0 pt"/>
    <w:basedOn w:val="2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810pt">
    <w:name w:val="Основной текст (8) + 10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Consolas21pt">
    <w:name w:val="Основной текст (8) + Consolas;21 pt;Не полужирный;Курсив"/>
    <w:basedOn w:val="8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82">
    <w:name w:val="Основной текст (8) + 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b w:val="0"/>
      <w:bCs w:val="0"/>
      <w:i/>
      <w:iCs/>
      <w:smallCaps w:val="0"/>
      <w:strike w:val="0"/>
      <w:spacing w:val="-40"/>
      <w:sz w:val="20"/>
      <w:szCs w:val="20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8">
    <w:name w:val="Сноска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a">
    <w:name w:val="Сноска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30" w:lineRule="exact"/>
      <w:jc w:val="center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16"/>
      <w:szCs w:val="1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62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58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317" w:lineRule="exac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259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360" w:line="306" w:lineRule="exact"/>
      <w:ind w:firstLine="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60" w:line="0" w:lineRule="atLeast"/>
      <w:outlineLvl w:val="1"/>
    </w:pPr>
    <w:rPr>
      <w:rFonts w:ascii="Arial Narrow" w:eastAsia="Arial Narrow" w:hAnsi="Arial Narrow" w:cs="Arial Narrow"/>
      <w:spacing w:val="40"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outlineLvl w:val="0"/>
    </w:pPr>
    <w:rPr>
      <w:i/>
      <w:iCs/>
      <w:spacing w:val="-40"/>
      <w:sz w:val="20"/>
      <w:szCs w:val="20"/>
      <w:lang w:val="en-US" w:eastAsia="en-US" w:bidi="en-US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0" w:line="0" w:lineRule="atLeast"/>
      <w:ind w:firstLine="44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9">
    <w:name w:val="Сноска"/>
    <w:basedOn w:val="a"/>
    <w:link w:val="a8"/>
    <w:pPr>
      <w:shd w:val="clear" w:color="auto" w:fill="FFFFFF"/>
      <w:spacing w:line="220" w:lineRule="exac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pple-converted-space">
    <w:name w:val="apple-converted-space"/>
    <w:basedOn w:val="a0"/>
    <w:rsid w:val="00BF6DCC"/>
  </w:style>
  <w:style w:type="paragraph" w:styleId="ab">
    <w:name w:val="Balloon Text"/>
    <w:basedOn w:val="a"/>
    <w:link w:val="ac"/>
    <w:uiPriority w:val="99"/>
    <w:semiHidden/>
    <w:unhideWhenUsed/>
    <w:rsid w:val="001748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484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30pt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6"/>
      <w:szCs w:val="1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8pt-1pt">
    <w:name w:val="Основной текст (5) + 8 pt;Курсив;Интервал -1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Заголовок №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5pt">
    <w:name w:val="Основной текст (2) + 6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Corbel12pt-2pt">
    <w:name w:val="Основной текст (2) + Corbel;12 pt;Курсив;Интервал -2 pt"/>
    <w:basedOn w:val="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7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65pt0">
    <w:name w:val="Основной текст (2) + 6;5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0"/>
      <w:sz w:val="34"/>
      <w:szCs w:val="34"/>
      <w:u w:val="none"/>
    </w:rPr>
  </w:style>
  <w:style w:type="character" w:customStyle="1" w:styleId="2ArialUnicodeMS115pt0pt">
    <w:name w:val="Заголовок №2 + Arial Unicode MS;11;5 pt;Интервал 0 pt"/>
    <w:basedOn w:val="2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810pt">
    <w:name w:val="Основной текст (8) + 10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Consolas21pt">
    <w:name w:val="Основной текст (8) + Consolas;21 pt;Не полужирный;Курсив"/>
    <w:basedOn w:val="8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82">
    <w:name w:val="Основной текст (8) + 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b w:val="0"/>
      <w:bCs w:val="0"/>
      <w:i/>
      <w:iCs/>
      <w:smallCaps w:val="0"/>
      <w:strike w:val="0"/>
      <w:spacing w:val="-40"/>
      <w:sz w:val="20"/>
      <w:szCs w:val="20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8">
    <w:name w:val="Сноска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a">
    <w:name w:val="Сноска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30" w:lineRule="exact"/>
      <w:jc w:val="center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16"/>
      <w:szCs w:val="1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62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58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317" w:lineRule="exac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259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360" w:line="306" w:lineRule="exact"/>
      <w:ind w:firstLine="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60" w:line="0" w:lineRule="atLeast"/>
      <w:outlineLvl w:val="1"/>
    </w:pPr>
    <w:rPr>
      <w:rFonts w:ascii="Arial Narrow" w:eastAsia="Arial Narrow" w:hAnsi="Arial Narrow" w:cs="Arial Narrow"/>
      <w:spacing w:val="40"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outlineLvl w:val="0"/>
    </w:pPr>
    <w:rPr>
      <w:i/>
      <w:iCs/>
      <w:spacing w:val="-40"/>
      <w:sz w:val="20"/>
      <w:szCs w:val="20"/>
      <w:lang w:val="en-US" w:eastAsia="en-US" w:bidi="en-US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0" w:line="0" w:lineRule="atLeast"/>
      <w:ind w:firstLine="44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9">
    <w:name w:val="Сноска"/>
    <w:basedOn w:val="a"/>
    <w:link w:val="a8"/>
    <w:pPr>
      <w:shd w:val="clear" w:color="auto" w:fill="FFFFFF"/>
      <w:spacing w:line="220" w:lineRule="exac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pple-converted-space">
    <w:name w:val="apple-converted-space"/>
    <w:basedOn w:val="a0"/>
    <w:rsid w:val="00BF6DCC"/>
  </w:style>
  <w:style w:type="paragraph" w:styleId="ab">
    <w:name w:val="Balloon Text"/>
    <w:basedOn w:val="a"/>
    <w:link w:val="ac"/>
    <w:uiPriority w:val="99"/>
    <w:semiHidden/>
    <w:unhideWhenUsed/>
    <w:rsid w:val="001748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484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ilet.zan.kz/kaz/docs/V1600013438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733AD-F76C-4293-9FFB-31D6CD06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Амирова Гульбану Оналбаевна</dc:creator>
  <cp:lastModifiedBy>b.kaldybayev</cp:lastModifiedBy>
  <cp:revision>9</cp:revision>
  <dcterms:created xsi:type="dcterms:W3CDTF">2016-08-29T08:40:00Z</dcterms:created>
  <dcterms:modified xsi:type="dcterms:W3CDTF">2016-09-05T13:44:00Z</dcterms:modified>
</cp:coreProperties>
</file>