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9C" w:rsidRDefault="0094344E" w:rsidP="0094344E">
      <w:pPr>
        <w:pStyle w:val="a7"/>
        <w:jc w:val="right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 w:rsidRPr="0001738D">
        <w:rPr>
          <w:rFonts w:ascii="Times New Roman" w:hAnsi="Times New Roman"/>
          <w:sz w:val="24"/>
          <w:szCs w:val="24"/>
        </w:rPr>
        <w:t>«Сам</w:t>
      </w:r>
      <w:r w:rsidR="00C62C9C">
        <w:rPr>
          <w:rFonts w:ascii="Times New Roman" w:hAnsi="Times New Roman"/>
          <w:sz w:val="24"/>
          <w:szCs w:val="24"/>
          <w:lang w:val="kk-KZ"/>
        </w:rPr>
        <w:t>ұрық</w:t>
      </w:r>
      <w:r w:rsidRPr="0001738D">
        <w:rPr>
          <w:rFonts w:ascii="Times New Roman" w:hAnsi="Times New Roman"/>
          <w:sz w:val="24"/>
          <w:szCs w:val="24"/>
        </w:rPr>
        <w:t>-</w:t>
      </w:r>
      <w:proofErr w:type="spellStart"/>
      <w:r w:rsidRPr="0001738D">
        <w:rPr>
          <w:rFonts w:ascii="Times New Roman" w:hAnsi="Times New Roman"/>
          <w:sz w:val="24"/>
          <w:szCs w:val="24"/>
        </w:rPr>
        <w:t>Энерго</w:t>
      </w:r>
      <w:proofErr w:type="spellEnd"/>
      <w:r w:rsidRPr="0001738D">
        <w:rPr>
          <w:rFonts w:ascii="Times New Roman" w:hAnsi="Times New Roman"/>
          <w:sz w:val="24"/>
          <w:szCs w:val="24"/>
        </w:rPr>
        <w:t>»</w:t>
      </w:r>
      <w:r w:rsidR="00C62C9C">
        <w:rPr>
          <w:rFonts w:ascii="Times New Roman" w:hAnsi="Times New Roman"/>
          <w:sz w:val="24"/>
          <w:szCs w:val="24"/>
          <w:lang w:val="kk-KZ"/>
        </w:rPr>
        <w:t xml:space="preserve"> АҚ</w:t>
      </w:r>
    </w:p>
    <w:p w:rsidR="00C62C9C" w:rsidRDefault="00C62C9C" w:rsidP="0094344E">
      <w:pPr>
        <w:pStyle w:val="a7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Директорлар кеңесінің </w:t>
      </w:r>
    </w:p>
    <w:p w:rsidR="0094344E" w:rsidRPr="001134D4" w:rsidRDefault="00C62C9C" w:rsidP="0094344E">
      <w:pPr>
        <w:pStyle w:val="a7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2015 ж. </w:t>
      </w:r>
      <w:r w:rsidRPr="001134D4">
        <w:rPr>
          <w:rFonts w:ascii="Times New Roman" w:hAnsi="Times New Roman"/>
          <w:sz w:val="24"/>
          <w:szCs w:val="24"/>
          <w:lang w:val="kk-KZ"/>
        </w:rPr>
        <w:t xml:space="preserve">«28» </w:t>
      </w:r>
      <w:r>
        <w:rPr>
          <w:rFonts w:ascii="Times New Roman" w:hAnsi="Times New Roman"/>
          <w:sz w:val="24"/>
          <w:szCs w:val="24"/>
          <w:lang w:val="kk-KZ"/>
        </w:rPr>
        <w:t>тамыздағы</w:t>
      </w:r>
      <w:r w:rsidR="0094344E" w:rsidRPr="001134D4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4344E" w:rsidRDefault="0094344E" w:rsidP="0094344E">
      <w:pPr>
        <w:pStyle w:val="a7"/>
        <w:jc w:val="right"/>
        <w:rPr>
          <w:rFonts w:ascii="Times New Roman" w:hAnsi="Times New Roman"/>
          <w:sz w:val="24"/>
          <w:szCs w:val="24"/>
          <w:lang w:val="kk-KZ"/>
        </w:rPr>
      </w:pPr>
      <w:r w:rsidRPr="001134D4">
        <w:rPr>
          <w:rFonts w:ascii="Times New Roman" w:hAnsi="Times New Roman"/>
          <w:sz w:val="24"/>
          <w:szCs w:val="24"/>
          <w:lang w:val="kk-KZ"/>
        </w:rPr>
        <w:t xml:space="preserve">№ </w:t>
      </w:r>
      <w:r w:rsidR="00662709" w:rsidRPr="001134D4">
        <w:rPr>
          <w:rFonts w:ascii="Times New Roman" w:hAnsi="Times New Roman"/>
          <w:sz w:val="24"/>
          <w:szCs w:val="24"/>
          <w:lang w:val="kk-KZ"/>
        </w:rPr>
        <w:t>05/15</w:t>
      </w:r>
      <w:r w:rsidR="00C62C9C">
        <w:rPr>
          <w:rFonts w:ascii="Times New Roman" w:hAnsi="Times New Roman"/>
          <w:sz w:val="24"/>
          <w:szCs w:val="24"/>
          <w:lang w:val="kk-KZ"/>
        </w:rPr>
        <w:t xml:space="preserve"> хаттама</w:t>
      </w:r>
      <w:r w:rsidR="009A6DB8">
        <w:rPr>
          <w:rFonts w:ascii="Times New Roman" w:hAnsi="Times New Roman"/>
          <w:sz w:val="24"/>
          <w:szCs w:val="24"/>
          <w:lang w:val="kk-KZ"/>
        </w:rPr>
        <w:t xml:space="preserve"> шешімімен</w:t>
      </w:r>
    </w:p>
    <w:p w:rsidR="00C62C9C" w:rsidRPr="00C62C9C" w:rsidRDefault="00C62C9C" w:rsidP="0094344E">
      <w:pPr>
        <w:pStyle w:val="a7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C62C9C">
        <w:rPr>
          <w:rFonts w:ascii="Times New Roman" w:hAnsi="Times New Roman"/>
          <w:b/>
          <w:sz w:val="24"/>
          <w:szCs w:val="24"/>
          <w:lang w:val="kk-KZ"/>
        </w:rPr>
        <w:t>БЕКІТІЛДІ</w:t>
      </w:r>
    </w:p>
    <w:p w:rsidR="003042BA" w:rsidRPr="001134D4" w:rsidRDefault="003042BA" w:rsidP="003042BA">
      <w:pPr>
        <w:spacing w:after="120"/>
        <w:rPr>
          <w:b/>
          <w:sz w:val="22"/>
          <w:szCs w:val="22"/>
          <w:lang w:val="kk-KZ"/>
        </w:rPr>
      </w:pPr>
    </w:p>
    <w:p w:rsidR="003042BA" w:rsidRPr="001134D4" w:rsidRDefault="003042BA" w:rsidP="003042BA">
      <w:pPr>
        <w:spacing w:after="120"/>
        <w:rPr>
          <w:b/>
          <w:sz w:val="22"/>
          <w:szCs w:val="22"/>
          <w:lang w:val="kk-KZ"/>
        </w:rPr>
      </w:pPr>
    </w:p>
    <w:p w:rsidR="0087521A" w:rsidRPr="00920ED7" w:rsidRDefault="003042BA">
      <w:pPr>
        <w:jc w:val="center"/>
        <w:rPr>
          <w:b/>
          <w:sz w:val="28"/>
          <w:szCs w:val="28"/>
          <w:lang w:val="kk-KZ"/>
        </w:rPr>
      </w:pPr>
      <w:r w:rsidRPr="00920ED7">
        <w:rPr>
          <w:b/>
          <w:sz w:val="28"/>
          <w:szCs w:val="28"/>
          <w:lang w:val="kk-KZ"/>
        </w:rPr>
        <w:t>«Сам</w:t>
      </w:r>
      <w:r w:rsidR="009A6DB8" w:rsidRPr="00920ED7">
        <w:rPr>
          <w:b/>
          <w:sz w:val="28"/>
          <w:szCs w:val="28"/>
          <w:lang w:val="kk-KZ"/>
        </w:rPr>
        <w:t>ұрық</w:t>
      </w:r>
      <w:r w:rsidRPr="00920ED7">
        <w:rPr>
          <w:b/>
          <w:sz w:val="28"/>
          <w:szCs w:val="28"/>
          <w:lang w:val="kk-KZ"/>
        </w:rPr>
        <w:t>-Энерго»</w:t>
      </w:r>
      <w:r w:rsidR="009A6DB8" w:rsidRPr="00920ED7">
        <w:rPr>
          <w:b/>
          <w:sz w:val="28"/>
          <w:szCs w:val="28"/>
          <w:lang w:val="kk-KZ"/>
        </w:rPr>
        <w:t xml:space="preserve"> АҚ Ішкі аудит қызметі</w:t>
      </w:r>
      <w:r w:rsidR="001134D4" w:rsidRPr="00920ED7">
        <w:rPr>
          <w:b/>
          <w:sz w:val="28"/>
          <w:szCs w:val="28"/>
          <w:lang w:val="kk-KZ"/>
        </w:rPr>
        <w:t xml:space="preserve">нің </w:t>
      </w:r>
    </w:p>
    <w:p w:rsidR="00734CA7" w:rsidRPr="00920ED7" w:rsidRDefault="00734CA7" w:rsidP="001134D4">
      <w:pPr>
        <w:jc w:val="center"/>
        <w:rPr>
          <w:b/>
          <w:sz w:val="28"/>
          <w:szCs w:val="28"/>
          <w:lang w:val="kk-KZ"/>
        </w:rPr>
      </w:pPr>
      <w:r w:rsidRPr="00920ED7">
        <w:rPr>
          <w:b/>
          <w:sz w:val="28"/>
          <w:szCs w:val="28"/>
          <w:lang w:val="kk-KZ"/>
        </w:rPr>
        <w:t>кепілдік беру және сапаны арттыру бағдарламасы</w:t>
      </w:r>
    </w:p>
    <w:p w:rsidR="001134D4" w:rsidRPr="00A02415" w:rsidRDefault="001134D4" w:rsidP="001134D4">
      <w:pPr>
        <w:jc w:val="center"/>
        <w:rPr>
          <w:b/>
          <w:sz w:val="28"/>
          <w:szCs w:val="28"/>
          <w:lang w:val="kk-KZ"/>
        </w:rPr>
      </w:pPr>
    </w:p>
    <w:p w:rsidR="001134D4" w:rsidRPr="00A02415" w:rsidRDefault="001134D4">
      <w:pPr>
        <w:jc w:val="center"/>
        <w:rPr>
          <w:b/>
          <w:sz w:val="28"/>
          <w:szCs w:val="28"/>
          <w:lang w:val="kk-KZ"/>
        </w:rPr>
      </w:pPr>
    </w:p>
    <w:p w:rsidR="00145DD8" w:rsidRPr="00A02415" w:rsidRDefault="00145DD8" w:rsidP="00B504FC">
      <w:pPr>
        <w:jc w:val="center"/>
        <w:rPr>
          <w:sz w:val="22"/>
          <w:szCs w:val="22"/>
          <w:lang w:val="kk-KZ"/>
        </w:rPr>
      </w:pPr>
    </w:p>
    <w:p w:rsidR="00FE363E" w:rsidRPr="00474422" w:rsidRDefault="00734CA7" w:rsidP="00B504FC">
      <w:pPr>
        <w:jc w:val="center"/>
        <w:rPr>
          <w:sz w:val="22"/>
          <w:szCs w:val="22"/>
          <w:lang w:val="kk-KZ"/>
        </w:rPr>
      </w:pPr>
      <w:r w:rsidRPr="00474422">
        <w:rPr>
          <w:b/>
          <w:sz w:val="22"/>
          <w:szCs w:val="22"/>
          <w:lang w:val="kk-KZ"/>
        </w:rPr>
        <w:t>Жалпы ережелер</w:t>
      </w:r>
    </w:p>
    <w:p w:rsidR="00B504FC" w:rsidRPr="00474422" w:rsidRDefault="00B504FC" w:rsidP="00351F03">
      <w:pPr>
        <w:ind w:firstLine="709"/>
        <w:jc w:val="both"/>
        <w:rPr>
          <w:sz w:val="22"/>
          <w:szCs w:val="22"/>
          <w:lang w:val="kk-KZ"/>
        </w:rPr>
      </w:pPr>
    </w:p>
    <w:p w:rsidR="0087521A" w:rsidRPr="00474422" w:rsidRDefault="00734CA7" w:rsidP="00351F03">
      <w:pPr>
        <w:tabs>
          <w:tab w:val="left" w:pos="993"/>
        </w:tabs>
        <w:ind w:firstLine="709"/>
        <w:jc w:val="both"/>
        <w:rPr>
          <w:sz w:val="22"/>
          <w:szCs w:val="22"/>
          <w:lang w:val="kk-KZ"/>
        </w:rPr>
      </w:pPr>
      <w:r w:rsidRPr="00474422">
        <w:rPr>
          <w:sz w:val="22"/>
          <w:szCs w:val="22"/>
          <w:lang w:val="kk-KZ"/>
        </w:rPr>
        <w:t xml:space="preserve">Ішкі аудиттің кепілдік беру және сапаны арттыру бағдарламасы </w:t>
      </w:r>
      <w:r w:rsidR="00FE363E" w:rsidRPr="00474422">
        <w:rPr>
          <w:sz w:val="22"/>
          <w:szCs w:val="22"/>
          <w:lang w:val="kk-KZ"/>
        </w:rPr>
        <w:t>(</w:t>
      </w:r>
      <w:r w:rsidR="003B03E9" w:rsidRPr="00474422">
        <w:rPr>
          <w:sz w:val="22"/>
          <w:szCs w:val="22"/>
          <w:lang w:val="kk-KZ"/>
        </w:rPr>
        <w:t>ІАК</w:t>
      </w:r>
      <w:r w:rsidR="00193FAE" w:rsidRPr="00474422">
        <w:rPr>
          <w:sz w:val="22"/>
          <w:szCs w:val="22"/>
          <w:lang w:val="kk-KZ"/>
        </w:rPr>
        <w:t>Б</w:t>
      </w:r>
      <w:r w:rsidR="003B03E9" w:rsidRPr="00474422">
        <w:rPr>
          <w:sz w:val="22"/>
          <w:szCs w:val="22"/>
          <w:lang w:val="kk-KZ"/>
        </w:rPr>
        <w:t>САБ</w:t>
      </w:r>
      <w:r w:rsidR="00FE363E" w:rsidRPr="00474422">
        <w:rPr>
          <w:sz w:val="22"/>
          <w:szCs w:val="22"/>
          <w:lang w:val="kk-KZ"/>
        </w:rPr>
        <w:t xml:space="preserve">) </w:t>
      </w:r>
      <w:r w:rsidR="003B03E9" w:rsidRPr="00474422">
        <w:rPr>
          <w:sz w:val="22"/>
          <w:szCs w:val="22"/>
          <w:lang w:val="kk-KZ"/>
        </w:rPr>
        <w:t>«Самұрық-Энерго» АҚ</w:t>
      </w:r>
      <w:r w:rsidR="00CF1913" w:rsidRPr="00474422">
        <w:rPr>
          <w:sz w:val="22"/>
          <w:szCs w:val="22"/>
          <w:lang w:val="kk-KZ"/>
        </w:rPr>
        <w:t xml:space="preserve">-ның </w:t>
      </w:r>
      <w:r w:rsidR="003B03E9" w:rsidRPr="00474422">
        <w:rPr>
          <w:sz w:val="22"/>
          <w:szCs w:val="22"/>
          <w:lang w:val="kk-KZ"/>
        </w:rPr>
        <w:t xml:space="preserve">(бұдан әрі – Қоғам) </w:t>
      </w:r>
      <w:r w:rsidR="006D7EF1" w:rsidRPr="00474422">
        <w:rPr>
          <w:sz w:val="22"/>
          <w:szCs w:val="22"/>
          <w:lang w:val="kk-KZ"/>
        </w:rPr>
        <w:t xml:space="preserve">әр түрлі мүдделі </w:t>
      </w:r>
      <w:r w:rsidR="003B03E9" w:rsidRPr="00474422">
        <w:rPr>
          <w:sz w:val="22"/>
          <w:szCs w:val="22"/>
          <w:lang w:val="kk-KZ"/>
        </w:rPr>
        <w:t xml:space="preserve">негізгі тұлғаларының </w:t>
      </w:r>
      <w:r w:rsidR="004B1E2E" w:rsidRPr="00474422">
        <w:rPr>
          <w:sz w:val="22"/>
          <w:szCs w:val="22"/>
          <w:lang w:val="kk-KZ"/>
        </w:rPr>
        <w:t>Ішкі аудит қызметінің (бұдан әрі – ІАҚ) жұмысына</w:t>
      </w:r>
      <w:r w:rsidR="006D7EF1" w:rsidRPr="00474422">
        <w:rPr>
          <w:sz w:val="22"/>
          <w:szCs w:val="22"/>
          <w:lang w:val="kk-KZ"/>
        </w:rPr>
        <w:t xml:space="preserve"> </w:t>
      </w:r>
      <w:r w:rsidR="00DD30BD" w:rsidRPr="00474422">
        <w:rPr>
          <w:sz w:val="22"/>
          <w:szCs w:val="22"/>
          <w:lang w:val="kk-KZ"/>
        </w:rPr>
        <w:t>сенімділігін жеткілікті негізде қамтамасыз ету үшін әзірленді</w:t>
      </w:r>
      <w:r w:rsidR="00ED5E69" w:rsidRPr="00474422">
        <w:rPr>
          <w:sz w:val="22"/>
          <w:szCs w:val="22"/>
          <w:lang w:val="kk-KZ"/>
        </w:rPr>
        <w:t xml:space="preserve">: Ішкі аудит қызметі: </w:t>
      </w:r>
      <w:r w:rsidR="00DD30BD" w:rsidRPr="00474422">
        <w:rPr>
          <w:sz w:val="22"/>
          <w:szCs w:val="22"/>
          <w:lang w:val="kk-KZ"/>
        </w:rPr>
        <w:t xml:space="preserve"> </w:t>
      </w:r>
      <w:r w:rsidR="00CF1913" w:rsidRPr="00474422">
        <w:rPr>
          <w:sz w:val="22"/>
          <w:szCs w:val="22"/>
          <w:lang w:val="kk-KZ"/>
        </w:rPr>
        <w:t xml:space="preserve"> </w:t>
      </w:r>
    </w:p>
    <w:p w:rsidR="0087521A" w:rsidRPr="00474422" w:rsidRDefault="00FE363E" w:rsidP="00351F03">
      <w:pPr>
        <w:tabs>
          <w:tab w:val="left" w:pos="993"/>
        </w:tabs>
        <w:ind w:firstLine="709"/>
        <w:jc w:val="both"/>
        <w:rPr>
          <w:sz w:val="22"/>
          <w:szCs w:val="22"/>
          <w:lang w:val="kk-KZ"/>
        </w:rPr>
      </w:pPr>
      <w:r w:rsidRPr="00474422">
        <w:rPr>
          <w:sz w:val="22"/>
          <w:szCs w:val="22"/>
          <w:lang w:val="kk-KZ"/>
        </w:rPr>
        <w:t xml:space="preserve">(1) </w:t>
      </w:r>
      <w:r w:rsidR="00ED5E69" w:rsidRPr="00474422">
        <w:rPr>
          <w:sz w:val="22"/>
          <w:szCs w:val="22"/>
          <w:lang w:val="kk-KZ"/>
        </w:rPr>
        <w:t xml:space="preserve">өзінің жұмысын </w:t>
      </w:r>
      <w:r w:rsidR="00AA5CD0" w:rsidRPr="00474422">
        <w:rPr>
          <w:sz w:val="22"/>
          <w:szCs w:val="22"/>
          <w:lang w:val="kk-KZ"/>
        </w:rPr>
        <w:t xml:space="preserve">Ішкі аудиттің халықаралық кәсіби стандарттарымен (Стандарттар) және Этика кодексімен келісілетін </w:t>
      </w:r>
      <w:r w:rsidR="00ED5E69" w:rsidRPr="00474422">
        <w:rPr>
          <w:sz w:val="22"/>
          <w:szCs w:val="22"/>
          <w:lang w:val="kk-KZ"/>
        </w:rPr>
        <w:t>Ішкі аудит қызметі туралы ережеге сәйкес жүзеге асырады</w:t>
      </w:r>
      <w:r w:rsidR="00AA5CD0" w:rsidRPr="00474422">
        <w:rPr>
          <w:sz w:val="22"/>
          <w:szCs w:val="22"/>
          <w:lang w:val="kk-KZ"/>
        </w:rPr>
        <w:t xml:space="preserve">; </w:t>
      </w:r>
    </w:p>
    <w:p w:rsidR="0087521A" w:rsidRPr="00474422" w:rsidRDefault="00FE363E" w:rsidP="00351F03">
      <w:pPr>
        <w:tabs>
          <w:tab w:val="left" w:pos="993"/>
        </w:tabs>
        <w:ind w:firstLine="709"/>
        <w:jc w:val="both"/>
        <w:rPr>
          <w:sz w:val="22"/>
          <w:szCs w:val="22"/>
          <w:lang w:val="kk-KZ"/>
        </w:rPr>
      </w:pPr>
      <w:r w:rsidRPr="00474422">
        <w:rPr>
          <w:sz w:val="22"/>
          <w:szCs w:val="22"/>
          <w:lang w:val="kk-KZ"/>
        </w:rPr>
        <w:t xml:space="preserve">(2) </w:t>
      </w:r>
      <w:r w:rsidR="00C57DD3" w:rsidRPr="00474422">
        <w:rPr>
          <w:sz w:val="22"/>
          <w:szCs w:val="22"/>
          <w:lang w:val="kk-KZ"/>
        </w:rPr>
        <w:t>тиімді әрі үнемді жұмыс жасайды</w:t>
      </w:r>
      <w:r w:rsidRPr="00474422">
        <w:rPr>
          <w:sz w:val="22"/>
          <w:szCs w:val="22"/>
          <w:lang w:val="kk-KZ"/>
        </w:rPr>
        <w:t xml:space="preserve">; </w:t>
      </w:r>
    </w:p>
    <w:p w:rsidR="0087521A" w:rsidRPr="00474422" w:rsidRDefault="00FE363E" w:rsidP="00351F03">
      <w:pPr>
        <w:tabs>
          <w:tab w:val="left" w:pos="993"/>
        </w:tabs>
        <w:ind w:firstLine="709"/>
        <w:jc w:val="both"/>
        <w:rPr>
          <w:sz w:val="22"/>
          <w:szCs w:val="22"/>
          <w:lang w:val="kk-KZ"/>
        </w:rPr>
      </w:pPr>
      <w:r w:rsidRPr="00474422">
        <w:rPr>
          <w:sz w:val="22"/>
          <w:szCs w:val="22"/>
          <w:lang w:val="kk-KZ"/>
        </w:rPr>
        <w:t xml:space="preserve">(3) </w:t>
      </w:r>
      <w:r w:rsidR="0011009D" w:rsidRPr="00474422">
        <w:rPr>
          <w:sz w:val="22"/>
          <w:szCs w:val="22"/>
          <w:lang w:val="kk-KZ"/>
        </w:rPr>
        <w:t xml:space="preserve">(мүдделі адамдар) пайда әкелетін және үздіксіз жетілдіріліп отыратын болып танылады </w:t>
      </w:r>
      <w:r w:rsidRPr="00474422">
        <w:rPr>
          <w:sz w:val="22"/>
          <w:szCs w:val="22"/>
          <w:lang w:val="kk-KZ"/>
        </w:rPr>
        <w:t>(</w:t>
      </w:r>
      <w:r w:rsidR="0087521A" w:rsidRPr="00474422">
        <w:rPr>
          <w:sz w:val="22"/>
          <w:szCs w:val="22"/>
          <w:lang w:val="kk-KZ"/>
        </w:rPr>
        <w:t>1310-1</w:t>
      </w:r>
      <w:r w:rsidR="0011009D" w:rsidRPr="00474422">
        <w:rPr>
          <w:sz w:val="22"/>
          <w:szCs w:val="22"/>
          <w:lang w:val="kk-KZ"/>
        </w:rPr>
        <w:t xml:space="preserve"> практикалық нұсқаулық</w:t>
      </w:r>
      <w:r w:rsidR="0087521A" w:rsidRPr="00474422">
        <w:rPr>
          <w:sz w:val="22"/>
          <w:szCs w:val="22"/>
          <w:lang w:val="kk-KZ"/>
        </w:rPr>
        <w:t>).</w:t>
      </w:r>
    </w:p>
    <w:p w:rsidR="00FE363E" w:rsidRPr="00344ECC" w:rsidRDefault="00193FAE" w:rsidP="00351F03">
      <w:pPr>
        <w:tabs>
          <w:tab w:val="left" w:pos="993"/>
        </w:tabs>
        <w:ind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Бұл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мақсат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үшін</w:t>
      </w:r>
      <w:proofErr w:type="spellEnd"/>
      <w:r w:rsidR="00FE363E" w:rsidRPr="00344ECC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ІАКБСАБ</w:t>
      </w:r>
      <w:r w:rsidR="00FE363E" w:rsidRPr="00344ECC">
        <w:rPr>
          <w:sz w:val="22"/>
          <w:szCs w:val="22"/>
          <w:lang w:val="ru-RU"/>
        </w:rPr>
        <w:t>:</w:t>
      </w:r>
    </w:p>
    <w:p w:rsidR="00FE363E" w:rsidRPr="00344ECC" w:rsidRDefault="00193FAE" w:rsidP="00351F03">
      <w:pPr>
        <w:numPr>
          <w:ilvl w:val="0"/>
          <w:numId w:val="10"/>
        </w:numPr>
        <w:tabs>
          <w:tab w:val="left" w:pos="993"/>
          <w:tab w:val="num" w:pos="1080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Ішкі</w:t>
      </w:r>
      <w:proofErr w:type="spellEnd"/>
      <w:r>
        <w:rPr>
          <w:sz w:val="22"/>
          <w:szCs w:val="22"/>
          <w:lang w:val="ru-RU"/>
        </w:rPr>
        <w:t xml:space="preserve"> аудит </w:t>
      </w:r>
      <w:proofErr w:type="spellStart"/>
      <w:r>
        <w:rPr>
          <w:sz w:val="22"/>
          <w:szCs w:val="22"/>
          <w:lang w:val="ru-RU"/>
        </w:rPr>
        <w:t>қызметі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жұмысының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барлық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аспектілерін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қамтиды</w:t>
      </w:r>
      <w:proofErr w:type="spellEnd"/>
      <w:r>
        <w:rPr>
          <w:sz w:val="22"/>
          <w:szCs w:val="22"/>
          <w:lang w:val="ru-RU"/>
        </w:rPr>
        <w:t xml:space="preserve"> </w:t>
      </w:r>
      <w:r w:rsidR="00FE363E" w:rsidRPr="00344ECC">
        <w:rPr>
          <w:sz w:val="22"/>
          <w:szCs w:val="22"/>
          <w:lang w:val="ru-RU"/>
        </w:rPr>
        <w:t>(</w:t>
      </w:r>
      <w:r w:rsidR="006D6068" w:rsidRPr="00344ECC">
        <w:rPr>
          <w:sz w:val="22"/>
          <w:szCs w:val="22"/>
          <w:lang w:val="ru-RU"/>
        </w:rPr>
        <w:t xml:space="preserve">Стандарт </w:t>
      </w:r>
      <w:r w:rsidR="00351F03">
        <w:rPr>
          <w:sz w:val="22"/>
          <w:szCs w:val="22"/>
          <w:lang w:val="ru-RU"/>
        </w:rPr>
        <w:t>1300).</w:t>
      </w:r>
    </w:p>
    <w:p w:rsidR="00FE363E" w:rsidRPr="00344ECC" w:rsidRDefault="00601EA8" w:rsidP="00351F03">
      <w:pPr>
        <w:numPr>
          <w:ilvl w:val="0"/>
          <w:numId w:val="10"/>
        </w:numPr>
        <w:tabs>
          <w:tab w:val="left" w:pos="993"/>
          <w:tab w:val="num" w:pos="1080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Ішкі</w:t>
      </w:r>
      <w:proofErr w:type="spellEnd"/>
      <w:r>
        <w:rPr>
          <w:sz w:val="22"/>
          <w:szCs w:val="22"/>
          <w:lang w:val="ru-RU"/>
        </w:rPr>
        <w:t xml:space="preserve"> аудит </w:t>
      </w:r>
      <w:proofErr w:type="spellStart"/>
      <w:r>
        <w:rPr>
          <w:sz w:val="22"/>
          <w:szCs w:val="22"/>
          <w:lang w:val="ru-RU"/>
        </w:rPr>
        <w:t>қызметі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жұмысының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тиімділігіне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тұрақты</w:t>
      </w:r>
      <w:proofErr w:type="spellEnd"/>
      <w:r>
        <w:rPr>
          <w:sz w:val="22"/>
          <w:szCs w:val="22"/>
          <w:lang w:val="ru-RU"/>
        </w:rPr>
        <w:t xml:space="preserve"> мониторинг </w:t>
      </w:r>
      <w:proofErr w:type="spellStart"/>
      <w:r>
        <w:rPr>
          <w:sz w:val="22"/>
          <w:szCs w:val="22"/>
          <w:lang w:val="ru-RU"/>
        </w:rPr>
        <w:t>жүргізуді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қамтамасыз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етеді</w:t>
      </w:r>
      <w:proofErr w:type="spellEnd"/>
      <w:r w:rsidR="00FE363E" w:rsidRPr="00344ECC">
        <w:rPr>
          <w:sz w:val="22"/>
          <w:szCs w:val="22"/>
          <w:lang w:val="ru-RU"/>
        </w:rPr>
        <w:t xml:space="preserve"> (</w:t>
      </w:r>
      <w:r w:rsidR="00701395" w:rsidRPr="00344ECC">
        <w:rPr>
          <w:sz w:val="22"/>
          <w:szCs w:val="22"/>
          <w:lang w:val="ru-RU"/>
        </w:rPr>
        <w:t xml:space="preserve">Стандарт </w:t>
      </w:r>
      <w:r w:rsidR="00FE363E" w:rsidRPr="00344ECC">
        <w:rPr>
          <w:sz w:val="22"/>
          <w:szCs w:val="22"/>
          <w:lang w:val="ru-RU"/>
        </w:rPr>
        <w:t>1300)</w:t>
      </w:r>
      <w:r w:rsidR="00B504FC" w:rsidRPr="00344ECC">
        <w:rPr>
          <w:sz w:val="22"/>
          <w:szCs w:val="22"/>
          <w:lang w:val="ru-RU"/>
        </w:rPr>
        <w:t>.</w:t>
      </w:r>
    </w:p>
    <w:p w:rsidR="00FE363E" w:rsidRPr="00344ECC" w:rsidRDefault="00D92B79" w:rsidP="00351F03">
      <w:pPr>
        <w:numPr>
          <w:ilvl w:val="0"/>
          <w:numId w:val="10"/>
        </w:numPr>
        <w:tabs>
          <w:tab w:val="left" w:pos="993"/>
          <w:tab w:val="num" w:pos="1080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Стандарттар</w:t>
      </w:r>
      <w:proofErr w:type="spellEnd"/>
      <w:r>
        <w:rPr>
          <w:sz w:val="22"/>
          <w:szCs w:val="22"/>
          <w:lang w:val="ru-RU"/>
        </w:rPr>
        <w:t xml:space="preserve"> мен Этика </w:t>
      </w:r>
      <w:proofErr w:type="spellStart"/>
      <w:r>
        <w:rPr>
          <w:sz w:val="22"/>
          <w:szCs w:val="22"/>
          <w:lang w:val="ru-RU"/>
        </w:rPr>
        <w:t>кодексіне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сейкестікті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қамтамасыз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етеді</w:t>
      </w:r>
      <w:proofErr w:type="spellEnd"/>
      <w:r w:rsidR="00FE363E" w:rsidRPr="00344ECC">
        <w:rPr>
          <w:sz w:val="22"/>
          <w:szCs w:val="22"/>
          <w:lang w:val="ru-RU"/>
        </w:rPr>
        <w:t xml:space="preserve"> (</w:t>
      </w:r>
      <w:r w:rsidR="00701395" w:rsidRPr="00344ECC">
        <w:rPr>
          <w:sz w:val="22"/>
          <w:szCs w:val="22"/>
          <w:lang w:val="ru-RU"/>
        </w:rPr>
        <w:t xml:space="preserve">Стандарт </w:t>
      </w:r>
      <w:r w:rsidR="00FE363E" w:rsidRPr="00344ECC">
        <w:rPr>
          <w:sz w:val="22"/>
          <w:szCs w:val="22"/>
          <w:lang w:val="ru-RU"/>
        </w:rPr>
        <w:t>1300)</w:t>
      </w:r>
      <w:r w:rsidR="00B504FC" w:rsidRPr="00344ECC">
        <w:rPr>
          <w:sz w:val="22"/>
          <w:szCs w:val="22"/>
          <w:lang w:val="ru-RU"/>
        </w:rPr>
        <w:t>.</w:t>
      </w:r>
    </w:p>
    <w:p w:rsidR="00FE363E" w:rsidRPr="00344ECC" w:rsidRDefault="00D92B79" w:rsidP="00351F03">
      <w:pPr>
        <w:numPr>
          <w:ilvl w:val="0"/>
          <w:numId w:val="10"/>
        </w:numPr>
        <w:tabs>
          <w:tab w:val="left" w:pos="993"/>
          <w:tab w:val="num" w:pos="1080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Ішкі</w:t>
      </w:r>
      <w:proofErr w:type="spellEnd"/>
      <w:r>
        <w:rPr>
          <w:sz w:val="22"/>
          <w:szCs w:val="22"/>
          <w:lang w:val="ru-RU"/>
        </w:rPr>
        <w:t xml:space="preserve"> аудит </w:t>
      </w:r>
      <w:proofErr w:type="spellStart"/>
      <w:r>
        <w:rPr>
          <w:sz w:val="22"/>
          <w:szCs w:val="22"/>
          <w:lang w:val="ru-RU"/>
        </w:rPr>
        <w:t>қызметі</w:t>
      </w:r>
      <w:r w:rsidR="009A6EA5">
        <w:rPr>
          <w:sz w:val="22"/>
          <w:szCs w:val="22"/>
          <w:lang w:val="ru-RU"/>
        </w:rPr>
        <w:t>нің</w:t>
      </w:r>
      <w:proofErr w:type="spellEnd"/>
      <w:r w:rsidR="009A6EA5">
        <w:rPr>
          <w:sz w:val="22"/>
          <w:szCs w:val="22"/>
          <w:lang w:val="ru-RU"/>
        </w:rPr>
        <w:t xml:space="preserve"> </w:t>
      </w:r>
      <w:proofErr w:type="spellStart"/>
      <w:r w:rsidR="009A6EA5">
        <w:rPr>
          <w:sz w:val="22"/>
          <w:szCs w:val="22"/>
          <w:lang w:val="ru-RU"/>
        </w:rPr>
        <w:t>пайда</w:t>
      </w:r>
      <w:proofErr w:type="spellEnd"/>
      <w:r w:rsidR="009A6EA5">
        <w:rPr>
          <w:sz w:val="22"/>
          <w:szCs w:val="22"/>
          <w:lang w:val="ru-RU"/>
        </w:rPr>
        <w:t xml:space="preserve"> </w:t>
      </w:r>
      <w:proofErr w:type="spellStart"/>
      <w:r w:rsidR="009A6EA5">
        <w:rPr>
          <w:sz w:val="22"/>
          <w:szCs w:val="22"/>
          <w:lang w:val="ru-RU"/>
        </w:rPr>
        <w:t>әкелуіне</w:t>
      </w:r>
      <w:proofErr w:type="spellEnd"/>
      <w:r w:rsidR="009A6EA5">
        <w:rPr>
          <w:sz w:val="22"/>
          <w:szCs w:val="22"/>
          <w:lang w:val="ru-RU"/>
        </w:rPr>
        <w:t xml:space="preserve"> </w:t>
      </w:r>
      <w:proofErr w:type="spellStart"/>
      <w:r w:rsidR="009A6EA5">
        <w:rPr>
          <w:sz w:val="22"/>
          <w:szCs w:val="22"/>
          <w:lang w:val="ru-RU"/>
        </w:rPr>
        <w:t>және</w:t>
      </w:r>
      <w:proofErr w:type="spellEnd"/>
      <w:r w:rsidR="009A6EA5">
        <w:rPr>
          <w:sz w:val="22"/>
          <w:szCs w:val="22"/>
          <w:lang w:val="ru-RU"/>
        </w:rPr>
        <w:t xml:space="preserve"> «</w:t>
      </w:r>
      <w:proofErr w:type="spellStart"/>
      <w:r w:rsidR="009A6EA5">
        <w:rPr>
          <w:sz w:val="22"/>
          <w:szCs w:val="22"/>
          <w:lang w:val="ru-RU"/>
        </w:rPr>
        <w:t>Самұрық-Энерго</w:t>
      </w:r>
      <w:proofErr w:type="spellEnd"/>
      <w:r w:rsidR="009A6EA5">
        <w:rPr>
          <w:sz w:val="22"/>
          <w:szCs w:val="22"/>
          <w:lang w:val="ru-RU"/>
        </w:rPr>
        <w:t xml:space="preserve">» АҚ </w:t>
      </w:r>
      <w:proofErr w:type="spellStart"/>
      <w:r w:rsidR="009A6EA5">
        <w:rPr>
          <w:sz w:val="22"/>
          <w:szCs w:val="22"/>
          <w:lang w:val="ru-RU"/>
        </w:rPr>
        <w:t>қызметін</w:t>
      </w:r>
      <w:proofErr w:type="spellEnd"/>
      <w:r w:rsidR="009A6EA5">
        <w:rPr>
          <w:sz w:val="22"/>
          <w:szCs w:val="22"/>
          <w:lang w:val="ru-RU"/>
        </w:rPr>
        <w:t xml:space="preserve"> </w:t>
      </w:r>
      <w:proofErr w:type="spellStart"/>
      <w:r w:rsidR="009A6EA5">
        <w:rPr>
          <w:sz w:val="22"/>
          <w:szCs w:val="22"/>
          <w:lang w:val="ru-RU"/>
        </w:rPr>
        <w:t>жетілдіруге</w:t>
      </w:r>
      <w:proofErr w:type="spellEnd"/>
      <w:r w:rsidR="009A6EA5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="009A6EA5">
        <w:rPr>
          <w:sz w:val="22"/>
          <w:szCs w:val="22"/>
          <w:lang w:val="ru-RU"/>
        </w:rPr>
        <w:t>жәрдемдеседі</w:t>
      </w:r>
      <w:proofErr w:type="spellEnd"/>
      <w:r w:rsidR="009A6EA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</w:t>
      </w:r>
      <w:r w:rsidR="00FE363E" w:rsidRPr="00344ECC">
        <w:rPr>
          <w:sz w:val="22"/>
          <w:szCs w:val="22"/>
          <w:lang w:val="ru-RU"/>
        </w:rPr>
        <w:t>(</w:t>
      </w:r>
      <w:proofErr w:type="gramEnd"/>
      <w:r w:rsidR="00701395" w:rsidRPr="00344ECC">
        <w:rPr>
          <w:sz w:val="22"/>
          <w:szCs w:val="22"/>
          <w:lang w:val="ru-RU"/>
        </w:rPr>
        <w:t xml:space="preserve">Стандарт </w:t>
      </w:r>
      <w:r w:rsidR="00FE363E" w:rsidRPr="00344ECC">
        <w:rPr>
          <w:sz w:val="22"/>
          <w:szCs w:val="22"/>
          <w:lang w:val="ru-RU"/>
        </w:rPr>
        <w:t>1300)</w:t>
      </w:r>
      <w:r w:rsidR="00B504FC" w:rsidRPr="00344ECC">
        <w:rPr>
          <w:sz w:val="22"/>
          <w:szCs w:val="22"/>
          <w:lang w:val="ru-RU"/>
        </w:rPr>
        <w:t>.</w:t>
      </w:r>
    </w:p>
    <w:p w:rsidR="00FE363E" w:rsidRPr="00344ECC" w:rsidRDefault="009A6EA5" w:rsidP="00351F03">
      <w:pPr>
        <w:numPr>
          <w:ilvl w:val="0"/>
          <w:numId w:val="10"/>
        </w:numPr>
        <w:tabs>
          <w:tab w:val="left" w:pos="993"/>
          <w:tab w:val="num" w:pos="1080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Мерзімді</w:t>
      </w:r>
      <w:proofErr w:type="spellEnd"/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сондай-ақ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ағымдағы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 w:rsidR="0035259E">
        <w:rPr>
          <w:sz w:val="22"/>
          <w:szCs w:val="22"/>
          <w:lang w:val="ru-RU"/>
        </w:rPr>
        <w:t>ішкі</w:t>
      </w:r>
      <w:proofErr w:type="spellEnd"/>
      <w:r w:rsidR="0035259E">
        <w:rPr>
          <w:sz w:val="22"/>
          <w:szCs w:val="22"/>
          <w:lang w:val="ru-RU"/>
        </w:rPr>
        <w:t xml:space="preserve"> </w:t>
      </w:r>
      <w:proofErr w:type="spellStart"/>
      <w:r w:rsidR="0035259E">
        <w:rPr>
          <w:sz w:val="22"/>
          <w:szCs w:val="22"/>
          <w:lang w:val="ru-RU"/>
        </w:rPr>
        <w:t>бақылаудан</w:t>
      </w:r>
      <w:proofErr w:type="spellEnd"/>
      <w:r w:rsidR="0035259E">
        <w:rPr>
          <w:sz w:val="22"/>
          <w:szCs w:val="22"/>
          <w:lang w:val="ru-RU"/>
        </w:rPr>
        <w:t xml:space="preserve"> </w:t>
      </w:r>
      <w:proofErr w:type="spellStart"/>
      <w:r w:rsidR="0035259E">
        <w:rPr>
          <w:sz w:val="22"/>
          <w:szCs w:val="22"/>
          <w:lang w:val="ru-RU"/>
        </w:rPr>
        <w:t>тұрады</w:t>
      </w:r>
      <w:proofErr w:type="spellEnd"/>
      <w:r w:rsidR="00220FBF">
        <w:rPr>
          <w:sz w:val="22"/>
          <w:szCs w:val="22"/>
          <w:lang w:val="ru-RU"/>
        </w:rPr>
        <w:t xml:space="preserve"> </w:t>
      </w:r>
      <w:r w:rsidR="00FE363E" w:rsidRPr="00344ECC">
        <w:rPr>
          <w:sz w:val="22"/>
          <w:szCs w:val="22"/>
          <w:lang w:val="ru-RU"/>
        </w:rPr>
        <w:t>(</w:t>
      </w:r>
      <w:r w:rsidR="00701395" w:rsidRPr="00344ECC">
        <w:rPr>
          <w:sz w:val="22"/>
          <w:szCs w:val="22"/>
          <w:lang w:val="ru-RU"/>
        </w:rPr>
        <w:t xml:space="preserve">Стандарт </w:t>
      </w:r>
      <w:r w:rsidR="00FE363E" w:rsidRPr="00344ECC">
        <w:rPr>
          <w:sz w:val="22"/>
          <w:szCs w:val="22"/>
          <w:lang w:val="ru-RU"/>
        </w:rPr>
        <w:t>1311)</w:t>
      </w:r>
      <w:r w:rsidR="00B504FC" w:rsidRPr="00344ECC">
        <w:rPr>
          <w:sz w:val="22"/>
          <w:szCs w:val="22"/>
          <w:lang w:val="ru-RU"/>
        </w:rPr>
        <w:t>.</w:t>
      </w:r>
    </w:p>
    <w:p w:rsidR="00FE363E" w:rsidRDefault="003364E4" w:rsidP="00351F03">
      <w:pPr>
        <w:numPr>
          <w:ilvl w:val="0"/>
          <w:numId w:val="10"/>
        </w:numPr>
        <w:tabs>
          <w:tab w:val="left" w:pos="993"/>
          <w:tab w:val="num" w:pos="1080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Ө</w:t>
      </w:r>
      <w:r w:rsidR="005F0C0B" w:rsidRPr="00FF7BE2">
        <w:rPr>
          <w:sz w:val="22"/>
          <w:szCs w:val="22"/>
          <w:lang w:val="ru-RU"/>
        </w:rPr>
        <w:t>з</w:t>
      </w:r>
      <w:proofErr w:type="spellEnd"/>
      <w:r w:rsidR="005F0C0B" w:rsidRPr="00FF7BE2">
        <w:rPr>
          <w:sz w:val="22"/>
          <w:szCs w:val="22"/>
          <w:lang w:val="ru-RU"/>
        </w:rPr>
        <w:t xml:space="preserve"> </w:t>
      </w:r>
      <w:proofErr w:type="spellStart"/>
      <w:r w:rsidR="005F0C0B" w:rsidRPr="00FF7BE2">
        <w:rPr>
          <w:sz w:val="22"/>
          <w:szCs w:val="22"/>
          <w:lang w:val="ru-RU"/>
        </w:rPr>
        <w:t>кезегінде</w:t>
      </w:r>
      <w:proofErr w:type="spellEnd"/>
      <w:r w:rsidR="005F0C0B" w:rsidRPr="00FF7BE2">
        <w:rPr>
          <w:sz w:val="22"/>
          <w:szCs w:val="22"/>
          <w:lang w:val="ru-RU"/>
        </w:rPr>
        <w:t xml:space="preserve"> ІАҚ </w:t>
      </w:r>
      <w:proofErr w:type="spellStart"/>
      <w:r w:rsidR="005F0C0B" w:rsidRPr="00FF7BE2">
        <w:rPr>
          <w:sz w:val="22"/>
          <w:szCs w:val="22"/>
          <w:lang w:val="ru-RU"/>
        </w:rPr>
        <w:t>жұмысының</w:t>
      </w:r>
      <w:proofErr w:type="spellEnd"/>
      <w:r w:rsidR="005F0C0B" w:rsidRPr="00FF7BE2">
        <w:rPr>
          <w:sz w:val="22"/>
          <w:szCs w:val="22"/>
          <w:lang w:val="ru-RU"/>
        </w:rPr>
        <w:t xml:space="preserve"> </w:t>
      </w:r>
      <w:proofErr w:type="spellStart"/>
      <w:r w:rsidR="005F0C0B" w:rsidRPr="00FF7BE2">
        <w:rPr>
          <w:sz w:val="22"/>
          <w:szCs w:val="22"/>
          <w:lang w:val="ru-RU"/>
        </w:rPr>
        <w:t>жекелеген</w:t>
      </w:r>
      <w:proofErr w:type="spellEnd"/>
      <w:r w:rsidR="005F0C0B" w:rsidRPr="00FF7BE2">
        <w:rPr>
          <w:sz w:val="22"/>
          <w:szCs w:val="22"/>
          <w:lang w:val="ru-RU"/>
        </w:rPr>
        <w:t xml:space="preserve"> </w:t>
      </w:r>
      <w:proofErr w:type="spellStart"/>
      <w:r w:rsidR="005F0C0B" w:rsidRPr="00FF7BE2">
        <w:rPr>
          <w:sz w:val="22"/>
          <w:szCs w:val="22"/>
          <w:lang w:val="ru-RU"/>
        </w:rPr>
        <w:t>параметрлеріне</w:t>
      </w:r>
      <w:proofErr w:type="spellEnd"/>
      <w:r w:rsidR="005F0C0B" w:rsidRPr="00FF7BE2">
        <w:rPr>
          <w:sz w:val="22"/>
          <w:szCs w:val="22"/>
          <w:lang w:val="ru-RU"/>
        </w:rPr>
        <w:t xml:space="preserve"> </w:t>
      </w:r>
      <w:proofErr w:type="spellStart"/>
      <w:r w:rsidR="005F0C0B" w:rsidRPr="00FF7BE2">
        <w:rPr>
          <w:sz w:val="22"/>
          <w:szCs w:val="22"/>
          <w:lang w:val="ru-RU"/>
        </w:rPr>
        <w:t>бенчмаркинг</w:t>
      </w:r>
      <w:proofErr w:type="spellEnd"/>
      <w:r w:rsidR="005F0C0B" w:rsidRPr="00FF7BE2">
        <w:rPr>
          <w:sz w:val="22"/>
          <w:szCs w:val="22"/>
          <w:lang w:val="ru-RU"/>
        </w:rPr>
        <w:t xml:space="preserve"> </w:t>
      </w:r>
      <w:proofErr w:type="spellStart"/>
      <w:r w:rsidR="005F0C0B" w:rsidRPr="00FF7BE2">
        <w:rPr>
          <w:sz w:val="22"/>
          <w:szCs w:val="22"/>
          <w:lang w:val="ru-RU"/>
        </w:rPr>
        <w:t>өткізуден</w:t>
      </w:r>
      <w:proofErr w:type="spellEnd"/>
      <w:r w:rsidR="005F0C0B" w:rsidRPr="00FF7BE2">
        <w:rPr>
          <w:sz w:val="22"/>
          <w:szCs w:val="22"/>
          <w:lang w:val="ru-RU"/>
        </w:rPr>
        <w:t xml:space="preserve"> </w:t>
      </w:r>
      <w:proofErr w:type="spellStart"/>
      <w:r w:rsidR="003A0CAB">
        <w:rPr>
          <w:sz w:val="22"/>
          <w:szCs w:val="22"/>
          <w:lang w:val="ru-RU"/>
        </w:rPr>
        <w:t>озық</w:t>
      </w:r>
      <w:proofErr w:type="spellEnd"/>
      <w:r w:rsidR="003A0CAB">
        <w:rPr>
          <w:sz w:val="22"/>
          <w:szCs w:val="22"/>
          <w:lang w:val="ru-RU"/>
        </w:rPr>
        <w:t xml:space="preserve"> </w:t>
      </w:r>
      <w:proofErr w:type="spellStart"/>
      <w:r w:rsidR="003A0CAB">
        <w:rPr>
          <w:sz w:val="22"/>
          <w:szCs w:val="22"/>
          <w:lang w:val="ru-RU"/>
        </w:rPr>
        <w:t>тәжірибесі</w:t>
      </w:r>
      <w:proofErr w:type="spellEnd"/>
      <w:r w:rsidR="003A0CAB">
        <w:rPr>
          <w:sz w:val="22"/>
          <w:szCs w:val="22"/>
          <w:lang w:val="ru-RU"/>
        </w:rPr>
        <w:t xml:space="preserve"> бар</w:t>
      </w:r>
      <w:r w:rsidR="00FF7BE2">
        <w:rPr>
          <w:sz w:val="22"/>
          <w:szCs w:val="22"/>
          <w:lang w:val="ru-RU"/>
        </w:rPr>
        <w:t xml:space="preserve"> </w:t>
      </w:r>
      <w:r w:rsidR="005F0C0B">
        <w:rPr>
          <w:sz w:val="22"/>
          <w:szCs w:val="22"/>
          <w:lang w:val="ru-RU"/>
        </w:rPr>
        <w:t>(</w:t>
      </w:r>
      <w:proofErr w:type="spellStart"/>
      <w:r w:rsidR="005F0C0B">
        <w:rPr>
          <w:sz w:val="22"/>
          <w:szCs w:val="22"/>
          <w:lang w:val="ru-RU"/>
        </w:rPr>
        <w:t>Қосымшаны</w:t>
      </w:r>
      <w:proofErr w:type="spellEnd"/>
      <w:r w:rsidR="005F0C0B">
        <w:rPr>
          <w:sz w:val="22"/>
          <w:szCs w:val="22"/>
          <w:lang w:val="ru-RU"/>
        </w:rPr>
        <w:t xml:space="preserve"> </w:t>
      </w:r>
      <w:proofErr w:type="spellStart"/>
      <w:r w:rsidR="005F0C0B">
        <w:rPr>
          <w:sz w:val="22"/>
          <w:szCs w:val="22"/>
          <w:lang w:val="ru-RU"/>
        </w:rPr>
        <w:t>қараңыз</w:t>
      </w:r>
      <w:proofErr w:type="spellEnd"/>
      <w:r w:rsidR="005F0C0B">
        <w:rPr>
          <w:sz w:val="22"/>
          <w:szCs w:val="22"/>
          <w:lang w:val="ru-RU"/>
        </w:rPr>
        <w:t>)</w:t>
      </w:r>
      <w:r w:rsidR="00927A3D">
        <w:rPr>
          <w:sz w:val="22"/>
          <w:szCs w:val="22"/>
          <w:lang w:val="ru-RU"/>
        </w:rPr>
        <w:t xml:space="preserve"> </w:t>
      </w:r>
      <w:proofErr w:type="spellStart"/>
      <w:r w:rsidR="00927A3D">
        <w:rPr>
          <w:sz w:val="22"/>
          <w:szCs w:val="22"/>
          <w:lang w:val="ru-RU"/>
        </w:rPr>
        <w:t>кемінде</w:t>
      </w:r>
      <w:proofErr w:type="spellEnd"/>
      <w:r w:rsidR="00927A3D">
        <w:rPr>
          <w:sz w:val="22"/>
          <w:szCs w:val="22"/>
          <w:lang w:val="ru-RU"/>
        </w:rPr>
        <w:t xml:space="preserve"> бес </w:t>
      </w:r>
      <w:proofErr w:type="spellStart"/>
      <w:r w:rsidR="00927A3D">
        <w:rPr>
          <w:sz w:val="22"/>
          <w:szCs w:val="22"/>
          <w:lang w:val="ru-RU"/>
        </w:rPr>
        <w:t>жылда</w:t>
      </w:r>
      <w:proofErr w:type="spellEnd"/>
      <w:r w:rsidR="00927A3D">
        <w:rPr>
          <w:sz w:val="22"/>
          <w:szCs w:val="22"/>
          <w:lang w:val="ru-RU"/>
        </w:rPr>
        <w:t xml:space="preserve"> </w:t>
      </w:r>
      <w:proofErr w:type="spellStart"/>
      <w:r w:rsidR="00927A3D">
        <w:rPr>
          <w:sz w:val="22"/>
          <w:szCs w:val="22"/>
          <w:lang w:val="ru-RU"/>
        </w:rPr>
        <w:t>бір</w:t>
      </w:r>
      <w:proofErr w:type="spellEnd"/>
      <w:r w:rsidR="00927A3D">
        <w:rPr>
          <w:sz w:val="22"/>
          <w:szCs w:val="22"/>
          <w:lang w:val="ru-RU"/>
        </w:rPr>
        <w:t xml:space="preserve"> </w:t>
      </w:r>
      <w:proofErr w:type="spellStart"/>
      <w:r w:rsidR="00927A3D">
        <w:rPr>
          <w:sz w:val="22"/>
          <w:szCs w:val="22"/>
          <w:lang w:val="ru-RU"/>
        </w:rPr>
        <w:t>рет</w:t>
      </w:r>
      <w:proofErr w:type="spellEnd"/>
      <w:r w:rsidR="00927A3D">
        <w:rPr>
          <w:sz w:val="22"/>
          <w:szCs w:val="22"/>
          <w:lang w:val="ru-RU"/>
        </w:rPr>
        <w:t xml:space="preserve"> </w:t>
      </w:r>
      <w:proofErr w:type="spellStart"/>
      <w:r w:rsidR="00927A3D">
        <w:rPr>
          <w:sz w:val="22"/>
          <w:szCs w:val="22"/>
          <w:lang w:val="ru-RU"/>
        </w:rPr>
        <w:t>өткізілетін</w:t>
      </w:r>
      <w:proofErr w:type="spellEnd"/>
      <w:r w:rsidR="00927A3D">
        <w:rPr>
          <w:sz w:val="22"/>
          <w:szCs w:val="22"/>
          <w:lang w:val="ru-RU"/>
        </w:rPr>
        <w:t xml:space="preserve"> </w:t>
      </w:r>
      <w:proofErr w:type="spellStart"/>
      <w:r w:rsidR="00927A3D">
        <w:rPr>
          <w:sz w:val="22"/>
          <w:szCs w:val="22"/>
          <w:lang w:val="ru-RU"/>
        </w:rPr>
        <w:t>сыртқы</w:t>
      </w:r>
      <w:proofErr w:type="spellEnd"/>
      <w:r w:rsidR="00927A3D">
        <w:rPr>
          <w:sz w:val="22"/>
          <w:szCs w:val="22"/>
          <w:lang w:val="ru-RU"/>
        </w:rPr>
        <w:t xml:space="preserve"> </w:t>
      </w:r>
      <w:proofErr w:type="spellStart"/>
      <w:r w:rsidR="00927A3D">
        <w:rPr>
          <w:sz w:val="22"/>
          <w:szCs w:val="22"/>
          <w:lang w:val="ru-RU"/>
        </w:rPr>
        <w:t>бағалаудан</w:t>
      </w:r>
      <w:proofErr w:type="spellEnd"/>
      <w:r w:rsidR="00927A3D">
        <w:rPr>
          <w:sz w:val="22"/>
          <w:szCs w:val="22"/>
          <w:lang w:val="ru-RU"/>
        </w:rPr>
        <w:t xml:space="preserve"> </w:t>
      </w:r>
      <w:proofErr w:type="spellStart"/>
      <w:r w:rsidR="00927A3D">
        <w:rPr>
          <w:sz w:val="22"/>
          <w:szCs w:val="22"/>
          <w:lang w:val="ru-RU"/>
        </w:rPr>
        <w:t>тұрады</w:t>
      </w:r>
      <w:proofErr w:type="spellEnd"/>
      <w:r w:rsidR="00927A3D">
        <w:rPr>
          <w:sz w:val="22"/>
          <w:szCs w:val="22"/>
          <w:lang w:val="ru-RU"/>
        </w:rPr>
        <w:t xml:space="preserve">, </w:t>
      </w:r>
      <w:proofErr w:type="spellStart"/>
      <w:r w:rsidR="00927A3D">
        <w:rPr>
          <w:sz w:val="22"/>
          <w:szCs w:val="22"/>
          <w:lang w:val="ru-RU"/>
        </w:rPr>
        <w:t>оның</w:t>
      </w:r>
      <w:proofErr w:type="spellEnd"/>
      <w:r w:rsidR="00927A3D">
        <w:rPr>
          <w:sz w:val="22"/>
          <w:szCs w:val="22"/>
          <w:lang w:val="ru-RU"/>
        </w:rPr>
        <w:t xml:space="preserve"> </w:t>
      </w:r>
      <w:proofErr w:type="spellStart"/>
      <w:r w:rsidR="00927A3D">
        <w:rPr>
          <w:sz w:val="22"/>
          <w:szCs w:val="22"/>
          <w:lang w:val="ru-RU"/>
        </w:rPr>
        <w:t>нәтижелері</w:t>
      </w:r>
      <w:proofErr w:type="spellEnd"/>
      <w:r w:rsidR="00927A3D">
        <w:rPr>
          <w:sz w:val="22"/>
          <w:szCs w:val="22"/>
          <w:lang w:val="ru-RU"/>
        </w:rPr>
        <w:t xml:space="preserve"> ДК </w:t>
      </w:r>
      <w:proofErr w:type="spellStart"/>
      <w:r w:rsidR="00927A3D">
        <w:rPr>
          <w:sz w:val="22"/>
          <w:szCs w:val="22"/>
          <w:lang w:val="ru-RU"/>
        </w:rPr>
        <w:t>жанындағы</w:t>
      </w:r>
      <w:proofErr w:type="spellEnd"/>
      <w:r w:rsidR="00927A3D">
        <w:rPr>
          <w:sz w:val="22"/>
          <w:szCs w:val="22"/>
          <w:lang w:val="ru-RU"/>
        </w:rPr>
        <w:t xml:space="preserve"> Аудит </w:t>
      </w:r>
      <w:proofErr w:type="spellStart"/>
      <w:r w:rsidR="00927A3D">
        <w:rPr>
          <w:sz w:val="22"/>
          <w:szCs w:val="22"/>
          <w:lang w:val="ru-RU"/>
        </w:rPr>
        <w:t>комитеті</w:t>
      </w:r>
      <w:proofErr w:type="spellEnd"/>
      <w:r w:rsidR="00927A3D">
        <w:rPr>
          <w:sz w:val="22"/>
          <w:szCs w:val="22"/>
          <w:lang w:val="ru-RU"/>
        </w:rPr>
        <w:t xml:space="preserve"> </w:t>
      </w:r>
      <w:proofErr w:type="spellStart"/>
      <w:r w:rsidR="00927A3D">
        <w:rPr>
          <w:sz w:val="22"/>
          <w:szCs w:val="22"/>
          <w:lang w:val="ru-RU"/>
        </w:rPr>
        <w:t>арқылы</w:t>
      </w:r>
      <w:proofErr w:type="spellEnd"/>
      <w:r w:rsidR="00927A3D">
        <w:rPr>
          <w:sz w:val="22"/>
          <w:szCs w:val="22"/>
          <w:lang w:val="ru-RU"/>
        </w:rPr>
        <w:t xml:space="preserve"> </w:t>
      </w:r>
      <w:proofErr w:type="spellStart"/>
      <w:r w:rsidR="00927A3D">
        <w:rPr>
          <w:sz w:val="22"/>
          <w:szCs w:val="22"/>
          <w:lang w:val="ru-RU"/>
        </w:rPr>
        <w:t>Директорлар</w:t>
      </w:r>
      <w:proofErr w:type="spellEnd"/>
      <w:r w:rsidR="00927A3D">
        <w:rPr>
          <w:sz w:val="22"/>
          <w:szCs w:val="22"/>
          <w:lang w:val="ru-RU"/>
        </w:rPr>
        <w:t xml:space="preserve"> </w:t>
      </w:r>
      <w:proofErr w:type="spellStart"/>
      <w:r w:rsidR="00927A3D">
        <w:rPr>
          <w:sz w:val="22"/>
          <w:szCs w:val="22"/>
          <w:lang w:val="ru-RU"/>
        </w:rPr>
        <w:t>кеңесіне</w:t>
      </w:r>
      <w:proofErr w:type="spellEnd"/>
      <w:r w:rsidR="00927A3D">
        <w:rPr>
          <w:sz w:val="22"/>
          <w:szCs w:val="22"/>
          <w:lang w:val="ru-RU"/>
        </w:rPr>
        <w:t xml:space="preserve"> (ДК) </w:t>
      </w:r>
      <w:proofErr w:type="spellStart"/>
      <w:r w:rsidR="00FF7BE2">
        <w:rPr>
          <w:sz w:val="22"/>
          <w:szCs w:val="22"/>
          <w:lang w:val="ru-RU"/>
        </w:rPr>
        <w:t>беріледі</w:t>
      </w:r>
      <w:proofErr w:type="spellEnd"/>
      <w:r w:rsidR="00927A3D">
        <w:rPr>
          <w:sz w:val="22"/>
          <w:szCs w:val="22"/>
          <w:lang w:val="ru-RU"/>
        </w:rPr>
        <w:t xml:space="preserve"> </w:t>
      </w:r>
      <w:r w:rsidR="00927A3D" w:rsidRPr="00344ECC">
        <w:rPr>
          <w:sz w:val="22"/>
          <w:szCs w:val="22"/>
          <w:lang w:val="ru-RU"/>
        </w:rPr>
        <w:t>(Стандарты 1312, 1320)</w:t>
      </w:r>
      <w:r w:rsidR="00927A3D">
        <w:rPr>
          <w:sz w:val="22"/>
          <w:szCs w:val="22"/>
          <w:lang w:val="ru-RU"/>
        </w:rPr>
        <w:t xml:space="preserve">. </w:t>
      </w:r>
    </w:p>
    <w:p w:rsidR="00FE363E" w:rsidRPr="00344ECC" w:rsidRDefault="00110AAD" w:rsidP="00351F03">
      <w:pPr>
        <w:tabs>
          <w:tab w:val="left" w:pos="993"/>
        </w:tabs>
        <w:ind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Ішкі</w:t>
      </w:r>
      <w:proofErr w:type="spellEnd"/>
      <w:r>
        <w:rPr>
          <w:sz w:val="22"/>
          <w:szCs w:val="22"/>
          <w:lang w:val="ru-RU"/>
        </w:rPr>
        <w:t xml:space="preserve"> аудит </w:t>
      </w:r>
      <w:proofErr w:type="spellStart"/>
      <w:r>
        <w:rPr>
          <w:sz w:val="22"/>
          <w:szCs w:val="22"/>
          <w:lang w:val="ru-RU"/>
        </w:rPr>
        <w:t>қызметінің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жетекшісі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 w:rsidR="00DA2E9D">
        <w:rPr>
          <w:sz w:val="22"/>
          <w:szCs w:val="22"/>
          <w:lang w:val="ru-RU"/>
        </w:rPr>
        <w:t>клнсультативтік</w:t>
      </w:r>
      <w:proofErr w:type="spellEnd"/>
      <w:r w:rsidR="00DA2E9D">
        <w:rPr>
          <w:sz w:val="22"/>
          <w:szCs w:val="22"/>
          <w:lang w:val="ru-RU"/>
        </w:rPr>
        <w:t xml:space="preserve"> </w:t>
      </w:r>
      <w:proofErr w:type="spellStart"/>
      <w:r w:rsidR="00DA2E9D">
        <w:rPr>
          <w:sz w:val="22"/>
          <w:szCs w:val="22"/>
          <w:lang w:val="ru-RU"/>
        </w:rPr>
        <w:t>қызметті</w:t>
      </w:r>
      <w:proofErr w:type="spellEnd"/>
      <w:r w:rsidR="00DA2E9D">
        <w:rPr>
          <w:sz w:val="22"/>
          <w:szCs w:val="22"/>
          <w:lang w:val="ru-RU"/>
        </w:rPr>
        <w:t xml:space="preserve"> </w:t>
      </w:r>
      <w:proofErr w:type="spellStart"/>
      <w:r w:rsidR="00DA2E9D">
        <w:rPr>
          <w:sz w:val="22"/>
          <w:szCs w:val="22"/>
          <w:lang w:val="ru-RU"/>
        </w:rPr>
        <w:t>қоса</w:t>
      </w:r>
      <w:proofErr w:type="spellEnd"/>
      <w:r w:rsidR="00DA2E9D">
        <w:rPr>
          <w:sz w:val="22"/>
          <w:szCs w:val="22"/>
          <w:lang w:val="ru-RU"/>
        </w:rPr>
        <w:t xml:space="preserve"> </w:t>
      </w:r>
      <w:proofErr w:type="spellStart"/>
      <w:r w:rsidR="00DA2E9D">
        <w:rPr>
          <w:sz w:val="22"/>
          <w:szCs w:val="22"/>
          <w:lang w:val="ru-RU"/>
        </w:rPr>
        <w:t>алғанда</w:t>
      </w:r>
      <w:proofErr w:type="spellEnd"/>
      <w:r w:rsidR="00DA2E9D">
        <w:rPr>
          <w:sz w:val="22"/>
          <w:szCs w:val="22"/>
          <w:lang w:val="ru-RU"/>
        </w:rPr>
        <w:t xml:space="preserve">, </w:t>
      </w:r>
      <w:proofErr w:type="spellStart"/>
      <w:r w:rsidR="00DA2E9D">
        <w:rPr>
          <w:sz w:val="22"/>
          <w:szCs w:val="22"/>
          <w:lang w:val="ru-RU"/>
        </w:rPr>
        <w:t>Ішкі</w:t>
      </w:r>
      <w:proofErr w:type="spellEnd"/>
      <w:r w:rsidR="00DA2E9D">
        <w:rPr>
          <w:sz w:val="22"/>
          <w:szCs w:val="22"/>
          <w:lang w:val="ru-RU"/>
        </w:rPr>
        <w:t xml:space="preserve"> аудит </w:t>
      </w:r>
      <w:proofErr w:type="spellStart"/>
      <w:r w:rsidR="00DA2E9D">
        <w:rPr>
          <w:sz w:val="22"/>
          <w:szCs w:val="22"/>
          <w:lang w:val="ru-RU"/>
        </w:rPr>
        <w:t>қызметігің</w:t>
      </w:r>
      <w:proofErr w:type="spellEnd"/>
      <w:r w:rsidR="00DA2E9D">
        <w:rPr>
          <w:sz w:val="22"/>
          <w:szCs w:val="22"/>
          <w:lang w:val="ru-RU"/>
        </w:rPr>
        <w:t xml:space="preserve"> </w:t>
      </w:r>
      <w:proofErr w:type="spellStart"/>
      <w:r w:rsidR="00DA2E9D">
        <w:rPr>
          <w:sz w:val="22"/>
          <w:szCs w:val="22"/>
          <w:lang w:val="ru-RU"/>
        </w:rPr>
        <w:t>бүкіл</w:t>
      </w:r>
      <w:proofErr w:type="spellEnd"/>
      <w:r w:rsidR="00DA2E9D">
        <w:rPr>
          <w:sz w:val="22"/>
          <w:szCs w:val="22"/>
          <w:lang w:val="ru-RU"/>
        </w:rPr>
        <w:t xml:space="preserve"> </w:t>
      </w:r>
      <w:proofErr w:type="spellStart"/>
      <w:r w:rsidR="00DA2E9D">
        <w:rPr>
          <w:sz w:val="22"/>
          <w:szCs w:val="22"/>
          <w:lang w:val="ru-RU"/>
        </w:rPr>
        <w:t>қызметін</w:t>
      </w:r>
      <w:proofErr w:type="spellEnd"/>
      <w:r w:rsidR="00DA2E9D">
        <w:rPr>
          <w:sz w:val="22"/>
          <w:szCs w:val="22"/>
          <w:lang w:val="ru-RU"/>
        </w:rPr>
        <w:t xml:space="preserve"> </w:t>
      </w:r>
      <w:proofErr w:type="spellStart"/>
      <w:r w:rsidR="00DA2E9D">
        <w:rPr>
          <w:sz w:val="22"/>
          <w:szCs w:val="22"/>
          <w:lang w:val="ru-RU"/>
        </w:rPr>
        <w:t>қамтитін</w:t>
      </w:r>
      <w:proofErr w:type="spellEnd"/>
      <w:r w:rsidR="00DA2E9D">
        <w:rPr>
          <w:sz w:val="22"/>
          <w:szCs w:val="22"/>
          <w:lang w:val="ru-RU"/>
        </w:rPr>
        <w:t xml:space="preserve"> КБСАБ </w:t>
      </w:r>
      <w:proofErr w:type="spellStart"/>
      <w:r w:rsidR="00DA2E9D">
        <w:rPr>
          <w:sz w:val="22"/>
          <w:szCs w:val="22"/>
          <w:lang w:val="ru-RU"/>
        </w:rPr>
        <w:t>үшін</w:t>
      </w:r>
      <w:proofErr w:type="spellEnd"/>
      <w:r w:rsidR="00DA2E9D">
        <w:rPr>
          <w:sz w:val="22"/>
          <w:szCs w:val="22"/>
          <w:lang w:val="ru-RU"/>
        </w:rPr>
        <w:t xml:space="preserve"> </w:t>
      </w:r>
      <w:proofErr w:type="spellStart"/>
      <w:r w:rsidR="00DA2E9D">
        <w:rPr>
          <w:sz w:val="22"/>
          <w:szCs w:val="22"/>
          <w:lang w:val="ru-RU"/>
        </w:rPr>
        <w:t>толық</w:t>
      </w:r>
      <w:proofErr w:type="spellEnd"/>
      <w:r w:rsidR="00DA2E9D">
        <w:rPr>
          <w:sz w:val="22"/>
          <w:szCs w:val="22"/>
          <w:lang w:val="ru-RU"/>
        </w:rPr>
        <w:t xml:space="preserve"> </w:t>
      </w:r>
      <w:proofErr w:type="spellStart"/>
      <w:r w:rsidR="00DA2E9D">
        <w:rPr>
          <w:sz w:val="22"/>
          <w:szCs w:val="22"/>
          <w:lang w:val="ru-RU"/>
        </w:rPr>
        <w:t>жауапты</w:t>
      </w:r>
      <w:proofErr w:type="spellEnd"/>
      <w:r w:rsidR="00DA2E9D">
        <w:rPr>
          <w:sz w:val="22"/>
          <w:szCs w:val="22"/>
          <w:lang w:val="ru-RU"/>
        </w:rPr>
        <w:t xml:space="preserve"> </w:t>
      </w:r>
      <w:proofErr w:type="spellStart"/>
      <w:r w:rsidR="00DA2E9D">
        <w:rPr>
          <w:sz w:val="22"/>
          <w:szCs w:val="22"/>
          <w:lang w:val="ru-RU"/>
        </w:rPr>
        <w:t>болады</w:t>
      </w:r>
      <w:proofErr w:type="spellEnd"/>
      <w:r w:rsidR="00DA2E9D">
        <w:rPr>
          <w:sz w:val="22"/>
          <w:szCs w:val="22"/>
          <w:lang w:val="ru-RU"/>
        </w:rPr>
        <w:t xml:space="preserve">. </w:t>
      </w:r>
    </w:p>
    <w:p w:rsidR="00FE363E" w:rsidRPr="00344ECC" w:rsidRDefault="00FE363E" w:rsidP="00351F03">
      <w:pPr>
        <w:tabs>
          <w:tab w:val="left" w:pos="993"/>
        </w:tabs>
        <w:ind w:firstLine="709"/>
        <w:jc w:val="both"/>
        <w:rPr>
          <w:sz w:val="22"/>
          <w:szCs w:val="22"/>
          <w:lang w:val="ru-RU"/>
        </w:rPr>
      </w:pPr>
    </w:p>
    <w:p w:rsidR="00FE363E" w:rsidRPr="00344ECC" w:rsidRDefault="008C4902" w:rsidP="00351F03">
      <w:pPr>
        <w:tabs>
          <w:tab w:val="left" w:pos="993"/>
        </w:tabs>
        <w:ind w:firstLine="709"/>
        <w:jc w:val="both"/>
        <w:rPr>
          <w:sz w:val="22"/>
          <w:szCs w:val="22"/>
          <w:lang w:val="ru-RU"/>
        </w:rPr>
      </w:pPr>
      <w:proofErr w:type="spellStart"/>
      <w:r>
        <w:rPr>
          <w:b/>
          <w:bCs/>
          <w:sz w:val="22"/>
          <w:szCs w:val="22"/>
          <w:lang w:val="ru-RU"/>
        </w:rPr>
        <w:t>Ішкі</w:t>
      </w:r>
      <w:proofErr w:type="spellEnd"/>
      <w:r>
        <w:rPr>
          <w:b/>
          <w:bCs/>
          <w:sz w:val="22"/>
          <w:szCs w:val="22"/>
          <w:lang w:val="ru-RU"/>
        </w:rPr>
        <w:t xml:space="preserve"> </w:t>
      </w:r>
      <w:proofErr w:type="spellStart"/>
      <w:r>
        <w:rPr>
          <w:b/>
          <w:bCs/>
          <w:sz w:val="22"/>
          <w:szCs w:val="22"/>
          <w:lang w:val="ru-RU"/>
        </w:rPr>
        <w:t>бағалау</w:t>
      </w:r>
      <w:proofErr w:type="spellEnd"/>
    </w:p>
    <w:p w:rsidR="00B504FC" w:rsidRPr="00344ECC" w:rsidRDefault="00B504FC" w:rsidP="00351F03">
      <w:pPr>
        <w:tabs>
          <w:tab w:val="left" w:pos="993"/>
        </w:tabs>
        <w:ind w:firstLine="709"/>
        <w:jc w:val="both"/>
        <w:rPr>
          <w:b/>
          <w:bCs/>
          <w:sz w:val="22"/>
          <w:szCs w:val="22"/>
          <w:u w:val="single"/>
          <w:lang w:val="ru-RU"/>
        </w:rPr>
      </w:pPr>
    </w:p>
    <w:p w:rsidR="00FE363E" w:rsidRPr="00344ECC" w:rsidRDefault="00FE363E" w:rsidP="00351F03">
      <w:pPr>
        <w:tabs>
          <w:tab w:val="left" w:pos="993"/>
        </w:tabs>
        <w:ind w:firstLine="709"/>
        <w:jc w:val="both"/>
        <w:rPr>
          <w:sz w:val="22"/>
          <w:szCs w:val="22"/>
          <w:lang w:val="ru-RU"/>
        </w:rPr>
      </w:pPr>
      <w:r w:rsidRPr="00344ECC">
        <w:rPr>
          <w:b/>
          <w:bCs/>
          <w:sz w:val="22"/>
          <w:szCs w:val="22"/>
          <w:u w:val="single"/>
        </w:rPr>
        <w:t>A</w:t>
      </w:r>
      <w:r w:rsidRPr="00344ECC">
        <w:rPr>
          <w:b/>
          <w:bCs/>
          <w:sz w:val="22"/>
          <w:szCs w:val="22"/>
          <w:u w:val="single"/>
          <w:lang w:val="ru-RU"/>
        </w:rPr>
        <w:t xml:space="preserve">. </w:t>
      </w:r>
      <w:proofErr w:type="spellStart"/>
      <w:r w:rsidR="008C4902">
        <w:rPr>
          <w:b/>
          <w:bCs/>
          <w:sz w:val="22"/>
          <w:szCs w:val="22"/>
          <w:u w:val="single"/>
          <w:lang w:val="ru-RU"/>
        </w:rPr>
        <w:t>Ағымдағы</w:t>
      </w:r>
      <w:proofErr w:type="spellEnd"/>
      <w:r w:rsidR="008C4902">
        <w:rPr>
          <w:b/>
          <w:bCs/>
          <w:sz w:val="22"/>
          <w:szCs w:val="22"/>
          <w:u w:val="single"/>
          <w:lang w:val="ru-RU"/>
        </w:rPr>
        <w:t xml:space="preserve"> </w:t>
      </w:r>
      <w:proofErr w:type="spellStart"/>
      <w:r w:rsidR="008C4902">
        <w:rPr>
          <w:b/>
          <w:bCs/>
          <w:sz w:val="22"/>
          <w:szCs w:val="22"/>
          <w:u w:val="single"/>
          <w:lang w:val="ru-RU"/>
        </w:rPr>
        <w:t>шолулар</w:t>
      </w:r>
      <w:proofErr w:type="spellEnd"/>
      <w:r w:rsidRPr="00344ECC">
        <w:rPr>
          <w:bCs/>
          <w:sz w:val="22"/>
          <w:szCs w:val="22"/>
          <w:lang w:val="ru-RU"/>
        </w:rPr>
        <w:t xml:space="preserve"> – </w:t>
      </w:r>
      <w:proofErr w:type="spellStart"/>
      <w:r w:rsidR="008C4902">
        <w:rPr>
          <w:bCs/>
          <w:sz w:val="22"/>
          <w:szCs w:val="22"/>
          <w:lang w:val="ru-RU"/>
        </w:rPr>
        <w:t>Ағымдағы</w:t>
      </w:r>
      <w:proofErr w:type="spellEnd"/>
      <w:r w:rsidR="008C4902">
        <w:rPr>
          <w:bCs/>
          <w:sz w:val="22"/>
          <w:szCs w:val="22"/>
          <w:lang w:val="ru-RU"/>
        </w:rPr>
        <w:t xml:space="preserve"> </w:t>
      </w:r>
      <w:proofErr w:type="spellStart"/>
      <w:r w:rsidR="008C4902">
        <w:rPr>
          <w:bCs/>
          <w:sz w:val="22"/>
          <w:szCs w:val="22"/>
          <w:lang w:val="ru-RU"/>
        </w:rPr>
        <w:t>бағалау</w:t>
      </w:r>
      <w:proofErr w:type="spellEnd"/>
      <w:r w:rsidR="008C4902">
        <w:rPr>
          <w:bCs/>
          <w:sz w:val="22"/>
          <w:szCs w:val="22"/>
          <w:lang w:val="ru-RU"/>
        </w:rPr>
        <w:t xml:space="preserve"> </w:t>
      </w:r>
      <w:proofErr w:type="spellStart"/>
      <w:r w:rsidR="008C4902">
        <w:rPr>
          <w:bCs/>
          <w:sz w:val="22"/>
          <w:szCs w:val="22"/>
          <w:lang w:val="ru-RU"/>
        </w:rPr>
        <w:t>мынадай</w:t>
      </w:r>
      <w:proofErr w:type="spellEnd"/>
      <w:r w:rsidR="008C4902">
        <w:rPr>
          <w:bCs/>
          <w:sz w:val="22"/>
          <w:szCs w:val="22"/>
          <w:lang w:val="ru-RU"/>
        </w:rPr>
        <w:t xml:space="preserve"> </w:t>
      </w:r>
      <w:proofErr w:type="spellStart"/>
      <w:r w:rsidR="008C4902">
        <w:rPr>
          <w:bCs/>
          <w:sz w:val="22"/>
          <w:szCs w:val="22"/>
          <w:lang w:val="ru-RU"/>
        </w:rPr>
        <w:t>жолдармен</w:t>
      </w:r>
      <w:proofErr w:type="spellEnd"/>
      <w:r w:rsidR="008C4902">
        <w:rPr>
          <w:bCs/>
          <w:sz w:val="22"/>
          <w:szCs w:val="22"/>
          <w:lang w:val="ru-RU"/>
        </w:rPr>
        <w:t xml:space="preserve"> </w:t>
      </w:r>
      <w:proofErr w:type="spellStart"/>
      <w:r w:rsidR="008C4902">
        <w:rPr>
          <w:bCs/>
          <w:sz w:val="22"/>
          <w:szCs w:val="22"/>
          <w:lang w:val="ru-RU"/>
        </w:rPr>
        <w:t>іске</w:t>
      </w:r>
      <w:proofErr w:type="spellEnd"/>
      <w:r w:rsidR="008C4902">
        <w:rPr>
          <w:bCs/>
          <w:sz w:val="22"/>
          <w:szCs w:val="22"/>
          <w:lang w:val="ru-RU"/>
        </w:rPr>
        <w:t xml:space="preserve"> </w:t>
      </w:r>
      <w:proofErr w:type="spellStart"/>
      <w:r w:rsidR="008C4902">
        <w:rPr>
          <w:bCs/>
          <w:sz w:val="22"/>
          <w:szCs w:val="22"/>
          <w:lang w:val="ru-RU"/>
        </w:rPr>
        <w:t>асырылады</w:t>
      </w:r>
      <w:proofErr w:type="spellEnd"/>
      <w:r w:rsidRPr="00344ECC">
        <w:rPr>
          <w:sz w:val="22"/>
          <w:szCs w:val="22"/>
          <w:lang w:val="ru-RU"/>
        </w:rPr>
        <w:t>:</w:t>
      </w:r>
    </w:p>
    <w:p w:rsidR="00FE363E" w:rsidRPr="00651969" w:rsidRDefault="002F0170" w:rsidP="00351F0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Аудиторлық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тапсырманың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орындалуын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қадағалау</w:t>
      </w:r>
      <w:proofErr w:type="spellEnd"/>
      <w:r w:rsidR="00651969">
        <w:rPr>
          <w:sz w:val="22"/>
          <w:szCs w:val="22"/>
          <w:lang w:val="ru-RU"/>
        </w:rPr>
        <w:t>.</w:t>
      </w:r>
    </w:p>
    <w:p w:rsidR="00FE363E" w:rsidRPr="00344ECC" w:rsidRDefault="00AE1490" w:rsidP="00351F0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Ішкі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аудиторлар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тапсырманы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орындау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барысында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қалыптастырылатын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 w:rsidR="00E719F6">
        <w:rPr>
          <w:sz w:val="22"/>
          <w:szCs w:val="22"/>
          <w:lang w:val="ru-RU"/>
        </w:rPr>
        <w:t>құжаттарға</w:t>
      </w:r>
      <w:proofErr w:type="spellEnd"/>
      <w:r w:rsidR="00E719F6">
        <w:rPr>
          <w:sz w:val="22"/>
          <w:szCs w:val="22"/>
          <w:lang w:val="ru-RU"/>
        </w:rPr>
        <w:t xml:space="preserve"> </w:t>
      </w:r>
      <w:proofErr w:type="spellStart"/>
      <w:r w:rsidR="00E719F6">
        <w:rPr>
          <w:sz w:val="22"/>
          <w:szCs w:val="22"/>
          <w:lang w:val="ru-RU"/>
        </w:rPr>
        <w:t>үнемі</w:t>
      </w:r>
      <w:proofErr w:type="spellEnd"/>
      <w:r w:rsidR="00E719F6">
        <w:rPr>
          <w:sz w:val="22"/>
          <w:szCs w:val="22"/>
          <w:lang w:val="ru-RU"/>
        </w:rPr>
        <w:t xml:space="preserve"> </w:t>
      </w:r>
      <w:proofErr w:type="spellStart"/>
      <w:r w:rsidR="00E719F6">
        <w:rPr>
          <w:sz w:val="22"/>
          <w:szCs w:val="22"/>
          <w:lang w:val="ru-RU"/>
        </w:rPr>
        <w:t>құжатталған</w:t>
      </w:r>
      <w:proofErr w:type="spellEnd"/>
      <w:r w:rsidR="00E719F6">
        <w:rPr>
          <w:sz w:val="22"/>
          <w:szCs w:val="22"/>
          <w:lang w:val="ru-RU"/>
        </w:rPr>
        <w:t xml:space="preserve"> </w:t>
      </w:r>
      <w:proofErr w:type="spellStart"/>
      <w:r w:rsidR="00E719F6">
        <w:rPr>
          <w:sz w:val="22"/>
          <w:szCs w:val="22"/>
          <w:lang w:val="ru-RU"/>
        </w:rPr>
        <w:t>шолулар</w:t>
      </w:r>
      <w:proofErr w:type="spellEnd"/>
      <w:r w:rsidR="00E719F6">
        <w:rPr>
          <w:sz w:val="22"/>
          <w:szCs w:val="22"/>
          <w:lang w:val="ru-RU"/>
        </w:rPr>
        <w:t xml:space="preserve"> </w:t>
      </w:r>
      <w:proofErr w:type="spellStart"/>
      <w:r w:rsidR="00E719F6">
        <w:rPr>
          <w:sz w:val="22"/>
          <w:szCs w:val="22"/>
          <w:lang w:val="ru-RU"/>
        </w:rPr>
        <w:t>жасау</w:t>
      </w:r>
      <w:proofErr w:type="spellEnd"/>
      <w:r w:rsidR="00E719F6">
        <w:rPr>
          <w:sz w:val="22"/>
          <w:szCs w:val="22"/>
          <w:lang w:val="ru-RU"/>
        </w:rPr>
        <w:t>;</w:t>
      </w:r>
    </w:p>
    <w:p w:rsidR="00FE363E" w:rsidRPr="00344ECC" w:rsidRDefault="009D7B46" w:rsidP="00351F0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Жобалау</w:t>
      </w:r>
      <w:proofErr w:type="spellEnd"/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участкеде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тікелей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жұмыс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істеу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және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есептілік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саласындағы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стандарттарға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сәйкестікті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қамтамасыз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ету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үшін</w:t>
      </w:r>
      <w:proofErr w:type="spellEnd"/>
      <w:r w:rsidR="000C682D">
        <w:rPr>
          <w:sz w:val="22"/>
          <w:szCs w:val="22"/>
          <w:lang w:val="ru-RU"/>
        </w:rPr>
        <w:t xml:space="preserve"> </w:t>
      </w:r>
      <w:proofErr w:type="spellStart"/>
      <w:r w:rsidR="000C682D">
        <w:rPr>
          <w:sz w:val="22"/>
          <w:szCs w:val="22"/>
          <w:lang w:val="ru-RU"/>
        </w:rPr>
        <w:t>әр</w:t>
      </w:r>
      <w:proofErr w:type="spellEnd"/>
      <w:r w:rsidR="000C682D">
        <w:rPr>
          <w:sz w:val="22"/>
          <w:szCs w:val="22"/>
          <w:lang w:val="ru-RU"/>
        </w:rPr>
        <w:t xml:space="preserve"> </w:t>
      </w:r>
      <w:proofErr w:type="spellStart"/>
      <w:r w:rsidR="000C682D">
        <w:rPr>
          <w:sz w:val="22"/>
          <w:szCs w:val="22"/>
          <w:lang w:val="ru-RU"/>
        </w:rPr>
        <w:t>тапсырма</w:t>
      </w:r>
      <w:proofErr w:type="spellEnd"/>
      <w:r w:rsidR="000C682D">
        <w:rPr>
          <w:sz w:val="22"/>
          <w:szCs w:val="22"/>
          <w:lang w:val="ru-RU"/>
        </w:rPr>
        <w:t xml:space="preserve"> </w:t>
      </w:r>
      <w:proofErr w:type="spellStart"/>
      <w:r w:rsidR="000C682D">
        <w:rPr>
          <w:sz w:val="22"/>
          <w:szCs w:val="22"/>
          <w:lang w:val="ru-RU"/>
        </w:rPr>
        <w:t>кезінде</w:t>
      </w:r>
      <w:proofErr w:type="spellEnd"/>
      <w:r w:rsidR="000C682D">
        <w:rPr>
          <w:sz w:val="22"/>
          <w:szCs w:val="22"/>
          <w:lang w:val="ru-RU"/>
        </w:rPr>
        <w:t xml:space="preserve"> </w:t>
      </w:r>
      <w:proofErr w:type="spellStart"/>
      <w:r w:rsidR="000C682D">
        <w:rPr>
          <w:sz w:val="22"/>
          <w:szCs w:val="22"/>
          <w:lang w:val="ru-RU"/>
        </w:rPr>
        <w:t>пайдаланылатын</w:t>
      </w:r>
      <w:proofErr w:type="spellEnd"/>
      <w:r w:rsidR="000C682D">
        <w:rPr>
          <w:sz w:val="22"/>
          <w:szCs w:val="22"/>
          <w:lang w:val="ru-RU"/>
        </w:rPr>
        <w:t xml:space="preserve"> </w:t>
      </w:r>
      <w:proofErr w:type="spellStart"/>
      <w:r w:rsidR="000C682D">
        <w:rPr>
          <w:sz w:val="22"/>
          <w:szCs w:val="22"/>
          <w:lang w:val="ru-RU"/>
        </w:rPr>
        <w:t>аудиторлық</w:t>
      </w:r>
      <w:proofErr w:type="spellEnd"/>
      <w:r w:rsidR="000C682D">
        <w:rPr>
          <w:sz w:val="22"/>
          <w:szCs w:val="22"/>
          <w:lang w:val="ru-RU"/>
        </w:rPr>
        <w:t xml:space="preserve"> </w:t>
      </w:r>
      <w:proofErr w:type="spellStart"/>
      <w:r w:rsidR="000C682D">
        <w:rPr>
          <w:sz w:val="22"/>
          <w:szCs w:val="22"/>
          <w:lang w:val="ru-RU"/>
        </w:rPr>
        <w:t>рәсімдерді</w:t>
      </w:r>
      <w:proofErr w:type="spellEnd"/>
      <w:r w:rsidR="000C682D">
        <w:rPr>
          <w:sz w:val="22"/>
          <w:szCs w:val="22"/>
          <w:lang w:val="ru-RU"/>
        </w:rPr>
        <w:t xml:space="preserve"> </w:t>
      </w:r>
      <w:proofErr w:type="spellStart"/>
      <w:r w:rsidR="000C682D">
        <w:rPr>
          <w:sz w:val="22"/>
          <w:szCs w:val="22"/>
          <w:lang w:val="ru-RU"/>
        </w:rPr>
        <w:t>орындау</w:t>
      </w:r>
      <w:proofErr w:type="spellEnd"/>
      <w:r w:rsidR="004A4742">
        <w:rPr>
          <w:sz w:val="22"/>
          <w:szCs w:val="22"/>
          <w:lang w:val="ru-RU"/>
        </w:rPr>
        <w:t>;</w:t>
      </w:r>
      <w:r w:rsidR="000C682D">
        <w:rPr>
          <w:sz w:val="22"/>
          <w:szCs w:val="22"/>
          <w:lang w:val="ru-RU"/>
        </w:rPr>
        <w:t xml:space="preserve"> </w:t>
      </w:r>
    </w:p>
    <w:p w:rsidR="00FE363E" w:rsidRPr="00344ECC" w:rsidRDefault="004A4742" w:rsidP="00351F0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Жеке </w:t>
      </w:r>
      <w:proofErr w:type="spellStart"/>
      <w:r>
        <w:rPr>
          <w:sz w:val="22"/>
          <w:szCs w:val="22"/>
          <w:lang w:val="ru-RU"/>
        </w:rPr>
        <w:t>тапсырмалар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бойынша</w:t>
      </w:r>
      <w:proofErr w:type="spellEnd"/>
      <w:r>
        <w:rPr>
          <w:sz w:val="22"/>
          <w:szCs w:val="22"/>
          <w:lang w:val="ru-RU"/>
        </w:rPr>
        <w:t xml:space="preserve"> аудит </w:t>
      </w:r>
      <w:proofErr w:type="spellStart"/>
      <w:r>
        <w:rPr>
          <w:sz w:val="22"/>
          <w:szCs w:val="22"/>
          <w:lang w:val="ru-RU"/>
        </w:rPr>
        <w:t>объектілерімен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кері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байланыс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жасау</w:t>
      </w:r>
      <w:proofErr w:type="spellEnd"/>
      <w:r>
        <w:rPr>
          <w:sz w:val="22"/>
          <w:szCs w:val="22"/>
          <w:lang w:val="ru-RU"/>
        </w:rPr>
        <w:t xml:space="preserve">; </w:t>
      </w:r>
    </w:p>
    <w:p w:rsidR="00FE363E" w:rsidRPr="00344ECC" w:rsidRDefault="004A4742" w:rsidP="00351F0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Жұмыстың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орындалуын</w:t>
      </w:r>
      <w:proofErr w:type="spellEnd"/>
      <w:r w:rsidR="00703BDA">
        <w:rPr>
          <w:sz w:val="22"/>
          <w:szCs w:val="22"/>
          <w:lang w:val="ru-RU"/>
        </w:rPr>
        <w:t xml:space="preserve"> </w:t>
      </w:r>
      <w:proofErr w:type="spellStart"/>
      <w:r w:rsidR="00703BDA">
        <w:rPr>
          <w:sz w:val="22"/>
          <w:szCs w:val="22"/>
          <w:lang w:val="ru-RU"/>
        </w:rPr>
        <w:t>бағалаудың</w:t>
      </w:r>
      <w:proofErr w:type="spellEnd"/>
      <w:r w:rsidR="00703BDA">
        <w:rPr>
          <w:sz w:val="22"/>
          <w:szCs w:val="22"/>
          <w:lang w:val="ru-RU"/>
        </w:rPr>
        <w:t xml:space="preserve"> </w:t>
      </w:r>
      <w:proofErr w:type="spellStart"/>
      <w:r w:rsidR="00703BDA">
        <w:rPr>
          <w:sz w:val="22"/>
          <w:szCs w:val="22"/>
          <w:lang w:val="ru-RU"/>
        </w:rPr>
        <w:t>белгіленген</w:t>
      </w:r>
      <w:proofErr w:type="spellEnd"/>
      <w:r w:rsidR="00703BDA">
        <w:rPr>
          <w:sz w:val="22"/>
          <w:szCs w:val="22"/>
          <w:lang w:val="ru-RU"/>
        </w:rPr>
        <w:t xml:space="preserve"> </w:t>
      </w:r>
      <w:proofErr w:type="spellStart"/>
      <w:r w:rsidR="00703BDA">
        <w:rPr>
          <w:sz w:val="22"/>
          <w:szCs w:val="22"/>
          <w:lang w:val="ru-RU"/>
        </w:rPr>
        <w:t>параметрлеріне</w:t>
      </w:r>
      <w:proofErr w:type="spellEnd"/>
      <w:r w:rsidR="00703BDA">
        <w:rPr>
          <w:sz w:val="22"/>
          <w:szCs w:val="22"/>
          <w:lang w:val="ru-RU"/>
        </w:rPr>
        <w:t xml:space="preserve"> </w:t>
      </w:r>
      <w:proofErr w:type="spellStart"/>
      <w:r w:rsidR="00703BDA">
        <w:rPr>
          <w:sz w:val="22"/>
          <w:szCs w:val="22"/>
          <w:lang w:val="ru-RU"/>
        </w:rPr>
        <w:t>талдау</w:t>
      </w:r>
      <w:proofErr w:type="spellEnd"/>
      <w:r w:rsidR="00703BDA">
        <w:rPr>
          <w:sz w:val="22"/>
          <w:szCs w:val="22"/>
          <w:lang w:val="ru-RU"/>
        </w:rPr>
        <w:t xml:space="preserve"> </w:t>
      </w:r>
      <w:proofErr w:type="spellStart"/>
      <w:r w:rsidR="00703BDA">
        <w:rPr>
          <w:sz w:val="22"/>
          <w:szCs w:val="22"/>
          <w:lang w:val="ru-RU"/>
        </w:rPr>
        <w:t>жасау</w:t>
      </w:r>
      <w:proofErr w:type="spellEnd"/>
      <w:r w:rsidR="005B0099" w:rsidRPr="00344ECC">
        <w:rPr>
          <w:sz w:val="22"/>
          <w:szCs w:val="22"/>
          <w:lang w:val="ru-RU"/>
        </w:rPr>
        <w:t>.</w:t>
      </w:r>
    </w:p>
    <w:p w:rsidR="00FE363E" w:rsidRPr="00344ECC" w:rsidRDefault="00C22BF2" w:rsidP="00351F03">
      <w:pPr>
        <w:tabs>
          <w:tab w:val="left" w:pos="993"/>
        </w:tabs>
        <w:ind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Барлық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қорытындылаушы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есептер</w:t>
      </w:r>
      <w:proofErr w:type="spellEnd"/>
      <w:r>
        <w:rPr>
          <w:sz w:val="22"/>
          <w:szCs w:val="22"/>
          <w:lang w:val="ru-RU"/>
        </w:rPr>
        <w:t xml:space="preserve"> мен </w:t>
      </w:r>
      <w:proofErr w:type="spellStart"/>
      <w:r>
        <w:rPr>
          <w:sz w:val="22"/>
          <w:szCs w:val="22"/>
          <w:lang w:val="ru-RU"/>
        </w:rPr>
        <w:t>ұсынымдарды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ішкі</w:t>
      </w:r>
      <w:proofErr w:type="spellEnd"/>
      <w:r>
        <w:rPr>
          <w:sz w:val="22"/>
          <w:szCs w:val="22"/>
          <w:lang w:val="ru-RU"/>
        </w:rPr>
        <w:t xml:space="preserve"> аудит </w:t>
      </w:r>
      <w:proofErr w:type="spellStart"/>
      <w:r>
        <w:rPr>
          <w:sz w:val="22"/>
          <w:szCs w:val="22"/>
          <w:lang w:val="ru-RU"/>
        </w:rPr>
        <w:t>жетекшісі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бекітеді</w:t>
      </w:r>
      <w:proofErr w:type="spellEnd"/>
      <w:r>
        <w:rPr>
          <w:sz w:val="22"/>
          <w:szCs w:val="22"/>
          <w:lang w:val="ru-RU"/>
        </w:rPr>
        <w:t xml:space="preserve">. </w:t>
      </w:r>
    </w:p>
    <w:p w:rsidR="00B504FC" w:rsidRPr="00344ECC" w:rsidRDefault="00B504FC" w:rsidP="00351F03">
      <w:pPr>
        <w:tabs>
          <w:tab w:val="left" w:pos="993"/>
        </w:tabs>
        <w:ind w:firstLine="709"/>
        <w:jc w:val="both"/>
        <w:rPr>
          <w:sz w:val="22"/>
          <w:szCs w:val="22"/>
          <w:lang w:val="ru-RU"/>
        </w:rPr>
      </w:pPr>
    </w:p>
    <w:p w:rsidR="00FE363E" w:rsidRPr="00344ECC" w:rsidRDefault="00FE363E" w:rsidP="00351F03">
      <w:pPr>
        <w:tabs>
          <w:tab w:val="left" w:pos="993"/>
        </w:tabs>
        <w:ind w:firstLine="709"/>
        <w:jc w:val="both"/>
        <w:rPr>
          <w:sz w:val="22"/>
          <w:szCs w:val="22"/>
          <w:lang w:val="ru-RU"/>
        </w:rPr>
      </w:pPr>
      <w:r w:rsidRPr="00344ECC">
        <w:rPr>
          <w:b/>
          <w:bCs/>
          <w:sz w:val="22"/>
          <w:szCs w:val="22"/>
          <w:u w:val="single"/>
        </w:rPr>
        <w:t>B</w:t>
      </w:r>
      <w:r w:rsidRPr="00344ECC">
        <w:rPr>
          <w:b/>
          <w:bCs/>
          <w:sz w:val="22"/>
          <w:szCs w:val="22"/>
          <w:u w:val="single"/>
          <w:lang w:val="ru-RU"/>
        </w:rPr>
        <w:t xml:space="preserve">. </w:t>
      </w:r>
      <w:proofErr w:type="spellStart"/>
      <w:r w:rsidR="006615A2">
        <w:rPr>
          <w:b/>
          <w:bCs/>
          <w:sz w:val="22"/>
          <w:szCs w:val="22"/>
          <w:u w:val="single"/>
          <w:lang w:val="ru-RU"/>
        </w:rPr>
        <w:t>Мерзімді</w:t>
      </w:r>
      <w:proofErr w:type="spellEnd"/>
      <w:r w:rsidR="006615A2">
        <w:rPr>
          <w:b/>
          <w:bCs/>
          <w:sz w:val="22"/>
          <w:szCs w:val="22"/>
          <w:u w:val="single"/>
          <w:lang w:val="ru-RU"/>
        </w:rPr>
        <w:t xml:space="preserve"> </w:t>
      </w:r>
      <w:proofErr w:type="spellStart"/>
      <w:r w:rsidR="006615A2">
        <w:rPr>
          <w:b/>
          <w:bCs/>
          <w:sz w:val="22"/>
          <w:szCs w:val="22"/>
          <w:u w:val="single"/>
          <w:lang w:val="ru-RU"/>
        </w:rPr>
        <w:t>шолулар</w:t>
      </w:r>
      <w:proofErr w:type="spellEnd"/>
      <w:r w:rsidR="005B0099" w:rsidRPr="00344ECC">
        <w:rPr>
          <w:bCs/>
          <w:sz w:val="22"/>
          <w:szCs w:val="22"/>
          <w:lang w:val="ru-RU"/>
        </w:rPr>
        <w:t xml:space="preserve"> </w:t>
      </w:r>
      <w:r w:rsidRPr="00344ECC">
        <w:rPr>
          <w:bCs/>
          <w:sz w:val="22"/>
          <w:szCs w:val="22"/>
          <w:lang w:val="ru-RU"/>
        </w:rPr>
        <w:t xml:space="preserve">– </w:t>
      </w:r>
      <w:proofErr w:type="spellStart"/>
      <w:r w:rsidR="006615A2">
        <w:rPr>
          <w:bCs/>
          <w:sz w:val="22"/>
          <w:szCs w:val="22"/>
          <w:lang w:val="ru-RU"/>
        </w:rPr>
        <w:t>Мерзімді</w:t>
      </w:r>
      <w:proofErr w:type="spellEnd"/>
      <w:r w:rsidR="006615A2">
        <w:rPr>
          <w:bCs/>
          <w:sz w:val="22"/>
          <w:szCs w:val="22"/>
          <w:lang w:val="ru-RU"/>
        </w:rPr>
        <w:t xml:space="preserve"> </w:t>
      </w:r>
      <w:proofErr w:type="spellStart"/>
      <w:r w:rsidR="006615A2">
        <w:rPr>
          <w:bCs/>
          <w:sz w:val="22"/>
          <w:szCs w:val="22"/>
          <w:lang w:val="ru-RU"/>
        </w:rPr>
        <w:t>бағалау</w:t>
      </w:r>
      <w:proofErr w:type="spellEnd"/>
      <w:r w:rsidR="006615A2">
        <w:rPr>
          <w:bCs/>
          <w:sz w:val="22"/>
          <w:szCs w:val="22"/>
          <w:lang w:val="ru-RU"/>
        </w:rPr>
        <w:t xml:space="preserve"> </w:t>
      </w:r>
      <w:proofErr w:type="spellStart"/>
      <w:r w:rsidR="00C6319D">
        <w:rPr>
          <w:bCs/>
          <w:sz w:val="22"/>
          <w:szCs w:val="22"/>
          <w:lang w:val="ru-RU"/>
        </w:rPr>
        <w:t>Қызмет</w:t>
      </w:r>
      <w:proofErr w:type="spellEnd"/>
      <w:r w:rsidR="00C6319D">
        <w:rPr>
          <w:bCs/>
          <w:sz w:val="22"/>
          <w:szCs w:val="22"/>
          <w:lang w:val="ru-RU"/>
        </w:rPr>
        <w:t xml:space="preserve"> </w:t>
      </w:r>
      <w:proofErr w:type="spellStart"/>
      <w:r w:rsidR="00C6319D">
        <w:rPr>
          <w:bCs/>
          <w:sz w:val="22"/>
          <w:szCs w:val="22"/>
          <w:lang w:val="ru-RU"/>
        </w:rPr>
        <w:t>жұмысының</w:t>
      </w:r>
      <w:proofErr w:type="spellEnd"/>
      <w:r w:rsidR="00C6319D">
        <w:rPr>
          <w:bCs/>
          <w:sz w:val="22"/>
          <w:szCs w:val="22"/>
          <w:lang w:val="ru-RU"/>
        </w:rPr>
        <w:t xml:space="preserve"> </w:t>
      </w:r>
      <w:proofErr w:type="spellStart"/>
      <w:r w:rsidR="00CC1511">
        <w:rPr>
          <w:bCs/>
          <w:sz w:val="22"/>
          <w:szCs w:val="22"/>
          <w:lang w:val="ru-RU"/>
        </w:rPr>
        <w:t>ұйымның</w:t>
      </w:r>
      <w:proofErr w:type="spellEnd"/>
      <w:r w:rsidR="00CC1511">
        <w:rPr>
          <w:bCs/>
          <w:sz w:val="22"/>
          <w:szCs w:val="22"/>
          <w:lang w:val="ru-RU"/>
        </w:rPr>
        <w:t xml:space="preserve"> </w:t>
      </w:r>
      <w:proofErr w:type="spellStart"/>
      <w:r w:rsidR="00CC1511">
        <w:rPr>
          <w:bCs/>
          <w:sz w:val="22"/>
          <w:szCs w:val="22"/>
          <w:lang w:val="ru-RU"/>
        </w:rPr>
        <w:t>негізгі</w:t>
      </w:r>
      <w:proofErr w:type="spellEnd"/>
      <w:r w:rsidR="00CC1511">
        <w:rPr>
          <w:bCs/>
          <w:sz w:val="22"/>
          <w:szCs w:val="22"/>
          <w:lang w:val="ru-RU"/>
        </w:rPr>
        <w:t xml:space="preserve"> </w:t>
      </w:r>
      <w:proofErr w:type="spellStart"/>
      <w:r w:rsidR="00CC1511">
        <w:rPr>
          <w:bCs/>
          <w:sz w:val="22"/>
          <w:szCs w:val="22"/>
          <w:lang w:val="ru-RU"/>
        </w:rPr>
        <w:t>тұлғаларының</w:t>
      </w:r>
      <w:proofErr w:type="spellEnd"/>
      <w:r w:rsidR="00CC1511">
        <w:rPr>
          <w:bCs/>
          <w:sz w:val="22"/>
          <w:szCs w:val="22"/>
          <w:lang w:val="ru-RU"/>
        </w:rPr>
        <w:t xml:space="preserve"> </w:t>
      </w:r>
      <w:proofErr w:type="spellStart"/>
      <w:r w:rsidR="00CC1511">
        <w:rPr>
          <w:bCs/>
          <w:sz w:val="22"/>
          <w:szCs w:val="22"/>
          <w:lang w:val="ru-RU"/>
        </w:rPr>
        <w:t>әр</w:t>
      </w:r>
      <w:proofErr w:type="spellEnd"/>
      <w:r w:rsidR="00CC1511">
        <w:rPr>
          <w:bCs/>
          <w:sz w:val="22"/>
          <w:szCs w:val="22"/>
          <w:lang w:val="ru-RU"/>
        </w:rPr>
        <w:t xml:space="preserve"> </w:t>
      </w:r>
      <w:proofErr w:type="spellStart"/>
      <w:r w:rsidR="00CC1511">
        <w:rPr>
          <w:bCs/>
          <w:sz w:val="22"/>
          <w:szCs w:val="22"/>
          <w:lang w:val="ru-RU"/>
        </w:rPr>
        <w:t>алуан</w:t>
      </w:r>
      <w:proofErr w:type="spellEnd"/>
      <w:r w:rsidR="00CC1511">
        <w:rPr>
          <w:bCs/>
          <w:sz w:val="22"/>
          <w:szCs w:val="22"/>
          <w:lang w:val="ru-RU"/>
        </w:rPr>
        <w:t xml:space="preserve"> </w:t>
      </w:r>
      <w:proofErr w:type="spellStart"/>
      <w:r w:rsidR="00CC1511">
        <w:rPr>
          <w:bCs/>
          <w:sz w:val="22"/>
          <w:szCs w:val="22"/>
          <w:lang w:val="ru-RU"/>
        </w:rPr>
        <w:t>топтарының</w:t>
      </w:r>
      <w:proofErr w:type="spellEnd"/>
      <w:r w:rsidR="00CC1511">
        <w:rPr>
          <w:bCs/>
          <w:sz w:val="22"/>
          <w:szCs w:val="22"/>
          <w:lang w:val="ru-RU"/>
        </w:rPr>
        <w:t xml:space="preserve"> </w:t>
      </w:r>
      <w:proofErr w:type="spellStart"/>
      <w:r w:rsidR="00CC1511">
        <w:rPr>
          <w:bCs/>
          <w:sz w:val="22"/>
          <w:szCs w:val="22"/>
          <w:lang w:val="ru-RU"/>
        </w:rPr>
        <w:t>мұқтаждықтарына</w:t>
      </w:r>
      <w:proofErr w:type="spellEnd"/>
      <w:r w:rsidR="00CC1511">
        <w:rPr>
          <w:bCs/>
          <w:sz w:val="22"/>
          <w:szCs w:val="22"/>
          <w:lang w:val="ru-RU"/>
        </w:rPr>
        <w:t xml:space="preserve"> </w:t>
      </w:r>
      <w:proofErr w:type="spellStart"/>
      <w:r w:rsidR="00CC1511">
        <w:rPr>
          <w:bCs/>
          <w:sz w:val="22"/>
          <w:szCs w:val="22"/>
          <w:lang w:val="ru-RU"/>
        </w:rPr>
        <w:t>сәйкестігі</w:t>
      </w:r>
      <w:proofErr w:type="spellEnd"/>
      <w:r w:rsidR="00CC1511">
        <w:rPr>
          <w:bCs/>
          <w:sz w:val="22"/>
          <w:szCs w:val="22"/>
          <w:lang w:val="ru-RU"/>
        </w:rPr>
        <w:t xml:space="preserve"> </w:t>
      </w:r>
      <w:proofErr w:type="spellStart"/>
      <w:r w:rsidR="00CC1511">
        <w:rPr>
          <w:bCs/>
          <w:sz w:val="22"/>
          <w:szCs w:val="22"/>
          <w:lang w:val="ru-RU"/>
        </w:rPr>
        <w:t>тұрғысынан</w:t>
      </w:r>
      <w:proofErr w:type="spellEnd"/>
      <w:r w:rsidR="00CC1511">
        <w:rPr>
          <w:bCs/>
          <w:sz w:val="22"/>
          <w:szCs w:val="22"/>
          <w:lang w:val="ru-RU"/>
        </w:rPr>
        <w:t xml:space="preserve"> </w:t>
      </w:r>
      <w:proofErr w:type="spellStart"/>
      <w:r w:rsidR="006615A2">
        <w:rPr>
          <w:bCs/>
          <w:sz w:val="22"/>
          <w:szCs w:val="22"/>
          <w:lang w:val="ru-RU"/>
        </w:rPr>
        <w:t>Ішкі</w:t>
      </w:r>
      <w:proofErr w:type="spellEnd"/>
      <w:r w:rsidR="006615A2">
        <w:rPr>
          <w:bCs/>
          <w:sz w:val="22"/>
          <w:szCs w:val="22"/>
          <w:lang w:val="ru-RU"/>
        </w:rPr>
        <w:t xml:space="preserve"> аудит </w:t>
      </w:r>
      <w:proofErr w:type="spellStart"/>
      <w:r w:rsidR="006615A2">
        <w:rPr>
          <w:bCs/>
          <w:sz w:val="22"/>
          <w:szCs w:val="22"/>
          <w:lang w:val="ru-RU"/>
        </w:rPr>
        <w:t>қызметі</w:t>
      </w:r>
      <w:proofErr w:type="spellEnd"/>
      <w:r w:rsidR="006615A2">
        <w:rPr>
          <w:bCs/>
          <w:sz w:val="22"/>
          <w:szCs w:val="22"/>
          <w:lang w:val="ru-RU"/>
        </w:rPr>
        <w:t xml:space="preserve"> </w:t>
      </w:r>
      <w:proofErr w:type="spellStart"/>
      <w:r w:rsidR="006615A2">
        <w:rPr>
          <w:bCs/>
          <w:sz w:val="22"/>
          <w:szCs w:val="22"/>
          <w:lang w:val="ru-RU"/>
        </w:rPr>
        <w:t>туралы</w:t>
      </w:r>
      <w:proofErr w:type="spellEnd"/>
      <w:r w:rsidR="006615A2">
        <w:rPr>
          <w:bCs/>
          <w:sz w:val="22"/>
          <w:szCs w:val="22"/>
          <w:lang w:val="ru-RU"/>
        </w:rPr>
        <w:t xml:space="preserve"> </w:t>
      </w:r>
      <w:proofErr w:type="spellStart"/>
      <w:r w:rsidR="008B647C">
        <w:rPr>
          <w:bCs/>
          <w:sz w:val="22"/>
          <w:szCs w:val="22"/>
          <w:lang w:val="ru-RU"/>
        </w:rPr>
        <w:t>ережеге</w:t>
      </w:r>
      <w:proofErr w:type="spellEnd"/>
      <w:r w:rsidR="008B647C">
        <w:rPr>
          <w:bCs/>
          <w:sz w:val="22"/>
          <w:szCs w:val="22"/>
          <w:lang w:val="ru-RU"/>
        </w:rPr>
        <w:t xml:space="preserve">, </w:t>
      </w:r>
      <w:proofErr w:type="spellStart"/>
      <w:r w:rsidR="008B647C">
        <w:rPr>
          <w:bCs/>
          <w:sz w:val="22"/>
          <w:szCs w:val="22"/>
          <w:lang w:val="ru-RU"/>
        </w:rPr>
        <w:lastRenderedPageBreak/>
        <w:t>Стандарттарға</w:t>
      </w:r>
      <w:proofErr w:type="spellEnd"/>
      <w:r w:rsidR="008B647C">
        <w:rPr>
          <w:bCs/>
          <w:sz w:val="22"/>
          <w:szCs w:val="22"/>
          <w:lang w:val="ru-RU"/>
        </w:rPr>
        <w:t xml:space="preserve">, Этика </w:t>
      </w:r>
      <w:proofErr w:type="spellStart"/>
      <w:r w:rsidR="008B647C">
        <w:rPr>
          <w:bCs/>
          <w:sz w:val="22"/>
          <w:szCs w:val="22"/>
          <w:lang w:val="ru-RU"/>
        </w:rPr>
        <w:t>кодексіне</w:t>
      </w:r>
      <w:proofErr w:type="spellEnd"/>
      <w:r w:rsidR="008B647C">
        <w:rPr>
          <w:bCs/>
          <w:sz w:val="22"/>
          <w:szCs w:val="22"/>
          <w:lang w:val="ru-RU"/>
        </w:rPr>
        <w:t xml:space="preserve">, </w:t>
      </w:r>
      <w:proofErr w:type="spellStart"/>
      <w:r w:rsidR="008B647C">
        <w:rPr>
          <w:bCs/>
          <w:sz w:val="22"/>
          <w:szCs w:val="22"/>
          <w:lang w:val="ru-RU"/>
        </w:rPr>
        <w:t>сондай-ақ</w:t>
      </w:r>
      <w:proofErr w:type="spellEnd"/>
      <w:r w:rsidR="008B647C">
        <w:rPr>
          <w:bCs/>
          <w:sz w:val="22"/>
          <w:szCs w:val="22"/>
          <w:lang w:val="ru-RU"/>
        </w:rPr>
        <w:t xml:space="preserve"> </w:t>
      </w:r>
      <w:proofErr w:type="spellStart"/>
      <w:r w:rsidR="008B647C">
        <w:rPr>
          <w:bCs/>
          <w:sz w:val="22"/>
          <w:szCs w:val="22"/>
          <w:lang w:val="ru-RU"/>
        </w:rPr>
        <w:t>ішкі</w:t>
      </w:r>
      <w:proofErr w:type="spellEnd"/>
      <w:r w:rsidR="008B647C">
        <w:rPr>
          <w:bCs/>
          <w:sz w:val="22"/>
          <w:szCs w:val="22"/>
          <w:lang w:val="ru-RU"/>
        </w:rPr>
        <w:t xml:space="preserve"> </w:t>
      </w:r>
      <w:proofErr w:type="spellStart"/>
      <w:r w:rsidR="008B647C">
        <w:rPr>
          <w:bCs/>
          <w:sz w:val="22"/>
          <w:szCs w:val="22"/>
          <w:lang w:val="ru-RU"/>
        </w:rPr>
        <w:t>аудиттің</w:t>
      </w:r>
      <w:proofErr w:type="spellEnd"/>
      <w:r w:rsidR="008B647C">
        <w:rPr>
          <w:bCs/>
          <w:sz w:val="22"/>
          <w:szCs w:val="22"/>
          <w:lang w:val="ru-RU"/>
        </w:rPr>
        <w:t xml:space="preserve"> </w:t>
      </w:r>
      <w:proofErr w:type="spellStart"/>
      <w:r w:rsidR="008B647C">
        <w:rPr>
          <w:bCs/>
          <w:sz w:val="22"/>
          <w:szCs w:val="22"/>
          <w:lang w:val="ru-RU"/>
        </w:rPr>
        <w:t>нәтижелілігі</w:t>
      </w:r>
      <w:proofErr w:type="spellEnd"/>
      <w:r w:rsidR="008B647C">
        <w:rPr>
          <w:bCs/>
          <w:sz w:val="22"/>
          <w:szCs w:val="22"/>
          <w:lang w:val="ru-RU"/>
        </w:rPr>
        <w:t xml:space="preserve"> мен </w:t>
      </w:r>
      <w:proofErr w:type="spellStart"/>
      <w:r w:rsidR="008B647C">
        <w:rPr>
          <w:bCs/>
          <w:sz w:val="22"/>
          <w:szCs w:val="22"/>
          <w:lang w:val="ru-RU"/>
        </w:rPr>
        <w:t>тиім</w:t>
      </w:r>
      <w:r w:rsidR="00C6319D">
        <w:rPr>
          <w:bCs/>
          <w:sz w:val="22"/>
          <w:szCs w:val="22"/>
          <w:lang w:val="ru-RU"/>
        </w:rPr>
        <w:t>ділігіне</w:t>
      </w:r>
      <w:proofErr w:type="spellEnd"/>
      <w:r w:rsidR="00C6319D">
        <w:rPr>
          <w:bCs/>
          <w:sz w:val="22"/>
          <w:szCs w:val="22"/>
          <w:lang w:val="ru-RU"/>
        </w:rPr>
        <w:t xml:space="preserve"> </w:t>
      </w:r>
      <w:proofErr w:type="spellStart"/>
      <w:r w:rsidR="00C6319D">
        <w:rPr>
          <w:bCs/>
          <w:sz w:val="22"/>
          <w:szCs w:val="22"/>
          <w:lang w:val="ru-RU"/>
        </w:rPr>
        <w:t>сәйкестігін</w:t>
      </w:r>
      <w:proofErr w:type="spellEnd"/>
      <w:r w:rsidR="00C6319D">
        <w:rPr>
          <w:bCs/>
          <w:sz w:val="22"/>
          <w:szCs w:val="22"/>
          <w:lang w:val="ru-RU"/>
        </w:rPr>
        <w:t xml:space="preserve"> </w:t>
      </w:r>
      <w:proofErr w:type="spellStart"/>
      <w:r w:rsidR="00C6319D">
        <w:rPr>
          <w:bCs/>
          <w:sz w:val="22"/>
          <w:szCs w:val="22"/>
          <w:lang w:val="ru-RU"/>
        </w:rPr>
        <w:t>тексеру</w:t>
      </w:r>
      <w:proofErr w:type="spellEnd"/>
      <w:r w:rsidR="00C6319D">
        <w:rPr>
          <w:bCs/>
          <w:sz w:val="22"/>
          <w:szCs w:val="22"/>
          <w:lang w:val="ru-RU"/>
        </w:rPr>
        <w:t xml:space="preserve"> </w:t>
      </w:r>
      <w:proofErr w:type="spellStart"/>
      <w:r w:rsidR="00C6319D">
        <w:rPr>
          <w:bCs/>
          <w:sz w:val="22"/>
          <w:szCs w:val="22"/>
          <w:lang w:val="ru-RU"/>
        </w:rPr>
        <w:t>мақсатында</w:t>
      </w:r>
      <w:proofErr w:type="spellEnd"/>
      <w:r w:rsidR="00C6319D">
        <w:rPr>
          <w:bCs/>
          <w:sz w:val="22"/>
          <w:szCs w:val="22"/>
          <w:lang w:val="ru-RU"/>
        </w:rPr>
        <w:t xml:space="preserve"> </w:t>
      </w:r>
      <w:proofErr w:type="spellStart"/>
      <w:r w:rsidR="00C6319D">
        <w:rPr>
          <w:bCs/>
          <w:sz w:val="22"/>
          <w:szCs w:val="22"/>
          <w:lang w:val="ru-RU"/>
        </w:rPr>
        <w:t>жүргізіледі</w:t>
      </w:r>
      <w:proofErr w:type="spellEnd"/>
      <w:r w:rsidR="00C6319D">
        <w:rPr>
          <w:bCs/>
          <w:sz w:val="22"/>
          <w:szCs w:val="22"/>
          <w:lang w:val="ru-RU"/>
        </w:rPr>
        <w:t xml:space="preserve">. </w:t>
      </w:r>
      <w:proofErr w:type="spellStart"/>
      <w:r w:rsidR="00AF1C18">
        <w:rPr>
          <w:bCs/>
          <w:sz w:val="22"/>
          <w:szCs w:val="22"/>
          <w:lang w:val="ru-RU"/>
        </w:rPr>
        <w:t>Мерзімді</w:t>
      </w:r>
      <w:proofErr w:type="spellEnd"/>
      <w:r w:rsidR="00AF1C18">
        <w:rPr>
          <w:bCs/>
          <w:sz w:val="22"/>
          <w:szCs w:val="22"/>
          <w:lang w:val="ru-RU"/>
        </w:rPr>
        <w:t xml:space="preserve"> </w:t>
      </w:r>
      <w:proofErr w:type="spellStart"/>
      <w:r w:rsidR="00AF1C18">
        <w:rPr>
          <w:bCs/>
          <w:sz w:val="22"/>
          <w:szCs w:val="22"/>
          <w:lang w:val="ru-RU"/>
        </w:rPr>
        <w:t>бағалау</w:t>
      </w:r>
      <w:proofErr w:type="spellEnd"/>
      <w:r w:rsidR="00AF1C18">
        <w:rPr>
          <w:bCs/>
          <w:sz w:val="22"/>
          <w:szCs w:val="22"/>
          <w:lang w:val="ru-RU"/>
        </w:rPr>
        <w:t xml:space="preserve"> </w:t>
      </w:r>
      <w:proofErr w:type="spellStart"/>
      <w:r w:rsidR="00AF1C18">
        <w:rPr>
          <w:bCs/>
          <w:sz w:val="22"/>
          <w:szCs w:val="22"/>
          <w:lang w:val="ru-RU"/>
        </w:rPr>
        <w:t>мынадай</w:t>
      </w:r>
      <w:proofErr w:type="spellEnd"/>
      <w:r w:rsidRPr="00344ECC">
        <w:rPr>
          <w:sz w:val="22"/>
          <w:szCs w:val="22"/>
          <w:lang w:val="ru-RU"/>
        </w:rPr>
        <w:t>:</w:t>
      </w:r>
    </w:p>
    <w:p w:rsidR="00FE363E" w:rsidRPr="00344ECC" w:rsidRDefault="009E3302" w:rsidP="00351F0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Жүргізілген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аудиторлық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тексерістер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нәтижелері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бойынша</w:t>
      </w:r>
      <w:proofErr w:type="spellEnd"/>
      <w:r>
        <w:rPr>
          <w:sz w:val="22"/>
          <w:szCs w:val="22"/>
          <w:lang w:val="ru-RU"/>
        </w:rPr>
        <w:t xml:space="preserve"> аудит </w:t>
      </w:r>
      <w:proofErr w:type="spellStart"/>
      <w:r>
        <w:rPr>
          <w:sz w:val="22"/>
          <w:szCs w:val="22"/>
          <w:lang w:val="ru-RU"/>
        </w:rPr>
        <w:t>объектілерінен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 w:rsidR="006E6E93">
        <w:rPr>
          <w:sz w:val="22"/>
          <w:szCs w:val="22"/>
          <w:lang w:val="ru-RU"/>
        </w:rPr>
        <w:t>қанағаттанғандық</w:t>
      </w:r>
      <w:proofErr w:type="spellEnd"/>
      <w:r w:rsidR="006E6E93">
        <w:rPr>
          <w:sz w:val="22"/>
          <w:szCs w:val="22"/>
          <w:lang w:val="ru-RU"/>
        </w:rPr>
        <w:t xml:space="preserve"> </w:t>
      </w:r>
      <w:proofErr w:type="spellStart"/>
      <w:r w:rsidR="006E6E93">
        <w:rPr>
          <w:sz w:val="22"/>
          <w:szCs w:val="22"/>
          <w:lang w:val="ru-RU"/>
        </w:rPr>
        <w:t>сауалнамаларын</w:t>
      </w:r>
      <w:proofErr w:type="spellEnd"/>
      <w:r w:rsidR="006E6E93">
        <w:rPr>
          <w:sz w:val="22"/>
          <w:szCs w:val="22"/>
          <w:lang w:val="ru-RU"/>
        </w:rPr>
        <w:t xml:space="preserve"> </w:t>
      </w:r>
      <w:proofErr w:type="spellStart"/>
      <w:r w:rsidR="006E6E93">
        <w:rPr>
          <w:sz w:val="22"/>
          <w:szCs w:val="22"/>
          <w:lang w:val="ru-RU"/>
        </w:rPr>
        <w:t>алу</w:t>
      </w:r>
      <w:proofErr w:type="spellEnd"/>
      <w:r w:rsidR="00651969">
        <w:rPr>
          <w:sz w:val="22"/>
          <w:szCs w:val="22"/>
          <w:lang w:val="ru-RU"/>
        </w:rPr>
        <w:t>.</w:t>
      </w:r>
    </w:p>
    <w:p w:rsidR="00FE363E" w:rsidRPr="00344ECC" w:rsidRDefault="006E6E93" w:rsidP="00351F0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Жылдық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жоспарлау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кезінде</w:t>
      </w:r>
      <w:proofErr w:type="spellEnd"/>
      <w:r>
        <w:rPr>
          <w:sz w:val="22"/>
          <w:szCs w:val="22"/>
          <w:lang w:val="ru-RU"/>
        </w:rPr>
        <w:t xml:space="preserve"> аудит </w:t>
      </w:r>
      <w:proofErr w:type="spellStart"/>
      <w:r>
        <w:rPr>
          <w:sz w:val="22"/>
          <w:szCs w:val="22"/>
          <w:lang w:val="ru-RU"/>
        </w:rPr>
        <w:t>мақсаттарын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анықтау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үшін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 w:rsidR="003E156F">
        <w:rPr>
          <w:sz w:val="22"/>
          <w:szCs w:val="22"/>
          <w:lang w:val="ru-RU"/>
        </w:rPr>
        <w:t>тәуекелдерді</w:t>
      </w:r>
      <w:proofErr w:type="spellEnd"/>
      <w:r w:rsidR="003E156F">
        <w:rPr>
          <w:sz w:val="22"/>
          <w:szCs w:val="22"/>
          <w:lang w:val="ru-RU"/>
        </w:rPr>
        <w:t xml:space="preserve"> </w:t>
      </w:r>
      <w:proofErr w:type="spellStart"/>
      <w:r w:rsidR="003E156F">
        <w:rPr>
          <w:sz w:val="22"/>
          <w:szCs w:val="22"/>
          <w:lang w:val="ru-RU"/>
        </w:rPr>
        <w:t>жыл</w:t>
      </w:r>
      <w:proofErr w:type="spellEnd"/>
      <w:r w:rsidR="003E156F">
        <w:rPr>
          <w:sz w:val="22"/>
          <w:szCs w:val="22"/>
          <w:lang w:val="ru-RU"/>
        </w:rPr>
        <w:t xml:space="preserve"> </w:t>
      </w:r>
      <w:proofErr w:type="spellStart"/>
      <w:r w:rsidR="003E156F">
        <w:rPr>
          <w:sz w:val="22"/>
          <w:szCs w:val="22"/>
          <w:lang w:val="ru-RU"/>
        </w:rPr>
        <w:t>сайын</w:t>
      </w:r>
      <w:proofErr w:type="spellEnd"/>
      <w:r w:rsidR="003E156F">
        <w:rPr>
          <w:sz w:val="22"/>
          <w:szCs w:val="22"/>
          <w:lang w:val="ru-RU"/>
        </w:rPr>
        <w:t xml:space="preserve"> </w:t>
      </w:r>
      <w:proofErr w:type="spellStart"/>
      <w:r w:rsidR="003E156F">
        <w:rPr>
          <w:sz w:val="22"/>
          <w:szCs w:val="22"/>
          <w:lang w:val="ru-RU"/>
        </w:rPr>
        <w:t>бағалау</w:t>
      </w:r>
      <w:proofErr w:type="spellEnd"/>
      <w:r w:rsidR="003E156F">
        <w:rPr>
          <w:sz w:val="22"/>
          <w:szCs w:val="22"/>
          <w:lang w:val="ru-RU"/>
        </w:rPr>
        <w:t>.</w:t>
      </w:r>
    </w:p>
    <w:p w:rsidR="00FE363E" w:rsidRPr="00344ECC" w:rsidRDefault="00892AED" w:rsidP="00351F0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Жұмыс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құжаттарының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жылына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бір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рет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белгіленген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ішкі</w:t>
      </w:r>
      <w:proofErr w:type="spellEnd"/>
      <w:r>
        <w:rPr>
          <w:sz w:val="22"/>
          <w:szCs w:val="22"/>
          <w:lang w:val="ru-RU"/>
        </w:rPr>
        <w:t xml:space="preserve"> аудит </w:t>
      </w:r>
      <w:proofErr w:type="spellStart"/>
      <w:r>
        <w:rPr>
          <w:sz w:val="22"/>
          <w:szCs w:val="22"/>
          <w:lang w:val="ru-RU"/>
        </w:rPr>
        <w:t>саясатына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сәйкестігіне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 w:rsidR="006877CC">
        <w:rPr>
          <w:sz w:val="22"/>
          <w:szCs w:val="22"/>
          <w:lang w:val="ru-RU"/>
        </w:rPr>
        <w:t>тексеру</w:t>
      </w:r>
      <w:proofErr w:type="spellEnd"/>
      <w:r w:rsidR="006877CC">
        <w:rPr>
          <w:sz w:val="22"/>
          <w:szCs w:val="22"/>
          <w:lang w:val="ru-RU"/>
        </w:rPr>
        <w:t xml:space="preserve"> </w:t>
      </w:r>
      <w:proofErr w:type="spellStart"/>
      <w:r w:rsidR="006877CC">
        <w:rPr>
          <w:sz w:val="22"/>
          <w:szCs w:val="22"/>
          <w:lang w:val="ru-RU"/>
        </w:rPr>
        <w:t>жүргізу</w:t>
      </w:r>
      <w:proofErr w:type="spellEnd"/>
      <w:r w:rsidR="006877CC">
        <w:rPr>
          <w:sz w:val="22"/>
          <w:szCs w:val="22"/>
          <w:lang w:val="ru-RU"/>
        </w:rPr>
        <w:t xml:space="preserve">. </w:t>
      </w:r>
    </w:p>
    <w:p w:rsidR="00FF33DA" w:rsidRPr="00344ECC" w:rsidRDefault="00082FA1" w:rsidP="00351F0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Ішкі</w:t>
      </w:r>
      <w:proofErr w:type="spellEnd"/>
      <w:r>
        <w:rPr>
          <w:sz w:val="22"/>
          <w:szCs w:val="22"/>
          <w:lang w:val="ru-RU"/>
        </w:rPr>
        <w:t xml:space="preserve"> аудит </w:t>
      </w:r>
      <w:proofErr w:type="spellStart"/>
      <w:r>
        <w:rPr>
          <w:sz w:val="22"/>
          <w:szCs w:val="22"/>
          <w:lang w:val="ru-RU"/>
        </w:rPr>
        <w:t>қызметінің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жұмысын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бағалау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және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оларды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ішкі</w:t>
      </w:r>
      <w:proofErr w:type="spellEnd"/>
      <w:r>
        <w:rPr>
          <w:sz w:val="22"/>
          <w:szCs w:val="22"/>
          <w:lang w:val="ru-RU"/>
        </w:rPr>
        <w:t xml:space="preserve"> аудит </w:t>
      </w:r>
      <w:proofErr w:type="spellStart"/>
      <w:r>
        <w:rPr>
          <w:sz w:val="22"/>
          <w:szCs w:val="22"/>
          <w:lang w:val="ru-RU"/>
        </w:rPr>
        <w:t>саясаты</w:t>
      </w:r>
      <w:proofErr w:type="spellEnd"/>
      <w:r>
        <w:rPr>
          <w:sz w:val="22"/>
          <w:szCs w:val="22"/>
          <w:lang w:val="ru-RU"/>
        </w:rPr>
        <w:t xml:space="preserve"> мен </w:t>
      </w:r>
      <w:proofErr w:type="spellStart"/>
      <w:r>
        <w:rPr>
          <w:sz w:val="22"/>
          <w:szCs w:val="22"/>
          <w:lang w:val="ru-RU"/>
        </w:rPr>
        <w:t>рәсімдеріне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сәйкес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 w:rsidR="00E30EF3">
        <w:rPr>
          <w:sz w:val="22"/>
          <w:szCs w:val="22"/>
          <w:lang w:val="ru-RU"/>
        </w:rPr>
        <w:t>дайындалатын</w:t>
      </w:r>
      <w:proofErr w:type="spellEnd"/>
      <w:r w:rsidR="00E30EF3">
        <w:rPr>
          <w:sz w:val="22"/>
          <w:szCs w:val="22"/>
          <w:lang w:val="ru-RU"/>
        </w:rPr>
        <w:t xml:space="preserve"> </w:t>
      </w:r>
      <w:proofErr w:type="spellStart"/>
      <w:r w:rsidR="00E30EF3">
        <w:rPr>
          <w:sz w:val="22"/>
          <w:szCs w:val="22"/>
          <w:lang w:val="ru-RU"/>
        </w:rPr>
        <w:t>және</w:t>
      </w:r>
      <w:proofErr w:type="spellEnd"/>
      <w:r w:rsidR="00E30EF3">
        <w:rPr>
          <w:sz w:val="22"/>
          <w:szCs w:val="22"/>
          <w:lang w:val="ru-RU"/>
        </w:rPr>
        <w:t xml:space="preserve"> </w:t>
      </w:r>
      <w:proofErr w:type="spellStart"/>
      <w:r w:rsidR="00E30EF3">
        <w:rPr>
          <w:sz w:val="22"/>
          <w:szCs w:val="22"/>
          <w:lang w:val="ru-RU"/>
        </w:rPr>
        <w:t>талдау</w:t>
      </w:r>
      <w:proofErr w:type="spellEnd"/>
      <w:r w:rsidR="00E30EF3">
        <w:rPr>
          <w:sz w:val="22"/>
          <w:szCs w:val="22"/>
          <w:lang w:val="ru-RU"/>
        </w:rPr>
        <w:t xml:space="preserve"> </w:t>
      </w:r>
      <w:proofErr w:type="spellStart"/>
      <w:r w:rsidR="00E30EF3">
        <w:rPr>
          <w:sz w:val="22"/>
          <w:szCs w:val="22"/>
          <w:lang w:val="ru-RU"/>
        </w:rPr>
        <w:t>жасалатын</w:t>
      </w:r>
      <w:proofErr w:type="spellEnd"/>
      <w:r w:rsidR="00E30EF3">
        <w:rPr>
          <w:sz w:val="22"/>
          <w:szCs w:val="22"/>
          <w:lang w:val="ru-RU"/>
        </w:rPr>
        <w:t xml:space="preserve"> </w:t>
      </w:r>
      <w:proofErr w:type="spellStart"/>
      <w:r w:rsidR="00E30EF3">
        <w:rPr>
          <w:sz w:val="22"/>
          <w:szCs w:val="22"/>
          <w:lang w:val="ru-RU"/>
        </w:rPr>
        <w:t>о</w:t>
      </w:r>
      <w:r w:rsidR="00DB6AEE">
        <w:rPr>
          <w:sz w:val="22"/>
          <w:szCs w:val="22"/>
          <w:lang w:val="ru-RU"/>
        </w:rPr>
        <w:t>зық</w:t>
      </w:r>
      <w:proofErr w:type="spellEnd"/>
      <w:r w:rsidR="00DB6AEE">
        <w:rPr>
          <w:sz w:val="22"/>
          <w:szCs w:val="22"/>
          <w:lang w:val="ru-RU"/>
        </w:rPr>
        <w:t xml:space="preserve"> </w:t>
      </w:r>
      <w:proofErr w:type="spellStart"/>
      <w:r w:rsidR="00DB6AEE">
        <w:rPr>
          <w:sz w:val="22"/>
          <w:szCs w:val="22"/>
          <w:lang w:val="ru-RU"/>
        </w:rPr>
        <w:t>тәжірибелермен</w:t>
      </w:r>
      <w:proofErr w:type="spellEnd"/>
      <w:r w:rsidR="00DB6AEE">
        <w:rPr>
          <w:sz w:val="22"/>
          <w:szCs w:val="22"/>
          <w:lang w:val="ru-RU"/>
        </w:rPr>
        <w:t xml:space="preserve"> </w:t>
      </w:r>
      <w:proofErr w:type="spellStart"/>
      <w:r w:rsidR="00DB6AEE">
        <w:rPr>
          <w:sz w:val="22"/>
          <w:szCs w:val="22"/>
          <w:lang w:val="ru-RU"/>
        </w:rPr>
        <w:t>салыстыр</w:t>
      </w:r>
      <w:r w:rsidR="00B542B2">
        <w:rPr>
          <w:sz w:val="22"/>
          <w:szCs w:val="22"/>
          <w:lang w:val="ru-RU"/>
        </w:rPr>
        <w:t>у</w:t>
      </w:r>
      <w:proofErr w:type="spellEnd"/>
      <w:r w:rsidR="00B542B2">
        <w:rPr>
          <w:sz w:val="22"/>
          <w:szCs w:val="22"/>
          <w:lang w:val="ru-RU"/>
        </w:rPr>
        <w:t xml:space="preserve"> </w:t>
      </w:r>
      <w:proofErr w:type="spellStart"/>
      <w:r w:rsidR="00B542B2">
        <w:rPr>
          <w:sz w:val="22"/>
          <w:szCs w:val="22"/>
          <w:lang w:val="ru-RU"/>
        </w:rPr>
        <w:t>параметрлеріне</w:t>
      </w:r>
      <w:proofErr w:type="spellEnd"/>
      <w:r w:rsidR="00B542B2">
        <w:rPr>
          <w:sz w:val="22"/>
          <w:szCs w:val="22"/>
          <w:lang w:val="ru-RU"/>
        </w:rPr>
        <w:t xml:space="preserve"> </w:t>
      </w:r>
      <w:proofErr w:type="spellStart"/>
      <w:r w:rsidR="00A17697">
        <w:rPr>
          <w:sz w:val="22"/>
          <w:szCs w:val="22"/>
          <w:lang w:val="ru-RU"/>
        </w:rPr>
        <w:t>шолу</w:t>
      </w:r>
      <w:proofErr w:type="spellEnd"/>
      <w:r w:rsidR="00A17697">
        <w:rPr>
          <w:sz w:val="22"/>
          <w:szCs w:val="22"/>
          <w:lang w:val="ru-RU"/>
        </w:rPr>
        <w:t xml:space="preserve"> </w:t>
      </w:r>
      <w:proofErr w:type="spellStart"/>
      <w:r w:rsidR="00A17697">
        <w:rPr>
          <w:sz w:val="22"/>
          <w:szCs w:val="22"/>
          <w:lang w:val="ru-RU"/>
        </w:rPr>
        <w:t>жасау</w:t>
      </w:r>
      <w:proofErr w:type="spellEnd"/>
      <w:r w:rsidR="00A17697">
        <w:rPr>
          <w:sz w:val="22"/>
          <w:szCs w:val="22"/>
          <w:lang w:val="ru-RU"/>
        </w:rPr>
        <w:t xml:space="preserve"> </w:t>
      </w:r>
    </w:p>
    <w:p w:rsidR="00FE363E" w:rsidRPr="00344ECC" w:rsidRDefault="003042BA" w:rsidP="00351F0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«</w:t>
      </w:r>
      <w:proofErr w:type="spellStart"/>
      <w:r w:rsidR="00651969">
        <w:rPr>
          <w:sz w:val="22"/>
          <w:szCs w:val="22"/>
          <w:lang w:val="ru-RU"/>
        </w:rPr>
        <w:t>Сам</w:t>
      </w:r>
      <w:r w:rsidR="00A17697">
        <w:rPr>
          <w:sz w:val="22"/>
          <w:szCs w:val="22"/>
          <w:lang w:val="ru-RU"/>
        </w:rPr>
        <w:t>ұрық</w:t>
      </w:r>
      <w:r w:rsidR="00651969">
        <w:rPr>
          <w:sz w:val="22"/>
          <w:szCs w:val="22"/>
          <w:lang w:val="ru-RU"/>
        </w:rPr>
        <w:t>-Энерго</w:t>
      </w:r>
      <w:proofErr w:type="spellEnd"/>
      <w:r>
        <w:rPr>
          <w:sz w:val="22"/>
          <w:szCs w:val="22"/>
          <w:lang w:val="ru-RU"/>
        </w:rPr>
        <w:t>»</w:t>
      </w:r>
      <w:r w:rsidR="00A17697">
        <w:rPr>
          <w:sz w:val="22"/>
          <w:szCs w:val="22"/>
          <w:lang w:val="ru-RU"/>
        </w:rPr>
        <w:t xml:space="preserve"> АҚ Аудит </w:t>
      </w:r>
      <w:proofErr w:type="spellStart"/>
      <w:r w:rsidR="00A17697">
        <w:rPr>
          <w:sz w:val="22"/>
          <w:szCs w:val="22"/>
          <w:lang w:val="ru-RU"/>
        </w:rPr>
        <w:t>комитеті</w:t>
      </w:r>
      <w:proofErr w:type="spellEnd"/>
      <w:r w:rsidR="00A17697">
        <w:rPr>
          <w:sz w:val="22"/>
          <w:szCs w:val="22"/>
          <w:lang w:val="ru-RU"/>
        </w:rPr>
        <w:t xml:space="preserve"> мен </w:t>
      </w:r>
      <w:proofErr w:type="spellStart"/>
      <w:r w:rsidR="00A17697">
        <w:rPr>
          <w:sz w:val="22"/>
          <w:szCs w:val="22"/>
          <w:lang w:val="ru-RU"/>
        </w:rPr>
        <w:t>Директорлар</w:t>
      </w:r>
      <w:proofErr w:type="spellEnd"/>
      <w:r w:rsidR="00A17697">
        <w:rPr>
          <w:sz w:val="22"/>
          <w:szCs w:val="22"/>
          <w:lang w:val="ru-RU"/>
        </w:rPr>
        <w:t xml:space="preserve"> </w:t>
      </w:r>
      <w:proofErr w:type="spellStart"/>
      <w:r w:rsidR="00A17697">
        <w:rPr>
          <w:sz w:val="22"/>
          <w:szCs w:val="22"/>
          <w:lang w:val="ru-RU"/>
        </w:rPr>
        <w:t>кеңесі</w:t>
      </w:r>
      <w:r w:rsidR="00EA4A7E">
        <w:rPr>
          <w:sz w:val="22"/>
          <w:szCs w:val="22"/>
          <w:lang w:val="ru-RU"/>
        </w:rPr>
        <w:t>нің</w:t>
      </w:r>
      <w:proofErr w:type="spellEnd"/>
      <w:r w:rsidR="00EA4A7E">
        <w:rPr>
          <w:sz w:val="22"/>
          <w:szCs w:val="22"/>
          <w:lang w:val="ru-RU"/>
        </w:rPr>
        <w:t xml:space="preserve"> </w:t>
      </w:r>
      <w:proofErr w:type="spellStart"/>
      <w:r w:rsidR="00EA4A7E">
        <w:rPr>
          <w:sz w:val="22"/>
          <w:szCs w:val="22"/>
          <w:lang w:val="ru-RU"/>
        </w:rPr>
        <w:t>алдында</w:t>
      </w:r>
      <w:proofErr w:type="spellEnd"/>
      <w:r w:rsidR="00EA4A7E">
        <w:rPr>
          <w:sz w:val="22"/>
          <w:szCs w:val="22"/>
          <w:lang w:val="ru-RU"/>
        </w:rPr>
        <w:t xml:space="preserve"> </w:t>
      </w:r>
      <w:proofErr w:type="spellStart"/>
      <w:r w:rsidR="00EA4A7E">
        <w:rPr>
          <w:sz w:val="22"/>
          <w:szCs w:val="22"/>
          <w:lang w:val="ru-RU"/>
        </w:rPr>
        <w:t>жұмыс</w:t>
      </w:r>
      <w:proofErr w:type="spellEnd"/>
      <w:r w:rsidR="00EA4A7E">
        <w:rPr>
          <w:sz w:val="22"/>
          <w:szCs w:val="22"/>
          <w:lang w:val="ru-RU"/>
        </w:rPr>
        <w:t xml:space="preserve"> </w:t>
      </w:r>
      <w:proofErr w:type="spellStart"/>
      <w:r w:rsidR="00EA4A7E">
        <w:rPr>
          <w:sz w:val="22"/>
          <w:szCs w:val="22"/>
          <w:lang w:val="ru-RU"/>
        </w:rPr>
        <w:t>және</w:t>
      </w:r>
      <w:proofErr w:type="spellEnd"/>
      <w:r w:rsidR="00EA4A7E">
        <w:rPr>
          <w:sz w:val="22"/>
          <w:szCs w:val="22"/>
          <w:lang w:val="ru-RU"/>
        </w:rPr>
        <w:t xml:space="preserve"> </w:t>
      </w:r>
      <w:proofErr w:type="spellStart"/>
      <w:r w:rsidR="00EA4A7E">
        <w:rPr>
          <w:sz w:val="22"/>
          <w:szCs w:val="22"/>
          <w:lang w:val="ru-RU"/>
        </w:rPr>
        <w:t>оның</w:t>
      </w:r>
      <w:proofErr w:type="spellEnd"/>
      <w:r w:rsidR="00EA4A7E">
        <w:rPr>
          <w:sz w:val="22"/>
          <w:szCs w:val="22"/>
          <w:lang w:val="ru-RU"/>
        </w:rPr>
        <w:t xml:space="preserve"> </w:t>
      </w:r>
      <w:proofErr w:type="spellStart"/>
      <w:r w:rsidR="00EA4A7E">
        <w:rPr>
          <w:sz w:val="22"/>
          <w:szCs w:val="22"/>
          <w:lang w:val="ru-RU"/>
        </w:rPr>
        <w:t>нәтижелері</w:t>
      </w:r>
      <w:proofErr w:type="spellEnd"/>
      <w:r w:rsidR="00EA4A7E">
        <w:rPr>
          <w:sz w:val="22"/>
          <w:szCs w:val="22"/>
          <w:lang w:val="ru-RU"/>
        </w:rPr>
        <w:t xml:space="preserve"> </w:t>
      </w:r>
      <w:proofErr w:type="spellStart"/>
      <w:r w:rsidR="00EA4A7E">
        <w:rPr>
          <w:sz w:val="22"/>
          <w:szCs w:val="22"/>
          <w:lang w:val="ru-RU"/>
        </w:rPr>
        <w:t>туралы</w:t>
      </w:r>
      <w:proofErr w:type="spellEnd"/>
      <w:r w:rsidR="00EA4A7E">
        <w:rPr>
          <w:sz w:val="22"/>
          <w:szCs w:val="22"/>
          <w:lang w:val="ru-RU"/>
        </w:rPr>
        <w:t xml:space="preserve"> </w:t>
      </w:r>
      <w:proofErr w:type="spellStart"/>
      <w:r w:rsidR="00EA4A7E">
        <w:rPr>
          <w:sz w:val="22"/>
          <w:szCs w:val="22"/>
          <w:lang w:val="ru-RU"/>
        </w:rPr>
        <w:t>мерзімді</w:t>
      </w:r>
      <w:proofErr w:type="spellEnd"/>
      <w:r w:rsidR="00EA4A7E">
        <w:rPr>
          <w:sz w:val="22"/>
          <w:szCs w:val="22"/>
          <w:lang w:val="ru-RU"/>
        </w:rPr>
        <w:t xml:space="preserve"> </w:t>
      </w:r>
      <w:proofErr w:type="spellStart"/>
      <w:r w:rsidR="00EA4A7E">
        <w:rPr>
          <w:sz w:val="22"/>
          <w:szCs w:val="22"/>
          <w:lang w:val="ru-RU"/>
        </w:rPr>
        <w:t>есептілік</w:t>
      </w:r>
      <w:proofErr w:type="spellEnd"/>
      <w:r w:rsidR="00A17697">
        <w:rPr>
          <w:sz w:val="22"/>
          <w:szCs w:val="22"/>
          <w:lang w:val="ru-RU"/>
        </w:rPr>
        <w:t xml:space="preserve"> </w:t>
      </w:r>
      <w:proofErr w:type="spellStart"/>
      <w:r w:rsidR="00AC2D04">
        <w:rPr>
          <w:bCs/>
          <w:sz w:val="22"/>
          <w:szCs w:val="22"/>
          <w:lang w:val="ru-RU"/>
        </w:rPr>
        <w:t>жолдарымен</w:t>
      </w:r>
      <w:proofErr w:type="spellEnd"/>
      <w:r w:rsidR="00AC2D04">
        <w:rPr>
          <w:bCs/>
          <w:sz w:val="22"/>
          <w:szCs w:val="22"/>
          <w:lang w:val="ru-RU"/>
        </w:rPr>
        <w:t xml:space="preserve"> </w:t>
      </w:r>
      <w:proofErr w:type="spellStart"/>
      <w:r w:rsidR="00AC2D04">
        <w:rPr>
          <w:bCs/>
          <w:sz w:val="22"/>
          <w:szCs w:val="22"/>
          <w:lang w:val="ru-RU"/>
        </w:rPr>
        <w:t>жүзеге</w:t>
      </w:r>
      <w:proofErr w:type="spellEnd"/>
      <w:r w:rsidR="00AC2D04">
        <w:rPr>
          <w:bCs/>
          <w:sz w:val="22"/>
          <w:szCs w:val="22"/>
          <w:lang w:val="ru-RU"/>
        </w:rPr>
        <w:t xml:space="preserve"> </w:t>
      </w:r>
      <w:proofErr w:type="spellStart"/>
      <w:r w:rsidR="00AC2D04">
        <w:rPr>
          <w:bCs/>
          <w:sz w:val="22"/>
          <w:szCs w:val="22"/>
          <w:lang w:val="ru-RU"/>
        </w:rPr>
        <w:t>асырылады</w:t>
      </w:r>
      <w:proofErr w:type="spellEnd"/>
      <w:r w:rsidR="003777CA" w:rsidRPr="00344ECC">
        <w:rPr>
          <w:sz w:val="22"/>
          <w:szCs w:val="22"/>
          <w:lang w:val="ru-RU"/>
        </w:rPr>
        <w:t>.</w:t>
      </w:r>
    </w:p>
    <w:p w:rsidR="00FE363E" w:rsidRPr="00344ECC" w:rsidRDefault="00FE363E" w:rsidP="00351F03">
      <w:pPr>
        <w:tabs>
          <w:tab w:val="left" w:pos="993"/>
        </w:tabs>
        <w:ind w:firstLine="709"/>
        <w:jc w:val="both"/>
        <w:rPr>
          <w:sz w:val="22"/>
          <w:szCs w:val="22"/>
          <w:lang w:val="ru-RU"/>
        </w:rPr>
      </w:pPr>
    </w:p>
    <w:p w:rsidR="00FE363E" w:rsidRPr="00344ECC" w:rsidRDefault="00AC2D04" w:rsidP="00351F03">
      <w:pPr>
        <w:tabs>
          <w:tab w:val="left" w:pos="993"/>
        </w:tabs>
        <w:ind w:firstLine="709"/>
        <w:jc w:val="both"/>
        <w:rPr>
          <w:b/>
          <w:bCs/>
          <w:sz w:val="22"/>
          <w:szCs w:val="22"/>
          <w:lang w:val="ru-RU"/>
        </w:rPr>
      </w:pPr>
      <w:proofErr w:type="spellStart"/>
      <w:r>
        <w:rPr>
          <w:b/>
          <w:bCs/>
          <w:sz w:val="22"/>
          <w:szCs w:val="22"/>
          <w:lang w:val="ru-RU"/>
        </w:rPr>
        <w:t>Сыртқы</w:t>
      </w:r>
      <w:proofErr w:type="spellEnd"/>
      <w:r>
        <w:rPr>
          <w:b/>
          <w:bCs/>
          <w:sz w:val="22"/>
          <w:szCs w:val="22"/>
          <w:lang w:val="ru-RU"/>
        </w:rPr>
        <w:t xml:space="preserve"> </w:t>
      </w:r>
      <w:proofErr w:type="spellStart"/>
      <w:r>
        <w:rPr>
          <w:b/>
          <w:bCs/>
          <w:sz w:val="22"/>
          <w:szCs w:val="22"/>
          <w:lang w:val="ru-RU"/>
        </w:rPr>
        <w:t>бағалау</w:t>
      </w:r>
      <w:proofErr w:type="spellEnd"/>
    </w:p>
    <w:p w:rsidR="00B504FC" w:rsidRPr="00344ECC" w:rsidRDefault="00B504FC" w:rsidP="00351F03">
      <w:pPr>
        <w:tabs>
          <w:tab w:val="left" w:pos="993"/>
        </w:tabs>
        <w:ind w:firstLine="709"/>
        <w:jc w:val="both"/>
        <w:rPr>
          <w:b/>
          <w:bCs/>
          <w:sz w:val="22"/>
          <w:szCs w:val="22"/>
          <w:u w:val="single"/>
          <w:lang w:val="ru-RU"/>
        </w:rPr>
      </w:pPr>
    </w:p>
    <w:p w:rsidR="00F8554A" w:rsidRPr="00344ECC" w:rsidRDefault="00FE363E" w:rsidP="00351F03">
      <w:pPr>
        <w:tabs>
          <w:tab w:val="left" w:pos="993"/>
        </w:tabs>
        <w:ind w:firstLine="709"/>
        <w:jc w:val="both"/>
        <w:rPr>
          <w:sz w:val="22"/>
          <w:szCs w:val="22"/>
          <w:lang w:val="ru-RU"/>
        </w:rPr>
      </w:pPr>
      <w:r w:rsidRPr="00344ECC">
        <w:rPr>
          <w:b/>
          <w:bCs/>
          <w:sz w:val="22"/>
          <w:szCs w:val="22"/>
          <w:u w:val="single"/>
        </w:rPr>
        <w:t>A</w:t>
      </w:r>
      <w:r w:rsidRPr="00344ECC">
        <w:rPr>
          <w:b/>
          <w:bCs/>
          <w:sz w:val="22"/>
          <w:szCs w:val="22"/>
          <w:u w:val="single"/>
          <w:lang w:val="ru-RU"/>
        </w:rPr>
        <w:t xml:space="preserve">. </w:t>
      </w:r>
      <w:proofErr w:type="spellStart"/>
      <w:r w:rsidR="00AC2D04">
        <w:rPr>
          <w:b/>
          <w:bCs/>
          <w:sz w:val="22"/>
          <w:szCs w:val="22"/>
          <w:u w:val="single"/>
          <w:lang w:val="ru-RU"/>
        </w:rPr>
        <w:t>Жалпы</w:t>
      </w:r>
      <w:proofErr w:type="spellEnd"/>
      <w:r w:rsidR="00AC2D04">
        <w:rPr>
          <w:b/>
          <w:bCs/>
          <w:sz w:val="22"/>
          <w:szCs w:val="22"/>
          <w:u w:val="single"/>
          <w:lang w:val="ru-RU"/>
        </w:rPr>
        <w:t xml:space="preserve"> </w:t>
      </w:r>
      <w:proofErr w:type="spellStart"/>
      <w:r w:rsidR="00AC2D04">
        <w:rPr>
          <w:b/>
          <w:bCs/>
          <w:sz w:val="22"/>
          <w:szCs w:val="22"/>
          <w:u w:val="single"/>
          <w:lang w:val="ru-RU"/>
        </w:rPr>
        <w:t>ережелер</w:t>
      </w:r>
      <w:proofErr w:type="spellEnd"/>
      <w:r w:rsidRPr="00344ECC">
        <w:rPr>
          <w:bCs/>
          <w:sz w:val="22"/>
          <w:szCs w:val="22"/>
          <w:lang w:val="ru-RU"/>
        </w:rPr>
        <w:t xml:space="preserve"> – </w:t>
      </w:r>
      <w:proofErr w:type="spellStart"/>
      <w:r w:rsidR="004C705B">
        <w:rPr>
          <w:bCs/>
          <w:sz w:val="22"/>
          <w:szCs w:val="22"/>
          <w:lang w:val="ru-RU"/>
        </w:rPr>
        <w:t>Сыртқы</w:t>
      </w:r>
      <w:proofErr w:type="spellEnd"/>
      <w:r w:rsidR="004C705B">
        <w:rPr>
          <w:bCs/>
          <w:sz w:val="22"/>
          <w:szCs w:val="22"/>
          <w:lang w:val="ru-RU"/>
        </w:rPr>
        <w:t xml:space="preserve"> </w:t>
      </w:r>
      <w:proofErr w:type="spellStart"/>
      <w:r w:rsidR="004C705B">
        <w:rPr>
          <w:bCs/>
          <w:sz w:val="22"/>
          <w:szCs w:val="22"/>
          <w:lang w:val="ru-RU"/>
        </w:rPr>
        <w:t>бағалауларда</w:t>
      </w:r>
      <w:proofErr w:type="spellEnd"/>
      <w:r w:rsidR="004C705B">
        <w:rPr>
          <w:bCs/>
          <w:sz w:val="22"/>
          <w:szCs w:val="22"/>
          <w:lang w:val="ru-RU"/>
        </w:rPr>
        <w:t xml:space="preserve"> </w:t>
      </w:r>
      <w:proofErr w:type="spellStart"/>
      <w:r w:rsidR="004C705B">
        <w:rPr>
          <w:bCs/>
          <w:sz w:val="22"/>
          <w:szCs w:val="22"/>
          <w:lang w:val="ru-RU"/>
        </w:rPr>
        <w:t>Ішкі</w:t>
      </w:r>
      <w:proofErr w:type="spellEnd"/>
      <w:r w:rsidR="004C705B">
        <w:rPr>
          <w:bCs/>
          <w:sz w:val="22"/>
          <w:szCs w:val="22"/>
          <w:lang w:val="ru-RU"/>
        </w:rPr>
        <w:t xml:space="preserve"> аудит </w:t>
      </w:r>
      <w:proofErr w:type="spellStart"/>
      <w:r w:rsidR="004C705B">
        <w:rPr>
          <w:bCs/>
          <w:sz w:val="22"/>
          <w:szCs w:val="22"/>
          <w:lang w:val="ru-RU"/>
        </w:rPr>
        <w:t>қызметінің</w:t>
      </w:r>
      <w:proofErr w:type="spellEnd"/>
      <w:r w:rsidR="004C705B">
        <w:rPr>
          <w:bCs/>
          <w:sz w:val="22"/>
          <w:szCs w:val="22"/>
          <w:lang w:val="ru-RU"/>
        </w:rPr>
        <w:t xml:space="preserve"> </w:t>
      </w:r>
      <w:proofErr w:type="spellStart"/>
      <w:r w:rsidR="004C705B">
        <w:rPr>
          <w:bCs/>
          <w:sz w:val="22"/>
          <w:szCs w:val="22"/>
          <w:lang w:val="ru-RU"/>
        </w:rPr>
        <w:t>Стандарттар</w:t>
      </w:r>
      <w:proofErr w:type="spellEnd"/>
      <w:r w:rsidR="004C705B">
        <w:rPr>
          <w:bCs/>
          <w:sz w:val="22"/>
          <w:szCs w:val="22"/>
          <w:lang w:val="ru-RU"/>
        </w:rPr>
        <w:t xml:space="preserve"> </w:t>
      </w:r>
      <w:proofErr w:type="spellStart"/>
      <w:r w:rsidR="004C705B">
        <w:rPr>
          <w:bCs/>
          <w:sz w:val="22"/>
          <w:szCs w:val="22"/>
          <w:lang w:val="ru-RU"/>
        </w:rPr>
        <w:t>талаптарына</w:t>
      </w:r>
      <w:proofErr w:type="spellEnd"/>
      <w:r w:rsidR="004C705B">
        <w:rPr>
          <w:bCs/>
          <w:sz w:val="22"/>
          <w:szCs w:val="22"/>
          <w:lang w:val="ru-RU"/>
        </w:rPr>
        <w:t xml:space="preserve"> </w:t>
      </w:r>
      <w:proofErr w:type="spellStart"/>
      <w:r w:rsidR="004C705B">
        <w:rPr>
          <w:bCs/>
          <w:sz w:val="22"/>
          <w:szCs w:val="22"/>
          <w:lang w:val="ru-RU"/>
        </w:rPr>
        <w:t>сәйкестігіне</w:t>
      </w:r>
      <w:proofErr w:type="spellEnd"/>
      <w:r w:rsidR="004C705B">
        <w:rPr>
          <w:bCs/>
          <w:sz w:val="22"/>
          <w:szCs w:val="22"/>
          <w:lang w:val="ru-RU"/>
        </w:rPr>
        <w:t xml:space="preserve"> </w:t>
      </w:r>
      <w:proofErr w:type="spellStart"/>
      <w:r w:rsidR="004C705B">
        <w:rPr>
          <w:bCs/>
          <w:sz w:val="22"/>
          <w:szCs w:val="22"/>
          <w:lang w:val="ru-RU"/>
        </w:rPr>
        <w:t>қатысты</w:t>
      </w:r>
      <w:proofErr w:type="spellEnd"/>
      <w:r w:rsidR="004C705B">
        <w:rPr>
          <w:bCs/>
          <w:sz w:val="22"/>
          <w:szCs w:val="22"/>
          <w:lang w:val="ru-RU"/>
        </w:rPr>
        <w:t xml:space="preserve"> </w:t>
      </w:r>
      <w:proofErr w:type="spellStart"/>
      <w:r w:rsidR="004C705B">
        <w:rPr>
          <w:bCs/>
          <w:sz w:val="22"/>
          <w:szCs w:val="22"/>
          <w:lang w:val="ru-RU"/>
        </w:rPr>
        <w:t>баға</w:t>
      </w:r>
      <w:proofErr w:type="spellEnd"/>
      <w:r w:rsidR="004C705B">
        <w:rPr>
          <w:bCs/>
          <w:sz w:val="22"/>
          <w:szCs w:val="22"/>
          <w:lang w:val="ru-RU"/>
        </w:rPr>
        <w:t xml:space="preserve"> </w:t>
      </w:r>
      <w:proofErr w:type="spellStart"/>
      <w:r w:rsidR="004C705B">
        <w:rPr>
          <w:bCs/>
          <w:sz w:val="22"/>
          <w:szCs w:val="22"/>
          <w:lang w:val="ru-RU"/>
        </w:rPr>
        <w:t>беріліп</w:t>
      </w:r>
      <w:proofErr w:type="spellEnd"/>
      <w:r w:rsidR="004C705B">
        <w:rPr>
          <w:bCs/>
          <w:sz w:val="22"/>
          <w:szCs w:val="22"/>
          <w:lang w:val="ru-RU"/>
        </w:rPr>
        <w:t xml:space="preserve">, </w:t>
      </w:r>
      <w:proofErr w:type="spellStart"/>
      <w:r w:rsidR="004C705B">
        <w:rPr>
          <w:bCs/>
          <w:sz w:val="22"/>
          <w:szCs w:val="22"/>
          <w:lang w:val="ru-RU"/>
        </w:rPr>
        <w:t>пікір</w:t>
      </w:r>
      <w:proofErr w:type="spellEnd"/>
      <w:r w:rsidR="004C705B">
        <w:rPr>
          <w:bCs/>
          <w:sz w:val="22"/>
          <w:szCs w:val="22"/>
          <w:lang w:val="ru-RU"/>
        </w:rPr>
        <w:t xml:space="preserve"> </w:t>
      </w:r>
      <w:proofErr w:type="spellStart"/>
      <w:r w:rsidR="004C705B">
        <w:rPr>
          <w:bCs/>
          <w:sz w:val="22"/>
          <w:szCs w:val="22"/>
          <w:lang w:val="ru-RU"/>
        </w:rPr>
        <w:t>білдіріледі</w:t>
      </w:r>
      <w:proofErr w:type="spellEnd"/>
      <w:r w:rsidR="004C705B">
        <w:rPr>
          <w:bCs/>
          <w:sz w:val="22"/>
          <w:szCs w:val="22"/>
          <w:lang w:val="ru-RU"/>
        </w:rPr>
        <w:t xml:space="preserve">, </w:t>
      </w:r>
      <w:proofErr w:type="spellStart"/>
      <w:r w:rsidR="00D069FA">
        <w:rPr>
          <w:bCs/>
          <w:sz w:val="22"/>
          <w:szCs w:val="22"/>
          <w:lang w:val="ru-RU"/>
        </w:rPr>
        <w:t>ол</w:t>
      </w:r>
      <w:proofErr w:type="spellEnd"/>
      <w:r w:rsidR="00D069FA">
        <w:rPr>
          <w:bCs/>
          <w:sz w:val="22"/>
          <w:szCs w:val="22"/>
          <w:lang w:val="ru-RU"/>
        </w:rPr>
        <w:t xml:space="preserve"> </w:t>
      </w:r>
      <w:proofErr w:type="spellStart"/>
      <w:r w:rsidR="00D069FA">
        <w:rPr>
          <w:bCs/>
          <w:sz w:val="22"/>
          <w:szCs w:val="22"/>
          <w:lang w:val="ru-RU"/>
        </w:rPr>
        <w:t>егер</w:t>
      </w:r>
      <w:proofErr w:type="spellEnd"/>
      <w:r w:rsidR="00D069FA">
        <w:rPr>
          <w:bCs/>
          <w:sz w:val="22"/>
          <w:szCs w:val="22"/>
          <w:lang w:val="ru-RU"/>
        </w:rPr>
        <w:t xml:space="preserve"> </w:t>
      </w:r>
      <w:proofErr w:type="spellStart"/>
      <w:r w:rsidR="00D069FA">
        <w:rPr>
          <w:bCs/>
          <w:sz w:val="22"/>
          <w:szCs w:val="22"/>
          <w:lang w:val="ru-RU"/>
        </w:rPr>
        <w:t>қажет</w:t>
      </w:r>
      <w:proofErr w:type="spellEnd"/>
      <w:r w:rsidR="00D069FA">
        <w:rPr>
          <w:bCs/>
          <w:sz w:val="22"/>
          <w:szCs w:val="22"/>
          <w:lang w:val="ru-RU"/>
        </w:rPr>
        <w:t xml:space="preserve"> </w:t>
      </w:r>
      <w:proofErr w:type="spellStart"/>
      <w:r w:rsidR="00D069FA">
        <w:rPr>
          <w:bCs/>
          <w:sz w:val="22"/>
          <w:szCs w:val="22"/>
          <w:lang w:val="ru-RU"/>
        </w:rPr>
        <w:t>болған</w:t>
      </w:r>
      <w:proofErr w:type="spellEnd"/>
      <w:r w:rsidR="00D069FA">
        <w:rPr>
          <w:bCs/>
          <w:sz w:val="22"/>
          <w:szCs w:val="22"/>
          <w:lang w:val="ru-RU"/>
        </w:rPr>
        <w:t xml:space="preserve"> </w:t>
      </w:r>
      <w:proofErr w:type="spellStart"/>
      <w:r w:rsidR="00D069FA">
        <w:rPr>
          <w:bCs/>
          <w:sz w:val="22"/>
          <w:szCs w:val="22"/>
          <w:lang w:val="ru-RU"/>
        </w:rPr>
        <w:t>жағдайда</w:t>
      </w:r>
      <w:proofErr w:type="spellEnd"/>
      <w:r w:rsidR="00D069FA">
        <w:rPr>
          <w:bCs/>
          <w:sz w:val="22"/>
          <w:szCs w:val="22"/>
          <w:lang w:val="ru-RU"/>
        </w:rPr>
        <w:t xml:space="preserve">, </w:t>
      </w:r>
      <w:proofErr w:type="spellStart"/>
      <w:r w:rsidR="00D069FA">
        <w:rPr>
          <w:bCs/>
          <w:sz w:val="22"/>
          <w:szCs w:val="22"/>
          <w:lang w:val="ru-RU"/>
        </w:rPr>
        <w:t>жетілдіру</w:t>
      </w:r>
      <w:proofErr w:type="spellEnd"/>
      <w:r w:rsidR="00D069FA">
        <w:rPr>
          <w:bCs/>
          <w:sz w:val="22"/>
          <w:szCs w:val="22"/>
          <w:lang w:val="ru-RU"/>
        </w:rPr>
        <w:t xml:space="preserve"> </w:t>
      </w:r>
      <w:proofErr w:type="spellStart"/>
      <w:r w:rsidR="00D069FA">
        <w:rPr>
          <w:bCs/>
          <w:sz w:val="22"/>
          <w:szCs w:val="22"/>
          <w:lang w:val="ru-RU"/>
        </w:rPr>
        <w:t>жөніндегі</w:t>
      </w:r>
      <w:proofErr w:type="spellEnd"/>
      <w:r w:rsidR="00D069FA">
        <w:rPr>
          <w:bCs/>
          <w:sz w:val="22"/>
          <w:szCs w:val="22"/>
          <w:lang w:val="ru-RU"/>
        </w:rPr>
        <w:t xml:space="preserve"> </w:t>
      </w:r>
      <w:proofErr w:type="spellStart"/>
      <w:r w:rsidR="00D069FA">
        <w:rPr>
          <w:bCs/>
          <w:sz w:val="22"/>
          <w:szCs w:val="22"/>
          <w:lang w:val="ru-RU"/>
        </w:rPr>
        <w:t>ұсынымдардан</w:t>
      </w:r>
      <w:proofErr w:type="spellEnd"/>
      <w:r w:rsidR="00D069FA">
        <w:rPr>
          <w:bCs/>
          <w:sz w:val="22"/>
          <w:szCs w:val="22"/>
          <w:lang w:val="ru-RU"/>
        </w:rPr>
        <w:t xml:space="preserve"> </w:t>
      </w:r>
      <w:proofErr w:type="spellStart"/>
      <w:r w:rsidR="00D069FA">
        <w:rPr>
          <w:bCs/>
          <w:sz w:val="22"/>
          <w:szCs w:val="22"/>
          <w:lang w:val="ru-RU"/>
        </w:rPr>
        <w:t>тұрады</w:t>
      </w:r>
      <w:proofErr w:type="spellEnd"/>
      <w:r w:rsidR="00D069FA">
        <w:rPr>
          <w:bCs/>
          <w:sz w:val="22"/>
          <w:szCs w:val="22"/>
          <w:lang w:val="ru-RU"/>
        </w:rPr>
        <w:t xml:space="preserve">. </w:t>
      </w:r>
    </w:p>
    <w:p w:rsidR="00FE363E" w:rsidRPr="00344ECC" w:rsidRDefault="00FE363E" w:rsidP="00351F03">
      <w:pPr>
        <w:tabs>
          <w:tab w:val="left" w:pos="993"/>
        </w:tabs>
        <w:ind w:firstLine="709"/>
        <w:jc w:val="both"/>
        <w:rPr>
          <w:sz w:val="22"/>
          <w:szCs w:val="22"/>
          <w:lang w:val="ru-RU"/>
        </w:rPr>
      </w:pPr>
      <w:r w:rsidRPr="00344ECC">
        <w:rPr>
          <w:b/>
          <w:bCs/>
          <w:sz w:val="22"/>
          <w:szCs w:val="22"/>
          <w:u w:val="single"/>
        </w:rPr>
        <w:t>B</w:t>
      </w:r>
      <w:r w:rsidRPr="00344ECC">
        <w:rPr>
          <w:b/>
          <w:bCs/>
          <w:sz w:val="22"/>
          <w:szCs w:val="22"/>
          <w:u w:val="single"/>
          <w:lang w:val="ru-RU"/>
        </w:rPr>
        <w:t xml:space="preserve">. </w:t>
      </w:r>
      <w:proofErr w:type="spellStart"/>
      <w:r w:rsidR="00D069FA">
        <w:rPr>
          <w:b/>
          <w:bCs/>
          <w:sz w:val="22"/>
          <w:szCs w:val="22"/>
          <w:u w:val="single"/>
          <w:lang w:val="ru-RU"/>
        </w:rPr>
        <w:t>Мерзімдері</w:t>
      </w:r>
      <w:proofErr w:type="spellEnd"/>
      <w:r w:rsidRPr="00344ECC">
        <w:rPr>
          <w:bCs/>
          <w:sz w:val="22"/>
          <w:szCs w:val="22"/>
          <w:lang w:val="ru-RU"/>
        </w:rPr>
        <w:t xml:space="preserve"> – </w:t>
      </w:r>
      <w:proofErr w:type="spellStart"/>
      <w:r w:rsidR="00D069FA">
        <w:rPr>
          <w:bCs/>
          <w:sz w:val="22"/>
          <w:szCs w:val="22"/>
          <w:lang w:val="ru-RU"/>
        </w:rPr>
        <w:t>Сыртқы</w:t>
      </w:r>
      <w:proofErr w:type="spellEnd"/>
      <w:r w:rsidR="00D069FA">
        <w:rPr>
          <w:bCs/>
          <w:sz w:val="22"/>
          <w:szCs w:val="22"/>
          <w:lang w:val="ru-RU"/>
        </w:rPr>
        <w:t xml:space="preserve"> </w:t>
      </w:r>
      <w:proofErr w:type="spellStart"/>
      <w:r w:rsidR="00D069FA">
        <w:rPr>
          <w:bCs/>
          <w:sz w:val="22"/>
          <w:szCs w:val="22"/>
          <w:lang w:val="ru-RU"/>
        </w:rPr>
        <w:t>бағалау</w:t>
      </w:r>
      <w:proofErr w:type="spellEnd"/>
      <w:r w:rsidR="00D069FA">
        <w:rPr>
          <w:bCs/>
          <w:sz w:val="22"/>
          <w:szCs w:val="22"/>
          <w:lang w:val="ru-RU"/>
        </w:rPr>
        <w:t xml:space="preserve"> </w:t>
      </w:r>
      <w:proofErr w:type="spellStart"/>
      <w:r w:rsidR="00D069FA">
        <w:rPr>
          <w:bCs/>
          <w:sz w:val="22"/>
          <w:szCs w:val="22"/>
          <w:lang w:val="ru-RU"/>
        </w:rPr>
        <w:t>әрбір</w:t>
      </w:r>
      <w:proofErr w:type="spellEnd"/>
      <w:r w:rsidR="00D069FA">
        <w:rPr>
          <w:bCs/>
          <w:sz w:val="22"/>
          <w:szCs w:val="22"/>
          <w:lang w:val="ru-RU"/>
        </w:rPr>
        <w:t xml:space="preserve"> бес </w:t>
      </w:r>
      <w:proofErr w:type="spellStart"/>
      <w:r w:rsidR="00D069FA">
        <w:rPr>
          <w:bCs/>
          <w:sz w:val="22"/>
          <w:szCs w:val="22"/>
          <w:lang w:val="ru-RU"/>
        </w:rPr>
        <w:t>жыл</w:t>
      </w:r>
      <w:proofErr w:type="spellEnd"/>
      <w:r w:rsidR="00D069FA">
        <w:rPr>
          <w:bCs/>
          <w:sz w:val="22"/>
          <w:szCs w:val="22"/>
          <w:lang w:val="ru-RU"/>
        </w:rPr>
        <w:t xml:space="preserve"> </w:t>
      </w:r>
      <w:proofErr w:type="spellStart"/>
      <w:r w:rsidR="00D069FA">
        <w:rPr>
          <w:bCs/>
          <w:sz w:val="22"/>
          <w:szCs w:val="22"/>
          <w:lang w:val="ru-RU"/>
        </w:rPr>
        <w:t>сайын</w:t>
      </w:r>
      <w:proofErr w:type="spellEnd"/>
      <w:r w:rsidR="00D069FA">
        <w:rPr>
          <w:bCs/>
          <w:sz w:val="22"/>
          <w:szCs w:val="22"/>
          <w:lang w:val="ru-RU"/>
        </w:rPr>
        <w:t xml:space="preserve"> </w:t>
      </w:r>
      <w:proofErr w:type="spellStart"/>
      <w:r w:rsidR="00D069FA">
        <w:rPr>
          <w:bCs/>
          <w:sz w:val="22"/>
          <w:szCs w:val="22"/>
          <w:lang w:val="ru-RU"/>
        </w:rPr>
        <w:t>жүргізіледі</w:t>
      </w:r>
      <w:proofErr w:type="spellEnd"/>
      <w:r w:rsidR="005955BB" w:rsidRPr="00344ECC">
        <w:rPr>
          <w:sz w:val="22"/>
          <w:szCs w:val="22"/>
          <w:lang w:val="ru-RU"/>
        </w:rPr>
        <w:t>.</w:t>
      </w:r>
    </w:p>
    <w:p w:rsidR="00FE363E" w:rsidRPr="00344ECC" w:rsidRDefault="00FE363E" w:rsidP="00351F03">
      <w:pPr>
        <w:tabs>
          <w:tab w:val="left" w:pos="993"/>
        </w:tabs>
        <w:ind w:firstLine="709"/>
        <w:jc w:val="both"/>
        <w:rPr>
          <w:sz w:val="22"/>
          <w:szCs w:val="22"/>
          <w:lang w:val="ru-RU"/>
        </w:rPr>
      </w:pPr>
      <w:r w:rsidRPr="00344ECC">
        <w:rPr>
          <w:b/>
          <w:bCs/>
          <w:sz w:val="22"/>
          <w:szCs w:val="22"/>
          <w:u w:val="single"/>
        </w:rPr>
        <w:t>C</w:t>
      </w:r>
      <w:r w:rsidRPr="00344ECC">
        <w:rPr>
          <w:b/>
          <w:bCs/>
          <w:sz w:val="22"/>
          <w:szCs w:val="22"/>
          <w:u w:val="single"/>
          <w:lang w:val="ru-RU"/>
        </w:rPr>
        <w:t xml:space="preserve">. </w:t>
      </w:r>
      <w:proofErr w:type="spellStart"/>
      <w:r w:rsidR="002049D0">
        <w:rPr>
          <w:b/>
          <w:bCs/>
          <w:sz w:val="22"/>
          <w:szCs w:val="22"/>
          <w:u w:val="single"/>
          <w:lang w:val="ru-RU"/>
        </w:rPr>
        <w:t>Сыртқы</w:t>
      </w:r>
      <w:proofErr w:type="spellEnd"/>
      <w:r w:rsidR="002049D0">
        <w:rPr>
          <w:b/>
          <w:bCs/>
          <w:sz w:val="22"/>
          <w:szCs w:val="22"/>
          <w:u w:val="single"/>
          <w:lang w:val="ru-RU"/>
        </w:rPr>
        <w:t xml:space="preserve"> </w:t>
      </w:r>
      <w:proofErr w:type="spellStart"/>
      <w:r w:rsidR="002049D0">
        <w:rPr>
          <w:b/>
          <w:bCs/>
          <w:sz w:val="22"/>
          <w:szCs w:val="22"/>
          <w:u w:val="single"/>
          <w:lang w:val="ru-RU"/>
        </w:rPr>
        <w:t>бағалау</w:t>
      </w:r>
      <w:proofErr w:type="spellEnd"/>
      <w:r w:rsidR="002049D0">
        <w:rPr>
          <w:b/>
          <w:bCs/>
          <w:sz w:val="22"/>
          <w:szCs w:val="22"/>
          <w:u w:val="single"/>
          <w:lang w:val="ru-RU"/>
        </w:rPr>
        <w:t xml:space="preserve"> </w:t>
      </w:r>
      <w:proofErr w:type="spellStart"/>
      <w:r w:rsidR="002049D0">
        <w:rPr>
          <w:b/>
          <w:bCs/>
          <w:sz w:val="22"/>
          <w:szCs w:val="22"/>
          <w:u w:val="single"/>
          <w:lang w:val="ru-RU"/>
        </w:rPr>
        <w:t>салалары</w:t>
      </w:r>
      <w:proofErr w:type="spellEnd"/>
      <w:r w:rsidRPr="00344ECC">
        <w:rPr>
          <w:bCs/>
          <w:sz w:val="22"/>
          <w:szCs w:val="22"/>
          <w:lang w:val="ru-RU"/>
        </w:rPr>
        <w:t xml:space="preserve"> – </w:t>
      </w:r>
      <w:proofErr w:type="spellStart"/>
      <w:r w:rsidR="002049D0">
        <w:rPr>
          <w:bCs/>
          <w:sz w:val="22"/>
          <w:szCs w:val="22"/>
          <w:lang w:val="ru-RU"/>
        </w:rPr>
        <w:t>Сыртқы</w:t>
      </w:r>
      <w:proofErr w:type="spellEnd"/>
      <w:r w:rsidR="002049D0">
        <w:rPr>
          <w:bCs/>
          <w:sz w:val="22"/>
          <w:szCs w:val="22"/>
          <w:lang w:val="ru-RU"/>
        </w:rPr>
        <w:t xml:space="preserve"> </w:t>
      </w:r>
      <w:proofErr w:type="spellStart"/>
      <w:r w:rsidR="002049D0">
        <w:rPr>
          <w:bCs/>
          <w:sz w:val="22"/>
          <w:szCs w:val="22"/>
          <w:lang w:val="ru-RU"/>
        </w:rPr>
        <w:t>бағалау</w:t>
      </w:r>
      <w:proofErr w:type="spellEnd"/>
      <w:r w:rsidR="002049D0">
        <w:rPr>
          <w:bCs/>
          <w:sz w:val="22"/>
          <w:szCs w:val="22"/>
          <w:lang w:val="ru-RU"/>
        </w:rPr>
        <w:t xml:space="preserve"> </w:t>
      </w:r>
      <w:proofErr w:type="spellStart"/>
      <w:r w:rsidR="00EA2EAA">
        <w:rPr>
          <w:bCs/>
          <w:sz w:val="22"/>
          <w:szCs w:val="22"/>
          <w:lang w:val="ru-RU"/>
        </w:rPr>
        <w:t>мыналарды</w:t>
      </w:r>
      <w:proofErr w:type="spellEnd"/>
      <w:r w:rsidR="00EA2EAA">
        <w:rPr>
          <w:bCs/>
          <w:sz w:val="22"/>
          <w:szCs w:val="22"/>
          <w:lang w:val="ru-RU"/>
        </w:rPr>
        <w:t xml:space="preserve"> </w:t>
      </w:r>
      <w:proofErr w:type="spellStart"/>
      <w:r w:rsidR="00EA2EAA">
        <w:rPr>
          <w:bCs/>
          <w:sz w:val="22"/>
          <w:szCs w:val="22"/>
          <w:lang w:val="ru-RU"/>
        </w:rPr>
        <w:t>қоса</w:t>
      </w:r>
      <w:proofErr w:type="spellEnd"/>
      <w:r w:rsidR="00EA2EAA">
        <w:rPr>
          <w:bCs/>
          <w:sz w:val="22"/>
          <w:szCs w:val="22"/>
          <w:lang w:val="ru-RU"/>
        </w:rPr>
        <w:t xml:space="preserve"> </w:t>
      </w:r>
      <w:proofErr w:type="spellStart"/>
      <w:r w:rsidR="00EA2EAA">
        <w:rPr>
          <w:bCs/>
          <w:sz w:val="22"/>
          <w:szCs w:val="22"/>
          <w:lang w:val="ru-RU"/>
        </w:rPr>
        <w:t>алғанда</w:t>
      </w:r>
      <w:proofErr w:type="spellEnd"/>
      <w:r w:rsidR="00EA2EAA">
        <w:rPr>
          <w:bCs/>
          <w:sz w:val="22"/>
          <w:szCs w:val="22"/>
          <w:lang w:val="ru-RU"/>
        </w:rPr>
        <w:t xml:space="preserve">, </w:t>
      </w:r>
      <w:proofErr w:type="spellStart"/>
      <w:r w:rsidR="00EA2EAA">
        <w:rPr>
          <w:bCs/>
          <w:sz w:val="22"/>
          <w:szCs w:val="22"/>
          <w:lang w:val="ru-RU"/>
        </w:rPr>
        <w:t>ішкі</w:t>
      </w:r>
      <w:proofErr w:type="spellEnd"/>
      <w:r w:rsidR="00EA2EAA">
        <w:rPr>
          <w:bCs/>
          <w:sz w:val="22"/>
          <w:szCs w:val="22"/>
          <w:lang w:val="ru-RU"/>
        </w:rPr>
        <w:t xml:space="preserve"> аудит </w:t>
      </w:r>
      <w:proofErr w:type="spellStart"/>
      <w:r w:rsidR="00EA2EAA">
        <w:rPr>
          <w:bCs/>
          <w:sz w:val="22"/>
          <w:szCs w:val="22"/>
          <w:lang w:val="ru-RU"/>
        </w:rPr>
        <w:t>қызметінің</w:t>
      </w:r>
      <w:proofErr w:type="spellEnd"/>
      <w:r w:rsidR="00EA2EAA">
        <w:rPr>
          <w:bCs/>
          <w:sz w:val="22"/>
          <w:szCs w:val="22"/>
          <w:lang w:val="ru-RU"/>
        </w:rPr>
        <w:t xml:space="preserve"> </w:t>
      </w:r>
      <w:proofErr w:type="spellStart"/>
      <w:r w:rsidR="00EA2EAA">
        <w:rPr>
          <w:bCs/>
          <w:sz w:val="22"/>
          <w:szCs w:val="22"/>
          <w:lang w:val="ru-RU"/>
        </w:rPr>
        <w:t>көптеген</w:t>
      </w:r>
      <w:proofErr w:type="spellEnd"/>
      <w:r w:rsidR="00EA2EAA">
        <w:rPr>
          <w:bCs/>
          <w:sz w:val="22"/>
          <w:szCs w:val="22"/>
          <w:lang w:val="ru-RU"/>
        </w:rPr>
        <w:t xml:space="preserve"> </w:t>
      </w:r>
      <w:proofErr w:type="spellStart"/>
      <w:r w:rsidR="00EA2EAA">
        <w:rPr>
          <w:bCs/>
          <w:sz w:val="22"/>
          <w:szCs w:val="22"/>
          <w:lang w:val="ru-RU"/>
        </w:rPr>
        <w:t>элементтерін</w:t>
      </w:r>
      <w:proofErr w:type="spellEnd"/>
      <w:r w:rsidR="00EA2EAA">
        <w:rPr>
          <w:bCs/>
          <w:sz w:val="22"/>
          <w:szCs w:val="22"/>
          <w:lang w:val="ru-RU"/>
        </w:rPr>
        <w:t xml:space="preserve"> </w:t>
      </w:r>
      <w:proofErr w:type="spellStart"/>
      <w:r w:rsidR="00EA2EAA">
        <w:rPr>
          <w:bCs/>
          <w:sz w:val="22"/>
          <w:szCs w:val="22"/>
          <w:lang w:val="ru-RU"/>
        </w:rPr>
        <w:t>қарастыруға</w:t>
      </w:r>
      <w:proofErr w:type="spellEnd"/>
      <w:r w:rsidR="00EA2EAA">
        <w:rPr>
          <w:bCs/>
          <w:sz w:val="22"/>
          <w:szCs w:val="22"/>
          <w:lang w:val="ru-RU"/>
        </w:rPr>
        <w:t xml:space="preserve"> </w:t>
      </w:r>
      <w:proofErr w:type="spellStart"/>
      <w:r w:rsidR="00EA2EAA">
        <w:rPr>
          <w:bCs/>
          <w:sz w:val="22"/>
          <w:szCs w:val="22"/>
          <w:lang w:val="ru-RU"/>
        </w:rPr>
        <w:t>келіп</w:t>
      </w:r>
      <w:proofErr w:type="spellEnd"/>
      <w:r w:rsidR="00EA2EAA">
        <w:rPr>
          <w:bCs/>
          <w:sz w:val="22"/>
          <w:szCs w:val="22"/>
          <w:lang w:val="ru-RU"/>
        </w:rPr>
        <w:t xml:space="preserve"> </w:t>
      </w:r>
      <w:proofErr w:type="spellStart"/>
      <w:r w:rsidR="00EA2EAA">
        <w:rPr>
          <w:bCs/>
          <w:sz w:val="22"/>
          <w:szCs w:val="22"/>
          <w:lang w:val="ru-RU"/>
        </w:rPr>
        <w:t>тіреледі</w:t>
      </w:r>
      <w:proofErr w:type="spellEnd"/>
      <w:r w:rsidR="00EA2EAA">
        <w:rPr>
          <w:bCs/>
          <w:sz w:val="22"/>
          <w:szCs w:val="22"/>
          <w:lang w:val="ru-RU"/>
        </w:rPr>
        <w:t>:</w:t>
      </w:r>
    </w:p>
    <w:p w:rsidR="00FE363E" w:rsidRPr="00344ECC" w:rsidRDefault="00126F9A" w:rsidP="00351F0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Стандарттарға</w:t>
      </w:r>
      <w:proofErr w:type="spellEnd"/>
      <w:r>
        <w:rPr>
          <w:sz w:val="22"/>
          <w:szCs w:val="22"/>
          <w:lang w:val="ru-RU"/>
        </w:rPr>
        <w:t xml:space="preserve">, Этика </w:t>
      </w:r>
      <w:proofErr w:type="spellStart"/>
      <w:r>
        <w:rPr>
          <w:sz w:val="22"/>
          <w:szCs w:val="22"/>
          <w:lang w:val="ru-RU"/>
        </w:rPr>
        <w:t>кодексіне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және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Ішкі</w:t>
      </w:r>
      <w:proofErr w:type="spellEnd"/>
      <w:r>
        <w:rPr>
          <w:sz w:val="22"/>
          <w:szCs w:val="22"/>
          <w:lang w:val="ru-RU"/>
        </w:rPr>
        <w:t xml:space="preserve"> аудит </w:t>
      </w:r>
      <w:proofErr w:type="spellStart"/>
      <w:r>
        <w:rPr>
          <w:sz w:val="22"/>
          <w:szCs w:val="22"/>
          <w:lang w:val="ru-RU"/>
        </w:rPr>
        <w:t>қызметі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туралы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ережеге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және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өзге</w:t>
      </w:r>
      <w:proofErr w:type="spellEnd"/>
      <w:r>
        <w:rPr>
          <w:sz w:val="22"/>
          <w:szCs w:val="22"/>
          <w:lang w:val="ru-RU"/>
        </w:rPr>
        <w:t xml:space="preserve"> де </w:t>
      </w:r>
      <w:proofErr w:type="spellStart"/>
      <w:r>
        <w:rPr>
          <w:sz w:val="22"/>
          <w:szCs w:val="22"/>
          <w:lang w:val="ru-RU"/>
        </w:rPr>
        <w:t>белгіленген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талаптарға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сәйкестігі</w:t>
      </w:r>
      <w:proofErr w:type="spellEnd"/>
      <w:r>
        <w:rPr>
          <w:sz w:val="22"/>
          <w:szCs w:val="22"/>
          <w:lang w:val="ru-RU"/>
        </w:rPr>
        <w:t>.</w:t>
      </w:r>
    </w:p>
    <w:p w:rsidR="00FE363E" w:rsidRPr="00344ECC" w:rsidRDefault="00757AEA" w:rsidP="00351F0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ДК, </w:t>
      </w:r>
      <w:proofErr w:type="spellStart"/>
      <w:r>
        <w:rPr>
          <w:sz w:val="22"/>
          <w:szCs w:val="22"/>
          <w:lang w:val="ru-RU"/>
        </w:rPr>
        <w:t>жоғары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атқарушы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басшылықтың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Ішкі</w:t>
      </w:r>
      <w:proofErr w:type="spellEnd"/>
      <w:r>
        <w:rPr>
          <w:sz w:val="22"/>
          <w:szCs w:val="22"/>
          <w:lang w:val="ru-RU"/>
        </w:rPr>
        <w:t xml:space="preserve"> аудит </w:t>
      </w:r>
      <w:proofErr w:type="spellStart"/>
      <w:r>
        <w:rPr>
          <w:sz w:val="22"/>
          <w:szCs w:val="22"/>
          <w:lang w:val="ru-RU"/>
        </w:rPr>
        <w:t>қызметііне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қатысты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үміттері</w:t>
      </w:r>
      <w:proofErr w:type="spellEnd"/>
      <w:r>
        <w:rPr>
          <w:sz w:val="22"/>
          <w:szCs w:val="22"/>
          <w:lang w:val="ru-RU"/>
        </w:rPr>
        <w:t>.</w:t>
      </w:r>
    </w:p>
    <w:p w:rsidR="00FE363E" w:rsidRPr="00344ECC" w:rsidRDefault="006840C4" w:rsidP="00351F0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Үдеріске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тартылған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негізгі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топтардың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арасындағы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және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ішіндегі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өзара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байланыстарын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қоса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алғанда</w:t>
      </w:r>
      <w:proofErr w:type="spellEnd"/>
      <w:r>
        <w:rPr>
          <w:sz w:val="22"/>
          <w:szCs w:val="22"/>
          <w:lang w:val="ru-RU"/>
        </w:rPr>
        <w:t xml:space="preserve">, </w:t>
      </w:r>
      <w:proofErr w:type="spellStart"/>
      <w:r w:rsidR="00757AEA">
        <w:rPr>
          <w:sz w:val="22"/>
          <w:szCs w:val="22"/>
          <w:lang w:val="ru-RU"/>
        </w:rPr>
        <w:t>Ішкі</w:t>
      </w:r>
      <w:proofErr w:type="spellEnd"/>
      <w:r w:rsidR="00757AEA">
        <w:rPr>
          <w:sz w:val="22"/>
          <w:szCs w:val="22"/>
          <w:lang w:val="ru-RU"/>
        </w:rPr>
        <w:t xml:space="preserve"> аудит </w:t>
      </w:r>
      <w:proofErr w:type="spellStart"/>
      <w:r w:rsidR="00757AEA">
        <w:rPr>
          <w:sz w:val="22"/>
          <w:szCs w:val="22"/>
          <w:lang w:val="ru-RU"/>
        </w:rPr>
        <w:t>қызметінің</w:t>
      </w:r>
      <w:proofErr w:type="spellEnd"/>
      <w:r w:rsidR="00757AEA">
        <w:rPr>
          <w:sz w:val="22"/>
          <w:szCs w:val="22"/>
          <w:lang w:val="ru-RU"/>
        </w:rPr>
        <w:t xml:space="preserve"> «</w:t>
      </w:r>
      <w:proofErr w:type="spellStart"/>
      <w:r w:rsidR="00757AEA">
        <w:rPr>
          <w:sz w:val="22"/>
          <w:szCs w:val="22"/>
          <w:lang w:val="ru-RU"/>
        </w:rPr>
        <w:t>Самұрық-Энерго</w:t>
      </w:r>
      <w:proofErr w:type="spellEnd"/>
      <w:r w:rsidR="00757AEA">
        <w:rPr>
          <w:sz w:val="22"/>
          <w:szCs w:val="22"/>
          <w:lang w:val="ru-RU"/>
        </w:rPr>
        <w:t>» АҚ</w:t>
      </w:r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корпоративтік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басқару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үдерісіне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интеграциялануы</w:t>
      </w:r>
      <w:proofErr w:type="spellEnd"/>
      <w:r>
        <w:rPr>
          <w:sz w:val="22"/>
          <w:szCs w:val="22"/>
          <w:lang w:val="ru-RU"/>
        </w:rPr>
        <w:t xml:space="preserve">. </w:t>
      </w:r>
    </w:p>
    <w:p w:rsidR="00FE363E" w:rsidRDefault="008B32F6" w:rsidP="00351F0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Ішкі</w:t>
      </w:r>
      <w:proofErr w:type="spellEnd"/>
      <w:r>
        <w:rPr>
          <w:sz w:val="22"/>
          <w:szCs w:val="22"/>
          <w:lang w:val="ru-RU"/>
        </w:rPr>
        <w:t xml:space="preserve"> аудит </w:t>
      </w:r>
      <w:proofErr w:type="spellStart"/>
      <w:r>
        <w:rPr>
          <w:sz w:val="22"/>
          <w:szCs w:val="22"/>
          <w:lang w:val="ru-RU"/>
        </w:rPr>
        <w:t>қызметінің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құралдары</w:t>
      </w:r>
      <w:proofErr w:type="spellEnd"/>
      <w:r>
        <w:rPr>
          <w:sz w:val="22"/>
          <w:szCs w:val="22"/>
          <w:lang w:val="ru-RU"/>
        </w:rPr>
        <w:t xml:space="preserve"> мен </w:t>
      </w:r>
      <w:proofErr w:type="spellStart"/>
      <w:r>
        <w:rPr>
          <w:sz w:val="22"/>
          <w:szCs w:val="22"/>
          <w:lang w:val="ru-RU"/>
        </w:rPr>
        <w:t>технологиялары</w:t>
      </w:r>
      <w:proofErr w:type="spellEnd"/>
      <w:r w:rsidR="00FE363E" w:rsidRPr="00344ECC">
        <w:rPr>
          <w:sz w:val="22"/>
          <w:szCs w:val="22"/>
          <w:lang w:val="ru-RU"/>
        </w:rPr>
        <w:t>.</w:t>
      </w:r>
    </w:p>
    <w:p w:rsidR="003D2730" w:rsidRPr="00344ECC" w:rsidRDefault="002A3E88" w:rsidP="00351F0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ІАҚ </w:t>
      </w:r>
      <w:proofErr w:type="spellStart"/>
      <w:r>
        <w:rPr>
          <w:sz w:val="22"/>
          <w:szCs w:val="22"/>
          <w:lang w:val="ru-RU"/>
        </w:rPr>
        <w:t>қызметінің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жекелеген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параметрлеріне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</w:t>
      </w:r>
      <w:r w:rsidR="008B32F6">
        <w:rPr>
          <w:sz w:val="22"/>
          <w:szCs w:val="22"/>
          <w:lang w:val="ru-RU"/>
        </w:rPr>
        <w:t>зық</w:t>
      </w:r>
      <w:proofErr w:type="spellEnd"/>
      <w:r w:rsidR="008B32F6">
        <w:rPr>
          <w:sz w:val="22"/>
          <w:szCs w:val="22"/>
          <w:lang w:val="ru-RU"/>
        </w:rPr>
        <w:t xml:space="preserve"> </w:t>
      </w:r>
      <w:proofErr w:type="spellStart"/>
      <w:r w:rsidR="008B32F6">
        <w:rPr>
          <w:sz w:val="22"/>
          <w:szCs w:val="22"/>
          <w:lang w:val="ru-RU"/>
        </w:rPr>
        <w:t>тәжірибелер</w:t>
      </w:r>
      <w:r>
        <w:rPr>
          <w:sz w:val="22"/>
          <w:szCs w:val="22"/>
          <w:lang w:val="ru-RU"/>
        </w:rPr>
        <w:t>ді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қолдана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отырып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бенчмаркинг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өткізу</w:t>
      </w:r>
      <w:proofErr w:type="spellEnd"/>
      <w:r w:rsidR="003D2730">
        <w:rPr>
          <w:sz w:val="22"/>
          <w:szCs w:val="22"/>
          <w:lang w:val="ru-RU"/>
        </w:rPr>
        <w:t>.</w:t>
      </w:r>
    </w:p>
    <w:p w:rsidR="00FE363E" w:rsidRPr="00344ECC" w:rsidRDefault="00D9136B" w:rsidP="00351F0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Қызметкердің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үдерістерді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жетілдіруге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қатысты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бағдарын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қоса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алғанда</w:t>
      </w:r>
      <w:proofErr w:type="spellEnd"/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қызметкерлердің</w:t>
      </w:r>
      <w:proofErr w:type="spellEnd"/>
      <w:r w:rsidR="004B11E0">
        <w:rPr>
          <w:sz w:val="22"/>
          <w:szCs w:val="22"/>
          <w:lang w:val="ru-RU"/>
        </w:rPr>
        <w:t xml:space="preserve"> </w:t>
      </w:r>
      <w:proofErr w:type="spellStart"/>
      <w:r w:rsidR="004B11E0">
        <w:rPr>
          <w:sz w:val="22"/>
          <w:szCs w:val="22"/>
          <w:lang w:val="ru-RU"/>
        </w:rPr>
        <w:t>білімдерінің</w:t>
      </w:r>
      <w:proofErr w:type="spellEnd"/>
      <w:r w:rsidR="004B11E0">
        <w:rPr>
          <w:sz w:val="22"/>
          <w:szCs w:val="22"/>
          <w:lang w:val="ru-RU"/>
        </w:rPr>
        <w:t xml:space="preserve">, </w:t>
      </w:r>
      <w:proofErr w:type="spellStart"/>
      <w:r w:rsidR="004B11E0">
        <w:rPr>
          <w:sz w:val="22"/>
          <w:szCs w:val="22"/>
          <w:lang w:val="ru-RU"/>
        </w:rPr>
        <w:t>тәжірибелері</w:t>
      </w:r>
      <w:proofErr w:type="spellEnd"/>
      <w:r w:rsidR="004B11E0">
        <w:rPr>
          <w:sz w:val="22"/>
          <w:szCs w:val="22"/>
          <w:lang w:val="ru-RU"/>
        </w:rPr>
        <w:t xml:space="preserve"> мен </w:t>
      </w:r>
      <w:proofErr w:type="spellStart"/>
      <w:r w:rsidR="004B11E0">
        <w:rPr>
          <w:sz w:val="22"/>
          <w:szCs w:val="22"/>
          <w:lang w:val="ru-RU"/>
        </w:rPr>
        <w:t>дағдыларының</w:t>
      </w:r>
      <w:proofErr w:type="spellEnd"/>
      <w:r w:rsidR="004B11E0">
        <w:rPr>
          <w:sz w:val="22"/>
          <w:szCs w:val="22"/>
          <w:lang w:val="ru-RU"/>
        </w:rPr>
        <w:t xml:space="preserve"> </w:t>
      </w:r>
      <w:proofErr w:type="spellStart"/>
      <w:r w:rsidR="004B11E0">
        <w:rPr>
          <w:sz w:val="22"/>
          <w:szCs w:val="22"/>
          <w:lang w:val="ru-RU"/>
        </w:rPr>
        <w:t>жиынтығы</w:t>
      </w:r>
      <w:proofErr w:type="spellEnd"/>
      <w:r w:rsidR="004B11E0">
        <w:rPr>
          <w:sz w:val="22"/>
          <w:szCs w:val="22"/>
          <w:lang w:val="ru-RU"/>
        </w:rPr>
        <w:t xml:space="preserve">. </w:t>
      </w:r>
    </w:p>
    <w:p w:rsidR="00FE363E" w:rsidRPr="00344ECC" w:rsidRDefault="004B11E0" w:rsidP="00351F0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Ішкі</w:t>
      </w:r>
      <w:proofErr w:type="spellEnd"/>
      <w:r>
        <w:rPr>
          <w:sz w:val="22"/>
          <w:szCs w:val="22"/>
          <w:lang w:val="ru-RU"/>
        </w:rPr>
        <w:t xml:space="preserve"> аудит </w:t>
      </w:r>
      <w:proofErr w:type="spellStart"/>
      <w:r>
        <w:rPr>
          <w:sz w:val="22"/>
          <w:szCs w:val="22"/>
          <w:lang w:val="ru-RU"/>
        </w:rPr>
        <w:t>қызметінің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пайдалылығына</w:t>
      </w:r>
      <w:proofErr w:type="spellEnd"/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оның</w:t>
      </w:r>
      <w:proofErr w:type="spellEnd"/>
      <w:r>
        <w:rPr>
          <w:sz w:val="22"/>
          <w:szCs w:val="22"/>
          <w:lang w:val="ru-RU"/>
        </w:rPr>
        <w:t xml:space="preserve"> «</w:t>
      </w:r>
      <w:proofErr w:type="spellStart"/>
      <w:r>
        <w:rPr>
          <w:sz w:val="22"/>
          <w:szCs w:val="22"/>
          <w:lang w:val="ru-RU"/>
        </w:rPr>
        <w:t>Самұрық-Энерго</w:t>
      </w:r>
      <w:proofErr w:type="spellEnd"/>
      <w:r>
        <w:rPr>
          <w:sz w:val="22"/>
          <w:szCs w:val="22"/>
          <w:lang w:val="ru-RU"/>
        </w:rPr>
        <w:t xml:space="preserve">» АҚ </w:t>
      </w:r>
      <w:proofErr w:type="spellStart"/>
      <w:r>
        <w:rPr>
          <w:sz w:val="22"/>
          <w:szCs w:val="22"/>
          <w:lang w:val="ru-RU"/>
        </w:rPr>
        <w:t>қызметін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жетілдіруге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қатысуына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талдау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жасау</w:t>
      </w:r>
      <w:proofErr w:type="spellEnd"/>
      <w:r>
        <w:rPr>
          <w:sz w:val="22"/>
          <w:szCs w:val="22"/>
          <w:lang w:val="ru-RU"/>
        </w:rPr>
        <w:t xml:space="preserve">. </w:t>
      </w:r>
    </w:p>
    <w:p w:rsidR="00FE363E" w:rsidRPr="00344ECC" w:rsidRDefault="00FE363E" w:rsidP="00351F03">
      <w:pPr>
        <w:tabs>
          <w:tab w:val="left" w:pos="993"/>
        </w:tabs>
        <w:ind w:firstLine="709"/>
        <w:jc w:val="both"/>
        <w:rPr>
          <w:sz w:val="22"/>
          <w:szCs w:val="22"/>
          <w:lang w:val="ru-RU"/>
        </w:rPr>
      </w:pPr>
      <w:r w:rsidRPr="00344ECC">
        <w:rPr>
          <w:b/>
          <w:bCs/>
          <w:sz w:val="22"/>
          <w:szCs w:val="22"/>
          <w:u w:val="single"/>
        </w:rPr>
        <w:t>D</w:t>
      </w:r>
      <w:r w:rsidRPr="00344ECC">
        <w:rPr>
          <w:b/>
          <w:bCs/>
          <w:sz w:val="22"/>
          <w:szCs w:val="22"/>
          <w:u w:val="single"/>
          <w:lang w:val="ru-RU"/>
        </w:rPr>
        <w:t xml:space="preserve">. </w:t>
      </w:r>
      <w:proofErr w:type="spellStart"/>
      <w:r w:rsidR="004B11E0">
        <w:rPr>
          <w:b/>
          <w:bCs/>
          <w:sz w:val="22"/>
          <w:szCs w:val="22"/>
          <w:u w:val="single"/>
          <w:lang w:val="ru-RU"/>
        </w:rPr>
        <w:t>Тұжырымдар</w:t>
      </w:r>
      <w:proofErr w:type="spellEnd"/>
      <w:r w:rsidRPr="00344ECC">
        <w:rPr>
          <w:bCs/>
          <w:sz w:val="22"/>
          <w:szCs w:val="22"/>
          <w:lang w:val="ru-RU"/>
        </w:rPr>
        <w:t xml:space="preserve"> – </w:t>
      </w:r>
      <w:proofErr w:type="spellStart"/>
      <w:r w:rsidR="005E2FF4">
        <w:rPr>
          <w:bCs/>
          <w:sz w:val="22"/>
          <w:szCs w:val="22"/>
          <w:lang w:val="ru-RU"/>
        </w:rPr>
        <w:t>Сыртқы</w:t>
      </w:r>
      <w:proofErr w:type="spellEnd"/>
      <w:r w:rsidR="005E2FF4">
        <w:rPr>
          <w:bCs/>
          <w:sz w:val="22"/>
          <w:szCs w:val="22"/>
          <w:lang w:val="ru-RU"/>
        </w:rPr>
        <w:t xml:space="preserve"> </w:t>
      </w:r>
      <w:proofErr w:type="spellStart"/>
      <w:r w:rsidR="005E2FF4">
        <w:rPr>
          <w:bCs/>
          <w:sz w:val="22"/>
          <w:szCs w:val="22"/>
          <w:lang w:val="ru-RU"/>
        </w:rPr>
        <w:t>бағалауды</w:t>
      </w:r>
      <w:proofErr w:type="spellEnd"/>
      <w:r w:rsidR="005E2FF4">
        <w:rPr>
          <w:bCs/>
          <w:sz w:val="22"/>
          <w:szCs w:val="22"/>
          <w:lang w:val="ru-RU"/>
        </w:rPr>
        <w:t xml:space="preserve"> </w:t>
      </w:r>
      <w:proofErr w:type="spellStart"/>
      <w:r w:rsidR="005E2FF4">
        <w:rPr>
          <w:bCs/>
          <w:sz w:val="22"/>
          <w:szCs w:val="22"/>
          <w:lang w:val="ru-RU"/>
        </w:rPr>
        <w:t>жүргізген</w:t>
      </w:r>
      <w:proofErr w:type="spellEnd"/>
      <w:r w:rsidR="005E2FF4">
        <w:rPr>
          <w:bCs/>
          <w:sz w:val="22"/>
          <w:szCs w:val="22"/>
          <w:lang w:val="ru-RU"/>
        </w:rPr>
        <w:t xml:space="preserve"> </w:t>
      </w:r>
      <w:proofErr w:type="spellStart"/>
      <w:r w:rsidR="005E2FF4">
        <w:rPr>
          <w:bCs/>
          <w:sz w:val="22"/>
          <w:szCs w:val="22"/>
          <w:lang w:val="ru-RU"/>
        </w:rPr>
        <w:t>кезде</w:t>
      </w:r>
      <w:proofErr w:type="spellEnd"/>
      <w:r w:rsidR="005E2FF4">
        <w:rPr>
          <w:bCs/>
          <w:sz w:val="22"/>
          <w:szCs w:val="22"/>
          <w:lang w:val="ru-RU"/>
        </w:rPr>
        <w:t xml:space="preserve"> </w:t>
      </w:r>
      <w:proofErr w:type="spellStart"/>
      <w:r w:rsidR="004569FD">
        <w:rPr>
          <w:bCs/>
          <w:sz w:val="22"/>
          <w:szCs w:val="22"/>
          <w:lang w:val="ru-RU"/>
        </w:rPr>
        <w:t>келісімшарт</w:t>
      </w:r>
      <w:proofErr w:type="spellEnd"/>
      <w:r w:rsidR="004569FD">
        <w:rPr>
          <w:bCs/>
          <w:sz w:val="22"/>
          <w:szCs w:val="22"/>
          <w:lang w:val="ru-RU"/>
        </w:rPr>
        <w:t xml:space="preserve"> </w:t>
      </w:r>
      <w:proofErr w:type="spellStart"/>
      <w:r w:rsidR="004569FD">
        <w:rPr>
          <w:bCs/>
          <w:sz w:val="22"/>
          <w:szCs w:val="22"/>
          <w:lang w:val="ru-RU"/>
        </w:rPr>
        <w:t>негізіндегі</w:t>
      </w:r>
      <w:proofErr w:type="spellEnd"/>
      <w:r w:rsidR="004569FD">
        <w:rPr>
          <w:bCs/>
          <w:sz w:val="22"/>
          <w:szCs w:val="22"/>
          <w:lang w:val="ru-RU"/>
        </w:rPr>
        <w:t xml:space="preserve"> </w:t>
      </w:r>
      <w:proofErr w:type="spellStart"/>
      <w:r w:rsidR="005E2FF4">
        <w:rPr>
          <w:bCs/>
          <w:sz w:val="22"/>
          <w:szCs w:val="22"/>
          <w:lang w:val="ru-RU"/>
        </w:rPr>
        <w:t>сыртқы</w:t>
      </w:r>
      <w:proofErr w:type="spellEnd"/>
      <w:r w:rsidR="005E2FF4">
        <w:rPr>
          <w:bCs/>
          <w:sz w:val="22"/>
          <w:szCs w:val="22"/>
          <w:lang w:val="ru-RU"/>
        </w:rPr>
        <w:t xml:space="preserve"> </w:t>
      </w:r>
      <w:proofErr w:type="spellStart"/>
      <w:r w:rsidR="005E2FF4">
        <w:rPr>
          <w:bCs/>
          <w:sz w:val="22"/>
          <w:szCs w:val="22"/>
          <w:lang w:val="ru-RU"/>
        </w:rPr>
        <w:t>қызметті</w:t>
      </w:r>
      <w:proofErr w:type="spellEnd"/>
      <w:r w:rsidR="005E2FF4">
        <w:rPr>
          <w:bCs/>
          <w:sz w:val="22"/>
          <w:szCs w:val="22"/>
          <w:lang w:val="ru-RU"/>
        </w:rPr>
        <w:t xml:space="preserve"> </w:t>
      </w:r>
      <w:proofErr w:type="spellStart"/>
      <w:r w:rsidR="005E2FF4">
        <w:rPr>
          <w:bCs/>
          <w:sz w:val="22"/>
          <w:szCs w:val="22"/>
          <w:lang w:val="ru-RU"/>
        </w:rPr>
        <w:t>жеткізуші</w:t>
      </w:r>
      <w:proofErr w:type="spellEnd"/>
      <w:r w:rsidR="005E2FF4">
        <w:rPr>
          <w:bCs/>
          <w:sz w:val="22"/>
          <w:szCs w:val="22"/>
          <w:lang w:val="ru-RU"/>
        </w:rPr>
        <w:t xml:space="preserve"> </w:t>
      </w:r>
      <w:r w:rsidR="00F86CE4">
        <w:rPr>
          <w:bCs/>
          <w:sz w:val="22"/>
          <w:szCs w:val="22"/>
          <w:lang w:val="ru-RU"/>
        </w:rPr>
        <w:t xml:space="preserve">1312-1 </w:t>
      </w:r>
      <w:proofErr w:type="spellStart"/>
      <w:r w:rsidR="00F86CE4">
        <w:rPr>
          <w:bCs/>
          <w:sz w:val="22"/>
          <w:szCs w:val="22"/>
          <w:lang w:val="ru-RU"/>
        </w:rPr>
        <w:t>Практикалық</w:t>
      </w:r>
      <w:proofErr w:type="spellEnd"/>
      <w:r w:rsidR="00F86CE4">
        <w:rPr>
          <w:bCs/>
          <w:sz w:val="22"/>
          <w:szCs w:val="22"/>
          <w:lang w:val="ru-RU"/>
        </w:rPr>
        <w:t xml:space="preserve"> </w:t>
      </w:r>
      <w:proofErr w:type="spellStart"/>
      <w:r w:rsidR="00F86CE4">
        <w:rPr>
          <w:bCs/>
          <w:sz w:val="22"/>
          <w:szCs w:val="22"/>
          <w:lang w:val="ru-RU"/>
        </w:rPr>
        <w:t>нұсқаулығының</w:t>
      </w:r>
      <w:proofErr w:type="spellEnd"/>
      <w:r w:rsidR="00F86CE4">
        <w:rPr>
          <w:bCs/>
          <w:sz w:val="22"/>
          <w:szCs w:val="22"/>
          <w:lang w:val="ru-RU"/>
        </w:rPr>
        <w:t xml:space="preserve"> </w:t>
      </w:r>
      <w:proofErr w:type="spellStart"/>
      <w:r w:rsidR="00F86CE4">
        <w:rPr>
          <w:bCs/>
          <w:sz w:val="22"/>
          <w:szCs w:val="22"/>
          <w:lang w:val="ru-RU"/>
        </w:rPr>
        <w:t>сыртқы</w:t>
      </w:r>
      <w:proofErr w:type="spellEnd"/>
      <w:r w:rsidR="00F86CE4">
        <w:rPr>
          <w:bCs/>
          <w:sz w:val="22"/>
          <w:szCs w:val="22"/>
          <w:lang w:val="ru-RU"/>
        </w:rPr>
        <w:t xml:space="preserve"> </w:t>
      </w:r>
      <w:proofErr w:type="spellStart"/>
      <w:r w:rsidR="00F86CE4">
        <w:rPr>
          <w:bCs/>
          <w:sz w:val="22"/>
          <w:szCs w:val="22"/>
          <w:lang w:val="ru-RU"/>
        </w:rPr>
        <w:t>тексерушілердің</w:t>
      </w:r>
      <w:proofErr w:type="spellEnd"/>
      <w:r w:rsidR="00F86CE4">
        <w:rPr>
          <w:bCs/>
          <w:sz w:val="22"/>
          <w:szCs w:val="22"/>
          <w:lang w:val="ru-RU"/>
        </w:rPr>
        <w:t xml:space="preserve"> </w:t>
      </w:r>
      <w:proofErr w:type="spellStart"/>
      <w:r w:rsidR="00F86CE4">
        <w:rPr>
          <w:bCs/>
          <w:sz w:val="22"/>
          <w:szCs w:val="22"/>
          <w:lang w:val="ru-RU"/>
        </w:rPr>
        <w:t>біліктілігі</w:t>
      </w:r>
      <w:proofErr w:type="spellEnd"/>
      <w:r w:rsidR="00F86CE4">
        <w:rPr>
          <w:bCs/>
          <w:sz w:val="22"/>
          <w:szCs w:val="22"/>
          <w:lang w:val="ru-RU"/>
        </w:rPr>
        <w:t xml:space="preserve"> </w:t>
      </w:r>
      <w:proofErr w:type="spellStart"/>
      <w:r w:rsidR="00F86CE4">
        <w:rPr>
          <w:bCs/>
          <w:sz w:val="22"/>
          <w:szCs w:val="22"/>
          <w:lang w:val="ru-RU"/>
        </w:rPr>
        <w:t>және</w:t>
      </w:r>
      <w:proofErr w:type="spellEnd"/>
      <w:r w:rsidR="00F86CE4">
        <w:rPr>
          <w:bCs/>
          <w:sz w:val="22"/>
          <w:szCs w:val="22"/>
          <w:lang w:val="ru-RU"/>
        </w:rPr>
        <w:t xml:space="preserve"> </w:t>
      </w:r>
      <w:proofErr w:type="spellStart"/>
      <w:r w:rsidR="00F86CE4">
        <w:rPr>
          <w:bCs/>
          <w:sz w:val="22"/>
          <w:szCs w:val="22"/>
          <w:lang w:val="ru-RU"/>
        </w:rPr>
        <w:t>пайымдаулары</w:t>
      </w:r>
      <w:proofErr w:type="spellEnd"/>
      <w:r w:rsidR="00F86CE4">
        <w:rPr>
          <w:bCs/>
          <w:sz w:val="22"/>
          <w:szCs w:val="22"/>
          <w:lang w:val="ru-RU"/>
        </w:rPr>
        <w:t xml:space="preserve"> </w:t>
      </w:r>
      <w:proofErr w:type="spellStart"/>
      <w:r w:rsidR="00F86CE4">
        <w:rPr>
          <w:bCs/>
          <w:sz w:val="22"/>
          <w:szCs w:val="22"/>
          <w:lang w:val="ru-RU"/>
        </w:rPr>
        <w:t>туралы</w:t>
      </w:r>
      <w:proofErr w:type="spellEnd"/>
      <w:r w:rsidR="00F86CE4">
        <w:rPr>
          <w:bCs/>
          <w:sz w:val="22"/>
          <w:szCs w:val="22"/>
          <w:lang w:val="ru-RU"/>
        </w:rPr>
        <w:t xml:space="preserve"> </w:t>
      </w:r>
      <w:proofErr w:type="spellStart"/>
      <w:r w:rsidR="00F86CE4">
        <w:rPr>
          <w:bCs/>
          <w:sz w:val="22"/>
          <w:szCs w:val="22"/>
          <w:lang w:val="ru-RU"/>
        </w:rPr>
        <w:t>нормаларын</w:t>
      </w:r>
      <w:proofErr w:type="spellEnd"/>
      <w:r w:rsidR="00F86CE4">
        <w:rPr>
          <w:bCs/>
          <w:sz w:val="22"/>
          <w:szCs w:val="22"/>
          <w:lang w:val="ru-RU"/>
        </w:rPr>
        <w:t xml:space="preserve"> </w:t>
      </w:r>
      <w:proofErr w:type="spellStart"/>
      <w:r w:rsidR="00F86CE4">
        <w:rPr>
          <w:bCs/>
          <w:sz w:val="22"/>
          <w:szCs w:val="22"/>
          <w:lang w:val="ru-RU"/>
        </w:rPr>
        <w:t>ескеруі</w:t>
      </w:r>
      <w:proofErr w:type="spellEnd"/>
      <w:r w:rsidR="00F86CE4">
        <w:rPr>
          <w:bCs/>
          <w:sz w:val="22"/>
          <w:szCs w:val="22"/>
          <w:lang w:val="ru-RU"/>
        </w:rPr>
        <w:t xml:space="preserve"> </w:t>
      </w:r>
      <w:proofErr w:type="spellStart"/>
      <w:r w:rsidR="00F86CE4">
        <w:rPr>
          <w:bCs/>
          <w:sz w:val="22"/>
          <w:szCs w:val="22"/>
          <w:lang w:val="ru-RU"/>
        </w:rPr>
        <w:t>қажет</w:t>
      </w:r>
      <w:proofErr w:type="spellEnd"/>
      <w:r w:rsidR="00F86CE4">
        <w:rPr>
          <w:bCs/>
          <w:sz w:val="22"/>
          <w:szCs w:val="22"/>
          <w:lang w:val="ru-RU"/>
        </w:rPr>
        <w:t xml:space="preserve">. </w:t>
      </w:r>
      <w:r w:rsidR="005E2FF4">
        <w:rPr>
          <w:bCs/>
          <w:sz w:val="22"/>
          <w:szCs w:val="22"/>
          <w:lang w:val="ru-RU"/>
        </w:rPr>
        <w:t xml:space="preserve"> </w:t>
      </w:r>
    </w:p>
    <w:p w:rsidR="00203DAD" w:rsidRPr="003042BA" w:rsidRDefault="00203DAD" w:rsidP="00351F03">
      <w:pPr>
        <w:tabs>
          <w:tab w:val="left" w:pos="993"/>
        </w:tabs>
        <w:ind w:firstLine="709"/>
        <w:jc w:val="both"/>
        <w:rPr>
          <w:sz w:val="22"/>
          <w:szCs w:val="22"/>
          <w:lang w:val="ru-RU"/>
        </w:rPr>
      </w:pPr>
    </w:p>
    <w:p w:rsidR="00FE363E" w:rsidRPr="00344ECC" w:rsidRDefault="00AB5261" w:rsidP="00351F03">
      <w:pPr>
        <w:tabs>
          <w:tab w:val="left" w:pos="993"/>
        </w:tabs>
        <w:ind w:firstLine="709"/>
        <w:jc w:val="both"/>
        <w:rPr>
          <w:b/>
          <w:bCs/>
          <w:sz w:val="22"/>
          <w:szCs w:val="22"/>
          <w:lang w:val="ru-RU"/>
        </w:rPr>
      </w:pPr>
      <w:proofErr w:type="spellStart"/>
      <w:r>
        <w:rPr>
          <w:b/>
          <w:bCs/>
          <w:sz w:val="22"/>
          <w:szCs w:val="22"/>
          <w:lang w:val="ru-RU"/>
        </w:rPr>
        <w:t>Бағдарлама</w:t>
      </w:r>
      <w:proofErr w:type="spellEnd"/>
      <w:r>
        <w:rPr>
          <w:b/>
          <w:bCs/>
          <w:sz w:val="22"/>
          <w:szCs w:val="22"/>
          <w:lang w:val="ru-RU"/>
        </w:rPr>
        <w:t xml:space="preserve"> </w:t>
      </w:r>
      <w:proofErr w:type="spellStart"/>
      <w:r>
        <w:rPr>
          <w:b/>
          <w:bCs/>
          <w:sz w:val="22"/>
          <w:szCs w:val="22"/>
          <w:lang w:val="ru-RU"/>
        </w:rPr>
        <w:t>бойынша</w:t>
      </w:r>
      <w:proofErr w:type="spellEnd"/>
      <w:r>
        <w:rPr>
          <w:b/>
          <w:bCs/>
          <w:sz w:val="22"/>
          <w:szCs w:val="22"/>
          <w:lang w:val="ru-RU"/>
        </w:rPr>
        <w:t xml:space="preserve"> </w:t>
      </w:r>
      <w:proofErr w:type="spellStart"/>
      <w:r>
        <w:rPr>
          <w:b/>
          <w:bCs/>
          <w:sz w:val="22"/>
          <w:szCs w:val="22"/>
          <w:lang w:val="ru-RU"/>
        </w:rPr>
        <w:t>есептілік</w:t>
      </w:r>
      <w:proofErr w:type="spellEnd"/>
    </w:p>
    <w:p w:rsidR="00531B81" w:rsidRPr="00344ECC" w:rsidRDefault="00531B81" w:rsidP="00351F03">
      <w:pPr>
        <w:tabs>
          <w:tab w:val="left" w:pos="993"/>
        </w:tabs>
        <w:ind w:firstLine="709"/>
        <w:jc w:val="both"/>
        <w:rPr>
          <w:b/>
          <w:bCs/>
          <w:sz w:val="22"/>
          <w:szCs w:val="22"/>
          <w:u w:val="single"/>
          <w:lang w:val="ru-RU"/>
        </w:rPr>
      </w:pPr>
    </w:p>
    <w:p w:rsidR="00FE363E" w:rsidRPr="00534198" w:rsidRDefault="00FE363E" w:rsidP="00351F03">
      <w:pPr>
        <w:tabs>
          <w:tab w:val="left" w:pos="993"/>
        </w:tabs>
        <w:ind w:firstLine="709"/>
        <w:jc w:val="both"/>
        <w:rPr>
          <w:sz w:val="22"/>
          <w:szCs w:val="22"/>
          <w:lang w:val="ru-RU"/>
        </w:rPr>
      </w:pPr>
      <w:r w:rsidRPr="00534198">
        <w:rPr>
          <w:b/>
          <w:bCs/>
          <w:sz w:val="22"/>
          <w:szCs w:val="22"/>
          <w:u w:val="single"/>
        </w:rPr>
        <w:t>A</w:t>
      </w:r>
      <w:r w:rsidRPr="00534198">
        <w:rPr>
          <w:b/>
          <w:bCs/>
          <w:sz w:val="22"/>
          <w:szCs w:val="22"/>
          <w:u w:val="single"/>
          <w:lang w:val="ru-RU"/>
        </w:rPr>
        <w:t>.</w:t>
      </w:r>
      <w:r w:rsidR="00B92887" w:rsidRPr="00534198">
        <w:rPr>
          <w:b/>
          <w:bCs/>
          <w:sz w:val="22"/>
          <w:szCs w:val="22"/>
          <w:u w:val="single"/>
          <w:lang w:val="ru-RU"/>
        </w:rPr>
        <w:t> </w:t>
      </w:r>
      <w:proofErr w:type="spellStart"/>
      <w:r w:rsidR="00AB5261">
        <w:rPr>
          <w:b/>
          <w:bCs/>
          <w:sz w:val="22"/>
          <w:szCs w:val="22"/>
          <w:u w:val="single"/>
          <w:lang w:val="ru-RU"/>
        </w:rPr>
        <w:t>Ішкі</w:t>
      </w:r>
      <w:proofErr w:type="spellEnd"/>
      <w:r w:rsidR="00AB5261">
        <w:rPr>
          <w:b/>
          <w:bCs/>
          <w:sz w:val="22"/>
          <w:szCs w:val="22"/>
          <w:u w:val="single"/>
          <w:lang w:val="ru-RU"/>
        </w:rPr>
        <w:t xml:space="preserve"> </w:t>
      </w:r>
      <w:proofErr w:type="spellStart"/>
      <w:r w:rsidR="00AB5261">
        <w:rPr>
          <w:b/>
          <w:bCs/>
          <w:sz w:val="22"/>
          <w:szCs w:val="22"/>
          <w:u w:val="single"/>
          <w:lang w:val="ru-RU"/>
        </w:rPr>
        <w:t>бағалаулар</w:t>
      </w:r>
      <w:proofErr w:type="spellEnd"/>
      <w:r w:rsidRPr="00534198">
        <w:rPr>
          <w:bCs/>
          <w:sz w:val="22"/>
          <w:szCs w:val="22"/>
          <w:lang w:val="ru-RU"/>
        </w:rPr>
        <w:t xml:space="preserve"> – </w:t>
      </w:r>
      <w:proofErr w:type="spellStart"/>
      <w:r w:rsidR="00AB5261">
        <w:rPr>
          <w:bCs/>
          <w:sz w:val="22"/>
          <w:szCs w:val="22"/>
          <w:lang w:val="ru-RU"/>
        </w:rPr>
        <w:t>Ішкі</w:t>
      </w:r>
      <w:proofErr w:type="spellEnd"/>
      <w:r w:rsidR="00AB5261">
        <w:rPr>
          <w:bCs/>
          <w:sz w:val="22"/>
          <w:szCs w:val="22"/>
          <w:lang w:val="ru-RU"/>
        </w:rPr>
        <w:t xml:space="preserve"> </w:t>
      </w:r>
      <w:proofErr w:type="spellStart"/>
      <w:r w:rsidR="00AB5261">
        <w:rPr>
          <w:bCs/>
          <w:sz w:val="22"/>
          <w:szCs w:val="22"/>
          <w:lang w:val="ru-RU"/>
        </w:rPr>
        <w:t>бағалау</w:t>
      </w:r>
      <w:proofErr w:type="spellEnd"/>
      <w:r w:rsidR="00AB5261">
        <w:rPr>
          <w:bCs/>
          <w:sz w:val="22"/>
          <w:szCs w:val="22"/>
          <w:lang w:val="ru-RU"/>
        </w:rPr>
        <w:t xml:space="preserve"> </w:t>
      </w:r>
      <w:proofErr w:type="spellStart"/>
      <w:r w:rsidR="00AB5261">
        <w:rPr>
          <w:bCs/>
          <w:sz w:val="22"/>
          <w:szCs w:val="22"/>
          <w:lang w:val="ru-RU"/>
        </w:rPr>
        <w:t>нәтижелері</w:t>
      </w:r>
      <w:proofErr w:type="spellEnd"/>
      <w:r w:rsidR="00AB5261">
        <w:rPr>
          <w:bCs/>
          <w:sz w:val="22"/>
          <w:szCs w:val="22"/>
          <w:lang w:val="ru-RU"/>
        </w:rPr>
        <w:t xml:space="preserve"> ДК, АК </w:t>
      </w:r>
      <w:proofErr w:type="spellStart"/>
      <w:r w:rsidR="00AB5261">
        <w:rPr>
          <w:bCs/>
          <w:sz w:val="22"/>
          <w:szCs w:val="22"/>
          <w:lang w:val="ru-RU"/>
        </w:rPr>
        <w:t>және</w:t>
      </w:r>
      <w:proofErr w:type="spellEnd"/>
      <w:r w:rsidR="00AB5261">
        <w:rPr>
          <w:bCs/>
          <w:sz w:val="22"/>
          <w:szCs w:val="22"/>
          <w:lang w:val="ru-RU"/>
        </w:rPr>
        <w:t xml:space="preserve"> </w:t>
      </w:r>
      <w:proofErr w:type="spellStart"/>
      <w:r w:rsidR="00AB5261">
        <w:rPr>
          <w:bCs/>
          <w:sz w:val="22"/>
          <w:szCs w:val="22"/>
          <w:lang w:val="ru-RU"/>
        </w:rPr>
        <w:t>Басқарма</w:t>
      </w:r>
      <w:proofErr w:type="spellEnd"/>
      <w:r w:rsidR="00AB5261">
        <w:rPr>
          <w:bCs/>
          <w:sz w:val="22"/>
          <w:szCs w:val="22"/>
          <w:lang w:val="ru-RU"/>
        </w:rPr>
        <w:t xml:space="preserve"> </w:t>
      </w:r>
      <w:proofErr w:type="spellStart"/>
      <w:r w:rsidR="00AB5261">
        <w:rPr>
          <w:bCs/>
          <w:sz w:val="22"/>
          <w:szCs w:val="22"/>
          <w:lang w:val="ru-RU"/>
        </w:rPr>
        <w:t>Төрағасын</w:t>
      </w:r>
      <w:r w:rsidR="00CF0EAA">
        <w:rPr>
          <w:bCs/>
          <w:sz w:val="22"/>
          <w:szCs w:val="22"/>
          <w:lang w:val="ru-RU"/>
        </w:rPr>
        <w:t>ың</w:t>
      </w:r>
      <w:proofErr w:type="spellEnd"/>
      <w:r w:rsidR="00CF0EAA">
        <w:rPr>
          <w:bCs/>
          <w:sz w:val="22"/>
          <w:szCs w:val="22"/>
          <w:lang w:val="ru-RU"/>
        </w:rPr>
        <w:t xml:space="preserve"> </w:t>
      </w:r>
      <w:proofErr w:type="spellStart"/>
      <w:r w:rsidR="00CF0EAA">
        <w:rPr>
          <w:bCs/>
          <w:sz w:val="22"/>
          <w:szCs w:val="22"/>
          <w:lang w:val="ru-RU"/>
        </w:rPr>
        <w:t>назарына</w:t>
      </w:r>
      <w:proofErr w:type="spellEnd"/>
      <w:r w:rsidR="00CF0EAA">
        <w:rPr>
          <w:bCs/>
          <w:sz w:val="22"/>
          <w:szCs w:val="22"/>
          <w:lang w:val="ru-RU"/>
        </w:rPr>
        <w:t xml:space="preserve"> </w:t>
      </w:r>
      <w:proofErr w:type="spellStart"/>
      <w:r w:rsidR="00CF0EAA">
        <w:rPr>
          <w:bCs/>
          <w:sz w:val="22"/>
          <w:szCs w:val="22"/>
          <w:lang w:val="ru-RU"/>
        </w:rPr>
        <w:t>тоқсанына</w:t>
      </w:r>
      <w:proofErr w:type="spellEnd"/>
      <w:r w:rsidR="00CF0EAA">
        <w:rPr>
          <w:bCs/>
          <w:sz w:val="22"/>
          <w:szCs w:val="22"/>
          <w:lang w:val="ru-RU"/>
        </w:rPr>
        <w:t xml:space="preserve"> </w:t>
      </w:r>
      <w:proofErr w:type="spellStart"/>
      <w:r w:rsidR="00CF0EAA">
        <w:rPr>
          <w:bCs/>
          <w:sz w:val="22"/>
          <w:szCs w:val="22"/>
          <w:lang w:val="ru-RU"/>
        </w:rPr>
        <w:t>кемінде</w:t>
      </w:r>
      <w:proofErr w:type="spellEnd"/>
      <w:r w:rsidR="00CF0EAA">
        <w:rPr>
          <w:bCs/>
          <w:sz w:val="22"/>
          <w:szCs w:val="22"/>
          <w:lang w:val="ru-RU"/>
        </w:rPr>
        <w:t xml:space="preserve"> </w:t>
      </w:r>
      <w:proofErr w:type="spellStart"/>
      <w:r w:rsidR="00CF0EAA">
        <w:rPr>
          <w:bCs/>
          <w:sz w:val="22"/>
          <w:szCs w:val="22"/>
          <w:lang w:val="ru-RU"/>
        </w:rPr>
        <w:t>бір</w:t>
      </w:r>
      <w:proofErr w:type="spellEnd"/>
      <w:r w:rsidR="00CF0EAA">
        <w:rPr>
          <w:bCs/>
          <w:sz w:val="22"/>
          <w:szCs w:val="22"/>
          <w:lang w:val="ru-RU"/>
        </w:rPr>
        <w:t xml:space="preserve"> </w:t>
      </w:r>
      <w:proofErr w:type="spellStart"/>
      <w:r w:rsidR="00CF0EAA">
        <w:rPr>
          <w:bCs/>
          <w:sz w:val="22"/>
          <w:szCs w:val="22"/>
          <w:lang w:val="ru-RU"/>
        </w:rPr>
        <w:t>рет</w:t>
      </w:r>
      <w:proofErr w:type="spellEnd"/>
      <w:r w:rsidR="00CF0EAA">
        <w:rPr>
          <w:bCs/>
          <w:sz w:val="22"/>
          <w:szCs w:val="22"/>
          <w:lang w:val="ru-RU"/>
        </w:rPr>
        <w:t xml:space="preserve"> </w:t>
      </w:r>
      <w:proofErr w:type="spellStart"/>
      <w:r w:rsidR="00CF0EAA">
        <w:rPr>
          <w:bCs/>
          <w:sz w:val="22"/>
          <w:szCs w:val="22"/>
          <w:lang w:val="ru-RU"/>
        </w:rPr>
        <w:t>ұсынылып</w:t>
      </w:r>
      <w:proofErr w:type="spellEnd"/>
      <w:r w:rsidR="00CF0EAA">
        <w:rPr>
          <w:bCs/>
          <w:sz w:val="22"/>
          <w:szCs w:val="22"/>
          <w:lang w:val="ru-RU"/>
        </w:rPr>
        <w:t xml:space="preserve"> </w:t>
      </w:r>
      <w:proofErr w:type="spellStart"/>
      <w:r w:rsidR="00CF0EAA">
        <w:rPr>
          <w:bCs/>
          <w:sz w:val="22"/>
          <w:szCs w:val="22"/>
          <w:lang w:val="ru-RU"/>
        </w:rPr>
        <w:t>отырады</w:t>
      </w:r>
      <w:proofErr w:type="spellEnd"/>
      <w:r w:rsidR="00CF0EAA">
        <w:rPr>
          <w:bCs/>
          <w:sz w:val="22"/>
          <w:szCs w:val="22"/>
          <w:lang w:val="ru-RU"/>
        </w:rPr>
        <w:t xml:space="preserve">. </w:t>
      </w:r>
    </w:p>
    <w:p w:rsidR="00CF0EAA" w:rsidRPr="00534198" w:rsidRDefault="00FE363E" w:rsidP="00CF0EAA">
      <w:pPr>
        <w:tabs>
          <w:tab w:val="left" w:pos="993"/>
        </w:tabs>
        <w:ind w:firstLine="709"/>
        <w:jc w:val="both"/>
        <w:rPr>
          <w:sz w:val="22"/>
          <w:szCs w:val="22"/>
          <w:lang w:val="ru-RU"/>
        </w:rPr>
      </w:pPr>
      <w:r w:rsidRPr="00534198">
        <w:rPr>
          <w:b/>
          <w:bCs/>
          <w:sz w:val="22"/>
          <w:szCs w:val="22"/>
          <w:u w:val="single"/>
        </w:rPr>
        <w:t>B</w:t>
      </w:r>
      <w:r w:rsidRPr="00534198">
        <w:rPr>
          <w:b/>
          <w:bCs/>
          <w:sz w:val="22"/>
          <w:szCs w:val="22"/>
          <w:u w:val="single"/>
          <w:lang w:val="ru-RU"/>
        </w:rPr>
        <w:t>.</w:t>
      </w:r>
      <w:r w:rsidR="00B92887" w:rsidRPr="00534198">
        <w:rPr>
          <w:b/>
          <w:bCs/>
          <w:sz w:val="22"/>
          <w:szCs w:val="22"/>
          <w:u w:val="single"/>
          <w:lang w:val="ru-RU"/>
        </w:rPr>
        <w:t> </w:t>
      </w:r>
      <w:proofErr w:type="spellStart"/>
      <w:r w:rsidR="00CF0EAA">
        <w:rPr>
          <w:b/>
          <w:bCs/>
          <w:sz w:val="22"/>
          <w:szCs w:val="22"/>
          <w:u w:val="single"/>
          <w:lang w:val="ru-RU"/>
        </w:rPr>
        <w:t>Сыртқы</w:t>
      </w:r>
      <w:proofErr w:type="spellEnd"/>
      <w:r w:rsidR="00CF0EAA">
        <w:rPr>
          <w:b/>
          <w:bCs/>
          <w:sz w:val="22"/>
          <w:szCs w:val="22"/>
          <w:u w:val="single"/>
          <w:lang w:val="ru-RU"/>
        </w:rPr>
        <w:t xml:space="preserve"> </w:t>
      </w:r>
      <w:proofErr w:type="spellStart"/>
      <w:r w:rsidR="00CF0EAA">
        <w:rPr>
          <w:b/>
          <w:bCs/>
          <w:sz w:val="22"/>
          <w:szCs w:val="22"/>
          <w:u w:val="single"/>
          <w:lang w:val="ru-RU"/>
        </w:rPr>
        <w:t>бағалаулар</w:t>
      </w:r>
      <w:proofErr w:type="spellEnd"/>
      <w:r w:rsidR="00CF0EAA">
        <w:rPr>
          <w:b/>
          <w:bCs/>
          <w:sz w:val="22"/>
          <w:szCs w:val="22"/>
          <w:u w:val="single"/>
          <w:lang w:val="ru-RU"/>
        </w:rPr>
        <w:t xml:space="preserve"> </w:t>
      </w:r>
      <w:r w:rsidRPr="00534198">
        <w:rPr>
          <w:bCs/>
          <w:sz w:val="22"/>
          <w:szCs w:val="22"/>
          <w:lang w:val="ru-RU"/>
        </w:rPr>
        <w:t xml:space="preserve">– </w:t>
      </w:r>
      <w:proofErr w:type="spellStart"/>
      <w:r w:rsidR="00CF0EAA">
        <w:rPr>
          <w:bCs/>
          <w:sz w:val="22"/>
          <w:szCs w:val="22"/>
          <w:lang w:val="ru-RU"/>
        </w:rPr>
        <w:t>Сыртқы</w:t>
      </w:r>
      <w:proofErr w:type="spellEnd"/>
      <w:r w:rsidR="00CF0EAA">
        <w:rPr>
          <w:bCs/>
          <w:sz w:val="22"/>
          <w:szCs w:val="22"/>
          <w:lang w:val="ru-RU"/>
        </w:rPr>
        <w:t xml:space="preserve"> </w:t>
      </w:r>
      <w:proofErr w:type="spellStart"/>
      <w:r w:rsidR="00CF0EAA">
        <w:rPr>
          <w:bCs/>
          <w:sz w:val="22"/>
          <w:szCs w:val="22"/>
          <w:lang w:val="ru-RU"/>
        </w:rPr>
        <w:t>бағалау</w:t>
      </w:r>
      <w:proofErr w:type="spellEnd"/>
      <w:r w:rsidR="00CF0EAA">
        <w:rPr>
          <w:bCs/>
          <w:sz w:val="22"/>
          <w:szCs w:val="22"/>
          <w:lang w:val="ru-RU"/>
        </w:rPr>
        <w:t xml:space="preserve"> </w:t>
      </w:r>
      <w:proofErr w:type="spellStart"/>
      <w:r w:rsidR="00CF0EAA">
        <w:rPr>
          <w:bCs/>
          <w:sz w:val="22"/>
          <w:szCs w:val="22"/>
          <w:lang w:val="ru-RU"/>
        </w:rPr>
        <w:t>нәтижелері</w:t>
      </w:r>
      <w:proofErr w:type="spellEnd"/>
      <w:r w:rsidR="00CF0EAA">
        <w:rPr>
          <w:bCs/>
          <w:sz w:val="22"/>
          <w:szCs w:val="22"/>
          <w:lang w:val="ru-RU"/>
        </w:rPr>
        <w:t xml:space="preserve"> ДК, АК </w:t>
      </w:r>
      <w:proofErr w:type="spellStart"/>
      <w:r w:rsidR="00CF0EAA">
        <w:rPr>
          <w:bCs/>
          <w:sz w:val="22"/>
          <w:szCs w:val="22"/>
          <w:lang w:val="ru-RU"/>
        </w:rPr>
        <w:t>және</w:t>
      </w:r>
      <w:proofErr w:type="spellEnd"/>
      <w:r w:rsidR="00CF0EAA">
        <w:rPr>
          <w:bCs/>
          <w:sz w:val="22"/>
          <w:szCs w:val="22"/>
          <w:lang w:val="ru-RU"/>
        </w:rPr>
        <w:t xml:space="preserve"> </w:t>
      </w:r>
      <w:proofErr w:type="spellStart"/>
      <w:r w:rsidR="00CF0EAA">
        <w:rPr>
          <w:bCs/>
          <w:sz w:val="22"/>
          <w:szCs w:val="22"/>
          <w:lang w:val="ru-RU"/>
        </w:rPr>
        <w:t>Басқарма</w:t>
      </w:r>
      <w:proofErr w:type="spellEnd"/>
      <w:r w:rsidR="00CF0EAA">
        <w:rPr>
          <w:bCs/>
          <w:sz w:val="22"/>
          <w:szCs w:val="22"/>
          <w:lang w:val="ru-RU"/>
        </w:rPr>
        <w:t xml:space="preserve"> </w:t>
      </w:r>
      <w:proofErr w:type="spellStart"/>
      <w:r w:rsidR="00CF0EAA">
        <w:rPr>
          <w:bCs/>
          <w:sz w:val="22"/>
          <w:szCs w:val="22"/>
          <w:lang w:val="ru-RU"/>
        </w:rPr>
        <w:t>Төрағасының</w:t>
      </w:r>
      <w:proofErr w:type="spellEnd"/>
      <w:r w:rsidR="00CF0EAA">
        <w:rPr>
          <w:bCs/>
          <w:sz w:val="22"/>
          <w:szCs w:val="22"/>
          <w:lang w:val="ru-RU"/>
        </w:rPr>
        <w:t xml:space="preserve"> </w:t>
      </w:r>
      <w:proofErr w:type="spellStart"/>
      <w:r w:rsidR="00CF0EAA">
        <w:rPr>
          <w:bCs/>
          <w:sz w:val="22"/>
          <w:szCs w:val="22"/>
          <w:lang w:val="ru-RU"/>
        </w:rPr>
        <w:t>назарына</w:t>
      </w:r>
      <w:proofErr w:type="spellEnd"/>
      <w:r w:rsidR="00CF0EAA">
        <w:rPr>
          <w:bCs/>
          <w:sz w:val="22"/>
          <w:szCs w:val="22"/>
          <w:lang w:val="ru-RU"/>
        </w:rPr>
        <w:t xml:space="preserve"> </w:t>
      </w:r>
      <w:proofErr w:type="spellStart"/>
      <w:r w:rsidR="00CF0EAA">
        <w:rPr>
          <w:bCs/>
          <w:sz w:val="22"/>
          <w:szCs w:val="22"/>
          <w:lang w:val="ru-RU"/>
        </w:rPr>
        <w:t>ұсыныл</w:t>
      </w:r>
      <w:r w:rsidR="0062639F">
        <w:rPr>
          <w:bCs/>
          <w:sz w:val="22"/>
          <w:szCs w:val="22"/>
          <w:lang w:val="ru-RU"/>
        </w:rPr>
        <w:t>ады</w:t>
      </w:r>
      <w:proofErr w:type="spellEnd"/>
      <w:r w:rsidR="00CF0EAA">
        <w:rPr>
          <w:bCs/>
          <w:sz w:val="22"/>
          <w:szCs w:val="22"/>
          <w:lang w:val="ru-RU"/>
        </w:rPr>
        <w:t xml:space="preserve">. </w:t>
      </w:r>
      <w:proofErr w:type="spellStart"/>
      <w:r w:rsidR="0062639F">
        <w:rPr>
          <w:bCs/>
          <w:sz w:val="22"/>
          <w:szCs w:val="22"/>
          <w:lang w:val="ru-RU"/>
        </w:rPr>
        <w:t>Сыртқы</w:t>
      </w:r>
      <w:proofErr w:type="spellEnd"/>
      <w:r w:rsidR="0062639F">
        <w:rPr>
          <w:bCs/>
          <w:sz w:val="22"/>
          <w:szCs w:val="22"/>
          <w:lang w:val="ru-RU"/>
        </w:rPr>
        <w:t xml:space="preserve"> </w:t>
      </w:r>
      <w:proofErr w:type="spellStart"/>
      <w:r w:rsidR="0062639F">
        <w:rPr>
          <w:bCs/>
          <w:sz w:val="22"/>
          <w:szCs w:val="22"/>
          <w:lang w:val="ru-RU"/>
        </w:rPr>
        <w:t>бағалау</w:t>
      </w:r>
      <w:proofErr w:type="spellEnd"/>
      <w:r w:rsidR="0062639F">
        <w:rPr>
          <w:bCs/>
          <w:sz w:val="22"/>
          <w:szCs w:val="22"/>
          <w:lang w:val="ru-RU"/>
        </w:rPr>
        <w:t xml:space="preserve"> </w:t>
      </w:r>
      <w:proofErr w:type="spellStart"/>
      <w:r w:rsidR="0062639F">
        <w:rPr>
          <w:bCs/>
          <w:sz w:val="22"/>
          <w:szCs w:val="22"/>
          <w:lang w:val="ru-RU"/>
        </w:rPr>
        <w:t>нәтижелері</w:t>
      </w:r>
      <w:proofErr w:type="spellEnd"/>
      <w:r w:rsidR="0062639F">
        <w:rPr>
          <w:bCs/>
          <w:sz w:val="22"/>
          <w:szCs w:val="22"/>
          <w:lang w:val="ru-RU"/>
        </w:rPr>
        <w:t xml:space="preserve"> </w:t>
      </w:r>
      <w:proofErr w:type="spellStart"/>
      <w:r w:rsidR="0062639F">
        <w:rPr>
          <w:bCs/>
          <w:sz w:val="22"/>
          <w:szCs w:val="22"/>
          <w:lang w:val="ru-RU"/>
        </w:rPr>
        <w:t>бойынша</w:t>
      </w:r>
      <w:proofErr w:type="spellEnd"/>
      <w:r w:rsidR="0062639F">
        <w:rPr>
          <w:bCs/>
          <w:sz w:val="22"/>
          <w:szCs w:val="22"/>
          <w:lang w:val="ru-RU"/>
        </w:rPr>
        <w:t xml:space="preserve"> </w:t>
      </w:r>
      <w:proofErr w:type="spellStart"/>
      <w:r w:rsidR="0062639F">
        <w:rPr>
          <w:bCs/>
          <w:sz w:val="22"/>
          <w:szCs w:val="22"/>
          <w:lang w:val="ru-RU"/>
        </w:rPr>
        <w:t>есеп</w:t>
      </w:r>
      <w:proofErr w:type="spellEnd"/>
      <w:r w:rsidR="0062639F">
        <w:rPr>
          <w:bCs/>
          <w:sz w:val="22"/>
          <w:szCs w:val="22"/>
          <w:lang w:val="ru-RU"/>
        </w:rPr>
        <w:t xml:space="preserve"> </w:t>
      </w:r>
      <w:proofErr w:type="spellStart"/>
      <w:r w:rsidR="004E5525">
        <w:rPr>
          <w:bCs/>
          <w:sz w:val="22"/>
          <w:szCs w:val="22"/>
          <w:lang w:val="ru-RU"/>
        </w:rPr>
        <w:t>аталған</w:t>
      </w:r>
      <w:proofErr w:type="spellEnd"/>
      <w:r w:rsidR="004E5525">
        <w:rPr>
          <w:bCs/>
          <w:sz w:val="22"/>
          <w:szCs w:val="22"/>
          <w:lang w:val="ru-RU"/>
        </w:rPr>
        <w:t xml:space="preserve"> </w:t>
      </w:r>
      <w:proofErr w:type="spellStart"/>
      <w:r w:rsidR="004E5525">
        <w:rPr>
          <w:bCs/>
          <w:sz w:val="22"/>
          <w:szCs w:val="22"/>
          <w:lang w:val="ru-RU"/>
        </w:rPr>
        <w:t>есепте</w:t>
      </w:r>
      <w:r w:rsidR="00C41286">
        <w:rPr>
          <w:bCs/>
          <w:sz w:val="22"/>
          <w:szCs w:val="22"/>
          <w:lang w:val="ru-RU"/>
        </w:rPr>
        <w:t>гі</w:t>
      </w:r>
      <w:proofErr w:type="spellEnd"/>
      <w:r w:rsidR="00C41286">
        <w:rPr>
          <w:bCs/>
          <w:sz w:val="22"/>
          <w:szCs w:val="22"/>
          <w:lang w:val="ru-RU"/>
        </w:rPr>
        <w:t xml:space="preserve"> </w:t>
      </w:r>
      <w:proofErr w:type="spellStart"/>
      <w:r w:rsidR="00C41286">
        <w:rPr>
          <w:bCs/>
          <w:sz w:val="22"/>
          <w:szCs w:val="22"/>
          <w:lang w:val="ru-RU"/>
        </w:rPr>
        <w:t>маңызды</w:t>
      </w:r>
      <w:proofErr w:type="spellEnd"/>
      <w:r w:rsidR="00C41286">
        <w:rPr>
          <w:bCs/>
          <w:sz w:val="22"/>
          <w:szCs w:val="22"/>
          <w:lang w:val="ru-RU"/>
        </w:rPr>
        <w:t xml:space="preserve"> </w:t>
      </w:r>
      <w:proofErr w:type="spellStart"/>
      <w:r w:rsidR="00C41286">
        <w:rPr>
          <w:bCs/>
          <w:sz w:val="22"/>
          <w:szCs w:val="22"/>
          <w:lang w:val="ru-RU"/>
        </w:rPr>
        <w:t>түсініктемелер</w:t>
      </w:r>
      <w:proofErr w:type="spellEnd"/>
      <w:r w:rsidR="00C41286">
        <w:rPr>
          <w:bCs/>
          <w:sz w:val="22"/>
          <w:szCs w:val="22"/>
          <w:lang w:val="ru-RU"/>
        </w:rPr>
        <w:t xml:space="preserve"> мен </w:t>
      </w:r>
      <w:proofErr w:type="spellStart"/>
      <w:r w:rsidR="00C41286">
        <w:rPr>
          <w:bCs/>
          <w:sz w:val="22"/>
          <w:szCs w:val="22"/>
          <w:lang w:val="ru-RU"/>
        </w:rPr>
        <w:t>ұсынымдарға</w:t>
      </w:r>
      <w:proofErr w:type="spellEnd"/>
      <w:r w:rsidR="00C41286">
        <w:rPr>
          <w:bCs/>
          <w:sz w:val="22"/>
          <w:szCs w:val="22"/>
          <w:lang w:val="ru-RU"/>
        </w:rPr>
        <w:t xml:space="preserve"> </w:t>
      </w:r>
      <w:proofErr w:type="spellStart"/>
      <w:r w:rsidR="00C41286">
        <w:rPr>
          <w:bCs/>
          <w:sz w:val="22"/>
          <w:szCs w:val="22"/>
          <w:lang w:val="ru-RU"/>
        </w:rPr>
        <w:t>жауап</w:t>
      </w:r>
      <w:proofErr w:type="spellEnd"/>
      <w:r w:rsidR="00C41286">
        <w:rPr>
          <w:bCs/>
          <w:sz w:val="22"/>
          <w:szCs w:val="22"/>
          <w:lang w:val="ru-RU"/>
        </w:rPr>
        <w:t xml:space="preserve"> </w:t>
      </w:r>
      <w:proofErr w:type="spellStart"/>
      <w:r w:rsidR="00C41286">
        <w:rPr>
          <w:bCs/>
          <w:sz w:val="22"/>
          <w:szCs w:val="22"/>
          <w:lang w:val="ru-RU"/>
        </w:rPr>
        <w:t>беретін</w:t>
      </w:r>
      <w:proofErr w:type="spellEnd"/>
      <w:r w:rsidR="00C41286">
        <w:rPr>
          <w:bCs/>
          <w:sz w:val="22"/>
          <w:szCs w:val="22"/>
          <w:lang w:val="ru-RU"/>
        </w:rPr>
        <w:t xml:space="preserve"> </w:t>
      </w:r>
      <w:proofErr w:type="spellStart"/>
      <w:r w:rsidR="004E5525">
        <w:rPr>
          <w:bCs/>
          <w:sz w:val="22"/>
          <w:szCs w:val="22"/>
          <w:lang w:val="ru-RU"/>
        </w:rPr>
        <w:t>жазбаша</w:t>
      </w:r>
      <w:proofErr w:type="spellEnd"/>
      <w:r w:rsidR="004E5525">
        <w:rPr>
          <w:bCs/>
          <w:sz w:val="22"/>
          <w:szCs w:val="22"/>
          <w:lang w:val="ru-RU"/>
        </w:rPr>
        <w:t xml:space="preserve"> </w:t>
      </w:r>
      <w:proofErr w:type="spellStart"/>
      <w:r w:rsidR="004E5525">
        <w:rPr>
          <w:bCs/>
          <w:sz w:val="22"/>
          <w:szCs w:val="22"/>
          <w:lang w:val="ru-RU"/>
        </w:rPr>
        <w:t>іс-қимыл</w:t>
      </w:r>
      <w:proofErr w:type="spellEnd"/>
      <w:r w:rsidR="004E5525">
        <w:rPr>
          <w:bCs/>
          <w:sz w:val="22"/>
          <w:szCs w:val="22"/>
          <w:lang w:val="ru-RU"/>
        </w:rPr>
        <w:t xml:space="preserve"> </w:t>
      </w:r>
      <w:proofErr w:type="spellStart"/>
      <w:r w:rsidR="004E5525">
        <w:rPr>
          <w:bCs/>
          <w:sz w:val="22"/>
          <w:szCs w:val="22"/>
          <w:lang w:val="ru-RU"/>
        </w:rPr>
        <w:t>жоспарымен</w:t>
      </w:r>
      <w:proofErr w:type="spellEnd"/>
      <w:r w:rsidR="004E5525">
        <w:rPr>
          <w:bCs/>
          <w:sz w:val="22"/>
          <w:szCs w:val="22"/>
          <w:lang w:val="ru-RU"/>
        </w:rPr>
        <w:t xml:space="preserve"> </w:t>
      </w:r>
      <w:proofErr w:type="spellStart"/>
      <w:r w:rsidR="00C41286">
        <w:rPr>
          <w:bCs/>
          <w:sz w:val="22"/>
          <w:szCs w:val="22"/>
          <w:lang w:val="ru-RU"/>
        </w:rPr>
        <w:t>бірге</w:t>
      </w:r>
      <w:proofErr w:type="spellEnd"/>
      <w:r w:rsidR="00C41286">
        <w:rPr>
          <w:bCs/>
          <w:sz w:val="22"/>
          <w:szCs w:val="22"/>
          <w:lang w:val="ru-RU"/>
        </w:rPr>
        <w:t xml:space="preserve"> </w:t>
      </w:r>
      <w:proofErr w:type="spellStart"/>
      <w:r w:rsidR="00227314">
        <w:rPr>
          <w:bCs/>
          <w:sz w:val="22"/>
          <w:szCs w:val="22"/>
          <w:lang w:val="ru-RU"/>
        </w:rPr>
        <w:t>тапсырылады</w:t>
      </w:r>
      <w:proofErr w:type="spellEnd"/>
      <w:r w:rsidR="004E5525">
        <w:rPr>
          <w:bCs/>
          <w:sz w:val="22"/>
          <w:szCs w:val="22"/>
          <w:lang w:val="ru-RU"/>
        </w:rPr>
        <w:t xml:space="preserve">. </w:t>
      </w:r>
    </w:p>
    <w:p w:rsidR="00FE363E" w:rsidRPr="00344ECC" w:rsidRDefault="00FE363E" w:rsidP="00351F03">
      <w:pPr>
        <w:tabs>
          <w:tab w:val="left" w:pos="993"/>
        </w:tabs>
        <w:ind w:firstLine="709"/>
        <w:jc w:val="both"/>
        <w:rPr>
          <w:sz w:val="22"/>
          <w:szCs w:val="22"/>
          <w:lang w:val="ru-RU"/>
        </w:rPr>
      </w:pPr>
      <w:r w:rsidRPr="00534198">
        <w:rPr>
          <w:b/>
          <w:bCs/>
          <w:sz w:val="22"/>
          <w:szCs w:val="22"/>
          <w:u w:val="single"/>
        </w:rPr>
        <w:t>C</w:t>
      </w:r>
      <w:r w:rsidRPr="00534198">
        <w:rPr>
          <w:b/>
          <w:bCs/>
          <w:sz w:val="22"/>
          <w:szCs w:val="22"/>
          <w:u w:val="single"/>
          <w:lang w:val="ru-RU"/>
        </w:rPr>
        <w:t xml:space="preserve">. </w:t>
      </w:r>
      <w:proofErr w:type="spellStart"/>
      <w:r w:rsidR="00227314">
        <w:rPr>
          <w:b/>
          <w:bCs/>
          <w:sz w:val="22"/>
          <w:szCs w:val="22"/>
          <w:u w:val="single"/>
          <w:lang w:val="ru-RU"/>
        </w:rPr>
        <w:t>Салдар</w:t>
      </w:r>
      <w:proofErr w:type="spellEnd"/>
      <w:r w:rsidRPr="00534198">
        <w:rPr>
          <w:bCs/>
          <w:sz w:val="22"/>
          <w:szCs w:val="22"/>
          <w:lang w:val="ru-RU"/>
        </w:rPr>
        <w:t xml:space="preserve"> –</w:t>
      </w:r>
      <w:r w:rsidR="005E5B39" w:rsidRPr="00534198">
        <w:rPr>
          <w:bCs/>
          <w:sz w:val="22"/>
          <w:szCs w:val="22"/>
          <w:lang w:val="ru-RU"/>
        </w:rPr>
        <w:t xml:space="preserve"> </w:t>
      </w:r>
      <w:proofErr w:type="spellStart"/>
      <w:r w:rsidR="00227314">
        <w:rPr>
          <w:bCs/>
          <w:sz w:val="22"/>
          <w:szCs w:val="22"/>
          <w:lang w:val="ru-RU"/>
        </w:rPr>
        <w:t>Ішкі</w:t>
      </w:r>
      <w:proofErr w:type="spellEnd"/>
      <w:r w:rsidR="00227314">
        <w:rPr>
          <w:bCs/>
          <w:sz w:val="22"/>
          <w:szCs w:val="22"/>
          <w:lang w:val="ru-RU"/>
        </w:rPr>
        <w:t xml:space="preserve"> аудит </w:t>
      </w:r>
      <w:proofErr w:type="spellStart"/>
      <w:r w:rsidR="00227314">
        <w:rPr>
          <w:bCs/>
          <w:sz w:val="22"/>
          <w:szCs w:val="22"/>
          <w:lang w:val="ru-RU"/>
        </w:rPr>
        <w:t>қызметінің</w:t>
      </w:r>
      <w:proofErr w:type="spellEnd"/>
      <w:r w:rsidR="00227314">
        <w:rPr>
          <w:bCs/>
          <w:sz w:val="22"/>
          <w:szCs w:val="22"/>
          <w:lang w:val="ru-RU"/>
        </w:rPr>
        <w:t xml:space="preserve"> </w:t>
      </w:r>
      <w:proofErr w:type="spellStart"/>
      <w:r w:rsidR="00227314">
        <w:rPr>
          <w:bCs/>
          <w:sz w:val="22"/>
          <w:szCs w:val="22"/>
          <w:lang w:val="ru-RU"/>
        </w:rPr>
        <w:t>жетекшісі</w:t>
      </w:r>
      <w:proofErr w:type="spellEnd"/>
      <w:r w:rsidR="00227314">
        <w:rPr>
          <w:bCs/>
          <w:sz w:val="22"/>
          <w:szCs w:val="22"/>
          <w:lang w:val="ru-RU"/>
        </w:rPr>
        <w:t xml:space="preserve"> </w:t>
      </w:r>
      <w:proofErr w:type="spellStart"/>
      <w:r w:rsidR="00227314">
        <w:rPr>
          <w:bCs/>
          <w:sz w:val="22"/>
          <w:szCs w:val="22"/>
          <w:lang w:val="ru-RU"/>
        </w:rPr>
        <w:t>есептер</w:t>
      </w:r>
      <w:proofErr w:type="spellEnd"/>
      <w:r w:rsidR="00227314">
        <w:rPr>
          <w:bCs/>
          <w:sz w:val="22"/>
          <w:szCs w:val="22"/>
          <w:lang w:val="ru-RU"/>
        </w:rPr>
        <w:t xml:space="preserve"> мен </w:t>
      </w:r>
      <w:proofErr w:type="spellStart"/>
      <w:r w:rsidR="00227314">
        <w:rPr>
          <w:bCs/>
          <w:sz w:val="22"/>
          <w:szCs w:val="22"/>
          <w:lang w:val="ru-RU"/>
        </w:rPr>
        <w:t>іс-қимыл</w:t>
      </w:r>
      <w:proofErr w:type="spellEnd"/>
      <w:r w:rsidR="00227314">
        <w:rPr>
          <w:bCs/>
          <w:sz w:val="22"/>
          <w:szCs w:val="22"/>
          <w:lang w:val="ru-RU"/>
        </w:rPr>
        <w:t xml:space="preserve"> </w:t>
      </w:r>
      <w:proofErr w:type="spellStart"/>
      <w:r w:rsidR="00227314">
        <w:rPr>
          <w:bCs/>
          <w:sz w:val="22"/>
          <w:szCs w:val="22"/>
          <w:lang w:val="ru-RU"/>
        </w:rPr>
        <w:t>жоспарларында</w:t>
      </w:r>
      <w:proofErr w:type="spellEnd"/>
      <w:r w:rsidR="00227314">
        <w:rPr>
          <w:bCs/>
          <w:sz w:val="22"/>
          <w:szCs w:val="22"/>
          <w:lang w:val="ru-RU"/>
        </w:rPr>
        <w:t xml:space="preserve"> </w:t>
      </w:r>
      <w:proofErr w:type="spellStart"/>
      <w:r w:rsidR="00227314">
        <w:rPr>
          <w:bCs/>
          <w:sz w:val="22"/>
          <w:szCs w:val="22"/>
          <w:lang w:val="ru-RU"/>
        </w:rPr>
        <w:t>көрініс</w:t>
      </w:r>
      <w:proofErr w:type="spellEnd"/>
      <w:r w:rsidR="00227314">
        <w:rPr>
          <w:bCs/>
          <w:sz w:val="22"/>
          <w:szCs w:val="22"/>
          <w:lang w:val="ru-RU"/>
        </w:rPr>
        <w:t xml:space="preserve"> </w:t>
      </w:r>
      <w:proofErr w:type="spellStart"/>
      <w:r w:rsidR="00227314">
        <w:rPr>
          <w:bCs/>
          <w:sz w:val="22"/>
          <w:szCs w:val="22"/>
          <w:lang w:val="ru-RU"/>
        </w:rPr>
        <w:t>тапқан</w:t>
      </w:r>
      <w:proofErr w:type="spellEnd"/>
      <w:r w:rsidR="00227314">
        <w:rPr>
          <w:bCs/>
          <w:sz w:val="22"/>
          <w:szCs w:val="22"/>
          <w:lang w:val="ru-RU"/>
        </w:rPr>
        <w:t xml:space="preserve"> </w:t>
      </w:r>
      <w:proofErr w:type="spellStart"/>
      <w:r w:rsidR="00227314">
        <w:rPr>
          <w:bCs/>
          <w:sz w:val="22"/>
          <w:szCs w:val="22"/>
          <w:lang w:val="ru-RU"/>
        </w:rPr>
        <w:t>ұсынымдардың</w:t>
      </w:r>
      <w:proofErr w:type="spellEnd"/>
      <w:r w:rsidR="00BF4D48">
        <w:rPr>
          <w:bCs/>
          <w:sz w:val="22"/>
          <w:szCs w:val="22"/>
          <w:lang w:val="ru-RU"/>
        </w:rPr>
        <w:t xml:space="preserve"> </w:t>
      </w:r>
      <w:proofErr w:type="spellStart"/>
      <w:r w:rsidR="00BF4D48">
        <w:rPr>
          <w:bCs/>
          <w:sz w:val="22"/>
          <w:szCs w:val="22"/>
          <w:lang w:val="ru-RU"/>
        </w:rPr>
        <w:t>белгіленген</w:t>
      </w:r>
      <w:proofErr w:type="spellEnd"/>
      <w:r w:rsidR="00BF4D48">
        <w:rPr>
          <w:bCs/>
          <w:sz w:val="22"/>
          <w:szCs w:val="22"/>
          <w:lang w:val="ru-RU"/>
        </w:rPr>
        <w:t xml:space="preserve"> </w:t>
      </w:r>
      <w:proofErr w:type="spellStart"/>
      <w:r w:rsidR="00BF4D48">
        <w:rPr>
          <w:bCs/>
          <w:sz w:val="22"/>
          <w:szCs w:val="22"/>
          <w:lang w:val="ru-RU"/>
        </w:rPr>
        <w:t>мерзімде</w:t>
      </w:r>
      <w:proofErr w:type="spellEnd"/>
      <w:r w:rsidR="00BF4D48">
        <w:rPr>
          <w:bCs/>
          <w:sz w:val="22"/>
          <w:szCs w:val="22"/>
          <w:lang w:val="ru-RU"/>
        </w:rPr>
        <w:t xml:space="preserve"> </w:t>
      </w:r>
      <w:proofErr w:type="spellStart"/>
      <w:r w:rsidR="00BF4D48">
        <w:rPr>
          <w:bCs/>
          <w:sz w:val="22"/>
          <w:szCs w:val="22"/>
          <w:lang w:val="ru-RU"/>
        </w:rPr>
        <w:t>іске</w:t>
      </w:r>
      <w:proofErr w:type="spellEnd"/>
      <w:r w:rsidR="00BF4D48">
        <w:rPr>
          <w:bCs/>
          <w:sz w:val="22"/>
          <w:szCs w:val="22"/>
          <w:lang w:val="ru-RU"/>
        </w:rPr>
        <w:t xml:space="preserve"> </w:t>
      </w:r>
      <w:proofErr w:type="spellStart"/>
      <w:r w:rsidR="00BF4D48">
        <w:rPr>
          <w:bCs/>
          <w:sz w:val="22"/>
          <w:szCs w:val="22"/>
          <w:lang w:val="ru-RU"/>
        </w:rPr>
        <w:t>асырылуына</w:t>
      </w:r>
      <w:proofErr w:type="spellEnd"/>
      <w:r w:rsidR="00BF4D48">
        <w:rPr>
          <w:bCs/>
          <w:sz w:val="22"/>
          <w:szCs w:val="22"/>
          <w:lang w:val="ru-RU"/>
        </w:rPr>
        <w:t xml:space="preserve"> </w:t>
      </w:r>
      <w:proofErr w:type="spellStart"/>
      <w:r w:rsidR="00BF4D48">
        <w:rPr>
          <w:bCs/>
          <w:sz w:val="22"/>
          <w:szCs w:val="22"/>
          <w:lang w:val="ru-RU"/>
        </w:rPr>
        <w:t>кейінгі</w:t>
      </w:r>
      <w:proofErr w:type="spellEnd"/>
      <w:r w:rsidR="00BF4D48">
        <w:rPr>
          <w:bCs/>
          <w:sz w:val="22"/>
          <w:szCs w:val="22"/>
          <w:lang w:val="ru-RU"/>
        </w:rPr>
        <w:t xml:space="preserve"> </w:t>
      </w:r>
      <w:proofErr w:type="spellStart"/>
      <w:r w:rsidR="00BF4D48">
        <w:rPr>
          <w:bCs/>
          <w:sz w:val="22"/>
          <w:szCs w:val="22"/>
          <w:lang w:val="ru-RU"/>
        </w:rPr>
        <w:t>бақылауды</w:t>
      </w:r>
      <w:proofErr w:type="spellEnd"/>
      <w:r w:rsidR="00BF4D48">
        <w:rPr>
          <w:bCs/>
          <w:sz w:val="22"/>
          <w:szCs w:val="22"/>
          <w:lang w:val="ru-RU"/>
        </w:rPr>
        <w:t xml:space="preserve"> </w:t>
      </w:r>
      <w:proofErr w:type="spellStart"/>
      <w:r w:rsidR="00BF4D48">
        <w:rPr>
          <w:bCs/>
          <w:sz w:val="22"/>
          <w:szCs w:val="22"/>
          <w:lang w:val="ru-RU"/>
        </w:rPr>
        <w:t>жүзеге</w:t>
      </w:r>
      <w:proofErr w:type="spellEnd"/>
      <w:r w:rsidR="00BF4D48">
        <w:rPr>
          <w:bCs/>
          <w:sz w:val="22"/>
          <w:szCs w:val="22"/>
          <w:lang w:val="ru-RU"/>
        </w:rPr>
        <w:t xml:space="preserve"> </w:t>
      </w:r>
      <w:proofErr w:type="spellStart"/>
      <w:r w:rsidR="00BF4D48">
        <w:rPr>
          <w:bCs/>
          <w:sz w:val="22"/>
          <w:szCs w:val="22"/>
          <w:lang w:val="ru-RU"/>
        </w:rPr>
        <w:t>асырады</w:t>
      </w:r>
      <w:proofErr w:type="spellEnd"/>
      <w:r w:rsidR="00BF4D48">
        <w:rPr>
          <w:bCs/>
          <w:sz w:val="22"/>
          <w:szCs w:val="22"/>
          <w:lang w:val="ru-RU"/>
        </w:rPr>
        <w:t xml:space="preserve">. </w:t>
      </w:r>
    </w:p>
    <w:p w:rsidR="00203DAD" w:rsidRPr="00344ECC" w:rsidRDefault="00203DAD" w:rsidP="00351F03">
      <w:pPr>
        <w:tabs>
          <w:tab w:val="left" w:pos="993"/>
        </w:tabs>
        <w:ind w:firstLine="709"/>
        <w:rPr>
          <w:b/>
          <w:bCs/>
          <w:sz w:val="22"/>
          <w:szCs w:val="22"/>
          <w:u w:val="single"/>
          <w:lang w:val="ru-RU"/>
        </w:rPr>
      </w:pPr>
    </w:p>
    <w:p w:rsidR="00EB0CFD" w:rsidRPr="00BB0006" w:rsidRDefault="00BF4D48" w:rsidP="00351F03">
      <w:pPr>
        <w:tabs>
          <w:tab w:val="left" w:pos="993"/>
        </w:tabs>
        <w:ind w:firstLine="709"/>
        <w:jc w:val="center"/>
        <w:rPr>
          <w:b/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Әкімшілік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аспектілер</w:t>
      </w:r>
      <w:proofErr w:type="spellEnd"/>
    </w:p>
    <w:p w:rsidR="00EB0CFD" w:rsidRPr="00BB0006" w:rsidRDefault="00EB0CFD" w:rsidP="00351F03">
      <w:pPr>
        <w:tabs>
          <w:tab w:val="left" w:pos="993"/>
        </w:tabs>
        <w:ind w:firstLine="709"/>
        <w:rPr>
          <w:sz w:val="22"/>
          <w:szCs w:val="22"/>
          <w:lang w:val="ru-RU"/>
        </w:rPr>
      </w:pPr>
    </w:p>
    <w:p w:rsidR="00FE363E" w:rsidRPr="00344ECC" w:rsidRDefault="00BF4D48" w:rsidP="00351F03">
      <w:pPr>
        <w:tabs>
          <w:tab w:val="left" w:pos="993"/>
        </w:tabs>
        <w:ind w:firstLine="709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Бұл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саясат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 w:rsidR="00AB0BC0">
        <w:rPr>
          <w:sz w:val="22"/>
          <w:szCs w:val="22"/>
          <w:lang w:val="ru-RU"/>
        </w:rPr>
        <w:t>Стандарттарда</w:t>
      </w:r>
      <w:proofErr w:type="spellEnd"/>
      <w:r w:rsidR="00AB0BC0">
        <w:rPr>
          <w:sz w:val="22"/>
          <w:szCs w:val="22"/>
          <w:lang w:val="ru-RU"/>
        </w:rPr>
        <w:t xml:space="preserve"> </w:t>
      </w:r>
      <w:proofErr w:type="spellStart"/>
      <w:r w:rsidR="00AB0BC0">
        <w:rPr>
          <w:sz w:val="22"/>
          <w:szCs w:val="22"/>
          <w:lang w:val="ru-RU"/>
        </w:rPr>
        <w:t>немесе</w:t>
      </w:r>
      <w:proofErr w:type="spellEnd"/>
      <w:r w:rsidR="00AB0BC0">
        <w:rPr>
          <w:sz w:val="22"/>
          <w:szCs w:val="22"/>
          <w:lang w:val="ru-RU"/>
        </w:rPr>
        <w:t xml:space="preserve"> </w:t>
      </w:r>
      <w:proofErr w:type="spellStart"/>
      <w:r w:rsidR="00AB0BC0">
        <w:rPr>
          <w:sz w:val="22"/>
          <w:szCs w:val="22"/>
          <w:lang w:val="ru-RU"/>
        </w:rPr>
        <w:t>Ішкі</w:t>
      </w:r>
      <w:proofErr w:type="spellEnd"/>
      <w:r w:rsidR="00AB0BC0">
        <w:rPr>
          <w:sz w:val="22"/>
          <w:szCs w:val="22"/>
          <w:lang w:val="ru-RU"/>
        </w:rPr>
        <w:t xml:space="preserve"> аудит </w:t>
      </w:r>
      <w:proofErr w:type="spellStart"/>
      <w:r w:rsidR="00AB0BC0">
        <w:rPr>
          <w:sz w:val="22"/>
          <w:szCs w:val="22"/>
          <w:lang w:val="ru-RU"/>
        </w:rPr>
        <w:t>қызметі</w:t>
      </w:r>
      <w:proofErr w:type="spellEnd"/>
      <w:r w:rsidR="00AB0BC0">
        <w:rPr>
          <w:sz w:val="22"/>
          <w:szCs w:val="22"/>
          <w:lang w:val="ru-RU"/>
        </w:rPr>
        <w:t xml:space="preserve"> </w:t>
      </w:r>
      <w:proofErr w:type="spellStart"/>
      <w:r w:rsidR="00AB0BC0">
        <w:rPr>
          <w:sz w:val="22"/>
          <w:szCs w:val="22"/>
          <w:lang w:val="ru-RU"/>
        </w:rPr>
        <w:t>іс-әрекет</w:t>
      </w:r>
      <w:proofErr w:type="spellEnd"/>
      <w:r w:rsidR="00AB0BC0">
        <w:rPr>
          <w:sz w:val="22"/>
          <w:szCs w:val="22"/>
          <w:lang w:val="ru-RU"/>
        </w:rPr>
        <w:t xml:space="preserve"> </w:t>
      </w:r>
      <w:proofErr w:type="spellStart"/>
      <w:r w:rsidR="00AB0BC0">
        <w:rPr>
          <w:sz w:val="22"/>
          <w:szCs w:val="22"/>
          <w:lang w:val="ru-RU"/>
        </w:rPr>
        <w:t>жасайтын</w:t>
      </w:r>
      <w:proofErr w:type="spellEnd"/>
      <w:r w:rsidR="00AB0BC0">
        <w:rPr>
          <w:sz w:val="22"/>
          <w:szCs w:val="22"/>
          <w:lang w:val="ru-RU"/>
        </w:rPr>
        <w:t xml:space="preserve"> </w:t>
      </w:r>
      <w:proofErr w:type="spellStart"/>
      <w:r w:rsidR="00AB0BC0">
        <w:rPr>
          <w:sz w:val="22"/>
          <w:szCs w:val="22"/>
          <w:lang w:val="ru-RU"/>
        </w:rPr>
        <w:t>ортада</w:t>
      </w:r>
      <w:proofErr w:type="spellEnd"/>
      <w:r w:rsidR="00AB0BC0">
        <w:rPr>
          <w:sz w:val="22"/>
          <w:szCs w:val="22"/>
          <w:lang w:val="ru-RU"/>
        </w:rPr>
        <w:t xml:space="preserve"> </w:t>
      </w:r>
      <w:proofErr w:type="spellStart"/>
      <w:r w:rsidR="0070411E">
        <w:rPr>
          <w:sz w:val="22"/>
          <w:szCs w:val="22"/>
          <w:lang w:val="ru-RU"/>
        </w:rPr>
        <w:t>өзгерістердің</w:t>
      </w:r>
      <w:proofErr w:type="spellEnd"/>
      <w:r w:rsidR="0070411E">
        <w:rPr>
          <w:sz w:val="22"/>
          <w:szCs w:val="22"/>
          <w:lang w:val="ru-RU"/>
        </w:rPr>
        <w:t xml:space="preserve"> </w:t>
      </w:r>
      <w:proofErr w:type="spellStart"/>
      <w:r w:rsidR="0070411E">
        <w:rPr>
          <w:sz w:val="22"/>
          <w:szCs w:val="22"/>
          <w:lang w:val="ru-RU"/>
        </w:rPr>
        <w:t>пайда</w:t>
      </w:r>
      <w:proofErr w:type="spellEnd"/>
      <w:r w:rsidR="0070411E">
        <w:rPr>
          <w:sz w:val="22"/>
          <w:szCs w:val="22"/>
          <w:lang w:val="ru-RU"/>
        </w:rPr>
        <w:t xml:space="preserve"> болу </w:t>
      </w:r>
      <w:proofErr w:type="spellStart"/>
      <w:r w:rsidR="0070411E">
        <w:rPr>
          <w:sz w:val="22"/>
          <w:szCs w:val="22"/>
          <w:lang w:val="ru-RU"/>
        </w:rPr>
        <w:t>шамасына</w:t>
      </w:r>
      <w:proofErr w:type="spellEnd"/>
      <w:r w:rsidR="0070411E">
        <w:rPr>
          <w:sz w:val="22"/>
          <w:szCs w:val="22"/>
          <w:lang w:val="ru-RU"/>
        </w:rPr>
        <w:t xml:space="preserve"> </w:t>
      </w:r>
      <w:proofErr w:type="spellStart"/>
      <w:r w:rsidR="0070411E">
        <w:rPr>
          <w:sz w:val="22"/>
          <w:szCs w:val="22"/>
          <w:lang w:val="ru-RU"/>
        </w:rPr>
        <w:t>қарац</w:t>
      </w:r>
      <w:proofErr w:type="spellEnd"/>
      <w:r w:rsidR="0070411E">
        <w:rPr>
          <w:sz w:val="22"/>
          <w:szCs w:val="22"/>
          <w:lang w:val="ru-RU"/>
        </w:rPr>
        <w:t xml:space="preserve"> </w:t>
      </w:r>
      <w:proofErr w:type="spellStart"/>
      <w:r w:rsidR="0070411E">
        <w:rPr>
          <w:sz w:val="22"/>
          <w:szCs w:val="22"/>
          <w:lang w:val="ru-RU"/>
        </w:rPr>
        <w:t>түзету</w:t>
      </w:r>
      <w:proofErr w:type="spellEnd"/>
      <w:r w:rsidR="0070411E">
        <w:rPr>
          <w:sz w:val="22"/>
          <w:szCs w:val="22"/>
          <w:lang w:val="ru-RU"/>
        </w:rPr>
        <w:t xml:space="preserve"> </w:t>
      </w:r>
      <w:proofErr w:type="spellStart"/>
      <w:r w:rsidR="0070411E">
        <w:rPr>
          <w:sz w:val="22"/>
          <w:szCs w:val="22"/>
          <w:lang w:val="ru-RU"/>
        </w:rPr>
        <w:t>енгізуге</w:t>
      </w:r>
      <w:proofErr w:type="spellEnd"/>
      <w:r w:rsidR="0070411E">
        <w:rPr>
          <w:sz w:val="22"/>
          <w:szCs w:val="22"/>
          <w:lang w:val="ru-RU"/>
        </w:rPr>
        <w:t xml:space="preserve"> </w:t>
      </w:r>
      <w:proofErr w:type="spellStart"/>
      <w:r w:rsidR="0070411E">
        <w:rPr>
          <w:sz w:val="22"/>
          <w:szCs w:val="22"/>
          <w:lang w:val="ru-RU"/>
        </w:rPr>
        <w:t>жатады</w:t>
      </w:r>
      <w:proofErr w:type="spellEnd"/>
      <w:r w:rsidR="0070411E">
        <w:rPr>
          <w:sz w:val="22"/>
          <w:szCs w:val="22"/>
          <w:lang w:val="ru-RU"/>
        </w:rPr>
        <w:t xml:space="preserve">. </w:t>
      </w:r>
    </w:p>
    <w:p w:rsidR="00662709" w:rsidRDefault="00662709" w:rsidP="00220FBF">
      <w:pPr>
        <w:jc w:val="right"/>
        <w:rPr>
          <w:b/>
          <w:sz w:val="22"/>
          <w:szCs w:val="22"/>
          <w:lang w:val="ru-RU"/>
        </w:rPr>
      </w:pPr>
    </w:p>
    <w:p w:rsidR="00662709" w:rsidRDefault="00662709" w:rsidP="00220FBF">
      <w:pPr>
        <w:jc w:val="right"/>
        <w:rPr>
          <w:b/>
          <w:sz w:val="22"/>
          <w:szCs w:val="22"/>
          <w:lang w:val="ru-RU"/>
        </w:rPr>
      </w:pPr>
    </w:p>
    <w:p w:rsidR="00662709" w:rsidRDefault="00662709" w:rsidP="00220FBF">
      <w:pPr>
        <w:jc w:val="right"/>
        <w:rPr>
          <w:b/>
          <w:sz w:val="22"/>
          <w:szCs w:val="22"/>
          <w:lang w:val="ru-RU"/>
        </w:rPr>
      </w:pPr>
    </w:p>
    <w:p w:rsidR="00662709" w:rsidRDefault="00662709" w:rsidP="00220FBF">
      <w:pPr>
        <w:jc w:val="right"/>
        <w:rPr>
          <w:b/>
          <w:sz w:val="22"/>
          <w:szCs w:val="22"/>
          <w:lang w:val="ru-RU"/>
        </w:rPr>
      </w:pPr>
    </w:p>
    <w:p w:rsidR="00662709" w:rsidRDefault="00662709" w:rsidP="00220FBF">
      <w:pPr>
        <w:jc w:val="right"/>
        <w:rPr>
          <w:b/>
          <w:sz w:val="22"/>
          <w:szCs w:val="22"/>
          <w:lang w:val="ru-RU"/>
        </w:rPr>
      </w:pPr>
    </w:p>
    <w:p w:rsidR="00220FBF" w:rsidRPr="00220FBF" w:rsidRDefault="0070411E" w:rsidP="00220FBF">
      <w:pPr>
        <w:jc w:val="right"/>
        <w:rPr>
          <w:b/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Қосымша</w:t>
      </w:r>
      <w:proofErr w:type="spellEnd"/>
      <w:r w:rsidR="0006335E">
        <w:rPr>
          <w:b/>
          <w:sz w:val="22"/>
          <w:szCs w:val="22"/>
          <w:lang w:val="ru-RU"/>
        </w:rPr>
        <w:t xml:space="preserve"> </w:t>
      </w:r>
    </w:p>
    <w:p w:rsidR="00220FBF" w:rsidRDefault="00220FBF" w:rsidP="00F31BA1">
      <w:pPr>
        <w:jc w:val="both"/>
        <w:rPr>
          <w:sz w:val="22"/>
          <w:szCs w:val="22"/>
          <w:lang w:val="ru-RU"/>
        </w:rPr>
      </w:pPr>
    </w:p>
    <w:p w:rsidR="00220FBF" w:rsidRDefault="0070411E" w:rsidP="00220FBF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ІАҚ </w:t>
      </w:r>
      <w:proofErr w:type="spellStart"/>
      <w:r>
        <w:rPr>
          <w:b/>
          <w:sz w:val="22"/>
          <w:szCs w:val="22"/>
          <w:lang w:val="ru-RU"/>
        </w:rPr>
        <w:t>қызметінің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="00255695">
        <w:rPr>
          <w:b/>
          <w:sz w:val="22"/>
          <w:szCs w:val="22"/>
          <w:lang w:val="ru-RU"/>
        </w:rPr>
        <w:t>бенчмаркинг</w:t>
      </w:r>
      <w:proofErr w:type="spellEnd"/>
      <w:r w:rsidR="00255695">
        <w:rPr>
          <w:b/>
          <w:sz w:val="22"/>
          <w:szCs w:val="22"/>
          <w:lang w:val="ru-RU"/>
        </w:rPr>
        <w:t xml:space="preserve"> </w:t>
      </w:r>
      <w:proofErr w:type="spellStart"/>
      <w:r w:rsidR="00255695">
        <w:rPr>
          <w:b/>
          <w:sz w:val="22"/>
          <w:szCs w:val="22"/>
          <w:lang w:val="ru-RU"/>
        </w:rPr>
        <w:t>өткізуге</w:t>
      </w:r>
      <w:proofErr w:type="spellEnd"/>
      <w:r w:rsidR="00255695">
        <w:rPr>
          <w:b/>
          <w:sz w:val="22"/>
          <w:szCs w:val="22"/>
          <w:lang w:val="ru-RU"/>
        </w:rPr>
        <w:t xml:space="preserve"> </w:t>
      </w:r>
      <w:proofErr w:type="spellStart"/>
      <w:r w:rsidR="00255695">
        <w:rPr>
          <w:b/>
          <w:sz w:val="22"/>
          <w:szCs w:val="22"/>
          <w:lang w:val="ru-RU"/>
        </w:rPr>
        <w:t>қатысты</w:t>
      </w:r>
      <w:proofErr w:type="spellEnd"/>
      <w:r w:rsidR="00255695"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салалары</w:t>
      </w:r>
      <w:proofErr w:type="spellEnd"/>
    </w:p>
    <w:p w:rsidR="00220FBF" w:rsidRDefault="00220FBF" w:rsidP="00220FBF">
      <w:pPr>
        <w:jc w:val="both"/>
        <w:rPr>
          <w:sz w:val="22"/>
          <w:szCs w:val="22"/>
          <w:lang w:val="ru-RU"/>
        </w:rPr>
      </w:pPr>
    </w:p>
    <w:p w:rsidR="003D2730" w:rsidRDefault="00255695" w:rsidP="003D2730">
      <w:pPr>
        <w:pStyle w:val="a6"/>
        <w:numPr>
          <w:ilvl w:val="0"/>
          <w:numId w:val="21"/>
        </w:numPr>
        <w:jc w:val="both"/>
        <w:rPr>
          <w:lang w:val="ru-RU"/>
        </w:rPr>
      </w:pPr>
      <w:r>
        <w:rPr>
          <w:lang w:val="ru-RU"/>
        </w:rPr>
        <w:t xml:space="preserve">ІАҚ </w:t>
      </w:r>
      <w:proofErr w:type="spellStart"/>
      <w:r>
        <w:rPr>
          <w:lang w:val="ru-RU"/>
        </w:rPr>
        <w:t>жайғастыру</w:t>
      </w:r>
      <w:proofErr w:type="spellEnd"/>
      <w:r w:rsidR="001D3232">
        <w:rPr>
          <w:lang w:val="ru-RU"/>
        </w:rPr>
        <w:t>:</w:t>
      </w:r>
    </w:p>
    <w:p w:rsidR="00080431" w:rsidRDefault="00255695" w:rsidP="00080431">
      <w:pPr>
        <w:pStyle w:val="a6"/>
        <w:numPr>
          <w:ilvl w:val="0"/>
          <w:numId w:val="21"/>
        </w:numPr>
        <w:tabs>
          <w:tab w:val="left" w:pos="993"/>
        </w:tabs>
        <w:ind w:hanging="11"/>
        <w:jc w:val="both"/>
        <w:rPr>
          <w:lang w:val="ru-RU"/>
        </w:rPr>
      </w:pPr>
      <w:proofErr w:type="spellStart"/>
      <w:r>
        <w:rPr>
          <w:lang w:val="ru-RU"/>
        </w:rPr>
        <w:t>Бағыттар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және</w:t>
      </w:r>
      <w:proofErr w:type="spellEnd"/>
      <w:r>
        <w:rPr>
          <w:lang w:val="ru-RU"/>
        </w:rPr>
        <w:t xml:space="preserve"> </w:t>
      </w:r>
      <w:r w:rsidR="00080431">
        <w:rPr>
          <w:lang w:val="ru-RU"/>
        </w:rPr>
        <w:t>Миссия;</w:t>
      </w:r>
    </w:p>
    <w:p w:rsidR="00080431" w:rsidRDefault="00564669" w:rsidP="00080431">
      <w:pPr>
        <w:pStyle w:val="a6"/>
        <w:numPr>
          <w:ilvl w:val="0"/>
          <w:numId w:val="21"/>
        </w:numPr>
        <w:tabs>
          <w:tab w:val="left" w:pos="993"/>
        </w:tabs>
        <w:ind w:hanging="11"/>
        <w:jc w:val="both"/>
        <w:rPr>
          <w:lang w:val="ru-RU"/>
        </w:rPr>
      </w:pPr>
      <w:proofErr w:type="spellStart"/>
      <w:r>
        <w:rPr>
          <w:lang w:val="ru-RU"/>
        </w:rPr>
        <w:t>Қызметтер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және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қызметтерді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тұтынушылар</w:t>
      </w:r>
      <w:proofErr w:type="spellEnd"/>
      <w:r w:rsidR="00080431">
        <w:rPr>
          <w:lang w:val="ru-RU"/>
        </w:rPr>
        <w:t>;</w:t>
      </w:r>
    </w:p>
    <w:p w:rsidR="00080431" w:rsidRDefault="00564669" w:rsidP="00080431">
      <w:pPr>
        <w:pStyle w:val="a6"/>
        <w:numPr>
          <w:ilvl w:val="0"/>
          <w:numId w:val="21"/>
        </w:numPr>
        <w:tabs>
          <w:tab w:val="left" w:pos="993"/>
        </w:tabs>
        <w:ind w:hanging="11"/>
        <w:jc w:val="both"/>
        <w:rPr>
          <w:lang w:val="ru-RU"/>
        </w:rPr>
      </w:pPr>
      <w:proofErr w:type="spellStart"/>
      <w:r>
        <w:rPr>
          <w:lang w:val="ru-RU"/>
        </w:rPr>
        <w:t>Ұйымдастыру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және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құрылым</w:t>
      </w:r>
      <w:proofErr w:type="spellEnd"/>
      <w:r w:rsidR="00080431">
        <w:rPr>
          <w:lang w:val="ru-RU"/>
        </w:rPr>
        <w:t>;</w:t>
      </w:r>
    </w:p>
    <w:p w:rsidR="00080431" w:rsidRDefault="00564669" w:rsidP="00080431">
      <w:pPr>
        <w:pStyle w:val="a6"/>
        <w:numPr>
          <w:ilvl w:val="0"/>
          <w:numId w:val="21"/>
        </w:numPr>
        <w:tabs>
          <w:tab w:val="left" w:pos="993"/>
        </w:tabs>
        <w:ind w:hanging="11"/>
        <w:jc w:val="both"/>
        <w:rPr>
          <w:lang w:val="ru-RU"/>
        </w:rPr>
      </w:pPr>
      <w:proofErr w:type="spellStart"/>
      <w:r>
        <w:rPr>
          <w:lang w:val="ru-RU"/>
        </w:rPr>
        <w:t>Қаржыландыру</w:t>
      </w:r>
      <w:proofErr w:type="spellEnd"/>
      <w:r w:rsidR="00080431">
        <w:rPr>
          <w:lang w:val="ru-RU"/>
        </w:rPr>
        <w:t>;</w:t>
      </w:r>
    </w:p>
    <w:p w:rsidR="00080431" w:rsidRDefault="00564669" w:rsidP="00080431">
      <w:pPr>
        <w:pStyle w:val="a6"/>
        <w:numPr>
          <w:ilvl w:val="0"/>
          <w:numId w:val="21"/>
        </w:numPr>
        <w:tabs>
          <w:tab w:val="left" w:pos="993"/>
        </w:tabs>
        <w:ind w:hanging="11"/>
        <w:jc w:val="both"/>
        <w:rPr>
          <w:lang w:val="ru-RU"/>
        </w:rPr>
      </w:pPr>
      <w:proofErr w:type="spellStart"/>
      <w:r>
        <w:rPr>
          <w:lang w:val="ru-RU"/>
        </w:rPr>
        <w:t>Табыс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критерийлері</w:t>
      </w:r>
      <w:proofErr w:type="spellEnd"/>
      <w:r w:rsidR="00080431">
        <w:rPr>
          <w:lang w:val="ru-RU"/>
        </w:rPr>
        <w:t>.</w:t>
      </w:r>
    </w:p>
    <w:p w:rsidR="00080431" w:rsidRPr="00080431" w:rsidRDefault="00080431" w:rsidP="00080431">
      <w:pPr>
        <w:tabs>
          <w:tab w:val="left" w:pos="993"/>
        </w:tabs>
        <w:ind w:left="709"/>
        <w:jc w:val="both"/>
        <w:rPr>
          <w:lang w:val="ru-RU"/>
        </w:rPr>
      </w:pPr>
    </w:p>
    <w:p w:rsidR="001D3232" w:rsidRDefault="00564669" w:rsidP="003D2730">
      <w:pPr>
        <w:pStyle w:val="a6"/>
        <w:numPr>
          <w:ilvl w:val="0"/>
          <w:numId w:val="21"/>
        </w:numPr>
        <w:jc w:val="both"/>
        <w:rPr>
          <w:lang w:val="ru-RU"/>
        </w:rPr>
      </w:pPr>
      <w:r>
        <w:rPr>
          <w:lang w:val="ru-RU"/>
        </w:rPr>
        <w:t xml:space="preserve">ІАҚ </w:t>
      </w:r>
      <w:proofErr w:type="spellStart"/>
      <w:r>
        <w:rPr>
          <w:lang w:val="ru-RU"/>
        </w:rPr>
        <w:t>үдерістері</w:t>
      </w:r>
      <w:proofErr w:type="spellEnd"/>
      <w:r w:rsidR="001D3232">
        <w:rPr>
          <w:lang w:val="ru-RU"/>
        </w:rPr>
        <w:t>:</w:t>
      </w:r>
    </w:p>
    <w:p w:rsidR="003D2730" w:rsidRDefault="00030510" w:rsidP="001D3232">
      <w:pPr>
        <w:pStyle w:val="a6"/>
        <w:numPr>
          <w:ilvl w:val="0"/>
          <w:numId w:val="21"/>
        </w:numPr>
        <w:tabs>
          <w:tab w:val="left" w:pos="993"/>
        </w:tabs>
        <w:ind w:hanging="11"/>
        <w:jc w:val="both"/>
        <w:rPr>
          <w:lang w:val="ru-RU"/>
        </w:rPr>
      </w:pPr>
      <w:proofErr w:type="spellStart"/>
      <w:r>
        <w:rPr>
          <w:lang w:val="ru-RU"/>
        </w:rPr>
        <w:t>Тәуекелдерді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бағалау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Жоспарлау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және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Нәтиже</w:t>
      </w:r>
      <w:proofErr w:type="spellEnd"/>
      <w:r w:rsidR="003D2730" w:rsidRPr="001D3232">
        <w:rPr>
          <w:lang w:val="ru-RU"/>
        </w:rPr>
        <w:t>;</w:t>
      </w:r>
    </w:p>
    <w:p w:rsidR="001D3232" w:rsidRDefault="001D3232" w:rsidP="001D3232">
      <w:pPr>
        <w:pStyle w:val="a6"/>
        <w:numPr>
          <w:ilvl w:val="0"/>
          <w:numId w:val="21"/>
        </w:numPr>
        <w:tabs>
          <w:tab w:val="left" w:pos="993"/>
        </w:tabs>
        <w:ind w:hanging="11"/>
        <w:jc w:val="both"/>
        <w:rPr>
          <w:lang w:val="ru-RU"/>
        </w:rPr>
      </w:pPr>
      <w:r>
        <w:rPr>
          <w:lang w:val="ru-RU"/>
        </w:rPr>
        <w:t>Технология;</w:t>
      </w:r>
    </w:p>
    <w:p w:rsidR="001D3232" w:rsidRDefault="00030510" w:rsidP="001D3232">
      <w:pPr>
        <w:pStyle w:val="a6"/>
        <w:numPr>
          <w:ilvl w:val="0"/>
          <w:numId w:val="21"/>
        </w:numPr>
        <w:tabs>
          <w:tab w:val="left" w:pos="993"/>
        </w:tabs>
        <w:ind w:hanging="11"/>
        <w:jc w:val="both"/>
        <w:rPr>
          <w:lang w:val="ru-RU"/>
        </w:rPr>
      </w:pPr>
      <w:proofErr w:type="spellStart"/>
      <w:r>
        <w:rPr>
          <w:lang w:val="ru-RU"/>
        </w:rPr>
        <w:t>Әкімшілік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ету</w:t>
      </w:r>
      <w:proofErr w:type="spellEnd"/>
      <w:r w:rsidR="001D3232">
        <w:rPr>
          <w:lang w:val="ru-RU"/>
        </w:rPr>
        <w:t>;</w:t>
      </w:r>
    </w:p>
    <w:p w:rsidR="001D3232" w:rsidRDefault="00030510" w:rsidP="001D3232">
      <w:pPr>
        <w:pStyle w:val="a6"/>
        <w:numPr>
          <w:ilvl w:val="0"/>
          <w:numId w:val="21"/>
        </w:numPr>
        <w:tabs>
          <w:tab w:val="left" w:pos="993"/>
        </w:tabs>
        <w:ind w:hanging="11"/>
        <w:jc w:val="both"/>
        <w:rPr>
          <w:lang w:val="ru-RU"/>
        </w:rPr>
      </w:pPr>
      <w:proofErr w:type="spellStart"/>
      <w:r>
        <w:rPr>
          <w:lang w:val="ru-RU"/>
        </w:rPr>
        <w:t>Қарым-қатынастарды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басқару</w:t>
      </w:r>
      <w:proofErr w:type="spellEnd"/>
      <w:r w:rsidR="001D3232">
        <w:rPr>
          <w:lang w:val="ru-RU"/>
        </w:rPr>
        <w:t>;</w:t>
      </w:r>
    </w:p>
    <w:p w:rsidR="001D3232" w:rsidRPr="001D3232" w:rsidRDefault="00030510" w:rsidP="001D3232">
      <w:pPr>
        <w:pStyle w:val="a6"/>
        <w:numPr>
          <w:ilvl w:val="0"/>
          <w:numId w:val="21"/>
        </w:numPr>
        <w:tabs>
          <w:tab w:val="left" w:pos="993"/>
        </w:tabs>
        <w:ind w:hanging="11"/>
        <w:jc w:val="both"/>
        <w:rPr>
          <w:lang w:val="ru-RU"/>
        </w:rPr>
      </w:pPr>
      <w:proofErr w:type="spellStart"/>
      <w:r>
        <w:rPr>
          <w:lang w:val="ru-RU"/>
        </w:rPr>
        <w:t>Нәтижелілікті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бағалау</w:t>
      </w:r>
      <w:proofErr w:type="spellEnd"/>
      <w:r w:rsidR="001D3232">
        <w:rPr>
          <w:lang w:val="ru-RU"/>
        </w:rPr>
        <w:t>.</w:t>
      </w:r>
    </w:p>
    <w:p w:rsidR="001D3232" w:rsidRPr="001D3232" w:rsidRDefault="001D3232" w:rsidP="001D3232">
      <w:pPr>
        <w:pStyle w:val="a6"/>
        <w:tabs>
          <w:tab w:val="left" w:pos="993"/>
        </w:tabs>
        <w:jc w:val="both"/>
        <w:rPr>
          <w:lang w:val="ru-RU"/>
        </w:rPr>
      </w:pPr>
    </w:p>
    <w:p w:rsidR="001D3232" w:rsidRDefault="00030510" w:rsidP="001D3232">
      <w:pPr>
        <w:pStyle w:val="a6"/>
        <w:numPr>
          <w:ilvl w:val="0"/>
          <w:numId w:val="21"/>
        </w:numPr>
        <w:jc w:val="both"/>
        <w:rPr>
          <w:lang w:val="ru-RU"/>
        </w:rPr>
      </w:pPr>
      <w:r>
        <w:rPr>
          <w:lang w:val="ru-RU"/>
        </w:rPr>
        <w:t>ІАҚ персоналы</w:t>
      </w:r>
      <w:r w:rsidR="001D3232">
        <w:rPr>
          <w:lang w:val="ru-RU"/>
        </w:rPr>
        <w:t>:</w:t>
      </w:r>
    </w:p>
    <w:p w:rsidR="001D3232" w:rsidRDefault="00030510" w:rsidP="001D3232">
      <w:pPr>
        <w:pStyle w:val="a6"/>
        <w:numPr>
          <w:ilvl w:val="0"/>
          <w:numId w:val="21"/>
        </w:numPr>
        <w:tabs>
          <w:tab w:val="left" w:pos="993"/>
        </w:tabs>
        <w:ind w:hanging="11"/>
        <w:jc w:val="both"/>
        <w:rPr>
          <w:lang w:val="ru-RU"/>
        </w:rPr>
      </w:pPr>
      <w:proofErr w:type="spellStart"/>
      <w:r>
        <w:rPr>
          <w:lang w:val="ru-RU"/>
        </w:rPr>
        <w:t>Білім</w:t>
      </w:r>
      <w:proofErr w:type="spellEnd"/>
      <w:r w:rsidR="001D3232">
        <w:rPr>
          <w:lang w:val="ru-RU"/>
        </w:rPr>
        <w:t>;</w:t>
      </w:r>
    </w:p>
    <w:p w:rsidR="001D3232" w:rsidRDefault="00561197" w:rsidP="001D3232">
      <w:pPr>
        <w:pStyle w:val="a6"/>
        <w:numPr>
          <w:ilvl w:val="0"/>
          <w:numId w:val="21"/>
        </w:numPr>
        <w:tabs>
          <w:tab w:val="left" w:pos="993"/>
        </w:tabs>
        <w:ind w:hanging="11"/>
        <w:jc w:val="both"/>
        <w:rPr>
          <w:lang w:val="ru-RU"/>
        </w:rPr>
      </w:pPr>
      <w:r>
        <w:rPr>
          <w:lang w:val="ru-RU"/>
        </w:rPr>
        <w:t xml:space="preserve">Персонал </w:t>
      </w:r>
      <w:proofErr w:type="spellStart"/>
      <w:r>
        <w:rPr>
          <w:lang w:val="ru-RU"/>
        </w:rPr>
        <w:t>бойынша</w:t>
      </w:r>
      <w:proofErr w:type="spellEnd"/>
      <w:r>
        <w:rPr>
          <w:lang w:val="ru-RU"/>
        </w:rPr>
        <w:t xml:space="preserve"> с</w:t>
      </w:r>
      <w:r w:rsidR="001D3232">
        <w:rPr>
          <w:lang w:val="ru-RU"/>
        </w:rPr>
        <w:t>тратегия;</w:t>
      </w:r>
    </w:p>
    <w:p w:rsidR="001D3232" w:rsidRDefault="00561197" w:rsidP="001D3232">
      <w:pPr>
        <w:pStyle w:val="a6"/>
        <w:numPr>
          <w:ilvl w:val="0"/>
          <w:numId w:val="21"/>
        </w:numPr>
        <w:tabs>
          <w:tab w:val="left" w:pos="993"/>
        </w:tabs>
        <w:ind w:hanging="11"/>
        <w:jc w:val="both"/>
        <w:rPr>
          <w:lang w:val="ru-RU"/>
        </w:rPr>
      </w:pPr>
      <w:proofErr w:type="spellStart"/>
      <w:r>
        <w:rPr>
          <w:lang w:val="ru-RU"/>
        </w:rPr>
        <w:t>Мансаптық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өсу</w:t>
      </w:r>
      <w:proofErr w:type="spellEnd"/>
      <w:r w:rsidR="001D3232">
        <w:rPr>
          <w:lang w:val="ru-RU"/>
        </w:rPr>
        <w:t>;</w:t>
      </w:r>
    </w:p>
    <w:p w:rsidR="001D3232" w:rsidRDefault="00561197" w:rsidP="001D3232">
      <w:pPr>
        <w:pStyle w:val="a6"/>
        <w:numPr>
          <w:ilvl w:val="0"/>
          <w:numId w:val="21"/>
        </w:numPr>
        <w:tabs>
          <w:tab w:val="left" w:pos="993"/>
        </w:tabs>
        <w:ind w:hanging="11"/>
        <w:jc w:val="both"/>
        <w:rPr>
          <w:lang w:val="ru-RU"/>
        </w:rPr>
      </w:pPr>
      <w:proofErr w:type="spellStart"/>
      <w:r>
        <w:rPr>
          <w:lang w:val="ru-RU"/>
        </w:rPr>
        <w:t>Мәдениет</w:t>
      </w:r>
      <w:proofErr w:type="spellEnd"/>
      <w:r w:rsidR="001D3232">
        <w:rPr>
          <w:lang w:val="ru-RU"/>
        </w:rPr>
        <w:t>;</w:t>
      </w:r>
    </w:p>
    <w:p w:rsidR="001D3232" w:rsidRPr="001D3232" w:rsidRDefault="00561197" w:rsidP="001D3232">
      <w:pPr>
        <w:pStyle w:val="a6"/>
        <w:numPr>
          <w:ilvl w:val="0"/>
          <w:numId w:val="21"/>
        </w:numPr>
        <w:tabs>
          <w:tab w:val="left" w:pos="993"/>
        </w:tabs>
        <w:ind w:hanging="11"/>
        <w:jc w:val="both"/>
        <w:rPr>
          <w:lang w:val="ru-RU"/>
        </w:rPr>
      </w:pPr>
      <w:r>
        <w:rPr>
          <w:lang w:val="ru-RU"/>
        </w:rPr>
        <w:t>Сыйақы</w:t>
      </w:r>
      <w:r w:rsidR="001D3232">
        <w:rPr>
          <w:lang w:val="ru-RU"/>
        </w:rPr>
        <w:t>.</w:t>
      </w:r>
      <w:r w:rsidR="001D3232">
        <w:rPr>
          <w:lang w:val="ru-RU"/>
        </w:rPr>
        <w:br/>
      </w:r>
    </w:p>
    <w:p w:rsidR="003D2730" w:rsidRPr="003D2730" w:rsidRDefault="003D2730" w:rsidP="001D3232">
      <w:pPr>
        <w:pStyle w:val="a6"/>
        <w:jc w:val="both"/>
        <w:rPr>
          <w:lang w:val="ru-RU"/>
        </w:rPr>
      </w:pPr>
    </w:p>
    <w:sectPr w:rsidR="003D2730" w:rsidRPr="003D2730" w:rsidSect="00B92887">
      <w:headerReference w:type="even" r:id="rId7"/>
      <w:headerReference w:type="default" r:id="rId8"/>
      <w:type w:val="continuous"/>
      <w:pgSz w:w="12240" w:h="15840" w:code="1"/>
      <w:pgMar w:top="1142" w:right="1008" w:bottom="720" w:left="1008" w:header="720" w:footer="432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448" w:rsidRDefault="00226448">
      <w:r>
        <w:separator/>
      </w:r>
    </w:p>
  </w:endnote>
  <w:endnote w:type="continuationSeparator" w:id="0">
    <w:p w:rsidR="00226448" w:rsidRDefault="0022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448" w:rsidRDefault="00226448">
      <w:r>
        <w:separator/>
      </w:r>
    </w:p>
  </w:footnote>
  <w:footnote w:type="continuationSeparator" w:id="0">
    <w:p w:rsidR="00226448" w:rsidRDefault="00226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87" w:rsidRDefault="00B92887" w:rsidP="005535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2887" w:rsidRDefault="00B928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87" w:rsidRDefault="00B92887" w:rsidP="005535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4422">
      <w:rPr>
        <w:rStyle w:val="a5"/>
        <w:noProof/>
      </w:rPr>
      <w:t>3</w:t>
    </w:r>
    <w:r>
      <w:rPr>
        <w:rStyle w:val="a5"/>
      </w:rPr>
      <w:fldChar w:fldCharType="end"/>
    </w:r>
  </w:p>
  <w:p w:rsidR="00B92887" w:rsidRDefault="00B928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A11"/>
    <w:multiLevelType w:val="hybridMultilevel"/>
    <w:tmpl w:val="3EFEED96"/>
    <w:lvl w:ilvl="0" w:tplc="D6D676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285258"/>
    <w:multiLevelType w:val="hybridMultilevel"/>
    <w:tmpl w:val="1BBC8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0982"/>
    <w:multiLevelType w:val="multilevel"/>
    <w:tmpl w:val="0CBCE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F94864"/>
    <w:multiLevelType w:val="hybridMultilevel"/>
    <w:tmpl w:val="B95210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27638A"/>
    <w:multiLevelType w:val="hybridMultilevel"/>
    <w:tmpl w:val="03868E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EF43CE"/>
    <w:multiLevelType w:val="hybridMultilevel"/>
    <w:tmpl w:val="CC12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2617D"/>
    <w:multiLevelType w:val="hybridMultilevel"/>
    <w:tmpl w:val="881288A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823E71"/>
    <w:multiLevelType w:val="hybridMultilevel"/>
    <w:tmpl w:val="FDA8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43551"/>
    <w:multiLevelType w:val="hybridMultilevel"/>
    <w:tmpl w:val="44888C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182722"/>
    <w:multiLevelType w:val="hybridMultilevel"/>
    <w:tmpl w:val="15A48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4221F5"/>
    <w:multiLevelType w:val="hybridMultilevel"/>
    <w:tmpl w:val="F1FCF8AA"/>
    <w:lvl w:ilvl="0" w:tplc="044E89C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371E79"/>
    <w:multiLevelType w:val="hybridMultilevel"/>
    <w:tmpl w:val="351A89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E872E0"/>
    <w:multiLevelType w:val="multilevel"/>
    <w:tmpl w:val="8B582F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D525247"/>
    <w:multiLevelType w:val="hybridMultilevel"/>
    <w:tmpl w:val="5A9CA9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DF7B17"/>
    <w:multiLevelType w:val="hybridMultilevel"/>
    <w:tmpl w:val="10782962"/>
    <w:lvl w:ilvl="0" w:tplc="E09C51F8">
      <w:start w:val="1"/>
      <w:numFmt w:val="upperLetter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34F62"/>
    <w:multiLevelType w:val="hybridMultilevel"/>
    <w:tmpl w:val="729EAE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7A10DA"/>
    <w:multiLevelType w:val="hybridMultilevel"/>
    <w:tmpl w:val="BE12710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E67BB5"/>
    <w:multiLevelType w:val="hybridMultilevel"/>
    <w:tmpl w:val="89482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03911"/>
    <w:multiLevelType w:val="hybridMultilevel"/>
    <w:tmpl w:val="E5FA51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6E066F"/>
    <w:multiLevelType w:val="hybridMultilevel"/>
    <w:tmpl w:val="09740C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203AD3"/>
    <w:multiLevelType w:val="hybridMultilevel"/>
    <w:tmpl w:val="CD6056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4"/>
  </w:num>
  <w:num w:numId="5">
    <w:abstractNumId w:val="16"/>
  </w:num>
  <w:num w:numId="6">
    <w:abstractNumId w:val="15"/>
  </w:num>
  <w:num w:numId="7">
    <w:abstractNumId w:val="11"/>
  </w:num>
  <w:num w:numId="8">
    <w:abstractNumId w:val="19"/>
  </w:num>
  <w:num w:numId="9">
    <w:abstractNumId w:val="10"/>
  </w:num>
  <w:num w:numId="10">
    <w:abstractNumId w:val="20"/>
  </w:num>
  <w:num w:numId="11">
    <w:abstractNumId w:val="1"/>
  </w:num>
  <w:num w:numId="12">
    <w:abstractNumId w:val="2"/>
  </w:num>
  <w:num w:numId="13">
    <w:abstractNumId w:val="5"/>
  </w:num>
  <w:num w:numId="14">
    <w:abstractNumId w:val="9"/>
  </w:num>
  <w:num w:numId="15">
    <w:abstractNumId w:val="18"/>
  </w:num>
  <w:num w:numId="16">
    <w:abstractNumId w:val="3"/>
  </w:num>
  <w:num w:numId="17">
    <w:abstractNumId w:val="6"/>
  </w:num>
  <w:num w:numId="18">
    <w:abstractNumId w:val="12"/>
  </w:num>
  <w:num w:numId="19">
    <w:abstractNumId w:val="13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3E"/>
    <w:rsid w:val="00011C9D"/>
    <w:rsid w:val="00030510"/>
    <w:rsid w:val="00055439"/>
    <w:rsid w:val="0006335E"/>
    <w:rsid w:val="00080431"/>
    <w:rsid w:val="00082FA1"/>
    <w:rsid w:val="000840E3"/>
    <w:rsid w:val="00085458"/>
    <w:rsid w:val="000A0502"/>
    <w:rsid w:val="000C05DF"/>
    <w:rsid w:val="000C682D"/>
    <w:rsid w:val="0011009D"/>
    <w:rsid w:val="00110AAD"/>
    <w:rsid w:val="001134D4"/>
    <w:rsid w:val="00126F9A"/>
    <w:rsid w:val="001270D5"/>
    <w:rsid w:val="0014241A"/>
    <w:rsid w:val="00145DD8"/>
    <w:rsid w:val="001563A8"/>
    <w:rsid w:val="00166C7B"/>
    <w:rsid w:val="00193FAE"/>
    <w:rsid w:val="00197FCA"/>
    <w:rsid w:val="001B6992"/>
    <w:rsid w:val="001B702C"/>
    <w:rsid w:val="001D3232"/>
    <w:rsid w:val="00200D86"/>
    <w:rsid w:val="00203DAD"/>
    <w:rsid w:val="002049D0"/>
    <w:rsid w:val="00220FBF"/>
    <w:rsid w:val="00226448"/>
    <w:rsid w:val="00227314"/>
    <w:rsid w:val="002302B5"/>
    <w:rsid w:val="00230779"/>
    <w:rsid w:val="002413D4"/>
    <w:rsid w:val="00244138"/>
    <w:rsid w:val="00254591"/>
    <w:rsid w:val="00255695"/>
    <w:rsid w:val="00256265"/>
    <w:rsid w:val="002A3E88"/>
    <w:rsid w:val="002A5196"/>
    <w:rsid w:val="002C06ED"/>
    <w:rsid w:val="002F0170"/>
    <w:rsid w:val="002F33C2"/>
    <w:rsid w:val="002F592F"/>
    <w:rsid w:val="003042BA"/>
    <w:rsid w:val="003364E4"/>
    <w:rsid w:val="00341659"/>
    <w:rsid w:val="00344ECC"/>
    <w:rsid w:val="00351F03"/>
    <w:rsid w:val="0035259E"/>
    <w:rsid w:val="0036133E"/>
    <w:rsid w:val="003704F2"/>
    <w:rsid w:val="00370A02"/>
    <w:rsid w:val="003777CA"/>
    <w:rsid w:val="0038257F"/>
    <w:rsid w:val="003876E8"/>
    <w:rsid w:val="003A0CAB"/>
    <w:rsid w:val="003A47CD"/>
    <w:rsid w:val="003A7984"/>
    <w:rsid w:val="003B03E9"/>
    <w:rsid w:val="003D2730"/>
    <w:rsid w:val="003D66F5"/>
    <w:rsid w:val="003E156F"/>
    <w:rsid w:val="003E1B5C"/>
    <w:rsid w:val="003E2AE2"/>
    <w:rsid w:val="003F2364"/>
    <w:rsid w:val="003F79C0"/>
    <w:rsid w:val="00404B11"/>
    <w:rsid w:val="00412AB8"/>
    <w:rsid w:val="004569FD"/>
    <w:rsid w:val="0046476C"/>
    <w:rsid w:val="00472A58"/>
    <w:rsid w:val="00474422"/>
    <w:rsid w:val="00477958"/>
    <w:rsid w:val="00490BC2"/>
    <w:rsid w:val="004945AA"/>
    <w:rsid w:val="004A4742"/>
    <w:rsid w:val="004B11E0"/>
    <w:rsid w:val="004B1E2E"/>
    <w:rsid w:val="004B234E"/>
    <w:rsid w:val="004B2735"/>
    <w:rsid w:val="004B665E"/>
    <w:rsid w:val="004C0D1E"/>
    <w:rsid w:val="004C705B"/>
    <w:rsid w:val="004D31AB"/>
    <w:rsid w:val="004E478D"/>
    <w:rsid w:val="004E5525"/>
    <w:rsid w:val="00503EF5"/>
    <w:rsid w:val="005223CE"/>
    <w:rsid w:val="00531B81"/>
    <w:rsid w:val="00534198"/>
    <w:rsid w:val="00540000"/>
    <w:rsid w:val="00545A14"/>
    <w:rsid w:val="005535BD"/>
    <w:rsid w:val="00561197"/>
    <w:rsid w:val="00564669"/>
    <w:rsid w:val="005859EB"/>
    <w:rsid w:val="00586948"/>
    <w:rsid w:val="005955BB"/>
    <w:rsid w:val="005A5165"/>
    <w:rsid w:val="005B0099"/>
    <w:rsid w:val="005E099C"/>
    <w:rsid w:val="005E2FF4"/>
    <w:rsid w:val="005E5B39"/>
    <w:rsid w:val="005F0C0B"/>
    <w:rsid w:val="00601EA8"/>
    <w:rsid w:val="00624586"/>
    <w:rsid w:val="0062639F"/>
    <w:rsid w:val="006265E3"/>
    <w:rsid w:val="006314D6"/>
    <w:rsid w:val="00634E1C"/>
    <w:rsid w:val="00644FCE"/>
    <w:rsid w:val="006458B8"/>
    <w:rsid w:val="00651969"/>
    <w:rsid w:val="006525F4"/>
    <w:rsid w:val="00654CE9"/>
    <w:rsid w:val="006552AF"/>
    <w:rsid w:val="006556D8"/>
    <w:rsid w:val="006615A2"/>
    <w:rsid w:val="00662709"/>
    <w:rsid w:val="00663DDA"/>
    <w:rsid w:val="00673679"/>
    <w:rsid w:val="006840C4"/>
    <w:rsid w:val="006877CC"/>
    <w:rsid w:val="0069264A"/>
    <w:rsid w:val="006C623B"/>
    <w:rsid w:val="006D6068"/>
    <w:rsid w:val="006D7EF1"/>
    <w:rsid w:val="006E3278"/>
    <w:rsid w:val="006E6E93"/>
    <w:rsid w:val="00701395"/>
    <w:rsid w:val="00703BDA"/>
    <w:rsid w:val="0070411E"/>
    <w:rsid w:val="00726E2C"/>
    <w:rsid w:val="00734CA7"/>
    <w:rsid w:val="00757AEA"/>
    <w:rsid w:val="007A00E6"/>
    <w:rsid w:val="007C0B27"/>
    <w:rsid w:val="007C42F6"/>
    <w:rsid w:val="007C648B"/>
    <w:rsid w:val="007E1E7F"/>
    <w:rsid w:val="00813753"/>
    <w:rsid w:val="00815488"/>
    <w:rsid w:val="0087521A"/>
    <w:rsid w:val="00877B4D"/>
    <w:rsid w:val="00882B90"/>
    <w:rsid w:val="00892AED"/>
    <w:rsid w:val="008B32F6"/>
    <w:rsid w:val="008B5761"/>
    <w:rsid w:val="008B647C"/>
    <w:rsid w:val="008C4705"/>
    <w:rsid w:val="008C4902"/>
    <w:rsid w:val="008C5B80"/>
    <w:rsid w:val="008D5A80"/>
    <w:rsid w:val="008E746C"/>
    <w:rsid w:val="00920ED7"/>
    <w:rsid w:val="009243C0"/>
    <w:rsid w:val="00927A3D"/>
    <w:rsid w:val="0094344E"/>
    <w:rsid w:val="00944176"/>
    <w:rsid w:val="00946B88"/>
    <w:rsid w:val="009553FB"/>
    <w:rsid w:val="00957F74"/>
    <w:rsid w:val="00967A9F"/>
    <w:rsid w:val="009772C8"/>
    <w:rsid w:val="009937F9"/>
    <w:rsid w:val="009A3FE8"/>
    <w:rsid w:val="009A6DB8"/>
    <w:rsid w:val="009A6EA5"/>
    <w:rsid w:val="009D7B46"/>
    <w:rsid w:val="009E3302"/>
    <w:rsid w:val="009F5DD6"/>
    <w:rsid w:val="009F6B7C"/>
    <w:rsid w:val="00A02415"/>
    <w:rsid w:val="00A17697"/>
    <w:rsid w:val="00A44BC0"/>
    <w:rsid w:val="00A61D97"/>
    <w:rsid w:val="00A66A62"/>
    <w:rsid w:val="00A6784A"/>
    <w:rsid w:val="00A67894"/>
    <w:rsid w:val="00A7559D"/>
    <w:rsid w:val="00A813BB"/>
    <w:rsid w:val="00AA1930"/>
    <w:rsid w:val="00AA5CD0"/>
    <w:rsid w:val="00AB0BC0"/>
    <w:rsid w:val="00AB5261"/>
    <w:rsid w:val="00AB6A03"/>
    <w:rsid w:val="00AC14F2"/>
    <w:rsid w:val="00AC2D04"/>
    <w:rsid w:val="00AC38C2"/>
    <w:rsid w:val="00AD11E3"/>
    <w:rsid w:val="00AD2FBB"/>
    <w:rsid w:val="00AE1490"/>
    <w:rsid w:val="00AE4E78"/>
    <w:rsid w:val="00AF1C18"/>
    <w:rsid w:val="00AF1D28"/>
    <w:rsid w:val="00AF7B83"/>
    <w:rsid w:val="00B0383E"/>
    <w:rsid w:val="00B303F8"/>
    <w:rsid w:val="00B35FB6"/>
    <w:rsid w:val="00B504FC"/>
    <w:rsid w:val="00B542B2"/>
    <w:rsid w:val="00B625DA"/>
    <w:rsid w:val="00B7358F"/>
    <w:rsid w:val="00B92887"/>
    <w:rsid w:val="00B94C1F"/>
    <w:rsid w:val="00BA1506"/>
    <w:rsid w:val="00BA3552"/>
    <w:rsid w:val="00BB0006"/>
    <w:rsid w:val="00BC37AF"/>
    <w:rsid w:val="00BC499F"/>
    <w:rsid w:val="00BC7F10"/>
    <w:rsid w:val="00BD44A4"/>
    <w:rsid w:val="00BF4D48"/>
    <w:rsid w:val="00C126C7"/>
    <w:rsid w:val="00C22BF2"/>
    <w:rsid w:val="00C33CBA"/>
    <w:rsid w:val="00C34843"/>
    <w:rsid w:val="00C40D9D"/>
    <w:rsid w:val="00C41286"/>
    <w:rsid w:val="00C41451"/>
    <w:rsid w:val="00C51E15"/>
    <w:rsid w:val="00C57DD3"/>
    <w:rsid w:val="00C62C9C"/>
    <w:rsid w:val="00C6319D"/>
    <w:rsid w:val="00C852F1"/>
    <w:rsid w:val="00C87CFE"/>
    <w:rsid w:val="00C957D2"/>
    <w:rsid w:val="00CC1511"/>
    <w:rsid w:val="00CC501E"/>
    <w:rsid w:val="00CF0EAA"/>
    <w:rsid w:val="00CF1913"/>
    <w:rsid w:val="00CF2274"/>
    <w:rsid w:val="00CF3582"/>
    <w:rsid w:val="00CF7E46"/>
    <w:rsid w:val="00D057A0"/>
    <w:rsid w:val="00D069FA"/>
    <w:rsid w:val="00D26BD8"/>
    <w:rsid w:val="00D32641"/>
    <w:rsid w:val="00D40830"/>
    <w:rsid w:val="00D43298"/>
    <w:rsid w:val="00D63581"/>
    <w:rsid w:val="00D7763A"/>
    <w:rsid w:val="00D9136B"/>
    <w:rsid w:val="00D92B79"/>
    <w:rsid w:val="00D97330"/>
    <w:rsid w:val="00DA2E9D"/>
    <w:rsid w:val="00DB6AEE"/>
    <w:rsid w:val="00DD30BD"/>
    <w:rsid w:val="00DE639B"/>
    <w:rsid w:val="00E23C6C"/>
    <w:rsid w:val="00E30EF3"/>
    <w:rsid w:val="00E719F6"/>
    <w:rsid w:val="00E813E2"/>
    <w:rsid w:val="00E84A4D"/>
    <w:rsid w:val="00EA2EAA"/>
    <w:rsid w:val="00EA4A7E"/>
    <w:rsid w:val="00EB0CFD"/>
    <w:rsid w:val="00EB7580"/>
    <w:rsid w:val="00EC09CB"/>
    <w:rsid w:val="00ED5E69"/>
    <w:rsid w:val="00EF33AD"/>
    <w:rsid w:val="00F104CA"/>
    <w:rsid w:val="00F10552"/>
    <w:rsid w:val="00F157BC"/>
    <w:rsid w:val="00F31BA1"/>
    <w:rsid w:val="00F36F83"/>
    <w:rsid w:val="00F50045"/>
    <w:rsid w:val="00F8554A"/>
    <w:rsid w:val="00F86CE4"/>
    <w:rsid w:val="00F93F56"/>
    <w:rsid w:val="00FA05AF"/>
    <w:rsid w:val="00FD7D7B"/>
    <w:rsid w:val="00FE29E1"/>
    <w:rsid w:val="00FE363E"/>
    <w:rsid w:val="00FF33DA"/>
    <w:rsid w:val="00FF6C2F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F7A734-2FC4-48D5-B977-D9AC4766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2">
    <w:name w:val="heading 2"/>
    <w:basedOn w:val="a"/>
    <w:next w:val="a"/>
    <w:qFormat/>
    <w:pPr>
      <w:keepNext/>
      <w:numPr>
        <w:numId w:val="2"/>
      </w:numPr>
      <w:spacing w:line="360" w:lineRule="auto"/>
      <w:jc w:val="both"/>
      <w:outlineLvl w:val="1"/>
    </w:pPr>
    <w:rPr>
      <w:rFonts w:ascii="Arial" w:hAnsi="Arial"/>
      <w:b/>
      <w:bCs/>
      <w:sz w:val="20"/>
      <w:szCs w:val="20"/>
      <w:u w:val="single"/>
    </w:rPr>
  </w:style>
  <w:style w:type="paragraph" w:styleId="3">
    <w:name w:val="heading 3"/>
    <w:basedOn w:val="a"/>
    <w:next w:val="a"/>
    <w:qFormat/>
    <w:rsid w:val="00726E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DAD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203DAD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203DAD"/>
  </w:style>
  <w:style w:type="paragraph" w:styleId="a6">
    <w:name w:val="List Paragraph"/>
    <w:basedOn w:val="a"/>
    <w:uiPriority w:val="34"/>
    <w:qFormat/>
    <w:rsid w:val="003E1B5C"/>
    <w:pPr>
      <w:ind w:left="720"/>
      <w:contextualSpacing/>
    </w:pPr>
  </w:style>
  <w:style w:type="paragraph" w:styleId="a7">
    <w:name w:val="No Spacing"/>
    <w:uiPriority w:val="1"/>
    <w:qFormat/>
    <w:rsid w:val="0094344E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6627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6270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Draft1</vt:lpstr>
    </vt:vector>
  </TitlesOfParts>
  <Company>Grizli777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Draft1</dc:title>
  <dc:creator>Lew Burnham</dc:creator>
  <cp:lastModifiedBy>Саханов Бейбит</cp:lastModifiedBy>
  <cp:revision>2</cp:revision>
  <cp:lastPrinted>2015-10-06T09:18:00Z</cp:lastPrinted>
  <dcterms:created xsi:type="dcterms:W3CDTF">2015-11-10T09:39:00Z</dcterms:created>
  <dcterms:modified xsi:type="dcterms:W3CDTF">2015-11-10T09:39:00Z</dcterms:modified>
</cp:coreProperties>
</file>