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6EAE8C53" wp14:editId="394A4A7B">
            <wp:extent cx="1667246" cy="557728"/>
            <wp:effectExtent l="19050" t="0" r="9154" b="0"/>
            <wp:docPr id="1" name="Рисунок 2" descr="http://www.skc.kz/upload/iblock/de5/04052016_10_43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kc.kz/upload/iblock/de5/04052016_10_43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63"/>
                    <a:stretch/>
                  </pic:blipFill>
                  <pic:spPr bwMode="auto">
                    <a:xfrm>
                      <a:off x="0" y="0"/>
                      <a:ext cx="1689143" cy="56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>ЕСЕП</w:t>
      </w:r>
      <w:r w:rsidRPr="00BB0B5C">
        <w:rPr>
          <w:rFonts w:ascii="Times New Roman" w:hAnsi="Times New Roman" w:cs="Times New Roman"/>
          <w:b/>
          <w:sz w:val="28"/>
        </w:rPr>
        <w:t xml:space="preserve"> 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 xml:space="preserve">ҚАЗАҚСТАННЫҢ ЭЛЕКТР ЭНЕРГИЯСЫ ЖӘНЕ КӨМІР НАРЫҒЫН ТАЛДАУ </w:t>
      </w:r>
    </w:p>
    <w:p w:rsidR="001D16CE" w:rsidRPr="00C10AFB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>2019 ЖЫЛҒЫ ҚАҢТАР-</w:t>
      </w:r>
      <w:r w:rsidR="00C524A0">
        <w:rPr>
          <w:rFonts w:ascii="Times New Roman" w:hAnsi="Times New Roman" w:cs="Times New Roman"/>
          <w:b/>
          <w:sz w:val="28"/>
          <w:lang w:val="kk-KZ"/>
        </w:rPr>
        <w:t>ТАМЫЗ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B0B5C">
        <w:rPr>
          <w:rFonts w:ascii="Times New Roman" w:hAnsi="Times New Roman" w:cs="Times New Roman"/>
          <w:b/>
          <w:sz w:val="28"/>
          <w:lang w:val="kk-KZ"/>
        </w:rPr>
        <w:t xml:space="preserve">«НАРЫҚТЫ ДАМЫТУ» </w:t>
      </w:r>
      <w:r w:rsidRPr="00BB0B5C">
        <w:rPr>
          <w:rFonts w:ascii="Times New Roman" w:hAnsi="Times New Roman" w:cs="Times New Roman"/>
          <w:b/>
          <w:sz w:val="28"/>
        </w:rPr>
        <w:t>ДЕПАРТАМЕНТ</w:t>
      </w:r>
      <w:r w:rsidRPr="00BB0B5C">
        <w:rPr>
          <w:rFonts w:ascii="Times New Roman" w:hAnsi="Times New Roman" w:cs="Times New Roman"/>
          <w:b/>
          <w:sz w:val="28"/>
          <w:lang w:val="kk-KZ"/>
        </w:rPr>
        <w:t>І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1D16CE" w:rsidRPr="00BB0B5C" w:rsidRDefault="00C524A0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Қыркүйек</w:t>
      </w:r>
      <w:r w:rsidR="001D16CE" w:rsidRPr="00BB0B5C">
        <w:rPr>
          <w:rFonts w:ascii="Times New Roman" w:hAnsi="Times New Roman" w:cs="Times New Roman"/>
          <w:b/>
          <w:sz w:val="28"/>
        </w:rPr>
        <w:t>, 20</w:t>
      </w:r>
      <w:r w:rsidR="001D16CE" w:rsidRPr="00BB0B5C">
        <w:rPr>
          <w:rFonts w:ascii="Times New Roman" w:hAnsi="Times New Roman" w:cs="Times New Roman"/>
          <w:b/>
          <w:sz w:val="28"/>
          <w:lang w:val="kk-KZ"/>
        </w:rPr>
        <w:t>20 ж.</w:t>
      </w:r>
    </w:p>
    <w:p w:rsidR="001D16CE" w:rsidRPr="00BB0B5C" w:rsidRDefault="001D16CE" w:rsidP="00BB0B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3220381"/>
        <w:docPartObj>
          <w:docPartGallery w:val="Table of Contents"/>
          <w:docPartUnique/>
        </w:docPartObj>
      </w:sdtPr>
      <w:sdtContent>
        <w:p w:rsidR="001D16CE" w:rsidRPr="00BB0B5C" w:rsidRDefault="001D16CE" w:rsidP="00BB0B5C">
          <w:pPr>
            <w:pStyle w:val="afb"/>
            <w:spacing w:before="0" w:line="240" w:lineRule="auto"/>
            <w:rPr>
              <w:rFonts w:ascii="Times New Roman" w:hAnsi="Times New Roman" w:cs="Times New Roman"/>
              <w:lang w:val="kk-KZ"/>
            </w:rPr>
          </w:pPr>
          <w:r w:rsidRPr="00BB0B5C">
            <w:rPr>
              <w:rFonts w:ascii="Times New Roman" w:hAnsi="Times New Roman" w:cs="Times New Roman"/>
              <w:lang w:val="kk-KZ"/>
            </w:rPr>
            <w:t>Мазмұны</w:t>
          </w:r>
        </w:p>
        <w:p w:rsidR="001D16CE" w:rsidRPr="00BB0B5C" w:rsidRDefault="001D16CE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r w:rsidRPr="00BB0B5C">
            <w:fldChar w:fldCharType="begin"/>
          </w:r>
          <w:r w:rsidRPr="00BB0B5C">
            <w:instrText xml:space="preserve"> TOC \o "1-3" \h \z \u </w:instrText>
          </w:r>
          <w:r w:rsidRPr="00BB0B5C">
            <w:fldChar w:fldCharType="separate"/>
          </w:r>
          <w:hyperlink w:anchor="_Toc4754489" w:history="1">
            <w:r w:rsidRPr="00BB0B5C">
              <w:rPr>
                <w:rStyle w:val="aa"/>
                <w:b/>
              </w:rPr>
              <w:t>I-БӨЛІМ</w:t>
            </w:r>
            <w:r w:rsidRPr="00BB0B5C">
              <w:rPr>
                <w:webHidden/>
              </w:rPr>
              <w:tab/>
            </w:r>
            <w:r w:rsidRPr="00BB0B5C">
              <w:rPr>
                <w:webHidden/>
              </w:rPr>
              <w:fldChar w:fldCharType="begin"/>
            </w:r>
            <w:r w:rsidRPr="00BB0B5C">
              <w:rPr>
                <w:webHidden/>
              </w:rPr>
              <w:instrText xml:space="preserve"> PAGEREF _Toc4754489 \h </w:instrText>
            </w:r>
            <w:r w:rsidRPr="00BB0B5C">
              <w:rPr>
                <w:webHidden/>
              </w:rPr>
            </w:r>
            <w:r w:rsidRPr="00BB0B5C">
              <w:rPr>
                <w:webHidden/>
              </w:rPr>
              <w:fldChar w:fldCharType="separate"/>
            </w:r>
            <w:r w:rsidRPr="00BB0B5C">
              <w:rPr>
                <w:webHidden/>
              </w:rPr>
              <w:t>3</w:t>
            </w:r>
            <w:r w:rsidRPr="00BB0B5C">
              <w:rPr>
                <w:webHidden/>
              </w:rPr>
              <w:fldChar w:fldCharType="end"/>
            </w:r>
          </w:hyperlink>
        </w:p>
        <w:p w:rsidR="001D16CE" w:rsidRPr="00BB0B5C" w:rsidRDefault="00C524A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0" w:history="1">
            <w:r w:rsidR="001D16CE" w:rsidRPr="00BB0B5C">
              <w:rPr>
                <w:rStyle w:val="aa"/>
                <w:b/>
              </w:rPr>
              <w:t>1.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Қазақстан БЭЖ-інде электр энергиясын өндіру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_Toc4754490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C524A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1" w:history="1">
            <w:r w:rsidR="001D16CE" w:rsidRPr="00BB0B5C">
              <w:rPr>
                <w:rStyle w:val="aa"/>
              </w:rPr>
              <w:t>ҚР облыстары бойынша электр энергиясын өндіру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_Toc4754491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C524A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2" w:history="1">
            <w:r w:rsidR="001D16CE" w:rsidRPr="00BB0B5C">
              <w:rPr>
                <w:rStyle w:val="aa"/>
                <w:b/>
              </w:rPr>
              <w:t>2.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Қазақстан БЭЖ-інде электр энергиясын тұтыну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_Toc4754492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5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C524A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3" w:history="1">
            <w:r w:rsidR="001D16CE" w:rsidRPr="00BB0B5C">
              <w:rPr>
                <w:rStyle w:val="aa"/>
              </w:rPr>
              <w:t>Аймақтар мен облыстар бойынша электр энергиясын тұтыну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_Toc4754493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5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C524A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4" w:history="1">
            <w:r w:rsidR="001D16CE" w:rsidRPr="00BB0B5C">
              <w:rPr>
                <w:rStyle w:val="aa"/>
              </w:rPr>
              <w:t>2019 жылғы</w:t>
            </w:r>
            <w:r>
              <w:rPr>
                <w:rStyle w:val="aa"/>
              </w:rPr>
              <w:t xml:space="preserve"> 8</w:t>
            </w:r>
            <w:r w:rsidR="001D16CE" w:rsidRPr="00BB0B5C">
              <w:rPr>
                <w:rStyle w:val="aa"/>
              </w:rPr>
              <w:t xml:space="preserve"> айдағы өнеркәсіп жұмысының қорытындылары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_Toc4754494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5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C524A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5" w:history="1">
            <w:r w:rsidR="001D16CE" w:rsidRPr="00BB0B5C">
              <w:rPr>
                <w:rStyle w:val="aa"/>
              </w:rPr>
              <w:t>Қазақстанның ірі тұтынушыларының электрді тұтынуы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_Toc4754495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7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C524A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6" w:history="1">
            <w:r w:rsidR="001D16CE" w:rsidRPr="00BB0B5C">
              <w:rPr>
                <w:rStyle w:val="aa"/>
                <w:b/>
              </w:rPr>
              <w:t>3.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Көмір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_Toc4754496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C524A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7" w:history="1">
            <w:r w:rsidR="001D16CE" w:rsidRPr="00BB0B5C">
              <w:rPr>
                <w:rStyle w:val="aa"/>
              </w:rPr>
              <w:t>Қазақстандағы энергетикалық көмірді өндіру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_Toc4754497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C524A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8" w:history="1">
            <w:r w:rsidR="001D16CE" w:rsidRPr="00BB0B5C">
              <w:rPr>
                <w:rStyle w:val="aa"/>
              </w:rPr>
              <w:t>«Самұрық-Энерго» АҚ-ның көмір өндіруі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_Toc4754498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C524A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499" w:history="1">
            <w:r w:rsidR="001D16CE" w:rsidRPr="00BB0B5C">
              <w:rPr>
                <w:rStyle w:val="aa"/>
              </w:rPr>
              <w:t>«Самұрық-Энерго» АҚ-ның көмірді сатуы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_Toc4754499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C524A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0" w:history="1">
            <w:r w:rsidR="001D16CE" w:rsidRPr="00BB0B5C">
              <w:rPr>
                <w:rStyle w:val="aa"/>
                <w:b/>
              </w:rPr>
              <w:t>4.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Жаңартылатын энергия көздері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_Toc4754500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8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C10AFB" w:rsidRPr="00706929" w:rsidRDefault="00C524A0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1" w:history="1">
            <w:r w:rsidR="00C10AFB" w:rsidRPr="00706929">
              <w:rPr>
                <w:rStyle w:val="aa"/>
                <w:b/>
              </w:rPr>
              <w:t>5.</w:t>
            </w:r>
            <w:r w:rsidR="00C10AFB">
              <w:rPr>
                <w:rFonts w:asciiTheme="minorHAnsi" w:hAnsiTheme="minorHAnsi" w:cstheme="minorBidi"/>
                <w:i w:val="0"/>
                <w:sz w:val="22"/>
                <w:szCs w:val="22"/>
                <w:lang w:val="ru-RU" w:eastAsia="ru-RU"/>
              </w:rPr>
              <w:t xml:space="preserve"> </w:t>
            </w:r>
            <w:r w:rsidR="00C10AFB" w:rsidRPr="00706929">
              <w:rPr>
                <w:rStyle w:val="aa"/>
                <w:b/>
              </w:rPr>
              <w:t>«ЭҚРҚО» АҚ электр энергиясының орталықтандырылған сауда-саттықтары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_Toc4754501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10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C10AFB" w:rsidRPr="00706929" w:rsidRDefault="00C524A0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2" w:history="1">
            <w:r w:rsidR="00C10AFB" w:rsidRPr="00706929">
              <w:rPr>
                <w:rStyle w:val="aa"/>
              </w:rPr>
              <w:t>Сауда-саттықтардың жалпы қорытындылары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_Toc4754502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10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C10AFB" w:rsidRPr="00706929" w:rsidRDefault="00C524A0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3" w:history="1">
            <w:r w:rsidR="00C10AFB" w:rsidRPr="00706929">
              <w:rPr>
                <w:rStyle w:val="aa"/>
              </w:rPr>
              <w:t>«Бір күн бұрын» режимінде спот сауда-саттықтардың қорытындылары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_Toc4754503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11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C10AFB" w:rsidRPr="00706929" w:rsidRDefault="00C524A0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4" w:history="1">
            <w:r w:rsidR="00C10AFB" w:rsidRPr="00706929">
              <w:rPr>
                <w:rStyle w:val="aa"/>
              </w:rPr>
              <w:t>«Операциялық тәулік ішінде» спот сауда-саттықтарының қорытындылары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_Toc4754504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12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C10AFB" w:rsidRPr="00706929" w:rsidRDefault="00C524A0" w:rsidP="00C10AFB">
          <w:pPr>
            <w:pStyle w:val="11"/>
            <w:rPr>
              <w:rFonts w:asciiTheme="minorHAnsi" w:hAnsiTheme="minorHAnsi" w:cstheme="minorBidi"/>
              <w:i w:val="0"/>
              <w:sz w:val="22"/>
              <w:szCs w:val="22"/>
              <w:lang w:val="ru-RU" w:eastAsia="ru-RU"/>
            </w:rPr>
          </w:pPr>
          <w:hyperlink w:anchor="_Toc4754505" w:history="1">
            <w:r w:rsidR="00C10AFB" w:rsidRPr="00706929">
              <w:rPr>
                <w:rStyle w:val="aa"/>
              </w:rPr>
              <w:t xml:space="preserve">Орта және ұзақ мерзімді кезеңдерге арналған сауда-саттықтардың </w:t>
            </w:r>
            <w:r w:rsidR="00C10AFB">
              <w:rPr>
                <w:rStyle w:val="aa"/>
              </w:rPr>
              <w:t xml:space="preserve">                       </w:t>
            </w:r>
            <w:r w:rsidR="00C10AFB" w:rsidRPr="00706929">
              <w:rPr>
                <w:rStyle w:val="aa"/>
              </w:rPr>
              <w:t>қорытындылары</w:t>
            </w:r>
            <w:r w:rsidR="00C10AFB" w:rsidRPr="00706929">
              <w:rPr>
                <w:webHidden/>
              </w:rPr>
              <w:tab/>
            </w:r>
            <w:r w:rsidR="00C10AFB" w:rsidRPr="00706929">
              <w:rPr>
                <w:webHidden/>
              </w:rPr>
              <w:fldChar w:fldCharType="begin"/>
            </w:r>
            <w:r w:rsidR="00C10AFB" w:rsidRPr="00706929">
              <w:rPr>
                <w:webHidden/>
              </w:rPr>
              <w:instrText xml:space="preserve"> PAGEREF _Toc4754505 \h </w:instrText>
            </w:r>
            <w:r w:rsidR="00C10AFB" w:rsidRPr="00706929">
              <w:rPr>
                <w:webHidden/>
              </w:rPr>
            </w:r>
            <w:r w:rsidR="00C10AFB" w:rsidRPr="00706929">
              <w:rPr>
                <w:webHidden/>
              </w:rPr>
              <w:fldChar w:fldCharType="separate"/>
            </w:r>
            <w:r w:rsidR="00C10AFB" w:rsidRPr="00706929">
              <w:rPr>
                <w:webHidden/>
              </w:rPr>
              <w:t>12</w:t>
            </w:r>
            <w:r w:rsidR="00C10AFB" w:rsidRPr="00706929">
              <w:rPr>
                <w:webHidden/>
              </w:rPr>
              <w:fldChar w:fldCharType="end"/>
            </w:r>
          </w:hyperlink>
        </w:p>
        <w:p w:rsidR="001D16CE" w:rsidRPr="00BB0B5C" w:rsidRDefault="00C524A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6" w:history="1">
            <w:r w:rsidR="00C10AFB">
              <w:rPr>
                <w:b/>
              </w:rPr>
              <w:t>6</w:t>
            </w:r>
            <w:r w:rsidR="001D16CE" w:rsidRPr="00BB0B5C">
              <w:rPr>
                <w:rStyle w:val="aa"/>
                <w:b/>
              </w:rPr>
              <w:t>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Электр энергиясын экспорттау-импорттау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_Toc4754506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12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C524A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7" w:history="1">
            <w:r w:rsidR="001D16CE" w:rsidRPr="00BB0B5C">
              <w:rPr>
                <w:rStyle w:val="aa"/>
                <w:b/>
              </w:rPr>
              <w:t>II-БӨЛІМ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_Toc4754507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C524A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8" w:history="1">
            <w:r w:rsidR="001D16CE" w:rsidRPr="00BB0B5C">
              <w:rPr>
                <w:rStyle w:val="aa"/>
                <w:b/>
              </w:rPr>
              <w:t>1.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 xml:space="preserve">Еуразия экономикалық кеңесінің Ортақ электр энергетикалық нарығын </w:t>
            </w:r>
            <w:r w:rsidR="00C10AFB">
              <w:rPr>
                <w:rStyle w:val="aa"/>
                <w:b/>
              </w:rPr>
              <w:t xml:space="preserve"> </w:t>
            </w:r>
            <w:r w:rsidR="001D16CE" w:rsidRPr="00BB0B5C">
              <w:rPr>
                <w:rStyle w:val="aa"/>
                <w:b/>
              </w:rPr>
              <w:t>қалыптастыру мәртебесі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_Toc4754508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C524A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09" w:history="1">
            <w:r w:rsidR="001D16CE" w:rsidRPr="00BB0B5C">
              <w:rPr>
                <w:rStyle w:val="aa"/>
                <w:b/>
              </w:rPr>
              <w:t>2.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ТМД Электр энергетикалық нарығын қалыптастыру мәртебесі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_Toc4754509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13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C524A0" w:rsidP="00BB0B5C">
          <w:pPr>
            <w:pStyle w:val="11"/>
            <w:spacing w:before="0"/>
            <w:rPr>
              <w:i w:val="0"/>
              <w:sz w:val="22"/>
              <w:szCs w:val="22"/>
              <w:lang w:val="ru-RU" w:eastAsia="ru-RU"/>
            </w:rPr>
          </w:pPr>
          <w:hyperlink w:anchor="_Toc4754510" w:history="1">
            <w:r w:rsidR="001D16CE" w:rsidRPr="00BB0B5C">
              <w:rPr>
                <w:rStyle w:val="aa"/>
                <w:b/>
              </w:rPr>
              <w:t>3.</w:t>
            </w:r>
            <w:r w:rsidR="001D16CE" w:rsidRPr="00BB0B5C">
              <w:rPr>
                <w:i w:val="0"/>
                <w:sz w:val="22"/>
                <w:szCs w:val="22"/>
                <w:lang w:val="ru-RU" w:eastAsia="ru-RU"/>
              </w:rPr>
              <w:tab/>
            </w:r>
            <w:r w:rsidR="001D16CE" w:rsidRPr="00BB0B5C">
              <w:rPr>
                <w:rStyle w:val="aa"/>
                <w:b/>
              </w:rPr>
              <w:t>CASA-1000 жобасын іске асыру мәртебесі</w:t>
            </w:r>
            <w:r w:rsidR="001D16CE" w:rsidRPr="00BB0B5C">
              <w:rPr>
                <w:webHidden/>
              </w:rPr>
              <w:tab/>
            </w:r>
            <w:r w:rsidR="001D16CE" w:rsidRPr="00BB0B5C">
              <w:rPr>
                <w:webHidden/>
              </w:rPr>
              <w:fldChar w:fldCharType="begin"/>
            </w:r>
            <w:r w:rsidR="001D16CE" w:rsidRPr="00BB0B5C">
              <w:rPr>
                <w:webHidden/>
              </w:rPr>
              <w:instrText xml:space="preserve"> PAGEREF _Toc4754510 \h </w:instrText>
            </w:r>
            <w:r w:rsidR="001D16CE" w:rsidRPr="00BB0B5C">
              <w:rPr>
                <w:webHidden/>
              </w:rPr>
            </w:r>
            <w:r w:rsidR="001D16CE" w:rsidRPr="00BB0B5C">
              <w:rPr>
                <w:webHidden/>
              </w:rPr>
              <w:fldChar w:fldCharType="separate"/>
            </w:r>
            <w:r w:rsidR="001D16CE" w:rsidRPr="00BB0B5C">
              <w:rPr>
                <w:webHidden/>
              </w:rPr>
              <w:t>14</w:t>
            </w:r>
            <w:r w:rsidR="001D16CE" w:rsidRPr="00BB0B5C">
              <w:rPr>
                <w:webHidden/>
              </w:rPr>
              <w:fldChar w:fldCharType="end"/>
            </w:r>
          </w:hyperlink>
        </w:p>
        <w:p w:rsidR="001D16CE" w:rsidRPr="00BB0B5C" w:rsidRDefault="001D16CE" w:rsidP="00BB0B5C">
          <w:pPr>
            <w:spacing w:after="0" w:line="240" w:lineRule="auto"/>
            <w:rPr>
              <w:rFonts w:ascii="Times New Roman" w:hAnsi="Times New Roman" w:cs="Times New Roman"/>
            </w:rPr>
          </w:pPr>
          <w:r w:rsidRPr="00BB0B5C"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  <w:fldChar w:fldCharType="end"/>
          </w:r>
        </w:p>
      </w:sdtContent>
    </w:sdt>
    <w:p w:rsidR="001D16CE" w:rsidRPr="00BB0B5C" w:rsidRDefault="001D16CE" w:rsidP="00BB0B5C">
      <w:pPr>
        <w:pStyle w:val="11"/>
        <w:spacing w:before="0"/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1D16CE" w:rsidRPr="00BB0B5C" w:rsidRDefault="001D16CE" w:rsidP="00BB0B5C">
      <w:pPr>
        <w:spacing w:after="0" w:line="240" w:lineRule="auto"/>
        <w:rPr>
          <w:rFonts w:ascii="Times New Roman" w:eastAsiaTheme="majorEastAsia" w:hAnsi="Times New Roman" w:cs="Times New Roman"/>
          <w:b/>
          <w:color w:val="365F91" w:themeColor="accent1" w:themeShade="BF"/>
          <w:sz w:val="32"/>
          <w:szCs w:val="32"/>
        </w:rPr>
      </w:pPr>
      <w:r w:rsidRPr="00BB0B5C">
        <w:rPr>
          <w:rFonts w:ascii="Times New Roman" w:hAnsi="Times New Roman" w:cs="Times New Roman"/>
          <w:b/>
        </w:rPr>
        <w:br w:type="page"/>
      </w:r>
    </w:p>
    <w:p w:rsidR="001D16CE" w:rsidRPr="00BB0B5C" w:rsidRDefault="001D16CE" w:rsidP="00BB0B5C">
      <w:pPr>
        <w:pStyle w:val="1"/>
        <w:spacing w:before="0" w:line="240" w:lineRule="auto"/>
        <w:rPr>
          <w:rFonts w:ascii="Times New Roman" w:hAnsi="Times New Roman" w:cs="Times New Roman"/>
          <w:b/>
          <w:lang w:val="kk-KZ"/>
        </w:rPr>
      </w:pPr>
      <w:bookmarkStart w:id="0" w:name="_Toc4754489"/>
      <w:r w:rsidRPr="00BB0B5C">
        <w:rPr>
          <w:rFonts w:ascii="Times New Roman" w:hAnsi="Times New Roman" w:cs="Times New Roman"/>
          <w:b/>
        </w:rPr>
        <w:lastRenderedPageBreak/>
        <w:t>I</w:t>
      </w:r>
      <w:r w:rsidRPr="00BB0B5C">
        <w:rPr>
          <w:rFonts w:ascii="Times New Roman" w:hAnsi="Times New Roman" w:cs="Times New Roman"/>
          <w:b/>
          <w:lang w:val="kk-KZ"/>
        </w:rPr>
        <w:t>-БӨЛІМ</w:t>
      </w:r>
      <w:bookmarkEnd w:id="0"/>
    </w:p>
    <w:p w:rsidR="001D16CE" w:rsidRPr="00BB0B5C" w:rsidRDefault="001D16CE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hanging="3196"/>
        <w:rPr>
          <w:rFonts w:ascii="Times New Roman" w:hAnsi="Times New Roman" w:cs="Times New Roman"/>
          <w:b/>
        </w:rPr>
      </w:pPr>
      <w:bookmarkStart w:id="1" w:name="_Toc4754490"/>
      <w:proofErr w:type="spellStart"/>
      <w:r w:rsidRPr="00BB0B5C">
        <w:rPr>
          <w:rFonts w:ascii="Times New Roman" w:hAnsi="Times New Roman" w:cs="Times New Roman"/>
          <w:b/>
        </w:rPr>
        <w:t>Қазақстан</w:t>
      </w:r>
      <w:proofErr w:type="spellEnd"/>
      <w:r w:rsidRPr="00BB0B5C">
        <w:rPr>
          <w:rFonts w:ascii="Times New Roman" w:hAnsi="Times New Roman" w:cs="Times New Roman"/>
          <w:b/>
        </w:rPr>
        <w:t xml:space="preserve"> БЭЖ-</w:t>
      </w:r>
      <w:r w:rsidRPr="00BB0B5C">
        <w:rPr>
          <w:rFonts w:ascii="Times New Roman" w:hAnsi="Times New Roman" w:cs="Times New Roman"/>
          <w:b/>
          <w:lang w:val="kk-KZ"/>
        </w:rPr>
        <w:t>інде</w:t>
      </w:r>
      <w:r w:rsidRPr="00BB0B5C">
        <w:rPr>
          <w:rFonts w:ascii="Times New Roman" w:hAnsi="Times New Roman" w:cs="Times New Roman"/>
          <w:b/>
        </w:rPr>
        <w:t xml:space="preserve"> </w:t>
      </w:r>
      <w:proofErr w:type="spellStart"/>
      <w:r w:rsidRPr="00BB0B5C">
        <w:rPr>
          <w:rFonts w:ascii="Times New Roman" w:hAnsi="Times New Roman" w:cs="Times New Roman"/>
          <w:b/>
        </w:rPr>
        <w:t>электр</w:t>
      </w:r>
      <w:proofErr w:type="spellEnd"/>
      <w:r w:rsidRPr="00BB0B5C">
        <w:rPr>
          <w:rFonts w:ascii="Times New Roman" w:hAnsi="Times New Roman" w:cs="Times New Roman"/>
          <w:b/>
        </w:rPr>
        <w:t xml:space="preserve"> </w:t>
      </w:r>
      <w:proofErr w:type="spellStart"/>
      <w:r w:rsidRPr="00BB0B5C">
        <w:rPr>
          <w:rFonts w:ascii="Times New Roman" w:hAnsi="Times New Roman" w:cs="Times New Roman"/>
          <w:b/>
        </w:rPr>
        <w:t>энергиясын</w:t>
      </w:r>
      <w:proofErr w:type="spellEnd"/>
      <w:r w:rsidRPr="00BB0B5C">
        <w:rPr>
          <w:rFonts w:ascii="Times New Roman" w:hAnsi="Times New Roman" w:cs="Times New Roman"/>
          <w:b/>
        </w:rPr>
        <w:t xml:space="preserve"> </w:t>
      </w:r>
      <w:proofErr w:type="spellStart"/>
      <w:r w:rsidRPr="00BB0B5C">
        <w:rPr>
          <w:rFonts w:ascii="Times New Roman" w:hAnsi="Times New Roman" w:cs="Times New Roman"/>
          <w:b/>
        </w:rPr>
        <w:t>өндіру</w:t>
      </w:r>
      <w:bookmarkEnd w:id="1"/>
      <w:proofErr w:type="spellEnd"/>
      <w:r w:rsidRPr="00BB0B5C">
        <w:rPr>
          <w:rFonts w:ascii="Times New Roman" w:hAnsi="Times New Roman" w:cs="Times New Roman"/>
          <w:b/>
        </w:rPr>
        <w:t xml:space="preserve"> </w:t>
      </w:r>
    </w:p>
    <w:p w:rsidR="001D16CE" w:rsidRPr="00BB0B5C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</w:rPr>
      </w:pPr>
    </w:p>
    <w:p w:rsidR="001D16CE" w:rsidRPr="00BB0B5C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Жүйелік оператордың деректері бойынша, ҚР электр станциялары 2019 жылғы қаңтар-</w:t>
      </w:r>
      <w:r w:rsidR="00C524A0">
        <w:rPr>
          <w:rFonts w:ascii="Times New Roman" w:hAnsi="Times New Roman" w:cs="Times New Roman"/>
          <w:sz w:val="28"/>
          <w:lang w:val="kk-KZ"/>
        </w:rPr>
        <w:t>тамыз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айында </w:t>
      </w:r>
      <w:r w:rsidR="00C10AFB">
        <w:rPr>
          <w:rFonts w:ascii="Times New Roman" w:hAnsi="Times New Roman" w:cs="Times New Roman"/>
          <w:sz w:val="28"/>
          <w:lang w:val="kk-KZ"/>
        </w:rPr>
        <w:t>6</w:t>
      </w:r>
      <w:r w:rsidR="00C524A0">
        <w:rPr>
          <w:rFonts w:ascii="Times New Roman" w:hAnsi="Times New Roman" w:cs="Times New Roman"/>
          <w:sz w:val="28"/>
          <w:lang w:val="kk-KZ"/>
        </w:rPr>
        <w:t>8 725,2</w:t>
      </w:r>
      <w:r w:rsidRPr="00BB0B5C">
        <w:rPr>
          <w:rFonts w:ascii="Times New Roman" w:hAnsi="Times New Roman" w:cs="Times New Roman"/>
          <w:sz w:val="28"/>
        </w:rPr>
        <w:t xml:space="preserve">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млн. кВтсағ электр энергиясын өндірді, бұл 2018 жылғы осы кезеңге қарағанда </w:t>
      </w:r>
      <w:r w:rsidR="00C524A0">
        <w:rPr>
          <w:rFonts w:ascii="Times New Roman" w:hAnsi="Times New Roman" w:cs="Times New Roman"/>
          <w:sz w:val="28"/>
          <w:lang w:val="kk-KZ"/>
        </w:rPr>
        <w:t>3</w:t>
      </w:r>
      <w:r w:rsidR="00C10AFB">
        <w:rPr>
          <w:rFonts w:ascii="Times New Roman" w:hAnsi="Times New Roman" w:cs="Times New Roman"/>
          <w:sz w:val="28"/>
          <w:lang w:val="kk-KZ"/>
        </w:rPr>
        <w:t>,</w:t>
      </w:r>
      <w:r w:rsidR="00C524A0">
        <w:rPr>
          <w:rFonts w:ascii="Times New Roman" w:hAnsi="Times New Roman" w:cs="Times New Roman"/>
          <w:sz w:val="28"/>
          <w:lang w:val="kk-KZ"/>
        </w:rPr>
        <w:t>4</w:t>
      </w:r>
      <w:r w:rsidRPr="00BB0B5C">
        <w:rPr>
          <w:rFonts w:ascii="Times New Roman" w:hAnsi="Times New Roman" w:cs="Times New Roman"/>
          <w:sz w:val="28"/>
        </w:rPr>
        <w:t>%</w:t>
      </w:r>
      <w:r w:rsidRPr="00BB0B5C">
        <w:rPr>
          <w:rFonts w:ascii="Times New Roman" w:hAnsi="Times New Roman" w:cs="Times New Roman"/>
          <w:sz w:val="28"/>
          <w:lang w:val="kk-KZ"/>
        </w:rPr>
        <w:t>-</w:t>
      </w:r>
      <w:r w:rsidR="00C10AFB">
        <w:rPr>
          <w:rFonts w:ascii="Times New Roman" w:hAnsi="Times New Roman" w:cs="Times New Roman"/>
          <w:sz w:val="28"/>
          <w:lang w:val="kk-KZ"/>
        </w:rPr>
        <w:t>ға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аз. Электр энергиясын өндіру өсімі Қазақстан БЭЖ-інің тек Батыс аймағында ғана байқалады.</w:t>
      </w:r>
    </w:p>
    <w:p w:rsidR="001D16CE" w:rsidRPr="00BB0B5C" w:rsidRDefault="001D16CE" w:rsidP="00BB0B5C">
      <w:pPr>
        <w:spacing w:after="0" w:line="240" w:lineRule="auto"/>
        <w:ind w:right="142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967"/>
        <w:gridCol w:w="1967"/>
        <w:gridCol w:w="1955"/>
        <w:gridCol w:w="1958"/>
        <w:gridCol w:w="1958"/>
      </w:tblGrid>
      <w:tr w:rsidR="001D16CE" w:rsidRPr="00BB0B5C" w:rsidTr="001D16CE">
        <w:trPr>
          <w:cantSplit/>
          <w:trHeight w:val="389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Аймақ</w:t>
            </w:r>
          </w:p>
        </w:tc>
        <w:tc>
          <w:tcPr>
            <w:tcW w:w="1967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Өндіріс түрі</w:t>
            </w:r>
          </w:p>
        </w:tc>
        <w:tc>
          <w:tcPr>
            <w:tcW w:w="3913" w:type="dxa"/>
            <w:gridSpan w:val="2"/>
            <w:shd w:val="clear" w:color="auto" w:fill="auto"/>
            <w:vAlign w:val="center"/>
          </w:tcPr>
          <w:p w:rsidR="001D16CE" w:rsidRPr="00BB0B5C" w:rsidRDefault="00C524A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1D16CE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-тамыз</w:t>
            </w:r>
          </w:p>
        </w:tc>
        <w:tc>
          <w:tcPr>
            <w:tcW w:w="1958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D16CE" w:rsidRPr="00BB0B5C" w:rsidTr="001D16CE">
        <w:trPr>
          <w:trHeight w:val="355"/>
        </w:trPr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5" w:type="dxa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8ж.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9ж.</w:t>
            </w:r>
          </w:p>
        </w:tc>
        <w:tc>
          <w:tcPr>
            <w:tcW w:w="1958" w:type="dxa"/>
            <w:vMerge/>
            <w:shd w:val="clear" w:color="auto" w:fill="D9D9D9" w:themeFill="background1" w:themeFillShade="D9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A0" w:rsidRPr="00BB0B5C" w:rsidTr="00BB0B5C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Қазақстан</w:t>
            </w:r>
          </w:p>
        </w:tc>
        <w:tc>
          <w:tcPr>
            <w:tcW w:w="1967" w:type="dxa"/>
            <w:shd w:val="clear" w:color="auto" w:fill="17365D" w:themeFill="text2" w:themeFillShade="BF"/>
            <w:vAlign w:val="center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55" w:type="dxa"/>
            <w:shd w:val="clear" w:color="auto" w:fill="17365D" w:themeFill="text2" w:themeFillShade="BF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71124,3</w:t>
            </w:r>
          </w:p>
        </w:tc>
        <w:tc>
          <w:tcPr>
            <w:tcW w:w="1958" w:type="dxa"/>
            <w:shd w:val="clear" w:color="auto" w:fill="17365D" w:themeFill="text2" w:themeFillShade="BF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68725,2</w:t>
            </w:r>
          </w:p>
        </w:tc>
        <w:tc>
          <w:tcPr>
            <w:tcW w:w="1958" w:type="dxa"/>
            <w:shd w:val="clear" w:color="auto" w:fill="17365D" w:themeFill="text2" w:themeFillShade="BF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-3,4%</w:t>
            </w:r>
          </w:p>
        </w:tc>
      </w:tr>
      <w:tr w:rsidR="00C524A0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ЖЭС</w:t>
            </w:r>
          </w:p>
        </w:tc>
        <w:tc>
          <w:tcPr>
            <w:tcW w:w="1955" w:type="dxa"/>
            <w:shd w:val="clear" w:color="auto" w:fill="auto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57343,2</w:t>
            </w:r>
          </w:p>
        </w:tc>
        <w:tc>
          <w:tcPr>
            <w:tcW w:w="1958" w:type="dxa"/>
            <w:shd w:val="clear" w:color="auto" w:fill="auto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55236,2</w:t>
            </w:r>
          </w:p>
        </w:tc>
        <w:tc>
          <w:tcPr>
            <w:tcW w:w="1958" w:type="dxa"/>
            <w:shd w:val="clear" w:color="auto" w:fill="auto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-3,7%</w:t>
            </w:r>
          </w:p>
        </w:tc>
      </w:tr>
      <w:tr w:rsidR="00C524A0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auto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6038,9</w:t>
            </w:r>
          </w:p>
        </w:tc>
        <w:tc>
          <w:tcPr>
            <w:tcW w:w="1958" w:type="dxa"/>
            <w:shd w:val="clear" w:color="auto" w:fill="auto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5909,9</w:t>
            </w:r>
          </w:p>
        </w:tc>
        <w:tc>
          <w:tcPr>
            <w:tcW w:w="1958" w:type="dxa"/>
            <w:shd w:val="clear" w:color="auto" w:fill="auto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-2,1%</w:t>
            </w:r>
          </w:p>
        </w:tc>
      </w:tr>
      <w:tr w:rsidR="00C524A0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auto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7395,0</w:t>
            </w:r>
          </w:p>
        </w:tc>
        <w:tc>
          <w:tcPr>
            <w:tcW w:w="1958" w:type="dxa"/>
            <w:shd w:val="clear" w:color="auto" w:fill="auto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6923,8</w:t>
            </w:r>
          </w:p>
        </w:tc>
        <w:tc>
          <w:tcPr>
            <w:tcW w:w="1958" w:type="dxa"/>
            <w:shd w:val="clear" w:color="auto" w:fill="auto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-6,4%</w:t>
            </w:r>
          </w:p>
        </w:tc>
      </w:tr>
      <w:tr w:rsidR="00C524A0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5" w:type="dxa"/>
            <w:shd w:val="clear" w:color="auto" w:fill="auto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252,7</w:t>
            </w:r>
          </w:p>
        </w:tc>
        <w:tc>
          <w:tcPr>
            <w:tcW w:w="1958" w:type="dxa"/>
            <w:shd w:val="clear" w:color="auto" w:fill="auto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410,2</w:t>
            </w:r>
          </w:p>
        </w:tc>
        <w:tc>
          <w:tcPr>
            <w:tcW w:w="1958" w:type="dxa"/>
            <w:shd w:val="clear" w:color="auto" w:fill="auto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62,3%</w:t>
            </w:r>
          </w:p>
        </w:tc>
      </w:tr>
      <w:tr w:rsidR="00C524A0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auto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958" w:type="dxa"/>
            <w:shd w:val="clear" w:color="auto" w:fill="auto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242,9</w:t>
            </w:r>
          </w:p>
        </w:tc>
        <w:tc>
          <w:tcPr>
            <w:tcW w:w="1958" w:type="dxa"/>
            <w:shd w:val="clear" w:color="auto" w:fill="auto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157,9%</w:t>
            </w:r>
          </w:p>
        </w:tc>
      </w:tr>
      <w:tr w:rsidR="00C524A0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shd w:val="clear" w:color="auto" w:fill="auto"/>
            <w:vAlign w:val="bottom"/>
          </w:tcPr>
          <w:p w:rsidR="00C524A0" w:rsidRPr="00BB0B5C" w:rsidRDefault="00C524A0" w:rsidP="00C524A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auto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58" w:type="dxa"/>
            <w:shd w:val="clear" w:color="auto" w:fill="auto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58" w:type="dxa"/>
            <w:shd w:val="clear" w:color="auto" w:fill="auto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633,3%</w:t>
            </w:r>
          </w:p>
        </w:tc>
      </w:tr>
      <w:tr w:rsidR="00C524A0" w:rsidRPr="00BB0B5C" w:rsidTr="00BB0B5C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Солтүстік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54930,4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52621,6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-4,2%</w:t>
            </w:r>
          </w:p>
        </w:tc>
      </w:tr>
      <w:tr w:rsidR="00C524A0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47835,2</w:t>
            </w:r>
          </w:p>
        </w:tc>
        <w:tc>
          <w:tcPr>
            <w:tcW w:w="1958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45778,9</w:t>
            </w:r>
          </w:p>
        </w:tc>
        <w:tc>
          <w:tcPr>
            <w:tcW w:w="1958" w:type="dxa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-4,3%</w:t>
            </w:r>
          </w:p>
        </w:tc>
      </w:tr>
      <w:tr w:rsidR="00C524A0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1979,3</w:t>
            </w:r>
          </w:p>
        </w:tc>
        <w:tc>
          <w:tcPr>
            <w:tcW w:w="1958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2000,9</w:t>
            </w:r>
          </w:p>
        </w:tc>
        <w:tc>
          <w:tcPr>
            <w:tcW w:w="1958" w:type="dxa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1,1%</w:t>
            </w:r>
          </w:p>
        </w:tc>
      </w:tr>
      <w:tr w:rsidR="00C524A0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C524A0" w:rsidRPr="00BB0B5C" w:rsidRDefault="00C524A0" w:rsidP="00C524A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С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5008,5</w:t>
            </w:r>
          </w:p>
        </w:tc>
        <w:tc>
          <w:tcPr>
            <w:tcW w:w="1958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4619,2</w:t>
            </w:r>
          </w:p>
        </w:tc>
        <w:tc>
          <w:tcPr>
            <w:tcW w:w="1958" w:type="dxa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-7,8%</w:t>
            </w:r>
          </w:p>
        </w:tc>
      </w:tr>
      <w:tr w:rsidR="00C524A0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107,0</w:t>
            </w:r>
          </w:p>
        </w:tc>
        <w:tc>
          <w:tcPr>
            <w:tcW w:w="1958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108,5</w:t>
            </w:r>
          </w:p>
        </w:tc>
        <w:tc>
          <w:tcPr>
            <w:tcW w:w="1958" w:type="dxa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1,4%</w:t>
            </w:r>
          </w:p>
        </w:tc>
      </w:tr>
      <w:tr w:rsidR="00C524A0" w:rsidRPr="00BB0B5C" w:rsidTr="00C524A0">
        <w:trPr>
          <w:trHeight w:val="70"/>
        </w:trPr>
        <w:tc>
          <w:tcPr>
            <w:tcW w:w="1967" w:type="dxa"/>
            <w:shd w:val="clear" w:color="auto" w:fill="auto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</w:t>
            </w: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958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111,9</w:t>
            </w:r>
          </w:p>
        </w:tc>
        <w:tc>
          <w:tcPr>
            <w:tcW w:w="1958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111800,0%</w:t>
            </w:r>
          </w:p>
        </w:tc>
      </w:tr>
      <w:tr w:rsidR="00C524A0" w:rsidRPr="00BB0B5C" w:rsidTr="00C524A0">
        <w:trPr>
          <w:trHeight w:val="70"/>
        </w:trPr>
        <w:tc>
          <w:tcPr>
            <w:tcW w:w="1967" w:type="dxa"/>
            <w:shd w:val="clear" w:color="auto" w:fill="auto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bottom"/>
          </w:tcPr>
          <w:p w:rsidR="00C524A0" w:rsidRPr="00BB0B5C" w:rsidRDefault="00C524A0" w:rsidP="00C524A0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БГ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5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58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58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633,3%</w:t>
            </w:r>
          </w:p>
        </w:tc>
      </w:tr>
      <w:tr w:rsidR="00C524A0" w:rsidRPr="00BB0B5C" w:rsidTr="00BB0B5C">
        <w:trPr>
          <w:trHeight w:val="70"/>
        </w:trPr>
        <w:tc>
          <w:tcPr>
            <w:tcW w:w="1967" w:type="dxa"/>
            <w:vMerge w:val="restart"/>
            <w:shd w:val="clear" w:color="auto" w:fill="auto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Оңтүстік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7345,7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7274,5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-1,0%</w:t>
            </w:r>
          </w:p>
        </w:tc>
      </w:tr>
      <w:tr w:rsidR="00C524A0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4577,8</w:t>
            </w:r>
          </w:p>
        </w:tc>
        <w:tc>
          <w:tcPr>
            <w:tcW w:w="1958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4548,4</w:t>
            </w:r>
          </w:p>
        </w:tc>
        <w:tc>
          <w:tcPr>
            <w:tcW w:w="1958" w:type="dxa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-0,6%</w:t>
            </w:r>
          </w:p>
        </w:tc>
      </w:tr>
      <w:tr w:rsidR="00C524A0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143,3</w:t>
            </w:r>
          </w:p>
        </w:tc>
        <w:tc>
          <w:tcPr>
            <w:tcW w:w="1958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139,6</w:t>
            </w:r>
          </w:p>
        </w:tc>
        <w:tc>
          <w:tcPr>
            <w:tcW w:w="1958" w:type="dxa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-2,6%</w:t>
            </w:r>
          </w:p>
        </w:tc>
      </w:tr>
      <w:tr w:rsidR="00C524A0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</w:t>
            </w: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1958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2304,6</w:t>
            </w:r>
          </w:p>
        </w:tc>
        <w:tc>
          <w:tcPr>
            <w:tcW w:w="1958" w:type="dxa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-3,4%</w:t>
            </w:r>
          </w:p>
        </w:tc>
      </w:tr>
      <w:tr w:rsidR="00C524A0" w:rsidRPr="00BB0B5C" w:rsidTr="00BB0B5C">
        <w:trPr>
          <w:trHeight w:val="70"/>
        </w:trPr>
        <w:tc>
          <w:tcPr>
            <w:tcW w:w="1967" w:type="dxa"/>
            <w:vMerge/>
            <w:shd w:val="clear" w:color="auto" w:fill="auto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ЖелЭС</w:t>
            </w:r>
            <w:proofErr w:type="spellEnd"/>
          </w:p>
        </w:tc>
        <w:tc>
          <w:tcPr>
            <w:tcW w:w="1955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145,7</w:t>
            </w:r>
          </w:p>
        </w:tc>
        <w:tc>
          <w:tcPr>
            <w:tcW w:w="1958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153,1</w:t>
            </w:r>
          </w:p>
        </w:tc>
        <w:tc>
          <w:tcPr>
            <w:tcW w:w="1958" w:type="dxa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5,1%</w:t>
            </w:r>
          </w:p>
        </w:tc>
      </w:tr>
      <w:tr w:rsidR="00C524A0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92,4</w:t>
            </w:r>
          </w:p>
        </w:tc>
        <w:tc>
          <w:tcPr>
            <w:tcW w:w="1958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128,8</w:t>
            </w:r>
          </w:p>
        </w:tc>
        <w:tc>
          <w:tcPr>
            <w:tcW w:w="1958" w:type="dxa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39,4%</w:t>
            </w:r>
          </w:p>
        </w:tc>
      </w:tr>
      <w:tr w:rsidR="00C524A0" w:rsidRPr="00BB0B5C" w:rsidTr="00BB0B5C">
        <w:trPr>
          <w:trHeight w:val="293"/>
        </w:trPr>
        <w:tc>
          <w:tcPr>
            <w:tcW w:w="1967" w:type="dxa"/>
            <w:vMerge w:val="restart"/>
            <w:shd w:val="clear" w:color="auto" w:fill="auto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Батыс</w:t>
            </w:r>
          </w:p>
        </w:tc>
        <w:tc>
          <w:tcPr>
            <w:tcW w:w="1967" w:type="dxa"/>
            <w:shd w:val="clear" w:color="auto" w:fill="D9D9D9" w:themeFill="background1" w:themeFillShade="D9"/>
            <w:vAlign w:val="center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955" w:type="dxa"/>
            <w:shd w:val="clear" w:color="auto" w:fill="D9D9D9" w:themeFill="background1" w:themeFillShade="D9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8848,2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8829,1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-0,2%</w:t>
            </w:r>
          </w:p>
        </w:tc>
      </w:tr>
      <w:tr w:rsidR="00C524A0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ЖЭС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4930,2</w:t>
            </w:r>
          </w:p>
        </w:tc>
        <w:tc>
          <w:tcPr>
            <w:tcW w:w="1958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4908,9</w:t>
            </w:r>
          </w:p>
        </w:tc>
        <w:tc>
          <w:tcPr>
            <w:tcW w:w="1958" w:type="dxa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-0,4%</w:t>
            </w:r>
          </w:p>
        </w:tc>
      </w:tr>
      <w:tr w:rsidR="00C524A0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ГТЭС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3916,3</w:t>
            </w:r>
          </w:p>
        </w:tc>
        <w:tc>
          <w:tcPr>
            <w:tcW w:w="1958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3769,4</w:t>
            </w:r>
          </w:p>
        </w:tc>
        <w:tc>
          <w:tcPr>
            <w:tcW w:w="1958" w:type="dxa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-3,8%</w:t>
            </w:r>
          </w:p>
        </w:tc>
      </w:tr>
      <w:tr w:rsidR="00C524A0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ЖелЭс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58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148,6</w:t>
            </w:r>
          </w:p>
        </w:tc>
        <w:tc>
          <w:tcPr>
            <w:tcW w:w="1958" w:type="dxa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C524A0" w:rsidRPr="00BB0B5C" w:rsidTr="00BB0B5C">
        <w:trPr>
          <w:trHeight w:val="293"/>
        </w:trPr>
        <w:tc>
          <w:tcPr>
            <w:tcW w:w="1967" w:type="dxa"/>
            <w:vMerge/>
            <w:shd w:val="clear" w:color="auto" w:fill="auto"/>
            <w:vAlign w:val="center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i/>
                <w:sz w:val="24"/>
                <w:szCs w:val="24"/>
              </w:rPr>
              <w:t>КЭС</w:t>
            </w:r>
          </w:p>
        </w:tc>
        <w:tc>
          <w:tcPr>
            <w:tcW w:w="1955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1958" w:type="dxa"/>
            <w:shd w:val="clear" w:color="auto" w:fill="FFFFFF" w:themeFill="background1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958" w:type="dxa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29,4%</w:t>
            </w:r>
          </w:p>
        </w:tc>
      </w:tr>
    </w:tbl>
    <w:p w:rsidR="001D16CE" w:rsidRPr="00BB0B5C" w:rsidRDefault="001D16CE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2" w:name="_Toc4754491"/>
      <w:bookmarkStart w:id="3" w:name="_Toc510196463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ҚР облыстары бойынша электр энергиясын өндіру</w:t>
      </w:r>
      <w:bookmarkEnd w:id="2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  <w:bookmarkEnd w:id="3"/>
    </w:p>
    <w:p w:rsidR="001D16CE" w:rsidRPr="00BB0B5C" w:rsidRDefault="001D16C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2019 жылғы қаңтар-</w:t>
      </w:r>
      <w:r w:rsidR="00C524A0">
        <w:rPr>
          <w:rFonts w:ascii="Times New Roman" w:hAnsi="Times New Roman" w:cs="Times New Roman"/>
          <w:sz w:val="28"/>
          <w:lang w:val="kk-KZ"/>
        </w:rPr>
        <w:t>тамыз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айларында 2018 жылғы ұқсас кезеңмен салыстырғанда Түркістан облысында электр энергиясын өндіру елеулі артты (өсімі 20% және одан жоғары). Сонымен қатар, Алматы, Қостанай</w:t>
      </w:r>
      <w:r w:rsidR="00C524A0">
        <w:rPr>
          <w:rFonts w:ascii="Times New Roman" w:hAnsi="Times New Roman" w:cs="Times New Roman"/>
          <w:sz w:val="28"/>
          <w:lang w:val="kk-KZ"/>
        </w:rPr>
        <w:t>, Қызылорда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және Павлодар облыстарында электр энергиясын өндірудің азаюы байқалды (5%).</w:t>
      </w:r>
    </w:p>
    <w:p w:rsidR="001D16CE" w:rsidRPr="00BB0B5C" w:rsidRDefault="001D16CE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882"/>
        <w:gridCol w:w="1767"/>
        <w:gridCol w:w="1767"/>
        <w:gridCol w:w="1822"/>
      </w:tblGrid>
      <w:tr w:rsidR="001D16CE" w:rsidRPr="00BB0B5C" w:rsidTr="001D16CE">
        <w:trPr>
          <w:trHeight w:val="27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882" w:type="dxa"/>
            <w:vMerge w:val="restart"/>
            <w:shd w:val="clear" w:color="auto" w:fill="auto"/>
            <w:vAlign w:val="center"/>
          </w:tcPr>
          <w:p w:rsidR="001D16CE" w:rsidRPr="00BB0B5C" w:rsidRDefault="003845CD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="001D16CE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3534" w:type="dxa"/>
            <w:gridSpan w:val="2"/>
            <w:shd w:val="clear" w:color="auto" w:fill="auto"/>
            <w:vAlign w:val="center"/>
          </w:tcPr>
          <w:p w:rsidR="001D16CE" w:rsidRPr="00BB0B5C" w:rsidRDefault="001D16CE" w:rsidP="00C10AF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қаңтар-</w:t>
            </w:r>
            <w:r w:rsidR="00C524A0">
              <w:rPr>
                <w:rFonts w:ascii="Times New Roman" w:hAnsi="Times New Roman" w:cs="Times New Roman"/>
                <w:b/>
                <w:sz w:val="24"/>
                <w:lang w:val="kk-KZ"/>
              </w:rPr>
              <w:t>тамыз</w:t>
            </w:r>
          </w:p>
        </w:tc>
        <w:tc>
          <w:tcPr>
            <w:tcW w:w="1822" w:type="dxa"/>
            <w:vMerge w:val="restart"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1D16CE" w:rsidRPr="00BB0B5C" w:rsidTr="001D16CE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vMerge/>
            <w:shd w:val="clear" w:color="auto" w:fill="B6DDE8" w:themeFill="accent5" w:themeFillTint="66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shd w:val="clear" w:color="auto" w:fill="auto"/>
            <w:vAlign w:val="bottom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2018г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2019г</w:t>
            </w:r>
          </w:p>
        </w:tc>
        <w:tc>
          <w:tcPr>
            <w:tcW w:w="1822" w:type="dxa"/>
            <w:vMerge/>
            <w:shd w:val="clear" w:color="auto" w:fill="auto"/>
            <w:vAlign w:val="center"/>
          </w:tcPr>
          <w:p w:rsidR="001D16CE" w:rsidRPr="00BB0B5C" w:rsidRDefault="001D16CE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4A0" w:rsidRPr="00BB0B5C" w:rsidTr="00BB0B5C">
        <w:trPr>
          <w:trHeight w:val="263"/>
        </w:trPr>
        <w:tc>
          <w:tcPr>
            <w:tcW w:w="567" w:type="dxa"/>
            <w:shd w:val="clear" w:color="auto" w:fill="auto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Ақмола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2 827,2   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2 824,9   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-0,1%</w:t>
            </w:r>
          </w:p>
        </w:tc>
      </w:tr>
      <w:tr w:rsidR="00C524A0" w:rsidRPr="00BB0B5C" w:rsidTr="00BB0B5C">
        <w:trPr>
          <w:trHeight w:val="239"/>
        </w:trPr>
        <w:tc>
          <w:tcPr>
            <w:tcW w:w="567" w:type="dxa"/>
            <w:shd w:val="clear" w:color="auto" w:fill="auto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2 508,4   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2 538,4   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1,2%</w:t>
            </w:r>
          </w:p>
        </w:tc>
      </w:tr>
      <w:tr w:rsidR="00C524A0" w:rsidRPr="00BB0B5C" w:rsidTr="00BB0B5C">
        <w:trPr>
          <w:trHeight w:val="243"/>
        </w:trPr>
        <w:tc>
          <w:tcPr>
            <w:tcW w:w="567" w:type="dxa"/>
            <w:shd w:val="clear" w:color="auto" w:fill="auto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Алматы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4 956,5   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4 662,1   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-5,9%</w:t>
            </w:r>
          </w:p>
        </w:tc>
      </w:tr>
      <w:tr w:rsidR="00C524A0" w:rsidRPr="00BB0B5C" w:rsidTr="00BB0B5C">
        <w:trPr>
          <w:trHeight w:val="247"/>
        </w:trPr>
        <w:tc>
          <w:tcPr>
            <w:tcW w:w="567" w:type="dxa"/>
            <w:shd w:val="clear" w:color="auto" w:fill="auto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82" w:type="dxa"/>
            <w:shd w:val="clear" w:color="auto" w:fill="auto"/>
            <w:vAlign w:val="center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Атырау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3 722,6   </w:t>
            </w:r>
          </w:p>
        </w:tc>
        <w:tc>
          <w:tcPr>
            <w:tcW w:w="1767" w:type="dxa"/>
            <w:shd w:val="clear" w:color="auto" w:fill="auto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3 827,8   </w:t>
            </w:r>
          </w:p>
        </w:tc>
        <w:tc>
          <w:tcPr>
            <w:tcW w:w="1822" w:type="dxa"/>
            <w:shd w:val="clear" w:color="auto" w:fill="auto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2,8%</w:t>
            </w:r>
          </w:p>
        </w:tc>
      </w:tr>
      <w:tr w:rsidR="00C524A0" w:rsidRPr="00BB0B5C" w:rsidTr="00BB0B5C">
        <w:trPr>
          <w:trHeight w:val="251"/>
        </w:trPr>
        <w:tc>
          <w:tcPr>
            <w:tcW w:w="5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82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767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6 567,6   </w:t>
            </w:r>
          </w:p>
        </w:tc>
        <w:tc>
          <w:tcPr>
            <w:tcW w:w="1767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6 457,0   </w:t>
            </w:r>
          </w:p>
        </w:tc>
        <w:tc>
          <w:tcPr>
            <w:tcW w:w="1822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-1,7%</w:t>
            </w:r>
          </w:p>
        </w:tc>
      </w:tr>
      <w:tr w:rsidR="00C524A0" w:rsidRPr="00BB0B5C" w:rsidTr="00BB0B5C">
        <w:trPr>
          <w:trHeight w:val="298"/>
        </w:trPr>
        <w:tc>
          <w:tcPr>
            <w:tcW w:w="5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82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Жамбыл</w:t>
            </w:r>
          </w:p>
        </w:tc>
        <w:tc>
          <w:tcPr>
            <w:tcW w:w="1767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1 492,7   </w:t>
            </w:r>
          </w:p>
        </w:tc>
        <w:tc>
          <w:tcPr>
            <w:tcW w:w="1767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1 517,6   </w:t>
            </w:r>
          </w:p>
        </w:tc>
        <w:tc>
          <w:tcPr>
            <w:tcW w:w="1822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1,7%</w:t>
            </w:r>
          </w:p>
        </w:tc>
      </w:tr>
      <w:tr w:rsidR="00C524A0" w:rsidRPr="00BB0B5C" w:rsidTr="00BB0B5C">
        <w:trPr>
          <w:trHeight w:val="298"/>
        </w:trPr>
        <w:tc>
          <w:tcPr>
            <w:tcW w:w="5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82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Батыс Қазақстан</w:t>
            </w:r>
          </w:p>
        </w:tc>
        <w:tc>
          <w:tcPr>
            <w:tcW w:w="1767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1 469,2   </w:t>
            </w:r>
          </w:p>
        </w:tc>
        <w:tc>
          <w:tcPr>
            <w:tcW w:w="1767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1 460,0   </w:t>
            </w:r>
          </w:p>
        </w:tc>
        <w:tc>
          <w:tcPr>
            <w:tcW w:w="1822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-0,6%</w:t>
            </w:r>
          </w:p>
        </w:tc>
      </w:tr>
      <w:tr w:rsidR="00C524A0" w:rsidRPr="00BB0B5C" w:rsidTr="00BB0B5C">
        <w:trPr>
          <w:trHeight w:val="298"/>
        </w:trPr>
        <w:tc>
          <w:tcPr>
            <w:tcW w:w="5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82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767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9 914,1   </w:t>
            </w:r>
          </w:p>
        </w:tc>
        <w:tc>
          <w:tcPr>
            <w:tcW w:w="1767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10 804,8   </w:t>
            </w:r>
          </w:p>
        </w:tc>
        <w:tc>
          <w:tcPr>
            <w:tcW w:w="1822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9,0%</w:t>
            </w:r>
          </w:p>
        </w:tc>
      </w:tr>
      <w:tr w:rsidR="00C524A0" w:rsidRPr="00BB0B5C" w:rsidTr="00BB0B5C">
        <w:trPr>
          <w:trHeight w:val="298"/>
        </w:trPr>
        <w:tc>
          <w:tcPr>
            <w:tcW w:w="5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82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Қостанай</w:t>
            </w:r>
          </w:p>
        </w:tc>
        <w:tc>
          <w:tcPr>
            <w:tcW w:w="1767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628,1   </w:t>
            </w:r>
          </w:p>
        </w:tc>
        <w:tc>
          <w:tcPr>
            <w:tcW w:w="1767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566,2   </w:t>
            </w:r>
          </w:p>
        </w:tc>
        <w:tc>
          <w:tcPr>
            <w:tcW w:w="1822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-9,9%</w:t>
            </w:r>
          </w:p>
        </w:tc>
      </w:tr>
      <w:tr w:rsidR="00C524A0" w:rsidRPr="00BB0B5C" w:rsidTr="00BB0B5C">
        <w:trPr>
          <w:trHeight w:val="298"/>
        </w:trPr>
        <w:tc>
          <w:tcPr>
            <w:tcW w:w="5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82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Қызылорда</w:t>
            </w:r>
          </w:p>
        </w:tc>
        <w:tc>
          <w:tcPr>
            <w:tcW w:w="1767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288,3   </w:t>
            </w:r>
          </w:p>
        </w:tc>
        <w:tc>
          <w:tcPr>
            <w:tcW w:w="1767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271,1   </w:t>
            </w:r>
          </w:p>
        </w:tc>
        <w:tc>
          <w:tcPr>
            <w:tcW w:w="1822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-6,0%</w:t>
            </w:r>
          </w:p>
        </w:tc>
      </w:tr>
      <w:tr w:rsidR="00C524A0" w:rsidRPr="00BB0B5C" w:rsidTr="00BB0B5C">
        <w:trPr>
          <w:trHeight w:val="298"/>
        </w:trPr>
        <w:tc>
          <w:tcPr>
            <w:tcW w:w="5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82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Маңғыстау</w:t>
            </w:r>
          </w:p>
        </w:tc>
        <w:tc>
          <w:tcPr>
            <w:tcW w:w="1767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3 656,4   </w:t>
            </w:r>
          </w:p>
        </w:tc>
        <w:tc>
          <w:tcPr>
            <w:tcW w:w="1767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3 541,3   </w:t>
            </w:r>
          </w:p>
        </w:tc>
        <w:tc>
          <w:tcPr>
            <w:tcW w:w="1822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-3,1%</w:t>
            </w:r>
          </w:p>
        </w:tc>
      </w:tr>
      <w:tr w:rsidR="00C524A0" w:rsidRPr="00BB0B5C" w:rsidTr="00BB0B5C">
        <w:trPr>
          <w:trHeight w:val="298"/>
        </w:trPr>
        <w:tc>
          <w:tcPr>
            <w:tcW w:w="5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82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Павлодар</w:t>
            </w:r>
          </w:p>
        </w:tc>
        <w:tc>
          <w:tcPr>
            <w:tcW w:w="1767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30 507,0   </w:t>
            </w:r>
          </w:p>
        </w:tc>
        <w:tc>
          <w:tcPr>
            <w:tcW w:w="1767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27 275,5   </w:t>
            </w:r>
          </w:p>
        </w:tc>
        <w:tc>
          <w:tcPr>
            <w:tcW w:w="1822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-10,6%</w:t>
            </w:r>
          </w:p>
        </w:tc>
      </w:tr>
      <w:tr w:rsidR="00C524A0" w:rsidRPr="00BB0B5C" w:rsidTr="00BB0B5C">
        <w:trPr>
          <w:trHeight w:val="298"/>
        </w:trPr>
        <w:tc>
          <w:tcPr>
            <w:tcW w:w="5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82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Солтүстік Қазақстан</w:t>
            </w:r>
          </w:p>
        </w:tc>
        <w:tc>
          <w:tcPr>
            <w:tcW w:w="1767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1 978,0   </w:t>
            </w:r>
          </w:p>
        </w:tc>
        <w:tc>
          <w:tcPr>
            <w:tcW w:w="1767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2 154,8   </w:t>
            </w:r>
          </w:p>
        </w:tc>
        <w:tc>
          <w:tcPr>
            <w:tcW w:w="1822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8,9%</w:t>
            </w:r>
          </w:p>
        </w:tc>
      </w:tr>
      <w:tr w:rsidR="00C524A0" w:rsidRPr="00BB0B5C" w:rsidTr="00BB0B5C">
        <w:trPr>
          <w:trHeight w:val="298"/>
        </w:trPr>
        <w:tc>
          <w:tcPr>
            <w:tcW w:w="5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82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</w:t>
            </w:r>
          </w:p>
        </w:tc>
        <w:tc>
          <w:tcPr>
            <w:tcW w:w="1767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608,2   </w:t>
            </w:r>
          </w:p>
        </w:tc>
        <w:tc>
          <w:tcPr>
            <w:tcW w:w="1767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823,7   </w:t>
            </w:r>
          </w:p>
        </w:tc>
        <w:tc>
          <w:tcPr>
            <w:tcW w:w="1822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35,4%</w:t>
            </w:r>
          </w:p>
        </w:tc>
      </w:tr>
      <w:tr w:rsidR="00C524A0" w:rsidRPr="00BB0B5C" w:rsidTr="00BB0B5C">
        <w:trPr>
          <w:trHeight w:val="298"/>
        </w:trPr>
        <w:tc>
          <w:tcPr>
            <w:tcW w:w="567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82" w:type="dxa"/>
            <w:vAlign w:val="center"/>
          </w:tcPr>
          <w:p w:rsidR="00C524A0" w:rsidRPr="00BB0B5C" w:rsidRDefault="00C524A0" w:rsidP="00C524A0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767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71 124,3</w:t>
            </w:r>
          </w:p>
        </w:tc>
        <w:tc>
          <w:tcPr>
            <w:tcW w:w="1767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68 725,2</w:t>
            </w:r>
          </w:p>
        </w:tc>
        <w:tc>
          <w:tcPr>
            <w:tcW w:w="1822" w:type="dxa"/>
            <w:vAlign w:val="bottom"/>
          </w:tcPr>
          <w:p w:rsidR="00C524A0" w:rsidRPr="005246FD" w:rsidRDefault="00C524A0" w:rsidP="00C524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-3,4%</w:t>
            </w:r>
          </w:p>
        </w:tc>
      </w:tr>
    </w:tbl>
    <w:p w:rsidR="001D16CE" w:rsidRPr="00BB0B5C" w:rsidRDefault="001D16CE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930199" w:rsidRPr="00BB0B5C" w:rsidRDefault="003845CD" w:rsidP="003845CD">
      <w:pPr>
        <w:tabs>
          <w:tab w:val="left" w:pos="751"/>
          <w:tab w:val="center" w:pos="4961"/>
        </w:tabs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ab/>
      </w:r>
      <w:r>
        <w:rPr>
          <w:rFonts w:ascii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ab/>
      </w:r>
      <w:r w:rsidR="00930199" w:rsidRPr="00BB0B5C">
        <w:rPr>
          <w:rFonts w:ascii="Times New Roman" w:hAnsi="Times New Roman" w:cs="Times New Roman"/>
          <w:i/>
          <w:iCs/>
          <w:color w:val="222222"/>
          <w:sz w:val="28"/>
          <w:szCs w:val="28"/>
          <w:lang w:val="kk-KZ" w:eastAsia="ru-RU"/>
        </w:rPr>
        <w:t>Байланысқан электр энергиясын өндіру</w:t>
      </w:r>
    </w:p>
    <w:p w:rsidR="00930199" w:rsidRPr="00BB0B5C" w:rsidRDefault="00100388" w:rsidP="00C524A0">
      <w:pPr>
        <w:pStyle w:val="a3"/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2019 жылдың </w:t>
      </w:r>
      <w:r w:rsidR="00C524A0"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 айында генерацияға тәуелді электр энергиясын өндіру 3</w:t>
      </w:r>
      <w:r w:rsidR="00C524A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524A0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 млрд. кВтс құрады, бұл 2018 жылдың осыған ұқсас кезеңімен бірдей (3</w:t>
      </w:r>
      <w:r w:rsidR="00C524A0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C524A0">
        <w:rPr>
          <w:rFonts w:ascii="Times New Roman" w:hAnsi="Times New Roman" w:cs="Times New Roman"/>
          <w:sz w:val="28"/>
          <w:szCs w:val="28"/>
          <w:lang w:val="kk-KZ"/>
        </w:rPr>
        <w:t>6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 млрд. кВтс).</w:t>
      </w:r>
      <w:r w:rsidR="00C524A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 xml:space="preserve">Сонымен бірге, 2018 жылдың </w:t>
      </w:r>
      <w:r w:rsidR="003845CD"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жеті</w:t>
      </w:r>
      <w:r w:rsidR="00930199"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 xml:space="preserve"> айымен салыстырғанда, байланысқан электр энергиясын өндіру үлесі болмашы өсті және Қазақстандағы жалпы электр энергиясын өндіру көлемінің </w:t>
      </w:r>
      <w:r w:rsidR="003845CD"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50</w:t>
      </w:r>
      <w:r w:rsidR="00930199"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,</w:t>
      </w:r>
      <w:r w:rsidR="00C524A0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4</w:t>
      </w:r>
      <w:r w:rsidR="00930199" w:rsidRPr="003845CD"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  <w:t>% -ын құрады.</w:t>
      </w:r>
    </w:p>
    <w:p w:rsidR="00BB0B5C" w:rsidRPr="00BB0B5C" w:rsidRDefault="00BB0B5C" w:rsidP="00BB0B5C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222222"/>
          <w:sz w:val="28"/>
          <w:szCs w:val="28"/>
          <w:lang w:val="kk-KZ" w:eastAsia="ru-RU"/>
        </w:rPr>
      </w:pPr>
      <w:r w:rsidRPr="00C524A0">
        <w:rPr>
          <w:rFonts w:ascii="Times New Roman" w:hAnsi="Times New Roman" w:cs="Times New Roman"/>
          <w:i/>
          <w:sz w:val="24"/>
          <w:lang w:val="kk-KZ"/>
        </w:rPr>
        <w:t>млн. кВт</w:t>
      </w:r>
      <w:r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261"/>
        <w:gridCol w:w="1701"/>
        <w:gridCol w:w="1701"/>
        <w:gridCol w:w="1417"/>
        <w:gridCol w:w="1418"/>
      </w:tblGrid>
      <w:tr w:rsidR="00BB0B5C" w:rsidRPr="00C524A0" w:rsidTr="00BB0B5C">
        <w:trPr>
          <w:trHeight w:val="31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C524A0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C524A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№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C524A0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C524A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0B5C" w:rsidRPr="00C524A0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C524A0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2018г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2019г</w:t>
            </w:r>
          </w:p>
        </w:tc>
      </w:tr>
      <w:tr w:rsidR="00BB0B5C" w:rsidRPr="00BB0B5C" w:rsidTr="00BB0B5C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5C" w:rsidRPr="00C524A0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B5C" w:rsidRPr="00C524A0" w:rsidRDefault="00BB0B5C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3845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қаңтар-</w:t>
            </w:r>
            <w:r w:rsidR="00C524A0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тамыз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қаңтар-</w:t>
            </w:r>
            <w:r w:rsidR="003845C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C524A0">
              <w:rPr>
                <w:rFonts w:ascii="Times New Roman" w:hAnsi="Times New Roman" w:cs="Times New Roman"/>
                <w:b/>
                <w:sz w:val="24"/>
                <w:lang w:val="kk-KZ"/>
              </w:rPr>
              <w:t>тамыз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0B5C" w:rsidRPr="00BB0B5C" w:rsidRDefault="00BB0B5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</w:tr>
      <w:tr w:rsidR="00BB2958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ERG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13 173,5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18,5%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12 603,4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18,3%</w:t>
            </w:r>
          </w:p>
        </w:tc>
      </w:tr>
      <w:tr w:rsidR="00BB2958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«Қазақмыс Энерджи» ЖШС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4 199,6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5,9%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4 961,8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7,2%</w:t>
            </w:r>
          </w:p>
        </w:tc>
      </w:tr>
      <w:tr w:rsidR="00BB2958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аз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мырыш</w:t>
            </w: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ЖШС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2 234,9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3,1%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2 057,4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3,0%</w:t>
            </w:r>
          </w:p>
        </w:tc>
      </w:tr>
      <w:tr w:rsidR="00BB2958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«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Арселор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Миттал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1 636,9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2,3%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1 744,1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2,5%</w:t>
            </w:r>
          </w:p>
        </w:tc>
      </w:tr>
      <w:tr w:rsidR="00BB2958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«ҚКЖ» ЖШС</w:t>
            </w: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4 107,6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5,8%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4 248,3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6,2%</w:t>
            </w:r>
          </w:p>
        </w:tc>
      </w:tr>
      <w:tr w:rsidR="00BB2958" w:rsidRPr="00BB0B5C" w:rsidTr="00BB0B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ОАЭК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4 517,0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4 430,3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6,4%</w:t>
            </w:r>
          </w:p>
        </w:tc>
      </w:tr>
      <w:tr w:rsidR="00BB2958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«Жамбыл ГРЭС»</w:t>
            </w: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АҚ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1 159,2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1 187,3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1,7%</w:t>
            </w:r>
          </w:p>
        </w:tc>
      </w:tr>
      <w:tr w:rsidR="00BB2958" w:rsidRPr="00BB0B5C" w:rsidTr="00BB0B5C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Мұнай-газ кәсіпорындары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3 510,9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4,9%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3 437,6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5,0%</w:t>
            </w:r>
          </w:p>
        </w:tc>
      </w:tr>
      <w:tr w:rsidR="00BB2958" w:rsidRPr="00BB0B5C" w:rsidTr="00BB0B5C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БАРЛЫҒЫ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34 539,6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48,6%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34 670,2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50,4%</w:t>
            </w:r>
          </w:p>
        </w:tc>
      </w:tr>
    </w:tbl>
    <w:p w:rsidR="001D16CE" w:rsidRPr="00BB0B5C" w:rsidRDefault="001D16CE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</w:p>
    <w:p w:rsidR="001D16CE" w:rsidRPr="00BB0B5C" w:rsidRDefault="001D16CE" w:rsidP="00BB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 xml:space="preserve"> «Самұрық-Энерго» АҚ энергия өндіруші ұйымдарының 2019 жылғы </w:t>
      </w:r>
      <w:r w:rsidR="00BB2958">
        <w:rPr>
          <w:rFonts w:ascii="Times New Roman" w:hAnsi="Times New Roman" w:cs="Times New Roman"/>
          <w:sz w:val="28"/>
          <w:lang w:val="kk-KZ"/>
        </w:rPr>
        <w:t>8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айында электр энергиясын өндіру көлемі </w:t>
      </w:r>
      <w:r w:rsidR="00BB2958">
        <w:rPr>
          <w:rFonts w:ascii="Times New Roman" w:hAnsi="Times New Roman" w:cs="Times New Roman"/>
          <w:b/>
          <w:bCs/>
          <w:sz w:val="28"/>
          <w:szCs w:val="28"/>
          <w:lang w:val="kk-KZ"/>
        </w:rPr>
        <w:t>18 740,7</w:t>
      </w:r>
      <w:r w:rsidRPr="00BB0B5C">
        <w:rPr>
          <w:rFonts w:ascii="Times New Roman" w:hAnsi="Times New Roman" w:cs="Times New Roman"/>
          <w:b/>
          <w:bCs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bCs/>
          <w:sz w:val="28"/>
          <w:lang w:val="kk-KZ"/>
        </w:rPr>
        <w:t xml:space="preserve">млрд. кВтсағ-ты немесе 2018 жылғы ұқсас кезеңнің көрсеткіштерімен салыстырғанда </w:t>
      </w:r>
      <w:r w:rsidR="00BB2958">
        <w:rPr>
          <w:rFonts w:ascii="Times New Roman" w:hAnsi="Times New Roman" w:cs="Times New Roman"/>
          <w:sz w:val="28"/>
          <w:lang w:val="kk-KZ"/>
        </w:rPr>
        <w:t>12</w:t>
      </w:r>
      <w:r w:rsidRPr="00BB0B5C">
        <w:rPr>
          <w:rFonts w:ascii="Times New Roman" w:hAnsi="Times New Roman" w:cs="Times New Roman"/>
          <w:sz w:val="28"/>
          <w:lang w:val="kk-KZ"/>
        </w:rPr>
        <w:t>%-ды</w:t>
      </w:r>
      <w:r w:rsidRPr="00BB0B5C">
        <w:rPr>
          <w:rFonts w:ascii="Times New Roman" w:hAnsi="Times New Roman" w:cs="Times New Roman"/>
          <w:bCs/>
          <w:sz w:val="28"/>
          <w:lang w:val="kk-KZ"/>
        </w:rPr>
        <w:t xml:space="preserve"> құрады.</w:t>
      </w:r>
    </w:p>
    <w:p w:rsidR="001A4A89" w:rsidRPr="00BB0B5C" w:rsidRDefault="001A4A89" w:rsidP="00BB0B5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="000A07A3"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10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1021"/>
        <w:gridCol w:w="1105"/>
        <w:gridCol w:w="1021"/>
        <w:gridCol w:w="963"/>
        <w:gridCol w:w="1085"/>
        <w:gridCol w:w="992"/>
      </w:tblGrid>
      <w:tr w:rsidR="001A4A89" w:rsidRPr="00BB0B5C" w:rsidTr="00184E53">
        <w:trPr>
          <w:trHeight w:val="288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1A4A89" w:rsidRPr="00BB0B5C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  <w:hideMark/>
          </w:tcPr>
          <w:p w:rsidR="001A4A89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1A4A89" w:rsidRPr="00BB0B5C" w:rsidRDefault="00A47D28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0A07A3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  <w:hideMark/>
          </w:tcPr>
          <w:p w:rsidR="001A4A89" w:rsidRPr="00BB0B5C" w:rsidRDefault="00A47D28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1A4A89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077" w:type="dxa"/>
            <w:gridSpan w:val="2"/>
            <w:shd w:val="clear" w:color="auto" w:fill="auto"/>
            <w:vAlign w:val="center"/>
            <w:hideMark/>
          </w:tcPr>
          <w:p w:rsidR="001A4A89" w:rsidRPr="00BB0B5C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BB0B5C" w:rsidDel="00B9424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A07A3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0A07A3" w:rsidRPr="00BB0B5C" w:rsidTr="0052289F">
        <w:trPr>
          <w:trHeight w:val="458"/>
        </w:trPr>
        <w:tc>
          <w:tcPr>
            <w:tcW w:w="426" w:type="dxa"/>
            <w:vMerge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 w:rsidR="00A47D2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</w:t>
            </w:r>
            <w:r w:rsidR="002E788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D6651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C524A0">
              <w:rPr>
                <w:rFonts w:ascii="Times New Roman" w:hAnsi="Times New Roman" w:cs="Times New Roman"/>
                <w:b/>
                <w:sz w:val="24"/>
                <w:lang w:val="kk-KZ"/>
              </w:rPr>
              <w:t>тамыз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0A07A3" w:rsidRPr="00BB0B5C" w:rsidRDefault="00A47D28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2E788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D66518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C524A0">
              <w:rPr>
                <w:rFonts w:ascii="Times New Roman" w:hAnsi="Times New Roman" w:cs="Times New Roman"/>
                <w:b/>
                <w:sz w:val="24"/>
                <w:lang w:val="kk-KZ"/>
              </w:rPr>
              <w:t>тамыз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ind w:left="-80" w:right="-13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%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07A3" w:rsidRPr="00BB0B5C" w:rsidRDefault="000A07A3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BB2958" w:rsidRPr="00BB0B5C" w:rsidTr="0052289F">
        <w:trPr>
          <w:trHeight w:val="315"/>
        </w:trPr>
        <w:tc>
          <w:tcPr>
            <w:tcW w:w="426" w:type="dxa"/>
            <w:shd w:val="clear" w:color="auto" w:fill="B8CCE4" w:themeFill="accent1" w:themeFillTint="66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402" w:type="dxa"/>
            <w:shd w:val="clear" w:color="auto" w:fill="B8CCE4" w:themeFill="accent1" w:themeFillTint="66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«Сам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ұрық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Энерго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21 303,8</w:t>
            </w:r>
          </w:p>
        </w:tc>
        <w:tc>
          <w:tcPr>
            <w:tcW w:w="1105" w:type="dxa"/>
            <w:shd w:val="clear" w:color="auto" w:fill="B8CCE4" w:themeFill="accent1" w:themeFillTint="66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30,0%</w:t>
            </w:r>
          </w:p>
        </w:tc>
        <w:tc>
          <w:tcPr>
            <w:tcW w:w="1021" w:type="dxa"/>
            <w:shd w:val="clear" w:color="auto" w:fill="B8CCE4" w:themeFill="accent1" w:themeFillTint="66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18 740,7</w:t>
            </w:r>
          </w:p>
        </w:tc>
        <w:tc>
          <w:tcPr>
            <w:tcW w:w="963" w:type="dxa"/>
            <w:shd w:val="clear" w:color="auto" w:fill="B8CCE4" w:themeFill="accent1" w:themeFillTint="66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27,3%</w:t>
            </w:r>
          </w:p>
        </w:tc>
        <w:tc>
          <w:tcPr>
            <w:tcW w:w="1085" w:type="dxa"/>
            <w:shd w:val="clear" w:color="auto" w:fill="B8CCE4" w:themeFill="accent1" w:themeFillTint="66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-2 563,1</w:t>
            </w:r>
          </w:p>
        </w:tc>
        <w:tc>
          <w:tcPr>
            <w:tcW w:w="992" w:type="dxa"/>
            <w:shd w:val="clear" w:color="auto" w:fill="B8CCE4" w:themeFill="accent1" w:themeFillTint="66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-12,0%</w:t>
            </w:r>
          </w:p>
        </w:tc>
      </w:tr>
      <w:tr w:rsidR="00BB2958" w:rsidRPr="00BB0B5C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АлЭС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3 767,9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5,3%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3 530,4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5,1%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-237,5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-6,3%</w:t>
            </w:r>
          </w:p>
        </w:tc>
      </w:tr>
      <w:tr w:rsidR="00BB2958" w:rsidRPr="00BB0B5C" w:rsidTr="0052289F">
        <w:trPr>
          <w:trHeight w:val="315"/>
        </w:trPr>
        <w:tc>
          <w:tcPr>
            <w:tcW w:w="426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ГРЭС-1»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13 039,6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18,3%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10 801,2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15,7%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-2 238,3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-17,2%</w:t>
            </w:r>
          </w:p>
        </w:tc>
      </w:tr>
      <w:tr w:rsidR="00BB2958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Екібастұз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ГРЭС-2»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3 372,1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4,7%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3 261,9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4,7%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-110,2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-3,3%</w:t>
            </w:r>
          </w:p>
        </w:tc>
      </w:tr>
      <w:tr w:rsidR="00BB2958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Шардар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а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ЭС»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253,2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0,4%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345,7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0,5%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92,4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36,5%</w:t>
            </w:r>
          </w:p>
        </w:tc>
      </w:tr>
      <w:tr w:rsidR="00BB2958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Мойна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қ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ГЭС»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АҚ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764,6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1,1%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703,6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1,0%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-60,9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-8,0%</w:t>
            </w:r>
          </w:p>
        </w:tc>
      </w:tr>
      <w:tr w:rsidR="00BB2958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«Samruk-Green Energy»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2,4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0,003%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2,5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0,004%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3,2%</w:t>
            </w:r>
          </w:p>
        </w:tc>
      </w:tr>
      <w:tr w:rsidR="00BB2958" w:rsidRPr="00BB0B5C" w:rsidTr="0052289F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Бірінші жел электр станциясы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104,0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0,1%</w:t>
            </w:r>
          </w:p>
        </w:tc>
        <w:tc>
          <w:tcPr>
            <w:tcW w:w="1021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95,4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0,1%</w:t>
            </w:r>
          </w:p>
        </w:tc>
        <w:tc>
          <w:tcPr>
            <w:tcW w:w="1085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-8,6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-8,3%</w:t>
            </w:r>
          </w:p>
        </w:tc>
      </w:tr>
    </w:tbl>
    <w:p w:rsidR="001D295E" w:rsidRPr="00BB0B5C" w:rsidRDefault="001D295E" w:rsidP="00BB0B5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1447DB" w:rsidRPr="00BB0B5C" w:rsidRDefault="00235B55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4" w:name="_Toc4754492"/>
      <w:proofErr w:type="spellStart"/>
      <w:r w:rsidRPr="00BB0B5C">
        <w:rPr>
          <w:rFonts w:ascii="Times New Roman" w:hAnsi="Times New Roman" w:cs="Times New Roman"/>
          <w:b/>
        </w:rPr>
        <w:t>Қазақстан</w:t>
      </w:r>
      <w:proofErr w:type="spellEnd"/>
      <w:r w:rsidRPr="00BB0B5C">
        <w:rPr>
          <w:rFonts w:ascii="Times New Roman" w:hAnsi="Times New Roman" w:cs="Times New Roman"/>
          <w:b/>
        </w:rPr>
        <w:t xml:space="preserve"> БЭЖ-</w:t>
      </w:r>
      <w:r w:rsidR="00B8764C" w:rsidRPr="00BB0B5C">
        <w:rPr>
          <w:rFonts w:ascii="Times New Roman" w:hAnsi="Times New Roman" w:cs="Times New Roman"/>
          <w:b/>
          <w:lang w:val="kk-KZ"/>
        </w:rPr>
        <w:t>інде</w:t>
      </w:r>
      <w:r w:rsidRPr="00BB0B5C">
        <w:rPr>
          <w:rFonts w:ascii="Times New Roman" w:hAnsi="Times New Roman" w:cs="Times New Roman"/>
          <w:b/>
        </w:rPr>
        <w:t xml:space="preserve"> </w:t>
      </w:r>
      <w:proofErr w:type="spellStart"/>
      <w:r w:rsidRPr="00BB0B5C">
        <w:rPr>
          <w:rFonts w:ascii="Times New Roman" w:hAnsi="Times New Roman" w:cs="Times New Roman"/>
          <w:b/>
        </w:rPr>
        <w:t>электр</w:t>
      </w:r>
      <w:proofErr w:type="spellEnd"/>
      <w:r w:rsidRPr="00BB0B5C">
        <w:rPr>
          <w:rFonts w:ascii="Times New Roman" w:hAnsi="Times New Roman" w:cs="Times New Roman"/>
          <w:b/>
        </w:rPr>
        <w:t xml:space="preserve"> </w:t>
      </w:r>
      <w:proofErr w:type="spellStart"/>
      <w:r w:rsidRPr="00BB0B5C">
        <w:rPr>
          <w:rFonts w:ascii="Times New Roman" w:hAnsi="Times New Roman" w:cs="Times New Roman"/>
          <w:b/>
        </w:rPr>
        <w:t>энергиясын</w:t>
      </w:r>
      <w:proofErr w:type="spellEnd"/>
      <w:r w:rsidRPr="00BB0B5C">
        <w:rPr>
          <w:rFonts w:ascii="Times New Roman" w:hAnsi="Times New Roman" w:cs="Times New Roman"/>
          <w:b/>
        </w:rPr>
        <w:t xml:space="preserve"> </w:t>
      </w:r>
      <w:r w:rsidRPr="00BB0B5C">
        <w:rPr>
          <w:rFonts w:ascii="Times New Roman" w:hAnsi="Times New Roman" w:cs="Times New Roman"/>
          <w:b/>
          <w:lang w:val="kk-KZ"/>
        </w:rPr>
        <w:t>тұтыну</w:t>
      </w:r>
      <w:bookmarkEnd w:id="4"/>
    </w:p>
    <w:p w:rsidR="001D295E" w:rsidRPr="00BB0B5C" w:rsidRDefault="001D295E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387115" w:rsidRPr="00BB0B5C" w:rsidRDefault="00235B55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5" w:name="_Toc4754493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Аймақтар мен облыстар бойынша электр энергиясын тұтыну</w:t>
      </w:r>
      <w:bookmarkEnd w:id="5"/>
    </w:p>
    <w:p w:rsidR="00235B55" w:rsidRPr="00BB0B5C" w:rsidRDefault="00235B55" w:rsidP="00BB0B5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Жүйелік оператордың деректері бой</w:t>
      </w:r>
      <w:r w:rsidR="00D522FE" w:rsidRPr="00BB0B5C">
        <w:rPr>
          <w:rFonts w:ascii="Times New Roman" w:hAnsi="Times New Roman" w:cs="Times New Roman"/>
          <w:sz w:val="28"/>
          <w:lang w:val="kk-KZ"/>
        </w:rPr>
        <w:t>ынша 2019 жылғы қаңтар</w:t>
      </w:r>
      <w:r w:rsidR="002E7888" w:rsidRPr="00BB0B5C">
        <w:rPr>
          <w:rFonts w:ascii="Times New Roman" w:hAnsi="Times New Roman" w:cs="Times New Roman"/>
          <w:sz w:val="28"/>
          <w:lang w:val="kk-KZ"/>
        </w:rPr>
        <w:t>-</w:t>
      </w:r>
      <w:r w:rsidR="00BB2958">
        <w:rPr>
          <w:rFonts w:ascii="Times New Roman" w:hAnsi="Times New Roman" w:cs="Times New Roman"/>
          <w:sz w:val="28"/>
          <w:szCs w:val="24"/>
          <w:lang w:val="kk-KZ"/>
        </w:rPr>
        <w:t>тамыз</w:t>
      </w:r>
      <w:r w:rsidR="00A96ADD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D522FE" w:rsidRPr="00BB0B5C">
        <w:rPr>
          <w:rFonts w:ascii="Times New Roman" w:hAnsi="Times New Roman" w:cs="Times New Roman"/>
          <w:sz w:val="28"/>
          <w:lang w:val="kk-KZ"/>
        </w:rPr>
        <w:t>ай</w:t>
      </w:r>
      <w:r w:rsidR="002E7888" w:rsidRPr="00BB0B5C">
        <w:rPr>
          <w:rFonts w:ascii="Times New Roman" w:hAnsi="Times New Roman" w:cs="Times New Roman"/>
          <w:sz w:val="28"/>
          <w:lang w:val="kk-KZ"/>
        </w:rPr>
        <w:t>лар</w:t>
      </w:r>
      <w:r w:rsidRPr="00BB0B5C">
        <w:rPr>
          <w:rFonts w:ascii="Times New Roman" w:hAnsi="Times New Roman" w:cs="Times New Roman"/>
          <w:sz w:val="28"/>
          <w:lang w:val="kk-KZ"/>
        </w:rPr>
        <w:t>ында</w:t>
      </w:r>
      <w:r w:rsidR="003C514C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AA39FF" w:rsidRPr="00BB0B5C">
        <w:rPr>
          <w:rFonts w:ascii="Times New Roman" w:hAnsi="Times New Roman" w:cs="Times New Roman"/>
          <w:sz w:val="28"/>
          <w:lang w:val="kk-KZ"/>
        </w:rPr>
        <w:t>2018</w:t>
      </w:r>
      <w:r w:rsidR="00B3754B" w:rsidRPr="00BB0B5C">
        <w:rPr>
          <w:rFonts w:ascii="Times New Roman" w:hAnsi="Times New Roman" w:cs="Times New Roman"/>
          <w:sz w:val="28"/>
          <w:lang w:val="kk-KZ"/>
        </w:rPr>
        <w:t xml:space="preserve"> жылғы қаңтар</w:t>
      </w:r>
      <w:r w:rsidR="002E7888" w:rsidRPr="00BB0B5C">
        <w:rPr>
          <w:rFonts w:ascii="Times New Roman" w:hAnsi="Times New Roman" w:cs="Times New Roman"/>
          <w:sz w:val="28"/>
          <w:lang w:val="kk-KZ"/>
        </w:rPr>
        <w:t>-</w:t>
      </w:r>
      <w:r w:rsidR="00BB2958">
        <w:rPr>
          <w:rFonts w:ascii="Times New Roman" w:hAnsi="Times New Roman" w:cs="Times New Roman"/>
          <w:sz w:val="28"/>
          <w:szCs w:val="24"/>
          <w:lang w:val="kk-KZ"/>
        </w:rPr>
        <w:t>тамыз</w:t>
      </w:r>
      <w:r w:rsidR="003336B2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AA39FF" w:rsidRPr="00BB0B5C">
        <w:rPr>
          <w:rFonts w:ascii="Times New Roman" w:hAnsi="Times New Roman" w:cs="Times New Roman"/>
          <w:sz w:val="28"/>
          <w:lang w:val="kk-KZ"/>
        </w:rPr>
        <w:t>ай</w:t>
      </w:r>
      <w:r w:rsidR="002E7888" w:rsidRPr="00BB0B5C">
        <w:rPr>
          <w:rFonts w:ascii="Times New Roman" w:hAnsi="Times New Roman" w:cs="Times New Roman"/>
          <w:sz w:val="28"/>
          <w:lang w:val="kk-KZ"/>
        </w:rPr>
        <w:t>лар</w:t>
      </w:r>
      <w:r w:rsidR="00B3754B" w:rsidRPr="00BB0B5C">
        <w:rPr>
          <w:rFonts w:ascii="Times New Roman" w:hAnsi="Times New Roman" w:cs="Times New Roman"/>
          <w:sz w:val="28"/>
          <w:lang w:val="kk-KZ"/>
        </w:rPr>
        <w:t>ының көрсеткіштер</w:t>
      </w:r>
      <w:r w:rsidR="00B8764C" w:rsidRPr="00BB0B5C">
        <w:rPr>
          <w:rFonts w:ascii="Times New Roman" w:hAnsi="Times New Roman" w:cs="Times New Roman"/>
          <w:sz w:val="28"/>
          <w:lang w:val="kk-KZ"/>
        </w:rPr>
        <w:t>і</w:t>
      </w:r>
      <w:r w:rsidR="00B3754B" w:rsidRPr="00BB0B5C">
        <w:rPr>
          <w:rFonts w:ascii="Times New Roman" w:hAnsi="Times New Roman" w:cs="Times New Roman"/>
          <w:sz w:val="28"/>
          <w:lang w:val="kk-KZ"/>
        </w:rPr>
        <w:t>мен салыстырғанда</w:t>
      </w:r>
      <w:r w:rsidR="00B8764C" w:rsidRPr="00BB0B5C">
        <w:rPr>
          <w:rFonts w:ascii="Times New Roman" w:hAnsi="Times New Roman" w:cs="Times New Roman"/>
          <w:sz w:val="28"/>
          <w:lang w:val="kk-KZ"/>
        </w:rPr>
        <w:t>,</w:t>
      </w:r>
      <w:r w:rsidR="00B3754B" w:rsidRPr="00BB0B5C">
        <w:rPr>
          <w:rFonts w:ascii="Times New Roman" w:hAnsi="Times New Roman" w:cs="Times New Roman"/>
          <w:sz w:val="28"/>
          <w:lang w:val="kk-KZ"/>
        </w:rPr>
        <w:t xml:space="preserve"> барлық республика бойынша электр энергиясын тұтыну динамикасында өсу байқалады. Осылайша, республиканың солтүстік айма</w:t>
      </w:r>
      <w:r w:rsidR="00CD73DB" w:rsidRPr="00BB0B5C">
        <w:rPr>
          <w:rFonts w:ascii="Times New Roman" w:hAnsi="Times New Roman" w:cs="Times New Roman"/>
          <w:sz w:val="28"/>
          <w:lang w:val="kk-KZ"/>
        </w:rPr>
        <w:t>ғында</w:t>
      </w:r>
      <w:r w:rsidR="004539DF" w:rsidRPr="00BB0B5C">
        <w:rPr>
          <w:rFonts w:ascii="Times New Roman" w:hAnsi="Times New Roman" w:cs="Times New Roman"/>
          <w:sz w:val="28"/>
          <w:lang w:val="kk-KZ"/>
        </w:rPr>
        <w:t xml:space="preserve"> тұтынушылық </w:t>
      </w:r>
      <w:r w:rsidR="00BB0B5C">
        <w:rPr>
          <w:rFonts w:ascii="Times New Roman" w:hAnsi="Times New Roman" w:cs="Times New Roman"/>
          <w:sz w:val="28"/>
          <w:lang w:val="kk-KZ"/>
        </w:rPr>
        <w:t>1</w:t>
      </w:r>
      <w:r w:rsidR="004539DF" w:rsidRPr="00BB0B5C">
        <w:rPr>
          <w:rFonts w:ascii="Times New Roman" w:hAnsi="Times New Roman" w:cs="Times New Roman"/>
          <w:sz w:val="28"/>
          <w:lang w:val="kk-KZ"/>
        </w:rPr>
        <w:t xml:space="preserve">%-ға, батыс аймағында </w:t>
      </w:r>
      <w:r w:rsidR="00BA4BCA">
        <w:rPr>
          <w:rFonts w:ascii="Times New Roman" w:hAnsi="Times New Roman" w:cs="Times New Roman"/>
          <w:sz w:val="28"/>
          <w:lang w:val="kk-KZ"/>
        </w:rPr>
        <w:t>3</w:t>
      </w:r>
      <w:r w:rsidR="004539DF" w:rsidRPr="00BB0B5C">
        <w:rPr>
          <w:rFonts w:ascii="Times New Roman" w:hAnsi="Times New Roman" w:cs="Times New Roman"/>
          <w:sz w:val="28"/>
          <w:lang w:val="kk-KZ"/>
        </w:rPr>
        <w:t>%-ға</w:t>
      </w:r>
      <w:r w:rsidR="00D66518" w:rsidRPr="00BB0B5C">
        <w:rPr>
          <w:rFonts w:ascii="Times New Roman" w:hAnsi="Times New Roman" w:cs="Times New Roman"/>
          <w:sz w:val="28"/>
          <w:lang w:val="kk-KZ"/>
        </w:rPr>
        <w:t xml:space="preserve"> артты, ал </w:t>
      </w:r>
      <w:r w:rsidR="004539DF" w:rsidRPr="00BB0B5C">
        <w:rPr>
          <w:rFonts w:ascii="Times New Roman" w:hAnsi="Times New Roman" w:cs="Times New Roman"/>
          <w:sz w:val="28"/>
          <w:lang w:val="kk-KZ"/>
        </w:rPr>
        <w:t xml:space="preserve">оңтүстік аймағында </w:t>
      </w:r>
      <w:r w:rsidR="006807F0" w:rsidRPr="00BB0B5C">
        <w:rPr>
          <w:rFonts w:ascii="Times New Roman" w:hAnsi="Times New Roman" w:cs="Times New Roman"/>
          <w:sz w:val="28"/>
          <w:lang w:val="kk-KZ"/>
        </w:rPr>
        <w:t>1</w:t>
      </w:r>
      <w:r w:rsidR="00D66518" w:rsidRPr="00BB0B5C">
        <w:rPr>
          <w:rFonts w:ascii="Times New Roman" w:hAnsi="Times New Roman" w:cs="Times New Roman"/>
          <w:sz w:val="28"/>
          <w:lang w:val="kk-KZ"/>
        </w:rPr>
        <w:t>%-ға төмендеді</w:t>
      </w:r>
      <w:r w:rsidR="004539DF" w:rsidRPr="00BB0B5C">
        <w:rPr>
          <w:rFonts w:ascii="Times New Roman" w:hAnsi="Times New Roman" w:cs="Times New Roman"/>
          <w:sz w:val="28"/>
          <w:lang w:val="kk-KZ"/>
        </w:rPr>
        <w:t>.</w:t>
      </w:r>
    </w:p>
    <w:p w:rsidR="00E94C6C" w:rsidRPr="00BB0B5C" w:rsidRDefault="00E94C6C" w:rsidP="00BB0B5C">
      <w:pPr>
        <w:pStyle w:val="a3"/>
        <w:spacing w:after="0" w:line="240" w:lineRule="auto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</w:rPr>
        <w:t>млн. кВт</w:t>
      </w:r>
      <w:r w:rsidR="004539DF" w:rsidRPr="00BB0B5C">
        <w:rPr>
          <w:rFonts w:ascii="Times New Roman" w:hAnsi="Times New Roman" w:cs="Times New Roman"/>
          <w:i/>
          <w:sz w:val="24"/>
          <w:lang w:val="kk-KZ"/>
        </w:rPr>
        <w:t>сағ</w:t>
      </w:r>
    </w:p>
    <w:tbl>
      <w:tblPr>
        <w:tblW w:w="992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3184"/>
        <w:gridCol w:w="1559"/>
        <w:gridCol w:w="1588"/>
        <w:gridCol w:w="1531"/>
        <w:gridCol w:w="1560"/>
      </w:tblGrid>
      <w:tr w:rsidR="00E94C6C" w:rsidRPr="00BB0B5C" w:rsidTr="008B4B7D">
        <w:trPr>
          <w:trHeight w:val="70"/>
        </w:trPr>
        <w:tc>
          <w:tcPr>
            <w:tcW w:w="507" w:type="dxa"/>
            <w:shd w:val="clear" w:color="auto" w:fill="auto"/>
            <w:vAlign w:val="center"/>
            <w:hideMark/>
          </w:tcPr>
          <w:p w:rsidR="00E94C6C" w:rsidRPr="00BB0B5C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E94C6C" w:rsidRPr="00BB0B5C" w:rsidRDefault="004539DF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94C6C" w:rsidRPr="00BB0B5C" w:rsidRDefault="004539DF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="00AA39F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</w:t>
            </w:r>
            <w:r w:rsidR="002E7888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 w:rsidR="00A96ADD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524A0">
              <w:rPr>
                <w:rFonts w:ascii="Times New Roman" w:hAnsi="Times New Roman" w:cs="Times New Roman"/>
                <w:b/>
                <w:sz w:val="24"/>
                <w:lang w:val="kk-KZ"/>
              </w:rPr>
              <w:t>тамыз</w:t>
            </w:r>
            <w:r w:rsidR="00C524A0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AA39F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</w:p>
        </w:tc>
        <w:tc>
          <w:tcPr>
            <w:tcW w:w="1588" w:type="dxa"/>
            <w:shd w:val="clear" w:color="auto" w:fill="auto"/>
            <w:vAlign w:val="center"/>
            <w:hideMark/>
          </w:tcPr>
          <w:p w:rsidR="00E94C6C" w:rsidRPr="00BB0B5C" w:rsidRDefault="004539DF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қаңт</w:t>
            </w:r>
            <w:r w:rsidR="00AA39F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</w:t>
            </w:r>
            <w:r w:rsidR="002E7888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-</w:t>
            </w:r>
            <w:r w:rsidR="00A96ADD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524A0">
              <w:rPr>
                <w:rFonts w:ascii="Times New Roman" w:hAnsi="Times New Roman" w:cs="Times New Roman"/>
                <w:b/>
                <w:sz w:val="24"/>
                <w:lang w:val="kk-KZ"/>
              </w:rPr>
              <w:t>тамыз</w:t>
            </w:r>
            <w:r w:rsidR="00C524A0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="00AA39F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2019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ж.</w:t>
            </w:r>
            <w:r w:rsidR="00E94C6C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1531" w:type="dxa"/>
            <w:shd w:val="clear" w:color="auto" w:fill="auto"/>
            <w:vAlign w:val="center"/>
            <w:hideMark/>
          </w:tcPr>
          <w:p w:rsidR="00E94C6C" w:rsidRPr="00BB0B5C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br/>
              <w:t>млн. кВт</w:t>
            </w:r>
            <w:r w:rsidR="004539DF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94C6C" w:rsidRPr="00BB0B5C" w:rsidRDefault="00E94C6C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,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</w:tr>
      <w:tr w:rsidR="00BB2958" w:rsidRPr="00BB0B5C" w:rsidTr="0048141B">
        <w:trPr>
          <w:trHeight w:val="315"/>
        </w:trPr>
        <w:tc>
          <w:tcPr>
            <w:tcW w:w="507" w:type="dxa"/>
            <w:shd w:val="clear" w:color="auto" w:fill="17365D" w:themeFill="text2" w:themeFillShade="BF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I</w:t>
            </w:r>
          </w:p>
        </w:tc>
        <w:tc>
          <w:tcPr>
            <w:tcW w:w="3184" w:type="dxa"/>
            <w:shd w:val="clear" w:color="auto" w:fill="17365D" w:themeFill="text2" w:themeFillShade="BF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</w:t>
            </w:r>
          </w:p>
        </w:tc>
        <w:tc>
          <w:tcPr>
            <w:tcW w:w="1559" w:type="dxa"/>
            <w:shd w:val="clear" w:color="auto" w:fill="17365D" w:themeFill="text2" w:themeFillShade="BF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67 524,6</w:t>
            </w:r>
          </w:p>
        </w:tc>
        <w:tc>
          <w:tcPr>
            <w:tcW w:w="1588" w:type="dxa"/>
            <w:shd w:val="clear" w:color="auto" w:fill="17365D" w:themeFill="text2" w:themeFillShade="BF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68 557,9</w:t>
            </w:r>
          </w:p>
        </w:tc>
        <w:tc>
          <w:tcPr>
            <w:tcW w:w="1531" w:type="dxa"/>
            <w:shd w:val="clear" w:color="auto" w:fill="17365D" w:themeFill="text2" w:themeFillShade="BF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1 033,3</w:t>
            </w:r>
          </w:p>
        </w:tc>
        <w:tc>
          <w:tcPr>
            <w:tcW w:w="1560" w:type="dxa"/>
            <w:shd w:val="clear" w:color="auto" w:fill="17365D" w:themeFill="text2" w:themeFillShade="BF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2%</w:t>
            </w:r>
          </w:p>
        </w:tc>
      </w:tr>
      <w:tr w:rsidR="00BB2958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44 361,4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44 958,2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BB2958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 xml:space="preserve">Батыс аймақ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8 937,6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8 880,8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-56,8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BB2958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Оңтүстік аймақ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14 225,6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14 718,9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493,3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BB2958" w:rsidRPr="00BB0B5C" w:rsidTr="00C524A0">
        <w:trPr>
          <w:trHeight w:val="70"/>
        </w:trPr>
        <w:tc>
          <w:tcPr>
            <w:tcW w:w="507" w:type="dxa"/>
            <w:shd w:val="clear" w:color="auto" w:fill="C6D9F1" w:themeFill="text2" w:themeFillTint="33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shd w:val="clear" w:color="auto" w:fill="C6D9F1" w:themeFill="text2" w:themeFillTint="33"/>
            <w:vAlign w:val="bottom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kk-KZ" w:eastAsia="ru-RU"/>
              </w:rPr>
              <w:t>о.і. облыстар бойынша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8" w:type="dxa"/>
            <w:shd w:val="clear" w:color="auto" w:fill="C6D9F1" w:themeFill="text2" w:themeFillTint="33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C6D9F1" w:themeFill="text2" w:themeFillTint="33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shd w:val="clear" w:color="auto" w:fill="C6D9F1" w:themeFill="text2" w:themeFillTint="33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B2958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Шығыс Қазақстан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5 884,5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6 109,4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224,9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BB2958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Қарағанды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11 403,3</w:t>
            </w:r>
          </w:p>
        </w:tc>
        <w:tc>
          <w:tcPr>
            <w:tcW w:w="1588" w:type="dxa"/>
            <w:shd w:val="clear" w:color="auto" w:fill="FFFFFF" w:themeFill="background1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11 737,3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BB2958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Ақмола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5 887,1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5 905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17,9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0,3%</w:t>
            </w:r>
          </w:p>
        </w:tc>
      </w:tr>
      <w:tr w:rsidR="00BB2958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Солтүстік Қазақстан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1 136,8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1 129,4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-7,4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BB2958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Қостанай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3 131,8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3 093,9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-37,9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BB2958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Павлодар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12 807,5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12 739,1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-68,4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-1%</w:t>
            </w:r>
          </w:p>
        </w:tc>
      </w:tr>
      <w:tr w:rsidR="00BB2958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Атырау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4 084,3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4 126,4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42,1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1%</w:t>
            </w:r>
          </w:p>
        </w:tc>
      </w:tr>
      <w:tr w:rsidR="00BB2958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Маңғыстау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3 521,7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3 427,8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-93,9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-3%</w:t>
            </w:r>
          </w:p>
        </w:tc>
      </w:tr>
      <w:tr w:rsidR="00BB2958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Ақтөбе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4 110,4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4 244,2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133,8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BB2958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Батыс Қазақстан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1 331,6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1 326,6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-0,4%</w:t>
            </w:r>
          </w:p>
        </w:tc>
      </w:tr>
      <w:tr w:rsidR="00BB2958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Алмат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ы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7 114,2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7 329,8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215,6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BB2958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Түркістан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3 243,7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3 363,4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BB2958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Жамбыл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2 757,7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2 872,8</w:t>
            </w:r>
          </w:p>
        </w:tc>
        <w:tc>
          <w:tcPr>
            <w:tcW w:w="1531" w:type="dxa"/>
            <w:shd w:val="clear" w:color="auto" w:fill="FFFFFF" w:themeFill="background1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115,1</w:t>
            </w:r>
          </w:p>
        </w:tc>
        <w:tc>
          <w:tcPr>
            <w:tcW w:w="1560" w:type="dxa"/>
            <w:shd w:val="clear" w:color="auto" w:fill="FFFFFF" w:themeFill="background1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  <w:tr w:rsidR="00BB2958" w:rsidRPr="00BB0B5C" w:rsidTr="0048141B">
        <w:trPr>
          <w:trHeight w:val="315"/>
        </w:trPr>
        <w:tc>
          <w:tcPr>
            <w:tcW w:w="507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4" w:type="dxa"/>
            <w:shd w:val="clear" w:color="auto" w:fill="auto"/>
            <w:vAlign w:val="center"/>
            <w:hideMark/>
          </w:tcPr>
          <w:p w:rsidR="00BB2958" w:rsidRPr="00BB0B5C" w:rsidRDefault="00BB2958" w:rsidP="00BB29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val="kk-KZ" w:eastAsia="ru-RU"/>
              </w:rPr>
              <w:t>Қызылорда</w:t>
            </w:r>
            <w:r w:rsidRPr="00BB0B5C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1 109,9</w:t>
            </w:r>
          </w:p>
        </w:tc>
        <w:tc>
          <w:tcPr>
            <w:tcW w:w="1588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1 152,9</w:t>
            </w:r>
          </w:p>
        </w:tc>
        <w:tc>
          <w:tcPr>
            <w:tcW w:w="1531" w:type="dxa"/>
            <w:shd w:val="clear" w:color="000000" w:fill="FFFFFF"/>
            <w:noWrap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BB2958" w:rsidRPr="005246FD" w:rsidRDefault="00BB2958" w:rsidP="00BB2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246FD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4%</w:t>
            </w:r>
          </w:p>
        </w:tc>
      </w:tr>
    </w:tbl>
    <w:p w:rsidR="00C6011E" w:rsidRPr="00BB0B5C" w:rsidRDefault="00C6011E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8001C" w:rsidRPr="00BB2958" w:rsidRDefault="00666779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6" w:name="_Toc4754494"/>
      <w:r w:rsidRPr="00BB2958">
        <w:rPr>
          <w:rFonts w:ascii="Times New Roman" w:hAnsi="Times New Roman" w:cs="Times New Roman"/>
          <w:b/>
          <w:color w:val="auto"/>
          <w:sz w:val="28"/>
          <w:lang w:val="kk-KZ"/>
        </w:rPr>
        <w:t>2019 жылғы</w:t>
      </w:r>
      <w:r w:rsidR="00F14769" w:rsidRPr="00BB2958">
        <w:rPr>
          <w:rFonts w:ascii="Times New Roman" w:hAnsi="Times New Roman" w:cs="Times New Roman"/>
          <w:b/>
          <w:color w:val="auto"/>
          <w:sz w:val="28"/>
          <w:lang w:val="kk-KZ"/>
        </w:rPr>
        <w:t xml:space="preserve"> </w:t>
      </w:r>
      <w:r w:rsidR="00BB2958" w:rsidRPr="00BB2958">
        <w:rPr>
          <w:rFonts w:ascii="Times New Roman" w:hAnsi="Times New Roman" w:cs="Times New Roman"/>
          <w:b/>
          <w:color w:val="auto"/>
          <w:sz w:val="28"/>
          <w:lang w:val="kk-KZ"/>
        </w:rPr>
        <w:t>8</w:t>
      </w:r>
      <w:r w:rsidR="00AA39FF" w:rsidRPr="00BB2958">
        <w:rPr>
          <w:rFonts w:ascii="Times New Roman" w:hAnsi="Times New Roman" w:cs="Times New Roman"/>
          <w:b/>
          <w:color w:val="auto"/>
          <w:sz w:val="28"/>
          <w:lang w:val="kk-KZ"/>
        </w:rPr>
        <w:t xml:space="preserve"> </w:t>
      </w:r>
      <w:r w:rsidR="0009375D" w:rsidRPr="00BB2958">
        <w:rPr>
          <w:rFonts w:ascii="Times New Roman" w:hAnsi="Times New Roman" w:cs="Times New Roman"/>
          <w:b/>
          <w:color w:val="auto"/>
          <w:sz w:val="28"/>
          <w:lang w:val="kk-KZ"/>
        </w:rPr>
        <w:t>ай</w:t>
      </w:r>
      <w:r w:rsidRPr="00BB2958">
        <w:rPr>
          <w:rFonts w:ascii="Times New Roman" w:hAnsi="Times New Roman" w:cs="Times New Roman"/>
          <w:b/>
          <w:color w:val="auto"/>
          <w:sz w:val="28"/>
          <w:lang w:val="kk-KZ"/>
        </w:rPr>
        <w:t>дағы</w:t>
      </w:r>
      <w:r w:rsidR="00BF5E18" w:rsidRPr="00BB2958">
        <w:rPr>
          <w:rFonts w:ascii="Times New Roman" w:hAnsi="Times New Roman" w:cs="Times New Roman"/>
          <w:b/>
          <w:color w:val="auto"/>
          <w:sz w:val="28"/>
          <w:lang w:val="kk-KZ"/>
        </w:rPr>
        <w:t xml:space="preserve"> өнеркәсіп жұмысының қорытындылары</w:t>
      </w:r>
      <w:bookmarkEnd w:id="6"/>
      <w:r w:rsidR="0058001C" w:rsidRPr="00BB2958">
        <w:rPr>
          <w:rFonts w:ascii="Times New Roman" w:hAnsi="Times New Roman" w:cs="Times New Roman"/>
          <w:b/>
          <w:color w:val="auto"/>
          <w:sz w:val="28"/>
        </w:rPr>
        <w:t xml:space="preserve"> </w:t>
      </w:r>
    </w:p>
    <w:p w:rsidR="00A5325B" w:rsidRPr="00BB0B5C" w:rsidRDefault="0058001C" w:rsidP="00BB0B5C">
      <w:pPr>
        <w:pStyle w:val="ab"/>
        <w:spacing w:before="0" w:beforeAutospacing="0" w:after="0" w:afterAutospacing="0"/>
        <w:jc w:val="center"/>
        <w:rPr>
          <w:i/>
          <w:szCs w:val="22"/>
        </w:rPr>
      </w:pPr>
      <w:r w:rsidRPr="00BB0B5C">
        <w:rPr>
          <w:i/>
          <w:szCs w:val="22"/>
        </w:rPr>
        <w:t>(</w:t>
      </w:r>
      <w:r w:rsidR="00BF5E18" w:rsidRPr="00BB0B5C">
        <w:rPr>
          <w:i/>
          <w:szCs w:val="22"/>
          <w:lang w:val="kk-KZ"/>
        </w:rPr>
        <w:t>ҚР ҰЭМ Статистика комитетінің жедел ақпарат</w:t>
      </w:r>
      <w:r w:rsidR="00430A79" w:rsidRPr="00BB0B5C">
        <w:rPr>
          <w:i/>
          <w:szCs w:val="22"/>
          <w:lang w:val="kk-KZ"/>
        </w:rPr>
        <w:t>ы</w:t>
      </w:r>
      <w:r w:rsidRPr="00BB0B5C">
        <w:rPr>
          <w:i/>
          <w:szCs w:val="22"/>
        </w:rPr>
        <w:t>)</w:t>
      </w:r>
    </w:p>
    <w:p w:rsidR="00A5325B" w:rsidRPr="00BB0B5C" w:rsidRDefault="00A5325B" w:rsidP="00BB0B5C">
      <w:pPr>
        <w:pStyle w:val="ab"/>
        <w:spacing w:before="0" w:beforeAutospacing="0" w:after="0" w:afterAutospacing="0"/>
        <w:rPr>
          <w:rStyle w:val="ac"/>
          <w:color w:val="000000"/>
          <w:sz w:val="20"/>
          <w:szCs w:val="20"/>
          <w:lang w:val="kk-KZ"/>
        </w:rPr>
      </w:pPr>
    </w:p>
    <w:p w:rsidR="00ED1BB0" w:rsidRPr="00BB0B5C" w:rsidRDefault="00AA39FF" w:rsidP="00F14769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  <w:r w:rsidRPr="00BB0B5C">
        <w:rPr>
          <w:rFonts w:ascii="Times New Roman" w:hAnsi="Times New Roman"/>
          <w:sz w:val="28"/>
          <w:szCs w:val="28"/>
          <w:lang w:val="kk-KZ"/>
        </w:rPr>
        <w:t>2019 жылғы қаңтар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>-</w:t>
      </w:r>
      <w:r w:rsidR="00BB2958">
        <w:rPr>
          <w:rFonts w:ascii="Times New Roman" w:hAnsi="Times New Roman"/>
          <w:sz w:val="28"/>
          <w:szCs w:val="28"/>
          <w:lang w:val="kk-KZ"/>
        </w:rPr>
        <w:t>тамыз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ай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>лар</w:t>
      </w:r>
      <w:r w:rsidR="001163FE" w:rsidRPr="00BB0B5C">
        <w:rPr>
          <w:rFonts w:ascii="Times New Roman" w:hAnsi="Times New Roman"/>
          <w:sz w:val="28"/>
          <w:szCs w:val="28"/>
          <w:lang w:val="kk-KZ"/>
        </w:rPr>
        <w:t xml:space="preserve">ында 2018 жылдың </w:t>
      </w:r>
      <w:r w:rsidR="00BB2958">
        <w:rPr>
          <w:rFonts w:ascii="Times New Roman" w:hAnsi="Times New Roman"/>
          <w:sz w:val="28"/>
          <w:szCs w:val="28"/>
          <w:lang w:val="kk-KZ"/>
        </w:rPr>
        <w:t>8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ай</w:t>
      </w:r>
      <w:r w:rsidR="00ED1BB0" w:rsidRPr="00BB0B5C">
        <w:rPr>
          <w:rFonts w:ascii="Times New Roman" w:hAnsi="Times New Roman"/>
          <w:sz w:val="28"/>
          <w:szCs w:val="28"/>
          <w:lang w:val="kk-KZ"/>
        </w:rPr>
        <w:t xml:space="preserve">ымен салыстырғанда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өнерк</w:t>
      </w:r>
      <w:r w:rsidR="00C527EE" w:rsidRPr="00BB0B5C">
        <w:rPr>
          <w:rFonts w:ascii="Times New Roman" w:hAnsi="Times New Roman"/>
          <w:sz w:val="28"/>
          <w:szCs w:val="28"/>
          <w:lang w:val="kk-KZ"/>
        </w:rPr>
        <w:t>әсіптік өндірістің ин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дексі </w:t>
      </w:r>
      <w:r w:rsidR="00D66518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10</w:t>
      </w:r>
      <w:r w:rsidR="00BB2958">
        <w:rPr>
          <w:rFonts w:ascii="Times New Roman" w:eastAsiaTheme="minorHAnsi" w:hAnsi="Times New Roman"/>
          <w:sz w:val="28"/>
          <w:szCs w:val="22"/>
          <w:lang w:val="kk-KZ" w:eastAsia="en-US"/>
        </w:rPr>
        <w:t>3,2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%-ды құрады. Өндіріс көлемінің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өсуі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>Қазақстан Республикасының 1</w:t>
      </w:r>
      <w:r w:rsidR="00F14769">
        <w:rPr>
          <w:rFonts w:ascii="Times New Roman" w:hAnsi="Times New Roman"/>
          <w:sz w:val="28"/>
          <w:szCs w:val="28"/>
          <w:lang w:val="kk-KZ"/>
        </w:rPr>
        <w:t>4</w:t>
      </w:r>
      <w:r w:rsidRPr="00BB0B5C">
        <w:rPr>
          <w:rFonts w:ascii="Times New Roman" w:hAnsi="Times New Roman"/>
          <w:sz w:val="28"/>
          <w:szCs w:val="28"/>
          <w:lang w:val="kk-KZ"/>
        </w:rPr>
        <w:t xml:space="preserve"> аймағында, ал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азаюы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Қызылорда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F14769">
        <w:rPr>
          <w:rFonts w:ascii="Times New Roman" w:hAnsi="Times New Roman"/>
          <w:sz w:val="28"/>
          <w:szCs w:val="28"/>
          <w:lang w:val="kk-KZ"/>
        </w:rPr>
        <w:t xml:space="preserve">Атырау,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Батыс Қазақстан</w:t>
      </w:r>
      <w:r w:rsidR="002E7888" w:rsidRPr="00BB0B5C">
        <w:rPr>
          <w:rFonts w:ascii="Times New Roman" w:hAnsi="Times New Roman"/>
          <w:sz w:val="28"/>
          <w:szCs w:val="28"/>
          <w:lang w:val="kk-KZ"/>
        </w:rPr>
        <w:t xml:space="preserve"> және Маңғыстау</w:t>
      </w:r>
      <w:r w:rsidR="006E318B" w:rsidRPr="00BB0B5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>облыстарын</w:t>
      </w:r>
      <w:r w:rsidR="00B2776B" w:rsidRPr="00BB0B5C">
        <w:rPr>
          <w:rFonts w:ascii="Times New Roman" w:hAnsi="Times New Roman"/>
          <w:sz w:val="28"/>
          <w:szCs w:val="28"/>
          <w:lang w:val="kk-KZ"/>
        </w:rPr>
        <w:t>д</w:t>
      </w:r>
      <w:r w:rsidR="007F2CC8" w:rsidRPr="00BB0B5C">
        <w:rPr>
          <w:rFonts w:ascii="Times New Roman" w:hAnsi="Times New Roman"/>
          <w:sz w:val="28"/>
          <w:szCs w:val="28"/>
          <w:lang w:val="kk-KZ"/>
        </w:rPr>
        <w:t xml:space="preserve">а байқалды. </w:t>
      </w:r>
    </w:p>
    <w:p w:rsidR="00BF5E18" w:rsidRDefault="00BF5E18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A4BCA" w:rsidRPr="00BB0B5C" w:rsidRDefault="00BA4BCA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F5E18" w:rsidRPr="00BB0B5C" w:rsidRDefault="00BF5E18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477D5" w:rsidRPr="00BB0B5C" w:rsidRDefault="007477D5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930199" w:rsidRPr="00BB0B5C" w:rsidRDefault="00930199" w:rsidP="00BB0B5C">
      <w:pPr>
        <w:pStyle w:val="OsnTxt"/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BD35CB" w:rsidRPr="00BB0B5C" w:rsidRDefault="007F2CC8" w:rsidP="00BB0B5C">
      <w:pPr>
        <w:pStyle w:val="220"/>
        <w:spacing w:before="0"/>
        <w:ind w:firstLine="0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BB0B5C">
        <w:rPr>
          <w:rFonts w:ascii="Times New Roman" w:hAnsi="Times New Roman"/>
          <w:b/>
          <w:sz w:val="28"/>
          <w:szCs w:val="28"/>
          <w:lang w:val="kk-KZ"/>
        </w:rPr>
        <w:t xml:space="preserve">Өнеркәсіптік </w:t>
      </w:r>
      <w:r w:rsidR="00FB4F8A" w:rsidRPr="00BB0B5C">
        <w:rPr>
          <w:rFonts w:ascii="Times New Roman" w:hAnsi="Times New Roman"/>
          <w:b/>
          <w:sz w:val="28"/>
          <w:szCs w:val="28"/>
          <w:lang w:val="kk-KZ"/>
        </w:rPr>
        <w:t xml:space="preserve">өнім көлемдерінің өңірлер бойынша өзгеруі </w:t>
      </w:r>
    </w:p>
    <w:p w:rsidR="00BD35CB" w:rsidRPr="00BB0B5C" w:rsidRDefault="00FB4F8A" w:rsidP="00BB0B5C">
      <w:pPr>
        <w:pStyle w:val="OsnTxt"/>
        <w:spacing w:line="240" w:lineRule="auto"/>
        <w:ind w:right="-284" w:firstLine="0"/>
        <w:jc w:val="right"/>
        <w:rPr>
          <w:rFonts w:ascii="Times New Roman" w:eastAsiaTheme="minorHAnsi" w:hAnsi="Times New Roman"/>
          <w:sz w:val="24"/>
          <w:szCs w:val="22"/>
          <w:lang w:val="kk-KZ" w:eastAsia="en-US"/>
        </w:rPr>
      </w:pPr>
      <w:r w:rsidRPr="00BB0B5C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алдыңғы жылғы тиісті кезеңге қарағанда </w:t>
      </w:r>
      <w:r w:rsidR="00BD35CB" w:rsidRPr="00BB0B5C">
        <w:rPr>
          <w:rFonts w:ascii="Times New Roman" w:eastAsiaTheme="minorHAnsi" w:hAnsi="Times New Roman"/>
          <w:sz w:val="24"/>
          <w:szCs w:val="22"/>
          <w:lang w:val="kk-KZ" w:eastAsia="en-US"/>
        </w:rPr>
        <w:t>%</w:t>
      </w:r>
      <w:r w:rsidRPr="00BB0B5C">
        <w:rPr>
          <w:rFonts w:ascii="Times New Roman" w:eastAsiaTheme="minorHAnsi" w:hAnsi="Times New Roman"/>
          <w:sz w:val="24"/>
          <w:szCs w:val="22"/>
          <w:lang w:val="kk-KZ" w:eastAsia="en-US"/>
        </w:rPr>
        <w:t xml:space="preserve">-бен көрсетілген </w:t>
      </w:r>
    </w:p>
    <w:p w:rsidR="00BD35CB" w:rsidRPr="00BB0B5C" w:rsidRDefault="00BB2958" w:rsidP="00BB0B5C">
      <w:pPr>
        <w:pStyle w:val="220"/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lang w:val="kk-KZ"/>
        </w:rPr>
      </w:pPr>
      <w:r w:rsidRPr="005246FD">
        <w:rPr>
          <w:rFonts w:ascii="Times New Roman" w:hAnsi="Times New Roman"/>
          <w:noProof/>
        </w:rPr>
        <w:drawing>
          <wp:inline distT="0" distB="0" distL="0" distR="0" wp14:anchorId="410141BF" wp14:editId="68441B18">
            <wp:extent cx="5285740" cy="27139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271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07878" w:rsidRPr="00BB0B5C">
        <w:rPr>
          <w:rFonts w:ascii="Times New Roman" w:hAnsi="Times New Roman"/>
          <w:noProof/>
          <w:sz w:val="28"/>
          <w:szCs w:val="28"/>
          <w:lang w:val="kk-KZ"/>
        </w:rPr>
        <w:t xml:space="preserve">                        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0"/>
          <w:szCs w:val="20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Шымкентте мақта майы, кілем, бензин, керосин, мазут, дизель отыны, сұйытылған пропан және бутан өндірісі </w:t>
      </w:r>
      <w:r w:rsidR="00BA4BCA" w:rsidRPr="006A385A">
        <w:rPr>
          <w:rFonts w:ascii="Times New Roman" w:hAnsi="Times New Roman"/>
          <w:sz w:val="28"/>
          <w:lang w:val="kk-KZ"/>
        </w:rPr>
        <w:t>(</w:t>
      </w:r>
      <w:r w:rsidR="00BB2958">
        <w:rPr>
          <w:rFonts w:ascii="Times New Roman" w:hAnsi="Times New Roman"/>
          <w:sz w:val="28"/>
          <w:lang w:val="kk-KZ"/>
        </w:rPr>
        <w:t>120,3</w:t>
      </w:r>
      <w:r w:rsidR="00BA4BCA" w:rsidRPr="006A385A">
        <w:rPr>
          <w:rFonts w:ascii="Times New Roman" w:hAnsi="Times New Roman"/>
          <w:sz w:val="28"/>
          <w:lang w:val="kk-KZ"/>
        </w:rPr>
        <w:t xml:space="preserve">%) </w:t>
      </w:r>
      <w:r w:rsidR="00B1114B" w:rsidRPr="006A385A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өсті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.</w:t>
      </w:r>
      <w:r w:rsidR="00B1114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Шығыс Қазақстан облысында мыс және алтын кендерін және концентраттарды өндіру ұлғайды, тазартылған алтын мен жеңіл автокөліктер өндірісі (</w:t>
      </w:r>
      <w:r w:rsidR="00B1114B" w:rsidRPr="00B1114B">
        <w:rPr>
          <w:rFonts w:ascii="Times New Roman" w:hAnsi="Times New Roman"/>
          <w:sz w:val="28"/>
          <w:lang w:val="kk-KZ"/>
        </w:rPr>
        <w:t>1</w:t>
      </w:r>
      <w:r w:rsidR="00BB2958">
        <w:rPr>
          <w:rFonts w:ascii="Times New Roman" w:hAnsi="Times New Roman"/>
          <w:sz w:val="28"/>
          <w:lang w:val="kk-KZ"/>
        </w:rPr>
        <w:t>10,7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) өсті.</w:t>
      </w:r>
    </w:p>
    <w:p w:rsidR="00B1114B" w:rsidRPr="00BB0B5C" w:rsidRDefault="006807F0" w:rsidP="00B1114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Нұр-Султанда алкогольсіз сусындар, пластикалық құбырлар, преформалар, тазартылған алтын және теміржол локомотивтері өндірісі (</w:t>
      </w:r>
      <w:r w:rsidR="00BB2958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115</w:t>
      </w:r>
      <w:r w:rsidR="00BA4BCA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,</w:t>
      </w:r>
      <w:r w:rsidR="00BB2958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8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BB0B5C" w:rsidRDefault="00B1114B" w:rsidP="00BB0B5C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Қостанай облысында темір рудалары мен алтыннан жасалған рудалар өндірісі өсті, болат цистерналар мен шыбықтар өндірісі, Доре қорытпасындағы алтын және жеңіл автокөліктер (</w:t>
      </w:r>
      <w:r w:rsidR="001D16CE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11</w:t>
      </w:r>
      <w:r w:rsidR="00BA4BCA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3</w:t>
      </w:r>
      <w:r w:rsidR="00BA4BCA">
        <w:rPr>
          <w:rFonts w:ascii="Times New Roman" w:hAnsi="Times New Roman"/>
          <w:sz w:val="28"/>
          <w:lang w:val="kk-KZ"/>
        </w:rPr>
        <w:t>,1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B1114B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Алматыда өңделген сүт, сыра, агломерленген және тазартылған мыс өндірісі (</w:t>
      </w:r>
      <w:r w:rsidR="00B1114B" w:rsidRPr="00B1114B">
        <w:rPr>
          <w:rFonts w:ascii="Times New Roman" w:hAnsi="Times New Roman"/>
          <w:sz w:val="28"/>
          <w:lang w:val="kk-KZ"/>
        </w:rPr>
        <w:t>105,</w:t>
      </w:r>
      <w:r w:rsidR="00BB2958">
        <w:rPr>
          <w:rFonts w:ascii="Times New Roman" w:hAnsi="Times New Roman"/>
          <w:sz w:val="28"/>
          <w:lang w:val="kk-KZ"/>
        </w:rPr>
        <w:t>8</w:t>
      </w:r>
      <w:r w:rsidR="00B1114B" w:rsidRPr="00B1114B">
        <w:rPr>
          <w:rFonts w:ascii="Times New Roman" w:hAnsi="Times New Roman"/>
          <w:sz w:val="28"/>
          <w:lang w:val="kk-KZ"/>
        </w:rPr>
        <w:t>%)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өсті.</w:t>
      </w:r>
    </w:p>
    <w:p w:rsidR="006807F0" w:rsidRPr="00BB0B5C" w:rsidRDefault="00B1114B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Солтүстік Қазақстан облысында уран кенін өндіру ұлғайып, өңделмеген рапс және зығыр майы, ұн және электр энергиясын өндіру (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10</w:t>
      </w:r>
      <w:r w:rsidR="00BA4BCA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1,</w:t>
      </w:r>
      <w:r w:rsidR="00BB2958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9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%) 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өсті.</w:t>
      </w:r>
    </w:p>
    <w:p w:rsidR="00B1114B" w:rsidRDefault="006807F0" w:rsidP="00B1114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Ақмола облысында алтын кендерін және концентраттарды өндіру ұлғайды, Доре қорытпасындағы алтын өндіру, шар және роликті подшипниктер (</w:t>
      </w:r>
      <w:r w:rsidR="00B1114B" w:rsidRPr="00B1114B">
        <w:rPr>
          <w:rFonts w:ascii="Times New Roman" w:hAnsi="Times New Roman"/>
          <w:sz w:val="28"/>
          <w:lang w:val="kk-KZ"/>
        </w:rPr>
        <w:t>10</w:t>
      </w:r>
      <w:r w:rsidR="00BB2958">
        <w:rPr>
          <w:rFonts w:ascii="Times New Roman" w:hAnsi="Times New Roman"/>
          <w:sz w:val="28"/>
          <w:lang w:val="kk-KZ"/>
        </w:rPr>
        <w:t>2</w:t>
      </w:r>
      <w:r w:rsidR="00B1114B" w:rsidRPr="00B1114B">
        <w:rPr>
          <w:rFonts w:ascii="Times New Roman" w:hAnsi="Times New Roman"/>
          <w:sz w:val="28"/>
          <w:lang w:val="kk-KZ"/>
        </w:rPr>
        <w:t>,</w:t>
      </w:r>
      <w:r w:rsidR="00BB2958">
        <w:rPr>
          <w:rFonts w:ascii="Times New Roman" w:hAnsi="Times New Roman"/>
          <w:sz w:val="28"/>
          <w:lang w:val="kk-KZ"/>
        </w:rPr>
        <w:t>9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B1114B" w:rsidRDefault="00B1114B" w:rsidP="00B1114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Ақтөбе облысында шикі мұнай, хром кендері мен концентраттар, мырыш концентраттары өндірісі ұлғайды, феррохром және темір рельсті өндіру (</w:t>
      </w:r>
      <w:r w:rsidRPr="00B1114B">
        <w:rPr>
          <w:rFonts w:ascii="Times New Roman" w:hAnsi="Times New Roman"/>
          <w:sz w:val="28"/>
          <w:lang w:val="kk-KZ"/>
        </w:rPr>
        <w:t>10</w:t>
      </w:r>
      <w:r w:rsidR="00BB2958">
        <w:rPr>
          <w:rFonts w:ascii="Times New Roman" w:hAnsi="Times New Roman"/>
          <w:sz w:val="28"/>
          <w:lang w:val="kk-KZ"/>
        </w:rPr>
        <w:t>5</w:t>
      </w:r>
      <w:r w:rsidRPr="00B1114B">
        <w:rPr>
          <w:rFonts w:ascii="Times New Roman" w:hAnsi="Times New Roman"/>
          <w:sz w:val="28"/>
          <w:lang w:val="kk-KZ"/>
        </w:rPr>
        <w:t>,</w:t>
      </w:r>
      <w:r w:rsidR="00BB2958">
        <w:rPr>
          <w:rFonts w:ascii="Times New Roman" w:hAnsi="Times New Roman"/>
          <w:sz w:val="28"/>
          <w:lang w:val="kk-KZ"/>
        </w:rPr>
        <w:t>1</w:t>
      </w:r>
      <w:r w:rsidR="00BB2958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) ұлғайды.</w:t>
      </w:r>
      <w:r w:rsidRPr="00B1114B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 </w:t>
      </w:r>
    </w:p>
    <w:p w:rsidR="006807F0" w:rsidRPr="00BB0B5C" w:rsidRDefault="00B1114B" w:rsidP="00B1114B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Түркістан облысында ұн, өңделген мақта, трансформаторлар, мұнай битумдары мен электр энергиясы өндірісі өсті (</w:t>
      </w:r>
      <w:r w:rsidRPr="00B1114B">
        <w:rPr>
          <w:rFonts w:ascii="Times New Roman" w:hAnsi="Times New Roman"/>
          <w:sz w:val="28"/>
          <w:lang w:val="kk-KZ"/>
        </w:rPr>
        <w:t>10</w:t>
      </w:r>
      <w:r w:rsidR="00BB2958">
        <w:rPr>
          <w:rFonts w:ascii="Times New Roman" w:hAnsi="Times New Roman"/>
          <w:sz w:val="28"/>
          <w:lang w:val="kk-KZ"/>
        </w:rPr>
        <w:t>5</w:t>
      </w:r>
      <w:r w:rsidRPr="00B1114B">
        <w:rPr>
          <w:rFonts w:ascii="Times New Roman" w:hAnsi="Times New Roman"/>
          <w:sz w:val="28"/>
          <w:lang w:val="kk-KZ"/>
        </w:rPr>
        <w:t>,</w:t>
      </w:r>
      <w:r w:rsidR="00BB2958">
        <w:rPr>
          <w:rFonts w:ascii="Times New Roman" w:hAnsi="Times New Roman"/>
          <w:sz w:val="28"/>
          <w:lang w:val="kk-KZ"/>
        </w:rPr>
        <w:t>8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>Алматы облысында кондитерлік өнімдер мен шоколад, алкогольсіз сусындар, құрғақ және дайын бетон өндірісі (</w:t>
      </w:r>
      <w:r w:rsidR="00B1114B" w:rsidRPr="00B1114B">
        <w:rPr>
          <w:rFonts w:ascii="Times New Roman" w:hAnsi="Times New Roman"/>
          <w:sz w:val="28"/>
          <w:lang w:val="kk-KZ"/>
        </w:rPr>
        <w:t>102,</w:t>
      </w:r>
      <w:r w:rsidR="00BB2958">
        <w:rPr>
          <w:rFonts w:ascii="Times New Roman" w:hAnsi="Times New Roman"/>
          <w:sz w:val="28"/>
          <w:lang w:val="kk-KZ"/>
        </w:rPr>
        <w:t>8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Жамбыл облысында мыс кендері мен фосфат шикізатын өндіру ұлғайды, дизель отыны мен фосфор өндірісі өсті (</w:t>
      </w:r>
      <w:r w:rsidR="00B1114B" w:rsidRPr="00B1114B">
        <w:rPr>
          <w:rFonts w:ascii="Times New Roman" w:hAnsi="Times New Roman"/>
          <w:sz w:val="28"/>
          <w:lang w:val="kk-KZ"/>
        </w:rPr>
        <w:t>103</w:t>
      </w:r>
      <w:r w:rsidR="00BA4BCA">
        <w:rPr>
          <w:rFonts w:ascii="Times New Roman" w:hAnsi="Times New Roman"/>
          <w:sz w:val="28"/>
          <w:lang w:val="kk-KZ"/>
        </w:rPr>
        <w:t>,2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Маңғыстау облысында шикі мұнайды өндіруді азайту арқылы өнеркәсіп өндірісінің индексі </w:t>
      </w:r>
      <w:r w:rsidR="00B1114B" w:rsidRPr="00B1114B">
        <w:rPr>
          <w:rFonts w:ascii="Times New Roman" w:hAnsi="Times New Roman"/>
          <w:sz w:val="28"/>
          <w:lang w:val="kk-KZ"/>
        </w:rPr>
        <w:t>98,6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B1114B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Қарағанды ​​облысында шойын, ілеспе болат, жалпақ болат, мырышталған болат және оқшауланған сым өндіруді қысқарту арқылы өнеркәсіптік өндіріс </w:t>
      </w:r>
      <w:r w:rsidR="00BB2958">
        <w:rPr>
          <w:rFonts w:ascii="Times New Roman" w:hAnsi="Times New Roman"/>
          <w:sz w:val="28"/>
          <w:lang w:val="kk-KZ"/>
        </w:rPr>
        <w:t>100,9</w:t>
      </w:r>
      <w:r w:rsidR="00B1114B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B1114B" w:rsidRPr="00BB0B5C" w:rsidRDefault="00B1114B" w:rsidP="00B1114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 xml:space="preserve">Атырау облысында шикі мұнайды өндіру көлемінің артуы есебінен өнеркәсіптік өндірістің индексі </w:t>
      </w:r>
      <w:r w:rsidR="00BB2958">
        <w:rPr>
          <w:rFonts w:ascii="Times New Roman" w:hAnsi="Times New Roman"/>
          <w:sz w:val="28"/>
          <w:lang w:val="kk-KZ"/>
        </w:rPr>
        <w:t>103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B1114B" w:rsidRPr="00BB0B5C" w:rsidRDefault="00B1114B" w:rsidP="00B1114B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 xml:space="preserve">Батыс Қазақстан облысында газ конденсатын өндірудің төмендеуіне байланысты өнеркәсіп өндірісінің индексі </w:t>
      </w:r>
      <w:r w:rsidR="00BB2958">
        <w:rPr>
          <w:rFonts w:ascii="Times New Roman" w:hAnsi="Times New Roman"/>
          <w:sz w:val="28"/>
          <w:lang w:val="kk-KZ"/>
        </w:rPr>
        <w:t>96,6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6807F0" w:rsidRPr="00BB0B5C" w:rsidRDefault="00B1114B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Павлодар облысында көмір, мыс кендерін өндіру, дизель отыны, феррохро</w:t>
      </w:r>
      <w:r w:rsidR="001D16CE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м және шикі алюминий өндірісі (</w:t>
      </w:r>
      <w:r w:rsidRPr="00B1114B">
        <w:rPr>
          <w:rFonts w:ascii="Times New Roman" w:hAnsi="Times New Roman"/>
          <w:sz w:val="28"/>
          <w:lang w:val="kk-KZ"/>
        </w:rPr>
        <w:t>10</w:t>
      </w:r>
      <w:r w:rsidR="00BB2958">
        <w:rPr>
          <w:rFonts w:ascii="Times New Roman" w:hAnsi="Times New Roman"/>
          <w:sz w:val="28"/>
          <w:lang w:val="kk-KZ"/>
        </w:rPr>
        <w:t>1</w:t>
      </w:r>
      <w:r w:rsidRPr="00B1114B">
        <w:rPr>
          <w:rFonts w:ascii="Times New Roman" w:hAnsi="Times New Roman"/>
          <w:sz w:val="28"/>
          <w:lang w:val="kk-KZ"/>
        </w:rPr>
        <w:t>,</w:t>
      </w:r>
      <w:r w:rsidR="00BB2958">
        <w:rPr>
          <w:rFonts w:ascii="Times New Roman" w:hAnsi="Times New Roman"/>
          <w:sz w:val="28"/>
          <w:lang w:val="kk-KZ"/>
        </w:rPr>
        <w:t>1</w:t>
      </w:r>
      <w:r w:rsidR="006807F0"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%) өсті.</w:t>
      </w:r>
    </w:p>
    <w:p w:rsidR="006807F0" w:rsidRPr="00BB0B5C" w:rsidRDefault="006807F0" w:rsidP="00BB0B5C">
      <w:pPr>
        <w:shd w:val="clear" w:color="auto" w:fill="FFFFFF"/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</w:pP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ab/>
        <w:t xml:space="preserve">Қызылорда облысында шикі мұнайды өндіруді азайту есебінен өнеркәсіптік өндіріс </w:t>
      </w:r>
      <w:r w:rsidR="00B1114B" w:rsidRPr="00B1114B">
        <w:rPr>
          <w:rFonts w:ascii="Times New Roman" w:hAnsi="Times New Roman"/>
          <w:sz w:val="28"/>
          <w:lang w:val="kk-KZ"/>
        </w:rPr>
        <w:t>9</w:t>
      </w:r>
      <w:r w:rsidR="006A385A">
        <w:rPr>
          <w:rFonts w:ascii="Times New Roman" w:hAnsi="Times New Roman"/>
          <w:sz w:val="28"/>
          <w:lang w:val="kk-KZ"/>
        </w:rPr>
        <w:t>0,</w:t>
      </w:r>
      <w:r w:rsidR="00BB2958">
        <w:rPr>
          <w:rFonts w:ascii="Times New Roman" w:hAnsi="Times New Roman"/>
          <w:sz w:val="28"/>
          <w:lang w:val="kk-KZ"/>
        </w:rPr>
        <w:t>7</w:t>
      </w:r>
      <w:r w:rsidRPr="00BB0B5C">
        <w:rPr>
          <w:rFonts w:ascii="Times New Roman" w:eastAsia="Times New Roman" w:hAnsi="Times New Roman" w:cs="Times New Roman"/>
          <w:color w:val="212121"/>
          <w:sz w:val="28"/>
          <w:szCs w:val="28"/>
          <w:lang w:val="kk-KZ" w:eastAsia="ru-RU"/>
        </w:rPr>
        <w:t>% құрады.</w:t>
      </w:r>
    </w:p>
    <w:p w:rsidR="00A5325B" w:rsidRPr="00BB0B5C" w:rsidRDefault="00A5325B" w:rsidP="00BB0B5C">
      <w:pPr>
        <w:pStyle w:val="OsnTxt"/>
        <w:spacing w:line="240" w:lineRule="auto"/>
        <w:ind w:right="-284"/>
        <w:rPr>
          <w:rFonts w:ascii="Times New Roman" w:eastAsiaTheme="minorHAnsi" w:hAnsi="Times New Roman"/>
          <w:i/>
          <w:sz w:val="22"/>
          <w:szCs w:val="22"/>
          <w:lang w:eastAsia="en-US"/>
        </w:rPr>
      </w:pPr>
      <w:r w:rsidRPr="00BB0B5C">
        <w:rPr>
          <w:rFonts w:ascii="Times New Roman" w:eastAsiaTheme="minorHAnsi" w:hAnsi="Times New Roman"/>
          <w:i/>
          <w:sz w:val="22"/>
          <w:szCs w:val="22"/>
          <w:lang w:eastAsia="en-US"/>
        </w:rPr>
        <w:t>(</w:t>
      </w:r>
      <w:r w:rsidR="00785525" w:rsidRPr="00BB0B5C">
        <w:rPr>
          <w:rFonts w:ascii="Times New Roman" w:eastAsiaTheme="minorHAnsi" w:hAnsi="Times New Roman"/>
          <w:i/>
          <w:sz w:val="22"/>
          <w:szCs w:val="22"/>
          <w:lang w:val="kk-KZ" w:eastAsia="en-US"/>
        </w:rPr>
        <w:t>Дереккөз</w:t>
      </w:r>
      <w:r w:rsidR="00596C30" w:rsidRPr="00BB0B5C">
        <w:rPr>
          <w:rFonts w:ascii="Times New Roman" w:eastAsiaTheme="minorHAnsi" w:hAnsi="Times New Roman"/>
          <w:i/>
          <w:sz w:val="22"/>
          <w:szCs w:val="22"/>
          <w:lang w:eastAsia="en-US"/>
        </w:rPr>
        <w:t xml:space="preserve">: </w:t>
      </w:r>
      <w:hyperlink r:id="rId10" w:history="1">
        <w:r w:rsidRPr="00BB0B5C">
          <w:rPr>
            <w:rFonts w:ascii="Times New Roman" w:eastAsiaTheme="minorHAnsi" w:hAnsi="Times New Roman"/>
            <w:i/>
            <w:sz w:val="22"/>
            <w:szCs w:val="22"/>
            <w:lang w:eastAsia="en-US"/>
          </w:rPr>
          <w:t>www.stat.gov.kz</w:t>
        </w:r>
      </w:hyperlink>
      <w:r w:rsidRPr="00BB0B5C">
        <w:rPr>
          <w:rFonts w:ascii="Times New Roman" w:eastAsiaTheme="minorHAnsi" w:hAnsi="Times New Roman"/>
          <w:i/>
          <w:sz w:val="22"/>
          <w:szCs w:val="22"/>
          <w:lang w:eastAsia="en-US"/>
        </w:rPr>
        <w:t>)</w:t>
      </w:r>
    </w:p>
    <w:p w:rsidR="00BC7CB8" w:rsidRPr="00BB0B5C" w:rsidRDefault="00BC7CB8" w:rsidP="00BB0B5C">
      <w:pPr>
        <w:pStyle w:val="OsnTxt"/>
        <w:spacing w:line="240" w:lineRule="auto"/>
        <w:ind w:right="-284" w:firstLine="0"/>
        <w:rPr>
          <w:rFonts w:ascii="Times New Roman" w:eastAsiaTheme="minorHAnsi" w:hAnsi="Times New Roman"/>
          <w:i/>
          <w:sz w:val="22"/>
          <w:szCs w:val="22"/>
          <w:lang w:eastAsia="en-US"/>
        </w:rPr>
      </w:pPr>
    </w:p>
    <w:p w:rsidR="00BC7CB8" w:rsidRPr="00BB0B5C" w:rsidRDefault="00785525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7" w:name="_Toc4754495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Қазақстанның ірі тұтынушыларының электрді тұтынуы</w:t>
      </w:r>
      <w:bookmarkEnd w:id="7"/>
    </w:p>
    <w:p w:rsidR="00785525" w:rsidRPr="00BB0B5C" w:rsidRDefault="00DC6D38" w:rsidP="00BB0B5C">
      <w:pPr>
        <w:pStyle w:val="OsnTxt"/>
        <w:spacing w:line="240" w:lineRule="auto"/>
        <w:ind w:right="-284"/>
        <w:rPr>
          <w:rFonts w:ascii="Times New Roman" w:eastAsiaTheme="minorHAnsi" w:hAnsi="Times New Roman"/>
          <w:sz w:val="28"/>
          <w:szCs w:val="22"/>
          <w:lang w:val="kk-KZ" w:eastAsia="en-US"/>
        </w:rPr>
      </w:pPr>
      <w:r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2019 жылғы қаңтар</w:t>
      </w:r>
      <w:r w:rsidR="00016DE0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-</w:t>
      </w:r>
      <w:r w:rsidR="00BB2958">
        <w:rPr>
          <w:rFonts w:ascii="Times New Roman" w:eastAsiaTheme="minorHAnsi" w:hAnsi="Times New Roman"/>
          <w:sz w:val="28"/>
          <w:szCs w:val="22"/>
          <w:lang w:val="kk-KZ" w:eastAsia="en-US"/>
        </w:rPr>
        <w:t>тамыз</w:t>
      </w:r>
      <w:r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ай</w:t>
      </w:r>
      <w:r w:rsidR="00016DE0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лар</w:t>
      </w:r>
      <w:r w:rsidR="00785525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ында 2</w:t>
      </w:r>
      <w:r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018</w:t>
      </w:r>
      <w:r w:rsidR="00785525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жылғы ұқсас кезеңге қарағанда </w:t>
      </w:r>
      <w:r w:rsidR="002E1554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«Арселор Миттал Теміртау» АҚ,</w:t>
      </w:r>
      <w:r w:rsidR="00BB2958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 </w:t>
      </w:r>
      <w:r w:rsidR="002E1554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 xml:space="preserve">«Сәтпаев атындағы канал» РМК, «Тараз Металлургия зауыты» ЖШС  </w:t>
      </w:r>
      <w:r w:rsidR="00F82D7C" w:rsidRPr="00BB0B5C">
        <w:rPr>
          <w:rFonts w:ascii="Times New Roman" w:eastAsiaTheme="minorHAnsi" w:hAnsi="Times New Roman"/>
          <w:sz w:val="28"/>
          <w:szCs w:val="22"/>
          <w:lang w:val="kk-KZ" w:eastAsia="en-US"/>
        </w:rPr>
        <w:t>және «ТеміржолЭнерго» ЖШС қоспағанда барлық ірі тұтынушылар бойынша электр энергиясын тұтыну өсімі байқалады.</w:t>
      </w:r>
    </w:p>
    <w:p w:rsidR="00A42AA0" w:rsidRPr="00BB0B5C" w:rsidRDefault="006C6971" w:rsidP="00BB0B5C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BB0B5C">
        <w:rPr>
          <w:rFonts w:ascii="Times New Roman" w:hAnsi="Times New Roman" w:cs="Times New Roman"/>
          <w:i/>
          <w:sz w:val="24"/>
          <w:szCs w:val="24"/>
        </w:rPr>
        <w:t>млн</w:t>
      </w:r>
      <w:r w:rsidR="00A42AA0" w:rsidRPr="00BB0B5C">
        <w:rPr>
          <w:rFonts w:ascii="Times New Roman" w:hAnsi="Times New Roman" w:cs="Times New Roman"/>
          <w:i/>
          <w:sz w:val="24"/>
          <w:szCs w:val="24"/>
        </w:rPr>
        <w:t>. кВт</w:t>
      </w:r>
      <w:r w:rsidR="00F82D7C" w:rsidRPr="00BB0B5C">
        <w:rPr>
          <w:rFonts w:ascii="Times New Roman" w:hAnsi="Times New Roman" w:cs="Times New Roman"/>
          <w:i/>
          <w:sz w:val="24"/>
          <w:szCs w:val="24"/>
          <w:lang w:val="kk-KZ"/>
        </w:rPr>
        <w:t>сағ</w:t>
      </w:r>
    </w:p>
    <w:tbl>
      <w:tblPr>
        <w:tblStyle w:val="a9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134"/>
        <w:gridCol w:w="1181"/>
        <w:gridCol w:w="1087"/>
      </w:tblGrid>
      <w:tr w:rsidR="00854D8B" w:rsidRPr="00BB0B5C" w:rsidTr="00930199">
        <w:trPr>
          <w:trHeight w:val="44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F82D7C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5954" w:type="dxa"/>
            <w:vMerge w:val="restart"/>
            <w:shd w:val="clear" w:color="auto" w:fill="auto"/>
            <w:vAlign w:val="center"/>
          </w:tcPr>
          <w:p w:rsidR="00854D8B" w:rsidRPr="00BB0B5C" w:rsidRDefault="00F82D7C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Тұтынушы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54D8B" w:rsidRPr="00BB0B5C" w:rsidRDefault="003845CD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A972DB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 w:rsidR="00016DE0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C524A0">
              <w:rPr>
                <w:rFonts w:ascii="Times New Roman" w:hAnsi="Times New Roman" w:cs="Times New Roman"/>
                <w:b/>
                <w:sz w:val="24"/>
                <w:lang w:val="kk-KZ"/>
              </w:rPr>
              <w:t>тамыз</w:t>
            </w:r>
          </w:p>
        </w:tc>
      </w:tr>
      <w:tr w:rsidR="00854D8B" w:rsidRPr="00BB0B5C" w:rsidTr="00930199">
        <w:trPr>
          <w:trHeight w:val="355"/>
        </w:trPr>
        <w:tc>
          <w:tcPr>
            <w:tcW w:w="567" w:type="dxa"/>
            <w:vMerge/>
            <w:shd w:val="clear" w:color="auto" w:fill="B6DDE8" w:themeFill="accent5" w:themeFillTint="66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Merge/>
            <w:shd w:val="clear" w:color="auto" w:fill="B6DDE8" w:themeFill="accent5" w:themeFillTint="66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54D8B" w:rsidRPr="00BB0B5C" w:rsidRDefault="00DC6D38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087" w:type="dxa"/>
            <w:shd w:val="clear" w:color="auto" w:fill="auto"/>
            <w:vAlign w:val="center"/>
          </w:tcPr>
          <w:p w:rsidR="00854D8B" w:rsidRPr="00BB0B5C" w:rsidRDefault="00854D8B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B2958" w:rsidRPr="00BB0B5C" w:rsidTr="00C524A0">
        <w:trPr>
          <w:trHeight w:val="360"/>
        </w:trPr>
        <w:tc>
          <w:tcPr>
            <w:tcW w:w="567" w:type="dxa"/>
            <w:vAlign w:val="center"/>
          </w:tcPr>
          <w:p w:rsidR="00BB2958" w:rsidRPr="00BB0B5C" w:rsidRDefault="00BB2958" w:rsidP="00BB2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vAlign w:val="bottom"/>
          </w:tcPr>
          <w:p w:rsidR="00BB2958" w:rsidRPr="00BB0B5C" w:rsidRDefault="00BB2958" w:rsidP="00BB29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Арселор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Миттал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 xml:space="preserve"> Тем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ртау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1134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2 751,2</w:t>
            </w:r>
          </w:p>
        </w:tc>
        <w:tc>
          <w:tcPr>
            <w:tcW w:w="1181" w:type="dxa"/>
            <w:vAlign w:val="center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2 484,4 </w:t>
            </w:r>
          </w:p>
        </w:tc>
        <w:tc>
          <w:tcPr>
            <w:tcW w:w="1087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-10%</w:t>
            </w:r>
          </w:p>
        </w:tc>
      </w:tr>
      <w:tr w:rsidR="00BB2958" w:rsidRPr="00BB0B5C" w:rsidTr="00C524A0">
        <w:trPr>
          <w:trHeight w:val="360"/>
        </w:trPr>
        <w:tc>
          <w:tcPr>
            <w:tcW w:w="567" w:type="dxa"/>
            <w:vAlign w:val="center"/>
          </w:tcPr>
          <w:p w:rsidR="00BB2958" w:rsidRPr="00BB0B5C" w:rsidRDefault="00BB2958" w:rsidP="00BB2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vAlign w:val="bottom"/>
          </w:tcPr>
          <w:p w:rsidR="00BB2958" w:rsidRPr="00BB0B5C" w:rsidRDefault="00BB2958" w:rsidP="00BB29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«Қазхром ТҰК» АФЗ АҚ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Ақсу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3 685,6</w:t>
            </w:r>
          </w:p>
        </w:tc>
        <w:tc>
          <w:tcPr>
            <w:tcW w:w="1181" w:type="dxa"/>
            <w:vAlign w:val="center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3 733,8 </w:t>
            </w:r>
          </w:p>
        </w:tc>
        <w:tc>
          <w:tcPr>
            <w:tcW w:w="1087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BB2958" w:rsidRPr="00BB0B5C" w:rsidTr="00C524A0">
        <w:trPr>
          <w:trHeight w:val="360"/>
        </w:trPr>
        <w:tc>
          <w:tcPr>
            <w:tcW w:w="567" w:type="dxa"/>
            <w:vAlign w:val="center"/>
          </w:tcPr>
          <w:p w:rsidR="00BB2958" w:rsidRPr="00BB0B5C" w:rsidRDefault="00BB2958" w:rsidP="00BB2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bottom"/>
          </w:tcPr>
          <w:p w:rsidR="00BB2958" w:rsidRPr="00BB0B5C" w:rsidRDefault="00BB2958" w:rsidP="00BB29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«Kazakhmys Smelting» ЖШС</w:t>
            </w:r>
          </w:p>
        </w:tc>
        <w:tc>
          <w:tcPr>
            <w:tcW w:w="1134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646,3</w:t>
            </w:r>
          </w:p>
        </w:tc>
        <w:tc>
          <w:tcPr>
            <w:tcW w:w="1181" w:type="dxa"/>
            <w:vAlign w:val="center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793,1 </w:t>
            </w:r>
          </w:p>
        </w:tc>
        <w:tc>
          <w:tcPr>
            <w:tcW w:w="1087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</w:tr>
      <w:tr w:rsidR="00BB2958" w:rsidRPr="00BB0B5C" w:rsidTr="00C524A0">
        <w:trPr>
          <w:trHeight w:val="360"/>
        </w:trPr>
        <w:tc>
          <w:tcPr>
            <w:tcW w:w="567" w:type="dxa"/>
            <w:vAlign w:val="center"/>
          </w:tcPr>
          <w:p w:rsidR="00BB2958" w:rsidRPr="00BB0B5C" w:rsidRDefault="00BB2958" w:rsidP="00BB2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  <w:vAlign w:val="bottom"/>
          </w:tcPr>
          <w:p w:rsidR="00BB2958" w:rsidRPr="00BB0B5C" w:rsidRDefault="00BB2958" w:rsidP="00BB29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аз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мырыш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1 807,2</w:t>
            </w:r>
          </w:p>
        </w:tc>
        <w:tc>
          <w:tcPr>
            <w:tcW w:w="1181" w:type="dxa"/>
            <w:vAlign w:val="center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1 916,7 </w:t>
            </w:r>
          </w:p>
        </w:tc>
        <w:tc>
          <w:tcPr>
            <w:tcW w:w="1087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</w:tr>
      <w:tr w:rsidR="00BB2958" w:rsidRPr="00BB0B5C" w:rsidTr="00C524A0">
        <w:trPr>
          <w:trHeight w:val="360"/>
        </w:trPr>
        <w:tc>
          <w:tcPr>
            <w:tcW w:w="567" w:type="dxa"/>
            <w:vAlign w:val="center"/>
          </w:tcPr>
          <w:p w:rsidR="00BB2958" w:rsidRPr="00BB0B5C" w:rsidRDefault="00BB2958" w:rsidP="00BB2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  <w:vAlign w:val="bottom"/>
          </w:tcPr>
          <w:p w:rsidR="00BB2958" w:rsidRPr="00BB0B5C" w:rsidRDefault="00BB2958" w:rsidP="00BB29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«Соколов-Сарыбай ТББ» АҚ</w:t>
            </w:r>
          </w:p>
        </w:tc>
        <w:tc>
          <w:tcPr>
            <w:tcW w:w="1134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1 192,3</w:t>
            </w:r>
          </w:p>
        </w:tc>
        <w:tc>
          <w:tcPr>
            <w:tcW w:w="1181" w:type="dxa"/>
            <w:vAlign w:val="center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1 187,6 </w:t>
            </w:r>
          </w:p>
        </w:tc>
        <w:tc>
          <w:tcPr>
            <w:tcW w:w="1087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B2958" w:rsidRPr="00BB0B5C" w:rsidTr="00C524A0">
        <w:trPr>
          <w:trHeight w:val="360"/>
        </w:trPr>
        <w:tc>
          <w:tcPr>
            <w:tcW w:w="567" w:type="dxa"/>
            <w:vAlign w:val="center"/>
          </w:tcPr>
          <w:p w:rsidR="00BB2958" w:rsidRPr="00BB0B5C" w:rsidRDefault="00BB2958" w:rsidP="00BB2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vAlign w:val="bottom"/>
          </w:tcPr>
          <w:p w:rsidR="00BB2958" w:rsidRPr="00BB0B5C" w:rsidRDefault="00BB2958" w:rsidP="00BB29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«Қазақмыс Копрорациясы» ЖШС</w:t>
            </w:r>
          </w:p>
        </w:tc>
        <w:tc>
          <w:tcPr>
            <w:tcW w:w="1134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317,8</w:t>
            </w:r>
          </w:p>
        </w:tc>
        <w:tc>
          <w:tcPr>
            <w:tcW w:w="1181" w:type="dxa"/>
            <w:vAlign w:val="center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807,0 </w:t>
            </w:r>
          </w:p>
        </w:tc>
        <w:tc>
          <w:tcPr>
            <w:tcW w:w="1087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154%</w:t>
            </w:r>
          </w:p>
        </w:tc>
      </w:tr>
      <w:tr w:rsidR="00BB2958" w:rsidRPr="00BB0B5C" w:rsidTr="00C524A0">
        <w:trPr>
          <w:trHeight w:val="360"/>
        </w:trPr>
        <w:tc>
          <w:tcPr>
            <w:tcW w:w="567" w:type="dxa"/>
            <w:vAlign w:val="center"/>
          </w:tcPr>
          <w:p w:rsidR="00BB2958" w:rsidRPr="00BB0B5C" w:rsidRDefault="00BB2958" w:rsidP="00BB2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vAlign w:val="bottom"/>
          </w:tcPr>
          <w:p w:rsidR="00BB2958" w:rsidRPr="00BB0B5C" w:rsidRDefault="00BB2958" w:rsidP="00BB29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«Қазхром ТҰК» АФЗ АҚ (Ақтөбе)</w:t>
            </w:r>
          </w:p>
        </w:tc>
        <w:tc>
          <w:tcPr>
            <w:tcW w:w="1134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2 008,0</w:t>
            </w:r>
          </w:p>
        </w:tc>
        <w:tc>
          <w:tcPr>
            <w:tcW w:w="1181" w:type="dxa"/>
            <w:vAlign w:val="center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2 101,8 </w:t>
            </w:r>
          </w:p>
        </w:tc>
        <w:tc>
          <w:tcPr>
            <w:tcW w:w="1087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B2958" w:rsidRPr="00BB0B5C" w:rsidTr="00C524A0">
        <w:trPr>
          <w:trHeight w:val="360"/>
        </w:trPr>
        <w:tc>
          <w:tcPr>
            <w:tcW w:w="567" w:type="dxa"/>
            <w:vAlign w:val="center"/>
          </w:tcPr>
          <w:p w:rsidR="00BB2958" w:rsidRPr="00BB0B5C" w:rsidRDefault="00BB2958" w:rsidP="00BB2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5954" w:type="dxa"/>
            <w:vAlign w:val="bottom"/>
          </w:tcPr>
          <w:p w:rsidR="00BB2958" w:rsidRPr="00BB0B5C" w:rsidRDefault="00BB2958" w:rsidP="00BB29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«Сәтпаев атындағы канал» РМК</w:t>
            </w:r>
          </w:p>
        </w:tc>
        <w:tc>
          <w:tcPr>
            <w:tcW w:w="1134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172,2</w:t>
            </w:r>
          </w:p>
        </w:tc>
        <w:tc>
          <w:tcPr>
            <w:tcW w:w="1181" w:type="dxa"/>
            <w:vAlign w:val="center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141,4 </w:t>
            </w:r>
          </w:p>
        </w:tc>
        <w:tc>
          <w:tcPr>
            <w:tcW w:w="1087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-18%</w:t>
            </w:r>
          </w:p>
        </w:tc>
      </w:tr>
      <w:tr w:rsidR="00BB2958" w:rsidRPr="00BB0B5C" w:rsidTr="00C524A0">
        <w:trPr>
          <w:trHeight w:val="360"/>
        </w:trPr>
        <w:tc>
          <w:tcPr>
            <w:tcW w:w="567" w:type="dxa"/>
            <w:vAlign w:val="center"/>
          </w:tcPr>
          <w:p w:rsidR="00BB2958" w:rsidRPr="00BB0B5C" w:rsidRDefault="00BB2958" w:rsidP="00BB2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5954" w:type="dxa"/>
            <w:vAlign w:val="bottom"/>
          </w:tcPr>
          <w:p w:rsidR="00BB2958" w:rsidRPr="00BB0B5C" w:rsidRDefault="00BB2958" w:rsidP="00BB29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азфосфат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1 309,7</w:t>
            </w:r>
          </w:p>
        </w:tc>
        <w:tc>
          <w:tcPr>
            <w:tcW w:w="1181" w:type="dxa"/>
            <w:vAlign w:val="center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1 428,1 </w:t>
            </w:r>
          </w:p>
        </w:tc>
        <w:tc>
          <w:tcPr>
            <w:tcW w:w="1087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  <w:tr w:rsidR="00BB2958" w:rsidRPr="00BB0B5C" w:rsidTr="00C524A0">
        <w:trPr>
          <w:trHeight w:val="243"/>
        </w:trPr>
        <w:tc>
          <w:tcPr>
            <w:tcW w:w="567" w:type="dxa"/>
            <w:vAlign w:val="center"/>
          </w:tcPr>
          <w:p w:rsidR="00BB2958" w:rsidRPr="00BB0B5C" w:rsidRDefault="00BB2958" w:rsidP="00BB2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5954" w:type="dxa"/>
            <w:vAlign w:val="bottom"/>
          </w:tcPr>
          <w:p w:rsidR="00BB2958" w:rsidRPr="00BB0B5C" w:rsidRDefault="00BB2958" w:rsidP="00BB29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«ЖЖФЗ» АҚ (Қазфосфат ЖШС құрылымына кіреді)</w:t>
            </w:r>
          </w:p>
        </w:tc>
        <w:tc>
          <w:tcPr>
            <w:tcW w:w="1134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1 108,6</w:t>
            </w:r>
          </w:p>
        </w:tc>
        <w:tc>
          <w:tcPr>
            <w:tcW w:w="1181" w:type="dxa"/>
            <w:vAlign w:val="center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1 248,4 </w:t>
            </w:r>
          </w:p>
        </w:tc>
        <w:tc>
          <w:tcPr>
            <w:tcW w:w="1087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</w:tr>
      <w:tr w:rsidR="00BB2958" w:rsidRPr="00BB0B5C" w:rsidTr="00C524A0">
        <w:trPr>
          <w:trHeight w:val="360"/>
        </w:trPr>
        <w:tc>
          <w:tcPr>
            <w:tcW w:w="567" w:type="dxa"/>
            <w:vAlign w:val="center"/>
          </w:tcPr>
          <w:p w:rsidR="00BB2958" w:rsidRPr="00BB0B5C" w:rsidRDefault="00BB2958" w:rsidP="00BB2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954" w:type="dxa"/>
            <w:vAlign w:val="bottom"/>
          </w:tcPr>
          <w:p w:rsidR="00BB2958" w:rsidRPr="00BB0B5C" w:rsidRDefault="00BB2958" w:rsidP="00BB29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«Тараз Металлургия зауыты» ЖШС</w:t>
            </w:r>
          </w:p>
        </w:tc>
        <w:tc>
          <w:tcPr>
            <w:tcW w:w="1134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181" w:type="dxa"/>
            <w:vAlign w:val="center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111,4 </w:t>
            </w:r>
          </w:p>
        </w:tc>
        <w:tc>
          <w:tcPr>
            <w:tcW w:w="1087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-31%</w:t>
            </w:r>
          </w:p>
        </w:tc>
      </w:tr>
      <w:tr w:rsidR="00BB2958" w:rsidRPr="00BB0B5C" w:rsidTr="00C524A0">
        <w:trPr>
          <w:trHeight w:val="360"/>
        </w:trPr>
        <w:tc>
          <w:tcPr>
            <w:tcW w:w="567" w:type="dxa"/>
            <w:vAlign w:val="center"/>
          </w:tcPr>
          <w:p w:rsidR="00BB2958" w:rsidRPr="00BB0B5C" w:rsidRDefault="00BB2958" w:rsidP="00BB2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954" w:type="dxa"/>
            <w:vAlign w:val="bottom"/>
          </w:tcPr>
          <w:p w:rsidR="00BB2958" w:rsidRPr="00BB0B5C" w:rsidRDefault="00BB2958" w:rsidP="00BB29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«Өскемен титан-магний комбинаты»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</w:p>
        </w:tc>
        <w:tc>
          <w:tcPr>
            <w:tcW w:w="1134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409,6</w:t>
            </w:r>
          </w:p>
        </w:tc>
        <w:tc>
          <w:tcPr>
            <w:tcW w:w="1181" w:type="dxa"/>
            <w:vAlign w:val="center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564,7 </w:t>
            </w:r>
          </w:p>
        </w:tc>
        <w:tc>
          <w:tcPr>
            <w:tcW w:w="1087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BB2958" w:rsidRPr="00BB0B5C" w:rsidTr="00C524A0">
        <w:trPr>
          <w:trHeight w:val="360"/>
        </w:trPr>
        <w:tc>
          <w:tcPr>
            <w:tcW w:w="567" w:type="dxa"/>
            <w:vAlign w:val="center"/>
          </w:tcPr>
          <w:p w:rsidR="00BB2958" w:rsidRPr="00BB0B5C" w:rsidRDefault="00BB2958" w:rsidP="00BB2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954" w:type="dxa"/>
            <w:vAlign w:val="bottom"/>
          </w:tcPr>
          <w:p w:rsidR="00BB2958" w:rsidRPr="00BB0B5C" w:rsidRDefault="00BB2958" w:rsidP="00BB29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Тенгизшевройл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1 226,0</w:t>
            </w:r>
          </w:p>
        </w:tc>
        <w:tc>
          <w:tcPr>
            <w:tcW w:w="1181" w:type="dxa"/>
            <w:vAlign w:val="center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1 258,0 </w:t>
            </w:r>
          </w:p>
        </w:tc>
        <w:tc>
          <w:tcPr>
            <w:tcW w:w="1087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</w:tr>
      <w:tr w:rsidR="00BB2958" w:rsidRPr="00BB0B5C" w:rsidTr="00C524A0">
        <w:trPr>
          <w:trHeight w:val="360"/>
        </w:trPr>
        <w:tc>
          <w:tcPr>
            <w:tcW w:w="567" w:type="dxa"/>
            <w:vAlign w:val="center"/>
          </w:tcPr>
          <w:p w:rsidR="00BB2958" w:rsidRPr="00BB0B5C" w:rsidRDefault="00BB2958" w:rsidP="00BB2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954" w:type="dxa"/>
            <w:vAlign w:val="bottom"/>
          </w:tcPr>
          <w:p w:rsidR="00BB2958" w:rsidRPr="00BB0B5C" w:rsidRDefault="00BB2958" w:rsidP="00BB29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«ПАЗ»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 xml:space="preserve"> (Павлодар алюминий за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631,7</w:t>
            </w:r>
          </w:p>
        </w:tc>
        <w:tc>
          <w:tcPr>
            <w:tcW w:w="1181" w:type="dxa"/>
            <w:vAlign w:val="center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630,3 </w:t>
            </w:r>
          </w:p>
        </w:tc>
        <w:tc>
          <w:tcPr>
            <w:tcW w:w="1087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B2958" w:rsidRPr="00BB0B5C" w:rsidTr="00C524A0">
        <w:trPr>
          <w:trHeight w:val="360"/>
        </w:trPr>
        <w:tc>
          <w:tcPr>
            <w:tcW w:w="567" w:type="dxa"/>
            <w:vAlign w:val="center"/>
          </w:tcPr>
          <w:p w:rsidR="00BB2958" w:rsidRPr="00BB0B5C" w:rsidRDefault="00BB2958" w:rsidP="00BB2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954" w:type="dxa"/>
            <w:vAlign w:val="bottom"/>
          </w:tcPr>
          <w:p w:rsidR="00BB2958" w:rsidRPr="00BB0B5C" w:rsidRDefault="00BB2958" w:rsidP="00BB29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«ҚЭЗ»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АҚ (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Қазақстан 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электролиз за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уыты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2 441,6</w:t>
            </w:r>
          </w:p>
        </w:tc>
        <w:tc>
          <w:tcPr>
            <w:tcW w:w="1181" w:type="dxa"/>
            <w:vAlign w:val="center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2 498,5 </w:t>
            </w:r>
          </w:p>
        </w:tc>
        <w:tc>
          <w:tcPr>
            <w:tcW w:w="1087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</w:p>
        </w:tc>
      </w:tr>
      <w:tr w:rsidR="00BB2958" w:rsidRPr="00BB0B5C" w:rsidTr="00C524A0">
        <w:trPr>
          <w:trHeight w:val="360"/>
        </w:trPr>
        <w:tc>
          <w:tcPr>
            <w:tcW w:w="567" w:type="dxa"/>
            <w:vAlign w:val="center"/>
          </w:tcPr>
          <w:p w:rsidR="00BB2958" w:rsidRPr="00BB0B5C" w:rsidRDefault="00BB2958" w:rsidP="00BB2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954" w:type="dxa"/>
            <w:vAlign w:val="bottom"/>
          </w:tcPr>
          <w:p w:rsidR="00BB2958" w:rsidRPr="00BB0B5C" w:rsidRDefault="00BB2958" w:rsidP="00BB29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«Тем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spellStart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ржолЭнерго</w:t>
            </w:r>
            <w:proofErr w:type="spellEnd"/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ЖШС</w:t>
            </w:r>
          </w:p>
        </w:tc>
        <w:tc>
          <w:tcPr>
            <w:tcW w:w="1134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1 646,1</w:t>
            </w:r>
          </w:p>
        </w:tc>
        <w:tc>
          <w:tcPr>
            <w:tcW w:w="1181" w:type="dxa"/>
            <w:vAlign w:val="center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1 037,9 </w:t>
            </w:r>
          </w:p>
        </w:tc>
        <w:tc>
          <w:tcPr>
            <w:tcW w:w="1087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-37%</w:t>
            </w:r>
          </w:p>
        </w:tc>
      </w:tr>
      <w:tr w:rsidR="00BB2958" w:rsidRPr="00BB0B5C" w:rsidTr="00C524A0">
        <w:trPr>
          <w:trHeight w:val="360"/>
        </w:trPr>
        <w:tc>
          <w:tcPr>
            <w:tcW w:w="567" w:type="dxa"/>
            <w:vAlign w:val="center"/>
          </w:tcPr>
          <w:p w:rsidR="00BB2958" w:rsidRPr="00BB0B5C" w:rsidRDefault="00BB2958" w:rsidP="00BB295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5954" w:type="dxa"/>
            <w:vAlign w:val="bottom"/>
          </w:tcPr>
          <w:p w:rsidR="00BB2958" w:rsidRPr="00BB0B5C" w:rsidRDefault="00BB2958" w:rsidP="00BB29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«KEGOC»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</w:t>
            </w:r>
          </w:p>
        </w:tc>
        <w:tc>
          <w:tcPr>
            <w:tcW w:w="1134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3 313,9</w:t>
            </w:r>
          </w:p>
        </w:tc>
        <w:tc>
          <w:tcPr>
            <w:tcW w:w="1181" w:type="dxa"/>
            <w:vAlign w:val="center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 xml:space="preserve">3 487,9 </w:t>
            </w:r>
          </w:p>
        </w:tc>
        <w:tc>
          <w:tcPr>
            <w:tcW w:w="1087" w:type="dxa"/>
            <w:vAlign w:val="bottom"/>
          </w:tcPr>
          <w:p w:rsidR="00BB2958" w:rsidRPr="00F13CB7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13CB7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  <w:tr w:rsidR="00BB2958" w:rsidRPr="00BB0B5C" w:rsidTr="00930199">
        <w:trPr>
          <w:trHeight w:val="360"/>
        </w:trPr>
        <w:tc>
          <w:tcPr>
            <w:tcW w:w="6521" w:type="dxa"/>
            <w:gridSpan w:val="2"/>
            <w:vAlign w:val="center"/>
          </w:tcPr>
          <w:p w:rsidR="00BB2958" w:rsidRPr="00BB0B5C" w:rsidRDefault="00BB2958" w:rsidP="00BB295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Барлығы</w:t>
            </w:r>
          </w:p>
        </w:tc>
        <w:tc>
          <w:tcPr>
            <w:tcW w:w="1134" w:type="dxa"/>
            <w:vAlign w:val="center"/>
          </w:tcPr>
          <w:p w:rsidR="00BB2958" w:rsidRPr="006A385A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85A">
              <w:rPr>
                <w:rFonts w:ascii="Times New Roman" w:hAnsi="Times New Roman" w:cs="Times New Roman"/>
                <w:b/>
                <w:sz w:val="24"/>
                <w:szCs w:val="24"/>
              </w:rPr>
              <w:t>21 215,2</w:t>
            </w:r>
          </w:p>
        </w:tc>
        <w:tc>
          <w:tcPr>
            <w:tcW w:w="1181" w:type="dxa"/>
            <w:vAlign w:val="center"/>
          </w:tcPr>
          <w:p w:rsidR="00BB2958" w:rsidRPr="005246FD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21 215,2</w:t>
            </w:r>
          </w:p>
        </w:tc>
        <w:tc>
          <w:tcPr>
            <w:tcW w:w="1087" w:type="dxa"/>
            <w:vAlign w:val="center"/>
          </w:tcPr>
          <w:p w:rsidR="00BB2958" w:rsidRPr="00BB2958" w:rsidRDefault="00BB2958" w:rsidP="00BB2958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24 221,9</w:t>
            </w:r>
          </w:p>
        </w:tc>
      </w:tr>
    </w:tbl>
    <w:p w:rsidR="00DC6D38" w:rsidRPr="00BB0B5C" w:rsidRDefault="00DC6D38" w:rsidP="002A6F0A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</w:p>
    <w:p w:rsidR="006262B7" w:rsidRDefault="006262B7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A6F0A" w:rsidRPr="00BB0B5C" w:rsidRDefault="002A6F0A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AD7FE4" w:rsidRPr="00BB0B5C" w:rsidRDefault="00AD7FE4" w:rsidP="00BB0B5C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3B36BC" w:rsidRPr="00BB0B5C" w:rsidRDefault="00B36842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8" w:name="_Toc4754496"/>
      <w:r w:rsidRPr="00BB0B5C">
        <w:rPr>
          <w:rFonts w:ascii="Times New Roman" w:hAnsi="Times New Roman" w:cs="Times New Roman"/>
          <w:b/>
          <w:lang w:val="kk-KZ"/>
        </w:rPr>
        <w:t>Көмір</w:t>
      </w:r>
      <w:bookmarkEnd w:id="8"/>
    </w:p>
    <w:p w:rsidR="00BC7CB8" w:rsidRPr="00BB0B5C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BB0B5C" w:rsidRDefault="00B36842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9" w:name="_Toc4754497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Қазақстандағы энергетикалық көмірді өндіру</w:t>
      </w:r>
      <w:bookmarkEnd w:id="9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</w:t>
      </w:r>
    </w:p>
    <w:p w:rsidR="00BC7CB8" w:rsidRPr="00BB0B5C" w:rsidRDefault="00BC7CB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6842" w:rsidRPr="00BB0B5C" w:rsidRDefault="00B36842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ҚР ҰЭМ Статистика комитетінің жедел ақпараты бойынша</w:t>
      </w:r>
      <w:r w:rsidR="001D5606" w:rsidRPr="00BB0B5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Қазақстанда 2019 жылғы қаңтар</w:t>
      </w:r>
      <w:r w:rsidR="001163FE" w:rsidRPr="00BB0B5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48141B">
        <w:rPr>
          <w:rFonts w:ascii="Times New Roman" w:hAnsi="Times New Roman" w:cs="Times New Roman"/>
          <w:sz w:val="28"/>
          <w:szCs w:val="24"/>
          <w:lang w:val="kk-KZ"/>
        </w:rPr>
        <w:t>тамыз</w:t>
      </w:r>
      <w:r w:rsidR="009B56E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айларында 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69,1</w:t>
      </w:r>
      <w:r w:rsidR="00371EBF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</w:rPr>
        <w:t>млн. тонн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 тас көмір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өндірілді, бұл 2018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ұқсас кезеңге қарағанда </w:t>
      </w:r>
      <w:r w:rsidR="004B2822" w:rsidRPr="00BB0B5C">
        <w:rPr>
          <w:rFonts w:ascii="Times New Roman" w:hAnsi="Times New Roman" w:cs="Times New Roman"/>
          <w:sz w:val="28"/>
          <w:szCs w:val="28"/>
        </w:rPr>
        <w:t>(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70,8</w:t>
      </w:r>
      <w:r w:rsidR="00371EBF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BB0B5C">
        <w:rPr>
          <w:rFonts w:ascii="Times New Roman" w:hAnsi="Times New Roman" w:cs="Times New Roman"/>
          <w:sz w:val="28"/>
          <w:szCs w:val="28"/>
        </w:rPr>
        <w:t>млн. тонн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B2822" w:rsidRPr="00BB0B5C">
        <w:rPr>
          <w:rFonts w:ascii="Times New Roman" w:hAnsi="Times New Roman" w:cs="Times New Roman"/>
          <w:sz w:val="28"/>
          <w:szCs w:val="28"/>
        </w:rPr>
        <w:t>)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4B2822" w:rsidRPr="00BB0B5C">
        <w:rPr>
          <w:rFonts w:ascii="Times New Roman" w:hAnsi="Times New Roman" w:cs="Times New Roman"/>
          <w:sz w:val="28"/>
          <w:szCs w:val="28"/>
        </w:rPr>
        <w:t>%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371EBF" w:rsidRPr="00BB0B5C"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="004B2822" w:rsidRPr="00BB0B5C">
        <w:rPr>
          <w:rFonts w:ascii="Times New Roman" w:hAnsi="Times New Roman" w:cs="Times New Roman"/>
          <w:sz w:val="28"/>
          <w:szCs w:val="28"/>
        </w:rPr>
        <w:t>.</w:t>
      </w:r>
    </w:p>
    <w:p w:rsidR="00B34E61" w:rsidRPr="00BB0B5C" w:rsidRDefault="004B2822" w:rsidP="00BB0B5C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8"/>
          <w:lang w:val="kk-KZ"/>
        </w:rPr>
      </w:pPr>
      <w:r w:rsidRPr="00BB0B5C">
        <w:rPr>
          <w:rFonts w:ascii="Times New Roman" w:hAnsi="Times New Roman" w:cs="Times New Roman"/>
          <w:i/>
          <w:sz w:val="24"/>
          <w:szCs w:val="24"/>
          <w:lang w:val="kk-KZ"/>
        </w:rPr>
        <w:t>мың</w:t>
      </w:r>
      <w:r w:rsidR="00B34E61" w:rsidRPr="00BB0B5C">
        <w:rPr>
          <w:rFonts w:ascii="Times New Roman" w:hAnsi="Times New Roman" w:cs="Times New Roman"/>
          <w:i/>
          <w:sz w:val="24"/>
          <w:szCs w:val="24"/>
        </w:rPr>
        <w:t>. тонн</w:t>
      </w:r>
      <w:r w:rsidRPr="00BB0B5C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566"/>
        <w:gridCol w:w="3685"/>
        <w:gridCol w:w="1938"/>
        <w:gridCol w:w="1938"/>
        <w:gridCol w:w="1938"/>
      </w:tblGrid>
      <w:tr w:rsidR="00B34E61" w:rsidRPr="00BB0B5C" w:rsidTr="0058001C">
        <w:trPr>
          <w:trHeight w:val="406"/>
        </w:trPr>
        <w:tc>
          <w:tcPr>
            <w:tcW w:w="566" w:type="dxa"/>
            <w:vMerge w:val="restart"/>
            <w:shd w:val="clear" w:color="auto" w:fill="auto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4B2822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B34E61" w:rsidRPr="00BB0B5C" w:rsidRDefault="004B2822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Облыс</w:t>
            </w:r>
          </w:p>
        </w:tc>
        <w:tc>
          <w:tcPr>
            <w:tcW w:w="3876" w:type="dxa"/>
            <w:gridSpan w:val="2"/>
            <w:shd w:val="clear" w:color="auto" w:fill="auto"/>
            <w:vAlign w:val="center"/>
          </w:tcPr>
          <w:p w:rsidR="00B34E61" w:rsidRPr="00BB0B5C" w:rsidRDefault="004B2822" w:rsidP="00C524A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қаңтар</w:t>
            </w:r>
            <w:r w:rsidR="00AD7FE4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-</w:t>
            </w:r>
            <w:r w:rsidR="00C524A0">
              <w:rPr>
                <w:rFonts w:ascii="Times New Roman" w:hAnsi="Times New Roman" w:cs="Times New Roman"/>
                <w:b/>
                <w:sz w:val="24"/>
                <w:lang w:val="kk-KZ"/>
              </w:rPr>
              <w:t>тамыз</w:t>
            </w:r>
          </w:p>
        </w:tc>
        <w:tc>
          <w:tcPr>
            <w:tcW w:w="1938" w:type="dxa"/>
            <w:vMerge w:val="restart"/>
            <w:shd w:val="clear" w:color="auto" w:fill="auto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</w:p>
        </w:tc>
      </w:tr>
      <w:tr w:rsidR="00B34E61" w:rsidRPr="00BB0B5C" w:rsidTr="0058001C">
        <w:trPr>
          <w:trHeight w:val="355"/>
        </w:trPr>
        <w:tc>
          <w:tcPr>
            <w:tcW w:w="566" w:type="dxa"/>
            <w:vMerge/>
            <w:shd w:val="clear" w:color="auto" w:fill="B6DDE8" w:themeFill="accent5" w:themeFillTint="66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shd w:val="clear" w:color="auto" w:fill="B6DDE8" w:themeFill="accent5" w:themeFillTint="66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BB0B5C" w:rsidRDefault="00DC6D38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8</w:t>
            </w:r>
            <w:r w:rsidR="004B2822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shd w:val="clear" w:color="auto" w:fill="auto"/>
            <w:vAlign w:val="center"/>
          </w:tcPr>
          <w:p w:rsidR="00B34E61" w:rsidRPr="00BB0B5C" w:rsidRDefault="00BC79FE" w:rsidP="00BB0B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201</w:t>
            </w:r>
            <w:r w:rsidR="00DC6D38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9</w:t>
            </w:r>
            <w:r w:rsidR="00B34E61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4B2822"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жыл</w:t>
            </w:r>
          </w:p>
        </w:tc>
        <w:tc>
          <w:tcPr>
            <w:tcW w:w="1938" w:type="dxa"/>
            <w:vMerge/>
            <w:shd w:val="clear" w:color="auto" w:fill="auto"/>
            <w:vAlign w:val="center"/>
          </w:tcPr>
          <w:p w:rsidR="00B34E61" w:rsidRPr="00BB0B5C" w:rsidRDefault="00B34E61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1B" w:rsidRPr="00BB0B5C" w:rsidTr="00C10AFB">
        <w:trPr>
          <w:trHeight w:val="333"/>
        </w:trPr>
        <w:tc>
          <w:tcPr>
            <w:tcW w:w="566" w:type="dxa"/>
            <w:vAlign w:val="center"/>
          </w:tcPr>
          <w:p w:rsidR="0048141B" w:rsidRPr="00BB0B5C" w:rsidRDefault="0048141B" w:rsidP="00481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48141B" w:rsidRPr="00BB0B5C" w:rsidRDefault="0048141B" w:rsidP="004814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Павлодар</w:t>
            </w:r>
          </w:p>
        </w:tc>
        <w:tc>
          <w:tcPr>
            <w:tcW w:w="1938" w:type="dxa"/>
          </w:tcPr>
          <w:p w:rsidR="0048141B" w:rsidRPr="005246FD" w:rsidRDefault="0048141B" w:rsidP="00481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44 025,7</w:t>
            </w:r>
          </w:p>
        </w:tc>
        <w:tc>
          <w:tcPr>
            <w:tcW w:w="1938" w:type="dxa"/>
          </w:tcPr>
          <w:p w:rsidR="0048141B" w:rsidRPr="005246FD" w:rsidRDefault="0048141B" w:rsidP="00481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43 302,2</w:t>
            </w:r>
          </w:p>
        </w:tc>
        <w:tc>
          <w:tcPr>
            <w:tcW w:w="1938" w:type="dxa"/>
          </w:tcPr>
          <w:p w:rsidR="0048141B" w:rsidRPr="005246FD" w:rsidRDefault="0048141B" w:rsidP="00481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44 025,7</w:t>
            </w:r>
          </w:p>
        </w:tc>
      </w:tr>
      <w:tr w:rsidR="0048141B" w:rsidRPr="00BB0B5C" w:rsidTr="0048141B">
        <w:trPr>
          <w:trHeight w:val="333"/>
        </w:trPr>
        <w:tc>
          <w:tcPr>
            <w:tcW w:w="566" w:type="dxa"/>
            <w:vAlign w:val="center"/>
          </w:tcPr>
          <w:p w:rsidR="0048141B" w:rsidRPr="00BB0B5C" w:rsidRDefault="0048141B" w:rsidP="00481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vAlign w:val="center"/>
          </w:tcPr>
          <w:p w:rsidR="0048141B" w:rsidRPr="00BB0B5C" w:rsidRDefault="0048141B" w:rsidP="004814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Қарағанды</w:t>
            </w:r>
          </w:p>
        </w:tc>
        <w:tc>
          <w:tcPr>
            <w:tcW w:w="1938" w:type="dxa"/>
            <w:vAlign w:val="bottom"/>
          </w:tcPr>
          <w:p w:rsidR="0048141B" w:rsidRPr="005246FD" w:rsidRDefault="0048141B" w:rsidP="00481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21 953,8</w:t>
            </w:r>
          </w:p>
        </w:tc>
        <w:tc>
          <w:tcPr>
            <w:tcW w:w="1938" w:type="dxa"/>
            <w:vAlign w:val="center"/>
          </w:tcPr>
          <w:p w:rsidR="0048141B" w:rsidRPr="005246FD" w:rsidRDefault="0048141B" w:rsidP="00481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20 999,8</w:t>
            </w:r>
          </w:p>
        </w:tc>
        <w:tc>
          <w:tcPr>
            <w:tcW w:w="1938" w:type="dxa"/>
            <w:vAlign w:val="bottom"/>
          </w:tcPr>
          <w:p w:rsidR="0048141B" w:rsidRPr="005246FD" w:rsidRDefault="0048141B" w:rsidP="00481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21 953,8</w:t>
            </w:r>
          </w:p>
        </w:tc>
      </w:tr>
      <w:tr w:rsidR="0048141B" w:rsidRPr="00BB0B5C" w:rsidTr="0048141B">
        <w:trPr>
          <w:trHeight w:val="333"/>
        </w:trPr>
        <w:tc>
          <w:tcPr>
            <w:tcW w:w="566" w:type="dxa"/>
            <w:vAlign w:val="center"/>
          </w:tcPr>
          <w:p w:rsidR="0048141B" w:rsidRPr="00BB0B5C" w:rsidRDefault="0048141B" w:rsidP="00481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vAlign w:val="center"/>
          </w:tcPr>
          <w:p w:rsidR="0048141B" w:rsidRPr="00BB0B5C" w:rsidRDefault="0048141B" w:rsidP="004814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Шығыс Қазақстан</w:t>
            </w:r>
          </w:p>
        </w:tc>
        <w:tc>
          <w:tcPr>
            <w:tcW w:w="1938" w:type="dxa"/>
            <w:vAlign w:val="bottom"/>
          </w:tcPr>
          <w:p w:rsidR="0048141B" w:rsidRPr="005246FD" w:rsidRDefault="0048141B" w:rsidP="00481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4 757,4</w:t>
            </w:r>
          </w:p>
        </w:tc>
        <w:tc>
          <w:tcPr>
            <w:tcW w:w="1938" w:type="dxa"/>
            <w:vAlign w:val="center"/>
          </w:tcPr>
          <w:p w:rsidR="0048141B" w:rsidRPr="005246FD" w:rsidRDefault="0048141B" w:rsidP="00481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4 599,8</w:t>
            </w:r>
          </w:p>
        </w:tc>
        <w:tc>
          <w:tcPr>
            <w:tcW w:w="1938" w:type="dxa"/>
            <w:vAlign w:val="bottom"/>
          </w:tcPr>
          <w:p w:rsidR="0048141B" w:rsidRPr="005246FD" w:rsidRDefault="0048141B" w:rsidP="00481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4 757,4</w:t>
            </w:r>
          </w:p>
        </w:tc>
      </w:tr>
      <w:tr w:rsidR="0048141B" w:rsidRPr="00BB0B5C" w:rsidTr="0048141B">
        <w:trPr>
          <w:trHeight w:val="333"/>
        </w:trPr>
        <w:tc>
          <w:tcPr>
            <w:tcW w:w="566" w:type="dxa"/>
            <w:vAlign w:val="center"/>
          </w:tcPr>
          <w:p w:rsidR="0048141B" w:rsidRPr="00BB0B5C" w:rsidRDefault="0048141B" w:rsidP="0048141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48141B" w:rsidRPr="00BB0B5C" w:rsidRDefault="0048141B" w:rsidP="004814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ҚР бойынша барлығы </w:t>
            </w:r>
          </w:p>
        </w:tc>
        <w:tc>
          <w:tcPr>
            <w:tcW w:w="1938" w:type="dxa"/>
            <w:vAlign w:val="bottom"/>
          </w:tcPr>
          <w:p w:rsidR="0048141B" w:rsidRPr="005246FD" w:rsidRDefault="0048141B" w:rsidP="004814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70 803,4</w:t>
            </w:r>
          </w:p>
        </w:tc>
        <w:tc>
          <w:tcPr>
            <w:tcW w:w="1938" w:type="dxa"/>
            <w:vAlign w:val="center"/>
          </w:tcPr>
          <w:p w:rsidR="0048141B" w:rsidRPr="005246FD" w:rsidRDefault="0048141B" w:rsidP="004814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69 098,3</w:t>
            </w:r>
          </w:p>
        </w:tc>
        <w:tc>
          <w:tcPr>
            <w:tcW w:w="1938" w:type="dxa"/>
            <w:vAlign w:val="bottom"/>
          </w:tcPr>
          <w:p w:rsidR="0048141B" w:rsidRPr="005246FD" w:rsidRDefault="0048141B" w:rsidP="004814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sz w:val="24"/>
                <w:szCs w:val="24"/>
              </w:rPr>
              <w:t>70 803,4</w:t>
            </w:r>
          </w:p>
        </w:tc>
      </w:tr>
    </w:tbl>
    <w:p w:rsidR="00BC7CB8" w:rsidRPr="00BB0B5C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BB0B5C" w:rsidRDefault="004B2822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0" w:name="_Toc4754498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 АҚ-ның көмір өндіруі</w:t>
      </w:r>
      <w:bookmarkEnd w:id="10"/>
    </w:p>
    <w:p w:rsidR="00B34E61" w:rsidRPr="00BB0B5C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48141B" w:rsidRPr="00BB0B5C">
        <w:rPr>
          <w:rFonts w:ascii="Times New Roman" w:hAnsi="Times New Roman" w:cs="Times New Roman"/>
          <w:sz w:val="28"/>
          <w:szCs w:val="28"/>
          <w:lang w:val="kk-KZ"/>
        </w:rPr>
        <w:t>қаңтар-</w:t>
      </w:r>
      <w:r w:rsidR="0048141B">
        <w:rPr>
          <w:rFonts w:ascii="Times New Roman" w:hAnsi="Times New Roman" w:cs="Times New Roman"/>
          <w:sz w:val="28"/>
          <w:szCs w:val="24"/>
          <w:lang w:val="kk-KZ"/>
        </w:rPr>
        <w:t>тамыз</w:t>
      </w:r>
      <w:r w:rsidR="0048141B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ында «Богатырь Көмір» ЖШС</w:t>
      </w:r>
      <w:r w:rsidR="00D678F7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28 369</w:t>
      </w:r>
      <w:r w:rsidR="00930199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тонна көмірді өндірді, бұл 2018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(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28 648</w:t>
      </w:r>
      <w:r w:rsidR="00930199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>мың тон</w:t>
      </w:r>
      <w:r w:rsidR="00371EBF" w:rsidRPr="00BB0B5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4B2822" w:rsidRPr="00BB0B5C">
        <w:rPr>
          <w:rFonts w:ascii="Times New Roman" w:hAnsi="Times New Roman" w:cs="Times New Roman"/>
          <w:sz w:val="28"/>
          <w:szCs w:val="28"/>
        </w:rPr>
        <w:t>%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-ға 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төмен</w:t>
      </w:r>
      <w:r w:rsidR="004B2822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BC7CB8" w:rsidRPr="00BB0B5C" w:rsidRDefault="00BC7CB8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</w:p>
    <w:p w:rsidR="00B34E61" w:rsidRPr="00BB0B5C" w:rsidRDefault="00FC76A9" w:rsidP="00BB0B5C">
      <w:pPr>
        <w:pStyle w:val="1"/>
        <w:spacing w:before="0" w:line="240" w:lineRule="auto"/>
        <w:jc w:val="center"/>
        <w:rPr>
          <w:rFonts w:ascii="Times New Roman" w:hAnsi="Times New Roman" w:cs="Times New Roman"/>
          <w:i/>
          <w:color w:val="auto"/>
          <w:sz w:val="28"/>
        </w:rPr>
      </w:pPr>
      <w:bookmarkStart w:id="11" w:name="_Toc4754499"/>
      <w:r w:rsidRPr="00BB0B5C">
        <w:rPr>
          <w:rFonts w:ascii="Times New Roman" w:hAnsi="Times New Roman" w:cs="Times New Roman"/>
          <w:i/>
          <w:color w:val="auto"/>
          <w:sz w:val="28"/>
          <w:lang w:val="kk-KZ"/>
        </w:rPr>
        <w:t>«Самұрық-Энерго»</w:t>
      </w:r>
      <w:r w:rsidR="00C60AF8" w:rsidRPr="00BB0B5C">
        <w:rPr>
          <w:rFonts w:ascii="Times New Roman" w:hAnsi="Times New Roman" w:cs="Times New Roman"/>
          <w:i/>
          <w:color w:val="auto"/>
          <w:sz w:val="28"/>
          <w:lang w:val="kk-KZ"/>
        </w:rPr>
        <w:t xml:space="preserve"> АҚ-ның көмірді сатуы</w:t>
      </w:r>
      <w:bookmarkEnd w:id="11"/>
    </w:p>
    <w:p w:rsidR="00B34E61" w:rsidRPr="00BB0B5C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2019 </w:t>
      </w:r>
      <w:r w:rsidR="0048141B" w:rsidRPr="00BB0B5C">
        <w:rPr>
          <w:rFonts w:ascii="Times New Roman" w:hAnsi="Times New Roman" w:cs="Times New Roman"/>
          <w:sz w:val="28"/>
          <w:szCs w:val="28"/>
          <w:lang w:val="kk-KZ"/>
        </w:rPr>
        <w:t>қаңтар-</w:t>
      </w:r>
      <w:r w:rsidR="0048141B">
        <w:rPr>
          <w:rFonts w:ascii="Times New Roman" w:hAnsi="Times New Roman" w:cs="Times New Roman"/>
          <w:sz w:val="28"/>
          <w:szCs w:val="24"/>
          <w:lang w:val="kk-KZ"/>
        </w:rPr>
        <w:t>тамыз</w:t>
      </w:r>
      <w:r w:rsidR="0048141B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ында 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28 344</w:t>
      </w:r>
      <w:r w:rsidR="00930199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мың тонна көмір сатылды, о.і.: </w:t>
      </w:r>
    </w:p>
    <w:p w:rsidR="00B34E61" w:rsidRPr="00BB0B5C" w:rsidRDefault="00B34E61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0B5C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ҚР-ның ішкі нарығына</w:t>
      </w:r>
      <w:r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21 185</w:t>
      </w:r>
      <w:r w:rsidR="00701171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="00A067AB" w:rsidRPr="00BB0B5C">
        <w:rPr>
          <w:rFonts w:ascii="Times New Roman" w:hAnsi="Times New Roman" w:cs="Times New Roman"/>
          <w:sz w:val="28"/>
          <w:szCs w:val="28"/>
        </w:rPr>
        <w:t>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A067AB" w:rsidRPr="00BB0B5C">
        <w:rPr>
          <w:rFonts w:ascii="Times New Roman" w:hAnsi="Times New Roman" w:cs="Times New Roman"/>
          <w:sz w:val="28"/>
          <w:szCs w:val="28"/>
        </w:rPr>
        <w:t>,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бұл 2018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BB0B5C">
        <w:rPr>
          <w:rFonts w:ascii="Times New Roman" w:hAnsi="Times New Roman" w:cs="Times New Roman"/>
          <w:sz w:val="28"/>
          <w:szCs w:val="28"/>
        </w:rPr>
        <w:t>(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22 653</w:t>
      </w:r>
      <w:r w:rsidR="00930199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BB0B5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BB0B5C">
        <w:rPr>
          <w:rFonts w:ascii="Times New Roman" w:hAnsi="Times New Roman" w:cs="Times New Roman"/>
          <w:sz w:val="28"/>
          <w:szCs w:val="28"/>
        </w:rPr>
        <w:t>)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6,5</w:t>
      </w:r>
      <w:r w:rsidRPr="00BB0B5C">
        <w:rPr>
          <w:rFonts w:ascii="Times New Roman" w:hAnsi="Times New Roman" w:cs="Times New Roman"/>
          <w:sz w:val="28"/>
          <w:szCs w:val="28"/>
        </w:rPr>
        <w:t>%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-ға а</w:t>
      </w:r>
      <w:r w:rsidR="00701171" w:rsidRPr="00BB0B5C">
        <w:rPr>
          <w:rFonts w:ascii="Times New Roman" w:hAnsi="Times New Roman" w:cs="Times New Roman"/>
          <w:sz w:val="28"/>
          <w:szCs w:val="28"/>
          <w:lang w:val="kk-KZ"/>
        </w:rPr>
        <w:t>з</w:t>
      </w:r>
      <w:r w:rsidRPr="00BB0B5C">
        <w:rPr>
          <w:rFonts w:ascii="Times New Roman" w:hAnsi="Times New Roman" w:cs="Times New Roman"/>
          <w:sz w:val="28"/>
          <w:szCs w:val="28"/>
        </w:rPr>
        <w:t>;</w:t>
      </w:r>
    </w:p>
    <w:p w:rsidR="00A972DB" w:rsidRPr="00BB0B5C" w:rsidRDefault="00B34E61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</w:rPr>
        <w:t xml:space="preserve">-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экспортқа</w:t>
      </w:r>
      <w:r w:rsidRPr="00BB0B5C">
        <w:rPr>
          <w:rFonts w:ascii="Times New Roman" w:hAnsi="Times New Roman" w:cs="Times New Roman"/>
          <w:sz w:val="28"/>
          <w:szCs w:val="28"/>
        </w:rPr>
        <w:t xml:space="preserve"> (РФ) – 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159</w:t>
      </w:r>
      <w:r w:rsidR="00930199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BF2BF9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Pr="00BB0B5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BB0B5C">
        <w:rPr>
          <w:rFonts w:ascii="Times New Roman" w:hAnsi="Times New Roman" w:cs="Times New Roman"/>
          <w:sz w:val="28"/>
          <w:szCs w:val="28"/>
        </w:rPr>
        <w:t xml:space="preserve">, 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>бұл 2018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сәйкес кезеңге қарағанда </w:t>
      </w:r>
      <w:r w:rsidR="00C60AF8" w:rsidRPr="00BB0B5C">
        <w:rPr>
          <w:rFonts w:ascii="Times New Roman" w:hAnsi="Times New Roman" w:cs="Times New Roman"/>
          <w:sz w:val="28"/>
          <w:szCs w:val="28"/>
        </w:rPr>
        <w:t>(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6 198</w:t>
      </w:r>
      <w:r w:rsidR="00930199" w:rsidRPr="00BB0B5C">
        <w:rPr>
          <w:rFonts w:ascii="Times New Roman" w:hAnsi="Times New Roman" w:cs="Times New Roman"/>
          <w:sz w:val="28"/>
          <w:szCs w:val="28"/>
        </w:rPr>
        <w:t xml:space="preserve"> 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мың</w:t>
      </w:r>
      <w:r w:rsidR="00C60AF8" w:rsidRPr="00BB0B5C">
        <w:rPr>
          <w:rFonts w:ascii="Times New Roman" w:hAnsi="Times New Roman" w:cs="Times New Roman"/>
          <w:sz w:val="28"/>
          <w:szCs w:val="28"/>
        </w:rPr>
        <w:t xml:space="preserve"> тонн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C60AF8" w:rsidRPr="00BB0B5C">
        <w:rPr>
          <w:rFonts w:ascii="Times New Roman" w:hAnsi="Times New Roman" w:cs="Times New Roman"/>
          <w:sz w:val="28"/>
          <w:szCs w:val="28"/>
        </w:rPr>
        <w:t>)</w:t>
      </w:r>
      <w:r w:rsidR="00C60AF8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15,5</w:t>
      </w:r>
      <w:r w:rsidR="00C60AF8" w:rsidRPr="00BB0B5C">
        <w:rPr>
          <w:rFonts w:ascii="Times New Roman" w:hAnsi="Times New Roman" w:cs="Times New Roman"/>
          <w:sz w:val="28"/>
          <w:szCs w:val="28"/>
        </w:rPr>
        <w:t>%</w:t>
      </w:r>
      <w:r w:rsidR="00DC6D38" w:rsidRPr="00BB0B5C">
        <w:rPr>
          <w:rFonts w:ascii="Times New Roman" w:hAnsi="Times New Roman" w:cs="Times New Roman"/>
          <w:sz w:val="28"/>
          <w:szCs w:val="28"/>
          <w:lang w:val="kk-KZ"/>
        </w:rPr>
        <w:t>-ға артық</w:t>
      </w:r>
      <w:r w:rsidRPr="00BB0B5C">
        <w:rPr>
          <w:rFonts w:ascii="Times New Roman" w:hAnsi="Times New Roman" w:cs="Times New Roman"/>
          <w:sz w:val="28"/>
          <w:szCs w:val="28"/>
        </w:rPr>
        <w:t>.</w:t>
      </w:r>
    </w:p>
    <w:p w:rsidR="00B34E61" w:rsidRPr="00BB0B5C" w:rsidRDefault="00C60AF8" w:rsidP="00BB0B5C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i/>
          <w:sz w:val="24"/>
          <w:lang w:val="kk-KZ"/>
        </w:rPr>
      </w:pPr>
      <w:r w:rsidRPr="00BB0B5C">
        <w:rPr>
          <w:rFonts w:ascii="Times New Roman" w:hAnsi="Times New Roman" w:cs="Times New Roman"/>
          <w:i/>
          <w:sz w:val="24"/>
          <w:lang w:val="kk-KZ"/>
        </w:rPr>
        <w:t>мың тонна</w:t>
      </w:r>
    </w:p>
    <w:tbl>
      <w:tblPr>
        <w:tblStyle w:val="a9"/>
        <w:tblW w:w="10065" w:type="dxa"/>
        <w:tblInd w:w="108" w:type="dxa"/>
        <w:tblLook w:val="04A0" w:firstRow="1" w:lastRow="0" w:firstColumn="1" w:lastColumn="0" w:noHBand="0" w:noVBand="1"/>
      </w:tblPr>
      <w:tblGrid>
        <w:gridCol w:w="3998"/>
        <w:gridCol w:w="2126"/>
        <w:gridCol w:w="2098"/>
        <w:gridCol w:w="1843"/>
      </w:tblGrid>
      <w:tr w:rsidR="00A46FB0" w:rsidRPr="00BB0B5C" w:rsidTr="00A972DB">
        <w:trPr>
          <w:trHeight w:val="515"/>
        </w:trPr>
        <w:tc>
          <w:tcPr>
            <w:tcW w:w="3998" w:type="dxa"/>
            <w:vMerge w:val="restart"/>
            <w:shd w:val="clear" w:color="auto" w:fill="auto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spellEnd"/>
            <w:r w:rsidR="00C60AF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ыс</w:t>
            </w:r>
          </w:p>
        </w:tc>
        <w:tc>
          <w:tcPr>
            <w:tcW w:w="4224" w:type="dxa"/>
            <w:gridSpan w:val="2"/>
            <w:shd w:val="clear" w:color="auto" w:fill="auto"/>
            <w:vAlign w:val="center"/>
          </w:tcPr>
          <w:p w:rsidR="00A46FB0" w:rsidRPr="00BB0B5C" w:rsidRDefault="00E51085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Сату көлемі</w:t>
            </w:r>
            <w:r w:rsidR="00A46FB0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мың</w:t>
            </w:r>
            <w:r w:rsidR="00A46FB0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тонн</w:t>
            </w:r>
            <w:r w:rsidR="00BF2BF9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Δ, %</w:t>
            </w:r>
            <w:r w:rsidRPr="00BB0B5C" w:rsidDel="00B942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6FB0" w:rsidRPr="00BB0B5C" w:rsidTr="00A972DB">
        <w:trPr>
          <w:trHeight w:val="355"/>
        </w:trPr>
        <w:tc>
          <w:tcPr>
            <w:tcW w:w="3998" w:type="dxa"/>
            <w:vMerge/>
            <w:shd w:val="clear" w:color="auto" w:fill="B6DDE8" w:themeFill="accent5" w:themeFillTint="66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46FB0" w:rsidRPr="00BB0B5C" w:rsidRDefault="003845CD" w:rsidP="00384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E51085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C524A0">
              <w:rPr>
                <w:rFonts w:ascii="Times New Roman" w:hAnsi="Times New Roman" w:cs="Times New Roman"/>
                <w:b/>
                <w:sz w:val="24"/>
                <w:lang w:val="kk-KZ"/>
              </w:rPr>
              <w:t>тамыз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  <w:r w:rsidR="00E51085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ж.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A46FB0" w:rsidRPr="00BB0B5C" w:rsidRDefault="003845CD" w:rsidP="003845C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="00E51085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аңтар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C524A0">
              <w:rPr>
                <w:rFonts w:ascii="Times New Roman" w:hAnsi="Times New Roman" w:cs="Times New Roman"/>
                <w:b/>
                <w:sz w:val="24"/>
                <w:lang w:val="kk-KZ"/>
              </w:rPr>
              <w:t>тамыз</w:t>
            </w:r>
            <w:r w:rsidR="00701171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DC6D38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  <w:r w:rsidR="00E51085"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A46FB0" w:rsidRPr="00BB0B5C" w:rsidRDefault="00A46FB0" w:rsidP="00BB0B5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41B" w:rsidRPr="00BB0B5C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48141B" w:rsidRPr="00BB0B5C" w:rsidRDefault="0048141B" w:rsidP="004814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ҚР-ның ішкі нарығы 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8141B" w:rsidRPr="005246FD" w:rsidRDefault="0048141B" w:rsidP="004814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22 653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48141B" w:rsidRPr="005246FD" w:rsidRDefault="0048141B" w:rsidP="004814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21 185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8141B" w:rsidRPr="005246FD" w:rsidRDefault="0048141B" w:rsidP="004814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100,5%</w:t>
            </w:r>
          </w:p>
        </w:tc>
      </w:tr>
      <w:tr w:rsidR="0048141B" w:rsidRPr="00BB0B5C" w:rsidTr="00A972DB">
        <w:trPr>
          <w:trHeight w:val="315"/>
        </w:trPr>
        <w:tc>
          <w:tcPr>
            <w:tcW w:w="3998" w:type="dxa"/>
            <w:shd w:val="clear" w:color="auto" w:fill="auto"/>
            <w:vAlign w:val="center"/>
          </w:tcPr>
          <w:p w:rsidR="0048141B" w:rsidRPr="00BB0B5C" w:rsidRDefault="0048141B" w:rsidP="0048141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РФ-ға экспорт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48141B" w:rsidRPr="005246FD" w:rsidRDefault="0048141B" w:rsidP="004814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6 198</w:t>
            </w:r>
          </w:p>
        </w:tc>
        <w:tc>
          <w:tcPr>
            <w:tcW w:w="2098" w:type="dxa"/>
            <w:shd w:val="clear" w:color="auto" w:fill="auto"/>
            <w:vAlign w:val="bottom"/>
          </w:tcPr>
          <w:p w:rsidR="0048141B" w:rsidRPr="005246FD" w:rsidRDefault="0048141B" w:rsidP="004814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7 159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48141B" w:rsidRPr="005246FD" w:rsidRDefault="0048141B" w:rsidP="004814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sz w:val="24"/>
                <w:szCs w:val="24"/>
              </w:rPr>
              <w:t>114,3%</w:t>
            </w:r>
          </w:p>
        </w:tc>
      </w:tr>
    </w:tbl>
    <w:p w:rsidR="00BC7CB8" w:rsidRPr="00BB0B5C" w:rsidRDefault="00BC7CB8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53333" w:rsidRPr="00BB0B5C" w:rsidRDefault="00DC6D38" w:rsidP="00BB0B5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2019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48141B" w:rsidRPr="00BB0B5C">
        <w:rPr>
          <w:rFonts w:ascii="Times New Roman" w:hAnsi="Times New Roman" w:cs="Times New Roman"/>
          <w:sz w:val="28"/>
          <w:szCs w:val="28"/>
          <w:lang w:val="kk-KZ"/>
        </w:rPr>
        <w:t>қаңтар-</w:t>
      </w:r>
      <w:r w:rsidR="0048141B">
        <w:rPr>
          <w:rFonts w:ascii="Times New Roman" w:hAnsi="Times New Roman" w:cs="Times New Roman"/>
          <w:sz w:val="28"/>
          <w:szCs w:val="24"/>
          <w:lang w:val="kk-KZ"/>
        </w:rPr>
        <w:t>тамыз</w:t>
      </w:r>
      <w:r w:rsidR="0048141B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AD7FE4" w:rsidRPr="00BB0B5C">
        <w:rPr>
          <w:rFonts w:ascii="Times New Roman" w:hAnsi="Times New Roman" w:cs="Times New Roman"/>
          <w:sz w:val="28"/>
          <w:szCs w:val="28"/>
          <w:lang w:val="kk-KZ"/>
        </w:rPr>
        <w:t>лар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ының көрсеткіштері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2018 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>жылғы сәйкес кезеңге қарағанда, Қоғамда көмірдің өндіруі</w:t>
      </w:r>
      <w:r w:rsidR="00701171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9060DD" w:rsidRPr="009060D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9060DD" w:rsidRPr="009060DD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>мен сатылуының өсімі</w:t>
      </w:r>
      <w:r w:rsidR="00701171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>(-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1,8</w:t>
      </w:r>
      <w:r w:rsidR="006A385A">
        <w:rPr>
          <w:rFonts w:ascii="Times New Roman" w:hAnsi="Times New Roman" w:cs="Times New Roman"/>
          <w:sz w:val="28"/>
          <w:szCs w:val="28"/>
          <w:lang w:val="kk-KZ"/>
        </w:rPr>
        <w:t>%)</w:t>
      </w:r>
      <w:r w:rsidR="00930199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62B7" w:rsidRPr="00BB0B5C">
        <w:rPr>
          <w:rFonts w:ascii="Times New Roman" w:hAnsi="Times New Roman" w:cs="Times New Roman"/>
          <w:sz w:val="28"/>
          <w:szCs w:val="28"/>
          <w:lang w:val="kk-KZ"/>
        </w:rPr>
        <w:t>байқалады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AD7FE4" w:rsidRPr="00BB0B5C" w:rsidRDefault="00AD7FE4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B36BC" w:rsidRPr="00BB0B5C" w:rsidRDefault="00E51085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bookmarkStart w:id="12" w:name="_Toc4754500"/>
      <w:r w:rsidRPr="00BB0B5C">
        <w:rPr>
          <w:rFonts w:ascii="Times New Roman" w:hAnsi="Times New Roman" w:cs="Times New Roman"/>
          <w:b/>
          <w:lang w:val="kk-KZ"/>
        </w:rPr>
        <w:t>Жаңартылатын энергия көздері</w:t>
      </w:r>
      <w:bookmarkEnd w:id="12"/>
      <w:r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BC7CB8" w:rsidRPr="00BB0B5C" w:rsidRDefault="00BC7CB8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51085" w:rsidRDefault="00701171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ЖЭК-ін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пайдалану бойынша объектілердің (КЭС, ЖЭС,</w:t>
      </w:r>
      <w:r w:rsidR="00E77548" w:rsidRPr="00BB0B5C">
        <w:rPr>
          <w:rFonts w:ascii="Times New Roman" w:hAnsi="Times New Roman" w:cs="Times New Roman"/>
          <w:sz w:val="28"/>
          <w:lang w:val="kk-KZ"/>
        </w:rPr>
        <w:t xml:space="preserve"> БГҚ және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E77548" w:rsidRPr="00BB0B5C">
        <w:rPr>
          <w:rFonts w:ascii="Times New Roman" w:hAnsi="Times New Roman" w:cs="Times New Roman"/>
          <w:sz w:val="28"/>
          <w:lang w:val="kk-KZ"/>
        </w:rPr>
        <w:t>шагын С</w:t>
      </w:r>
      <w:r w:rsidR="002567FD" w:rsidRPr="00BB0B5C">
        <w:rPr>
          <w:rFonts w:ascii="Times New Roman" w:hAnsi="Times New Roman" w:cs="Times New Roman"/>
          <w:sz w:val="28"/>
          <w:lang w:val="kk-KZ"/>
        </w:rPr>
        <w:t>ЭС) 2019</w:t>
      </w:r>
      <w:r w:rsidR="00F01E1E" w:rsidRPr="00BB0B5C">
        <w:rPr>
          <w:rFonts w:ascii="Times New Roman" w:hAnsi="Times New Roman" w:cs="Times New Roman"/>
          <w:sz w:val="28"/>
          <w:lang w:val="kk-KZ"/>
        </w:rPr>
        <w:t xml:space="preserve"> ж</w:t>
      </w:r>
      <w:r w:rsidR="006B55E2" w:rsidRPr="00BB0B5C">
        <w:rPr>
          <w:rFonts w:ascii="Times New Roman" w:hAnsi="Times New Roman" w:cs="Times New Roman"/>
          <w:sz w:val="28"/>
          <w:lang w:val="kk-KZ"/>
        </w:rPr>
        <w:t xml:space="preserve">ылғы </w:t>
      </w:r>
      <w:r w:rsidR="0048141B">
        <w:rPr>
          <w:rFonts w:ascii="Times New Roman" w:hAnsi="Times New Roman" w:cs="Times New Roman"/>
          <w:sz w:val="28"/>
          <w:lang w:val="kk-KZ"/>
        </w:rPr>
        <w:t>8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айы үшін электр энергиясын өндіру көлемі          </w:t>
      </w:r>
      <w:r w:rsidR="006A385A">
        <w:rPr>
          <w:rFonts w:ascii="Times New Roman" w:hAnsi="Times New Roman" w:cs="Times New Roman"/>
          <w:sz w:val="28"/>
          <w:lang w:val="kk-KZ"/>
        </w:rPr>
        <w:t>1</w:t>
      </w:r>
      <w:r w:rsidR="0048141B">
        <w:rPr>
          <w:rFonts w:ascii="Times New Roman" w:hAnsi="Times New Roman" w:cs="Times New Roman"/>
          <w:sz w:val="28"/>
          <w:lang w:val="kk-KZ"/>
        </w:rPr>
        <w:t> 233,9</w:t>
      </w:r>
      <w:r w:rsidR="006A385A">
        <w:rPr>
          <w:rFonts w:ascii="Times New Roman" w:hAnsi="Times New Roman" w:cs="Times New Roman"/>
          <w:sz w:val="28"/>
          <w:lang w:val="kk-KZ"/>
        </w:rPr>
        <w:t xml:space="preserve"> </w:t>
      </w:r>
      <w:r w:rsidR="000D2E27" w:rsidRPr="00BB0B5C">
        <w:rPr>
          <w:rFonts w:ascii="Times New Roman" w:hAnsi="Times New Roman" w:cs="Times New Roman"/>
          <w:sz w:val="28"/>
        </w:rPr>
        <w:t>млн. кВт</w:t>
      </w:r>
      <w:r w:rsidR="002567FD" w:rsidRPr="00BB0B5C">
        <w:rPr>
          <w:rFonts w:ascii="Times New Roman" w:hAnsi="Times New Roman" w:cs="Times New Roman"/>
          <w:sz w:val="28"/>
          <w:lang w:val="kk-KZ"/>
        </w:rPr>
        <w:t>сағ-ты немесе 2018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жылғы көрсеткіштермен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</w:rPr>
        <w:t>(</w:t>
      </w:r>
      <w:r w:rsidR="0048141B">
        <w:rPr>
          <w:rFonts w:ascii="Times New Roman" w:hAnsi="Times New Roman" w:cs="Times New Roman"/>
          <w:sz w:val="28"/>
          <w:lang w:val="kk-KZ"/>
        </w:rPr>
        <w:t>939,9</w:t>
      </w:r>
      <w:r w:rsidR="00930199" w:rsidRPr="00BB0B5C">
        <w:rPr>
          <w:rFonts w:ascii="Times New Roman" w:hAnsi="Times New Roman" w:cs="Times New Roman"/>
          <w:sz w:val="28"/>
        </w:rPr>
        <w:t xml:space="preserve"> </w:t>
      </w:r>
      <w:r w:rsidRPr="00BB0B5C">
        <w:rPr>
          <w:rFonts w:ascii="Times New Roman" w:hAnsi="Times New Roman" w:cs="Times New Roman"/>
          <w:sz w:val="28"/>
        </w:rPr>
        <w:t>млн. кВт</w:t>
      </w:r>
      <w:r w:rsidR="0097505E" w:rsidRPr="00BB0B5C">
        <w:rPr>
          <w:rFonts w:ascii="Times New Roman" w:hAnsi="Times New Roman" w:cs="Times New Roman"/>
          <w:sz w:val="28"/>
          <w:lang w:val="kk-KZ"/>
        </w:rPr>
        <w:t>сағ</w:t>
      </w:r>
      <w:r w:rsidRPr="00BB0B5C">
        <w:rPr>
          <w:rFonts w:ascii="Times New Roman" w:hAnsi="Times New Roman" w:cs="Times New Roman"/>
          <w:sz w:val="28"/>
        </w:rPr>
        <w:t>)</w:t>
      </w:r>
      <w:r w:rsidR="000D2E27" w:rsidRPr="00BB0B5C">
        <w:rPr>
          <w:rFonts w:ascii="Times New Roman" w:hAnsi="Times New Roman" w:cs="Times New Roman"/>
          <w:sz w:val="28"/>
          <w:lang w:val="kk-KZ"/>
        </w:rPr>
        <w:t xml:space="preserve"> салыстырғанда </w:t>
      </w:r>
      <w:r w:rsidR="009060DD">
        <w:rPr>
          <w:rFonts w:ascii="Times New Roman" w:hAnsi="Times New Roman" w:cs="Times New Roman"/>
          <w:sz w:val="28"/>
          <w:lang w:val="kk-KZ"/>
        </w:rPr>
        <w:t>3</w:t>
      </w:r>
      <w:r w:rsidR="0048141B">
        <w:rPr>
          <w:rFonts w:ascii="Times New Roman" w:hAnsi="Times New Roman" w:cs="Times New Roman"/>
          <w:sz w:val="28"/>
          <w:lang w:val="kk-KZ"/>
        </w:rPr>
        <w:t>1</w:t>
      </w:r>
      <w:r w:rsidR="009060DD">
        <w:rPr>
          <w:rFonts w:ascii="Times New Roman" w:hAnsi="Times New Roman" w:cs="Times New Roman"/>
          <w:sz w:val="28"/>
          <w:lang w:val="kk-KZ"/>
        </w:rPr>
        <w:t>,</w:t>
      </w:r>
      <w:r w:rsidR="006A385A">
        <w:rPr>
          <w:rFonts w:ascii="Times New Roman" w:hAnsi="Times New Roman" w:cs="Times New Roman"/>
          <w:sz w:val="28"/>
          <w:lang w:val="kk-KZ"/>
        </w:rPr>
        <w:t>3</w:t>
      </w:r>
      <w:r w:rsidR="002567FD" w:rsidRPr="00BB0B5C">
        <w:rPr>
          <w:rFonts w:ascii="Times New Roman" w:hAnsi="Times New Roman" w:cs="Times New Roman"/>
          <w:sz w:val="28"/>
        </w:rPr>
        <w:t>%</w:t>
      </w:r>
      <w:r w:rsidR="002567FD" w:rsidRPr="00BB0B5C">
        <w:rPr>
          <w:rFonts w:ascii="Times New Roman" w:hAnsi="Times New Roman" w:cs="Times New Roman"/>
          <w:sz w:val="28"/>
          <w:lang w:val="kk-KZ"/>
        </w:rPr>
        <w:t>-</w:t>
      </w:r>
      <w:r w:rsidR="000D2E27" w:rsidRPr="00BB0B5C">
        <w:rPr>
          <w:rFonts w:ascii="Times New Roman" w:hAnsi="Times New Roman" w:cs="Times New Roman"/>
          <w:sz w:val="28"/>
          <w:lang w:val="kk-KZ"/>
        </w:rPr>
        <w:t>дық өсімді құрайды.</w:t>
      </w:r>
    </w:p>
    <w:p w:rsidR="0048141B" w:rsidRPr="00BB0B5C" w:rsidRDefault="0048141B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</w:p>
    <w:p w:rsidR="006B1320" w:rsidRPr="00BB0B5C" w:rsidRDefault="006B1320" w:rsidP="00BB0B5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lang w:val="kk-KZ"/>
        </w:rPr>
      </w:pPr>
      <w:r w:rsidRPr="00BB0B5C">
        <w:rPr>
          <w:rFonts w:ascii="Times New Roman" w:hAnsi="Times New Roman" w:cs="Times New Roman"/>
          <w:sz w:val="24"/>
        </w:rPr>
        <w:t>млн. кВт</w:t>
      </w:r>
      <w:r w:rsidR="000D2E27" w:rsidRPr="00BB0B5C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40" w:type="dxa"/>
        <w:jc w:val="center"/>
        <w:tblLook w:val="04A0" w:firstRow="1" w:lastRow="0" w:firstColumn="1" w:lastColumn="0" w:noHBand="0" w:noVBand="1"/>
      </w:tblPr>
      <w:tblGrid>
        <w:gridCol w:w="438"/>
        <w:gridCol w:w="2905"/>
        <w:gridCol w:w="1317"/>
        <w:gridCol w:w="1010"/>
        <w:gridCol w:w="1317"/>
        <w:gridCol w:w="1003"/>
        <w:gridCol w:w="994"/>
        <w:gridCol w:w="956"/>
      </w:tblGrid>
      <w:tr w:rsidR="006B1320" w:rsidRPr="006A385A" w:rsidTr="009060DD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Атауы </w:t>
            </w:r>
          </w:p>
        </w:tc>
        <w:tc>
          <w:tcPr>
            <w:tcW w:w="23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6262B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0D2E27"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6262B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0D2E27"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</w:tr>
      <w:tr w:rsidR="000D2E27" w:rsidRPr="006A385A" w:rsidTr="009060DD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F0437F"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7505E" w:rsidRPr="006A385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524A0">
              <w:rPr>
                <w:rFonts w:ascii="Times New Roman" w:hAnsi="Times New Roman" w:cs="Times New Roman"/>
                <w:b/>
                <w:sz w:val="24"/>
                <w:lang w:val="kk-KZ"/>
              </w:rPr>
              <w:t>тамыз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F0437F"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7505E" w:rsidRPr="006A385A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524A0">
              <w:rPr>
                <w:rFonts w:ascii="Times New Roman" w:hAnsi="Times New Roman" w:cs="Times New Roman"/>
                <w:b/>
                <w:sz w:val="24"/>
                <w:lang w:val="kk-KZ"/>
              </w:rPr>
              <w:t>тамыз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</w:t>
            </w:r>
            <w:proofErr w:type="spellStart"/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кВтсағ</w:t>
            </w:r>
            <w:proofErr w:type="spell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E27" w:rsidRPr="006A385A" w:rsidRDefault="000D2E27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8141B" w:rsidRPr="006A385A" w:rsidTr="0048141B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6A385A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6A385A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ҚР-дағы барлық өндіріс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71124,3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68725,3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-2399,0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-3,4%</w:t>
            </w:r>
          </w:p>
        </w:tc>
      </w:tr>
      <w:tr w:rsidR="0048141B" w:rsidRPr="006A385A" w:rsidTr="009060DD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6A385A" w:rsidRDefault="0048141B" w:rsidP="0048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6A385A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о.і. аймақтар бойынша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939,9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1233,9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294,0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31,3%</w:t>
            </w:r>
          </w:p>
        </w:tc>
      </w:tr>
      <w:tr w:rsidR="0048141B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6A385A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6A385A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Солтүстік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219,8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23,4%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336,4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27,3%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116,6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53,0%</w:t>
            </w:r>
          </w:p>
        </w:tc>
      </w:tr>
      <w:tr w:rsidR="0048141B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6A385A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6A385A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Оңтүстік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718,4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76,4%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746,7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60,5%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28,3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3,9%</w:t>
            </w:r>
          </w:p>
        </w:tc>
      </w:tr>
      <w:tr w:rsidR="0048141B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6A385A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6A385A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Батыс аймақ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150,8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12,2%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149,1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</w:tr>
      <w:tr w:rsidR="0048141B" w:rsidRPr="006A385A" w:rsidTr="009060DD">
        <w:trPr>
          <w:trHeight w:val="285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6A385A" w:rsidRDefault="0048141B" w:rsidP="0048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II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6A385A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барлық ЖЭК,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о.і. түрлері бойынша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939,9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1,3%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1233,9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1,8%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294,0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31,3%</w:t>
            </w:r>
          </w:p>
        </w:tc>
      </w:tr>
      <w:tr w:rsidR="0048141B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6A385A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6A385A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КЭС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94,2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10,0%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243,0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19,7%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148,8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158,0%</w:t>
            </w:r>
          </w:p>
        </w:tc>
      </w:tr>
      <w:tr w:rsidR="0048141B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6A385A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6A385A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ЖЭС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252,7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26,9%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410,2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33,2%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157,5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62,3%</w:t>
            </w:r>
          </w:p>
        </w:tc>
      </w:tr>
      <w:tr w:rsidR="0048141B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6A385A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6A385A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Шағын</w:t>
            </w:r>
            <w:r w:rsidRPr="006A38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С</w:t>
            </w:r>
            <w:r w:rsidRPr="006A385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ЭС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592,7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63,1%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578,5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46,9%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-14,2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-2,4%</w:t>
            </w:r>
          </w:p>
        </w:tc>
      </w:tr>
      <w:tr w:rsidR="0048141B" w:rsidRPr="006A385A" w:rsidTr="009060DD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6A385A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6A385A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i/>
                <w:iCs/>
                <w:lang w:val="kk-KZ" w:eastAsia="ru-RU"/>
              </w:rPr>
              <w:t>Био Газ Қондырғылары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2,2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0,2%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6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0,0%</w:t>
            </w:r>
          </w:p>
        </w:tc>
      </w:tr>
    </w:tbl>
    <w:p w:rsidR="00921C8A" w:rsidRPr="00BB0B5C" w:rsidRDefault="00921C8A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100388" w:rsidRDefault="002567FD" w:rsidP="00100388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2019 жылғы </w:t>
      </w:r>
      <w:r w:rsidR="0048141B">
        <w:rPr>
          <w:rFonts w:ascii="Times New Roman" w:eastAsiaTheme="minorHAnsi" w:hAnsi="Times New Roman" w:cs="Times New Roman"/>
          <w:sz w:val="28"/>
          <w:lang w:val="kk-KZ"/>
        </w:rPr>
        <w:t>8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айы үшін 2018 жылғы ұқсас кезеңімен салыстырғанда ЖЭС</w:t>
      </w:r>
      <w:r w:rsidR="00701171" w:rsidRPr="00BB0B5C">
        <w:rPr>
          <w:rFonts w:ascii="Times New Roman" w:eastAsiaTheme="minorHAnsi" w:hAnsi="Times New Roman" w:cs="Times New Roman"/>
          <w:sz w:val="28"/>
          <w:lang w:val="kk-KZ"/>
        </w:rPr>
        <w:t>,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КЭС</w:t>
      </w:r>
      <w:r w:rsidR="00701171"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және БГҚ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объектілерінің электр энергиясын өндіруі өскенмен, ірі және шағын СЭС-тердің электр энергиясын өндіруінің азаюы байқалды. </w:t>
      </w:r>
    </w:p>
    <w:p w:rsidR="006B1320" w:rsidRPr="00BB0B5C" w:rsidRDefault="006B1320" w:rsidP="00BB0B5C">
      <w:pPr>
        <w:spacing w:after="0" w:line="240" w:lineRule="auto"/>
        <w:ind w:firstLine="709"/>
        <w:rPr>
          <w:rFonts w:ascii="Times New Roman" w:hAnsi="Times New Roman" w:cs="Times New Roman"/>
          <w:sz w:val="16"/>
          <w:lang w:val="kk-KZ"/>
        </w:rPr>
      </w:pPr>
    </w:p>
    <w:p w:rsidR="006B1320" w:rsidRPr="006A385A" w:rsidRDefault="00741F76" w:rsidP="00BB0B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lang w:val="kk-KZ"/>
        </w:rPr>
      </w:pPr>
      <w:r w:rsidRPr="006A385A">
        <w:rPr>
          <w:rFonts w:ascii="Times New Roman" w:hAnsi="Times New Roman" w:cs="Times New Roman"/>
          <w:sz w:val="24"/>
          <w:lang w:val="kk-KZ"/>
        </w:rPr>
        <w:t>млн. кВтсағ</w:t>
      </w:r>
    </w:p>
    <w:tbl>
      <w:tblPr>
        <w:tblW w:w="10284" w:type="dxa"/>
        <w:jc w:val="center"/>
        <w:tblLook w:val="04A0" w:firstRow="1" w:lastRow="0" w:firstColumn="1" w:lastColumn="0" w:noHBand="0" w:noVBand="1"/>
      </w:tblPr>
      <w:tblGrid>
        <w:gridCol w:w="439"/>
        <w:gridCol w:w="3223"/>
        <w:gridCol w:w="1313"/>
        <w:gridCol w:w="1097"/>
        <w:gridCol w:w="1313"/>
        <w:gridCol w:w="1017"/>
        <w:gridCol w:w="1046"/>
        <w:gridCol w:w="836"/>
      </w:tblGrid>
      <w:tr w:rsidR="006B1320" w:rsidRPr="006A385A" w:rsidTr="009060DD">
        <w:trPr>
          <w:trHeight w:val="285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6A385A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  <w:t>№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2567FD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2567FD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2567FD"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201</w:t>
            </w:r>
            <w:r w:rsidR="002567FD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2567FD"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/201</w:t>
            </w:r>
            <w:r w:rsidR="002567FD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BB0B5C" w:rsidTr="009060DD">
        <w:trPr>
          <w:trHeight w:val="570"/>
          <w:jc w:val="center"/>
        </w:trPr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6A385A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kk-KZ" w:eastAsia="ru-RU"/>
              </w:rPr>
            </w:pP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6A385A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F0437F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7505E" w:rsidRPr="00BB0B5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524A0">
              <w:rPr>
                <w:rFonts w:ascii="Times New Roman" w:hAnsi="Times New Roman" w:cs="Times New Roman"/>
                <w:b/>
                <w:sz w:val="24"/>
                <w:lang w:val="kk-KZ"/>
              </w:rPr>
              <w:t>тамыз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6A385A" w:rsidRDefault="00741F76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F0437F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97505E" w:rsidRPr="00BB0B5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524A0">
              <w:rPr>
                <w:rFonts w:ascii="Times New Roman" w:hAnsi="Times New Roman" w:cs="Times New Roman"/>
                <w:b/>
                <w:sz w:val="24"/>
                <w:lang w:val="kk-KZ"/>
              </w:rPr>
              <w:t>тамыз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6A385A" w:rsidRDefault="00741F76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, 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6A385A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млн. к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8141B" w:rsidRPr="00BB0B5C" w:rsidTr="00C524A0">
        <w:trPr>
          <w:trHeight w:val="3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BB0B5C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BB0B5C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ҚР БЭЖ-інде э/э өндіру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</w:rPr>
              <w:t>71124,3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</w:rPr>
              <w:t>68725,3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</w:rPr>
              <w:t>-2399,0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</w:rPr>
              <w:t>-3,4%</w:t>
            </w:r>
          </w:p>
        </w:tc>
      </w:tr>
      <w:tr w:rsidR="0048141B" w:rsidRPr="00BB0B5C" w:rsidTr="00C524A0">
        <w:trPr>
          <w:trHeight w:val="757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BB0B5C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41B" w:rsidRPr="00BB0B5C" w:rsidRDefault="0048141B" w:rsidP="0048141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ірі және 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7743,0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10,9%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6684,5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9,7%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-1058,5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-13,7%</w:t>
            </w:r>
          </w:p>
        </w:tc>
      </w:tr>
      <w:tr w:rsidR="0048141B" w:rsidRPr="00BB0B5C" w:rsidTr="00C524A0">
        <w:trPr>
          <w:trHeight w:val="900"/>
          <w:jc w:val="center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BB0B5C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41B" w:rsidRPr="00BB0B5C" w:rsidRDefault="0048141B" w:rsidP="0048141B">
            <w:pPr>
              <w:spacing w:after="0" w:line="240" w:lineRule="auto"/>
              <w:ind w:firstLineChars="100" w:firstLine="220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«Таза» электр энергиясын өндіру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) (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ЖЭК туралы заңға сәйкес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939,9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1,3%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1233,9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1,8%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294,0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31,3%</w:t>
            </w:r>
          </w:p>
        </w:tc>
      </w:tr>
    </w:tbl>
    <w:p w:rsidR="00921C8A" w:rsidRPr="00BB0B5C" w:rsidRDefault="00921C8A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</w:p>
    <w:p w:rsidR="002567FD" w:rsidRPr="00BB0B5C" w:rsidRDefault="002567FD" w:rsidP="00BB0B5C">
      <w:pPr>
        <w:pStyle w:val="af9"/>
        <w:ind w:firstLine="708"/>
        <w:jc w:val="both"/>
        <w:rPr>
          <w:rFonts w:ascii="Times New Roman" w:eastAsiaTheme="minorHAnsi" w:hAnsi="Times New Roman" w:cs="Times New Roman"/>
          <w:sz w:val="28"/>
          <w:lang w:val="kk-KZ"/>
        </w:rPr>
      </w:pPr>
      <w:r w:rsidRPr="00BB0B5C">
        <w:rPr>
          <w:rFonts w:ascii="Times New Roman" w:eastAsiaTheme="minorHAnsi" w:hAnsi="Times New Roman" w:cs="Times New Roman"/>
          <w:sz w:val="28"/>
          <w:lang w:val="kk-KZ"/>
        </w:rPr>
        <w:t>«Самұрық-Энерго» АҚ ЖЭК объектілерінің 2019</w:t>
      </w:r>
      <w:r w:rsidR="00546B56"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жылдың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</w:t>
      </w:r>
      <w:r w:rsidR="0048141B">
        <w:rPr>
          <w:rFonts w:ascii="Times New Roman" w:eastAsiaTheme="minorHAnsi" w:hAnsi="Times New Roman" w:cs="Times New Roman"/>
          <w:sz w:val="28"/>
          <w:lang w:val="kk-KZ"/>
        </w:rPr>
        <w:t>8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айы үшін электр энергиясын өндіру электр энергиясының ЖЭК объектілерінің өндіретін жалпы көлемінің 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234,7</w:t>
      </w:r>
      <w:r w:rsidR="00400FE9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млн. кВтсағ немесе </w:t>
      </w:r>
      <w:r w:rsidR="00135968">
        <w:rPr>
          <w:rFonts w:ascii="Times New Roman" w:hAnsi="Times New Roman" w:cs="Times New Roman"/>
          <w:sz w:val="28"/>
          <w:lang w:val="kk-KZ"/>
        </w:rPr>
        <w:t>19</w:t>
      </w:r>
      <w:r w:rsidR="005941C9" w:rsidRPr="00BB0B5C">
        <w:rPr>
          <w:rFonts w:ascii="Times New Roman" w:eastAsiaTheme="minorHAnsi" w:hAnsi="Times New Roman" w:cs="Times New Roman"/>
          <w:sz w:val="28"/>
          <w:lang w:val="kk-KZ"/>
        </w:rPr>
        <w:t>%-ды құрайды, бұл 2018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жылғы ұқсас кезеңімен салыстырғанда </w:t>
      </w:r>
      <w:r w:rsidR="0048141B">
        <w:rPr>
          <w:rFonts w:ascii="Times New Roman" w:hAnsi="Times New Roman" w:cs="Times New Roman"/>
          <w:sz w:val="28"/>
          <w:lang w:val="kk-KZ"/>
        </w:rPr>
        <w:t>3,4</w:t>
      </w:r>
      <w:r w:rsidR="00400FE9" w:rsidRPr="00BB0B5C">
        <w:rPr>
          <w:rFonts w:ascii="Times New Roman" w:hAnsi="Times New Roman" w:cs="Times New Roman"/>
          <w:sz w:val="28"/>
          <w:szCs w:val="28"/>
          <w:lang w:val="kk-KZ"/>
        </w:rPr>
        <w:t>%</w:t>
      </w:r>
      <w:r w:rsidR="00400FE9" w:rsidRPr="00BB0B5C">
        <w:rPr>
          <w:rFonts w:ascii="Times New Roman" w:hAnsi="Times New Roman" w:cs="Times New Roman"/>
          <w:sz w:val="28"/>
          <w:lang w:val="kk-KZ"/>
        </w:rPr>
        <w:t xml:space="preserve"> - </w:t>
      </w:r>
      <w:r w:rsidR="00701171" w:rsidRPr="00BB0B5C">
        <w:rPr>
          <w:rFonts w:ascii="Times New Roman" w:eastAsiaTheme="minorHAnsi" w:hAnsi="Times New Roman" w:cs="Times New Roman"/>
          <w:sz w:val="28"/>
          <w:lang w:val="kk-KZ"/>
        </w:rPr>
        <w:t>ға төмен</w:t>
      </w:r>
      <w:r w:rsidR="005941C9"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(2018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жылғы </w:t>
      </w:r>
      <w:r w:rsidR="005941C9" w:rsidRPr="00BB0B5C">
        <w:rPr>
          <w:rFonts w:ascii="Times New Roman" w:eastAsiaTheme="minorHAnsi" w:hAnsi="Times New Roman" w:cs="Times New Roman"/>
          <w:sz w:val="28"/>
          <w:lang w:val="kk-KZ"/>
        </w:rPr>
        <w:t>қаңтар</w:t>
      </w:r>
      <w:r w:rsidR="00546B56" w:rsidRPr="00BB0B5C">
        <w:rPr>
          <w:rFonts w:ascii="Times New Roman" w:eastAsiaTheme="minorHAnsi" w:hAnsi="Times New Roman" w:cs="Times New Roman"/>
          <w:sz w:val="28"/>
          <w:lang w:val="kk-KZ"/>
        </w:rPr>
        <w:t>-</w:t>
      </w:r>
      <w:r w:rsidR="0048141B">
        <w:rPr>
          <w:rFonts w:ascii="Times New Roman" w:eastAsiaTheme="minorHAnsi" w:hAnsi="Times New Roman" w:cs="Times New Roman"/>
          <w:sz w:val="28"/>
          <w:lang w:val="kk-KZ"/>
        </w:rPr>
        <w:t>тамыз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 ай</w:t>
      </w:r>
      <w:r w:rsidR="00546B56" w:rsidRPr="00BB0B5C">
        <w:rPr>
          <w:rFonts w:ascii="Times New Roman" w:eastAsiaTheme="minorHAnsi" w:hAnsi="Times New Roman" w:cs="Times New Roman"/>
          <w:sz w:val="28"/>
          <w:lang w:val="kk-KZ"/>
        </w:rPr>
        <w:t>лар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ы үшін Қоғам ЖЭК-тің өндірісі – </w:t>
      </w:r>
      <w:r w:rsidR="0048141B">
        <w:rPr>
          <w:rFonts w:ascii="Times New Roman" w:hAnsi="Times New Roman" w:cs="Times New Roman"/>
          <w:sz w:val="28"/>
          <w:szCs w:val="28"/>
          <w:lang w:val="kk-KZ"/>
        </w:rPr>
        <w:t>246</w:t>
      </w:r>
      <w:r w:rsidR="00400FE9" w:rsidRPr="00BB0B5C">
        <w:rPr>
          <w:rFonts w:ascii="Times New Roman" w:eastAsia="Times New Roman" w:hAnsi="Times New Roman" w:cs="Times New Roman"/>
          <w:sz w:val="28"/>
          <w:lang w:val="kk-KZ" w:eastAsia="ru-RU"/>
        </w:rPr>
        <w:t xml:space="preserve"> 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млн. кВтсағ, Қоғамның ЖЭК үлесі – </w:t>
      </w:r>
      <w:r w:rsidR="00CB6955">
        <w:rPr>
          <w:rFonts w:ascii="Times New Roman" w:hAnsi="Times New Roman" w:cs="Times New Roman"/>
          <w:sz w:val="28"/>
          <w:lang w:val="kk-KZ"/>
        </w:rPr>
        <w:t>2</w:t>
      </w:r>
      <w:r w:rsidR="0048141B">
        <w:rPr>
          <w:rFonts w:ascii="Times New Roman" w:hAnsi="Times New Roman" w:cs="Times New Roman"/>
          <w:sz w:val="28"/>
          <w:lang w:val="kk-KZ"/>
        </w:rPr>
        <w:t>6,2</w:t>
      </w:r>
      <w:r w:rsidRPr="00BB0B5C">
        <w:rPr>
          <w:rFonts w:ascii="Times New Roman" w:eastAsiaTheme="minorHAnsi" w:hAnsi="Times New Roman" w:cs="Times New Roman"/>
          <w:sz w:val="28"/>
          <w:lang w:val="kk-KZ"/>
        </w:rPr>
        <w:t xml:space="preserve">%). </w:t>
      </w:r>
    </w:p>
    <w:p w:rsidR="00741F76" w:rsidRPr="00BB0B5C" w:rsidRDefault="00741F76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 xml:space="preserve">Қоғамның 2018ж. </w:t>
      </w:r>
      <w:r w:rsidR="00546B56" w:rsidRPr="00BB0B5C">
        <w:rPr>
          <w:rFonts w:ascii="Times New Roman" w:hAnsi="Times New Roman" w:cs="Times New Roman"/>
          <w:sz w:val="28"/>
          <w:lang w:val="kk-KZ"/>
        </w:rPr>
        <w:t>қ</w:t>
      </w:r>
      <w:r w:rsidR="00645904" w:rsidRPr="00BB0B5C">
        <w:rPr>
          <w:rFonts w:ascii="Times New Roman" w:hAnsi="Times New Roman" w:cs="Times New Roman"/>
          <w:sz w:val="28"/>
          <w:lang w:val="kk-KZ"/>
        </w:rPr>
        <w:t>аңтар</w:t>
      </w:r>
      <w:r w:rsidR="00546B56" w:rsidRPr="00BB0B5C">
        <w:rPr>
          <w:rFonts w:ascii="Times New Roman" w:hAnsi="Times New Roman" w:cs="Times New Roman"/>
          <w:sz w:val="28"/>
          <w:lang w:val="kk-KZ"/>
        </w:rPr>
        <w:t>-</w:t>
      </w:r>
      <w:r w:rsidR="0048141B">
        <w:rPr>
          <w:rFonts w:ascii="Times New Roman" w:hAnsi="Times New Roman" w:cs="Times New Roman"/>
          <w:sz w:val="28"/>
          <w:lang w:val="kk-KZ"/>
        </w:rPr>
        <w:t>тамыз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ай</w:t>
      </w:r>
      <w:r w:rsidR="00546B56" w:rsidRPr="00BB0B5C">
        <w:rPr>
          <w:rFonts w:ascii="Times New Roman" w:hAnsi="Times New Roman" w:cs="Times New Roman"/>
          <w:sz w:val="28"/>
          <w:lang w:val="kk-KZ"/>
        </w:rPr>
        <w:t>лар</w:t>
      </w:r>
      <w:r w:rsidRPr="00BB0B5C">
        <w:rPr>
          <w:rFonts w:ascii="Times New Roman" w:hAnsi="Times New Roman" w:cs="Times New Roman"/>
          <w:sz w:val="28"/>
          <w:lang w:val="kk-KZ"/>
        </w:rPr>
        <w:t>ы үшін «таза» электр энергиясы</w:t>
      </w:r>
      <w:r w:rsidR="00584F78" w:rsidRPr="00BB0B5C">
        <w:rPr>
          <w:rFonts w:ascii="Times New Roman" w:hAnsi="Times New Roman" w:cs="Times New Roman"/>
          <w:sz w:val="28"/>
          <w:lang w:val="kk-KZ"/>
        </w:rPr>
        <w:t>н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өндір</w:t>
      </w:r>
      <w:r w:rsidR="00584F78" w:rsidRPr="00BB0B5C">
        <w:rPr>
          <w:rFonts w:ascii="Times New Roman" w:hAnsi="Times New Roman" w:cs="Times New Roman"/>
          <w:sz w:val="28"/>
          <w:lang w:val="kk-KZ"/>
        </w:rPr>
        <w:t>у</w:t>
      </w:r>
      <w:r w:rsidRPr="00BB0B5C">
        <w:rPr>
          <w:rFonts w:ascii="Times New Roman" w:hAnsi="Times New Roman" w:cs="Times New Roman"/>
          <w:sz w:val="28"/>
          <w:lang w:val="kk-KZ"/>
        </w:rPr>
        <w:t>дегі (ірі,</w:t>
      </w:r>
      <w:r w:rsidR="00645904" w:rsidRPr="00BB0B5C">
        <w:rPr>
          <w:rFonts w:ascii="Times New Roman" w:hAnsi="Times New Roman" w:cs="Times New Roman"/>
          <w:sz w:val="28"/>
          <w:lang w:val="kk-KZ"/>
        </w:rPr>
        <w:t xml:space="preserve"> шағын СЭС, ЖЭС, КЭС) үлесі 2018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жылғы ұқсас кезеңмен (</w:t>
      </w:r>
      <w:r w:rsidR="0048141B">
        <w:rPr>
          <w:rFonts w:ascii="Times New Roman" w:hAnsi="Times New Roman" w:cs="Times New Roman"/>
          <w:sz w:val="28"/>
          <w:lang w:val="kk-KZ"/>
        </w:rPr>
        <w:t>2 047,5</w:t>
      </w:r>
      <w:r w:rsidR="00BE73BA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млн. кВтсағ) салыстырғанда </w:t>
      </w:r>
      <w:r w:rsidR="0048141B">
        <w:rPr>
          <w:rFonts w:ascii="Times New Roman" w:hAnsi="Times New Roman" w:cs="Times New Roman"/>
          <w:sz w:val="28"/>
          <w:lang w:val="kk-KZ"/>
        </w:rPr>
        <w:t>3,6</w:t>
      </w:r>
      <w:r w:rsidR="003C5B74" w:rsidRPr="00BB0B5C">
        <w:rPr>
          <w:rFonts w:ascii="Times New Roman" w:hAnsi="Times New Roman" w:cs="Times New Roman"/>
          <w:sz w:val="28"/>
          <w:lang w:val="kk-KZ"/>
        </w:rPr>
        <w:t xml:space="preserve">% </w:t>
      </w:r>
      <w:r w:rsidRPr="00BB0B5C">
        <w:rPr>
          <w:rFonts w:ascii="Times New Roman" w:hAnsi="Times New Roman" w:cs="Times New Roman"/>
          <w:sz w:val="28"/>
          <w:lang w:val="kk-KZ"/>
        </w:rPr>
        <w:t>-ға азайды</w:t>
      </w:r>
      <w:r w:rsidR="00286508" w:rsidRPr="00BB0B5C">
        <w:rPr>
          <w:rFonts w:ascii="Times New Roman" w:hAnsi="Times New Roman" w:cs="Times New Roman"/>
          <w:sz w:val="28"/>
          <w:lang w:val="kk-KZ"/>
        </w:rPr>
        <w:t xml:space="preserve"> (</w:t>
      </w:r>
      <w:r w:rsidR="0048141B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2 152,2</w:t>
      </w:r>
      <w:r w:rsidR="00ED6C8B" w:rsidRPr="00BB0B5C">
        <w:rPr>
          <w:rFonts w:ascii="Times New Roman" w:hAnsi="Times New Roman" w:cs="Times New Roman"/>
          <w:sz w:val="28"/>
          <w:lang w:val="kk-KZ"/>
        </w:rPr>
        <w:t xml:space="preserve"> </w:t>
      </w:r>
      <w:r w:rsidR="00286508" w:rsidRPr="00BB0B5C">
        <w:rPr>
          <w:rFonts w:ascii="Times New Roman" w:hAnsi="Times New Roman" w:cs="Times New Roman"/>
          <w:sz w:val="28"/>
          <w:lang w:val="kk-KZ"/>
        </w:rPr>
        <w:t>млн. кВтсағ)</w:t>
      </w:r>
      <w:r w:rsidRPr="00BB0B5C">
        <w:rPr>
          <w:rFonts w:ascii="Times New Roman" w:hAnsi="Times New Roman" w:cs="Times New Roman"/>
          <w:sz w:val="28"/>
          <w:lang w:val="kk-KZ"/>
        </w:rPr>
        <w:t>.</w:t>
      </w:r>
    </w:p>
    <w:p w:rsidR="006B1320" w:rsidRPr="00BB0B5C" w:rsidRDefault="006B1320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BB0B5C">
        <w:rPr>
          <w:rFonts w:ascii="Times New Roman" w:hAnsi="Times New Roman" w:cs="Times New Roman"/>
          <w:sz w:val="24"/>
        </w:rPr>
        <w:t>млн. кВт</w:t>
      </w:r>
      <w:r w:rsidR="00741F76" w:rsidRPr="00BB0B5C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10116" w:type="dxa"/>
        <w:jc w:val="center"/>
        <w:tblLook w:val="04A0" w:firstRow="1" w:lastRow="0" w:firstColumn="1" w:lastColumn="0" w:noHBand="0" w:noVBand="1"/>
      </w:tblPr>
      <w:tblGrid>
        <w:gridCol w:w="438"/>
        <w:gridCol w:w="3588"/>
        <w:gridCol w:w="994"/>
        <w:gridCol w:w="991"/>
        <w:gridCol w:w="1317"/>
        <w:gridCol w:w="948"/>
        <w:gridCol w:w="960"/>
        <w:gridCol w:w="880"/>
      </w:tblGrid>
      <w:tr w:rsidR="006B1320" w:rsidRPr="00BB0B5C" w:rsidTr="0048141B">
        <w:trPr>
          <w:trHeight w:val="285"/>
          <w:jc w:val="center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6B1320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Атауы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64590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645904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741F76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ж.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0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Ауытқу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201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/201</w:t>
            </w:r>
            <w:r w:rsidR="00645904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жж.</w:t>
            </w:r>
          </w:p>
        </w:tc>
      </w:tr>
      <w:tr w:rsidR="00741F76" w:rsidRPr="00BB0B5C" w:rsidTr="0048141B">
        <w:trPr>
          <w:trHeight w:val="570"/>
          <w:jc w:val="center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21C8A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E77548" w:rsidRPr="00BB0B5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524A0">
              <w:rPr>
                <w:rFonts w:ascii="Times New Roman" w:hAnsi="Times New Roman" w:cs="Times New Roman"/>
                <w:b/>
                <w:sz w:val="24"/>
                <w:lang w:val="kk-KZ"/>
              </w:rPr>
              <w:t>тамыз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ind w:left="-6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қаңтар</w:t>
            </w:r>
            <w:r w:rsidR="00921C8A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-</w:t>
            </w:r>
            <w:r w:rsidR="003C5B74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</w:t>
            </w:r>
            <w:r w:rsidR="00C524A0">
              <w:rPr>
                <w:rFonts w:ascii="Times New Roman" w:hAnsi="Times New Roman" w:cs="Times New Roman"/>
                <w:b/>
                <w:sz w:val="24"/>
                <w:lang w:val="kk-KZ"/>
              </w:rPr>
              <w:t>тамыз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ҚР-дағы үлесі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 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млн. кВт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сағ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F76" w:rsidRPr="00BB0B5C" w:rsidRDefault="00741F76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48141B" w:rsidRPr="00BB0B5C" w:rsidTr="0048141B">
        <w:trPr>
          <w:trHeight w:val="9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1B" w:rsidRPr="00BB0B5C" w:rsidRDefault="0048141B" w:rsidP="0048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41B" w:rsidRPr="00BB0B5C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(ірі және 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2152,2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27,8%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2074,5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31,0%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-77,7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-3,6%</w:t>
            </w:r>
          </w:p>
        </w:tc>
      </w:tr>
      <w:tr w:rsidR="0048141B" w:rsidRPr="00BB0B5C" w:rsidTr="0048141B">
        <w:trPr>
          <w:trHeight w:val="922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141B" w:rsidRPr="00BB0B5C" w:rsidRDefault="0048141B" w:rsidP="00481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141B" w:rsidRPr="00BB0B5C" w:rsidRDefault="0048141B" w:rsidP="0048141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>«Самұрық-Энерго» АҚ-ның «таза» электр энергиясын өндіруі (шағын СЭС, ЖЭС және КЭС-терді ескере отырып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Pr="00BB0B5C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о.і</w:t>
            </w:r>
            <w:r w:rsidRPr="00BB0B5C">
              <w:rPr>
                <w:rFonts w:ascii="Times New Roman" w:eastAsia="Times New Roman" w:hAnsi="Times New Roman" w:cs="Times New Roman"/>
                <w:lang w:eastAsia="ru-RU"/>
              </w:rPr>
              <w:t>.: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26,2%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234,7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19,0%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-11,3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46FD">
              <w:rPr>
                <w:rFonts w:ascii="Times New Roman" w:hAnsi="Times New Roman" w:cs="Times New Roman"/>
              </w:rPr>
              <w:t>-4,6%</w:t>
            </w:r>
          </w:p>
        </w:tc>
      </w:tr>
      <w:tr w:rsidR="0048141B" w:rsidRPr="00BB0B5C" w:rsidTr="0048141B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BB0B5C" w:rsidRDefault="0048141B" w:rsidP="00481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BB0B5C" w:rsidRDefault="0048141B" w:rsidP="0048141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«АлЭС» АҚ шағын СЭС-інің к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аскад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ы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139,7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14,9%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136,8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11,1%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-2,9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-2,1%</w:t>
            </w:r>
          </w:p>
        </w:tc>
      </w:tr>
      <w:tr w:rsidR="0048141B" w:rsidRPr="00BB0B5C" w:rsidTr="0048141B">
        <w:trPr>
          <w:trHeight w:val="3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BB0B5C" w:rsidRDefault="0048141B" w:rsidP="0048141B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141B" w:rsidRPr="00BB0B5C" w:rsidRDefault="0048141B" w:rsidP="0048141B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«Samruk-Green Energy»</w:t>
            </w: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 xml:space="preserve"> ЖШС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2,3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2,4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0,2%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141B" w:rsidRPr="005246FD" w:rsidRDefault="0048141B" w:rsidP="0048141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4,0%</w:t>
            </w:r>
          </w:p>
        </w:tc>
      </w:tr>
      <w:tr w:rsidR="00DC3CE9" w:rsidRPr="00BB0B5C" w:rsidTr="00244A96">
        <w:trPr>
          <w:trHeight w:val="600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E9" w:rsidRPr="00BB0B5C" w:rsidRDefault="00DC3CE9" w:rsidP="00DC3C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3CE9" w:rsidRPr="00BB0B5C" w:rsidRDefault="00DC3CE9" w:rsidP="00DC3CE9">
            <w:pPr>
              <w:spacing w:after="0" w:line="240" w:lineRule="auto"/>
              <w:ind w:firstLineChars="100" w:firstLine="22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i/>
                <w:iCs/>
                <w:color w:val="000000"/>
                <w:lang w:val="kk-KZ" w:eastAsia="ru-RU"/>
              </w:rPr>
              <w:t>«Бірінші жел электр станциясы» ЖШС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3CE9" w:rsidRPr="005246FD" w:rsidRDefault="00DC3CE9" w:rsidP="00DC3CE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104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CE9" w:rsidRPr="005246FD" w:rsidRDefault="00DC3CE9" w:rsidP="00DC3C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11,1%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3CE9" w:rsidRPr="005246FD" w:rsidRDefault="00DC3CE9" w:rsidP="00DC3CE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95,5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CE9" w:rsidRPr="005246FD" w:rsidRDefault="00DC3CE9" w:rsidP="00DC3C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7,7%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3CE9" w:rsidRPr="005246FD" w:rsidRDefault="00DC3CE9" w:rsidP="00DC3CE9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-8,5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3CE9" w:rsidRPr="005246FD" w:rsidRDefault="00DC3CE9" w:rsidP="00DC3CE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5246FD">
              <w:rPr>
                <w:rFonts w:ascii="Times New Roman" w:hAnsi="Times New Roman" w:cs="Times New Roman"/>
                <w:i/>
                <w:iCs/>
              </w:rPr>
              <w:t>-8,2%</w:t>
            </w:r>
          </w:p>
        </w:tc>
      </w:tr>
    </w:tbl>
    <w:p w:rsidR="006B1320" w:rsidRPr="00BB0B5C" w:rsidRDefault="006B1320" w:rsidP="00BB0B5C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657A19" w:rsidRPr="00BB0B5C" w:rsidRDefault="00657A19" w:rsidP="00BB0B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955" w:rsidRPr="00706929" w:rsidRDefault="00CB6955" w:rsidP="00CB6955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bookmarkStart w:id="13" w:name="_Toc4754501"/>
      <w:bookmarkStart w:id="14" w:name="_Toc4754506"/>
      <w:r w:rsidRPr="00706929">
        <w:rPr>
          <w:rFonts w:ascii="Times New Roman" w:hAnsi="Times New Roman" w:cs="Times New Roman"/>
          <w:b/>
          <w:lang w:val="kk-KZ"/>
        </w:rPr>
        <w:t>«ЭҚРҚО» АҚ электр энергиясының орталықтандырылған сауда-саттықтары</w:t>
      </w:r>
      <w:bookmarkEnd w:id="13"/>
    </w:p>
    <w:p w:rsidR="00CB6955" w:rsidRPr="00706929" w:rsidRDefault="00CB6955" w:rsidP="00CB6955">
      <w:pPr>
        <w:spacing w:after="0" w:line="240" w:lineRule="auto"/>
        <w:rPr>
          <w:lang w:val="kk-KZ"/>
        </w:rPr>
      </w:pPr>
    </w:p>
    <w:p w:rsidR="00CB6955" w:rsidRPr="00706929" w:rsidRDefault="00CB6955" w:rsidP="00CB695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  <w:lang w:val="kk-KZ"/>
        </w:rPr>
      </w:pPr>
      <w:bookmarkStart w:id="15" w:name="_Toc4754502"/>
      <w:r w:rsidRPr="00706929">
        <w:rPr>
          <w:rFonts w:ascii="Times New Roman" w:hAnsi="Times New Roman" w:cs="Times New Roman"/>
          <w:i/>
          <w:sz w:val="28"/>
          <w:szCs w:val="28"/>
          <w:lang w:val="kk-KZ"/>
        </w:rPr>
        <w:t>Сауда-саттықтардың жалпы қорытындылары</w:t>
      </w:r>
      <w:bookmarkEnd w:id="15"/>
      <w:r w:rsidRPr="00706929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Электр энергиясына өткізілген орталықтандырылған сауда-саттықтардың нәтижелері бойынша 2019 жылғы 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айында жалпы сомасы 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 xml:space="preserve">4 987 056,3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</w:t>
      </w:r>
      <w:r w:rsidRPr="00CB6955">
        <w:rPr>
          <w:rFonts w:ascii="Times New Roman" w:hAnsi="Times New Roman" w:cs="Times New Roman"/>
          <w:sz w:val="28"/>
          <w:szCs w:val="28"/>
          <w:lang w:val="kk-KZ"/>
        </w:rPr>
        <w:t xml:space="preserve">теңгеге 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>930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 xml:space="preserve">073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>350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мәміле жасалды («бір күн бұрын» режиміндегі, «операциялық тәулік ішінде» спот сауда-саттықтар мен орта мерзімді және ұзақ мерзімді кезеңдерге арналған сауда-саттықтарды қоса алғанда), оның ішінде:</w:t>
      </w:r>
    </w:p>
    <w:p w:rsidR="00CB6955" w:rsidRPr="00706929" w:rsidRDefault="00CB6955" w:rsidP="00CB6955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«бір күн бұрын» режиміндегі спот сауда-саттықтар – 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 xml:space="preserve">836 774,7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теңге 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>123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 xml:space="preserve">025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>257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«Бір күн бұрын» режимінде спот сауда-саттықтардағы мейілінше төмен баға – 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 xml:space="preserve">6,5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тг/кВтсағ-ты  және мейілінше жоғары </w:t>
      </w:r>
      <w:r w:rsidRPr="00CB6955">
        <w:rPr>
          <w:rFonts w:ascii="Times New Roman" w:hAnsi="Times New Roman" w:cs="Times New Roman"/>
          <w:sz w:val="28"/>
          <w:szCs w:val="28"/>
          <w:lang w:val="kk-KZ"/>
        </w:rPr>
        <w:t>– 7,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CB695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(ҚҚС-ны есептемегенде) құрайды;</w:t>
      </w:r>
    </w:p>
    <w:p w:rsidR="00100388" w:rsidRPr="00100388" w:rsidRDefault="00100388" w:rsidP="00100388">
      <w:pPr>
        <w:pStyle w:val="a3"/>
        <w:numPr>
          <w:ilvl w:val="0"/>
          <w:numId w:val="2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«Операциялық тәуліктер ішіндегі» спот-сауда-саттықтар бойынша жалпы сомасы 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 xml:space="preserve">628,8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мың теңге (ҚҚС-ны қоспағанда)  көлемі 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>432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мың кВт*с 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>48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Спот-сауда-саттығындағы ең жоғарғы және ең төменгі баға – 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 xml:space="preserve">8,4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тг/кВт*с (ҚҚС-ны қоспағанда) құрады; </w:t>
      </w:r>
    </w:p>
    <w:p w:rsidR="00CB6955" w:rsidRPr="00706929" w:rsidRDefault="00CB6955" w:rsidP="00CB6955">
      <w:pPr>
        <w:pStyle w:val="a3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орта мерзімді және ұзақ мерзімді кезеңдерге арналған сауда-саттықтар - жалпы сомасы 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 xml:space="preserve">4 146 652,8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теңгеге 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>806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="00DC3CE9" w:rsidRPr="00DC3CE9">
        <w:rPr>
          <w:rFonts w:ascii="Times New Roman" w:hAnsi="Times New Roman" w:cs="Times New Roman"/>
          <w:sz w:val="28"/>
          <w:szCs w:val="28"/>
          <w:lang w:val="kk-KZ"/>
        </w:rPr>
        <w:t xml:space="preserve">616 </w:t>
      </w:r>
      <w:r>
        <w:rPr>
          <w:rFonts w:ascii="Times New Roman" w:hAnsi="Times New Roman" w:cs="Times New Roman"/>
          <w:sz w:val="28"/>
          <w:szCs w:val="28"/>
          <w:lang w:val="kk-KZ"/>
        </w:rPr>
        <w:t>мың кВтсағ көлемінде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 xml:space="preserve">45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мәміле жасалды. Орталықтандырылған сауда-саттықтардың аталған түрі бойынша мейілінше төмен баға – </w:t>
      </w:r>
      <w:r>
        <w:rPr>
          <w:rFonts w:ascii="Times New Roman" w:hAnsi="Times New Roman" w:cs="Times New Roman"/>
          <w:sz w:val="28"/>
          <w:szCs w:val="28"/>
          <w:lang w:val="kk-KZ"/>
        </w:rPr>
        <w:t>1,1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тг/кВтсағ-ты (ҚҚС-ны есептемегенде), мейілінше жоғары – 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>8,7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 тг/кВтсағ-ты (ҚҚС-ны есептемегенде) құрайды.</w:t>
      </w:r>
    </w:p>
    <w:p w:rsidR="00CB6955" w:rsidRPr="00706929" w:rsidRDefault="00CB6955" w:rsidP="00CB69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955" w:rsidRPr="00706929" w:rsidRDefault="00CB6955" w:rsidP="00CB6955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2018-2019 жж. 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 айларында орталықтандырылған сауда-саттықтарының қорытындылары бойынша қалыптасқан бағалардың динамикасы </w:t>
      </w:r>
    </w:p>
    <w:tbl>
      <w:tblPr>
        <w:tblW w:w="9213" w:type="dxa"/>
        <w:tblInd w:w="421" w:type="dxa"/>
        <w:tblLook w:val="04A0" w:firstRow="1" w:lastRow="0" w:firstColumn="1" w:lastColumn="0" w:noHBand="0" w:noVBand="1"/>
      </w:tblPr>
      <w:tblGrid>
        <w:gridCol w:w="1580"/>
        <w:gridCol w:w="1417"/>
        <w:gridCol w:w="1276"/>
        <w:gridCol w:w="1276"/>
        <w:gridCol w:w="1275"/>
        <w:gridCol w:w="1114"/>
        <w:gridCol w:w="1275"/>
      </w:tblGrid>
      <w:tr w:rsidR="00CB6955" w:rsidRPr="00706929" w:rsidTr="00C524A0">
        <w:trPr>
          <w:trHeight w:val="765"/>
        </w:trPr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DC3CE9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Тамыз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«бір күн бұрын» режиміндегі спот сауда-саттықтары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орташа және ұзақ мерзімді кезеңдерге арналған сауда-саттықтар</w:t>
            </w: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 xml:space="preserve">операциялық тәулік ішінде </w:t>
            </w:r>
          </w:p>
        </w:tc>
      </w:tr>
      <w:tr w:rsidR="00CB6955" w:rsidRPr="00706929" w:rsidTr="00C524A0">
        <w:trPr>
          <w:trHeight w:val="320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MIN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</w:pP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MAX 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баға</w:t>
            </w:r>
          </w:p>
        </w:tc>
      </w:tr>
      <w:tr w:rsidR="00CB6955" w:rsidRPr="00706929" w:rsidTr="00C524A0">
        <w:trPr>
          <w:trHeight w:val="255"/>
        </w:trPr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3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955" w:rsidRPr="00706929" w:rsidRDefault="00CB6955" w:rsidP="00C524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тг</w:t>
            </w:r>
            <w:proofErr w:type="spellEnd"/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кВтсағ</w:t>
            </w:r>
            <w:proofErr w:type="spellEnd"/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  (</w:t>
            </w:r>
            <w:proofErr w:type="gramEnd"/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 w:eastAsia="ru-RU"/>
              </w:rPr>
              <w:t>ҚҚС-ны есептемегенде</w:t>
            </w:r>
            <w:r w:rsidRPr="007069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DC3CE9" w:rsidRPr="00706929" w:rsidTr="00C524A0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C3CE9" w:rsidRPr="00706929" w:rsidRDefault="00DC3CE9" w:rsidP="00DC3C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9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C3CE9" w:rsidRPr="005246FD" w:rsidRDefault="00DC3CE9" w:rsidP="00DC3C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C3CE9" w:rsidRPr="005246FD" w:rsidRDefault="00DC3CE9" w:rsidP="00DC3C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C3CE9" w:rsidRPr="005246FD" w:rsidRDefault="00DC3CE9" w:rsidP="00DC3C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C3CE9" w:rsidRPr="005246FD" w:rsidRDefault="00DC3CE9" w:rsidP="00DC3C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8,3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C3CE9" w:rsidRPr="005246FD" w:rsidRDefault="00DC3CE9" w:rsidP="00DC3C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DC3CE9" w:rsidRPr="005246FD" w:rsidRDefault="00DC3CE9" w:rsidP="00DC3C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DC3CE9" w:rsidRPr="00706929" w:rsidTr="00C524A0">
        <w:trPr>
          <w:trHeight w:val="25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C3CE9" w:rsidRPr="00706929" w:rsidRDefault="00DC3CE9" w:rsidP="00DC3C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069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C3CE9" w:rsidRPr="005246FD" w:rsidRDefault="00DC3CE9" w:rsidP="00DC3C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C3CE9" w:rsidRPr="005246FD" w:rsidRDefault="00DC3CE9" w:rsidP="00DC3C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7,31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C3CE9" w:rsidRPr="005246FD" w:rsidRDefault="00DC3CE9" w:rsidP="00DC3C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C3CE9" w:rsidRPr="005246FD" w:rsidRDefault="00DC3CE9" w:rsidP="00DC3C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8,7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C3CE9" w:rsidRPr="005246FD" w:rsidRDefault="00DC3CE9" w:rsidP="00DC3C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:rsidR="00DC3CE9" w:rsidRPr="005246FD" w:rsidRDefault="00DC3CE9" w:rsidP="00DC3CE9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5246FD">
              <w:rPr>
                <w:b/>
                <w:bCs/>
                <w:sz w:val="20"/>
                <w:szCs w:val="20"/>
              </w:rPr>
              <w:t>8,4</w:t>
            </w:r>
          </w:p>
        </w:tc>
      </w:tr>
    </w:tbl>
    <w:p w:rsidR="00CB6955" w:rsidRPr="00706929" w:rsidRDefault="00CB6955" w:rsidP="00CB6955">
      <w:pPr>
        <w:spacing w:after="0" w:line="240" w:lineRule="auto"/>
        <w:ind w:firstLine="720"/>
        <w:jc w:val="both"/>
        <w:rPr>
          <w:b/>
          <w:bCs/>
          <w:color w:val="333399"/>
          <w:sz w:val="2"/>
          <w:szCs w:val="28"/>
        </w:rPr>
      </w:pPr>
    </w:p>
    <w:p w:rsidR="00CB6955" w:rsidRPr="00706929" w:rsidRDefault="00CB6955" w:rsidP="00CB6955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6" w:name="_Toc4754503"/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«Бір күн бұрын» режимінде спот сауда-саттықтардың қорытындылары</w:t>
      </w:r>
      <w:bookmarkEnd w:id="16"/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2019 жылғы 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айында өткізілген спот сауда-саттықтарының қорытындылары бойынша </w:t>
      </w:r>
      <w:r w:rsidR="00DC3CE9" w:rsidRP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123</w:t>
      </w:r>
      <w:r w:rsidR="00DC3CE9" w:rsidRP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DC3CE9" w:rsidRP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025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 көлемінде </w:t>
      </w:r>
      <w:r w:rsid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257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жасалды, клирингтік  мейілінше төмен баға – </w:t>
      </w:r>
      <w:r w:rsid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6,5</w:t>
      </w:r>
      <w:r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тг/кВтсағ-ты, мейілінше жоғары – </w:t>
      </w:r>
      <w:r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7,</w:t>
      </w:r>
      <w:r w:rsid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 w:rsidRPr="0070692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тг/кВтсағ-ты (ҚҚС-ны есептемегенде) құрайды.</w:t>
      </w:r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Төмендегі кестеде ағымдағы жылғы 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«бір күн бұрын» режимінде спот сауда-саттықтардың қорытынды нәтижелері ұсынылды.</w:t>
      </w:r>
    </w:p>
    <w:p w:rsidR="00CB6955" w:rsidRPr="00706929" w:rsidRDefault="00DC3CE9" w:rsidP="00CB695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5246F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8970452" wp14:editId="648D8B1D">
            <wp:extent cx="6276975" cy="6552886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8570" t="16392" r="30162" b="7022"/>
                    <a:stretch/>
                  </pic:blipFill>
                  <pic:spPr bwMode="auto">
                    <a:xfrm>
                      <a:off x="0" y="0"/>
                      <a:ext cx="6283314" cy="6559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7793" w:rsidRDefault="002E7793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B6955" w:rsidRPr="00706929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Кестеде сұраныстың жиынтық көлемі </w:t>
      </w:r>
      <w:r w:rsidR="00DC3CE9" w:rsidRP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274</w:t>
      </w:r>
      <w:r w:rsidR="00DC3CE9" w:rsidRP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DC3CE9" w:rsidRP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998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құрайды, мұнда ұсыныстың жиынтық көлемі </w:t>
      </w:r>
      <w:r w:rsidR="00DC3CE9" w:rsidRP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133</w:t>
      </w:r>
      <w:r w:rsidR="00DC3CE9" w:rsidRP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DC3CE9" w:rsidRP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440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құрайды. 2019 жылғы </w:t>
      </w:r>
      <w:r w:rsidR="00DC3CE9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қанағаттандырылмаған сұраныстың жиынтық көлемі </w:t>
      </w:r>
      <w:r w:rsidR="00DC3CE9" w:rsidRP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150</w:t>
      </w:r>
      <w:r w:rsidR="00DC3CE9" w:rsidRP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DC3CE9" w:rsidRP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653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құрады, қанағаттандырылмаған ұсыныстың жиынтық көлемі </w:t>
      </w:r>
      <w:r w:rsidR="00DC3CE9" w:rsidRP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10</w:t>
      </w:r>
      <w:r w:rsidR="00DC3CE9" w:rsidRP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DC3CE9" w:rsidRP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151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мың кВтсағ-ты құрады. Спот сауда-саттықтар процесінде сауда жүйесіне бас-аяғы  </w:t>
      </w:r>
      <w:r w:rsidR="002E779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DC3CE9" w:rsidRP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937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өтінім қабылданды, олардың </w:t>
      </w:r>
      <w:r w:rsid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861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 xml:space="preserve"> өтінімі сатып алушылардан және </w:t>
      </w:r>
      <w:r w:rsidR="00DC3CE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76 </w:t>
      </w:r>
      <w:r w:rsidRPr="00706929">
        <w:rPr>
          <w:rFonts w:ascii="Times New Roman" w:hAnsi="Times New Roman" w:cs="Times New Roman"/>
          <w:sz w:val="28"/>
          <w:szCs w:val="28"/>
          <w:lang w:val="kk-KZ"/>
        </w:rPr>
        <w:t>өтінім сатушылардан болған.</w:t>
      </w:r>
    </w:p>
    <w:p w:rsidR="00CB6955" w:rsidRPr="00706929" w:rsidRDefault="00CB6955" w:rsidP="00CB6955">
      <w:pPr>
        <w:pStyle w:val="1"/>
        <w:spacing w:before="0" w:line="240" w:lineRule="auto"/>
        <w:ind w:firstLine="709"/>
        <w:rPr>
          <w:rFonts w:ascii="Times New Roman" w:hAnsi="Times New Roman" w:cs="Times New Roman"/>
          <w:i/>
          <w:color w:val="auto"/>
          <w:sz w:val="28"/>
          <w:lang w:val="kk-KZ"/>
        </w:rPr>
      </w:pPr>
    </w:p>
    <w:p w:rsidR="002E7793" w:rsidRDefault="00CB6955" w:rsidP="002E779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bookmarkStart w:id="17" w:name="_Toc4754504"/>
      <w:r w:rsidRPr="00706929">
        <w:rPr>
          <w:rFonts w:ascii="Times New Roman" w:hAnsi="Times New Roman" w:cs="Times New Roman"/>
          <w:i/>
          <w:color w:val="auto"/>
          <w:sz w:val="28"/>
          <w:lang w:val="kk-KZ"/>
        </w:rPr>
        <w:t>«Операциялық тәулік ішінде» спот сауда-саттықтарының қорытындылары</w:t>
      </w:r>
      <w:bookmarkEnd w:id="17"/>
    </w:p>
    <w:p w:rsidR="002E7793" w:rsidRPr="002E7793" w:rsidRDefault="002E7793" w:rsidP="002E7793">
      <w:pPr>
        <w:pStyle w:val="1"/>
        <w:spacing w:before="0" w:line="240" w:lineRule="auto"/>
        <w:ind w:firstLine="709"/>
        <w:jc w:val="both"/>
        <w:rPr>
          <w:rFonts w:ascii="Times New Roman" w:hAnsi="Times New Roman" w:cs="Times New Roman"/>
          <w:i/>
          <w:color w:val="auto"/>
          <w:sz w:val="28"/>
          <w:lang w:val="kk-KZ"/>
        </w:rPr>
      </w:pPr>
      <w:r w:rsidRPr="002E779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Өткізілген «Операциялық тәуліктер ішіндегі» спот-сауда-саттықтардың қорытындысы бойынша 2019 жылы </w:t>
      </w:r>
      <w:r w:rsidR="00DC3CE9">
        <w:rPr>
          <w:rFonts w:ascii="Times New Roman" w:hAnsi="Times New Roman" w:cs="Times New Roman"/>
          <w:color w:val="auto"/>
          <w:sz w:val="28"/>
          <w:szCs w:val="28"/>
          <w:lang w:val="kk-KZ"/>
        </w:rPr>
        <w:t>тамыз</w:t>
      </w:r>
      <w:r w:rsidRPr="002E779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</w:t>
      </w:r>
      <w:r w:rsidR="00DC3CE9">
        <w:rPr>
          <w:rFonts w:ascii="Times New Roman" w:hAnsi="Times New Roman" w:cs="Times New Roman"/>
          <w:color w:val="auto"/>
          <w:sz w:val="28"/>
          <w:szCs w:val="28"/>
          <w:lang w:val="kk-KZ"/>
        </w:rPr>
        <w:t>432</w:t>
      </w:r>
      <w:r w:rsidRPr="002E779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мың теңге (ҚҚС-ны қоспағанда)  көлемі </w:t>
      </w:r>
      <w:r w:rsidR="00A1223E">
        <w:rPr>
          <w:rFonts w:ascii="Times New Roman" w:hAnsi="Times New Roman" w:cs="Times New Roman"/>
          <w:color w:val="auto"/>
          <w:sz w:val="28"/>
          <w:szCs w:val="28"/>
          <w:lang w:val="kk-KZ"/>
        </w:rPr>
        <w:t>3 628,8</w:t>
      </w:r>
      <w:r w:rsidRPr="002E779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мың кВт*с </w:t>
      </w:r>
      <w:r w:rsidR="00A1223E">
        <w:rPr>
          <w:rFonts w:ascii="Times New Roman" w:hAnsi="Times New Roman" w:cs="Times New Roman"/>
          <w:color w:val="auto"/>
          <w:sz w:val="28"/>
          <w:szCs w:val="28"/>
          <w:lang w:val="kk-KZ"/>
        </w:rPr>
        <w:t>48</w:t>
      </w:r>
      <w:r w:rsidRPr="002E779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мәміле жасалды. «Операциялық тәуліктер ішіндегі» спот-сауда-саттықтардағы ең жоғарғы және ең төменгі баға </w:t>
      </w:r>
      <w:r w:rsidR="00A1223E">
        <w:rPr>
          <w:rFonts w:ascii="Times New Roman" w:hAnsi="Times New Roman" w:cs="Times New Roman"/>
          <w:color w:val="auto"/>
          <w:sz w:val="28"/>
          <w:szCs w:val="28"/>
          <w:lang w:val="kk-KZ"/>
        </w:rPr>
        <w:t>8,4</w:t>
      </w:r>
      <w:r w:rsidRPr="002E7793">
        <w:rPr>
          <w:rFonts w:ascii="Times New Roman" w:hAnsi="Times New Roman" w:cs="Times New Roman"/>
          <w:color w:val="auto"/>
          <w:sz w:val="28"/>
          <w:szCs w:val="28"/>
          <w:lang w:val="kk-KZ"/>
        </w:rPr>
        <w:t xml:space="preserve"> тг/кВт*с (ҚҚС-ны қоспағанда) құрады;</w:t>
      </w:r>
    </w:p>
    <w:p w:rsidR="00CB6955" w:rsidRPr="00100388" w:rsidRDefault="00CB6955" w:rsidP="00CB69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00388" w:rsidRPr="00100388" w:rsidRDefault="00100388" w:rsidP="0010038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100388">
        <w:rPr>
          <w:rFonts w:ascii="Times New Roman" w:hAnsi="Times New Roman" w:cs="Times New Roman"/>
          <w:i/>
          <w:iCs/>
          <w:sz w:val="28"/>
          <w:szCs w:val="28"/>
          <w:lang w:val="kk-KZ"/>
        </w:rPr>
        <w:t>Орта және ұзақ мерзімді кезеңдегі сауда-саттықтың қорытындылары</w:t>
      </w:r>
    </w:p>
    <w:p w:rsidR="00100388" w:rsidRPr="00100388" w:rsidRDefault="00100388" w:rsidP="00100388">
      <w:pPr>
        <w:pStyle w:val="a3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2019 жылы </w:t>
      </w:r>
      <w:r w:rsidR="00A1223E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 орта және ұзақ мерзімді кезеңдегі сауда-саттықтың қорытындылары бойынша жалпы сомасы </w:t>
      </w:r>
      <w:r w:rsidR="00A1223E" w:rsidRPr="00A12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</w:t>
      </w:r>
      <w:r w:rsidR="00A1223E" w:rsidRPr="00A12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A1223E" w:rsidRPr="00A12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146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мың теңге (ҚҚС-ны қоспағанда)  көлемі </w:t>
      </w:r>
      <w:r w:rsidR="00A1223E" w:rsidRPr="00A12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806</w:t>
      </w:r>
      <w:r w:rsidR="00A1223E" w:rsidRPr="00A12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A1223E" w:rsidRPr="00A12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616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мың кВт*с </w:t>
      </w:r>
      <w:r w:rsidR="00A1223E">
        <w:rPr>
          <w:rFonts w:ascii="Times New Roman" w:hAnsi="Times New Roman" w:cs="Times New Roman"/>
          <w:sz w:val="28"/>
          <w:szCs w:val="28"/>
          <w:lang w:val="kk-KZ"/>
        </w:rPr>
        <w:t>45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 мәміле жасалды. Орталықтандырылған сауда-саттықтың осы түрі бойынша ең төменгі баға 1,1 тг/кВт*с (ҚҚС-ны қоспағанда), ең жоғарғы баға – 8,</w:t>
      </w:r>
      <w:r w:rsidR="00A1223E">
        <w:rPr>
          <w:rFonts w:ascii="Times New Roman" w:hAnsi="Times New Roman" w:cs="Times New Roman"/>
          <w:sz w:val="28"/>
          <w:szCs w:val="28"/>
          <w:lang w:val="kk-KZ"/>
        </w:rPr>
        <w:t xml:space="preserve">7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>тг/кВт*с (ҚҚС-ны қоспағанда) құрады.</w:t>
      </w:r>
    </w:p>
    <w:p w:rsidR="00100388" w:rsidRPr="00100388" w:rsidRDefault="00100388" w:rsidP="0010038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>Оның ішінде,</w:t>
      </w:r>
    </w:p>
    <w:p w:rsidR="00100388" w:rsidRPr="00100388" w:rsidRDefault="00100388" w:rsidP="00100388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A1223E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 айында жеткізу талабымен жалпы көлемі </w:t>
      </w:r>
      <w:r w:rsidR="00A1223E">
        <w:rPr>
          <w:rFonts w:ascii="Times New Roman" w:hAnsi="Times New Roman" w:cs="Times New Roman"/>
          <w:sz w:val="28"/>
          <w:szCs w:val="28"/>
          <w:lang w:val="kk-KZ"/>
        </w:rPr>
        <w:t>185 976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 мың кВт*с </w:t>
      </w:r>
      <w:r w:rsidR="00A1223E">
        <w:rPr>
          <w:rFonts w:ascii="Times New Roman" w:hAnsi="Times New Roman" w:cs="Times New Roman"/>
          <w:sz w:val="28"/>
          <w:szCs w:val="28"/>
          <w:lang w:val="kk-KZ"/>
        </w:rPr>
        <w:t>24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 апталық келісімшарт;</w:t>
      </w:r>
    </w:p>
    <w:p w:rsidR="00100388" w:rsidRPr="00100388" w:rsidRDefault="00100388" w:rsidP="0010038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- тамыз айында жеткізу талабымен жалпы көлемі </w:t>
      </w:r>
      <w:r w:rsidR="00A1223E">
        <w:rPr>
          <w:rFonts w:ascii="Times New Roman" w:hAnsi="Times New Roman" w:cs="Times New Roman"/>
          <w:sz w:val="28"/>
          <w:szCs w:val="28"/>
          <w:lang w:val="kk-KZ"/>
        </w:rPr>
        <w:t>620 640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 xml:space="preserve"> мың кВт*с </w:t>
      </w:r>
      <w:r w:rsidR="00A1223E">
        <w:rPr>
          <w:rFonts w:ascii="Times New Roman" w:hAnsi="Times New Roman" w:cs="Times New Roman"/>
          <w:sz w:val="28"/>
          <w:szCs w:val="28"/>
          <w:lang w:val="kk-KZ"/>
        </w:rPr>
        <w:t xml:space="preserve">21 </w:t>
      </w:r>
      <w:r w:rsidRPr="00100388">
        <w:rPr>
          <w:rFonts w:ascii="Times New Roman" w:hAnsi="Times New Roman" w:cs="Times New Roman"/>
          <w:sz w:val="28"/>
          <w:szCs w:val="28"/>
          <w:lang w:val="kk-KZ"/>
        </w:rPr>
        <w:t>келісімшарт.</w:t>
      </w:r>
    </w:p>
    <w:p w:rsidR="00CB6955" w:rsidRPr="00CB6955" w:rsidRDefault="00CB6955" w:rsidP="00100388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lang w:val="kk-KZ"/>
        </w:rPr>
      </w:pPr>
    </w:p>
    <w:p w:rsidR="00BE1470" w:rsidRPr="00BB0B5C" w:rsidRDefault="00F82856" w:rsidP="00BB0B5C">
      <w:pPr>
        <w:pStyle w:val="1"/>
        <w:numPr>
          <w:ilvl w:val="0"/>
          <w:numId w:val="20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</w:rPr>
      </w:pPr>
      <w:r w:rsidRPr="00BB0B5C">
        <w:rPr>
          <w:rFonts w:ascii="Times New Roman" w:hAnsi="Times New Roman" w:cs="Times New Roman"/>
          <w:b/>
          <w:lang w:val="kk-KZ"/>
        </w:rPr>
        <w:t>Электр энергиясын э</w:t>
      </w:r>
      <w:proofErr w:type="spellStart"/>
      <w:r w:rsidR="000D031A" w:rsidRPr="00BB0B5C">
        <w:rPr>
          <w:rFonts w:ascii="Times New Roman" w:hAnsi="Times New Roman" w:cs="Times New Roman"/>
          <w:b/>
        </w:rPr>
        <w:t>кспорт</w:t>
      </w:r>
      <w:proofErr w:type="spellEnd"/>
      <w:r w:rsidR="00F773DD" w:rsidRPr="00BB0B5C">
        <w:rPr>
          <w:rFonts w:ascii="Times New Roman" w:hAnsi="Times New Roman" w:cs="Times New Roman"/>
          <w:b/>
          <w:lang w:val="kk-KZ"/>
        </w:rPr>
        <w:t>тау</w:t>
      </w:r>
      <w:r w:rsidR="000D031A" w:rsidRPr="00BB0B5C">
        <w:rPr>
          <w:rFonts w:ascii="Times New Roman" w:hAnsi="Times New Roman" w:cs="Times New Roman"/>
          <w:b/>
        </w:rPr>
        <w:t>-импорт</w:t>
      </w:r>
      <w:r w:rsidR="00F773DD" w:rsidRPr="00BB0B5C">
        <w:rPr>
          <w:rFonts w:ascii="Times New Roman" w:hAnsi="Times New Roman" w:cs="Times New Roman"/>
          <w:b/>
          <w:lang w:val="kk-KZ"/>
        </w:rPr>
        <w:t>тау</w:t>
      </w:r>
      <w:bookmarkEnd w:id="14"/>
      <w:r w:rsidR="00757076" w:rsidRPr="00BB0B5C">
        <w:rPr>
          <w:rFonts w:ascii="Times New Roman" w:hAnsi="Times New Roman" w:cs="Times New Roman"/>
          <w:b/>
        </w:rPr>
        <w:t xml:space="preserve"> </w:t>
      </w:r>
    </w:p>
    <w:p w:rsidR="00F6638F" w:rsidRPr="00BB0B5C" w:rsidRDefault="00F6638F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2856" w:rsidRPr="00BB0B5C" w:rsidRDefault="005E0E0A" w:rsidP="00BB0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B0B5C">
        <w:rPr>
          <w:rFonts w:ascii="Times New Roman" w:hAnsi="Times New Roman" w:cs="Times New Roman"/>
          <w:sz w:val="28"/>
          <w:szCs w:val="28"/>
          <w:lang w:val="kk-KZ"/>
        </w:rPr>
        <w:t>2019 жылғы қаңтар</w:t>
      </w:r>
      <w:r w:rsidR="00D51F3C" w:rsidRPr="00BB0B5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A1223E">
        <w:rPr>
          <w:rFonts w:ascii="Times New Roman" w:hAnsi="Times New Roman" w:cs="Times New Roman"/>
          <w:sz w:val="28"/>
          <w:szCs w:val="28"/>
          <w:lang w:val="kk-KZ"/>
        </w:rPr>
        <w:t>тамыз</w:t>
      </w:r>
      <w:r w:rsidR="00C1540F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ай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>ында ҚР-ның электр энегиясы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экспорт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 импорт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таудың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негізгі бағыты РФ болды (РФ-ға экспорт – </w:t>
      </w:r>
      <w:r w:rsidR="00A1223E" w:rsidRPr="005246FD">
        <w:rPr>
          <w:rFonts w:ascii="Times New Roman" w:hAnsi="Times New Roman" w:cs="Times New Roman"/>
          <w:sz w:val="28"/>
          <w:szCs w:val="28"/>
        </w:rPr>
        <w:t xml:space="preserve">923,1 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кВтсағ, РФ-тан импорт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1223E" w:rsidRPr="005246FD">
        <w:rPr>
          <w:rFonts w:ascii="Times New Roman" w:hAnsi="Times New Roman" w:cs="Times New Roman"/>
          <w:sz w:val="28"/>
          <w:szCs w:val="28"/>
        </w:rPr>
        <w:t xml:space="preserve">862,3 </w:t>
      </w:r>
      <w:r w:rsidR="00E8623C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2856" w:rsidRPr="00BB0B5C">
        <w:rPr>
          <w:rFonts w:ascii="Times New Roman" w:hAnsi="Times New Roman" w:cs="Times New Roman"/>
          <w:sz w:val="28"/>
          <w:szCs w:val="28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82856" w:rsidRPr="00BB0B5C">
        <w:rPr>
          <w:rFonts w:ascii="Times New Roman" w:hAnsi="Times New Roman" w:cs="Times New Roman"/>
          <w:sz w:val="28"/>
          <w:szCs w:val="28"/>
        </w:rPr>
        <w:t>. кВт</w:t>
      </w:r>
      <w:r w:rsidR="00F82856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сағ). </w:t>
      </w:r>
      <w:r w:rsidRPr="00BB0B5C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лектр энергиясын өндір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тұтынуды теңгерімдеу мақсатында «KEGOC» - </w:t>
      </w:r>
      <w:r w:rsidR="00A1223E" w:rsidRPr="00A1223E">
        <w:rPr>
          <w:rFonts w:ascii="Times New Roman" w:hAnsi="Times New Roman" w:cs="Times New Roman"/>
          <w:sz w:val="28"/>
          <w:szCs w:val="28"/>
          <w:lang w:val="kk-KZ"/>
        </w:rPr>
        <w:t xml:space="preserve">880,2 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. кВтсағ-ты экспорттады. Есептік кезеңде </w:t>
      </w:r>
      <w:r w:rsidR="00A1223E" w:rsidRPr="00A1223E">
        <w:rPr>
          <w:rFonts w:ascii="Times New Roman" w:hAnsi="Times New Roman" w:cs="Times New Roman"/>
          <w:sz w:val="28"/>
          <w:szCs w:val="28"/>
          <w:lang w:val="kk-KZ"/>
        </w:rPr>
        <w:t xml:space="preserve">803,7 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мл</w:t>
      </w:r>
      <w:r w:rsidR="0013596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>. кВтсағ көлеміндегі РФ-тан электр энергиясының импорт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тау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электр энергиясын өндір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мен тұтыну</w:t>
      </w:r>
      <w:r w:rsidR="0097403A" w:rsidRPr="00BB0B5C">
        <w:rPr>
          <w:rFonts w:ascii="Times New Roman" w:hAnsi="Times New Roman" w:cs="Times New Roman"/>
          <w:sz w:val="28"/>
          <w:szCs w:val="28"/>
          <w:lang w:val="kk-KZ"/>
        </w:rPr>
        <w:t>ды</w:t>
      </w:r>
      <w:r w:rsidR="00AE323A" w:rsidRPr="00BB0B5C">
        <w:rPr>
          <w:rFonts w:ascii="Times New Roman" w:hAnsi="Times New Roman" w:cs="Times New Roman"/>
          <w:sz w:val="28"/>
          <w:szCs w:val="28"/>
          <w:lang w:val="kk-KZ"/>
        </w:rPr>
        <w:t xml:space="preserve"> теңгерімдеу мақсатында жүзеге асырылады.</w:t>
      </w:r>
    </w:p>
    <w:p w:rsidR="001A4A89" w:rsidRPr="00BB0B5C" w:rsidRDefault="001A4A89" w:rsidP="00BB0B5C">
      <w:pPr>
        <w:spacing w:after="0" w:line="240" w:lineRule="auto"/>
        <w:jc w:val="right"/>
        <w:rPr>
          <w:rFonts w:ascii="Times New Roman" w:hAnsi="Times New Roman" w:cs="Times New Roman"/>
          <w:sz w:val="24"/>
          <w:lang w:val="kk-KZ"/>
        </w:rPr>
      </w:pPr>
      <w:r w:rsidRPr="00BB0B5C">
        <w:rPr>
          <w:rFonts w:ascii="Times New Roman" w:hAnsi="Times New Roman" w:cs="Times New Roman"/>
          <w:sz w:val="24"/>
        </w:rPr>
        <w:t>млн. кВт</w:t>
      </w:r>
      <w:r w:rsidR="00AE323A" w:rsidRPr="00BB0B5C">
        <w:rPr>
          <w:rFonts w:ascii="Times New Roman" w:hAnsi="Times New Roman" w:cs="Times New Roman"/>
          <w:sz w:val="24"/>
          <w:lang w:val="kk-KZ"/>
        </w:rPr>
        <w:t>сағ</w:t>
      </w:r>
    </w:p>
    <w:tbl>
      <w:tblPr>
        <w:tblW w:w="991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5093"/>
        <w:gridCol w:w="1169"/>
        <w:gridCol w:w="1241"/>
        <w:gridCol w:w="1275"/>
        <w:gridCol w:w="1134"/>
      </w:tblGrid>
      <w:tr w:rsidR="001A4A89" w:rsidRPr="00BB0B5C" w:rsidTr="00184E53">
        <w:trPr>
          <w:trHeight w:val="235"/>
          <w:tblHeader/>
        </w:trPr>
        <w:tc>
          <w:tcPr>
            <w:tcW w:w="5093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89" w:rsidRPr="00BB0B5C" w:rsidRDefault="00AE323A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Атауы</w:t>
            </w: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1A4A89" w:rsidRPr="00BB0B5C" w:rsidRDefault="005E0E0A" w:rsidP="00BB0B5C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8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1A4A89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</w:t>
            </w:r>
            <w:r w:rsidR="00D51F3C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-</w:t>
            </w:r>
            <w:r w:rsidR="00013BBA" w:rsidRPr="00BB0B5C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C524A0">
              <w:rPr>
                <w:rFonts w:ascii="Times New Roman" w:hAnsi="Times New Roman" w:cs="Times New Roman"/>
                <w:b/>
                <w:sz w:val="24"/>
                <w:lang w:val="kk-KZ"/>
              </w:rPr>
              <w:t>тамыз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89" w:rsidRPr="00BB0B5C" w:rsidRDefault="005E0E0A" w:rsidP="00BB0B5C">
            <w:pPr>
              <w:spacing w:after="0" w:line="240" w:lineRule="auto"/>
              <w:ind w:left="-119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9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ж.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қаңт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ар</w:t>
            </w:r>
            <w:r w:rsidR="00D51F3C" w:rsidRPr="00BB0B5C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 xml:space="preserve"> - </w:t>
            </w:r>
            <w:r w:rsidR="00C524A0">
              <w:rPr>
                <w:rFonts w:ascii="Times New Roman" w:hAnsi="Times New Roman" w:cs="Times New Roman"/>
                <w:b/>
                <w:sz w:val="24"/>
                <w:lang w:val="kk-KZ"/>
              </w:rPr>
              <w:t>тамыз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BB0B5C" w:rsidRDefault="005E0E0A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Δ 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9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/201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8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жж.</w:t>
            </w:r>
          </w:p>
        </w:tc>
      </w:tr>
      <w:tr w:rsidR="001A4A89" w:rsidRPr="00BB0B5C" w:rsidTr="00184E53">
        <w:trPr>
          <w:trHeight w:val="318"/>
          <w:tblHeader/>
        </w:trPr>
        <w:tc>
          <w:tcPr>
            <w:tcW w:w="50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A89" w:rsidRPr="00BB0B5C" w:rsidRDefault="001A4A89" w:rsidP="00BB0B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A4A89" w:rsidRPr="00BB0B5C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A89" w:rsidRPr="00BB0B5C" w:rsidRDefault="001A4A89" w:rsidP="00BB0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BB0B5C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млн. кВт</w:t>
            </w:r>
            <w:r w:rsidR="00AE323A"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сағ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4A89" w:rsidRPr="00BB0B5C" w:rsidRDefault="001A4A89" w:rsidP="00BB0B5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1223E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223E" w:rsidRPr="00BB0B5C" w:rsidRDefault="00A1223E" w:rsidP="00A1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э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кспорт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4 525,9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1 425,4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-3 100,4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-68,5%</w:t>
            </w:r>
          </w:p>
        </w:tc>
      </w:tr>
      <w:tr w:rsidR="00A1223E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23E" w:rsidRPr="00BB0B5C" w:rsidRDefault="00A1223E" w:rsidP="00A1223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Ресейге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4 523,0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923,1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-3 599,8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-79,6%</w:t>
            </w:r>
          </w:p>
        </w:tc>
      </w:tr>
      <w:tr w:rsidR="00A1223E" w:rsidRPr="00BB0B5C" w:rsidTr="00184E53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23E" w:rsidRPr="00BB0B5C" w:rsidRDefault="00A1223E" w:rsidP="00A1223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715,6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23,0%</w:t>
            </w:r>
          </w:p>
        </w:tc>
      </w:tr>
      <w:tr w:rsidR="00A1223E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223E" w:rsidRPr="00BB0B5C" w:rsidRDefault="00A1223E" w:rsidP="00A1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Қазақстан и</w:t>
            </w:r>
            <w:proofErr w:type="spellStart"/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мпорт</w:t>
            </w:r>
            <w:proofErr w:type="spellEnd"/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ы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2,9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/>
                <w:bCs/>
                <w:i/>
                <w:color w:val="000000" w:themeColor="text1"/>
              </w:rPr>
              <w:t>28,4%</w:t>
            </w:r>
          </w:p>
        </w:tc>
      </w:tr>
      <w:tr w:rsidR="00A1223E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23E" w:rsidRPr="00BB0B5C" w:rsidRDefault="00A1223E" w:rsidP="00A1223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Ресейден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color w:val="000000" w:themeColor="text1"/>
              </w:rPr>
              <w:t>926,2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color w:val="000000" w:themeColor="text1"/>
              </w:rPr>
              <w:t>999,8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color w:val="000000" w:themeColor="text1"/>
              </w:rPr>
              <w:t>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color w:val="000000" w:themeColor="text1"/>
              </w:rPr>
              <w:t>8,0%</w:t>
            </w:r>
          </w:p>
        </w:tc>
      </w:tr>
      <w:tr w:rsidR="00A1223E" w:rsidRPr="00BB0B5C" w:rsidTr="00FE6576">
        <w:trPr>
          <w:trHeight w:val="300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23E" w:rsidRPr="00BB0B5C" w:rsidRDefault="00A1223E" w:rsidP="00A1223E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B5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Орталық Азияның БЭЖ-інен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713,3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803,7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12,7%</w:t>
            </w:r>
          </w:p>
        </w:tc>
      </w:tr>
      <w:tr w:rsidR="00A1223E" w:rsidRPr="00BB0B5C" w:rsidTr="00184E53">
        <w:trPr>
          <w:trHeight w:val="315"/>
        </w:trPr>
        <w:tc>
          <w:tcPr>
            <w:tcW w:w="50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1223E" w:rsidRPr="00BB0B5C" w:rsidRDefault="00A1223E" w:rsidP="00A122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Ауысым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сальдо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сы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«+»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тапшылық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«-» </w:t>
            </w:r>
            <w:r w:rsidRPr="00BB0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артықшылық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3,3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223E" w:rsidRPr="005246FD" w:rsidRDefault="00A1223E" w:rsidP="00A1223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246FD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-28,9%</w:t>
            </w:r>
          </w:p>
        </w:tc>
      </w:tr>
    </w:tbl>
    <w:p w:rsidR="00856284" w:rsidRPr="00BB0B5C" w:rsidRDefault="00856284" w:rsidP="00BB0B5C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b/>
          <w:lang w:val="kk-KZ"/>
        </w:rPr>
      </w:pPr>
    </w:p>
    <w:p w:rsidR="00A46FB0" w:rsidRPr="00BB0B5C" w:rsidRDefault="00B94F51" w:rsidP="00BB0B5C">
      <w:pPr>
        <w:pStyle w:val="1"/>
        <w:tabs>
          <w:tab w:val="left" w:pos="426"/>
        </w:tabs>
        <w:spacing w:before="0" w:line="240" w:lineRule="auto"/>
        <w:rPr>
          <w:rFonts w:ascii="Times New Roman" w:hAnsi="Times New Roman" w:cs="Times New Roman"/>
          <w:lang w:val="kk-KZ"/>
        </w:rPr>
      </w:pPr>
      <w:bookmarkStart w:id="18" w:name="_Toc4754507"/>
      <w:r w:rsidRPr="00BB0B5C">
        <w:rPr>
          <w:rFonts w:ascii="Times New Roman" w:hAnsi="Times New Roman" w:cs="Times New Roman"/>
          <w:b/>
        </w:rPr>
        <w:t>II</w:t>
      </w:r>
      <w:r w:rsidR="00AE323A" w:rsidRPr="00BB0B5C">
        <w:rPr>
          <w:rFonts w:ascii="Times New Roman" w:hAnsi="Times New Roman" w:cs="Times New Roman"/>
          <w:b/>
          <w:lang w:val="kk-KZ"/>
        </w:rPr>
        <w:t>-БӨЛІМ</w:t>
      </w:r>
      <w:bookmarkEnd w:id="18"/>
    </w:p>
    <w:p w:rsidR="00387115" w:rsidRPr="00BB0B5C" w:rsidRDefault="00AE323A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bookmarkStart w:id="19" w:name="_Toc4754508"/>
      <w:r w:rsidRPr="00BB0B5C">
        <w:rPr>
          <w:rFonts w:ascii="Times New Roman" w:hAnsi="Times New Roman" w:cs="Times New Roman"/>
          <w:b/>
          <w:lang w:val="kk-KZ"/>
        </w:rPr>
        <w:t>Еуразия экономикалық кеңесін</w:t>
      </w:r>
      <w:r w:rsidR="00B3363D" w:rsidRPr="00BB0B5C">
        <w:rPr>
          <w:rFonts w:ascii="Times New Roman" w:hAnsi="Times New Roman" w:cs="Times New Roman"/>
          <w:b/>
          <w:lang w:val="kk-KZ"/>
        </w:rPr>
        <w:t>і</w:t>
      </w:r>
      <w:r w:rsidRPr="00BB0B5C">
        <w:rPr>
          <w:rFonts w:ascii="Times New Roman" w:hAnsi="Times New Roman" w:cs="Times New Roman"/>
          <w:b/>
          <w:lang w:val="kk-KZ"/>
        </w:rPr>
        <w:t>ң Ортақ электр энергетикалық нарығын қалыптастыру мәртебесі</w:t>
      </w:r>
      <w:bookmarkEnd w:id="19"/>
      <w:r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BB0B5C" w:rsidRDefault="00C82DFF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</w:p>
    <w:p w:rsidR="001D295E" w:rsidRPr="00BB0B5C" w:rsidRDefault="000E773F" w:rsidP="00BB0B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БЭЖ алқасы жанындағы Электр энергетикасы жөніндегі консультативтік комитет</w:t>
      </w:r>
      <w:r w:rsidR="003B48C0" w:rsidRPr="00BB0B5C">
        <w:rPr>
          <w:rFonts w:ascii="Times New Roman" w:hAnsi="Times New Roman" w:cs="Times New Roman"/>
          <w:sz w:val="28"/>
          <w:lang w:val="kk-KZ"/>
        </w:rPr>
        <w:t>т</w:t>
      </w:r>
      <w:r w:rsidRPr="00BB0B5C">
        <w:rPr>
          <w:rFonts w:ascii="Times New Roman" w:hAnsi="Times New Roman" w:cs="Times New Roman"/>
          <w:sz w:val="28"/>
          <w:lang w:val="kk-KZ"/>
        </w:rPr>
        <w:t>ің ЕАЭК ОЭН-</w:t>
      </w:r>
      <w:r w:rsidR="003B48C0" w:rsidRPr="00BB0B5C">
        <w:rPr>
          <w:rFonts w:ascii="Times New Roman" w:hAnsi="Times New Roman" w:cs="Times New Roman"/>
          <w:sz w:val="28"/>
          <w:lang w:val="kk-KZ"/>
        </w:rPr>
        <w:t>ді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қалыптастыру жөніндегі кіші комитеттің отырыстарында ЕАЭК ОЭН туралы келісімді әзірлеу және ЕАЭК қатысушы елдерімен келісу бойынша жұмыс жүргізілді.</w:t>
      </w:r>
    </w:p>
    <w:p w:rsidR="002D4DE7" w:rsidRPr="00BB0B5C" w:rsidRDefault="002D4DE7" w:rsidP="001003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18.01.2019ж.</w:t>
      </w:r>
      <w:r w:rsidR="00D51F3C" w:rsidRPr="00BB0B5C">
        <w:rPr>
          <w:rFonts w:ascii="Times New Roman" w:hAnsi="Times New Roman" w:cs="Times New Roman"/>
          <w:sz w:val="28"/>
          <w:lang w:val="kk-KZ"/>
        </w:rPr>
        <w:t xml:space="preserve">, 13-14.03.2019г.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ЕАЭК мүше елдерінің уәкілетті өкілдерінің қатысуымен  Хаттама жобасын ЕАЭК туралы келісім шартқа енгізу мәселесі бойынша жин</w:t>
      </w:r>
      <w:r w:rsidR="00B109CD" w:rsidRPr="00BB0B5C">
        <w:rPr>
          <w:rFonts w:ascii="Times New Roman" w:hAnsi="Times New Roman" w:cs="Times New Roman"/>
          <w:sz w:val="28"/>
          <w:lang w:val="kk-KZ"/>
        </w:rPr>
        <w:t xml:space="preserve">алыс өтті. 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Қазіргі таңда </w:t>
      </w:r>
      <w:r w:rsidR="00B109CD" w:rsidRPr="00BB0B5C">
        <w:rPr>
          <w:rFonts w:ascii="Times New Roman" w:hAnsi="Times New Roman" w:cs="Times New Roman"/>
          <w:sz w:val="28"/>
          <w:lang w:val="kk-KZ"/>
        </w:rPr>
        <w:t>нормаларды  тұжырымдау бөлігінде бірқатар даулы мәселелер бар.</w:t>
      </w:r>
    </w:p>
    <w:p w:rsidR="00100388" w:rsidRPr="00100388" w:rsidRDefault="00100388" w:rsidP="00100388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00388">
        <w:rPr>
          <w:rFonts w:ascii="Times New Roman" w:hAnsi="Times New Roman" w:cs="Times New Roman"/>
          <w:sz w:val="28"/>
          <w:szCs w:val="28"/>
          <w:lang w:val="kk-KZ"/>
        </w:rPr>
        <w:t>2019ж. 29 мамырда Нұр-Сұлтан қаласында ЕАЭО мемлекеттері басшыларының БЭН құру туралы халықаралық шартына қол қойылды.  </w:t>
      </w:r>
    </w:p>
    <w:p w:rsidR="00B109CD" w:rsidRPr="00100388" w:rsidRDefault="00B109CD" w:rsidP="0010038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lang w:val="kk-KZ"/>
        </w:rPr>
      </w:pPr>
    </w:p>
    <w:p w:rsidR="00387115" w:rsidRPr="00BB0B5C" w:rsidRDefault="00C82DFF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r w:rsidRPr="00BB0B5C">
        <w:rPr>
          <w:rFonts w:ascii="Times New Roman" w:hAnsi="Times New Roman" w:cs="Times New Roman"/>
          <w:b/>
          <w:lang w:val="kk-KZ"/>
        </w:rPr>
        <w:t xml:space="preserve"> </w:t>
      </w:r>
      <w:bookmarkStart w:id="20" w:name="_Toc4754509"/>
      <w:r w:rsidR="001B76BF" w:rsidRPr="00BB0B5C">
        <w:rPr>
          <w:rFonts w:ascii="Times New Roman" w:hAnsi="Times New Roman" w:cs="Times New Roman"/>
          <w:b/>
          <w:lang w:val="kk-KZ"/>
        </w:rPr>
        <w:t>ТМД Электр энергетикалық нарығын қалыптастыру мәртебесі</w:t>
      </w:r>
      <w:bookmarkEnd w:id="20"/>
      <w:r w:rsidR="001B76BF"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387115" w:rsidRPr="00BB0B5C" w:rsidRDefault="00387115" w:rsidP="00BB0B5C">
      <w:pPr>
        <w:spacing w:after="0" w:line="240" w:lineRule="auto"/>
        <w:jc w:val="both"/>
        <w:rPr>
          <w:rFonts w:ascii="Times New Roman" w:hAnsi="Times New Roman" w:cs="Times New Roman"/>
          <w:sz w:val="20"/>
          <w:lang w:val="kk-KZ"/>
        </w:rPr>
      </w:pPr>
    </w:p>
    <w:p w:rsidR="001B76BF" w:rsidRPr="00BB0B5C" w:rsidRDefault="00D510FC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 xml:space="preserve">1992 жылдан бері </w:t>
      </w:r>
      <w:r w:rsidR="00F77085" w:rsidRPr="00BB0B5C">
        <w:rPr>
          <w:rFonts w:ascii="Times New Roman" w:hAnsi="Times New Roman" w:cs="Times New Roman"/>
          <w:sz w:val="28"/>
          <w:lang w:val="kk-KZ"/>
        </w:rPr>
        <w:t>Тәуелсіз Мемлекеттер Достастығы Электр энергетикалық Кеңесінің</w:t>
      </w:r>
      <w:r w:rsidR="00856284" w:rsidRPr="00BB0B5C">
        <w:rPr>
          <w:rFonts w:ascii="Times New Roman" w:hAnsi="Times New Roman" w:cs="Times New Roman"/>
          <w:sz w:val="28"/>
          <w:lang w:val="kk-KZ"/>
        </w:rPr>
        <w:t xml:space="preserve"> (бұдан әрі – ТМД ЭЭК) 53</w:t>
      </w:r>
      <w:r w:rsidR="00F77085" w:rsidRPr="00BB0B5C">
        <w:rPr>
          <w:rFonts w:ascii="Times New Roman" w:hAnsi="Times New Roman" w:cs="Times New Roman"/>
          <w:sz w:val="28"/>
          <w:lang w:val="kk-KZ"/>
        </w:rPr>
        <w:t xml:space="preserve"> отырысы өткізілді.</w:t>
      </w:r>
    </w:p>
    <w:p w:rsidR="00387115" w:rsidRPr="00BB0B5C" w:rsidRDefault="00F77085" w:rsidP="00BB0B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 w:rsidRPr="00BB0B5C">
        <w:rPr>
          <w:rFonts w:ascii="Times New Roman" w:hAnsi="Times New Roman" w:cs="Times New Roman"/>
          <w:sz w:val="28"/>
          <w:lang w:val="kk-KZ"/>
        </w:rPr>
        <w:t>ТМД ЭЭК шешімімен (21.10.2016ж. № 50 хаттама) ТМД</w:t>
      </w:r>
      <w:r w:rsidR="00D3620A" w:rsidRPr="00BB0B5C">
        <w:rPr>
          <w:rFonts w:ascii="Times New Roman" w:hAnsi="Times New Roman" w:cs="Times New Roman"/>
          <w:sz w:val="28"/>
          <w:lang w:val="kk-KZ"/>
        </w:rPr>
        <w:t>-ға</w:t>
      </w:r>
      <w:r w:rsidRPr="00BB0B5C">
        <w:rPr>
          <w:rFonts w:ascii="Times New Roman" w:hAnsi="Times New Roman" w:cs="Times New Roman"/>
          <w:sz w:val="28"/>
          <w:lang w:val="kk-KZ"/>
        </w:rPr>
        <w:t xml:space="preserve"> қатысушы мемлекеттер</w:t>
      </w:r>
      <w:r w:rsidR="00D3620A" w:rsidRPr="00BB0B5C">
        <w:rPr>
          <w:rFonts w:ascii="Times New Roman" w:hAnsi="Times New Roman" w:cs="Times New Roman"/>
          <w:sz w:val="28"/>
          <w:lang w:val="kk-KZ"/>
        </w:rPr>
        <w:t>д</w:t>
      </w:r>
      <w:r w:rsidRPr="00BB0B5C">
        <w:rPr>
          <w:rFonts w:ascii="Times New Roman" w:hAnsi="Times New Roman" w:cs="Times New Roman"/>
          <w:sz w:val="28"/>
          <w:lang w:val="kk-KZ"/>
        </w:rPr>
        <w:t>ің ортақ электр энергетикалық нарығын қалыптастырудың жинақты жоспар-кестесі бекітілді.</w:t>
      </w:r>
    </w:p>
    <w:tbl>
      <w:tblPr>
        <w:tblW w:w="520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229"/>
        <w:gridCol w:w="1700"/>
        <w:gridCol w:w="5160"/>
      </w:tblGrid>
      <w:tr w:rsidR="0007078E" w:rsidRPr="00BB0B5C" w:rsidTr="005A6918">
        <w:trPr>
          <w:trHeight w:val="845"/>
        </w:trPr>
        <w:tc>
          <w:tcPr>
            <w:tcW w:w="217" w:type="pct"/>
            <w:vAlign w:val="center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1" w:type="pct"/>
            <w:vAlign w:val="center"/>
          </w:tcPr>
          <w:p w:rsidR="0007078E" w:rsidRPr="00BB0B5C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Шаралар</w:t>
            </w:r>
          </w:p>
        </w:tc>
        <w:tc>
          <w:tcPr>
            <w:tcW w:w="806" w:type="pct"/>
          </w:tcPr>
          <w:p w:rsidR="0007078E" w:rsidRPr="00BB0B5C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46" w:type="pct"/>
            <w:vAlign w:val="center"/>
          </w:tcPr>
          <w:p w:rsidR="0007078E" w:rsidRPr="00BB0B5C" w:rsidRDefault="00F77085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Ағымдағы мәртебесі</w:t>
            </w:r>
          </w:p>
        </w:tc>
      </w:tr>
      <w:tr w:rsidR="0007078E" w:rsidRPr="00BB0B5C" w:rsidTr="005A6918">
        <w:trPr>
          <w:trHeight w:val="1560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pct"/>
          </w:tcPr>
          <w:p w:rsidR="0007078E" w:rsidRPr="00BB0B5C" w:rsidRDefault="000679A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2016 жылғы 10 </w:t>
            </w:r>
            <w:bookmarkStart w:id="21" w:name="_GoBack"/>
            <w:r w:rsidR="00E45915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шілд</w:t>
            </w:r>
            <w:bookmarkEnd w:id="21"/>
            <w:r w:rsidR="00E45915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еде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бекітілген ЕЭК пен ТМД ЭЭК арасында ынтымақтастық жөніндегі іс-шаралар жоспарының ІІ-бөліміне сәйкес шараларды іске асыру </w:t>
            </w:r>
          </w:p>
          <w:p w:rsidR="00F63027" w:rsidRPr="00BB0B5C" w:rsidRDefault="00F63027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06" w:type="pct"/>
          </w:tcPr>
          <w:p w:rsidR="0007078E" w:rsidRPr="00BB0B5C" w:rsidRDefault="000E4C26" w:rsidP="00BB0B5C">
            <w:pPr>
              <w:spacing w:after="0" w:line="240" w:lineRule="auto"/>
              <w:ind w:left="-140" w:right="-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2016-2020</w:t>
            </w:r>
            <w:r w:rsidR="00F63027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="0007078E"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F63027" w:rsidP="00BB0B5C">
            <w:pPr>
              <w:pStyle w:val="ae"/>
              <w:jc w:val="both"/>
              <w:rPr>
                <w:sz w:val="24"/>
                <w:szCs w:val="24"/>
              </w:rPr>
            </w:pPr>
            <w:r w:rsidRPr="00BB0B5C">
              <w:rPr>
                <w:sz w:val="24"/>
                <w:szCs w:val="24"/>
                <w:lang w:val="kk-KZ"/>
              </w:rPr>
              <w:t>ЕЭК өкілдерінің ТМД ЭЭК-ның отырыстарына тұрақты қатысуы, ТМД ЭЭК АК өкілдерінің – ЕАЭК ОЭН-</w:t>
            </w:r>
            <w:r w:rsidR="00AF5882" w:rsidRPr="00BB0B5C">
              <w:rPr>
                <w:sz w:val="24"/>
                <w:szCs w:val="24"/>
                <w:lang w:val="kk-KZ"/>
              </w:rPr>
              <w:t>ді</w:t>
            </w:r>
            <w:r w:rsidRPr="00BB0B5C">
              <w:rPr>
                <w:sz w:val="24"/>
                <w:szCs w:val="24"/>
                <w:lang w:val="kk-KZ"/>
              </w:rPr>
              <w:t xml:space="preserve"> қалыптастыру жөніндегі отырыстарға қатысуы қамтамасыз етіледі. </w:t>
            </w:r>
          </w:p>
        </w:tc>
      </w:tr>
      <w:tr w:rsidR="0007078E" w:rsidRPr="00BB0B5C" w:rsidTr="005A6918">
        <w:trPr>
          <w:trHeight w:val="560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pct"/>
          </w:tcPr>
          <w:p w:rsidR="0007078E" w:rsidRPr="00BB0B5C" w:rsidRDefault="000E4C2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мемлекетаралық ауысымдарының келісілген мағыналарының ауытқуларын реттеу тәртібі жобасын әзірлеу  </w:t>
            </w: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  <w:r w:rsidR="000E4C26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0E4C26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Электр энергиясының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мемлекетаралық ауысы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мағыналарының ауытқуларын реттеу тәртібі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нің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 туралы шешім ТМД ЭЭК 45-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отырысында қабылданды. Т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ртіп жобасы «ТМД елдерінің ортақ электр энергетикалық нарығын қалыптастыру» жұмыс тобының 29-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ші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отырысында 2016ж. 15 қыркүйекте Мәскеу қаласында (РФ) қарастырылды. 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ЭЭК-тың 47-ші отырысының шешіміне сәйкес ТМД ЭЭК-ның 2016 жылға арналған Іс-шаралар жоспарына электр эне</w:t>
            </w:r>
            <w:r w:rsidR="00B3363D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ргиясының мемлекет аралық ауысы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енгізілді. Жұмыс жалғас</w:t>
            </w:r>
            <w:r w:rsidR="00126935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5C33EF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да.</w:t>
            </w:r>
          </w:p>
        </w:tc>
      </w:tr>
      <w:tr w:rsidR="0007078E" w:rsidRPr="00C524A0" w:rsidTr="005A6918">
        <w:trPr>
          <w:trHeight w:val="2088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pct"/>
          </w:tcPr>
          <w:p w:rsidR="0007078E" w:rsidRPr="00BB0B5C" w:rsidRDefault="00C67519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Экспорт-импорт қызметіне қатысушылар арасында м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емлекетаралық </w:t>
            </w:r>
            <w:r w:rsidR="0003728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қималар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</w:t>
            </w:r>
            <w:r w:rsidR="00436A7E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экспорт-импорт қималарын өткізу қабілеттігін</w:t>
            </w:r>
            <w:r w:rsidR="000D52C3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үйлестіру тәртібінің жобасын әзірлеу</w:t>
            </w: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DA2F60" w:rsidRPr="00BB0B5C" w:rsidRDefault="00DA2F60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</w:t>
            </w:r>
            <w:r w:rsidR="00DF37D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C01FF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бекітілді.</w:t>
            </w:r>
          </w:p>
          <w:p w:rsidR="0007078E" w:rsidRPr="00BB0B5C" w:rsidRDefault="00C01FF4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ТМД ЭЭК-тың 50-ші отырысының шешімімен ТМД-ның қатысушы мемлекеттерінің </w:t>
            </w:r>
            <w:r w:rsidR="00F25BB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энергия жүйесінің өндірістік қызметінде 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</w:t>
            </w:r>
            <w:r w:rsidR="00F25BB4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бекітілді. </w:t>
            </w:r>
          </w:p>
        </w:tc>
      </w:tr>
      <w:tr w:rsidR="0007078E" w:rsidRPr="00BB0B5C" w:rsidTr="005A6918">
        <w:trPr>
          <w:trHeight w:val="1410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pct"/>
          </w:tcPr>
          <w:p w:rsidR="00EE72B4" w:rsidRPr="00BB0B5C" w:rsidRDefault="00EE72B4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қатысушы мемлекеттерінің энергия жүйелері арқылы электр энергиясын тасымалдауды/ жеткізуді/алып өтуді жүзеге асырумен байланысты шығындарды өтеу тәрті</w:t>
            </w:r>
            <w:r w:rsidR="00B65316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</w:t>
            </w: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жобасын әзірлеу </w:t>
            </w:r>
          </w:p>
          <w:p w:rsidR="0007078E" w:rsidRPr="00BB0B5C" w:rsidRDefault="0007078E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EE72B4" w:rsidP="00BB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ЭЭК-тің 33-ші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</w:t>
            </w:r>
            <w:r w:rsidR="00470B3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энергетикасын басқаратын органдарға ұсынылды. </w:t>
            </w:r>
          </w:p>
        </w:tc>
      </w:tr>
      <w:tr w:rsidR="0007078E" w:rsidRPr="00C524A0" w:rsidTr="005A6918">
        <w:trPr>
          <w:trHeight w:val="2404"/>
        </w:trPr>
        <w:tc>
          <w:tcPr>
            <w:tcW w:w="217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pct"/>
          </w:tcPr>
          <w:p w:rsidR="00470B39" w:rsidRPr="00BB0B5C" w:rsidRDefault="00470B39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Электр энергетикасы саласында ұлттық заңнаманы үйлестіру, ТМД-ның ОЭН-ын қалыптастыру және қызмет етуі үшін қажетті ұлттық нормативтік құқықтық құжаттарды әзірлеу және қабылдау.  </w:t>
            </w:r>
          </w:p>
          <w:p w:rsidR="0007078E" w:rsidRPr="00BB0B5C" w:rsidRDefault="0007078E" w:rsidP="00BB0B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07078E" w:rsidRPr="00BB0B5C" w:rsidRDefault="0007078E" w:rsidP="00BB0B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2020-2025</w:t>
            </w:r>
            <w:r w:rsidR="00866BA9"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жж</w:t>
            </w:r>
            <w:r w:rsidRPr="00BB0B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6" w:type="pct"/>
          </w:tcPr>
          <w:p w:rsidR="0007078E" w:rsidRPr="00BB0B5C" w:rsidRDefault="00470B39" w:rsidP="00BB0B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0B5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ТМД ЭЭК-тің 51-ші отырысының шешімімен Электр энергетика саласында техникалық реттеу мен стандарттаудың тұжырымдамалық тәсілдері бекітілді. Сондай-ақ, «Электр энергиясын реттеудің нормативтік-техникалық базасын жаңарту және үйлестіру» жұмыс тобы бойынша ереже бекітілді. ТМД ЭЭК-тің 51-ші отырысының шешімімен аталған Жұмыс тобының жұмыс жоспары бекітілді.</w:t>
            </w:r>
          </w:p>
        </w:tc>
      </w:tr>
    </w:tbl>
    <w:p w:rsidR="008928B2" w:rsidRPr="00BB0B5C" w:rsidRDefault="008928B2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</w:p>
    <w:p w:rsidR="003B36BC" w:rsidRPr="00BB0B5C" w:rsidRDefault="001D295E" w:rsidP="00BB0B5C">
      <w:pPr>
        <w:pStyle w:val="1"/>
        <w:numPr>
          <w:ilvl w:val="0"/>
          <w:numId w:val="29"/>
        </w:numPr>
        <w:tabs>
          <w:tab w:val="left" w:pos="426"/>
        </w:tabs>
        <w:spacing w:before="0" w:line="240" w:lineRule="auto"/>
        <w:ind w:left="0" w:firstLine="0"/>
        <w:jc w:val="center"/>
        <w:rPr>
          <w:rFonts w:ascii="Times New Roman" w:hAnsi="Times New Roman" w:cs="Times New Roman"/>
          <w:b/>
          <w:lang w:val="kk-KZ"/>
        </w:rPr>
      </w:pPr>
      <w:r w:rsidRPr="00BB0B5C">
        <w:rPr>
          <w:rFonts w:ascii="Times New Roman" w:hAnsi="Times New Roman" w:cs="Times New Roman"/>
          <w:b/>
          <w:lang w:val="kk-KZ"/>
        </w:rPr>
        <w:t xml:space="preserve"> </w:t>
      </w:r>
      <w:bookmarkStart w:id="22" w:name="_Toc4754510"/>
      <w:r w:rsidR="00470B39" w:rsidRPr="00BB0B5C">
        <w:rPr>
          <w:rFonts w:ascii="Times New Roman" w:hAnsi="Times New Roman" w:cs="Times New Roman"/>
          <w:b/>
          <w:lang w:val="kk-KZ"/>
        </w:rPr>
        <w:t>CASA-1000 жобасын іске асыру мәртебесі</w:t>
      </w:r>
      <w:bookmarkEnd w:id="22"/>
      <w:r w:rsidR="00470B39" w:rsidRPr="00BB0B5C">
        <w:rPr>
          <w:rFonts w:ascii="Times New Roman" w:hAnsi="Times New Roman" w:cs="Times New Roman"/>
          <w:b/>
          <w:lang w:val="kk-KZ"/>
        </w:rPr>
        <w:t xml:space="preserve"> </w:t>
      </w:r>
    </w:p>
    <w:p w:rsidR="00C82DFF" w:rsidRPr="00BB0B5C" w:rsidRDefault="00C82DFF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  <w:lang w:val="kk-KZ"/>
        </w:rPr>
      </w:pPr>
    </w:p>
    <w:p w:rsidR="00BD35CB" w:rsidRPr="00BB0B5C" w:rsidRDefault="00470B39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i/>
          <w:color w:val="000000"/>
          <w:sz w:val="28"/>
        </w:rPr>
      </w:pPr>
      <w:r w:rsidRPr="00BB0B5C">
        <w:rPr>
          <w:rStyle w:val="body-c-c0"/>
          <w:i/>
          <w:color w:val="000000"/>
          <w:sz w:val="28"/>
          <w:lang w:val="kk-KZ"/>
        </w:rPr>
        <w:t>Жобаның сипаттамасы</w:t>
      </w:r>
    </w:p>
    <w:p w:rsidR="00470B39" w:rsidRPr="00BB0B5C" w:rsidRDefault="00A062E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BB0B5C">
        <w:rPr>
          <w:rStyle w:val="body-c-c0"/>
          <w:color w:val="000000"/>
          <w:sz w:val="28"/>
        </w:rPr>
        <w:t>CASA-1000</w:t>
      </w:r>
      <w:r w:rsidRPr="00BB0B5C">
        <w:rPr>
          <w:rStyle w:val="body-c-c0"/>
          <w:color w:val="000000"/>
          <w:sz w:val="28"/>
          <w:lang w:val="kk-KZ"/>
        </w:rPr>
        <w:t xml:space="preserve"> жобасы өзара тиімді негізде Оңтүстік Азиядағы энергия тапшылығын азайтуға ықпал ету үшін Орталық Азияның маңызды энергетикалық ресурстарын пайдалана отырып, Орталық және Оңтүстік Азияның өңірлік электр энергиясының нарығын </w:t>
      </w:r>
      <w:r w:rsidRPr="00BB0B5C">
        <w:rPr>
          <w:rStyle w:val="body-c-c0"/>
          <w:color w:val="000000"/>
          <w:sz w:val="28"/>
        </w:rPr>
        <w:t>(CASAREM)</w:t>
      </w:r>
      <w:r w:rsidRPr="00BB0B5C">
        <w:rPr>
          <w:rStyle w:val="body-c-c0"/>
          <w:color w:val="000000"/>
          <w:sz w:val="28"/>
          <w:lang w:val="kk-KZ"/>
        </w:rPr>
        <w:t xml:space="preserve"> құру жолында</w:t>
      </w:r>
      <w:r w:rsidR="00C353D1" w:rsidRPr="00BB0B5C">
        <w:rPr>
          <w:rStyle w:val="body-c-c0"/>
          <w:color w:val="000000"/>
          <w:sz w:val="28"/>
          <w:lang w:val="kk-KZ"/>
        </w:rPr>
        <w:t>ғы</w:t>
      </w:r>
      <w:r w:rsidRPr="00BB0B5C">
        <w:rPr>
          <w:rStyle w:val="body-c-c0"/>
          <w:color w:val="000000"/>
          <w:sz w:val="28"/>
          <w:lang w:val="kk-KZ"/>
        </w:rPr>
        <w:t xml:space="preserve"> алғашқы қадам болып табылады. </w:t>
      </w:r>
    </w:p>
    <w:p w:rsidR="0007078E" w:rsidRPr="00BB0B5C" w:rsidRDefault="00A062E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BB0B5C">
        <w:rPr>
          <w:rStyle w:val="body-c-c0"/>
          <w:color w:val="000000"/>
          <w:sz w:val="28"/>
          <w:lang w:val="kk-KZ"/>
        </w:rPr>
        <w:t xml:space="preserve">CASA-1000 жобасы бойынша электр энергиясын жеткізуді бастау 2021 жылы жоспарланады. ЭЖЖ-ның өткізу қабілеттілігі </w:t>
      </w:r>
      <w:r w:rsidR="000C352F" w:rsidRPr="00BB0B5C">
        <w:rPr>
          <w:rStyle w:val="body-c-c0"/>
          <w:color w:val="000000"/>
          <w:sz w:val="28"/>
          <w:lang w:val="kk-KZ"/>
        </w:rPr>
        <w:t xml:space="preserve">жылына </w:t>
      </w:r>
      <w:r w:rsidRPr="00BB0B5C">
        <w:rPr>
          <w:rStyle w:val="body-c-c0"/>
          <w:color w:val="000000"/>
          <w:sz w:val="28"/>
          <w:lang w:val="kk-KZ"/>
        </w:rPr>
        <w:t xml:space="preserve">шамамен 6 млрд. кВтсағ болады деп болжанады. </w:t>
      </w:r>
    </w:p>
    <w:p w:rsidR="0007078E" w:rsidRPr="00BB0B5C" w:rsidRDefault="002F00D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  <w:lang w:val="kk-KZ"/>
        </w:rPr>
      </w:pPr>
      <w:r w:rsidRPr="00BB0B5C">
        <w:rPr>
          <w:rStyle w:val="body-c-c0"/>
          <w:color w:val="000000"/>
          <w:sz w:val="28"/>
          <w:lang w:val="kk-KZ"/>
        </w:rPr>
        <w:t>Жобаны қаржыландыру процесін Дүниежүзілік банк басқарады.</w:t>
      </w:r>
    </w:p>
    <w:p w:rsidR="0007078E" w:rsidRPr="00BB0B5C" w:rsidRDefault="007C27C9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color w:val="000000"/>
          <w:sz w:val="28"/>
        </w:rPr>
      </w:pPr>
      <w:r w:rsidRPr="00BB0B5C">
        <w:rPr>
          <w:rStyle w:val="body-c-c0"/>
          <w:color w:val="000000"/>
          <w:sz w:val="28"/>
          <w:lang w:val="kk-KZ"/>
        </w:rPr>
        <w:t>Жоба екі топтамаға бөлінді:</w:t>
      </w:r>
      <w:r w:rsidR="0007078E" w:rsidRPr="00BB0B5C">
        <w:rPr>
          <w:rStyle w:val="body-c-c0"/>
          <w:color w:val="000000"/>
          <w:sz w:val="28"/>
        </w:rPr>
        <w:t xml:space="preserve"> </w:t>
      </w:r>
    </w:p>
    <w:p w:rsidR="0007078E" w:rsidRPr="00BB0B5C" w:rsidRDefault="007C27C9" w:rsidP="00BB0B5C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BB0B5C">
        <w:rPr>
          <w:rStyle w:val="body-c-c0"/>
          <w:color w:val="000000"/>
          <w:sz w:val="28"/>
          <w:szCs w:val="28"/>
          <w:lang w:val="kk-KZ"/>
        </w:rPr>
        <w:t xml:space="preserve">Тәжікстан мен Қырғызстанда </w:t>
      </w:r>
      <w:r w:rsidR="00242354" w:rsidRPr="00BB0B5C">
        <w:rPr>
          <w:rStyle w:val="body-c-c0"/>
          <w:color w:val="000000"/>
          <w:sz w:val="28"/>
          <w:szCs w:val="28"/>
          <w:lang w:val="kk-KZ"/>
        </w:rPr>
        <w:t>электр жеткізу желілерінін жеткізу мен орнату және тиісті торларды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 xml:space="preserve"> </w:t>
      </w:r>
      <w:r w:rsidR="00242354" w:rsidRPr="00BB0B5C">
        <w:rPr>
          <w:rStyle w:val="body-c-c0"/>
          <w:color w:val="000000"/>
          <w:sz w:val="28"/>
          <w:szCs w:val="28"/>
          <w:lang w:val="kk-KZ"/>
        </w:rPr>
        <w:t xml:space="preserve">кеңейту </w:t>
      </w:r>
      <w:r w:rsidR="0007078E" w:rsidRPr="00BB0B5C">
        <w:rPr>
          <w:rStyle w:val="body-c-c0"/>
          <w:color w:val="000000"/>
          <w:sz w:val="28"/>
          <w:szCs w:val="28"/>
        </w:rPr>
        <w:t>(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тапсырыс берушілер</w:t>
      </w:r>
      <w:r w:rsidR="0007078E" w:rsidRPr="00BB0B5C">
        <w:rPr>
          <w:rStyle w:val="body-c-c0"/>
          <w:color w:val="000000"/>
          <w:sz w:val="28"/>
          <w:szCs w:val="28"/>
        </w:rPr>
        <w:t xml:space="preserve"> </w:t>
      </w:r>
      <w:r w:rsidR="00FA5735" w:rsidRPr="00BB0B5C">
        <w:rPr>
          <w:rStyle w:val="body-c-c0"/>
          <w:color w:val="000000"/>
          <w:sz w:val="28"/>
          <w:szCs w:val="28"/>
        </w:rPr>
        <w:t>–</w:t>
      </w:r>
      <w:r w:rsidR="0007078E" w:rsidRPr="00BB0B5C">
        <w:rPr>
          <w:rStyle w:val="body-c-c0"/>
          <w:color w:val="000000"/>
          <w:sz w:val="28"/>
          <w:szCs w:val="28"/>
        </w:rPr>
        <w:t xml:space="preserve"> 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 xml:space="preserve">«Қырғыстанның Ұлттық электр желісі» </w:t>
      </w:r>
      <w:r w:rsidR="0007078E" w:rsidRPr="00BB0B5C">
        <w:rPr>
          <w:rStyle w:val="body-c-c0"/>
          <w:color w:val="000000"/>
          <w:sz w:val="28"/>
          <w:szCs w:val="28"/>
        </w:rPr>
        <w:t>А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Қ</w:t>
      </w:r>
      <w:r w:rsidR="0007078E" w:rsidRPr="00BB0B5C">
        <w:rPr>
          <w:rStyle w:val="body-c-c0"/>
          <w:color w:val="000000"/>
          <w:sz w:val="28"/>
          <w:szCs w:val="28"/>
        </w:rPr>
        <w:t xml:space="preserve"> 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және</w:t>
      </w:r>
      <w:r w:rsidR="0007078E" w:rsidRPr="00BB0B5C">
        <w:rPr>
          <w:rStyle w:val="body-c-c0"/>
          <w:color w:val="000000"/>
          <w:sz w:val="28"/>
          <w:szCs w:val="28"/>
        </w:rPr>
        <w:t xml:space="preserve"> «Барки </w:t>
      </w:r>
      <w:proofErr w:type="spellStart"/>
      <w:r w:rsidR="0007078E" w:rsidRPr="00BB0B5C">
        <w:rPr>
          <w:rStyle w:val="body-c-c0"/>
          <w:color w:val="000000"/>
          <w:sz w:val="28"/>
          <w:szCs w:val="28"/>
        </w:rPr>
        <w:t>Точик</w:t>
      </w:r>
      <w:proofErr w:type="spellEnd"/>
      <w:r w:rsidR="0007078E" w:rsidRPr="00BB0B5C">
        <w:rPr>
          <w:rStyle w:val="body-c-c0"/>
          <w:color w:val="000000"/>
          <w:sz w:val="28"/>
          <w:szCs w:val="28"/>
        </w:rPr>
        <w:t>»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 xml:space="preserve"> ААХК</w:t>
      </w:r>
      <w:r w:rsidR="0007078E" w:rsidRPr="00BB0B5C">
        <w:rPr>
          <w:rStyle w:val="body-c-c0"/>
          <w:color w:val="000000"/>
          <w:sz w:val="28"/>
          <w:szCs w:val="28"/>
        </w:rPr>
        <w:t>, Т</w:t>
      </w:r>
      <w:r w:rsidR="00FA5735" w:rsidRPr="00BB0B5C">
        <w:rPr>
          <w:rStyle w:val="body-c-c0"/>
          <w:color w:val="000000"/>
          <w:sz w:val="28"/>
          <w:szCs w:val="28"/>
          <w:lang w:val="kk-KZ"/>
        </w:rPr>
        <w:t>әжікстан</w:t>
      </w:r>
      <w:r w:rsidR="0007078E" w:rsidRPr="00BB0B5C">
        <w:rPr>
          <w:rStyle w:val="body-c-c0"/>
          <w:color w:val="000000"/>
          <w:sz w:val="28"/>
          <w:szCs w:val="28"/>
        </w:rPr>
        <w:t>);</w:t>
      </w:r>
    </w:p>
    <w:p w:rsidR="0007078E" w:rsidRPr="00BB0B5C" w:rsidRDefault="00FA5735" w:rsidP="00BB0B5C">
      <w:pPr>
        <w:pStyle w:val="ad"/>
        <w:numPr>
          <w:ilvl w:val="0"/>
          <w:numId w:val="21"/>
        </w:numPr>
        <w:spacing w:before="0" w:beforeAutospacing="0" w:after="0" w:afterAutospacing="0"/>
        <w:ind w:left="426" w:hanging="426"/>
        <w:jc w:val="both"/>
        <w:rPr>
          <w:rStyle w:val="body-c-c0"/>
          <w:color w:val="000000"/>
          <w:sz w:val="28"/>
          <w:szCs w:val="28"/>
        </w:rPr>
      </w:pPr>
      <w:r w:rsidRPr="00BB0B5C">
        <w:rPr>
          <w:rStyle w:val="body-c-c0"/>
          <w:color w:val="000000"/>
          <w:sz w:val="28"/>
          <w:szCs w:val="28"/>
          <w:lang w:val="kk-KZ"/>
        </w:rPr>
        <w:t xml:space="preserve">Пәкістан мен Тәжікстанда жоғары кернеулі тұрақты тоқты </w:t>
      </w:r>
      <w:r w:rsidR="00812761" w:rsidRPr="00BB0B5C">
        <w:rPr>
          <w:rStyle w:val="body-c-c0"/>
          <w:color w:val="000000"/>
          <w:sz w:val="28"/>
          <w:szCs w:val="28"/>
          <w:lang w:val="kk-KZ"/>
        </w:rPr>
        <w:t xml:space="preserve">(ЖКТТ) </w:t>
      </w:r>
      <w:r w:rsidRPr="00BB0B5C">
        <w:rPr>
          <w:rStyle w:val="body-c-c0"/>
          <w:color w:val="000000"/>
          <w:sz w:val="28"/>
          <w:szCs w:val="28"/>
          <w:lang w:val="kk-KZ"/>
        </w:rPr>
        <w:t>екі терминалды  түрлендіргіш қосалық станцияларды жеткізу және орнату</w:t>
      </w:r>
      <w:r w:rsidR="0007078E" w:rsidRPr="00BB0B5C">
        <w:rPr>
          <w:rStyle w:val="body-c-c0"/>
          <w:color w:val="000000"/>
          <w:sz w:val="28"/>
          <w:szCs w:val="28"/>
        </w:rPr>
        <w:t>.</w:t>
      </w:r>
    </w:p>
    <w:p w:rsidR="0007078E" w:rsidRPr="00BB0B5C" w:rsidRDefault="00812761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  <w:lang w:val="kk-KZ"/>
        </w:rPr>
      </w:pPr>
      <w:r w:rsidRPr="00BB0B5C">
        <w:rPr>
          <w:rStyle w:val="body-c-c0"/>
          <w:sz w:val="28"/>
          <w:szCs w:val="28"/>
          <w:lang w:val="kk-KZ"/>
        </w:rPr>
        <w:t xml:space="preserve">Келісімшартқа қол қойғаннан кейінгі құрылыс мерзімі </w:t>
      </w:r>
      <w:r w:rsidR="0007078E" w:rsidRPr="00BB0B5C">
        <w:rPr>
          <w:rStyle w:val="body-c-c0"/>
          <w:sz w:val="28"/>
          <w:szCs w:val="28"/>
          <w:lang w:val="kk-KZ"/>
        </w:rPr>
        <w:t xml:space="preserve">– 42 </w:t>
      </w:r>
      <w:r w:rsidRPr="00BB0B5C">
        <w:rPr>
          <w:rStyle w:val="body-c-c0"/>
          <w:sz w:val="28"/>
          <w:szCs w:val="28"/>
          <w:lang w:val="kk-KZ"/>
        </w:rPr>
        <w:t xml:space="preserve">ай </w:t>
      </w:r>
      <w:r w:rsidR="0007078E" w:rsidRPr="00BB0B5C">
        <w:rPr>
          <w:rStyle w:val="body-c-c0"/>
          <w:sz w:val="28"/>
          <w:szCs w:val="28"/>
          <w:lang w:val="kk-KZ"/>
        </w:rPr>
        <w:t>(20</w:t>
      </w:r>
      <w:r w:rsidRPr="00BB0B5C">
        <w:rPr>
          <w:rStyle w:val="body-c-c0"/>
          <w:sz w:val="28"/>
          <w:szCs w:val="28"/>
          <w:lang w:val="kk-KZ"/>
        </w:rPr>
        <w:t>21ж.</w:t>
      </w:r>
      <w:r w:rsidR="0007078E" w:rsidRPr="00BB0B5C">
        <w:rPr>
          <w:rStyle w:val="body-c-c0"/>
          <w:sz w:val="28"/>
          <w:szCs w:val="28"/>
          <w:lang w:val="kk-KZ"/>
        </w:rPr>
        <w:t>).</w:t>
      </w:r>
    </w:p>
    <w:p w:rsidR="00013BBA" w:rsidRPr="00BB0B5C" w:rsidRDefault="00013BBA" w:rsidP="00BB0B5C">
      <w:pPr>
        <w:pStyle w:val="ad"/>
        <w:spacing w:before="0" w:beforeAutospacing="0" w:after="0" w:afterAutospacing="0"/>
        <w:ind w:firstLine="709"/>
        <w:jc w:val="both"/>
        <w:rPr>
          <w:rStyle w:val="body-c-c0"/>
          <w:sz w:val="28"/>
          <w:szCs w:val="28"/>
        </w:rPr>
      </w:pPr>
    </w:p>
    <w:sectPr w:rsidR="00013BBA" w:rsidRPr="00BB0B5C" w:rsidSect="000C3143">
      <w:headerReference w:type="default" r:id="rId12"/>
      <w:footerReference w:type="default" r:id="rId13"/>
      <w:pgSz w:w="11906" w:h="16838"/>
      <w:pgMar w:top="1105" w:right="707" w:bottom="567" w:left="1276" w:header="17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41B" w:rsidRDefault="0048141B" w:rsidP="00AD7754">
      <w:pPr>
        <w:spacing w:after="0" w:line="240" w:lineRule="auto"/>
      </w:pPr>
      <w:r>
        <w:separator/>
      </w:r>
    </w:p>
  </w:endnote>
  <w:endnote w:type="continuationSeparator" w:id="0">
    <w:p w:rsidR="0048141B" w:rsidRDefault="0048141B" w:rsidP="00AD7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TT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4249336"/>
      <w:docPartObj>
        <w:docPartGallery w:val="Page Numbers (Bottom of Page)"/>
        <w:docPartUnique/>
      </w:docPartObj>
    </w:sdtPr>
    <w:sdtContent>
      <w:p w:rsidR="0048141B" w:rsidRDefault="004814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23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48141B" w:rsidRDefault="004814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41B" w:rsidRDefault="0048141B" w:rsidP="00AD7754">
      <w:pPr>
        <w:spacing w:after="0" w:line="240" w:lineRule="auto"/>
      </w:pPr>
      <w:r>
        <w:separator/>
      </w:r>
    </w:p>
  </w:footnote>
  <w:footnote w:type="continuationSeparator" w:id="0">
    <w:p w:rsidR="0048141B" w:rsidRDefault="0048141B" w:rsidP="00AD7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9"/>
      <w:tblpPr w:leftFromText="180" w:rightFromText="180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7904"/>
    </w:tblGrid>
    <w:tr w:rsidR="0048141B" w:rsidTr="009437D6">
      <w:tc>
        <w:tcPr>
          <w:tcW w:w="2235" w:type="dxa"/>
        </w:tcPr>
        <w:p w:rsidR="0048141B" w:rsidRDefault="0048141B" w:rsidP="009437D6">
          <w:pPr>
            <w:rPr>
              <w:rFonts w:ascii="Times New Roman" w:hAnsi="Times New Roman" w:cs="Times New Roman"/>
              <w:i/>
              <w:sz w:val="28"/>
            </w:rPr>
          </w:pPr>
          <w:r>
            <w:rPr>
              <w:noProof/>
              <w:lang w:eastAsia="ru-RU"/>
            </w:rPr>
            <w:drawing>
              <wp:inline distT="0" distB="0" distL="0" distR="0">
                <wp:extent cx="1155032" cy="386381"/>
                <wp:effectExtent l="0" t="0" r="0" b="0"/>
                <wp:docPr id="2" name="Рисунок 2" descr="http://www.skc.kz/upload/iblock/de5/04052016_10_43_3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skc.kz/upload/iblock/de5/04052016_10_43_36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0363"/>
                        <a:stretch/>
                      </pic:blipFill>
                      <pic:spPr bwMode="auto">
                        <a:xfrm>
                          <a:off x="0" y="0"/>
                          <a:ext cx="1168728" cy="3909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4" w:type="dxa"/>
          <w:vAlign w:val="center"/>
        </w:tcPr>
        <w:p w:rsidR="0048141B" w:rsidRDefault="0048141B" w:rsidP="005F127E">
          <w:pPr>
            <w:jc w:val="right"/>
            <w:rPr>
              <w:rFonts w:ascii="Times New Roman" w:hAnsi="Times New Roman" w:cs="Times New Roman"/>
              <w:i/>
              <w:sz w:val="28"/>
            </w:rPr>
          </w:pPr>
        </w:p>
        <w:p w:rsidR="0048141B" w:rsidRDefault="0048141B" w:rsidP="00DD04BA">
          <w:pPr>
            <w:jc w:val="right"/>
            <w:rPr>
              <w:rFonts w:ascii="Times New Roman" w:hAnsi="Times New Roman" w:cs="Times New Roman"/>
              <w:i/>
              <w:sz w:val="28"/>
            </w:rPr>
          </w:pPr>
          <w:r>
            <w:rPr>
              <w:rFonts w:ascii="Times New Roman" w:hAnsi="Times New Roman" w:cs="Times New Roman"/>
              <w:i/>
              <w:sz w:val="28"/>
              <w:lang w:val="kk-KZ"/>
            </w:rPr>
            <w:t>«Нарықты дамыту» д</w:t>
          </w:r>
          <w:proofErr w:type="spellStart"/>
          <w:r w:rsidRPr="00AD7754">
            <w:rPr>
              <w:rFonts w:ascii="Times New Roman" w:hAnsi="Times New Roman" w:cs="Times New Roman"/>
              <w:i/>
              <w:sz w:val="28"/>
            </w:rPr>
            <w:t>епартамент</w:t>
          </w:r>
          <w:proofErr w:type="spellEnd"/>
          <w:r>
            <w:rPr>
              <w:rFonts w:ascii="Times New Roman" w:hAnsi="Times New Roman" w:cs="Times New Roman"/>
              <w:i/>
              <w:sz w:val="28"/>
              <w:lang w:val="kk-KZ"/>
            </w:rPr>
            <w:t>і</w:t>
          </w:r>
        </w:p>
      </w:tc>
    </w:tr>
  </w:tbl>
  <w:p w:rsidR="0048141B" w:rsidRPr="009437D6" w:rsidRDefault="0048141B" w:rsidP="009437D6">
    <w:pPr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3479"/>
    <w:multiLevelType w:val="hybridMultilevel"/>
    <w:tmpl w:val="6EB8FCA8"/>
    <w:lvl w:ilvl="0" w:tplc="741A79F0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80613"/>
    <w:multiLevelType w:val="hybridMultilevel"/>
    <w:tmpl w:val="79C02C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A0747E"/>
    <w:multiLevelType w:val="hybridMultilevel"/>
    <w:tmpl w:val="3E4A0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51A7"/>
    <w:multiLevelType w:val="hybridMultilevel"/>
    <w:tmpl w:val="80B2C95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C4E2D"/>
    <w:multiLevelType w:val="hybridMultilevel"/>
    <w:tmpl w:val="E34A0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24CC"/>
    <w:multiLevelType w:val="hybridMultilevel"/>
    <w:tmpl w:val="DAE65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79421B"/>
    <w:multiLevelType w:val="hybridMultilevel"/>
    <w:tmpl w:val="2688B590"/>
    <w:lvl w:ilvl="0" w:tplc="98742EEE">
      <w:start w:val="1"/>
      <w:numFmt w:val="bullet"/>
      <w:pStyle w:val="0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A1EFAC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5CF200F"/>
    <w:multiLevelType w:val="hybridMultilevel"/>
    <w:tmpl w:val="3C1C6EF4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6275C29"/>
    <w:multiLevelType w:val="hybridMultilevel"/>
    <w:tmpl w:val="9BD601D6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A012D7"/>
    <w:multiLevelType w:val="hybridMultilevel"/>
    <w:tmpl w:val="F1B8B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A400E"/>
    <w:multiLevelType w:val="hybridMultilevel"/>
    <w:tmpl w:val="23F4AC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D2524FB"/>
    <w:multiLevelType w:val="hybridMultilevel"/>
    <w:tmpl w:val="59801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B12FD"/>
    <w:multiLevelType w:val="hybridMultilevel"/>
    <w:tmpl w:val="54B89E8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BC2472"/>
    <w:multiLevelType w:val="hybridMultilevel"/>
    <w:tmpl w:val="E7402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E7056F"/>
    <w:multiLevelType w:val="hybridMultilevel"/>
    <w:tmpl w:val="36D61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C605FF"/>
    <w:multiLevelType w:val="hybridMultilevel"/>
    <w:tmpl w:val="3EE2C58A"/>
    <w:lvl w:ilvl="0" w:tplc="D2DA8754">
      <w:start w:val="3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87B4945"/>
    <w:multiLevelType w:val="hybridMultilevel"/>
    <w:tmpl w:val="515A4554"/>
    <w:lvl w:ilvl="0" w:tplc="0436C68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0E24C9"/>
    <w:multiLevelType w:val="hybridMultilevel"/>
    <w:tmpl w:val="89BEE090"/>
    <w:lvl w:ilvl="0" w:tplc="A72CC982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52D657A"/>
    <w:multiLevelType w:val="hybridMultilevel"/>
    <w:tmpl w:val="7A20805C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3F6B3D"/>
    <w:multiLevelType w:val="hybridMultilevel"/>
    <w:tmpl w:val="97B6A9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C2D7AAF"/>
    <w:multiLevelType w:val="hybridMultilevel"/>
    <w:tmpl w:val="D58884DC"/>
    <w:lvl w:ilvl="0" w:tplc="028ADBB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>
    <w:nsid w:val="5F5F1306"/>
    <w:multiLevelType w:val="hybridMultilevel"/>
    <w:tmpl w:val="A37E933E"/>
    <w:lvl w:ilvl="0" w:tplc="5F3C1B4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EE77BE"/>
    <w:multiLevelType w:val="hybridMultilevel"/>
    <w:tmpl w:val="B382F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8562A"/>
    <w:multiLevelType w:val="hybridMultilevel"/>
    <w:tmpl w:val="A5E60654"/>
    <w:lvl w:ilvl="0" w:tplc="8B687B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77E86"/>
    <w:multiLevelType w:val="hybridMultilevel"/>
    <w:tmpl w:val="704C6D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1DE2494"/>
    <w:multiLevelType w:val="hybridMultilevel"/>
    <w:tmpl w:val="16A4DD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DD5AD9"/>
    <w:multiLevelType w:val="hybridMultilevel"/>
    <w:tmpl w:val="D0D4C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AD5F7B"/>
    <w:multiLevelType w:val="hybridMultilevel"/>
    <w:tmpl w:val="9DCC133A"/>
    <w:lvl w:ilvl="0" w:tplc="8B687B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BE551C6"/>
    <w:multiLevelType w:val="hybridMultilevel"/>
    <w:tmpl w:val="ECF89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F129E7"/>
    <w:multiLevelType w:val="hybridMultilevel"/>
    <w:tmpl w:val="E278C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10"/>
  </w:num>
  <w:num w:numId="4">
    <w:abstractNumId w:val="17"/>
  </w:num>
  <w:num w:numId="5">
    <w:abstractNumId w:val="0"/>
  </w:num>
  <w:num w:numId="6">
    <w:abstractNumId w:val="25"/>
  </w:num>
  <w:num w:numId="7">
    <w:abstractNumId w:val="2"/>
  </w:num>
  <w:num w:numId="8">
    <w:abstractNumId w:val="11"/>
  </w:num>
  <w:num w:numId="9">
    <w:abstractNumId w:val="9"/>
  </w:num>
  <w:num w:numId="10">
    <w:abstractNumId w:val="28"/>
  </w:num>
  <w:num w:numId="11">
    <w:abstractNumId w:val="22"/>
  </w:num>
  <w:num w:numId="12">
    <w:abstractNumId w:val="16"/>
  </w:num>
  <w:num w:numId="13">
    <w:abstractNumId w:val="8"/>
  </w:num>
  <w:num w:numId="14">
    <w:abstractNumId w:val="12"/>
  </w:num>
  <w:num w:numId="15">
    <w:abstractNumId w:val="27"/>
  </w:num>
  <w:num w:numId="16">
    <w:abstractNumId w:val="18"/>
  </w:num>
  <w:num w:numId="17">
    <w:abstractNumId w:val="29"/>
  </w:num>
  <w:num w:numId="18">
    <w:abstractNumId w:val="4"/>
  </w:num>
  <w:num w:numId="19">
    <w:abstractNumId w:val="26"/>
  </w:num>
  <w:num w:numId="20">
    <w:abstractNumId w:val="3"/>
  </w:num>
  <w:num w:numId="21">
    <w:abstractNumId w:val="7"/>
  </w:num>
  <w:num w:numId="22">
    <w:abstractNumId w:val="6"/>
  </w:num>
  <w:num w:numId="23">
    <w:abstractNumId w:val="1"/>
  </w:num>
  <w:num w:numId="24">
    <w:abstractNumId w:val="14"/>
  </w:num>
  <w:num w:numId="25">
    <w:abstractNumId w:val="19"/>
  </w:num>
  <w:num w:numId="26">
    <w:abstractNumId w:val="13"/>
  </w:num>
  <w:num w:numId="27">
    <w:abstractNumId w:val="15"/>
  </w:num>
  <w:num w:numId="28">
    <w:abstractNumId w:val="5"/>
  </w:num>
  <w:num w:numId="29">
    <w:abstractNumId w:val="20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49"/>
    <w:rsid w:val="00006997"/>
    <w:rsid w:val="00007878"/>
    <w:rsid w:val="000126CA"/>
    <w:rsid w:val="000131F1"/>
    <w:rsid w:val="00013BBA"/>
    <w:rsid w:val="00014143"/>
    <w:rsid w:val="00016DE0"/>
    <w:rsid w:val="00022CB3"/>
    <w:rsid w:val="00034147"/>
    <w:rsid w:val="0003643D"/>
    <w:rsid w:val="00037284"/>
    <w:rsid w:val="00042141"/>
    <w:rsid w:val="00054AD5"/>
    <w:rsid w:val="00060B33"/>
    <w:rsid w:val="0006105A"/>
    <w:rsid w:val="00061B43"/>
    <w:rsid w:val="00063BC2"/>
    <w:rsid w:val="00063F3B"/>
    <w:rsid w:val="00064894"/>
    <w:rsid w:val="000679A6"/>
    <w:rsid w:val="0007078E"/>
    <w:rsid w:val="00071A95"/>
    <w:rsid w:val="00071C66"/>
    <w:rsid w:val="0008404C"/>
    <w:rsid w:val="00090E98"/>
    <w:rsid w:val="0009375D"/>
    <w:rsid w:val="00097FD7"/>
    <w:rsid w:val="000A07A3"/>
    <w:rsid w:val="000A1F7A"/>
    <w:rsid w:val="000A2B7B"/>
    <w:rsid w:val="000A3ADE"/>
    <w:rsid w:val="000B5063"/>
    <w:rsid w:val="000C3143"/>
    <w:rsid w:val="000C352F"/>
    <w:rsid w:val="000C369E"/>
    <w:rsid w:val="000D031A"/>
    <w:rsid w:val="000D07D5"/>
    <w:rsid w:val="000D1B96"/>
    <w:rsid w:val="000D2486"/>
    <w:rsid w:val="000D2E27"/>
    <w:rsid w:val="000D31BF"/>
    <w:rsid w:val="000D4252"/>
    <w:rsid w:val="000D52C3"/>
    <w:rsid w:val="000D5340"/>
    <w:rsid w:val="000D66E9"/>
    <w:rsid w:val="000D6E8B"/>
    <w:rsid w:val="000E3E7B"/>
    <w:rsid w:val="000E4C26"/>
    <w:rsid w:val="000E773F"/>
    <w:rsid w:val="000F04E2"/>
    <w:rsid w:val="000F203E"/>
    <w:rsid w:val="000F31A3"/>
    <w:rsid w:val="000F7637"/>
    <w:rsid w:val="00100388"/>
    <w:rsid w:val="00112428"/>
    <w:rsid w:val="001163FE"/>
    <w:rsid w:val="00120BDE"/>
    <w:rsid w:val="0012324F"/>
    <w:rsid w:val="00125238"/>
    <w:rsid w:val="00126935"/>
    <w:rsid w:val="00127639"/>
    <w:rsid w:val="00127A62"/>
    <w:rsid w:val="00135968"/>
    <w:rsid w:val="001447DB"/>
    <w:rsid w:val="00146C10"/>
    <w:rsid w:val="00147887"/>
    <w:rsid w:val="001502CA"/>
    <w:rsid w:val="001621B0"/>
    <w:rsid w:val="00166082"/>
    <w:rsid w:val="0017220E"/>
    <w:rsid w:val="00176FB5"/>
    <w:rsid w:val="001803A7"/>
    <w:rsid w:val="00181A6D"/>
    <w:rsid w:val="00183A10"/>
    <w:rsid w:val="00184E53"/>
    <w:rsid w:val="00185F78"/>
    <w:rsid w:val="00186C38"/>
    <w:rsid w:val="00191D55"/>
    <w:rsid w:val="00193FE4"/>
    <w:rsid w:val="001963D6"/>
    <w:rsid w:val="001A0120"/>
    <w:rsid w:val="001A4A89"/>
    <w:rsid w:val="001A60DC"/>
    <w:rsid w:val="001A62DF"/>
    <w:rsid w:val="001B0D6D"/>
    <w:rsid w:val="001B76BF"/>
    <w:rsid w:val="001C6B2D"/>
    <w:rsid w:val="001C6BBF"/>
    <w:rsid w:val="001D16CE"/>
    <w:rsid w:val="001D295E"/>
    <w:rsid w:val="001D39F6"/>
    <w:rsid w:val="001D52CE"/>
    <w:rsid w:val="001D5606"/>
    <w:rsid w:val="001D7BE8"/>
    <w:rsid w:val="001E3127"/>
    <w:rsid w:val="001E69C3"/>
    <w:rsid w:val="001F0428"/>
    <w:rsid w:val="001F20CE"/>
    <w:rsid w:val="001F2459"/>
    <w:rsid w:val="001F404F"/>
    <w:rsid w:val="002016B8"/>
    <w:rsid w:val="00205DA9"/>
    <w:rsid w:val="00210B12"/>
    <w:rsid w:val="0021721E"/>
    <w:rsid w:val="00217D54"/>
    <w:rsid w:val="002203D3"/>
    <w:rsid w:val="00222271"/>
    <w:rsid w:val="00224B90"/>
    <w:rsid w:val="00225ECE"/>
    <w:rsid w:val="00227B40"/>
    <w:rsid w:val="002300AE"/>
    <w:rsid w:val="00230F0E"/>
    <w:rsid w:val="00234CEB"/>
    <w:rsid w:val="00235116"/>
    <w:rsid w:val="00235B55"/>
    <w:rsid w:val="002376CF"/>
    <w:rsid w:val="00242354"/>
    <w:rsid w:val="00242B5A"/>
    <w:rsid w:val="002438EA"/>
    <w:rsid w:val="00247170"/>
    <w:rsid w:val="002567FD"/>
    <w:rsid w:val="002601C2"/>
    <w:rsid w:val="002602A8"/>
    <w:rsid w:val="00261CEA"/>
    <w:rsid w:val="00264833"/>
    <w:rsid w:val="00266D27"/>
    <w:rsid w:val="00267471"/>
    <w:rsid w:val="002676A7"/>
    <w:rsid w:val="00273C4D"/>
    <w:rsid w:val="00276544"/>
    <w:rsid w:val="00277818"/>
    <w:rsid w:val="00282C14"/>
    <w:rsid w:val="00284A27"/>
    <w:rsid w:val="00286508"/>
    <w:rsid w:val="00290C1E"/>
    <w:rsid w:val="00293A4C"/>
    <w:rsid w:val="00293E05"/>
    <w:rsid w:val="0029512C"/>
    <w:rsid w:val="002A0F87"/>
    <w:rsid w:val="002A3706"/>
    <w:rsid w:val="002A6F0A"/>
    <w:rsid w:val="002B6288"/>
    <w:rsid w:val="002C14BF"/>
    <w:rsid w:val="002C5519"/>
    <w:rsid w:val="002C6C31"/>
    <w:rsid w:val="002D2E71"/>
    <w:rsid w:val="002D4807"/>
    <w:rsid w:val="002D4DE7"/>
    <w:rsid w:val="002D5736"/>
    <w:rsid w:val="002E1554"/>
    <w:rsid w:val="002E17D6"/>
    <w:rsid w:val="002E6091"/>
    <w:rsid w:val="002E7793"/>
    <w:rsid w:val="002E7888"/>
    <w:rsid w:val="002E7E6D"/>
    <w:rsid w:val="002F00D1"/>
    <w:rsid w:val="002F18C0"/>
    <w:rsid w:val="002F6BA8"/>
    <w:rsid w:val="0030081D"/>
    <w:rsid w:val="003021BF"/>
    <w:rsid w:val="00302337"/>
    <w:rsid w:val="00302B93"/>
    <w:rsid w:val="00302DA3"/>
    <w:rsid w:val="0031274F"/>
    <w:rsid w:val="00312A1E"/>
    <w:rsid w:val="00313749"/>
    <w:rsid w:val="00330E75"/>
    <w:rsid w:val="003336B2"/>
    <w:rsid w:val="003363B0"/>
    <w:rsid w:val="00337BAB"/>
    <w:rsid w:val="00340588"/>
    <w:rsid w:val="00341514"/>
    <w:rsid w:val="003417C6"/>
    <w:rsid w:val="003426F4"/>
    <w:rsid w:val="0034464B"/>
    <w:rsid w:val="003507C0"/>
    <w:rsid w:val="00350BC9"/>
    <w:rsid w:val="00352338"/>
    <w:rsid w:val="003543A2"/>
    <w:rsid w:val="0035461D"/>
    <w:rsid w:val="00355292"/>
    <w:rsid w:val="003576EC"/>
    <w:rsid w:val="003625A7"/>
    <w:rsid w:val="00364614"/>
    <w:rsid w:val="00365AC0"/>
    <w:rsid w:val="00371EBF"/>
    <w:rsid w:val="003801ED"/>
    <w:rsid w:val="00382DBD"/>
    <w:rsid w:val="003845CD"/>
    <w:rsid w:val="00387115"/>
    <w:rsid w:val="00387AFD"/>
    <w:rsid w:val="00391337"/>
    <w:rsid w:val="0039177D"/>
    <w:rsid w:val="00395E64"/>
    <w:rsid w:val="003A0A61"/>
    <w:rsid w:val="003A28B6"/>
    <w:rsid w:val="003A5525"/>
    <w:rsid w:val="003A616A"/>
    <w:rsid w:val="003B36BC"/>
    <w:rsid w:val="003B48C0"/>
    <w:rsid w:val="003B57C9"/>
    <w:rsid w:val="003B7A8C"/>
    <w:rsid w:val="003C365A"/>
    <w:rsid w:val="003C514C"/>
    <w:rsid w:val="003C5B74"/>
    <w:rsid w:val="003C5EFF"/>
    <w:rsid w:val="003D45EA"/>
    <w:rsid w:val="003D6BAF"/>
    <w:rsid w:val="003E4B60"/>
    <w:rsid w:val="003E6BEE"/>
    <w:rsid w:val="003F57F6"/>
    <w:rsid w:val="003F5B49"/>
    <w:rsid w:val="00400FE9"/>
    <w:rsid w:val="00402E61"/>
    <w:rsid w:val="00407B1B"/>
    <w:rsid w:val="00410263"/>
    <w:rsid w:val="00411C12"/>
    <w:rsid w:val="00412299"/>
    <w:rsid w:val="004173C9"/>
    <w:rsid w:val="00417835"/>
    <w:rsid w:val="0042128A"/>
    <w:rsid w:val="00422909"/>
    <w:rsid w:val="00422939"/>
    <w:rsid w:val="00424764"/>
    <w:rsid w:val="00425634"/>
    <w:rsid w:val="00425A7E"/>
    <w:rsid w:val="00426FF1"/>
    <w:rsid w:val="00430A79"/>
    <w:rsid w:val="00432D46"/>
    <w:rsid w:val="0043565C"/>
    <w:rsid w:val="00436A7E"/>
    <w:rsid w:val="004406F9"/>
    <w:rsid w:val="0044104A"/>
    <w:rsid w:val="00441B04"/>
    <w:rsid w:val="00442B1C"/>
    <w:rsid w:val="00443749"/>
    <w:rsid w:val="00445130"/>
    <w:rsid w:val="00446FAC"/>
    <w:rsid w:val="00452FF3"/>
    <w:rsid w:val="0045396E"/>
    <w:rsid w:val="004539DF"/>
    <w:rsid w:val="00456C23"/>
    <w:rsid w:val="00461D80"/>
    <w:rsid w:val="0046369D"/>
    <w:rsid w:val="00465C07"/>
    <w:rsid w:val="00470B39"/>
    <w:rsid w:val="0048141B"/>
    <w:rsid w:val="00485E7B"/>
    <w:rsid w:val="00486C47"/>
    <w:rsid w:val="00493051"/>
    <w:rsid w:val="00495B86"/>
    <w:rsid w:val="004A417C"/>
    <w:rsid w:val="004A41DC"/>
    <w:rsid w:val="004A4304"/>
    <w:rsid w:val="004A47DD"/>
    <w:rsid w:val="004B2582"/>
    <w:rsid w:val="004B2822"/>
    <w:rsid w:val="004C14A4"/>
    <w:rsid w:val="004C1703"/>
    <w:rsid w:val="004C199A"/>
    <w:rsid w:val="004C5F22"/>
    <w:rsid w:val="004C65DE"/>
    <w:rsid w:val="004D3618"/>
    <w:rsid w:val="004D36FE"/>
    <w:rsid w:val="004D543B"/>
    <w:rsid w:val="004D745C"/>
    <w:rsid w:val="004E7604"/>
    <w:rsid w:val="004F57B1"/>
    <w:rsid w:val="004F6B86"/>
    <w:rsid w:val="00503451"/>
    <w:rsid w:val="00503EEF"/>
    <w:rsid w:val="00506FD1"/>
    <w:rsid w:val="005070DF"/>
    <w:rsid w:val="00507CA4"/>
    <w:rsid w:val="005125F8"/>
    <w:rsid w:val="005126A4"/>
    <w:rsid w:val="00512F59"/>
    <w:rsid w:val="00513436"/>
    <w:rsid w:val="005139C7"/>
    <w:rsid w:val="00514AD5"/>
    <w:rsid w:val="0052289F"/>
    <w:rsid w:val="00523770"/>
    <w:rsid w:val="00524E43"/>
    <w:rsid w:val="00531D9B"/>
    <w:rsid w:val="00535451"/>
    <w:rsid w:val="00535564"/>
    <w:rsid w:val="0053588D"/>
    <w:rsid w:val="00536553"/>
    <w:rsid w:val="00536A5B"/>
    <w:rsid w:val="00537BBA"/>
    <w:rsid w:val="00541D3A"/>
    <w:rsid w:val="005438EC"/>
    <w:rsid w:val="00545712"/>
    <w:rsid w:val="00546B56"/>
    <w:rsid w:val="005472D1"/>
    <w:rsid w:val="00551B8C"/>
    <w:rsid w:val="00553846"/>
    <w:rsid w:val="0055775B"/>
    <w:rsid w:val="005603BD"/>
    <w:rsid w:val="0056079C"/>
    <w:rsid w:val="00561BDD"/>
    <w:rsid w:val="00562751"/>
    <w:rsid w:val="005642B7"/>
    <w:rsid w:val="00570370"/>
    <w:rsid w:val="005710E9"/>
    <w:rsid w:val="0057364B"/>
    <w:rsid w:val="00576524"/>
    <w:rsid w:val="0058001C"/>
    <w:rsid w:val="00580569"/>
    <w:rsid w:val="0058074B"/>
    <w:rsid w:val="00582144"/>
    <w:rsid w:val="00583E36"/>
    <w:rsid w:val="00584463"/>
    <w:rsid w:val="00584F78"/>
    <w:rsid w:val="005941C9"/>
    <w:rsid w:val="00595C63"/>
    <w:rsid w:val="00596C30"/>
    <w:rsid w:val="005A0CC5"/>
    <w:rsid w:val="005A1F2A"/>
    <w:rsid w:val="005A313C"/>
    <w:rsid w:val="005A56FB"/>
    <w:rsid w:val="005A5AF2"/>
    <w:rsid w:val="005A6246"/>
    <w:rsid w:val="005A6918"/>
    <w:rsid w:val="005B42C7"/>
    <w:rsid w:val="005B5EA7"/>
    <w:rsid w:val="005B61CF"/>
    <w:rsid w:val="005B6970"/>
    <w:rsid w:val="005B7962"/>
    <w:rsid w:val="005C33EF"/>
    <w:rsid w:val="005C4B96"/>
    <w:rsid w:val="005C5322"/>
    <w:rsid w:val="005D3780"/>
    <w:rsid w:val="005D3AAA"/>
    <w:rsid w:val="005D4F45"/>
    <w:rsid w:val="005D79C7"/>
    <w:rsid w:val="005E0E0A"/>
    <w:rsid w:val="005E31EF"/>
    <w:rsid w:val="005E36B1"/>
    <w:rsid w:val="005E65ED"/>
    <w:rsid w:val="005E7682"/>
    <w:rsid w:val="005E794F"/>
    <w:rsid w:val="005F04DD"/>
    <w:rsid w:val="005F127E"/>
    <w:rsid w:val="005F4707"/>
    <w:rsid w:val="005F50BD"/>
    <w:rsid w:val="005F6A67"/>
    <w:rsid w:val="00600B80"/>
    <w:rsid w:val="0060310C"/>
    <w:rsid w:val="00615B56"/>
    <w:rsid w:val="00616CA5"/>
    <w:rsid w:val="00623E43"/>
    <w:rsid w:val="006247DE"/>
    <w:rsid w:val="00625560"/>
    <w:rsid w:val="00626264"/>
    <w:rsid w:val="006262B7"/>
    <w:rsid w:val="00626351"/>
    <w:rsid w:val="00633669"/>
    <w:rsid w:val="00637940"/>
    <w:rsid w:val="006420FF"/>
    <w:rsid w:val="006423D3"/>
    <w:rsid w:val="00642DF4"/>
    <w:rsid w:val="00645389"/>
    <w:rsid w:val="00645904"/>
    <w:rsid w:val="00651958"/>
    <w:rsid w:val="00653FA4"/>
    <w:rsid w:val="0065523A"/>
    <w:rsid w:val="00656669"/>
    <w:rsid w:val="00657A19"/>
    <w:rsid w:val="00660E5E"/>
    <w:rsid w:val="00663F96"/>
    <w:rsid w:val="00666280"/>
    <w:rsid w:val="00666779"/>
    <w:rsid w:val="006700D1"/>
    <w:rsid w:val="006807F0"/>
    <w:rsid w:val="006808D0"/>
    <w:rsid w:val="00681D7C"/>
    <w:rsid w:val="00682876"/>
    <w:rsid w:val="00683BBB"/>
    <w:rsid w:val="00684AE4"/>
    <w:rsid w:val="00684BAE"/>
    <w:rsid w:val="00685AF3"/>
    <w:rsid w:val="0068656F"/>
    <w:rsid w:val="00693994"/>
    <w:rsid w:val="006A0785"/>
    <w:rsid w:val="006A08D5"/>
    <w:rsid w:val="006A385A"/>
    <w:rsid w:val="006A3A88"/>
    <w:rsid w:val="006A4A69"/>
    <w:rsid w:val="006A740E"/>
    <w:rsid w:val="006B060A"/>
    <w:rsid w:val="006B1320"/>
    <w:rsid w:val="006B3D7E"/>
    <w:rsid w:val="006B55E2"/>
    <w:rsid w:val="006B75FC"/>
    <w:rsid w:val="006C362D"/>
    <w:rsid w:val="006C6971"/>
    <w:rsid w:val="006C754D"/>
    <w:rsid w:val="006D0D45"/>
    <w:rsid w:val="006D200A"/>
    <w:rsid w:val="006D732A"/>
    <w:rsid w:val="006E318B"/>
    <w:rsid w:val="006E404D"/>
    <w:rsid w:val="006E6B03"/>
    <w:rsid w:val="006F09F2"/>
    <w:rsid w:val="006F0D7D"/>
    <w:rsid w:val="00701171"/>
    <w:rsid w:val="00706929"/>
    <w:rsid w:val="007103C4"/>
    <w:rsid w:val="00711626"/>
    <w:rsid w:val="007147A5"/>
    <w:rsid w:val="00715ADF"/>
    <w:rsid w:val="00720680"/>
    <w:rsid w:val="00727DC1"/>
    <w:rsid w:val="00730207"/>
    <w:rsid w:val="0074078A"/>
    <w:rsid w:val="00741347"/>
    <w:rsid w:val="00741F76"/>
    <w:rsid w:val="007433B8"/>
    <w:rsid w:val="007444F6"/>
    <w:rsid w:val="0074473D"/>
    <w:rsid w:val="00744BC8"/>
    <w:rsid w:val="007477D5"/>
    <w:rsid w:val="00751EFA"/>
    <w:rsid w:val="00752A24"/>
    <w:rsid w:val="00752C53"/>
    <w:rsid w:val="00755B12"/>
    <w:rsid w:val="00757076"/>
    <w:rsid w:val="00760300"/>
    <w:rsid w:val="00766428"/>
    <w:rsid w:val="00766E93"/>
    <w:rsid w:val="00772A2E"/>
    <w:rsid w:val="0077427E"/>
    <w:rsid w:val="00775202"/>
    <w:rsid w:val="0077564E"/>
    <w:rsid w:val="00782AEE"/>
    <w:rsid w:val="00782C7F"/>
    <w:rsid w:val="00782ECB"/>
    <w:rsid w:val="00785525"/>
    <w:rsid w:val="00786D0D"/>
    <w:rsid w:val="0078772D"/>
    <w:rsid w:val="00791220"/>
    <w:rsid w:val="00797FA6"/>
    <w:rsid w:val="007A552A"/>
    <w:rsid w:val="007B3161"/>
    <w:rsid w:val="007B4407"/>
    <w:rsid w:val="007B4D1F"/>
    <w:rsid w:val="007B6664"/>
    <w:rsid w:val="007B7A62"/>
    <w:rsid w:val="007C267F"/>
    <w:rsid w:val="007C27C9"/>
    <w:rsid w:val="007C2CF3"/>
    <w:rsid w:val="007D00DC"/>
    <w:rsid w:val="007D0A51"/>
    <w:rsid w:val="007D3297"/>
    <w:rsid w:val="007D32F2"/>
    <w:rsid w:val="007D3E9B"/>
    <w:rsid w:val="007E0342"/>
    <w:rsid w:val="007E19BB"/>
    <w:rsid w:val="007E44CA"/>
    <w:rsid w:val="007E6954"/>
    <w:rsid w:val="007E7B36"/>
    <w:rsid w:val="007F2378"/>
    <w:rsid w:val="007F2CC8"/>
    <w:rsid w:val="007F3F0C"/>
    <w:rsid w:val="008006A8"/>
    <w:rsid w:val="0080409E"/>
    <w:rsid w:val="00805875"/>
    <w:rsid w:val="008078AD"/>
    <w:rsid w:val="00810136"/>
    <w:rsid w:val="008117DE"/>
    <w:rsid w:val="008122C3"/>
    <w:rsid w:val="00812761"/>
    <w:rsid w:val="008169EA"/>
    <w:rsid w:val="00822446"/>
    <w:rsid w:val="00822F62"/>
    <w:rsid w:val="00832F64"/>
    <w:rsid w:val="00836632"/>
    <w:rsid w:val="00836648"/>
    <w:rsid w:val="008373DC"/>
    <w:rsid w:val="00843727"/>
    <w:rsid w:val="00850D85"/>
    <w:rsid w:val="0085163F"/>
    <w:rsid w:val="00851E30"/>
    <w:rsid w:val="00854D8B"/>
    <w:rsid w:val="00856284"/>
    <w:rsid w:val="00857813"/>
    <w:rsid w:val="00860D8A"/>
    <w:rsid w:val="008647BB"/>
    <w:rsid w:val="00866BA9"/>
    <w:rsid w:val="00870D19"/>
    <w:rsid w:val="00874172"/>
    <w:rsid w:val="00876FD3"/>
    <w:rsid w:val="008802CD"/>
    <w:rsid w:val="008822CA"/>
    <w:rsid w:val="0088635A"/>
    <w:rsid w:val="008865ED"/>
    <w:rsid w:val="008915CA"/>
    <w:rsid w:val="008928B2"/>
    <w:rsid w:val="00896D65"/>
    <w:rsid w:val="008A27D4"/>
    <w:rsid w:val="008A4303"/>
    <w:rsid w:val="008A4FA9"/>
    <w:rsid w:val="008B0075"/>
    <w:rsid w:val="008B1D10"/>
    <w:rsid w:val="008B2E50"/>
    <w:rsid w:val="008B372E"/>
    <w:rsid w:val="008B4B7D"/>
    <w:rsid w:val="008C1C65"/>
    <w:rsid w:val="008C25DE"/>
    <w:rsid w:val="008C27FD"/>
    <w:rsid w:val="008D1D08"/>
    <w:rsid w:val="008D344A"/>
    <w:rsid w:val="008E6C08"/>
    <w:rsid w:val="008F0834"/>
    <w:rsid w:val="008F33E4"/>
    <w:rsid w:val="008F5437"/>
    <w:rsid w:val="008F6ECD"/>
    <w:rsid w:val="009025E2"/>
    <w:rsid w:val="009060DD"/>
    <w:rsid w:val="009104FF"/>
    <w:rsid w:val="009125D1"/>
    <w:rsid w:val="0091550F"/>
    <w:rsid w:val="009165DF"/>
    <w:rsid w:val="0091675C"/>
    <w:rsid w:val="00916E24"/>
    <w:rsid w:val="00920457"/>
    <w:rsid w:val="00921C8A"/>
    <w:rsid w:val="0092200C"/>
    <w:rsid w:val="00926DBF"/>
    <w:rsid w:val="00930199"/>
    <w:rsid w:val="00931B8A"/>
    <w:rsid w:val="00932394"/>
    <w:rsid w:val="00937577"/>
    <w:rsid w:val="0093791F"/>
    <w:rsid w:val="009424C6"/>
    <w:rsid w:val="00942D73"/>
    <w:rsid w:val="009437D6"/>
    <w:rsid w:val="00945A0E"/>
    <w:rsid w:val="0095487B"/>
    <w:rsid w:val="009609AE"/>
    <w:rsid w:val="00965639"/>
    <w:rsid w:val="00970497"/>
    <w:rsid w:val="00971676"/>
    <w:rsid w:val="00971CA4"/>
    <w:rsid w:val="00973314"/>
    <w:rsid w:val="00973D74"/>
    <w:rsid w:val="0097403A"/>
    <w:rsid w:val="0097499E"/>
    <w:rsid w:val="0097505E"/>
    <w:rsid w:val="00975BBD"/>
    <w:rsid w:val="00981D05"/>
    <w:rsid w:val="00983160"/>
    <w:rsid w:val="00990826"/>
    <w:rsid w:val="0099334E"/>
    <w:rsid w:val="0099370B"/>
    <w:rsid w:val="00995E50"/>
    <w:rsid w:val="00997037"/>
    <w:rsid w:val="009A4136"/>
    <w:rsid w:val="009A4DE5"/>
    <w:rsid w:val="009A611F"/>
    <w:rsid w:val="009B3839"/>
    <w:rsid w:val="009B3C56"/>
    <w:rsid w:val="009B48C4"/>
    <w:rsid w:val="009B56E6"/>
    <w:rsid w:val="009B5794"/>
    <w:rsid w:val="009B6FFC"/>
    <w:rsid w:val="009B7719"/>
    <w:rsid w:val="009C0DC5"/>
    <w:rsid w:val="009D11FF"/>
    <w:rsid w:val="009D17C0"/>
    <w:rsid w:val="009D7423"/>
    <w:rsid w:val="009E302E"/>
    <w:rsid w:val="009E4DF6"/>
    <w:rsid w:val="009E6A02"/>
    <w:rsid w:val="009F1526"/>
    <w:rsid w:val="009F2985"/>
    <w:rsid w:val="009F435F"/>
    <w:rsid w:val="009F5CB3"/>
    <w:rsid w:val="00A039F3"/>
    <w:rsid w:val="00A0438E"/>
    <w:rsid w:val="00A0604E"/>
    <w:rsid w:val="00A062E1"/>
    <w:rsid w:val="00A064CE"/>
    <w:rsid w:val="00A067AB"/>
    <w:rsid w:val="00A079C9"/>
    <w:rsid w:val="00A11C70"/>
    <w:rsid w:val="00A1223E"/>
    <w:rsid w:val="00A1434F"/>
    <w:rsid w:val="00A15D30"/>
    <w:rsid w:val="00A208FB"/>
    <w:rsid w:val="00A23008"/>
    <w:rsid w:val="00A23548"/>
    <w:rsid w:val="00A32670"/>
    <w:rsid w:val="00A33407"/>
    <w:rsid w:val="00A350F6"/>
    <w:rsid w:val="00A42AA0"/>
    <w:rsid w:val="00A43411"/>
    <w:rsid w:val="00A4551D"/>
    <w:rsid w:val="00A46865"/>
    <w:rsid w:val="00A46FB0"/>
    <w:rsid w:val="00A47D28"/>
    <w:rsid w:val="00A5325B"/>
    <w:rsid w:val="00A53333"/>
    <w:rsid w:val="00A53DE3"/>
    <w:rsid w:val="00A53FFB"/>
    <w:rsid w:val="00A566CD"/>
    <w:rsid w:val="00A578A6"/>
    <w:rsid w:val="00A666AA"/>
    <w:rsid w:val="00A702C3"/>
    <w:rsid w:val="00A71A7F"/>
    <w:rsid w:val="00A74738"/>
    <w:rsid w:val="00A765E9"/>
    <w:rsid w:val="00A7686C"/>
    <w:rsid w:val="00A81018"/>
    <w:rsid w:val="00A81B78"/>
    <w:rsid w:val="00A82A95"/>
    <w:rsid w:val="00A84FFB"/>
    <w:rsid w:val="00A865C5"/>
    <w:rsid w:val="00A96ADD"/>
    <w:rsid w:val="00A972DB"/>
    <w:rsid w:val="00AA3132"/>
    <w:rsid w:val="00AA36F9"/>
    <w:rsid w:val="00AA39FF"/>
    <w:rsid w:val="00AA46C2"/>
    <w:rsid w:val="00AB1804"/>
    <w:rsid w:val="00AB2B71"/>
    <w:rsid w:val="00AB4278"/>
    <w:rsid w:val="00AB44A6"/>
    <w:rsid w:val="00AB5E40"/>
    <w:rsid w:val="00AC6BCD"/>
    <w:rsid w:val="00AD04EF"/>
    <w:rsid w:val="00AD1830"/>
    <w:rsid w:val="00AD38CB"/>
    <w:rsid w:val="00AD7754"/>
    <w:rsid w:val="00AD7FE4"/>
    <w:rsid w:val="00AE323A"/>
    <w:rsid w:val="00AF5882"/>
    <w:rsid w:val="00AF69E0"/>
    <w:rsid w:val="00B005A3"/>
    <w:rsid w:val="00B01F44"/>
    <w:rsid w:val="00B025A4"/>
    <w:rsid w:val="00B0282E"/>
    <w:rsid w:val="00B03703"/>
    <w:rsid w:val="00B109CD"/>
    <w:rsid w:val="00B1114B"/>
    <w:rsid w:val="00B116AC"/>
    <w:rsid w:val="00B179B3"/>
    <w:rsid w:val="00B205A6"/>
    <w:rsid w:val="00B205B5"/>
    <w:rsid w:val="00B276EF"/>
    <w:rsid w:val="00B2776B"/>
    <w:rsid w:val="00B27B89"/>
    <w:rsid w:val="00B3363D"/>
    <w:rsid w:val="00B34E61"/>
    <w:rsid w:val="00B36842"/>
    <w:rsid w:val="00B3754B"/>
    <w:rsid w:val="00B403B9"/>
    <w:rsid w:val="00B45097"/>
    <w:rsid w:val="00B45A4E"/>
    <w:rsid w:val="00B46B2C"/>
    <w:rsid w:val="00B539BB"/>
    <w:rsid w:val="00B5498A"/>
    <w:rsid w:val="00B55CB0"/>
    <w:rsid w:val="00B62220"/>
    <w:rsid w:val="00B635EC"/>
    <w:rsid w:val="00B63645"/>
    <w:rsid w:val="00B63905"/>
    <w:rsid w:val="00B65316"/>
    <w:rsid w:val="00B65932"/>
    <w:rsid w:val="00B65A2A"/>
    <w:rsid w:val="00B74E78"/>
    <w:rsid w:val="00B80BA8"/>
    <w:rsid w:val="00B82649"/>
    <w:rsid w:val="00B84D5D"/>
    <w:rsid w:val="00B86B52"/>
    <w:rsid w:val="00B872EB"/>
    <w:rsid w:val="00B8764C"/>
    <w:rsid w:val="00B91314"/>
    <w:rsid w:val="00B9424F"/>
    <w:rsid w:val="00B94447"/>
    <w:rsid w:val="00B947C6"/>
    <w:rsid w:val="00B94A52"/>
    <w:rsid w:val="00B94F51"/>
    <w:rsid w:val="00BA13E1"/>
    <w:rsid w:val="00BA4438"/>
    <w:rsid w:val="00BA4BCA"/>
    <w:rsid w:val="00BB0B5C"/>
    <w:rsid w:val="00BB2958"/>
    <w:rsid w:val="00BB45A3"/>
    <w:rsid w:val="00BC0615"/>
    <w:rsid w:val="00BC7653"/>
    <w:rsid w:val="00BC79FE"/>
    <w:rsid w:val="00BC7CB8"/>
    <w:rsid w:val="00BD35CB"/>
    <w:rsid w:val="00BD4E75"/>
    <w:rsid w:val="00BD4FC8"/>
    <w:rsid w:val="00BD7F80"/>
    <w:rsid w:val="00BE1470"/>
    <w:rsid w:val="00BE2DD3"/>
    <w:rsid w:val="00BE73BA"/>
    <w:rsid w:val="00BE73FE"/>
    <w:rsid w:val="00BE7C0C"/>
    <w:rsid w:val="00BF2BF9"/>
    <w:rsid w:val="00BF401A"/>
    <w:rsid w:val="00BF4751"/>
    <w:rsid w:val="00BF5E18"/>
    <w:rsid w:val="00C00181"/>
    <w:rsid w:val="00C01FF4"/>
    <w:rsid w:val="00C105F3"/>
    <w:rsid w:val="00C10AFB"/>
    <w:rsid w:val="00C11EDF"/>
    <w:rsid w:val="00C12395"/>
    <w:rsid w:val="00C13924"/>
    <w:rsid w:val="00C13942"/>
    <w:rsid w:val="00C14154"/>
    <w:rsid w:val="00C1540F"/>
    <w:rsid w:val="00C202CE"/>
    <w:rsid w:val="00C20CB2"/>
    <w:rsid w:val="00C213EF"/>
    <w:rsid w:val="00C23008"/>
    <w:rsid w:val="00C27884"/>
    <w:rsid w:val="00C353D1"/>
    <w:rsid w:val="00C37487"/>
    <w:rsid w:val="00C40ACC"/>
    <w:rsid w:val="00C413BF"/>
    <w:rsid w:val="00C44CE6"/>
    <w:rsid w:val="00C45BFF"/>
    <w:rsid w:val="00C509B9"/>
    <w:rsid w:val="00C524A0"/>
    <w:rsid w:val="00C527EE"/>
    <w:rsid w:val="00C533E2"/>
    <w:rsid w:val="00C53A90"/>
    <w:rsid w:val="00C53DCA"/>
    <w:rsid w:val="00C6011E"/>
    <w:rsid w:val="00C60AF8"/>
    <w:rsid w:val="00C60BCB"/>
    <w:rsid w:val="00C621A4"/>
    <w:rsid w:val="00C62575"/>
    <w:rsid w:val="00C6327F"/>
    <w:rsid w:val="00C6484B"/>
    <w:rsid w:val="00C67519"/>
    <w:rsid w:val="00C67712"/>
    <w:rsid w:val="00C71BA7"/>
    <w:rsid w:val="00C724F9"/>
    <w:rsid w:val="00C73307"/>
    <w:rsid w:val="00C76938"/>
    <w:rsid w:val="00C82DFF"/>
    <w:rsid w:val="00C94D54"/>
    <w:rsid w:val="00CA08DE"/>
    <w:rsid w:val="00CA4565"/>
    <w:rsid w:val="00CB44CF"/>
    <w:rsid w:val="00CB4927"/>
    <w:rsid w:val="00CB6955"/>
    <w:rsid w:val="00CB6A6A"/>
    <w:rsid w:val="00CB7889"/>
    <w:rsid w:val="00CC4053"/>
    <w:rsid w:val="00CD0299"/>
    <w:rsid w:val="00CD0D01"/>
    <w:rsid w:val="00CD3C45"/>
    <w:rsid w:val="00CD5BA5"/>
    <w:rsid w:val="00CD73DB"/>
    <w:rsid w:val="00CE11BD"/>
    <w:rsid w:val="00CE459B"/>
    <w:rsid w:val="00CF18B9"/>
    <w:rsid w:val="00CF64DA"/>
    <w:rsid w:val="00CF6711"/>
    <w:rsid w:val="00D04771"/>
    <w:rsid w:val="00D05136"/>
    <w:rsid w:val="00D073DB"/>
    <w:rsid w:val="00D11B01"/>
    <w:rsid w:val="00D11B1F"/>
    <w:rsid w:val="00D11F58"/>
    <w:rsid w:val="00D16DEA"/>
    <w:rsid w:val="00D22D67"/>
    <w:rsid w:val="00D335E5"/>
    <w:rsid w:val="00D34C8B"/>
    <w:rsid w:val="00D3620A"/>
    <w:rsid w:val="00D37276"/>
    <w:rsid w:val="00D479CD"/>
    <w:rsid w:val="00D510FC"/>
    <w:rsid w:val="00D51F3C"/>
    <w:rsid w:val="00D522FE"/>
    <w:rsid w:val="00D53102"/>
    <w:rsid w:val="00D53D13"/>
    <w:rsid w:val="00D56994"/>
    <w:rsid w:val="00D62533"/>
    <w:rsid w:val="00D64058"/>
    <w:rsid w:val="00D66518"/>
    <w:rsid w:val="00D678F7"/>
    <w:rsid w:val="00D72919"/>
    <w:rsid w:val="00D8259C"/>
    <w:rsid w:val="00D8404F"/>
    <w:rsid w:val="00D841D3"/>
    <w:rsid w:val="00D86DB7"/>
    <w:rsid w:val="00D946F5"/>
    <w:rsid w:val="00D9495F"/>
    <w:rsid w:val="00DA063C"/>
    <w:rsid w:val="00DA2984"/>
    <w:rsid w:val="00DA2F60"/>
    <w:rsid w:val="00DA40B8"/>
    <w:rsid w:val="00DA5067"/>
    <w:rsid w:val="00DA5171"/>
    <w:rsid w:val="00DA67ED"/>
    <w:rsid w:val="00DB0A2D"/>
    <w:rsid w:val="00DB44F0"/>
    <w:rsid w:val="00DC00C7"/>
    <w:rsid w:val="00DC2F6A"/>
    <w:rsid w:val="00DC3CE9"/>
    <w:rsid w:val="00DC4A50"/>
    <w:rsid w:val="00DC6D38"/>
    <w:rsid w:val="00DD04BA"/>
    <w:rsid w:val="00DD3735"/>
    <w:rsid w:val="00DD3C0A"/>
    <w:rsid w:val="00DE49FB"/>
    <w:rsid w:val="00DE70E9"/>
    <w:rsid w:val="00DE7164"/>
    <w:rsid w:val="00DE7774"/>
    <w:rsid w:val="00DF37D4"/>
    <w:rsid w:val="00DF4432"/>
    <w:rsid w:val="00DF47B2"/>
    <w:rsid w:val="00DF796D"/>
    <w:rsid w:val="00E02D8B"/>
    <w:rsid w:val="00E0381D"/>
    <w:rsid w:val="00E04313"/>
    <w:rsid w:val="00E05E5A"/>
    <w:rsid w:val="00E103E9"/>
    <w:rsid w:val="00E12BB5"/>
    <w:rsid w:val="00E137CD"/>
    <w:rsid w:val="00E13ED6"/>
    <w:rsid w:val="00E14199"/>
    <w:rsid w:val="00E23745"/>
    <w:rsid w:val="00E238D5"/>
    <w:rsid w:val="00E23C2C"/>
    <w:rsid w:val="00E23F67"/>
    <w:rsid w:val="00E3596D"/>
    <w:rsid w:val="00E41E74"/>
    <w:rsid w:val="00E45915"/>
    <w:rsid w:val="00E46EE4"/>
    <w:rsid w:val="00E51085"/>
    <w:rsid w:val="00E54451"/>
    <w:rsid w:val="00E55E83"/>
    <w:rsid w:val="00E628B9"/>
    <w:rsid w:val="00E62D3B"/>
    <w:rsid w:val="00E63E04"/>
    <w:rsid w:val="00E77548"/>
    <w:rsid w:val="00E80479"/>
    <w:rsid w:val="00E81088"/>
    <w:rsid w:val="00E833A0"/>
    <w:rsid w:val="00E84123"/>
    <w:rsid w:val="00E8501C"/>
    <w:rsid w:val="00E85676"/>
    <w:rsid w:val="00E85887"/>
    <w:rsid w:val="00E85B28"/>
    <w:rsid w:val="00E8623C"/>
    <w:rsid w:val="00E908AC"/>
    <w:rsid w:val="00E92568"/>
    <w:rsid w:val="00E93F44"/>
    <w:rsid w:val="00E94C6C"/>
    <w:rsid w:val="00EA0170"/>
    <w:rsid w:val="00EA0A45"/>
    <w:rsid w:val="00EA14EF"/>
    <w:rsid w:val="00EA42D3"/>
    <w:rsid w:val="00EA4D25"/>
    <w:rsid w:val="00EA5B26"/>
    <w:rsid w:val="00EA6C73"/>
    <w:rsid w:val="00EA771C"/>
    <w:rsid w:val="00EA7B25"/>
    <w:rsid w:val="00EB0430"/>
    <w:rsid w:val="00EB42C5"/>
    <w:rsid w:val="00EB4458"/>
    <w:rsid w:val="00EB483A"/>
    <w:rsid w:val="00EC071C"/>
    <w:rsid w:val="00EC204F"/>
    <w:rsid w:val="00EC4284"/>
    <w:rsid w:val="00EC511C"/>
    <w:rsid w:val="00EC5F06"/>
    <w:rsid w:val="00ED1BB0"/>
    <w:rsid w:val="00ED2209"/>
    <w:rsid w:val="00ED2502"/>
    <w:rsid w:val="00ED525F"/>
    <w:rsid w:val="00ED6C8B"/>
    <w:rsid w:val="00EE206B"/>
    <w:rsid w:val="00EE227B"/>
    <w:rsid w:val="00EE72B4"/>
    <w:rsid w:val="00EE765D"/>
    <w:rsid w:val="00EF03F3"/>
    <w:rsid w:val="00EF0726"/>
    <w:rsid w:val="00EF0936"/>
    <w:rsid w:val="00EF174C"/>
    <w:rsid w:val="00EF23FD"/>
    <w:rsid w:val="00EF35F5"/>
    <w:rsid w:val="00F01E1E"/>
    <w:rsid w:val="00F032FF"/>
    <w:rsid w:val="00F0437F"/>
    <w:rsid w:val="00F044E1"/>
    <w:rsid w:val="00F048E2"/>
    <w:rsid w:val="00F101F8"/>
    <w:rsid w:val="00F10798"/>
    <w:rsid w:val="00F111BA"/>
    <w:rsid w:val="00F115A4"/>
    <w:rsid w:val="00F1196B"/>
    <w:rsid w:val="00F12454"/>
    <w:rsid w:val="00F12C00"/>
    <w:rsid w:val="00F13BAC"/>
    <w:rsid w:val="00F14769"/>
    <w:rsid w:val="00F216EC"/>
    <w:rsid w:val="00F25147"/>
    <w:rsid w:val="00F25BB4"/>
    <w:rsid w:val="00F278EA"/>
    <w:rsid w:val="00F30EB2"/>
    <w:rsid w:val="00F31222"/>
    <w:rsid w:val="00F316A1"/>
    <w:rsid w:val="00F32001"/>
    <w:rsid w:val="00F3218D"/>
    <w:rsid w:val="00F32F09"/>
    <w:rsid w:val="00F347D2"/>
    <w:rsid w:val="00F34891"/>
    <w:rsid w:val="00F353A4"/>
    <w:rsid w:val="00F35B60"/>
    <w:rsid w:val="00F40048"/>
    <w:rsid w:val="00F41DEF"/>
    <w:rsid w:val="00F43B65"/>
    <w:rsid w:val="00F44316"/>
    <w:rsid w:val="00F46E95"/>
    <w:rsid w:val="00F46EA5"/>
    <w:rsid w:val="00F47C61"/>
    <w:rsid w:val="00F500CA"/>
    <w:rsid w:val="00F60D35"/>
    <w:rsid w:val="00F6106B"/>
    <w:rsid w:val="00F63027"/>
    <w:rsid w:val="00F6638F"/>
    <w:rsid w:val="00F668B9"/>
    <w:rsid w:val="00F70B64"/>
    <w:rsid w:val="00F72337"/>
    <w:rsid w:val="00F75F96"/>
    <w:rsid w:val="00F77085"/>
    <w:rsid w:val="00F773DD"/>
    <w:rsid w:val="00F82856"/>
    <w:rsid w:val="00F82D7C"/>
    <w:rsid w:val="00F84946"/>
    <w:rsid w:val="00F8551E"/>
    <w:rsid w:val="00F914AB"/>
    <w:rsid w:val="00F92177"/>
    <w:rsid w:val="00F93F0A"/>
    <w:rsid w:val="00F95072"/>
    <w:rsid w:val="00F9540B"/>
    <w:rsid w:val="00F97DCB"/>
    <w:rsid w:val="00FA1537"/>
    <w:rsid w:val="00FA5186"/>
    <w:rsid w:val="00FA5735"/>
    <w:rsid w:val="00FA5B61"/>
    <w:rsid w:val="00FA5BD1"/>
    <w:rsid w:val="00FB4F8A"/>
    <w:rsid w:val="00FB6356"/>
    <w:rsid w:val="00FB7F4E"/>
    <w:rsid w:val="00FC039B"/>
    <w:rsid w:val="00FC31CA"/>
    <w:rsid w:val="00FC76A9"/>
    <w:rsid w:val="00FD0E52"/>
    <w:rsid w:val="00FE49ED"/>
    <w:rsid w:val="00FE4B19"/>
    <w:rsid w:val="00FE6150"/>
    <w:rsid w:val="00FE6576"/>
    <w:rsid w:val="00FE6EB2"/>
    <w:rsid w:val="00FF0448"/>
    <w:rsid w:val="00FF0DB3"/>
    <w:rsid w:val="00FF25FC"/>
    <w:rsid w:val="00FF2A1A"/>
    <w:rsid w:val="00FF34EF"/>
    <w:rsid w:val="00FF469E"/>
    <w:rsid w:val="00FF4A62"/>
    <w:rsid w:val="00FF5583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5:docId w15:val="{A868DD43-7D67-4A1A-8BB6-05C2A1A5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C66"/>
  </w:style>
  <w:style w:type="paragraph" w:styleId="1">
    <w:name w:val="heading 1"/>
    <w:basedOn w:val="a"/>
    <w:next w:val="a"/>
    <w:link w:val="10"/>
    <w:uiPriority w:val="9"/>
    <w:qFormat/>
    <w:rsid w:val="00775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3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E833A0"/>
    <w:pPr>
      <w:keepNext/>
      <w:keepLines/>
      <w:tabs>
        <w:tab w:val="left" w:pos="0"/>
      </w:tabs>
      <w:spacing w:after="0" w:line="240" w:lineRule="auto"/>
      <w:jc w:val="center"/>
      <w:outlineLvl w:val="3"/>
    </w:pPr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5C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6C362D"/>
    <w:pPr>
      <w:ind w:left="720"/>
      <w:contextualSpacing/>
    </w:pPr>
  </w:style>
  <w:style w:type="paragraph" w:styleId="a5">
    <w:name w:val="header"/>
    <w:basedOn w:val="a"/>
    <w:link w:val="a6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AD7754"/>
  </w:style>
  <w:style w:type="paragraph" w:styleId="a7">
    <w:name w:val="footer"/>
    <w:basedOn w:val="a"/>
    <w:link w:val="a8"/>
    <w:uiPriority w:val="99"/>
    <w:unhideWhenUsed/>
    <w:rsid w:val="00AD77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7754"/>
  </w:style>
  <w:style w:type="table" w:styleId="a9">
    <w:name w:val="Table Grid"/>
    <w:basedOn w:val="a1"/>
    <w:uiPriority w:val="59"/>
    <w:rsid w:val="009437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locked/>
    <w:rsid w:val="00682876"/>
  </w:style>
  <w:style w:type="character" w:styleId="aa">
    <w:name w:val="Hyperlink"/>
    <w:basedOn w:val="a0"/>
    <w:uiPriority w:val="99"/>
    <w:unhideWhenUsed/>
    <w:rsid w:val="00B34E61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A5325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paragraph" w:customStyle="1" w:styleId="OsnTxt">
    <w:name w:val="OsnTxt"/>
    <w:rsid w:val="00A5325B"/>
    <w:pPr>
      <w:spacing w:after="0" w:line="330" w:lineRule="exact"/>
      <w:ind w:firstLine="709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b">
    <w:name w:val="a"/>
    <w:basedOn w:val="a"/>
    <w:rsid w:val="00A5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qFormat/>
    <w:rsid w:val="00A5325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E833A0"/>
    <w:rPr>
      <w:rFonts w:ascii="Times New Roman" w:eastAsiaTheme="majorEastAsia" w:hAnsi="Times New Roman" w:cs="Times New Roman"/>
      <w:bCs/>
      <w:iCs/>
      <w:sz w:val="30"/>
      <w:szCs w:val="30"/>
      <w:lang w:eastAsia="ru-RU"/>
    </w:rPr>
  </w:style>
  <w:style w:type="paragraph" w:styleId="ad">
    <w:name w:val="Normal (Web)"/>
    <w:basedOn w:val="a"/>
    <w:uiPriority w:val="99"/>
    <w:unhideWhenUsed/>
    <w:rsid w:val="00E8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-c-c0">
    <w:name w:val="body-c-c0"/>
    <w:basedOn w:val="a0"/>
    <w:rsid w:val="00E833A0"/>
  </w:style>
  <w:style w:type="paragraph" w:customStyle="1" w:styleId="Default">
    <w:name w:val="Default"/>
    <w:rsid w:val="00E833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О"/>
    <w:rsid w:val="00E833A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Обычный!!"/>
    <w:basedOn w:val="a"/>
    <w:link w:val="af0"/>
    <w:qFormat/>
    <w:rsid w:val="00E833A0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бычный!! Знак"/>
    <w:basedOn w:val="a0"/>
    <w:link w:val="af"/>
    <w:rsid w:val="00E833A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7693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76938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76938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7693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76938"/>
    <w:rPr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C76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693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752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f8">
    <w:name w:val="Emphasis"/>
    <w:basedOn w:val="a0"/>
    <w:uiPriority w:val="20"/>
    <w:qFormat/>
    <w:rsid w:val="00B94F51"/>
    <w:rPr>
      <w:i/>
      <w:iCs/>
    </w:rPr>
  </w:style>
  <w:style w:type="paragraph" w:styleId="11">
    <w:name w:val="toc 1"/>
    <w:basedOn w:val="a"/>
    <w:next w:val="a"/>
    <w:autoRedefine/>
    <w:uiPriority w:val="39"/>
    <w:unhideWhenUsed/>
    <w:qFormat/>
    <w:rsid w:val="00EC204F"/>
    <w:pPr>
      <w:tabs>
        <w:tab w:val="left" w:pos="440"/>
        <w:tab w:val="right" w:leader="dot" w:pos="9054"/>
      </w:tabs>
      <w:spacing w:before="120" w:after="0" w:line="240" w:lineRule="auto"/>
      <w:ind w:left="426" w:hanging="426"/>
    </w:pPr>
    <w:rPr>
      <w:rFonts w:ascii="Times New Roman" w:eastAsiaTheme="minorEastAsia" w:hAnsi="Times New Roman" w:cs="Times New Roman"/>
      <w:i/>
      <w:noProof/>
      <w:sz w:val="24"/>
      <w:szCs w:val="24"/>
      <w:lang w:val="kk-KZ"/>
    </w:rPr>
  </w:style>
  <w:style w:type="paragraph" w:styleId="22">
    <w:name w:val="toc 2"/>
    <w:basedOn w:val="a"/>
    <w:next w:val="a"/>
    <w:autoRedefine/>
    <w:uiPriority w:val="39"/>
    <w:unhideWhenUsed/>
    <w:qFormat/>
    <w:rsid w:val="000C3143"/>
    <w:pPr>
      <w:spacing w:after="0" w:line="240" w:lineRule="auto"/>
      <w:ind w:left="240"/>
    </w:pPr>
    <w:rPr>
      <w:rFonts w:eastAsiaTheme="minorEastAsia"/>
      <w:b/>
      <w:lang w:val="en-US"/>
    </w:rPr>
  </w:style>
  <w:style w:type="paragraph" w:styleId="af9">
    <w:name w:val="No Spacing"/>
    <w:link w:val="afa"/>
    <w:uiPriority w:val="1"/>
    <w:qFormat/>
    <w:rsid w:val="001963D6"/>
    <w:pPr>
      <w:spacing w:after="0" w:line="240" w:lineRule="auto"/>
    </w:pPr>
    <w:rPr>
      <w:rFonts w:eastAsiaTheme="minorEastAsia"/>
    </w:rPr>
  </w:style>
  <w:style w:type="character" w:customStyle="1" w:styleId="afa">
    <w:name w:val="Без интервала Знак"/>
    <w:basedOn w:val="a0"/>
    <w:link w:val="af9"/>
    <w:uiPriority w:val="1"/>
    <w:rsid w:val="001963D6"/>
    <w:rPr>
      <w:rFonts w:eastAsiaTheme="minorEastAsia"/>
    </w:rPr>
  </w:style>
  <w:style w:type="paragraph" w:styleId="afb">
    <w:name w:val="TOC Heading"/>
    <w:basedOn w:val="1"/>
    <w:next w:val="a"/>
    <w:uiPriority w:val="39"/>
    <w:semiHidden/>
    <w:unhideWhenUsed/>
    <w:qFormat/>
    <w:rsid w:val="00C213EF"/>
    <w:pPr>
      <w:spacing w:before="480"/>
      <w:outlineLvl w:val="9"/>
    </w:pPr>
    <w:rPr>
      <w:b/>
      <w:bCs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qFormat/>
    <w:rsid w:val="00C213EF"/>
    <w:pPr>
      <w:spacing w:after="100"/>
      <w:ind w:left="440"/>
    </w:pPr>
  </w:style>
  <w:style w:type="paragraph" w:styleId="afc">
    <w:name w:val="Subtitle"/>
    <w:basedOn w:val="a"/>
    <w:next w:val="a"/>
    <w:link w:val="afd"/>
    <w:uiPriority w:val="11"/>
    <w:qFormat/>
    <w:rsid w:val="00C213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C213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B635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0">
    <w:name w:val="0 Список"/>
    <w:basedOn w:val="a"/>
    <w:link w:val="00"/>
    <w:uiPriority w:val="99"/>
    <w:qFormat/>
    <w:rsid w:val="008F0834"/>
    <w:pPr>
      <w:numPr>
        <w:numId w:val="22"/>
      </w:numPr>
      <w:tabs>
        <w:tab w:val="left" w:pos="1134"/>
      </w:tabs>
      <w:autoSpaceDE w:val="0"/>
      <w:autoSpaceDN w:val="0"/>
      <w:adjustRightInd w:val="0"/>
      <w:spacing w:after="0" w:line="360" w:lineRule="auto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00">
    <w:name w:val="0 Список Знак"/>
    <w:basedOn w:val="a0"/>
    <w:link w:val="0"/>
    <w:uiPriority w:val="99"/>
    <w:rsid w:val="008F0834"/>
    <w:rPr>
      <w:rFonts w:ascii="Times New Roman" w:hAnsi="Times New Roman" w:cs="Times New Roman"/>
      <w:sz w:val="28"/>
      <w:szCs w:val="28"/>
    </w:rPr>
  </w:style>
  <w:style w:type="paragraph" w:styleId="afe">
    <w:name w:val="Plain Text"/>
    <w:basedOn w:val="a"/>
    <w:link w:val="aff"/>
    <w:uiPriority w:val="99"/>
    <w:unhideWhenUsed/>
    <w:rsid w:val="00C6011E"/>
    <w:pPr>
      <w:spacing w:after="0" w:line="240" w:lineRule="auto"/>
    </w:pPr>
    <w:rPr>
      <w:rFonts w:ascii="Calibri" w:hAnsi="Calibri" w:cs="Times New Roman"/>
      <w:lang w:eastAsia="ru-RU"/>
    </w:rPr>
  </w:style>
  <w:style w:type="character" w:customStyle="1" w:styleId="aff">
    <w:name w:val="Текст Знак"/>
    <w:basedOn w:val="a0"/>
    <w:link w:val="afe"/>
    <w:uiPriority w:val="99"/>
    <w:rsid w:val="00C6011E"/>
    <w:rPr>
      <w:rFonts w:ascii="Calibri" w:hAnsi="Calibri" w:cs="Times New Roman"/>
      <w:lang w:eastAsia="ru-RU"/>
    </w:rPr>
  </w:style>
  <w:style w:type="paragraph" w:customStyle="1" w:styleId="aff0">
    <w:name w:val="Полнотекст_ЗАГОЛОВОК"/>
    <w:basedOn w:val="a"/>
    <w:rsid w:val="00C6011E"/>
    <w:pPr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shd w:val="clear" w:color="auto" w:fill="FFFFFF"/>
      <w:lang w:eastAsia="ru-RU"/>
    </w:rPr>
  </w:style>
  <w:style w:type="paragraph" w:customStyle="1" w:styleId="NormalExport">
    <w:name w:val="Normal_Export"/>
    <w:basedOn w:val="a"/>
    <w:rsid w:val="00C6011E"/>
    <w:pPr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paragraph" w:customStyle="1" w:styleId="aff1">
    <w:name w:val="Полнотекст_СМИ"/>
    <w:basedOn w:val="a"/>
    <w:rsid w:val="00C6011E"/>
    <w:pPr>
      <w:spacing w:after="0" w:line="240" w:lineRule="auto"/>
    </w:pPr>
    <w:rPr>
      <w:rFonts w:ascii="Arial" w:eastAsia="Arial" w:hAnsi="Arial" w:cs="Arial"/>
      <w:b/>
      <w:color w:val="000000"/>
      <w:sz w:val="20"/>
      <w:szCs w:val="24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C6011E"/>
  </w:style>
  <w:style w:type="character" w:customStyle="1" w:styleId="updated">
    <w:name w:val="updated"/>
    <w:basedOn w:val="a0"/>
    <w:rsid w:val="00C6011E"/>
  </w:style>
  <w:style w:type="character" w:customStyle="1" w:styleId="text-nowrap">
    <w:name w:val="text-nowrap"/>
    <w:basedOn w:val="a0"/>
    <w:rsid w:val="00C6011E"/>
  </w:style>
  <w:style w:type="character" w:customStyle="1" w:styleId="90">
    <w:name w:val="Заголовок 9 Знак"/>
    <w:basedOn w:val="a0"/>
    <w:link w:val="9"/>
    <w:uiPriority w:val="9"/>
    <w:semiHidden/>
    <w:rsid w:val="00BD35C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220">
    <w:name w:val="Основной текст 22"/>
    <w:basedOn w:val="a"/>
    <w:rsid w:val="00BD35CB"/>
    <w:pPr>
      <w:spacing w:before="120" w:after="0" w:line="240" w:lineRule="auto"/>
      <w:ind w:firstLine="720"/>
      <w:jc w:val="both"/>
    </w:pPr>
    <w:rPr>
      <w:rFonts w:ascii="NewtonCTT" w:eastAsia="Times New Roman" w:hAnsi="NewtonCTT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060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12">
    <w:name w:val="Дата1"/>
    <w:basedOn w:val="a0"/>
    <w:rsid w:val="00284A27"/>
  </w:style>
  <w:style w:type="paragraph" w:styleId="HTML">
    <w:name w:val="HTML Preformatted"/>
    <w:basedOn w:val="a"/>
    <w:link w:val="HTML0"/>
    <w:uiPriority w:val="99"/>
    <w:unhideWhenUsed/>
    <w:rsid w:val="00506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6FD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587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3251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91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8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977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452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9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742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6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8923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2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2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258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5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211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23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856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8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0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1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7849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t.gov.k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7C0C2-04C0-488F-84B8-72C4149A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12189</TotalTime>
  <Pages>15</Pages>
  <Words>3876</Words>
  <Characters>22096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g.nalibayeva</dc:creator>
  <cp:lastModifiedBy>Исабаева Самал</cp:lastModifiedBy>
  <cp:revision>44</cp:revision>
  <cp:lastPrinted>2018-02-27T10:44:00Z</cp:lastPrinted>
  <dcterms:created xsi:type="dcterms:W3CDTF">2018-07-11T08:49:00Z</dcterms:created>
  <dcterms:modified xsi:type="dcterms:W3CDTF">2019-09-30T12:17:00Z</dcterms:modified>
</cp:coreProperties>
</file>