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43" w:rsidRPr="00BC7CB8" w:rsidRDefault="000C3143" w:rsidP="00706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C7CB8" w:rsidRDefault="000C3143" w:rsidP="00706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06929" w:rsidRDefault="00583E36" w:rsidP="00706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06929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0EF5EBC8" wp14:editId="0B631A62">
            <wp:extent cx="1667246" cy="557728"/>
            <wp:effectExtent l="19050" t="0" r="9154" b="0"/>
            <wp:docPr id="1" name="Рисунок 2" descr="http://www.skc.kz/upload/iblock/de5/04052016_10_4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c.kz/upload/iblock/de5/04052016_10_43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63"/>
                    <a:stretch/>
                  </pic:blipFill>
                  <pic:spPr bwMode="auto">
                    <a:xfrm>
                      <a:off x="0" y="0"/>
                      <a:ext cx="1689143" cy="5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3143" w:rsidRPr="00706929" w:rsidRDefault="000C3143" w:rsidP="00706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06929" w:rsidRDefault="000C3143" w:rsidP="00706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06929" w:rsidRDefault="000C3143" w:rsidP="00706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06929" w:rsidRDefault="000C3143" w:rsidP="00706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06929" w:rsidRDefault="000C3143" w:rsidP="00706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06929" w:rsidRDefault="000C3143" w:rsidP="00706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06929" w:rsidRDefault="000C3143" w:rsidP="00706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06929" w:rsidRDefault="000C3143" w:rsidP="00706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06929" w:rsidRDefault="000C3143" w:rsidP="00706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06929" w:rsidRDefault="000C3143" w:rsidP="00706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06929" w:rsidRDefault="00DD04BA" w:rsidP="00706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06929">
        <w:rPr>
          <w:rFonts w:ascii="Times New Roman" w:hAnsi="Times New Roman" w:cs="Times New Roman"/>
          <w:b/>
          <w:sz w:val="28"/>
          <w:lang w:val="kk-KZ"/>
        </w:rPr>
        <w:t>ЕСЕП</w:t>
      </w:r>
      <w:r w:rsidR="000C3143" w:rsidRPr="00706929">
        <w:rPr>
          <w:rFonts w:ascii="Times New Roman" w:hAnsi="Times New Roman" w:cs="Times New Roman"/>
          <w:b/>
          <w:sz w:val="28"/>
        </w:rPr>
        <w:t xml:space="preserve"> </w:t>
      </w:r>
    </w:p>
    <w:p w:rsidR="000C3143" w:rsidRPr="00706929" w:rsidRDefault="000C3143" w:rsidP="00706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06929" w:rsidRDefault="00DD04BA" w:rsidP="00706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06929">
        <w:rPr>
          <w:rFonts w:ascii="Times New Roman" w:hAnsi="Times New Roman" w:cs="Times New Roman"/>
          <w:b/>
          <w:sz w:val="28"/>
          <w:lang w:val="kk-KZ"/>
        </w:rPr>
        <w:t>ҚАЗАҚСТАННЫҢ ЭЛЕКТР ЭНЕРГИЯСЫ</w:t>
      </w:r>
      <w:r w:rsidR="00B74E78" w:rsidRPr="00706929">
        <w:rPr>
          <w:rFonts w:ascii="Times New Roman" w:hAnsi="Times New Roman" w:cs="Times New Roman"/>
          <w:b/>
          <w:sz w:val="28"/>
          <w:lang w:val="kk-KZ"/>
        </w:rPr>
        <w:t xml:space="preserve"> ЖӘНЕ КӨМІР</w:t>
      </w:r>
      <w:r w:rsidRPr="00706929">
        <w:rPr>
          <w:rFonts w:ascii="Times New Roman" w:hAnsi="Times New Roman" w:cs="Times New Roman"/>
          <w:b/>
          <w:sz w:val="28"/>
          <w:lang w:val="kk-KZ"/>
        </w:rPr>
        <w:t xml:space="preserve"> НАРЫҒЫН ТАЛДАУ </w:t>
      </w:r>
    </w:p>
    <w:p w:rsidR="005E36B1" w:rsidRPr="00706929" w:rsidRDefault="005E36B1" w:rsidP="00706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706929">
        <w:rPr>
          <w:rFonts w:ascii="Times New Roman" w:hAnsi="Times New Roman" w:cs="Times New Roman"/>
          <w:b/>
          <w:sz w:val="28"/>
          <w:lang w:val="kk-KZ"/>
        </w:rPr>
        <w:t>2019 ЖЫЛҒЫ ҚАҢТАР</w:t>
      </w:r>
      <w:r w:rsidR="00B86B52">
        <w:rPr>
          <w:rFonts w:ascii="Times New Roman" w:hAnsi="Times New Roman" w:cs="Times New Roman"/>
          <w:b/>
          <w:sz w:val="28"/>
          <w:lang w:val="kk-KZ"/>
        </w:rPr>
        <w:t>-НАУРЫЗ</w:t>
      </w:r>
    </w:p>
    <w:p w:rsidR="000C3143" w:rsidRPr="00706929" w:rsidRDefault="000C3143" w:rsidP="00706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06929" w:rsidRDefault="000C3143" w:rsidP="00706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06929" w:rsidRDefault="000C3143" w:rsidP="00706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06929" w:rsidRDefault="00DD04BA" w:rsidP="00706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06929">
        <w:rPr>
          <w:rFonts w:ascii="Times New Roman" w:hAnsi="Times New Roman" w:cs="Times New Roman"/>
          <w:b/>
          <w:sz w:val="28"/>
          <w:lang w:val="kk-KZ"/>
        </w:rPr>
        <w:t xml:space="preserve">«НАРЫҚТЫ ДАМЫТУ» </w:t>
      </w:r>
      <w:r w:rsidR="000C3143" w:rsidRPr="00706929">
        <w:rPr>
          <w:rFonts w:ascii="Times New Roman" w:hAnsi="Times New Roman" w:cs="Times New Roman"/>
          <w:b/>
          <w:sz w:val="28"/>
        </w:rPr>
        <w:t>ДЕПАРТАМЕНТ</w:t>
      </w:r>
      <w:r w:rsidRPr="00706929">
        <w:rPr>
          <w:rFonts w:ascii="Times New Roman" w:hAnsi="Times New Roman" w:cs="Times New Roman"/>
          <w:b/>
          <w:sz w:val="28"/>
          <w:lang w:val="kk-KZ"/>
        </w:rPr>
        <w:t>І</w:t>
      </w:r>
    </w:p>
    <w:p w:rsidR="000C3143" w:rsidRPr="00706929" w:rsidRDefault="000C3143" w:rsidP="00706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06929" w:rsidRDefault="000C3143" w:rsidP="00706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06929" w:rsidRDefault="000C3143" w:rsidP="00706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06929" w:rsidRDefault="000C3143" w:rsidP="00706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06929" w:rsidRDefault="000C3143" w:rsidP="00706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06929" w:rsidRDefault="000C3143" w:rsidP="00706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06929" w:rsidRDefault="000C3143" w:rsidP="00706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06929" w:rsidRDefault="000C3143" w:rsidP="00706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06929" w:rsidRDefault="000C3143" w:rsidP="00706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06929" w:rsidRDefault="000C3143" w:rsidP="00706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06929" w:rsidRDefault="000C3143" w:rsidP="00706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06929" w:rsidRDefault="000C3143" w:rsidP="00706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06929" w:rsidRDefault="000C3143" w:rsidP="00706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06929" w:rsidRDefault="000C3143" w:rsidP="00706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06929" w:rsidRDefault="000C3143" w:rsidP="00706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06929" w:rsidRDefault="000C3143" w:rsidP="00706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06929" w:rsidRDefault="000C3143" w:rsidP="00706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06929" w:rsidRDefault="000C3143" w:rsidP="00706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06929" w:rsidRDefault="000C3143" w:rsidP="00706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06929" w:rsidRDefault="000C3143" w:rsidP="00706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06929" w:rsidRDefault="000C3143" w:rsidP="00706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06929" w:rsidRDefault="00B86B52" w:rsidP="00706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Сәуір</w:t>
      </w:r>
      <w:r w:rsidR="005E36B1" w:rsidRPr="00706929">
        <w:rPr>
          <w:rFonts w:ascii="Times New Roman" w:hAnsi="Times New Roman" w:cs="Times New Roman"/>
          <w:b/>
          <w:sz w:val="28"/>
        </w:rPr>
        <w:t>, 201</w:t>
      </w:r>
      <w:r w:rsidR="005E36B1" w:rsidRPr="00706929">
        <w:rPr>
          <w:rFonts w:ascii="Times New Roman" w:hAnsi="Times New Roman" w:cs="Times New Roman"/>
          <w:b/>
          <w:sz w:val="28"/>
          <w:lang w:val="kk-KZ"/>
        </w:rPr>
        <w:t>9</w:t>
      </w:r>
      <w:r w:rsidR="003A28B6" w:rsidRPr="00706929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DD04BA" w:rsidRPr="00706929">
        <w:rPr>
          <w:rFonts w:ascii="Times New Roman" w:hAnsi="Times New Roman" w:cs="Times New Roman"/>
          <w:b/>
          <w:sz w:val="28"/>
          <w:lang w:val="kk-KZ"/>
        </w:rPr>
        <w:t>ж</w:t>
      </w:r>
      <w:r w:rsidR="003A28B6" w:rsidRPr="00706929">
        <w:rPr>
          <w:rFonts w:ascii="Times New Roman" w:hAnsi="Times New Roman" w:cs="Times New Roman"/>
          <w:b/>
          <w:sz w:val="28"/>
          <w:lang w:val="kk-KZ"/>
        </w:rPr>
        <w:t>.</w:t>
      </w:r>
    </w:p>
    <w:p w:rsidR="000C3143" w:rsidRPr="00706929" w:rsidRDefault="000C3143" w:rsidP="00706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3220381"/>
        <w:docPartObj>
          <w:docPartGallery w:val="Table of Contents"/>
          <w:docPartUnique/>
        </w:docPartObj>
      </w:sdtPr>
      <w:sdtContent>
        <w:p w:rsidR="00545712" w:rsidRPr="00706929" w:rsidRDefault="00DD04BA" w:rsidP="00706929">
          <w:pPr>
            <w:pStyle w:val="afb"/>
            <w:spacing w:before="0" w:line="240" w:lineRule="auto"/>
            <w:rPr>
              <w:rFonts w:ascii="Times New Roman" w:hAnsi="Times New Roman" w:cs="Times New Roman"/>
              <w:lang w:val="kk-KZ"/>
            </w:rPr>
          </w:pPr>
          <w:r w:rsidRPr="00706929">
            <w:rPr>
              <w:rFonts w:ascii="Times New Roman" w:hAnsi="Times New Roman" w:cs="Times New Roman"/>
              <w:lang w:val="kk-KZ"/>
            </w:rPr>
            <w:t>Мазмұны</w:t>
          </w:r>
        </w:p>
        <w:p w:rsidR="00666779" w:rsidRPr="00706929" w:rsidRDefault="00562751" w:rsidP="00706929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r w:rsidRPr="00706929">
            <w:fldChar w:fldCharType="begin"/>
          </w:r>
          <w:r w:rsidR="00545712" w:rsidRPr="00706929">
            <w:instrText xml:space="preserve"> TOC \o "1-3" \h \z \u </w:instrText>
          </w:r>
          <w:r w:rsidRPr="00706929">
            <w:fldChar w:fldCharType="separate"/>
          </w:r>
          <w:hyperlink w:anchor="_Toc4754489" w:history="1">
            <w:r w:rsidR="00666779" w:rsidRPr="00706929">
              <w:rPr>
                <w:rStyle w:val="aa"/>
                <w:b/>
              </w:rPr>
              <w:t>I-БӨЛІМ</w:t>
            </w:r>
            <w:r w:rsidR="00666779" w:rsidRPr="00706929">
              <w:rPr>
                <w:webHidden/>
              </w:rPr>
              <w:tab/>
            </w:r>
            <w:r w:rsidR="00666779" w:rsidRPr="00706929">
              <w:rPr>
                <w:webHidden/>
              </w:rPr>
              <w:fldChar w:fldCharType="begin"/>
            </w:r>
            <w:r w:rsidR="00666779" w:rsidRPr="00706929">
              <w:rPr>
                <w:webHidden/>
              </w:rPr>
              <w:instrText xml:space="preserve"> PAGEREF _Toc4754489 \h </w:instrText>
            </w:r>
            <w:r w:rsidR="00666779" w:rsidRPr="00706929">
              <w:rPr>
                <w:webHidden/>
              </w:rPr>
            </w:r>
            <w:r w:rsidR="00666779" w:rsidRPr="00706929">
              <w:rPr>
                <w:webHidden/>
              </w:rPr>
              <w:fldChar w:fldCharType="separate"/>
            </w:r>
            <w:r w:rsidR="00666779" w:rsidRPr="00706929">
              <w:rPr>
                <w:webHidden/>
              </w:rPr>
              <w:t>3</w:t>
            </w:r>
            <w:r w:rsidR="00666779" w:rsidRPr="00706929">
              <w:rPr>
                <w:webHidden/>
              </w:rPr>
              <w:fldChar w:fldCharType="end"/>
            </w:r>
          </w:hyperlink>
        </w:p>
        <w:p w:rsidR="00666779" w:rsidRPr="00706929" w:rsidRDefault="00B86B52" w:rsidP="00706929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4754490" w:history="1">
            <w:r w:rsidR="00666779" w:rsidRPr="00706929">
              <w:rPr>
                <w:rStyle w:val="aa"/>
                <w:b/>
              </w:rPr>
              <w:t>1.</w:t>
            </w:r>
            <w:r w:rsidR="00666779" w:rsidRPr="00706929"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="00666779" w:rsidRPr="00706929">
              <w:rPr>
                <w:rStyle w:val="aa"/>
                <w:b/>
              </w:rPr>
              <w:t>Қазақстан БЭЖ-інде электр энергиясын өндіру</w:t>
            </w:r>
            <w:r w:rsidR="00666779" w:rsidRPr="00706929">
              <w:rPr>
                <w:webHidden/>
              </w:rPr>
              <w:tab/>
            </w:r>
            <w:r w:rsidR="00666779" w:rsidRPr="00706929">
              <w:rPr>
                <w:webHidden/>
              </w:rPr>
              <w:fldChar w:fldCharType="begin"/>
            </w:r>
            <w:r w:rsidR="00666779" w:rsidRPr="00706929">
              <w:rPr>
                <w:webHidden/>
              </w:rPr>
              <w:instrText xml:space="preserve"> PAGEREF _Toc4754490 \h </w:instrText>
            </w:r>
            <w:r w:rsidR="00666779" w:rsidRPr="00706929">
              <w:rPr>
                <w:webHidden/>
              </w:rPr>
            </w:r>
            <w:r w:rsidR="00666779" w:rsidRPr="00706929">
              <w:rPr>
                <w:webHidden/>
              </w:rPr>
              <w:fldChar w:fldCharType="separate"/>
            </w:r>
            <w:r w:rsidR="00666779" w:rsidRPr="00706929">
              <w:rPr>
                <w:webHidden/>
              </w:rPr>
              <w:t>3</w:t>
            </w:r>
            <w:r w:rsidR="00666779" w:rsidRPr="00706929">
              <w:rPr>
                <w:webHidden/>
              </w:rPr>
              <w:fldChar w:fldCharType="end"/>
            </w:r>
          </w:hyperlink>
        </w:p>
        <w:p w:rsidR="00666779" w:rsidRPr="00706929" w:rsidRDefault="00B86B52" w:rsidP="00706929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4754491" w:history="1">
            <w:r w:rsidR="00666779" w:rsidRPr="00706929">
              <w:rPr>
                <w:rStyle w:val="aa"/>
              </w:rPr>
              <w:t>ҚР облыстары бойынша электр энергиясын өндіру</w:t>
            </w:r>
            <w:r w:rsidR="00666779" w:rsidRPr="00706929">
              <w:rPr>
                <w:webHidden/>
              </w:rPr>
              <w:tab/>
            </w:r>
            <w:r w:rsidR="00666779" w:rsidRPr="00706929">
              <w:rPr>
                <w:webHidden/>
              </w:rPr>
              <w:fldChar w:fldCharType="begin"/>
            </w:r>
            <w:r w:rsidR="00666779" w:rsidRPr="00706929">
              <w:rPr>
                <w:webHidden/>
              </w:rPr>
              <w:instrText xml:space="preserve"> PAGEREF _Toc4754491 \h </w:instrText>
            </w:r>
            <w:r w:rsidR="00666779" w:rsidRPr="00706929">
              <w:rPr>
                <w:webHidden/>
              </w:rPr>
            </w:r>
            <w:r w:rsidR="00666779" w:rsidRPr="00706929">
              <w:rPr>
                <w:webHidden/>
              </w:rPr>
              <w:fldChar w:fldCharType="separate"/>
            </w:r>
            <w:r w:rsidR="00666779" w:rsidRPr="00706929">
              <w:rPr>
                <w:webHidden/>
              </w:rPr>
              <w:t>3</w:t>
            </w:r>
            <w:r w:rsidR="00666779" w:rsidRPr="00706929">
              <w:rPr>
                <w:webHidden/>
              </w:rPr>
              <w:fldChar w:fldCharType="end"/>
            </w:r>
          </w:hyperlink>
        </w:p>
        <w:p w:rsidR="00666779" w:rsidRPr="00706929" w:rsidRDefault="00B86B52" w:rsidP="00706929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4754492" w:history="1">
            <w:r w:rsidR="00666779" w:rsidRPr="00706929">
              <w:rPr>
                <w:rStyle w:val="aa"/>
                <w:b/>
              </w:rPr>
              <w:t>2.</w:t>
            </w:r>
            <w:r w:rsidR="00666779" w:rsidRPr="00706929"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="00666779" w:rsidRPr="00706929">
              <w:rPr>
                <w:rStyle w:val="aa"/>
                <w:b/>
              </w:rPr>
              <w:t>Қазақстан БЭЖ-інде электр энергиясын тұтыну</w:t>
            </w:r>
            <w:r w:rsidR="00666779" w:rsidRPr="00706929">
              <w:rPr>
                <w:webHidden/>
              </w:rPr>
              <w:tab/>
            </w:r>
            <w:r w:rsidR="00666779" w:rsidRPr="00706929">
              <w:rPr>
                <w:webHidden/>
              </w:rPr>
              <w:fldChar w:fldCharType="begin"/>
            </w:r>
            <w:r w:rsidR="00666779" w:rsidRPr="00706929">
              <w:rPr>
                <w:webHidden/>
              </w:rPr>
              <w:instrText xml:space="preserve"> PAGEREF _Toc4754492 \h </w:instrText>
            </w:r>
            <w:r w:rsidR="00666779" w:rsidRPr="00706929">
              <w:rPr>
                <w:webHidden/>
              </w:rPr>
            </w:r>
            <w:r w:rsidR="00666779" w:rsidRPr="00706929">
              <w:rPr>
                <w:webHidden/>
              </w:rPr>
              <w:fldChar w:fldCharType="separate"/>
            </w:r>
            <w:r w:rsidR="00666779" w:rsidRPr="00706929">
              <w:rPr>
                <w:webHidden/>
              </w:rPr>
              <w:t>5</w:t>
            </w:r>
            <w:r w:rsidR="00666779" w:rsidRPr="00706929">
              <w:rPr>
                <w:webHidden/>
              </w:rPr>
              <w:fldChar w:fldCharType="end"/>
            </w:r>
          </w:hyperlink>
        </w:p>
        <w:p w:rsidR="00666779" w:rsidRPr="00706929" w:rsidRDefault="00B86B52" w:rsidP="00706929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4754493" w:history="1">
            <w:r w:rsidR="00666779" w:rsidRPr="00706929">
              <w:rPr>
                <w:rStyle w:val="aa"/>
              </w:rPr>
              <w:t>Аймақтар мен облыстар бойынша электр энергиясын тұтыну</w:t>
            </w:r>
            <w:r w:rsidR="00666779" w:rsidRPr="00706929">
              <w:rPr>
                <w:webHidden/>
              </w:rPr>
              <w:tab/>
            </w:r>
            <w:r w:rsidR="00666779" w:rsidRPr="00706929">
              <w:rPr>
                <w:webHidden/>
              </w:rPr>
              <w:fldChar w:fldCharType="begin"/>
            </w:r>
            <w:r w:rsidR="00666779" w:rsidRPr="00706929">
              <w:rPr>
                <w:webHidden/>
              </w:rPr>
              <w:instrText xml:space="preserve"> PAGEREF _Toc4754493 \h </w:instrText>
            </w:r>
            <w:r w:rsidR="00666779" w:rsidRPr="00706929">
              <w:rPr>
                <w:webHidden/>
              </w:rPr>
            </w:r>
            <w:r w:rsidR="00666779" w:rsidRPr="00706929">
              <w:rPr>
                <w:webHidden/>
              </w:rPr>
              <w:fldChar w:fldCharType="separate"/>
            </w:r>
            <w:r w:rsidR="00666779" w:rsidRPr="00706929">
              <w:rPr>
                <w:webHidden/>
              </w:rPr>
              <w:t>5</w:t>
            </w:r>
            <w:r w:rsidR="00666779" w:rsidRPr="00706929">
              <w:rPr>
                <w:webHidden/>
              </w:rPr>
              <w:fldChar w:fldCharType="end"/>
            </w:r>
          </w:hyperlink>
        </w:p>
        <w:p w:rsidR="00666779" w:rsidRPr="00706929" w:rsidRDefault="00B86B52" w:rsidP="00706929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4754494" w:history="1">
            <w:r w:rsidR="00666779" w:rsidRPr="00706929">
              <w:rPr>
                <w:rStyle w:val="aa"/>
              </w:rPr>
              <w:t>2019 жылғы 2 айдағы өнеркәсіп жұмысының қорытындылары</w:t>
            </w:r>
            <w:r w:rsidR="00666779" w:rsidRPr="00706929">
              <w:rPr>
                <w:webHidden/>
              </w:rPr>
              <w:tab/>
            </w:r>
            <w:r w:rsidR="00666779" w:rsidRPr="00706929">
              <w:rPr>
                <w:webHidden/>
              </w:rPr>
              <w:fldChar w:fldCharType="begin"/>
            </w:r>
            <w:r w:rsidR="00666779" w:rsidRPr="00706929">
              <w:rPr>
                <w:webHidden/>
              </w:rPr>
              <w:instrText xml:space="preserve"> PAGEREF _Toc4754494 \h </w:instrText>
            </w:r>
            <w:r w:rsidR="00666779" w:rsidRPr="00706929">
              <w:rPr>
                <w:webHidden/>
              </w:rPr>
            </w:r>
            <w:r w:rsidR="00666779" w:rsidRPr="00706929">
              <w:rPr>
                <w:webHidden/>
              </w:rPr>
              <w:fldChar w:fldCharType="separate"/>
            </w:r>
            <w:r w:rsidR="00666779" w:rsidRPr="00706929">
              <w:rPr>
                <w:webHidden/>
              </w:rPr>
              <w:t>5</w:t>
            </w:r>
            <w:r w:rsidR="00666779" w:rsidRPr="00706929">
              <w:rPr>
                <w:webHidden/>
              </w:rPr>
              <w:fldChar w:fldCharType="end"/>
            </w:r>
          </w:hyperlink>
        </w:p>
        <w:p w:rsidR="00666779" w:rsidRPr="00706929" w:rsidRDefault="00B86B52" w:rsidP="00706929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4754495" w:history="1">
            <w:r w:rsidR="00666779" w:rsidRPr="00706929">
              <w:rPr>
                <w:rStyle w:val="aa"/>
              </w:rPr>
              <w:t>Қазақстанның ірі тұтынушыларының электрді тұтынуы</w:t>
            </w:r>
            <w:r w:rsidR="00666779" w:rsidRPr="00706929">
              <w:rPr>
                <w:webHidden/>
              </w:rPr>
              <w:tab/>
            </w:r>
            <w:r w:rsidR="00666779" w:rsidRPr="00706929">
              <w:rPr>
                <w:webHidden/>
              </w:rPr>
              <w:fldChar w:fldCharType="begin"/>
            </w:r>
            <w:r w:rsidR="00666779" w:rsidRPr="00706929">
              <w:rPr>
                <w:webHidden/>
              </w:rPr>
              <w:instrText xml:space="preserve"> PAGEREF _Toc4754495 \h </w:instrText>
            </w:r>
            <w:r w:rsidR="00666779" w:rsidRPr="00706929">
              <w:rPr>
                <w:webHidden/>
              </w:rPr>
            </w:r>
            <w:r w:rsidR="00666779" w:rsidRPr="00706929">
              <w:rPr>
                <w:webHidden/>
              </w:rPr>
              <w:fldChar w:fldCharType="separate"/>
            </w:r>
            <w:r w:rsidR="00666779" w:rsidRPr="00706929">
              <w:rPr>
                <w:webHidden/>
              </w:rPr>
              <w:t>7</w:t>
            </w:r>
            <w:r w:rsidR="00666779" w:rsidRPr="00706929">
              <w:rPr>
                <w:webHidden/>
              </w:rPr>
              <w:fldChar w:fldCharType="end"/>
            </w:r>
          </w:hyperlink>
        </w:p>
        <w:p w:rsidR="00666779" w:rsidRPr="00706929" w:rsidRDefault="00B86B52" w:rsidP="00706929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4754496" w:history="1">
            <w:r w:rsidR="00666779" w:rsidRPr="00706929">
              <w:rPr>
                <w:rStyle w:val="aa"/>
                <w:b/>
              </w:rPr>
              <w:t>3.</w:t>
            </w:r>
            <w:r w:rsidR="00666779" w:rsidRPr="00706929"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="00666779" w:rsidRPr="00706929">
              <w:rPr>
                <w:rStyle w:val="aa"/>
                <w:b/>
              </w:rPr>
              <w:t>Көмір</w:t>
            </w:r>
            <w:r w:rsidR="00666779" w:rsidRPr="00706929">
              <w:rPr>
                <w:webHidden/>
              </w:rPr>
              <w:tab/>
            </w:r>
            <w:r w:rsidR="00666779" w:rsidRPr="00706929">
              <w:rPr>
                <w:webHidden/>
              </w:rPr>
              <w:fldChar w:fldCharType="begin"/>
            </w:r>
            <w:r w:rsidR="00666779" w:rsidRPr="00706929">
              <w:rPr>
                <w:webHidden/>
              </w:rPr>
              <w:instrText xml:space="preserve"> PAGEREF _Toc4754496 \h </w:instrText>
            </w:r>
            <w:r w:rsidR="00666779" w:rsidRPr="00706929">
              <w:rPr>
                <w:webHidden/>
              </w:rPr>
            </w:r>
            <w:r w:rsidR="00666779" w:rsidRPr="00706929">
              <w:rPr>
                <w:webHidden/>
              </w:rPr>
              <w:fldChar w:fldCharType="separate"/>
            </w:r>
            <w:r w:rsidR="00666779" w:rsidRPr="00706929">
              <w:rPr>
                <w:webHidden/>
              </w:rPr>
              <w:t>8</w:t>
            </w:r>
            <w:r w:rsidR="00666779" w:rsidRPr="00706929">
              <w:rPr>
                <w:webHidden/>
              </w:rPr>
              <w:fldChar w:fldCharType="end"/>
            </w:r>
          </w:hyperlink>
        </w:p>
        <w:p w:rsidR="00666779" w:rsidRPr="00706929" w:rsidRDefault="00B86B52" w:rsidP="00706929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4754497" w:history="1">
            <w:r w:rsidR="00666779" w:rsidRPr="00706929">
              <w:rPr>
                <w:rStyle w:val="aa"/>
              </w:rPr>
              <w:t>Қазақстандағы энергетикалық көмірді өндіру</w:t>
            </w:r>
            <w:r w:rsidR="00666779" w:rsidRPr="00706929">
              <w:rPr>
                <w:webHidden/>
              </w:rPr>
              <w:tab/>
            </w:r>
            <w:r w:rsidR="00666779" w:rsidRPr="00706929">
              <w:rPr>
                <w:webHidden/>
              </w:rPr>
              <w:fldChar w:fldCharType="begin"/>
            </w:r>
            <w:r w:rsidR="00666779" w:rsidRPr="00706929">
              <w:rPr>
                <w:webHidden/>
              </w:rPr>
              <w:instrText xml:space="preserve"> PAGEREF _Toc4754497 \h </w:instrText>
            </w:r>
            <w:r w:rsidR="00666779" w:rsidRPr="00706929">
              <w:rPr>
                <w:webHidden/>
              </w:rPr>
            </w:r>
            <w:r w:rsidR="00666779" w:rsidRPr="00706929">
              <w:rPr>
                <w:webHidden/>
              </w:rPr>
              <w:fldChar w:fldCharType="separate"/>
            </w:r>
            <w:r w:rsidR="00666779" w:rsidRPr="00706929">
              <w:rPr>
                <w:webHidden/>
              </w:rPr>
              <w:t>8</w:t>
            </w:r>
            <w:r w:rsidR="00666779" w:rsidRPr="00706929">
              <w:rPr>
                <w:webHidden/>
              </w:rPr>
              <w:fldChar w:fldCharType="end"/>
            </w:r>
          </w:hyperlink>
        </w:p>
        <w:p w:rsidR="00666779" w:rsidRPr="00706929" w:rsidRDefault="00B86B52" w:rsidP="00706929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4754498" w:history="1">
            <w:r w:rsidR="00666779" w:rsidRPr="00706929">
              <w:rPr>
                <w:rStyle w:val="aa"/>
              </w:rPr>
              <w:t>«Самұрық-Энерго» АҚ-ның көмір өндіруі</w:t>
            </w:r>
            <w:r w:rsidR="00666779" w:rsidRPr="00706929">
              <w:rPr>
                <w:webHidden/>
              </w:rPr>
              <w:tab/>
            </w:r>
            <w:r w:rsidR="00666779" w:rsidRPr="00706929">
              <w:rPr>
                <w:webHidden/>
              </w:rPr>
              <w:fldChar w:fldCharType="begin"/>
            </w:r>
            <w:r w:rsidR="00666779" w:rsidRPr="00706929">
              <w:rPr>
                <w:webHidden/>
              </w:rPr>
              <w:instrText xml:space="preserve"> PAGEREF _Toc4754498 \h </w:instrText>
            </w:r>
            <w:r w:rsidR="00666779" w:rsidRPr="00706929">
              <w:rPr>
                <w:webHidden/>
              </w:rPr>
            </w:r>
            <w:r w:rsidR="00666779" w:rsidRPr="00706929">
              <w:rPr>
                <w:webHidden/>
              </w:rPr>
              <w:fldChar w:fldCharType="separate"/>
            </w:r>
            <w:r w:rsidR="00666779" w:rsidRPr="00706929">
              <w:rPr>
                <w:webHidden/>
              </w:rPr>
              <w:t>8</w:t>
            </w:r>
            <w:r w:rsidR="00666779" w:rsidRPr="00706929">
              <w:rPr>
                <w:webHidden/>
              </w:rPr>
              <w:fldChar w:fldCharType="end"/>
            </w:r>
          </w:hyperlink>
        </w:p>
        <w:p w:rsidR="00666779" w:rsidRPr="00706929" w:rsidRDefault="00B86B52" w:rsidP="00706929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4754499" w:history="1">
            <w:r w:rsidR="00666779" w:rsidRPr="00706929">
              <w:rPr>
                <w:rStyle w:val="aa"/>
              </w:rPr>
              <w:t>«Самұрық-Энерго» АҚ-ның көмірді сатуы</w:t>
            </w:r>
            <w:r w:rsidR="00666779" w:rsidRPr="00706929">
              <w:rPr>
                <w:webHidden/>
              </w:rPr>
              <w:tab/>
            </w:r>
            <w:r w:rsidR="00666779" w:rsidRPr="00706929">
              <w:rPr>
                <w:webHidden/>
              </w:rPr>
              <w:fldChar w:fldCharType="begin"/>
            </w:r>
            <w:r w:rsidR="00666779" w:rsidRPr="00706929">
              <w:rPr>
                <w:webHidden/>
              </w:rPr>
              <w:instrText xml:space="preserve"> PAGEREF _Toc4754499 \h </w:instrText>
            </w:r>
            <w:r w:rsidR="00666779" w:rsidRPr="00706929">
              <w:rPr>
                <w:webHidden/>
              </w:rPr>
            </w:r>
            <w:r w:rsidR="00666779" w:rsidRPr="00706929">
              <w:rPr>
                <w:webHidden/>
              </w:rPr>
              <w:fldChar w:fldCharType="separate"/>
            </w:r>
            <w:r w:rsidR="00666779" w:rsidRPr="00706929">
              <w:rPr>
                <w:webHidden/>
              </w:rPr>
              <w:t>8</w:t>
            </w:r>
            <w:r w:rsidR="00666779" w:rsidRPr="00706929">
              <w:rPr>
                <w:webHidden/>
              </w:rPr>
              <w:fldChar w:fldCharType="end"/>
            </w:r>
          </w:hyperlink>
        </w:p>
        <w:p w:rsidR="00666779" w:rsidRPr="00706929" w:rsidRDefault="00B86B52" w:rsidP="00706929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4754500" w:history="1">
            <w:r w:rsidR="00666779" w:rsidRPr="00706929">
              <w:rPr>
                <w:rStyle w:val="aa"/>
                <w:b/>
              </w:rPr>
              <w:t>4.</w:t>
            </w:r>
            <w:r w:rsidR="00666779" w:rsidRPr="00706929"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="00666779" w:rsidRPr="00706929">
              <w:rPr>
                <w:rStyle w:val="aa"/>
                <w:b/>
              </w:rPr>
              <w:t>Жаңартылатын энергия көздері</w:t>
            </w:r>
            <w:r w:rsidR="00666779" w:rsidRPr="00706929">
              <w:rPr>
                <w:webHidden/>
              </w:rPr>
              <w:tab/>
            </w:r>
            <w:r w:rsidR="00666779" w:rsidRPr="00706929">
              <w:rPr>
                <w:webHidden/>
              </w:rPr>
              <w:fldChar w:fldCharType="begin"/>
            </w:r>
            <w:r w:rsidR="00666779" w:rsidRPr="00706929">
              <w:rPr>
                <w:webHidden/>
              </w:rPr>
              <w:instrText xml:space="preserve"> PAGEREF _Toc4754500 \h </w:instrText>
            </w:r>
            <w:r w:rsidR="00666779" w:rsidRPr="00706929">
              <w:rPr>
                <w:webHidden/>
              </w:rPr>
            </w:r>
            <w:r w:rsidR="00666779" w:rsidRPr="00706929">
              <w:rPr>
                <w:webHidden/>
              </w:rPr>
              <w:fldChar w:fldCharType="separate"/>
            </w:r>
            <w:r w:rsidR="00666779" w:rsidRPr="00706929">
              <w:rPr>
                <w:webHidden/>
              </w:rPr>
              <w:t>8</w:t>
            </w:r>
            <w:r w:rsidR="00666779" w:rsidRPr="00706929">
              <w:rPr>
                <w:webHidden/>
              </w:rPr>
              <w:fldChar w:fldCharType="end"/>
            </w:r>
          </w:hyperlink>
        </w:p>
        <w:p w:rsidR="00666779" w:rsidRPr="00706929" w:rsidRDefault="00B86B52" w:rsidP="00706929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4754501" w:history="1">
            <w:r w:rsidR="00666779" w:rsidRPr="00706929">
              <w:rPr>
                <w:rStyle w:val="aa"/>
                <w:b/>
              </w:rPr>
              <w:t>5.</w:t>
            </w:r>
            <w:r w:rsidR="00666779" w:rsidRPr="00706929"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="00666779" w:rsidRPr="00706929">
              <w:rPr>
                <w:rStyle w:val="aa"/>
                <w:b/>
              </w:rPr>
              <w:t>«ЭҚРҚО» АҚ электр энергиясының орталықтандырылған сауда-саттықтары</w:t>
            </w:r>
            <w:r w:rsidR="00666779" w:rsidRPr="00706929">
              <w:rPr>
                <w:webHidden/>
              </w:rPr>
              <w:tab/>
            </w:r>
            <w:r w:rsidR="00666779" w:rsidRPr="00706929">
              <w:rPr>
                <w:webHidden/>
              </w:rPr>
              <w:fldChar w:fldCharType="begin"/>
            </w:r>
            <w:r w:rsidR="00666779" w:rsidRPr="00706929">
              <w:rPr>
                <w:webHidden/>
              </w:rPr>
              <w:instrText xml:space="preserve"> PAGEREF _Toc4754501 \h </w:instrText>
            </w:r>
            <w:r w:rsidR="00666779" w:rsidRPr="00706929">
              <w:rPr>
                <w:webHidden/>
              </w:rPr>
            </w:r>
            <w:r w:rsidR="00666779" w:rsidRPr="00706929">
              <w:rPr>
                <w:webHidden/>
              </w:rPr>
              <w:fldChar w:fldCharType="separate"/>
            </w:r>
            <w:r w:rsidR="00666779" w:rsidRPr="00706929">
              <w:rPr>
                <w:webHidden/>
              </w:rPr>
              <w:t>10</w:t>
            </w:r>
            <w:r w:rsidR="00666779" w:rsidRPr="00706929">
              <w:rPr>
                <w:webHidden/>
              </w:rPr>
              <w:fldChar w:fldCharType="end"/>
            </w:r>
          </w:hyperlink>
        </w:p>
        <w:p w:rsidR="00666779" w:rsidRPr="00706929" w:rsidRDefault="00B86B52" w:rsidP="00706929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4754502" w:history="1">
            <w:r w:rsidR="00666779" w:rsidRPr="00706929">
              <w:rPr>
                <w:rStyle w:val="aa"/>
              </w:rPr>
              <w:t>Сауда-саттықтардың жалпы қорытындылары</w:t>
            </w:r>
            <w:r w:rsidR="00666779" w:rsidRPr="00706929">
              <w:rPr>
                <w:webHidden/>
              </w:rPr>
              <w:tab/>
            </w:r>
            <w:r w:rsidR="00666779" w:rsidRPr="00706929">
              <w:rPr>
                <w:webHidden/>
              </w:rPr>
              <w:fldChar w:fldCharType="begin"/>
            </w:r>
            <w:r w:rsidR="00666779" w:rsidRPr="00706929">
              <w:rPr>
                <w:webHidden/>
              </w:rPr>
              <w:instrText xml:space="preserve"> PAGEREF _Toc4754502 \h </w:instrText>
            </w:r>
            <w:r w:rsidR="00666779" w:rsidRPr="00706929">
              <w:rPr>
                <w:webHidden/>
              </w:rPr>
            </w:r>
            <w:r w:rsidR="00666779" w:rsidRPr="00706929">
              <w:rPr>
                <w:webHidden/>
              </w:rPr>
              <w:fldChar w:fldCharType="separate"/>
            </w:r>
            <w:r w:rsidR="00666779" w:rsidRPr="00706929">
              <w:rPr>
                <w:webHidden/>
              </w:rPr>
              <w:t>10</w:t>
            </w:r>
            <w:r w:rsidR="00666779" w:rsidRPr="00706929">
              <w:rPr>
                <w:webHidden/>
              </w:rPr>
              <w:fldChar w:fldCharType="end"/>
            </w:r>
          </w:hyperlink>
        </w:p>
        <w:p w:rsidR="00666779" w:rsidRPr="00706929" w:rsidRDefault="00B86B52" w:rsidP="00706929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4754503" w:history="1">
            <w:r w:rsidR="00666779" w:rsidRPr="00706929">
              <w:rPr>
                <w:rStyle w:val="aa"/>
              </w:rPr>
              <w:t>«Бір күн бұрын» режимінде спот сауда-саттықтардың қорытындылары</w:t>
            </w:r>
            <w:r w:rsidR="00666779" w:rsidRPr="00706929">
              <w:rPr>
                <w:webHidden/>
              </w:rPr>
              <w:tab/>
            </w:r>
            <w:r w:rsidR="00666779" w:rsidRPr="00706929">
              <w:rPr>
                <w:webHidden/>
              </w:rPr>
              <w:fldChar w:fldCharType="begin"/>
            </w:r>
            <w:r w:rsidR="00666779" w:rsidRPr="00706929">
              <w:rPr>
                <w:webHidden/>
              </w:rPr>
              <w:instrText xml:space="preserve"> PAGEREF _Toc4754503 \h </w:instrText>
            </w:r>
            <w:r w:rsidR="00666779" w:rsidRPr="00706929">
              <w:rPr>
                <w:webHidden/>
              </w:rPr>
            </w:r>
            <w:r w:rsidR="00666779" w:rsidRPr="00706929">
              <w:rPr>
                <w:webHidden/>
              </w:rPr>
              <w:fldChar w:fldCharType="separate"/>
            </w:r>
            <w:r w:rsidR="00666779" w:rsidRPr="00706929">
              <w:rPr>
                <w:webHidden/>
              </w:rPr>
              <w:t>11</w:t>
            </w:r>
            <w:r w:rsidR="00666779" w:rsidRPr="00706929">
              <w:rPr>
                <w:webHidden/>
              </w:rPr>
              <w:fldChar w:fldCharType="end"/>
            </w:r>
          </w:hyperlink>
        </w:p>
        <w:p w:rsidR="00666779" w:rsidRPr="00706929" w:rsidRDefault="00B86B52" w:rsidP="00706929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4754504" w:history="1">
            <w:r w:rsidR="00666779" w:rsidRPr="00706929">
              <w:rPr>
                <w:rStyle w:val="aa"/>
              </w:rPr>
              <w:t>«Операциялық тәулік ішінде» спот сауда-саттықтарының қорытындылары</w:t>
            </w:r>
            <w:r w:rsidR="00666779" w:rsidRPr="00706929">
              <w:rPr>
                <w:webHidden/>
              </w:rPr>
              <w:tab/>
            </w:r>
            <w:r w:rsidR="00666779" w:rsidRPr="00706929">
              <w:rPr>
                <w:webHidden/>
              </w:rPr>
              <w:fldChar w:fldCharType="begin"/>
            </w:r>
            <w:r w:rsidR="00666779" w:rsidRPr="00706929">
              <w:rPr>
                <w:webHidden/>
              </w:rPr>
              <w:instrText xml:space="preserve"> PAGEREF _Toc4754504 \h </w:instrText>
            </w:r>
            <w:r w:rsidR="00666779" w:rsidRPr="00706929">
              <w:rPr>
                <w:webHidden/>
              </w:rPr>
            </w:r>
            <w:r w:rsidR="00666779" w:rsidRPr="00706929">
              <w:rPr>
                <w:webHidden/>
              </w:rPr>
              <w:fldChar w:fldCharType="separate"/>
            </w:r>
            <w:r w:rsidR="00666779" w:rsidRPr="00706929">
              <w:rPr>
                <w:webHidden/>
              </w:rPr>
              <w:t>12</w:t>
            </w:r>
            <w:r w:rsidR="00666779" w:rsidRPr="00706929">
              <w:rPr>
                <w:webHidden/>
              </w:rPr>
              <w:fldChar w:fldCharType="end"/>
            </w:r>
          </w:hyperlink>
        </w:p>
        <w:p w:rsidR="00666779" w:rsidRPr="00706929" w:rsidRDefault="00B86B52" w:rsidP="00706929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4754505" w:history="1">
            <w:r w:rsidR="00666779" w:rsidRPr="00706929">
              <w:rPr>
                <w:rStyle w:val="aa"/>
              </w:rPr>
              <w:t>Орта және ұзақ мерзімді кезеңдерге арналған сауда-саттықтардың қорытындылары</w:t>
            </w:r>
            <w:r w:rsidR="00666779" w:rsidRPr="00706929">
              <w:rPr>
                <w:webHidden/>
              </w:rPr>
              <w:tab/>
            </w:r>
            <w:r w:rsidR="00666779" w:rsidRPr="00706929">
              <w:rPr>
                <w:webHidden/>
              </w:rPr>
              <w:fldChar w:fldCharType="begin"/>
            </w:r>
            <w:r w:rsidR="00666779" w:rsidRPr="00706929">
              <w:rPr>
                <w:webHidden/>
              </w:rPr>
              <w:instrText xml:space="preserve"> PAGEREF _Toc4754505 \h </w:instrText>
            </w:r>
            <w:r w:rsidR="00666779" w:rsidRPr="00706929">
              <w:rPr>
                <w:webHidden/>
              </w:rPr>
            </w:r>
            <w:r w:rsidR="00666779" w:rsidRPr="00706929">
              <w:rPr>
                <w:webHidden/>
              </w:rPr>
              <w:fldChar w:fldCharType="separate"/>
            </w:r>
            <w:r w:rsidR="00666779" w:rsidRPr="00706929">
              <w:rPr>
                <w:webHidden/>
              </w:rPr>
              <w:t>12</w:t>
            </w:r>
            <w:r w:rsidR="00666779" w:rsidRPr="00706929">
              <w:rPr>
                <w:webHidden/>
              </w:rPr>
              <w:fldChar w:fldCharType="end"/>
            </w:r>
          </w:hyperlink>
        </w:p>
        <w:p w:rsidR="00666779" w:rsidRPr="00706929" w:rsidRDefault="00B86B52" w:rsidP="00706929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4754506" w:history="1">
            <w:r w:rsidR="00666779" w:rsidRPr="00706929">
              <w:rPr>
                <w:rStyle w:val="aa"/>
                <w:b/>
              </w:rPr>
              <w:t>6.</w:t>
            </w:r>
            <w:r w:rsidR="00666779" w:rsidRPr="00706929"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="00666779" w:rsidRPr="00706929">
              <w:rPr>
                <w:rStyle w:val="aa"/>
                <w:b/>
              </w:rPr>
              <w:t>Электр энергиясын экспорттау-импорттау</w:t>
            </w:r>
            <w:r w:rsidR="00666779" w:rsidRPr="00706929">
              <w:rPr>
                <w:webHidden/>
              </w:rPr>
              <w:tab/>
            </w:r>
            <w:r w:rsidR="00666779" w:rsidRPr="00706929">
              <w:rPr>
                <w:webHidden/>
              </w:rPr>
              <w:fldChar w:fldCharType="begin"/>
            </w:r>
            <w:r w:rsidR="00666779" w:rsidRPr="00706929">
              <w:rPr>
                <w:webHidden/>
              </w:rPr>
              <w:instrText xml:space="preserve"> PAGEREF _Toc4754506 \h </w:instrText>
            </w:r>
            <w:r w:rsidR="00666779" w:rsidRPr="00706929">
              <w:rPr>
                <w:webHidden/>
              </w:rPr>
            </w:r>
            <w:r w:rsidR="00666779" w:rsidRPr="00706929">
              <w:rPr>
                <w:webHidden/>
              </w:rPr>
              <w:fldChar w:fldCharType="separate"/>
            </w:r>
            <w:r w:rsidR="00666779" w:rsidRPr="00706929">
              <w:rPr>
                <w:webHidden/>
              </w:rPr>
              <w:t>12</w:t>
            </w:r>
            <w:r w:rsidR="00666779" w:rsidRPr="00706929">
              <w:rPr>
                <w:webHidden/>
              </w:rPr>
              <w:fldChar w:fldCharType="end"/>
            </w:r>
          </w:hyperlink>
        </w:p>
        <w:p w:rsidR="00666779" w:rsidRPr="00706929" w:rsidRDefault="00B86B52" w:rsidP="00706929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4754507" w:history="1">
            <w:r w:rsidR="00666779" w:rsidRPr="00706929">
              <w:rPr>
                <w:rStyle w:val="aa"/>
                <w:b/>
              </w:rPr>
              <w:t>II-БӨЛІМ</w:t>
            </w:r>
            <w:r w:rsidR="00666779" w:rsidRPr="00706929">
              <w:rPr>
                <w:webHidden/>
              </w:rPr>
              <w:tab/>
            </w:r>
            <w:r w:rsidR="00666779" w:rsidRPr="00706929">
              <w:rPr>
                <w:webHidden/>
              </w:rPr>
              <w:fldChar w:fldCharType="begin"/>
            </w:r>
            <w:r w:rsidR="00666779" w:rsidRPr="00706929">
              <w:rPr>
                <w:webHidden/>
              </w:rPr>
              <w:instrText xml:space="preserve"> PAGEREF _Toc4754507 \h </w:instrText>
            </w:r>
            <w:r w:rsidR="00666779" w:rsidRPr="00706929">
              <w:rPr>
                <w:webHidden/>
              </w:rPr>
            </w:r>
            <w:r w:rsidR="00666779" w:rsidRPr="00706929">
              <w:rPr>
                <w:webHidden/>
              </w:rPr>
              <w:fldChar w:fldCharType="separate"/>
            </w:r>
            <w:r w:rsidR="00666779" w:rsidRPr="00706929">
              <w:rPr>
                <w:webHidden/>
              </w:rPr>
              <w:t>13</w:t>
            </w:r>
            <w:r w:rsidR="00666779" w:rsidRPr="00706929">
              <w:rPr>
                <w:webHidden/>
              </w:rPr>
              <w:fldChar w:fldCharType="end"/>
            </w:r>
          </w:hyperlink>
        </w:p>
        <w:p w:rsidR="00666779" w:rsidRPr="00706929" w:rsidRDefault="00B86B52" w:rsidP="00706929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4754508" w:history="1">
            <w:r w:rsidR="00666779" w:rsidRPr="00706929">
              <w:rPr>
                <w:rStyle w:val="aa"/>
                <w:b/>
              </w:rPr>
              <w:t>1.</w:t>
            </w:r>
            <w:r w:rsidR="00666779" w:rsidRPr="00706929"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="00666779" w:rsidRPr="00706929">
              <w:rPr>
                <w:rStyle w:val="aa"/>
                <w:b/>
              </w:rPr>
              <w:t>Еуразия экономикалық кеңесінің Ортақ электр энергетикалық нарығын қалыптастыру мәртебесі</w:t>
            </w:r>
            <w:r w:rsidR="00666779" w:rsidRPr="00706929">
              <w:rPr>
                <w:webHidden/>
              </w:rPr>
              <w:tab/>
            </w:r>
            <w:r w:rsidR="00666779" w:rsidRPr="00706929">
              <w:rPr>
                <w:webHidden/>
              </w:rPr>
              <w:fldChar w:fldCharType="begin"/>
            </w:r>
            <w:r w:rsidR="00666779" w:rsidRPr="00706929">
              <w:rPr>
                <w:webHidden/>
              </w:rPr>
              <w:instrText xml:space="preserve"> PAGEREF _Toc4754508 \h </w:instrText>
            </w:r>
            <w:r w:rsidR="00666779" w:rsidRPr="00706929">
              <w:rPr>
                <w:webHidden/>
              </w:rPr>
            </w:r>
            <w:r w:rsidR="00666779" w:rsidRPr="00706929">
              <w:rPr>
                <w:webHidden/>
              </w:rPr>
              <w:fldChar w:fldCharType="separate"/>
            </w:r>
            <w:r w:rsidR="00666779" w:rsidRPr="00706929">
              <w:rPr>
                <w:webHidden/>
              </w:rPr>
              <w:t>13</w:t>
            </w:r>
            <w:r w:rsidR="00666779" w:rsidRPr="00706929">
              <w:rPr>
                <w:webHidden/>
              </w:rPr>
              <w:fldChar w:fldCharType="end"/>
            </w:r>
          </w:hyperlink>
        </w:p>
        <w:p w:rsidR="00666779" w:rsidRPr="00706929" w:rsidRDefault="00B86B52" w:rsidP="00706929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4754509" w:history="1">
            <w:r w:rsidR="00666779" w:rsidRPr="00706929">
              <w:rPr>
                <w:rStyle w:val="aa"/>
                <w:b/>
              </w:rPr>
              <w:t>2.</w:t>
            </w:r>
            <w:r w:rsidR="00666779" w:rsidRPr="00706929"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="00666779" w:rsidRPr="00706929">
              <w:rPr>
                <w:rStyle w:val="aa"/>
                <w:b/>
              </w:rPr>
              <w:t>ТМД Электр энергетикалық нарығын қалыптастыру мәртебесі</w:t>
            </w:r>
            <w:r w:rsidR="00666779" w:rsidRPr="00706929">
              <w:rPr>
                <w:webHidden/>
              </w:rPr>
              <w:tab/>
            </w:r>
            <w:r w:rsidR="00666779" w:rsidRPr="00706929">
              <w:rPr>
                <w:webHidden/>
              </w:rPr>
              <w:fldChar w:fldCharType="begin"/>
            </w:r>
            <w:r w:rsidR="00666779" w:rsidRPr="00706929">
              <w:rPr>
                <w:webHidden/>
              </w:rPr>
              <w:instrText xml:space="preserve"> PAGEREF _Toc4754509 \h </w:instrText>
            </w:r>
            <w:r w:rsidR="00666779" w:rsidRPr="00706929">
              <w:rPr>
                <w:webHidden/>
              </w:rPr>
            </w:r>
            <w:r w:rsidR="00666779" w:rsidRPr="00706929">
              <w:rPr>
                <w:webHidden/>
              </w:rPr>
              <w:fldChar w:fldCharType="separate"/>
            </w:r>
            <w:r w:rsidR="00666779" w:rsidRPr="00706929">
              <w:rPr>
                <w:webHidden/>
              </w:rPr>
              <w:t>13</w:t>
            </w:r>
            <w:r w:rsidR="00666779" w:rsidRPr="00706929">
              <w:rPr>
                <w:webHidden/>
              </w:rPr>
              <w:fldChar w:fldCharType="end"/>
            </w:r>
          </w:hyperlink>
        </w:p>
        <w:p w:rsidR="00666779" w:rsidRPr="00706929" w:rsidRDefault="00B86B52" w:rsidP="00706929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4754510" w:history="1">
            <w:r w:rsidR="00666779" w:rsidRPr="00706929">
              <w:rPr>
                <w:rStyle w:val="aa"/>
                <w:b/>
              </w:rPr>
              <w:t>3.</w:t>
            </w:r>
            <w:r w:rsidR="00666779" w:rsidRPr="00706929"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="00666779" w:rsidRPr="00706929">
              <w:rPr>
                <w:rStyle w:val="aa"/>
                <w:b/>
              </w:rPr>
              <w:t>CASA-1000 жобасын іске асыру мәртебесі</w:t>
            </w:r>
            <w:r w:rsidR="00666779" w:rsidRPr="00706929">
              <w:rPr>
                <w:webHidden/>
              </w:rPr>
              <w:tab/>
            </w:r>
            <w:r w:rsidR="00666779" w:rsidRPr="00706929">
              <w:rPr>
                <w:webHidden/>
              </w:rPr>
              <w:fldChar w:fldCharType="begin"/>
            </w:r>
            <w:r w:rsidR="00666779" w:rsidRPr="00706929">
              <w:rPr>
                <w:webHidden/>
              </w:rPr>
              <w:instrText xml:space="preserve"> PAGEREF _Toc4754510 \h </w:instrText>
            </w:r>
            <w:r w:rsidR="00666779" w:rsidRPr="00706929">
              <w:rPr>
                <w:webHidden/>
              </w:rPr>
            </w:r>
            <w:r w:rsidR="00666779" w:rsidRPr="00706929">
              <w:rPr>
                <w:webHidden/>
              </w:rPr>
              <w:fldChar w:fldCharType="separate"/>
            </w:r>
            <w:r w:rsidR="00666779" w:rsidRPr="00706929">
              <w:rPr>
                <w:webHidden/>
              </w:rPr>
              <w:t>14</w:t>
            </w:r>
            <w:r w:rsidR="00666779" w:rsidRPr="00706929">
              <w:rPr>
                <w:webHidden/>
              </w:rPr>
              <w:fldChar w:fldCharType="end"/>
            </w:r>
          </w:hyperlink>
        </w:p>
        <w:p w:rsidR="00545712" w:rsidRPr="00706929" w:rsidRDefault="00562751" w:rsidP="00706929">
          <w:pPr>
            <w:spacing w:after="0" w:line="240" w:lineRule="auto"/>
            <w:rPr>
              <w:rFonts w:ascii="Times New Roman" w:hAnsi="Times New Roman" w:cs="Times New Roman"/>
            </w:rPr>
          </w:pPr>
          <w:r w:rsidRPr="00706929"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  <w:fldChar w:fldCharType="end"/>
          </w:r>
        </w:p>
      </w:sdtContent>
    </w:sdt>
    <w:p w:rsidR="00995E50" w:rsidRPr="00706929" w:rsidRDefault="00995E50" w:rsidP="00706929">
      <w:pPr>
        <w:pStyle w:val="11"/>
      </w:pPr>
    </w:p>
    <w:p w:rsidR="001D295E" w:rsidRPr="00706929" w:rsidRDefault="001D295E" w:rsidP="00706929">
      <w:pPr>
        <w:rPr>
          <w:lang w:val="en-US"/>
        </w:rPr>
      </w:pPr>
    </w:p>
    <w:p w:rsidR="00F47C61" w:rsidRPr="00706929" w:rsidRDefault="00F47C61" w:rsidP="00706929">
      <w:pPr>
        <w:rPr>
          <w:lang w:val="en-US"/>
        </w:rPr>
      </w:pPr>
    </w:p>
    <w:p w:rsidR="00F47C61" w:rsidRPr="00706929" w:rsidRDefault="00F47C61" w:rsidP="00706929">
      <w:pPr>
        <w:rPr>
          <w:lang w:val="en-US"/>
        </w:rPr>
      </w:pPr>
    </w:p>
    <w:p w:rsidR="00633669" w:rsidRPr="00706929" w:rsidRDefault="00633669" w:rsidP="00706929">
      <w:pPr>
        <w:rPr>
          <w:lang w:val="en-US"/>
        </w:rPr>
      </w:pPr>
    </w:p>
    <w:p w:rsidR="00391337" w:rsidRPr="00706929" w:rsidRDefault="00391337" w:rsidP="00706929">
      <w:pPr>
        <w:rPr>
          <w:lang w:val="en-US"/>
        </w:rPr>
      </w:pPr>
    </w:p>
    <w:p w:rsidR="00365AC0" w:rsidRPr="00706929" w:rsidRDefault="00365AC0" w:rsidP="00706929">
      <w:pPr>
        <w:rPr>
          <w:rFonts w:ascii="Times New Roman" w:eastAsiaTheme="majorEastAsia" w:hAnsi="Times New Roman" w:cs="Times New Roman"/>
          <w:b/>
          <w:color w:val="365F91" w:themeColor="accent1" w:themeShade="BF"/>
          <w:sz w:val="32"/>
          <w:szCs w:val="32"/>
        </w:rPr>
      </w:pPr>
      <w:r w:rsidRPr="00706929">
        <w:rPr>
          <w:rFonts w:ascii="Times New Roman" w:hAnsi="Times New Roman" w:cs="Times New Roman"/>
          <w:b/>
        </w:rPr>
        <w:br w:type="page"/>
      </w:r>
    </w:p>
    <w:p w:rsidR="00443749" w:rsidRPr="00706929" w:rsidRDefault="00443749" w:rsidP="00706929">
      <w:pPr>
        <w:pStyle w:val="1"/>
        <w:spacing w:before="0" w:line="240" w:lineRule="auto"/>
        <w:rPr>
          <w:rFonts w:ascii="Times New Roman" w:hAnsi="Times New Roman" w:cs="Times New Roman"/>
          <w:b/>
          <w:lang w:val="kk-KZ"/>
        </w:rPr>
      </w:pPr>
      <w:bookmarkStart w:id="0" w:name="_Toc4754489"/>
      <w:r w:rsidRPr="00706929">
        <w:rPr>
          <w:rFonts w:ascii="Times New Roman" w:hAnsi="Times New Roman" w:cs="Times New Roman"/>
          <w:b/>
        </w:rPr>
        <w:lastRenderedPageBreak/>
        <w:t>I</w:t>
      </w:r>
      <w:r w:rsidR="003C365A" w:rsidRPr="00706929">
        <w:rPr>
          <w:rFonts w:ascii="Times New Roman" w:hAnsi="Times New Roman" w:cs="Times New Roman"/>
          <w:b/>
          <w:lang w:val="kk-KZ"/>
        </w:rPr>
        <w:t>-БӨЛІМ</w:t>
      </w:r>
      <w:bookmarkEnd w:id="0"/>
    </w:p>
    <w:p w:rsidR="00682876" w:rsidRPr="00706929" w:rsidRDefault="00DD04BA" w:rsidP="00706929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hanging="3196"/>
        <w:rPr>
          <w:rFonts w:ascii="Times New Roman" w:hAnsi="Times New Roman" w:cs="Times New Roman"/>
          <w:b/>
        </w:rPr>
      </w:pPr>
      <w:bookmarkStart w:id="1" w:name="_Toc4754490"/>
      <w:proofErr w:type="spellStart"/>
      <w:r w:rsidRPr="00706929">
        <w:rPr>
          <w:rFonts w:ascii="Times New Roman" w:hAnsi="Times New Roman" w:cs="Times New Roman"/>
          <w:b/>
        </w:rPr>
        <w:t>Қазақстан</w:t>
      </w:r>
      <w:proofErr w:type="spellEnd"/>
      <w:r w:rsidRPr="00706929">
        <w:rPr>
          <w:rFonts w:ascii="Times New Roman" w:hAnsi="Times New Roman" w:cs="Times New Roman"/>
          <w:b/>
        </w:rPr>
        <w:t xml:space="preserve"> БЭ</w:t>
      </w:r>
      <w:proofErr w:type="gramStart"/>
      <w:r w:rsidRPr="00706929">
        <w:rPr>
          <w:rFonts w:ascii="Times New Roman" w:hAnsi="Times New Roman" w:cs="Times New Roman"/>
          <w:b/>
        </w:rPr>
        <w:t>Ж-</w:t>
      </w:r>
      <w:proofErr w:type="gramEnd"/>
      <w:r w:rsidR="00683BBB" w:rsidRPr="00706929">
        <w:rPr>
          <w:rFonts w:ascii="Times New Roman" w:hAnsi="Times New Roman" w:cs="Times New Roman"/>
          <w:b/>
          <w:lang w:val="kk-KZ"/>
        </w:rPr>
        <w:t>інде</w:t>
      </w:r>
      <w:r w:rsidRPr="00706929">
        <w:rPr>
          <w:rFonts w:ascii="Times New Roman" w:hAnsi="Times New Roman" w:cs="Times New Roman"/>
          <w:b/>
        </w:rPr>
        <w:t xml:space="preserve"> </w:t>
      </w:r>
      <w:proofErr w:type="spellStart"/>
      <w:r w:rsidRPr="00706929">
        <w:rPr>
          <w:rFonts w:ascii="Times New Roman" w:hAnsi="Times New Roman" w:cs="Times New Roman"/>
          <w:b/>
        </w:rPr>
        <w:t>электр</w:t>
      </w:r>
      <w:proofErr w:type="spellEnd"/>
      <w:r w:rsidRPr="00706929">
        <w:rPr>
          <w:rFonts w:ascii="Times New Roman" w:hAnsi="Times New Roman" w:cs="Times New Roman"/>
          <w:b/>
        </w:rPr>
        <w:t xml:space="preserve"> </w:t>
      </w:r>
      <w:proofErr w:type="spellStart"/>
      <w:r w:rsidRPr="00706929">
        <w:rPr>
          <w:rFonts w:ascii="Times New Roman" w:hAnsi="Times New Roman" w:cs="Times New Roman"/>
          <w:b/>
        </w:rPr>
        <w:t>энергиясын</w:t>
      </w:r>
      <w:proofErr w:type="spellEnd"/>
      <w:r w:rsidRPr="00706929">
        <w:rPr>
          <w:rFonts w:ascii="Times New Roman" w:hAnsi="Times New Roman" w:cs="Times New Roman"/>
          <w:b/>
        </w:rPr>
        <w:t xml:space="preserve"> </w:t>
      </w:r>
      <w:proofErr w:type="spellStart"/>
      <w:r w:rsidRPr="00706929">
        <w:rPr>
          <w:rFonts w:ascii="Times New Roman" w:hAnsi="Times New Roman" w:cs="Times New Roman"/>
          <w:b/>
        </w:rPr>
        <w:t>өндіру</w:t>
      </w:r>
      <w:bookmarkEnd w:id="1"/>
      <w:proofErr w:type="spellEnd"/>
      <w:r w:rsidR="003C365A" w:rsidRPr="00706929">
        <w:rPr>
          <w:rFonts w:ascii="Times New Roman" w:hAnsi="Times New Roman" w:cs="Times New Roman"/>
          <w:b/>
        </w:rPr>
        <w:t xml:space="preserve"> </w:t>
      </w:r>
    </w:p>
    <w:p w:rsidR="00F31222" w:rsidRPr="00706929" w:rsidRDefault="00F31222" w:rsidP="007069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</w:rPr>
      </w:pPr>
    </w:p>
    <w:p w:rsidR="00A079C9" w:rsidRPr="00706929" w:rsidRDefault="00A079C9" w:rsidP="007069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706929">
        <w:rPr>
          <w:rFonts w:ascii="Times New Roman" w:hAnsi="Times New Roman" w:cs="Times New Roman"/>
          <w:sz w:val="28"/>
          <w:lang w:val="kk-KZ"/>
        </w:rPr>
        <w:t>Жүйелік оператордың деректері бойынша</w:t>
      </w:r>
      <w:r w:rsidR="00683BBB" w:rsidRPr="00706929">
        <w:rPr>
          <w:rFonts w:ascii="Times New Roman" w:hAnsi="Times New Roman" w:cs="Times New Roman"/>
          <w:sz w:val="28"/>
          <w:lang w:val="kk-KZ"/>
        </w:rPr>
        <w:t>,</w:t>
      </w:r>
      <w:r w:rsidR="005125F8" w:rsidRPr="00706929">
        <w:rPr>
          <w:rFonts w:ascii="Times New Roman" w:hAnsi="Times New Roman" w:cs="Times New Roman"/>
          <w:sz w:val="28"/>
          <w:lang w:val="kk-KZ"/>
        </w:rPr>
        <w:t xml:space="preserve"> ҚР электр станциялары 2019 жылғы қаңтар</w:t>
      </w:r>
      <w:r w:rsidR="00C12395" w:rsidRPr="00706929">
        <w:rPr>
          <w:rFonts w:ascii="Times New Roman" w:hAnsi="Times New Roman" w:cs="Times New Roman"/>
          <w:sz w:val="28"/>
          <w:lang w:val="kk-KZ"/>
        </w:rPr>
        <w:t>-</w:t>
      </w:r>
      <w:r w:rsidR="00B86B52" w:rsidRPr="00B86B52">
        <w:rPr>
          <w:rFonts w:ascii="Times New Roman" w:hAnsi="Times New Roman" w:cs="Times New Roman"/>
          <w:sz w:val="28"/>
          <w:highlight w:val="yellow"/>
          <w:lang w:val="kk-KZ"/>
        </w:rPr>
        <w:t>наурыз</w:t>
      </w:r>
      <w:r w:rsidR="005125F8" w:rsidRPr="00706929">
        <w:rPr>
          <w:rFonts w:ascii="Times New Roman" w:hAnsi="Times New Roman" w:cs="Times New Roman"/>
          <w:sz w:val="28"/>
          <w:lang w:val="kk-KZ"/>
        </w:rPr>
        <w:t xml:space="preserve"> ай</w:t>
      </w:r>
      <w:r w:rsidR="002016B8" w:rsidRPr="00706929">
        <w:rPr>
          <w:rFonts w:ascii="Times New Roman" w:hAnsi="Times New Roman" w:cs="Times New Roman"/>
          <w:sz w:val="28"/>
          <w:lang w:val="kk-KZ"/>
        </w:rPr>
        <w:t xml:space="preserve">ында </w:t>
      </w:r>
      <w:r w:rsidR="00B86B52">
        <w:rPr>
          <w:rFonts w:ascii="Times New Roman" w:hAnsi="Times New Roman" w:cs="Times New Roman"/>
          <w:sz w:val="28"/>
          <w:highlight w:val="yellow"/>
        </w:rPr>
        <w:t>28 015,6</w:t>
      </w:r>
      <w:r w:rsidR="00B86B52">
        <w:rPr>
          <w:rFonts w:ascii="Times New Roman" w:hAnsi="Times New Roman" w:cs="Times New Roman"/>
          <w:sz w:val="28"/>
          <w:lang w:val="kk-KZ"/>
        </w:rPr>
        <w:t xml:space="preserve"> </w:t>
      </w:r>
      <w:r w:rsidR="002016B8" w:rsidRPr="00706929">
        <w:rPr>
          <w:rFonts w:ascii="Times New Roman" w:hAnsi="Times New Roman" w:cs="Times New Roman"/>
          <w:sz w:val="28"/>
          <w:lang w:val="kk-KZ"/>
        </w:rPr>
        <w:t xml:space="preserve">млн. кВтсағ </w:t>
      </w:r>
      <w:r w:rsidR="00507CA4" w:rsidRPr="00706929">
        <w:rPr>
          <w:rFonts w:ascii="Times New Roman" w:hAnsi="Times New Roman" w:cs="Times New Roman"/>
          <w:sz w:val="28"/>
          <w:lang w:val="kk-KZ"/>
        </w:rPr>
        <w:t>эле</w:t>
      </w:r>
      <w:r w:rsidR="005125F8" w:rsidRPr="00706929">
        <w:rPr>
          <w:rFonts w:ascii="Times New Roman" w:hAnsi="Times New Roman" w:cs="Times New Roman"/>
          <w:sz w:val="28"/>
          <w:lang w:val="kk-KZ"/>
        </w:rPr>
        <w:t>ктр энергиясын өндірді, бұл 2018</w:t>
      </w:r>
      <w:r w:rsidR="00507CA4" w:rsidRPr="00706929">
        <w:rPr>
          <w:rFonts w:ascii="Times New Roman" w:hAnsi="Times New Roman" w:cs="Times New Roman"/>
          <w:sz w:val="28"/>
          <w:lang w:val="kk-KZ"/>
        </w:rPr>
        <w:t xml:space="preserve"> жылғы </w:t>
      </w:r>
      <w:r w:rsidR="0009375D" w:rsidRPr="00706929">
        <w:rPr>
          <w:rFonts w:ascii="Times New Roman" w:hAnsi="Times New Roman" w:cs="Times New Roman"/>
          <w:sz w:val="28"/>
          <w:lang w:val="kk-KZ"/>
        </w:rPr>
        <w:t>осы</w:t>
      </w:r>
      <w:r w:rsidR="00507CA4" w:rsidRPr="00706929">
        <w:rPr>
          <w:rFonts w:ascii="Times New Roman" w:hAnsi="Times New Roman" w:cs="Times New Roman"/>
          <w:sz w:val="28"/>
          <w:lang w:val="kk-KZ"/>
        </w:rPr>
        <w:t xml:space="preserve"> кезең</w:t>
      </w:r>
      <w:r w:rsidR="00683BBB" w:rsidRPr="00706929">
        <w:rPr>
          <w:rFonts w:ascii="Times New Roman" w:hAnsi="Times New Roman" w:cs="Times New Roman"/>
          <w:sz w:val="28"/>
          <w:lang w:val="kk-KZ"/>
        </w:rPr>
        <w:t>ге</w:t>
      </w:r>
      <w:r w:rsidR="00507CA4" w:rsidRPr="00706929">
        <w:rPr>
          <w:rFonts w:ascii="Times New Roman" w:hAnsi="Times New Roman" w:cs="Times New Roman"/>
          <w:sz w:val="28"/>
          <w:lang w:val="kk-KZ"/>
        </w:rPr>
        <w:t xml:space="preserve"> қарағанда </w:t>
      </w:r>
      <w:r w:rsidR="005125F8" w:rsidRPr="00B86B52">
        <w:rPr>
          <w:rFonts w:ascii="Times New Roman" w:hAnsi="Times New Roman" w:cs="Times New Roman"/>
          <w:sz w:val="28"/>
          <w:highlight w:val="yellow"/>
        </w:rPr>
        <w:t>4,</w:t>
      </w:r>
      <w:r w:rsidR="00B86B52" w:rsidRPr="00B86B52">
        <w:rPr>
          <w:rFonts w:ascii="Times New Roman" w:hAnsi="Times New Roman" w:cs="Times New Roman"/>
          <w:sz w:val="28"/>
          <w:highlight w:val="yellow"/>
          <w:lang w:val="kk-KZ"/>
        </w:rPr>
        <w:t>5</w:t>
      </w:r>
      <w:r w:rsidR="005125F8" w:rsidRPr="00B86B52">
        <w:rPr>
          <w:rFonts w:ascii="Times New Roman" w:hAnsi="Times New Roman" w:cs="Times New Roman"/>
          <w:sz w:val="28"/>
          <w:highlight w:val="yellow"/>
        </w:rPr>
        <w:t>%</w:t>
      </w:r>
      <w:r w:rsidR="005125F8" w:rsidRPr="00B86B52">
        <w:rPr>
          <w:rFonts w:ascii="Times New Roman" w:hAnsi="Times New Roman" w:cs="Times New Roman"/>
          <w:sz w:val="28"/>
          <w:highlight w:val="yellow"/>
          <w:lang w:val="kk-KZ"/>
        </w:rPr>
        <w:t>-</w:t>
      </w:r>
      <w:r w:rsidR="005125F8" w:rsidRPr="00706929">
        <w:rPr>
          <w:rFonts w:ascii="Times New Roman" w:hAnsi="Times New Roman" w:cs="Times New Roman"/>
          <w:sz w:val="28"/>
          <w:lang w:val="kk-KZ"/>
        </w:rPr>
        <w:t>ға аз</w:t>
      </w:r>
      <w:r w:rsidR="00507CA4" w:rsidRPr="00706929">
        <w:rPr>
          <w:rFonts w:ascii="Times New Roman" w:hAnsi="Times New Roman" w:cs="Times New Roman"/>
          <w:sz w:val="28"/>
          <w:lang w:val="kk-KZ"/>
        </w:rPr>
        <w:t>. Электр энергиясын өндіру өсімі Қазақстан БЭЖ-</w:t>
      </w:r>
      <w:r w:rsidR="000D4252" w:rsidRPr="00706929">
        <w:rPr>
          <w:rFonts w:ascii="Times New Roman" w:hAnsi="Times New Roman" w:cs="Times New Roman"/>
          <w:sz w:val="28"/>
          <w:lang w:val="kk-KZ"/>
        </w:rPr>
        <w:t>інің</w:t>
      </w:r>
      <w:r w:rsidR="005125F8" w:rsidRPr="00706929">
        <w:rPr>
          <w:rFonts w:ascii="Times New Roman" w:hAnsi="Times New Roman" w:cs="Times New Roman"/>
          <w:sz w:val="28"/>
          <w:lang w:val="kk-KZ"/>
        </w:rPr>
        <w:t xml:space="preserve"> тек </w:t>
      </w:r>
      <w:r w:rsidR="00507CA4" w:rsidRPr="00706929">
        <w:rPr>
          <w:rFonts w:ascii="Times New Roman" w:hAnsi="Times New Roman" w:cs="Times New Roman"/>
          <w:sz w:val="28"/>
          <w:lang w:val="kk-KZ"/>
        </w:rPr>
        <w:t>Батыс</w:t>
      </w:r>
      <w:r w:rsidR="005125F8" w:rsidRPr="00706929">
        <w:rPr>
          <w:rFonts w:ascii="Times New Roman" w:hAnsi="Times New Roman" w:cs="Times New Roman"/>
          <w:sz w:val="28"/>
          <w:lang w:val="kk-KZ"/>
        </w:rPr>
        <w:t xml:space="preserve"> аймағында ғана</w:t>
      </w:r>
      <w:r w:rsidR="0009375D" w:rsidRPr="00706929">
        <w:rPr>
          <w:rFonts w:ascii="Times New Roman" w:hAnsi="Times New Roman" w:cs="Times New Roman"/>
          <w:sz w:val="28"/>
          <w:lang w:val="kk-KZ"/>
        </w:rPr>
        <w:t xml:space="preserve"> байқалады</w:t>
      </w:r>
      <w:r w:rsidR="00507CA4" w:rsidRPr="00706929">
        <w:rPr>
          <w:rFonts w:ascii="Times New Roman" w:hAnsi="Times New Roman" w:cs="Times New Roman"/>
          <w:sz w:val="28"/>
          <w:lang w:val="kk-KZ"/>
        </w:rPr>
        <w:t>.</w:t>
      </w:r>
    </w:p>
    <w:p w:rsidR="001447DB" w:rsidRPr="00706929" w:rsidRDefault="001447DB" w:rsidP="00706929">
      <w:pPr>
        <w:spacing w:after="0" w:line="240" w:lineRule="auto"/>
        <w:ind w:right="142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706929">
        <w:rPr>
          <w:rFonts w:ascii="Times New Roman" w:hAnsi="Times New Roman" w:cs="Times New Roman"/>
          <w:i/>
          <w:sz w:val="24"/>
        </w:rPr>
        <w:t>мл</w:t>
      </w:r>
      <w:r w:rsidR="00582144" w:rsidRPr="00706929">
        <w:rPr>
          <w:rFonts w:ascii="Times New Roman" w:hAnsi="Times New Roman" w:cs="Times New Roman"/>
          <w:i/>
          <w:sz w:val="24"/>
        </w:rPr>
        <w:t>н</w:t>
      </w:r>
      <w:r w:rsidRPr="00706929">
        <w:rPr>
          <w:rFonts w:ascii="Times New Roman" w:hAnsi="Times New Roman" w:cs="Times New Roman"/>
          <w:i/>
          <w:sz w:val="24"/>
        </w:rPr>
        <w:t>. кВт</w:t>
      </w:r>
      <w:r w:rsidR="00507CA4" w:rsidRPr="00706929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967"/>
        <w:gridCol w:w="1967"/>
        <w:gridCol w:w="1955"/>
        <w:gridCol w:w="1958"/>
        <w:gridCol w:w="1958"/>
      </w:tblGrid>
      <w:tr w:rsidR="004A417C" w:rsidRPr="00706929" w:rsidTr="00CC4053">
        <w:trPr>
          <w:cantSplit/>
          <w:trHeight w:val="389"/>
        </w:trPr>
        <w:tc>
          <w:tcPr>
            <w:tcW w:w="1967" w:type="dxa"/>
            <w:vMerge w:val="restart"/>
            <w:shd w:val="clear" w:color="auto" w:fill="auto"/>
            <w:vAlign w:val="center"/>
          </w:tcPr>
          <w:p w:rsidR="004A417C" w:rsidRPr="00706929" w:rsidRDefault="00507CA4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Аймақ</w:t>
            </w:r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:rsidR="004A417C" w:rsidRPr="00706929" w:rsidRDefault="00507CA4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Өндіріс түрі</w:t>
            </w:r>
          </w:p>
        </w:tc>
        <w:tc>
          <w:tcPr>
            <w:tcW w:w="3913" w:type="dxa"/>
            <w:gridSpan w:val="2"/>
            <w:shd w:val="clear" w:color="auto" w:fill="auto"/>
            <w:vAlign w:val="center"/>
          </w:tcPr>
          <w:p w:rsidR="004A417C" w:rsidRPr="00706929" w:rsidRDefault="00507CA4" w:rsidP="00B86B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  <w:r w:rsidR="00C12395" w:rsidRPr="007069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B86B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958" w:type="dxa"/>
            <w:vMerge w:val="restart"/>
            <w:shd w:val="clear" w:color="auto" w:fill="auto"/>
            <w:vAlign w:val="center"/>
          </w:tcPr>
          <w:p w:rsidR="004A417C" w:rsidRPr="00706929" w:rsidRDefault="004A417C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E93F44" w:rsidRPr="00706929" w:rsidTr="00CC4053">
        <w:trPr>
          <w:trHeight w:val="355"/>
        </w:trPr>
        <w:tc>
          <w:tcPr>
            <w:tcW w:w="1967" w:type="dxa"/>
            <w:vMerge/>
            <w:shd w:val="clear" w:color="auto" w:fill="B6DDE8" w:themeFill="accent5" w:themeFillTint="66"/>
            <w:vAlign w:val="center"/>
          </w:tcPr>
          <w:p w:rsidR="00E93F44" w:rsidRPr="00706929" w:rsidRDefault="00E93F44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Merge/>
            <w:shd w:val="clear" w:color="auto" w:fill="B6DDE8" w:themeFill="accent5" w:themeFillTint="66"/>
            <w:vAlign w:val="center"/>
          </w:tcPr>
          <w:p w:rsidR="00E93F44" w:rsidRPr="00706929" w:rsidRDefault="00E93F44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E93F44" w:rsidRPr="00706929" w:rsidRDefault="005125F8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Pr="007069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="00507CA4" w:rsidRPr="007069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E93F44" w:rsidRPr="00706929" w:rsidRDefault="005125F8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Pr="007069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="00507CA4" w:rsidRPr="007069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1958" w:type="dxa"/>
            <w:vMerge/>
            <w:shd w:val="clear" w:color="auto" w:fill="D9D9D9" w:themeFill="background1" w:themeFillShade="D9"/>
            <w:vAlign w:val="center"/>
          </w:tcPr>
          <w:p w:rsidR="00E93F44" w:rsidRPr="00706929" w:rsidRDefault="00E93F44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B52" w:rsidRPr="00706929" w:rsidTr="00C12395">
        <w:trPr>
          <w:trHeight w:val="70"/>
        </w:trPr>
        <w:tc>
          <w:tcPr>
            <w:tcW w:w="1967" w:type="dxa"/>
            <w:vMerge w:val="restart"/>
            <w:shd w:val="clear" w:color="auto" w:fill="auto"/>
          </w:tcPr>
          <w:p w:rsidR="00B86B52" w:rsidRPr="00706929" w:rsidRDefault="00B86B52" w:rsidP="0070692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</w:t>
            </w:r>
          </w:p>
        </w:tc>
        <w:tc>
          <w:tcPr>
            <w:tcW w:w="1967" w:type="dxa"/>
            <w:shd w:val="clear" w:color="auto" w:fill="17365D" w:themeFill="text2" w:themeFillShade="BF"/>
            <w:vAlign w:val="center"/>
          </w:tcPr>
          <w:p w:rsidR="00B86B52" w:rsidRPr="00706929" w:rsidRDefault="00B86B52" w:rsidP="0070692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  <w:r w:rsidRPr="00706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shd w:val="clear" w:color="auto" w:fill="17365D" w:themeFill="text2" w:themeFillShade="BF"/>
            <w:vAlign w:val="center"/>
          </w:tcPr>
          <w:p w:rsidR="00B86B52" w:rsidRPr="00DF64E5" w:rsidRDefault="00B86B52" w:rsidP="00B86B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29339,2</w:t>
            </w:r>
          </w:p>
        </w:tc>
        <w:tc>
          <w:tcPr>
            <w:tcW w:w="1958" w:type="dxa"/>
            <w:shd w:val="clear" w:color="auto" w:fill="17365D" w:themeFill="text2" w:themeFillShade="BF"/>
            <w:vAlign w:val="center"/>
          </w:tcPr>
          <w:p w:rsidR="00B86B52" w:rsidRPr="00DF64E5" w:rsidRDefault="00B86B52" w:rsidP="00B86B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28015,6</w:t>
            </w:r>
          </w:p>
        </w:tc>
        <w:tc>
          <w:tcPr>
            <w:tcW w:w="1958" w:type="dxa"/>
            <w:shd w:val="clear" w:color="auto" w:fill="17365D" w:themeFill="text2" w:themeFillShade="BF"/>
            <w:vAlign w:val="center"/>
          </w:tcPr>
          <w:p w:rsidR="00B86B52" w:rsidRPr="00DF64E5" w:rsidRDefault="00B86B52" w:rsidP="00B86B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-4,5%</w:t>
            </w:r>
          </w:p>
        </w:tc>
      </w:tr>
      <w:tr w:rsidR="00B86B52" w:rsidRPr="00706929" w:rsidTr="00C12395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B86B52" w:rsidRPr="00706929" w:rsidRDefault="00B86B52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B86B52" w:rsidRPr="00706929" w:rsidRDefault="00B86B52" w:rsidP="00706929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ЖЭС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B86B52" w:rsidRPr="00DF64E5" w:rsidRDefault="00B86B52" w:rsidP="00B86B5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24746,7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B86B52" w:rsidRPr="00DF64E5" w:rsidRDefault="00B86B52" w:rsidP="00B86B5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23340,7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B86B52" w:rsidRPr="00DF64E5" w:rsidRDefault="00B86B52" w:rsidP="00FF34E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-5,7%</w:t>
            </w:r>
          </w:p>
        </w:tc>
      </w:tr>
      <w:tr w:rsidR="00B86B52" w:rsidRPr="00706929" w:rsidTr="00C12395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B86B52" w:rsidRPr="00706929" w:rsidRDefault="00B86B52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B86B52" w:rsidRPr="00706929" w:rsidRDefault="00B86B52" w:rsidP="00706929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B86B52" w:rsidRPr="00DF64E5" w:rsidRDefault="00B86B52" w:rsidP="00B86B5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2449,8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B86B52" w:rsidRPr="00DF64E5" w:rsidRDefault="00B86B52" w:rsidP="00B86B5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2429,4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B86B52" w:rsidRPr="00DF64E5" w:rsidRDefault="00B86B52" w:rsidP="00FF34E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-0,8%</w:t>
            </w:r>
          </w:p>
        </w:tc>
      </w:tr>
      <w:tr w:rsidR="00B86B52" w:rsidRPr="00706929" w:rsidTr="00C12395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B86B52" w:rsidRPr="00706929" w:rsidRDefault="00B86B52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B86B52" w:rsidRPr="00706929" w:rsidRDefault="00B86B52" w:rsidP="00706929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  <w:r w:rsidRPr="00706929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B86B52" w:rsidRPr="00DF64E5" w:rsidRDefault="00B86B52" w:rsidP="00B86B5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2028,9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B86B52" w:rsidRPr="00DF64E5" w:rsidRDefault="00B86B52" w:rsidP="00B86B5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2038,9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B86B52" w:rsidRPr="00DF64E5" w:rsidRDefault="00B86B52" w:rsidP="00FF34E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0,5%</w:t>
            </w:r>
          </w:p>
        </w:tc>
      </w:tr>
      <w:tr w:rsidR="00B86B52" w:rsidRPr="00706929" w:rsidTr="00C12395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B86B52" w:rsidRPr="00706929" w:rsidRDefault="00B86B52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B86B52" w:rsidRPr="00706929" w:rsidRDefault="00B86B52" w:rsidP="00706929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06929">
              <w:rPr>
                <w:rFonts w:ascii="Times New Roman" w:hAnsi="Times New Roman" w:cs="Times New Roman"/>
                <w:i/>
                <w:sz w:val="24"/>
                <w:szCs w:val="24"/>
              </w:rPr>
              <w:t>ЖелЭС</w:t>
            </w:r>
            <w:proofErr w:type="spellEnd"/>
          </w:p>
        </w:tc>
        <w:tc>
          <w:tcPr>
            <w:tcW w:w="1955" w:type="dxa"/>
            <w:shd w:val="clear" w:color="auto" w:fill="auto"/>
            <w:vAlign w:val="center"/>
          </w:tcPr>
          <w:p w:rsidR="00B86B52" w:rsidRPr="00DF64E5" w:rsidRDefault="00B86B52" w:rsidP="00B86B5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B86B52" w:rsidRPr="00DF64E5" w:rsidRDefault="00B86B52" w:rsidP="00B86B5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153,7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B86B52" w:rsidRPr="00DF64E5" w:rsidRDefault="00B86B52" w:rsidP="00FF34E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58,3%</w:t>
            </w:r>
          </w:p>
        </w:tc>
      </w:tr>
      <w:tr w:rsidR="00B86B52" w:rsidRPr="00706929" w:rsidTr="00C12395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B86B52" w:rsidRPr="00706929" w:rsidRDefault="00B86B52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B86B52" w:rsidRPr="00706929" w:rsidRDefault="00B86B52" w:rsidP="00706929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i/>
                <w:sz w:val="24"/>
                <w:szCs w:val="24"/>
              </w:rPr>
              <w:t>КЭС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B86B52" w:rsidRPr="00DF64E5" w:rsidRDefault="00B86B52" w:rsidP="00B86B5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B86B52" w:rsidRPr="00DF64E5" w:rsidRDefault="00B86B52" w:rsidP="00B86B5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B86B52" w:rsidRPr="00DF64E5" w:rsidRDefault="00B86B52" w:rsidP="00FF34E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212,0%</w:t>
            </w:r>
          </w:p>
        </w:tc>
      </w:tr>
      <w:tr w:rsidR="00B86B52" w:rsidRPr="00706929" w:rsidTr="00C12395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B86B52" w:rsidRPr="00706929" w:rsidRDefault="00B86B52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:rsidR="00B86B52" w:rsidRPr="00706929" w:rsidRDefault="00B86B52" w:rsidP="0070692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БГ</w:t>
            </w:r>
            <w:r w:rsidRPr="007069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Қ</w:t>
            </w:r>
            <w:r w:rsidRPr="007069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B86B52" w:rsidRPr="00DF64E5" w:rsidRDefault="00B86B52" w:rsidP="00B86B5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B86B52" w:rsidRPr="00DF64E5" w:rsidRDefault="00B86B52" w:rsidP="00B86B5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B86B52" w:rsidRPr="00DF64E5" w:rsidRDefault="00B86B52" w:rsidP="00B86B5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F34EF" w:rsidRPr="00706929" w:rsidTr="007433B8">
        <w:trPr>
          <w:trHeight w:val="70"/>
        </w:trPr>
        <w:tc>
          <w:tcPr>
            <w:tcW w:w="1967" w:type="dxa"/>
            <w:vMerge w:val="restart"/>
            <w:shd w:val="clear" w:color="auto" w:fill="auto"/>
          </w:tcPr>
          <w:p w:rsidR="00FF34EF" w:rsidRPr="00706929" w:rsidRDefault="00FF34EF" w:rsidP="0070692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Солтүстік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FF34EF" w:rsidRPr="00706929" w:rsidRDefault="00FF34EF" w:rsidP="0070692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FF34EF" w:rsidRPr="00DF64E5" w:rsidRDefault="00FF34EF" w:rsidP="00FF34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22506,8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center"/>
          </w:tcPr>
          <w:p w:rsidR="00FF34EF" w:rsidRPr="00DF64E5" w:rsidRDefault="00FF34EF" w:rsidP="00FF34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21296,5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center"/>
          </w:tcPr>
          <w:p w:rsidR="00FF34EF" w:rsidRPr="00DF64E5" w:rsidRDefault="00FF34EF" w:rsidP="00FF34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-5,4%</w:t>
            </w:r>
          </w:p>
        </w:tc>
      </w:tr>
      <w:tr w:rsidR="00FF34EF" w:rsidRPr="00706929" w:rsidTr="007433B8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FF34EF" w:rsidRPr="00706929" w:rsidRDefault="00FF34EF" w:rsidP="0070692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FF34EF" w:rsidRPr="00706929" w:rsidRDefault="00FF34EF" w:rsidP="00706929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i/>
                <w:sz w:val="24"/>
                <w:szCs w:val="24"/>
              </w:rPr>
              <w:t>ЖЭС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FF34EF" w:rsidRPr="00DF64E5" w:rsidRDefault="00FF34EF" w:rsidP="00FF34E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20301,2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FF34EF" w:rsidRPr="00DF64E5" w:rsidRDefault="00FF34EF" w:rsidP="00FF34E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19002,6</w:t>
            </w:r>
          </w:p>
        </w:tc>
        <w:tc>
          <w:tcPr>
            <w:tcW w:w="1958" w:type="dxa"/>
            <w:vAlign w:val="center"/>
          </w:tcPr>
          <w:p w:rsidR="00FF34EF" w:rsidRPr="00DF64E5" w:rsidRDefault="00FF34EF" w:rsidP="00FF34E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-6,4%</w:t>
            </w:r>
          </w:p>
        </w:tc>
      </w:tr>
      <w:tr w:rsidR="00FF34EF" w:rsidRPr="00706929" w:rsidTr="007433B8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FF34EF" w:rsidRPr="00706929" w:rsidRDefault="00FF34EF" w:rsidP="0070692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FF34EF" w:rsidRPr="00706929" w:rsidRDefault="00FF34EF" w:rsidP="00706929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FF34EF" w:rsidRPr="00DF64E5" w:rsidRDefault="00FF34EF" w:rsidP="00FF34E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FF34EF" w:rsidRPr="00DF64E5" w:rsidRDefault="00FF34EF" w:rsidP="00FF34E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816,4</w:t>
            </w:r>
          </w:p>
        </w:tc>
        <w:tc>
          <w:tcPr>
            <w:tcW w:w="1958" w:type="dxa"/>
            <w:vAlign w:val="center"/>
          </w:tcPr>
          <w:p w:rsidR="00FF34EF" w:rsidRPr="00DF64E5" w:rsidRDefault="00FF34EF" w:rsidP="00FF34E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-0,6%</w:t>
            </w:r>
          </w:p>
        </w:tc>
      </w:tr>
      <w:tr w:rsidR="00FF34EF" w:rsidRPr="00706929" w:rsidTr="007433B8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FF34EF" w:rsidRPr="00706929" w:rsidRDefault="00FF34EF" w:rsidP="0070692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bottom"/>
          </w:tcPr>
          <w:p w:rsidR="00FF34EF" w:rsidRPr="00706929" w:rsidRDefault="00FF34EF" w:rsidP="0070692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С</w:t>
            </w:r>
            <w:r w:rsidRPr="007069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FF34EF" w:rsidRPr="00DF64E5" w:rsidRDefault="00FF34EF" w:rsidP="00FF34E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1340,6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FF34EF" w:rsidRPr="00DF64E5" w:rsidRDefault="00FF34EF" w:rsidP="00FF34E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1406,7</w:t>
            </w:r>
          </w:p>
        </w:tc>
        <w:tc>
          <w:tcPr>
            <w:tcW w:w="1958" w:type="dxa"/>
            <w:vAlign w:val="center"/>
          </w:tcPr>
          <w:p w:rsidR="00FF34EF" w:rsidRPr="00DF64E5" w:rsidRDefault="00FF34EF" w:rsidP="00FF34E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4,9%</w:t>
            </w:r>
          </w:p>
        </w:tc>
      </w:tr>
      <w:tr w:rsidR="00FF34EF" w:rsidRPr="00706929" w:rsidTr="007433B8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FF34EF" w:rsidRPr="00706929" w:rsidRDefault="00FF34EF" w:rsidP="0070692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FF34EF" w:rsidRPr="00706929" w:rsidRDefault="00FF34EF" w:rsidP="00706929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06929">
              <w:rPr>
                <w:rFonts w:ascii="Times New Roman" w:hAnsi="Times New Roman" w:cs="Times New Roman"/>
                <w:i/>
                <w:sz w:val="24"/>
                <w:szCs w:val="24"/>
              </w:rPr>
              <w:t>ЖелЭС</w:t>
            </w:r>
            <w:proofErr w:type="spellEnd"/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FF34EF" w:rsidRPr="00DF64E5" w:rsidRDefault="00FF34EF" w:rsidP="00FF34E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FF34EF" w:rsidRPr="00DF64E5" w:rsidRDefault="00FF34EF" w:rsidP="00FF34E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58" w:type="dxa"/>
            <w:vAlign w:val="center"/>
          </w:tcPr>
          <w:p w:rsidR="00FF34EF" w:rsidRPr="00DF64E5" w:rsidRDefault="00FF34EF" w:rsidP="00FF34E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13,6%</w:t>
            </w:r>
          </w:p>
        </w:tc>
      </w:tr>
      <w:tr w:rsidR="00FF34EF" w:rsidRPr="00706929" w:rsidTr="007433B8">
        <w:trPr>
          <w:trHeight w:val="70"/>
        </w:trPr>
        <w:tc>
          <w:tcPr>
            <w:tcW w:w="1967" w:type="dxa"/>
            <w:shd w:val="clear" w:color="auto" w:fill="auto"/>
          </w:tcPr>
          <w:p w:rsidR="00FF34EF" w:rsidRPr="00706929" w:rsidRDefault="00FF34EF" w:rsidP="0070692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FF34EF" w:rsidRPr="00706929" w:rsidRDefault="00FF34EF" w:rsidP="00706929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</w:t>
            </w:r>
            <w:r w:rsidRPr="00706929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FF34EF" w:rsidRPr="00DF64E5" w:rsidRDefault="00FF34EF" w:rsidP="00FF34E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FF34EF" w:rsidRPr="00DF64E5" w:rsidRDefault="00FF34EF" w:rsidP="00FF34E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8" w:type="dxa"/>
            <w:vAlign w:val="center"/>
          </w:tcPr>
          <w:p w:rsidR="00FF34EF" w:rsidRPr="00DF64E5" w:rsidRDefault="00FF34EF" w:rsidP="00FF34E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F34EF" w:rsidRPr="00706929" w:rsidTr="007433B8">
        <w:trPr>
          <w:trHeight w:val="70"/>
        </w:trPr>
        <w:tc>
          <w:tcPr>
            <w:tcW w:w="1967" w:type="dxa"/>
            <w:shd w:val="clear" w:color="auto" w:fill="auto"/>
          </w:tcPr>
          <w:p w:rsidR="00FF34EF" w:rsidRPr="00706929" w:rsidRDefault="00FF34EF" w:rsidP="0070692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bottom"/>
          </w:tcPr>
          <w:p w:rsidR="00FF34EF" w:rsidRPr="00706929" w:rsidRDefault="00FF34EF" w:rsidP="0070692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БГ</w:t>
            </w:r>
            <w:r w:rsidRPr="007069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Қ</w:t>
            </w:r>
            <w:r w:rsidRPr="007069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FF34EF" w:rsidRPr="00DF64E5" w:rsidRDefault="00FF34EF" w:rsidP="00FF34E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FF34EF" w:rsidRPr="00DF64E5" w:rsidRDefault="00FF34EF" w:rsidP="00FF34E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958" w:type="dxa"/>
            <w:vAlign w:val="center"/>
          </w:tcPr>
          <w:p w:rsidR="00FF34EF" w:rsidRPr="00DF64E5" w:rsidRDefault="00FF34EF" w:rsidP="00FF34E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F34EF" w:rsidRPr="00706929" w:rsidTr="007433B8">
        <w:trPr>
          <w:trHeight w:val="70"/>
        </w:trPr>
        <w:tc>
          <w:tcPr>
            <w:tcW w:w="1967" w:type="dxa"/>
            <w:vMerge w:val="restart"/>
            <w:shd w:val="clear" w:color="auto" w:fill="auto"/>
          </w:tcPr>
          <w:p w:rsidR="00FF34EF" w:rsidRPr="00706929" w:rsidRDefault="00FF34EF" w:rsidP="0070692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Оңтүстік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FF34EF" w:rsidRPr="00706929" w:rsidRDefault="00FF34EF" w:rsidP="0070692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FF34EF" w:rsidRPr="00DF64E5" w:rsidRDefault="00FF34EF" w:rsidP="00FF34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3306,3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center"/>
          </w:tcPr>
          <w:p w:rsidR="00FF34EF" w:rsidRPr="00DF64E5" w:rsidRDefault="00FF34EF" w:rsidP="00FF34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3172,6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center"/>
          </w:tcPr>
          <w:p w:rsidR="00FF34EF" w:rsidRPr="00DF64E5" w:rsidRDefault="00FF34EF" w:rsidP="00FF34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-4,0%</w:t>
            </w:r>
          </w:p>
        </w:tc>
      </w:tr>
      <w:tr w:rsidR="00FF34EF" w:rsidRPr="00706929" w:rsidTr="007433B8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FF34EF" w:rsidRPr="00706929" w:rsidRDefault="00FF34EF" w:rsidP="0070692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FF34EF" w:rsidRPr="00706929" w:rsidRDefault="00FF34EF" w:rsidP="00706929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i/>
                <w:sz w:val="24"/>
                <w:szCs w:val="24"/>
              </w:rPr>
              <w:t>ЖЭС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FF34EF" w:rsidRPr="00DF64E5" w:rsidRDefault="00FF34EF" w:rsidP="00FF34E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2489,8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FF34EF" w:rsidRPr="00DF64E5" w:rsidRDefault="00FF34EF" w:rsidP="00FF34E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2392,3</w:t>
            </w:r>
          </w:p>
        </w:tc>
        <w:tc>
          <w:tcPr>
            <w:tcW w:w="1958" w:type="dxa"/>
            <w:vAlign w:val="center"/>
          </w:tcPr>
          <w:p w:rsidR="00FF34EF" w:rsidRPr="00DF64E5" w:rsidRDefault="00FF34EF" w:rsidP="00FF34E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-3,9%</w:t>
            </w:r>
          </w:p>
        </w:tc>
      </w:tr>
      <w:tr w:rsidR="00FF34EF" w:rsidRPr="00706929" w:rsidTr="007433B8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FF34EF" w:rsidRPr="00706929" w:rsidRDefault="00FF34EF" w:rsidP="0070692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FF34EF" w:rsidRPr="00706929" w:rsidRDefault="00FF34EF" w:rsidP="00706929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FF34EF" w:rsidRPr="00DF64E5" w:rsidRDefault="00FF34EF" w:rsidP="00FF34E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FF34EF" w:rsidRPr="00DF64E5" w:rsidRDefault="00FF34EF" w:rsidP="00FF34E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58" w:type="dxa"/>
            <w:vAlign w:val="center"/>
          </w:tcPr>
          <w:p w:rsidR="00FF34EF" w:rsidRPr="00DF64E5" w:rsidRDefault="00FF34EF" w:rsidP="00FF34E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-0,7%</w:t>
            </w:r>
          </w:p>
        </w:tc>
      </w:tr>
      <w:tr w:rsidR="00FF34EF" w:rsidRPr="00706929" w:rsidTr="007433B8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FF34EF" w:rsidRPr="00706929" w:rsidRDefault="00FF34EF" w:rsidP="0070692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FF34EF" w:rsidRPr="00706929" w:rsidRDefault="00FF34EF" w:rsidP="00706929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  <w:r w:rsidRPr="00706929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FF34EF" w:rsidRPr="00DF64E5" w:rsidRDefault="00FF34EF" w:rsidP="00FF34E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688,3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FF34EF" w:rsidRPr="00DF64E5" w:rsidRDefault="00FF34EF" w:rsidP="00FF34E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632,2</w:t>
            </w:r>
          </w:p>
        </w:tc>
        <w:tc>
          <w:tcPr>
            <w:tcW w:w="1958" w:type="dxa"/>
            <w:vAlign w:val="center"/>
          </w:tcPr>
          <w:p w:rsidR="00FF34EF" w:rsidRPr="00DF64E5" w:rsidRDefault="00FF34EF" w:rsidP="00FF34E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-8,2%</w:t>
            </w:r>
          </w:p>
        </w:tc>
      </w:tr>
      <w:tr w:rsidR="00FF34EF" w:rsidRPr="00706929" w:rsidTr="007433B8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FF34EF" w:rsidRPr="00706929" w:rsidRDefault="00FF34EF" w:rsidP="0070692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FF34EF" w:rsidRPr="00706929" w:rsidRDefault="00FF34EF" w:rsidP="00706929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06929">
              <w:rPr>
                <w:rFonts w:ascii="Times New Roman" w:hAnsi="Times New Roman" w:cs="Times New Roman"/>
                <w:i/>
                <w:sz w:val="24"/>
                <w:szCs w:val="24"/>
              </w:rPr>
              <w:t>ЖелЭС</w:t>
            </w:r>
            <w:proofErr w:type="spellEnd"/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FF34EF" w:rsidRPr="00DF64E5" w:rsidRDefault="00FF34EF" w:rsidP="00FF34E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FF34EF" w:rsidRPr="00DF64E5" w:rsidRDefault="00FF34EF" w:rsidP="00FF34E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958" w:type="dxa"/>
            <w:vAlign w:val="center"/>
          </w:tcPr>
          <w:p w:rsidR="00FF34EF" w:rsidRPr="00DF64E5" w:rsidRDefault="00FF34EF" w:rsidP="00FF34E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10,2%</w:t>
            </w:r>
          </w:p>
        </w:tc>
      </w:tr>
      <w:tr w:rsidR="00FF34EF" w:rsidRPr="00706929" w:rsidTr="007433B8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FF34EF" w:rsidRPr="00706929" w:rsidRDefault="00FF34EF" w:rsidP="0070692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FF34EF" w:rsidRPr="00706929" w:rsidRDefault="00FF34EF" w:rsidP="00706929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i/>
                <w:sz w:val="24"/>
                <w:szCs w:val="24"/>
              </w:rPr>
              <w:t>КЭС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FF34EF" w:rsidRPr="00DF64E5" w:rsidRDefault="00FF34EF" w:rsidP="00FF34E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FF34EF" w:rsidRPr="00DF64E5" w:rsidRDefault="00FF34EF" w:rsidP="00FF34E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958" w:type="dxa"/>
            <w:vAlign w:val="center"/>
          </w:tcPr>
          <w:p w:rsidR="00FF34EF" w:rsidRPr="00DF64E5" w:rsidRDefault="00FF34EF" w:rsidP="00FF34E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89,2%</w:t>
            </w:r>
          </w:p>
        </w:tc>
      </w:tr>
      <w:tr w:rsidR="00FF34EF" w:rsidRPr="00706929" w:rsidTr="007433B8">
        <w:trPr>
          <w:trHeight w:val="293"/>
        </w:trPr>
        <w:tc>
          <w:tcPr>
            <w:tcW w:w="1967" w:type="dxa"/>
            <w:vMerge w:val="restart"/>
            <w:shd w:val="clear" w:color="auto" w:fill="auto"/>
          </w:tcPr>
          <w:p w:rsidR="00FF34EF" w:rsidRPr="00706929" w:rsidRDefault="00FF34EF" w:rsidP="0070692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Батыс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FF34EF" w:rsidRPr="00706929" w:rsidRDefault="00FF34EF" w:rsidP="0070692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FF34EF" w:rsidRPr="00DF64E5" w:rsidRDefault="00FF34EF" w:rsidP="00FF34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3526,1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center"/>
          </w:tcPr>
          <w:p w:rsidR="00FF34EF" w:rsidRPr="00DF64E5" w:rsidRDefault="00FF34EF" w:rsidP="00FF34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3546,5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center"/>
          </w:tcPr>
          <w:p w:rsidR="00FF34EF" w:rsidRPr="00DF64E5" w:rsidRDefault="00FF34EF" w:rsidP="00FF34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0,6%</w:t>
            </w:r>
          </w:p>
        </w:tc>
      </w:tr>
      <w:tr w:rsidR="00FF34EF" w:rsidRPr="00706929" w:rsidTr="007433B8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FF34EF" w:rsidRPr="00706929" w:rsidRDefault="00FF34EF" w:rsidP="007069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FF34EF" w:rsidRPr="00706929" w:rsidRDefault="00FF34EF" w:rsidP="00706929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i/>
                <w:sz w:val="24"/>
                <w:szCs w:val="24"/>
              </w:rPr>
              <w:t>ЖЭС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FF34EF" w:rsidRPr="00DF64E5" w:rsidRDefault="00FF34EF" w:rsidP="00FF34E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1955,7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FF34EF" w:rsidRPr="00DF64E5" w:rsidRDefault="00FF34EF" w:rsidP="00FF34E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1945,8</w:t>
            </w:r>
          </w:p>
        </w:tc>
        <w:tc>
          <w:tcPr>
            <w:tcW w:w="1958" w:type="dxa"/>
            <w:vAlign w:val="center"/>
          </w:tcPr>
          <w:p w:rsidR="00FF34EF" w:rsidRPr="00DF64E5" w:rsidRDefault="00FF34EF" w:rsidP="00FF34E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-0,5%</w:t>
            </w:r>
          </w:p>
        </w:tc>
      </w:tr>
      <w:tr w:rsidR="00FF34EF" w:rsidRPr="00706929" w:rsidTr="007433B8">
        <w:trPr>
          <w:trHeight w:val="293"/>
        </w:trPr>
        <w:tc>
          <w:tcPr>
            <w:tcW w:w="1967" w:type="dxa"/>
            <w:vMerge/>
            <w:shd w:val="clear" w:color="auto" w:fill="auto"/>
            <w:vAlign w:val="center"/>
          </w:tcPr>
          <w:p w:rsidR="00FF34EF" w:rsidRPr="00706929" w:rsidRDefault="00FF34EF" w:rsidP="007069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FF34EF" w:rsidRPr="00706929" w:rsidRDefault="00FF34EF" w:rsidP="00706929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FF34EF" w:rsidRPr="00DF64E5" w:rsidRDefault="00FF34EF" w:rsidP="00FF34E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1570,4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FF34EF" w:rsidRPr="00DF64E5" w:rsidRDefault="00FF34EF" w:rsidP="00FF34E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1958" w:type="dxa"/>
            <w:vAlign w:val="center"/>
          </w:tcPr>
          <w:p w:rsidR="00FF34EF" w:rsidRPr="00DF64E5" w:rsidRDefault="00FF34EF" w:rsidP="00FF34E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-1,0%</w:t>
            </w:r>
          </w:p>
        </w:tc>
      </w:tr>
      <w:tr w:rsidR="00FF34EF" w:rsidRPr="00706929" w:rsidTr="00FF34EF">
        <w:trPr>
          <w:trHeight w:val="293"/>
        </w:trPr>
        <w:tc>
          <w:tcPr>
            <w:tcW w:w="1967" w:type="dxa"/>
            <w:vMerge/>
            <w:shd w:val="clear" w:color="auto" w:fill="auto"/>
            <w:vAlign w:val="center"/>
          </w:tcPr>
          <w:p w:rsidR="00FF34EF" w:rsidRPr="00706929" w:rsidRDefault="00FF34EF" w:rsidP="007069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FF34EF" w:rsidRPr="00706929" w:rsidRDefault="00FF34EF" w:rsidP="00706929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ЖелЭс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FF34EF" w:rsidRPr="00DF64E5" w:rsidRDefault="00FF34EF" w:rsidP="00FF34E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FF34EF" w:rsidRPr="00DF64E5" w:rsidRDefault="00FF34EF" w:rsidP="00FF34E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958" w:type="dxa"/>
            <w:vAlign w:val="bottom"/>
          </w:tcPr>
          <w:p w:rsidR="00FF34EF" w:rsidRPr="00DF64E5" w:rsidRDefault="00FF34EF" w:rsidP="00FF34E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F34EF" w:rsidRPr="00706929" w:rsidTr="009B3C56">
        <w:trPr>
          <w:trHeight w:val="293"/>
        </w:trPr>
        <w:tc>
          <w:tcPr>
            <w:tcW w:w="1967" w:type="dxa"/>
            <w:vMerge/>
            <w:shd w:val="clear" w:color="auto" w:fill="auto"/>
            <w:vAlign w:val="center"/>
          </w:tcPr>
          <w:p w:rsidR="00FF34EF" w:rsidRPr="00706929" w:rsidRDefault="00FF34EF" w:rsidP="007069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FF34EF" w:rsidRPr="00706929" w:rsidRDefault="00FF34EF" w:rsidP="00706929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i/>
                <w:sz w:val="24"/>
                <w:szCs w:val="24"/>
              </w:rPr>
              <w:t>КЭС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FF34EF" w:rsidRPr="00DF64E5" w:rsidRDefault="00FF34EF" w:rsidP="00FF34E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FF34EF" w:rsidRPr="00DF64E5" w:rsidRDefault="00FF34EF" w:rsidP="00FF34E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58" w:type="dxa"/>
            <w:vAlign w:val="bottom"/>
          </w:tcPr>
          <w:p w:rsidR="00FF34EF" w:rsidRPr="00DF64E5" w:rsidRDefault="00FF34EF" w:rsidP="00FF34E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64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</w:tbl>
    <w:p w:rsidR="00682876" w:rsidRPr="00706929" w:rsidRDefault="00507CA4" w:rsidP="00706929">
      <w:pPr>
        <w:pStyle w:val="1"/>
        <w:spacing w:after="24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2" w:name="_Toc4754491"/>
      <w:bookmarkStart w:id="3" w:name="_Toc510196463"/>
      <w:r w:rsidRPr="00706929">
        <w:rPr>
          <w:rFonts w:ascii="Times New Roman" w:hAnsi="Times New Roman" w:cs="Times New Roman"/>
          <w:i/>
          <w:color w:val="auto"/>
          <w:sz w:val="28"/>
          <w:lang w:val="kk-KZ"/>
        </w:rPr>
        <w:t>ҚР облыстары бойынша электр энергиясын өндіру</w:t>
      </w:r>
      <w:bookmarkEnd w:id="2"/>
      <w:r w:rsidRPr="00706929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</w:t>
      </w:r>
      <w:bookmarkEnd w:id="3"/>
    </w:p>
    <w:p w:rsidR="00507CA4" w:rsidRPr="00706929" w:rsidRDefault="005125F8" w:rsidP="007069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706929">
        <w:rPr>
          <w:rFonts w:ascii="Times New Roman" w:hAnsi="Times New Roman" w:cs="Times New Roman"/>
          <w:sz w:val="28"/>
          <w:lang w:val="kk-KZ"/>
        </w:rPr>
        <w:t>2019 жылғы қаңтар</w:t>
      </w:r>
      <w:r w:rsidR="007433B8" w:rsidRPr="00706929">
        <w:rPr>
          <w:rFonts w:ascii="Times New Roman" w:hAnsi="Times New Roman" w:cs="Times New Roman"/>
          <w:sz w:val="28"/>
          <w:lang w:val="kk-KZ"/>
        </w:rPr>
        <w:t>-</w:t>
      </w:r>
      <w:r w:rsidR="00FF34EF" w:rsidRPr="00FF34EF">
        <w:rPr>
          <w:rFonts w:ascii="Times New Roman" w:hAnsi="Times New Roman" w:cs="Times New Roman"/>
          <w:sz w:val="28"/>
          <w:highlight w:val="yellow"/>
          <w:lang w:val="kk-KZ"/>
        </w:rPr>
        <w:t>наурыз</w:t>
      </w:r>
      <w:r w:rsidR="00063F3B" w:rsidRPr="00706929">
        <w:rPr>
          <w:rFonts w:ascii="Times New Roman" w:hAnsi="Times New Roman" w:cs="Times New Roman"/>
          <w:sz w:val="28"/>
          <w:lang w:val="kk-KZ"/>
        </w:rPr>
        <w:t xml:space="preserve"> </w:t>
      </w:r>
      <w:r w:rsidR="00507CA4" w:rsidRPr="00706929">
        <w:rPr>
          <w:rFonts w:ascii="Times New Roman" w:hAnsi="Times New Roman" w:cs="Times New Roman"/>
          <w:sz w:val="28"/>
          <w:lang w:val="kk-KZ"/>
        </w:rPr>
        <w:t xml:space="preserve">айларында </w:t>
      </w:r>
      <w:r w:rsidRPr="00706929">
        <w:rPr>
          <w:rFonts w:ascii="Times New Roman" w:hAnsi="Times New Roman" w:cs="Times New Roman"/>
          <w:sz w:val="28"/>
          <w:lang w:val="kk-KZ"/>
        </w:rPr>
        <w:t>2018</w:t>
      </w:r>
      <w:r w:rsidR="0091550F" w:rsidRPr="00706929">
        <w:rPr>
          <w:rFonts w:ascii="Times New Roman" w:hAnsi="Times New Roman" w:cs="Times New Roman"/>
          <w:sz w:val="28"/>
          <w:lang w:val="kk-KZ"/>
        </w:rPr>
        <w:t xml:space="preserve"> жылғы ұқсас кезеңмен салыстырғанда </w:t>
      </w:r>
      <w:r w:rsidR="00D8404F" w:rsidRPr="00706929">
        <w:rPr>
          <w:rFonts w:ascii="Times New Roman" w:hAnsi="Times New Roman" w:cs="Times New Roman"/>
          <w:sz w:val="28"/>
          <w:lang w:val="kk-KZ"/>
        </w:rPr>
        <w:t>Түркістан</w:t>
      </w:r>
      <w:r w:rsidRPr="00706929">
        <w:rPr>
          <w:rFonts w:ascii="Times New Roman" w:hAnsi="Times New Roman" w:cs="Times New Roman"/>
          <w:sz w:val="28"/>
          <w:lang w:val="kk-KZ"/>
        </w:rPr>
        <w:t xml:space="preserve"> облыс</w:t>
      </w:r>
      <w:r w:rsidR="0091550F" w:rsidRPr="00706929">
        <w:rPr>
          <w:rFonts w:ascii="Times New Roman" w:hAnsi="Times New Roman" w:cs="Times New Roman"/>
          <w:sz w:val="28"/>
          <w:lang w:val="kk-KZ"/>
        </w:rPr>
        <w:t xml:space="preserve">ында электр энергиясын өндіру елеулі артты (өсімі 20% және одан жоғары). </w:t>
      </w:r>
      <w:r w:rsidR="009B3C56" w:rsidRPr="00706929">
        <w:rPr>
          <w:rFonts w:ascii="Times New Roman" w:hAnsi="Times New Roman" w:cs="Times New Roman"/>
          <w:sz w:val="28"/>
          <w:lang w:val="kk-KZ"/>
        </w:rPr>
        <w:t xml:space="preserve">Сонымен қатар, </w:t>
      </w:r>
      <w:r w:rsidRPr="00706929">
        <w:rPr>
          <w:rFonts w:ascii="Times New Roman" w:hAnsi="Times New Roman" w:cs="Times New Roman"/>
          <w:sz w:val="28"/>
          <w:lang w:val="kk-KZ"/>
        </w:rPr>
        <w:t xml:space="preserve">Алматы, </w:t>
      </w:r>
      <w:r w:rsidR="001C6BBF" w:rsidRPr="00706929">
        <w:rPr>
          <w:rFonts w:ascii="Times New Roman" w:hAnsi="Times New Roman" w:cs="Times New Roman"/>
          <w:sz w:val="28"/>
          <w:lang w:val="kk-KZ"/>
        </w:rPr>
        <w:t>Жамбыл,</w:t>
      </w:r>
      <w:r w:rsidR="00D8404F" w:rsidRPr="00706929">
        <w:rPr>
          <w:rFonts w:ascii="Times New Roman" w:hAnsi="Times New Roman" w:cs="Times New Roman"/>
          <w:sz w:val="28"/>
          <w:lang w:val="kk-KZ"/>
        </w:rPr>
        <w:t xml:space="preserve"> </w:t>
      </w:r>
      <w:r w:rsidR="00BD4FC8" w:rsidRPr="00706929">
        <w:rPr>
          <w:rFonts w:ascii="Times New Roman" w:hAnsi="Times New Roman" w:cs="Times New Roman"/>
          <w:sz w:val="28"/>
          <w:lang w:val="kk-KZ"/>
        </w:rPr>
        <w:t xml:space="preserve">Қостанай және </w:t>
      </w:r>
      <w:r w:rsidRPr="00706929">
        <w:rPr>
          <w:rFonts w:ascii="Times New Roman" w:hAnsi="Times New Roman" w:cs="Times New Roman"/>
          <w:sz w:val="28"/>
          <w:lang w:val="kk-KZ"/>
        </w:rPr>
        <w:t>Павлодар</w:t>
      </w:r>
      <w:r w:rsidR="00BD4FC8" w:rsidRPr="00706929">
        <w:rPr>
          <w:rFonts w:ascii="Times New Roman" w:hAnsi="Times New Roman" w:cs="Times New Roman"/>
          <w:sz w:val="28"/>
          <w:lang w:val="kk-KZ"/>
        </w:rPr>
        <w:t xml:space="preserve"> облыстарында электр энергиясын өндірудің азаюы байқалды.</w:t>
      </w:r>
    </w:p>
    <w:p w:rsidR="009B7719" w:rsidRPr="00706929" w:rsidRDefault="009B7719" w:rsidP="0070692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706929">
        <w:rPr>
          <w:rFonts w:ascii="Times New Roman" w:hAnsi="Times New Roman" w:cs="Times New Roman"/>
          <w:i/>
          <w:sz w:val="24"/>
        </w:rPr>
        <w:t>мл</w:t>
      </w:r>
      <w:r w:rsidR="00582144" w:rsidRPr="00706929">
        <w:rPr>
          <w:rFonts w:ascii="Times New Roman" w:hAnsi="Times New Roman" w:cs="Times New Roman"/>
          <w:i/>
          <w:sz w:val="24"/>
        </w:rPr>
        <w:t>н</w:t>
      </w:r>
      <w:r w:rsidRPr="00706929">
        <w:rPr>
          <w:rFonts w:ascii="Times New Roman" w:hAnsi="Times New Roman" w:cs="Times New Roman"/>
          <w:i/>
          <w:sz w:val="24"/>
        </w:rPr>
        <w:t>. кВт</w:t>
      </w:r>
      <w:r w:rsidR="00BD4FC8" w:rsidRPr="00706929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882"/>
        <w:gridCol w:w="1767"/>
        <w:gridCol w:w="1767"/>
        <w:gridCol w:w="1822"/>
      </w:tblGrid>
      <w:tr w:rsidR="001447DB" w:rsidRPr="00706929" w:rsidTr="00CC4053">
        <w:trPr>
          <w:trHeight w:val="27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447DB" w:rsidRPr="00706929" w:rsidRDefault="001447DB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="00BD4FC8" w:rsidRPr="007069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proofErr w:type="gramEnd"/>
            <w:r w:rsidR="00BD4FC8" w:rsidRPr="007069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/с</w:t>
            </w:r>
          </w:p>
        </w:tc>
        <w:tc>
          <w:tcPr>
            <w:tcW w:w="3882" w:type="dxa"/>
            <w:vMerge w:val="restart"/>
            <w:shd w:val="clear" w:color="auto" w:fill="auto"/>
            <w:vAlign w:val="center"/>
          </w:tcPr>
          <w:p w:rsidR="001447DB" w:rsidRPr="00706929" w:rsidRDefault="001447DB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706929">
              <w:rPr>
                <w:rFonts w:ascii="Times New Roman" w:hAnsi="Times New Roman" w:cs="Times New Roman"/>
                <w:b/>
                <w:sz w:val="24"/>
                <w:szCs w:val="24"/>
              </w:rPr>
              <w:t>Обл</w:t>
            </w:r>
            <w:proofErr w:type="spellEnd"/>
            <w:r w:rsidR="00BD4FC8" w:rsidRPr="007069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ыс</w:t>
            </w:r>
          </w:p>
        </w:tc>
        <w:tc>
          <w:tcPr>
            <w:tcW w:w="3534" w:type="dxa"/>
            <w:gridSpan w:val="2"/>
            <w:shd w:val="clear" w:color="auto" w:fill="auto"/>
            <w:vAlign w:val="center"/>
          </w:tcPr>
          <w:p w:rsidR="001447DB" w:rsidRPr="00706929" w:rsidRDefault="00BD4FC8" w:rsidP="00FF34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  <w:r w:rsidR="00097FD7" w:rsidRPr="007069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FF34EF" w:rsidRPr="00FF34E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>наурыз</w:t>
            </w:r>
          </w:p>
        </w:tc>
        <w:tc>
          <w:tcPr>
            <w:tcW w:w="1822" w:type="dxa"/>
            <w:vMerge w:val="restart"/>
            <w:shd w:val="clear" w:color="auto" w:fill="auto"/>
            <w:vAlign w:val="center"/>
          </w:tcPr>
          <w:p w:rsidR="001447DB" w:rsidRPr="00706929" w:rsidRDefault="001447DB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097FD7" w:rsidRPr="00706929" w:rsidTr="00097FD7">
        <w:trPr>
          <w:trHeight w:val="355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097FD7" w:rsidRPr="00706929" w:rsidRDefault="00097FD7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2" w:type="dxa"/>
            <w:vMerge/>
            <w:shd w:val="clear" w:color="auto" w:fill="B6DDE8" w:themeFill="accent5" w:themeFillTint="66"/>
            <w:vAlign w:val="center"/>
          </w:tcPr>
          <w:p w:rsidR="00097FD7" w:rsidRPr="00706929" w:rsidRDefault="00097FD7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auto"/>
            <w:vAlign w:val="bottom"/>
          </w:tcPr>
          <w:p w:rsidR="00097FD7" w:rsidRPr="00706929" w:rsidRDefault="00097FD7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097FD7" w:rsidRPr="00706929" w:rsidRDefault="00097FD7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097FD7" w:rsidRPr="00706929" w:rsidRDefault="00097FD7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4EF" w:rsidRPr="00706929" w:rsidTr="005125F8">
        <w:trPr>
          <w:trHeight w:val="263"/>
        </w:trPr>
        <w:tc>
          <w:tcPr>
            <w:tcW w:w="567" w:type="dxa"/>
            <w:shd w:val="clear" w:color="auto" w:fill="auto"/>
            <w:vAlign w:val="center"/>
          </w:tcPr>
          <w:p w:rsidR="00FF34EF" w:rsidRPr="00706929" w:rsidRDefault="00FF34EF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FF34EF" w:rsidRPr="00706929" w:rsidRDefault="00FF34EF" w:rsidP="007069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Ақмола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FF34EF" w:rsidRPr="009F1528" w:rsidRDefault="00FF34EF" w:rsidP="00FF3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F15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9F15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278,0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FF34EF" w:rsidRPr="009F1528" w:rsidRDefault="00FF34EF" w:rsidP="00FF3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F15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9F15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293,2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FF34EF" w:rsidRPr="009F1528" w:rsidRDefault="00FF34EF" w:rsidP="00FF3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F15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1,2%</w:t>
            </w:r>
          </w:p>
        </w:tc>
      </w:tr>
      <w:tr w:rsidR="00FF34EF" w:rsidRPr="00706929" w:rsidTr="005125F8">
        <w:trPr>
          <w:trHeight w:val="239"/>
        </w:trPr>
        <w:tc>
          <w:tcPr>
            <w:tcW w:w="567" w:type="dxa"/>
            <w:shd w:val="clear" w:color="auto" w:fill="auto"/>
            <w:vAlign w:val="center"/>
          </w:tcPr>
          <w:p w:rsidR="00FF34EF" w:rsidRPr="00706929" w:rsidRDefault="00FF34EF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FF34EF" w:rsidRPr="00706929" w:rsidRDefault="00FF34EF" w:rsidP="007069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Ақтөбе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FF34EF" w:rsidRPr="009F1528" w:rsidRDefault="00FF34EF" w:rsidP="00FF3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F15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9F15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076,5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FF34EF" w:rsidRPr="009F1528" w:rsidRDefault="00FF34EF" w:rsidP="00FF3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F15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9F15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066,1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FF34EF" w:rsidRPr="009F1528" w:rsidRDefault="00FF34EF" w:rsidP="00FF3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F15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-1,0%</w:t>
            </w:r>
          </w:p>
        </w:tc>
      </w:tr>
      <w:tr w:rsidR="00FF34EF" w:rsidRPr="00706929" w:rsidTr="005125F8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FF34EF" w:rsidRPr="00706929" w:rsidRDefault="00FF34EF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FF34EF" w:rsidRPr="00706929" w:rsidRDefault="00FF34EF" w:rsidP="007069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FF34EF" w:rsidRPr="009F1528" w:rsidRDefault="00FF34EF" w:rsidP="00FF3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F15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9F15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046,8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FF34EF" w:rsidRPr="009F1528" w:rsidRDefault="00FF34EF" w:rsidP="00FF3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F15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9F15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922,8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FF34EF" w:rsidRPr="009F1528" w:rsidRDefault="00FF34EF" w:rsidP="00FF3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F15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-6,1%</w:t>
            </w:r>
          </w:p>
        </w:tc>
      </w:tr>
      <w:tr w:rsidR="00FF34EF" w:rsidRPr="00706929" w:rsidTr="005125F8">
        <w:trPr>
          <w:trHeight w:val="247"/>
        </w:trPr>
        <w:tc>
          <w:tcPr>
            <w:tcW w:w="567" w:type="dxa"/>
            <w:shd w:val="clear" w:color="auto" w:fill="auto"/>
            <w:vAlign w:val="center"/>
          </w:tcPr>
          <w:p w:rsidR="00FF34EF" w:rsidRPr="00706929" w:rsidRDefault="00FF34EF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FF34EF" w:rsidRPr="00706929" w:rsidRDefault="00FF34EF" w:rsidP="007069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Атырау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FF34EF" w:rsidRPr="009F1528" w:rsidRDefault="00FF34EF" w:rsidP="00FF3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F15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9F15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434,3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FF34EF" w:rsidRPr="009F1528" w:rsidRDefault="00FF34EF" w:rsidP="00FF3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F15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9F15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531,2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FF34EF" w:rsidRPr="009F1528" w:rsidRDefault="00FF34EF" w:rsidP="00FF3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F15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6,8%</w:t>
            </w:r>
          </w:p>
        </w:tc>
      </w:tr>
      <w:tr w:rsidR="00FF34EF" w:rsidRPr="00706929" w:rsidTr="005125F8">
        <w:trPr>
          <w:trHeight w:val="251"/>
        </w:trPr>
        <w:tc>
          <w:tcPr>
            <w:tcW w:w="567" w:type="dxa"/>
            <w:vAlign w:val="center"/>
          </w:tcPr>
          <w:p w:rsidR="00FF34EF" w:rsidRPr="00706929" w:rsidRDefault="00FF34EF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2" w:type="dxa"/>
            <w:vAlign w:val="center"/>
          </w:tcPr>
          <w:p w:rsidR="00FF34EF" w:rsidRPr="00706929" w:rsidRDefault="00FF34EF" w:rsidP="007069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Шығыс Қазақстан</w:t>
            </w:r>
          </w:p>
        </w:tc>
        <w:tc>
          <w:tcPr>
            <w:tcW w:w="1767" w:type="dxa"/>
            <w:vAlign w:val="bottom"/>
          </w:tcPr>
          <w:p w:rsidR="00FF34EF" w:rsidRPr="009F1528" w:rsidRDefault="00FF34EF" w:rsidP="00FF3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F15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9F15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094,9</w:t>
            </w:r>
          </w:p>
        </w:tc>
        <w:tc>
          <w:tcPr>
            <w:tcW w:w="1767" w:type="dxa"/>
            <w:vAlign w:val="bottom"/>
          </w:tcPr>
          <w:p w:rsidR="00FF34EF" w:rsidRPr="009F1528" w:rsidRDefault="00FF34EF" w:rsidP="00FF3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F15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9F15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272,1</w:t>
            </w:r>
          </w:p>
        </w:tc>
        <w:tc>
          <w:tcPr>
            <w:tcW w:w="1822" w:type="dxa"/>
            <w:vAlign w:val="bottom"/>
          </w:tcPr>
          <w:p w:rsidR="00FF34EF" w:rsidRPr="009F1528" w:rsidRDefault="00FF34EF" w:rsidP="00FF3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F15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8,5%</w:t>
            </w:r>
          </w:p>
        </w:tc>
      </w:tr>
      <w:tr w:rsidR="00FF34EF" w:rsidRPr="00706929" w:rsidTr="005125F8">
        <w:trPr>
          <w:trHeight w:val="298"/>
        </w:trPr>
        <w:tc>
          <w:tcPr>
            <w:tcW w:w="567" w:type="dxa"/>
            <w:vAlign w:val="center"/>
          </w:tcPr>
          <w:p w:rsidR="00FF34EF" w:rsidRPr="00706929" w:rsidRDefault="00FF34EF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82" w:type="dxa"/>
            <w:vAlign w:val="center"/>
          </w:tcPr>
          <w:p w:rsidR="00FF34EF" w:rsidRPr="00706929" w:rsidRDefault="00FF34EF" w:rsidP="007069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Жамбыл</w:t>
            </w:r>
          </w:p>
        </w:tc>
        <w:tc>
          <w:tcPr>
            <w:tcW w:w="1767" w:type="dxa"/>
            <w:vAlign w:val="bottom"/>
          </w:tcPr>
          <w:p w:rsidR="00FF34EF" w:rsidRPr="009F1528" w:rsidRDefault="00FF34EF" w:rsidP="00FF3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F15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818,5</w:t>
            </w:r>
          </w:p>
        </w:tc>
        <w:tc>
          <w:tcPr>
            <w:tcW w:w="1767" w:type="dxa"/>
            <w:vAlign w:val="bottom"/>
          </w:tcPr>
          <w:p w:rsidR="00FF34EF" w:rsidRPr="009F1528" w:rsidRDefault="00FF34EF" w:rsidP="00FF3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F15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738,6</w:t>
            </w:r>
          </w:p>
        </w:tc>
        <w:tc>
          <w:tcPr>
            <w:tcW w:w="1822" w:type="dxa"/>
            <w:vAlign w:val="bottom"/>
          </w:tcPr>
          <w:p w:rsidR="00FF34EF" w:rsidRPr="009F1528" w:rsidRDefault="00FF34EF" w:rsidP="00FF3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F15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-9,8%</w:t>
            </w:r>
          </w:p>
        </w:tc>
      </w:tr>
      <w:tr w:rsidR="00FF34EF" w:rsidRPr="00706929" w:rsidTr="005125F8">
        <w:trPr>
          <w:trHeight w:val="298"/>
        </w:trPr>
        <w:tc>
          <w:tcPr>
            <w:tcW w:w="567" w:type="dxa"/>
            <w:vAlign w:val="center"/>
          </w:tcPr>
          <w:p w:rsidR="00FF34EF" w:rsidRPr="00706929" w:rsidRDefault="00FF34EF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82" w:type="dxa"/>
            <w:vAlign w:val="center"/>
          </w:tcPr>
          <w:p w:rsidR="00FF34EF" w:rsidRPr="00706929" w:rsidRDefault="00FF34EF" w:rsidP="007069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Батыс Қазақстан</w:t>
            </w:r>
          </w:p>
        </w:tc>
        <w:tc>
          <w:tcPr>
            <w:tcW w:w="1767" w:type="dxa"/>
            <w:vAlign w:val="bottom"/>
          </w:tcPr>
          <w:p w:rsidR="00FF34EF" w:rsidRPr="009F1528" w:rsidRDefault="00FF34EF" w:rsidP="00FF3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F15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629,5</w:t>
            </w:r>
          </w:p>
        </w:tc>
        <w:tc>
          <w:tcPr>
            <w:tcW w:w="1767" w:type="dxa"/>
            <w:vAlign w:val="bottom"/>
          </w:tcPr>
          <w:p w:rsidR="00FF34EF" w:rsidRPr="009F1528" w:rsidRDefault="00FF34EF" w:rsidP="00FF3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F15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623,0</w:t>
            </w:r>
          </w:p>
        </w:tc>
        <w:tc>
          <w:tcPr>
            <w:tcW w:w="1822" w:type="dxa"/>
            <w:vAlign w:val="bottom"/>
          </w:tcPr>
          <w:p w:rsidR="00FF34EF" w:rsidRPr="009F1528" w:rsidRDefault="00FF34EF" w:rsidP="00FF3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F15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-1,0%</w:t>
            </w:r>
          </w:p>
        </w:tc>
      </w:tr>
      <w:tr w:rsidR="00FF34EF" w:rsidRPr="00706929" w:rsidTr="005125F8">
        <w:trPr>
          <w:trHeight w:val="298"/>
        </w:trPr>
        <w:tc>
          <w:tcPr>
            <w:tcW w:w="567" w:type="dxa"/>
            <w:vAlign w:val="center"/>
          </w:tcPr>
          <w:p w:rsidR="00FF34EF" w:rsidRPr="00706929" w:rsidRDefault="00FF34EF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82" w:type="dxa"/>
            <w:vAlign w:val="center"/>
          </w:tcPr>
          <w:p w:rsidR="00FF34EF" w:rsidRPr="00706929" w:rsidRDefault="00FF34EF" w:rsidP="007069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</w:t>
            </w:r>
          </w:p>
        </w:tc>
        <w:tc>
          <w:tcPr>
            <w:tcW w:w="1767" w:type="dxa"/>
            <w:vAlign w:val="bottom"/>
          </w:tcPr>
          <w:p w:rsidR="00FF34EF" w:rsidRPr="009F1528" w:rsidRDefault="00FF34EF" w:rsidP="00FF3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F15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9F15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100,8</w:t>
            </w:r>
          </w:p>
        </w:tc>
        <w:tc>
          <w:tcPr>
            <w:tcW w:w="1767" w:type="dxa"/>
            <w:vAlign w:val="bottom"/>
          </w:tcPr>
          <w:p w:rsidR="00FF34EF" w:rsidRPr="009F1528" w:rsidRDefault="00FF34EF" w:rsidP="00FF3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F15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9F15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269,0</w:t>
            </w:r>
          </w:p>
        </w:tc>
        <w:tc>
          <w:tcPr>
            <w:tcW w:w="1822" w:type="dxa"/>
            <w:vAlign w:val="bottom"/>
          </w:tcPr>
          <w:p w:rsidR="00FF34EF" w:rsidRPr="009F1528" w:rsidRDefault="00FF34EF" w:rsidP="00FF3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F15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4,1%</w:t>
            </w:r>
          </w:p>
        </w:tc>
      </w:tr>
      <w:tr w:rsidR="00FF34EF" w:rsidRPr="00706929" w:rsidTr="005125F8">
        <w:trPr>
          <w:trHeight w:val="298"/>
        </w:trPr>
        <w:tc>
          <w:tcPr>
            <w:tcW w:w="567" w:type="dxa"/>
            <w:vAlign w:val="center"/>
          </w:tcPr>
          <w:p w:rsidR="00FF34EF" w:rsidRPr="00706929" w:rsidRDefault="00FF34EF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82" w:type="dxa"/>
            <w:vAlign w:val="center"/>
          </w:tcPr>
          <w:p w:rsidR="00FF34EF" w:rsidRPr="00706929" w:rsidRDefault="00FF34EF" w:rsidP="007069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Қостанай</w:t>
            </w:r>
          </w:p>
        </w:tc>
        <w:tc>
          <w:tcPr>
            <w:tcW w:w="1767" w:type="dxa"/>
            <w:vAlign w:val="bottom"/>
          </w:tcPr>
          <w:p w:rsidR="00FF34EF" w:rsidRPr="009F1528" w:rsidRDefault="00FF34EF" w:rsidP="00FF3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F15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287,1</w:t>
            </w:r>
          </w:p>
        </w:tc>
        <w:tc>
          <w:tcPr>
            <w:tcW w:w="1767" w:type="dxa"/>
            <w:vAlign w:val="bottom"/>
          </w:tcPr>
          <w:p w:rsidR="00FF34EF" w:rsidRPr="009F1528" w:rsidRDefault="00FF34EF" w:rsidP="00FF3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F15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261,7</w:t>
            </w:r>
          </w:p>
        </w:tc>
        <w:tc>
          <w:tcPr>
            <w:tcW w:w="1822" w:type="dxa"/>
            <w:vAlign w:val="bottom"/>
          </w:tcPr>
          <w:p w:rsidR="00FF34EF" w:rsidRPr="009F1528" w:rsidRDefault="00FF34EF" w:rsidP="00FF3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F15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-8,8%</w:t>
            </w:r>
          </w:p>
        </w:tc>
      </w:tr>
      <w:tr w:rsidR="00FF34EF" w:rsidRPr="00706929" w:rsidTr="005125F8">
        <w:trPr>
          <w:trHeight w:val="298"/>
        </w:trPr>
        <w:tc>
          <w:tcPr>
            <w:tcW w:w="567" w:type="dxa"/>
            <w:vAlign w:val="center"/>
          </w:tcPr>
          <w:p w:rsidR="00FF34EF" w:rsidRPr="00706929" w:rsidRDefault="00FF34EF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82" w:type="dxa"/>
            <w:vAlign w:val="center"/>
          </w:tcPr>
          <w:p w:rsidR="00FF34EF" w:rsidRPr="00706929" w:rsidRDefault="00FF34EF" w:rsidP="007069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Қызылорда</w:t>
            </w:r>
          </w:p>
        </w:tc>
        <w:tc>
          <w:tcPr>
            <w:tcW w:w="1767" w:type="dxa"/>
            <w:vAlign w:val="bottom"/>
          </w:tcPr>
          <w:p w:rsidR="00FF34EF" w:rsidRPr="009F1528" w:rsidRDefault="00FF34EF" w:rsidP="00FF3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F15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133,0</w:t>
            </w:r>
          </w:p>
        </w:tc>
        <w:tc>
          <w:tcPr>
            <w:tcW w:w="1767" w:type="dxa"/>
            <w:vAlign w:val="bottom"/>
          </w:tcPr>
          <w:p w:rsidR="00FF34EF" w:rsidRPr="009F1528" w:rsidRDefault="00FF34EF" w:rsidP="00FF3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F15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138,8</w:t>
            </w:r>
          </w:p>
        </w:tc>
        <w:tc>
          <w:tcPr>
            <w:tcW w:w="1822" w:type="dxa"/>
            <w:vAlign w:val="bottom"/>
          </w:tcPr>
          <w:p w:rsidR="00FF34EF" w:rsidRPr="009F1528" w:rsidRDefault="00FF34EF" w:rsidP="00FF3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F15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4,4%</w:t>
            </w:r>
          </w:p>
        </w:tc>
      </w:tr>
      <w:tr w:rsidR="00FF34EF" w:rsidRPr="00706929" w:rsidTr="005125F8">
        <w:trPr>
          <w:trHeight w:val="298"/>
        </w:trPr>
        <w:tc>
          <w:tcPr>
            <w:tcW w:w="567" w:type="dxa"/>
            <w:vAlign w:val="center"/>
          </w:tcPr>
          <w:p w:rsidR="00FF34EF" w:rsidRPr="00706929" w:rsidRDefault="00FF34EF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82" w:type="dxa"/>
            <w:vAlign w:val="center"/>
          </w:tcPr>
          <w:p w:rsidR="00FF34EF" w:rsidRPr="00706929" w:rsidRDefault="00FF34EF" w:rsidP="007069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Маңғыстау</w:t>
            </w:r>
          </w:p>
        </w:tc>
        <w:tc>
          <w:tcPr>
            <w:tcW w:w="1767" w:type="dxa"/>
            <w:vAlign w:val="bottom"/>
          </w:tcPr>
          <w:p w:rsidR="00FF34EF" w:rsidRPr="009F1528" w:rsidRDefault="00FF34EF" w:rsidP="00FF3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F15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9F15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462,3</w:t>
            </w:r>
          </w:p>
        </w:tc>
        <w:tc>
          <w:tcPr>
            <w:tcW w:w="1767" w:type="dxa"/>
            <w:vAlign w:val="bottom"/>
          </w:tcPr>
          <w:p w:rsidR="00FF34EF" w:rsidRPr="009F1528" w:rsidRDefault="00FF34EF" w:rsidP="00FF3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F15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9F15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392,3</w:t>
            </w:r>
          </w:p>
        </w:tc>
        <w:tc>
          <w:tcPr>
            <w:tcW w:w="1822" w:type="dxa"/>
            <w:vAlign w:val="bottom"/>
          </w:tcPr>
          <w:p w:rsidR="00FF34EF" w:rsidRPr="009F1528" w:rsidRDefault="00FF34EF" w:rsidP="00FF3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F15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-4,8%</w:t>
            </w:r>
          </w:p>
        </w:tc>
      </w:tr>
      <w:tr w:rsidR="00FF34EF" w:rsidRPr="00706929" w:rsidTr="005125F8">
        <w:trPr>
          <w:trHeight w:val="298"/>
        </w:trPr>
        <w:tc>
          <w:tcPr>
            <w:tcW w:w="567" w:type="dxa"/>
            <w:vAlign w:val="center"/>
          </w:tcPr>
          <w:p w:rsidR="00FF34EF" w:rsidRPr="00706929" w:rsidRDefault="00FF34EF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82" w:type="dxa"/>
            <w:vAlign w:val="center"/>
          </w:tcPr>
          <w:p w:rsidR="00FF34EF" w:rsidRPr="00706929" w:rsidRDefault="00FF34EF" w:rsidP="007069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1767" w:type="dxa"/>
            <w:vAlign w:val="bottom"/>
          </w:tcPr>
          <w:p w:rsidR="00FF34EF" w:rsidRPr="009F1528" w:rsidRDefault="00FF34EF" w:rsidP="00FF3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F15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9F15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797,4</w:t>
            </w:r>
          </w:p>
        </w:tc>
        <w:tc>
          <w:tcPr>
            <w:tcW w:w="1767" w:type="dxa"/>
            <w:vAlign w:val="bottom"/>
          </w:tcPr>
          <w:p w:rsidR="00FF34EF" w:rsidRPr="009F1528" w:rsidRDefault="00FF34EF" w:rsidP="00FF3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F15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9F15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150,7</w:t>
            </w:r>
          </w:p>
        </w:tc>
        <w:tc>
          <w:tcPr>
            <w:tcW w:w="1822" w:type="dxa"/>
            <w:vAlign w:val="bottom"/>
          </w:tcPr>
          <w:p w:rsidR="00FF34EF" w:rsidRPr="009F1528" w:rsidRDefault="00FF34EF" w:rsidP="00FF3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F15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-12,9%</w:t>
            </w:r>
          </w:p>
        </w:tc>
      </w:tr>
      <w:tr w:rsidR="00FF34EF" w:rsidRPr="00706929" w:rsidTr="005125F8">
        <w:trPr>
          <w:trHeight w:val="298"/>
        </w:trPr>
        <w:tc>
          <w:tcPr>
            <w:tcW w:w="567" w:type="dxa"/>
            <w:vAlign w:val="center"/>
          </w:tcPr>
          <w:p w:rsidR="00FF34EF" w:rsidRPr="00706929" w:rsidRDefault="00FF34EF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82" w:type="dxa"/>
            <w:vAlign w:val="center"/>
          </w:tcPr>
          <w:p w:rsidR="00FF34EF" w:rsidRPr="00706929" w:rsidRDefault="00FF34EF" w:rsidP="007069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Солтүстік Қазақстан</w:t>
            </w:r>
          </w:p>
        </w:tc>
        <w:tc>
          <w:tcPr>
            <w:tcW w:w="1767" w:type="dxa"/>
            <w:vAlign w:val="bottom"/>
          </w:tcPr>
          <w:p w:rsidR="00FF34EF" w:rsidRPr="009F1528" w:rsidRDefault="00FF34EF" w:rsidP="00FF3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F15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872,1</w:t>
            </w:r>
          </w:p>
        </w:tc>
        <w:tc>
          <w:tcPr>
            <w:tcW w:w="1767" w:type="dxa"/>
            <w:vAlign w:val="bottom"/>
          </w:tcPr>
          <w:p w:rsidR="00FF34EF" w:rsidRPr="009F1528" w:rsidRDefault="00FF34EF" w:rsidP="00FF3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F15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983,7</w:t>
            </w:r>
          </w:p>
        </w:tc>
        <w:tc>
          <w:tcPr>
            <w:tcW w:w="1822" w:type="dxa"/>
            <w:vAlign w:val="bottom"/>
          </w:tcPr>
          <w:p w:rsidR="00FF34EF" w:rsidRPr="009F1528" w:rsidRDefault="00FF34EF" w:rsidP="00FF3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F15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12,8%</w:t>
            </w:r>
          </w:p>
        </w:tc>
      </w:tr>
      <w:tr w:rsidR="00FF34EF" w:rsidRPr="00706929" w:rsidTr="005125F8">
        <w:trPr>
          <w:trHeight w:val="298"/>
        </w:trPr>
        <w:tc>
          <w:tcPr>
            <w:tcW w:w="567" w:type="dxa"/>
            <w:vAlign w:val="center"/>
          </w:tcPr>
          <w:p w:rsidR="00FF34EF" w:rsidRPr="00706929" w:rsidRDefault="00FF34EF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82" w:type="dxa"/>
            <w:vAlign w:val="center"/>
          </w:tcPr>
          <w:p w:rsidR="00FF34EF" w:rsidRPr="00706929" w:rsidRDefault="00FF34EF" w:rsidP="007069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</w:t>
            </w:r>
          </w:p>
        </w:tc>
        <w:tc>
          <w:tcPr>
            <w:tcW w:w="1767" w:type="dxa"/>
            <w:vAlign w:val="bottom"/>
          </w:tcPr>
          <w:p w:rsidR="00FF34EF" w:rsidRPr="009F1528" w:rsidRDefault="00FF34EF" w:rsidP="00FF3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F15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308,0</w:t>
            </w:r>
          </w:p>
        </w:tc>
        <w:tc>
          <w:tcPr>
            <w:tcW w:w="1767" w:type="dxa"/>
            <w:vAlign w:val="bottom"/>
          </w:tcPr>
          <w:p w:rsidR="00FF34EF" w:rsidRPr="009F1528" w:rsidRDefault="00FF34EF" w:rsidP="00FF3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F15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372,4</w:t>
            </w:r>
          </w:p>
        </w:tc>
        <w:tc>
          <w:tcPr>
            <w:tcW w:w="1822" w:type="dxa"/>
            <w:vAlign w:val="bottom"/>
          </w:tcPr>
          <w:p w:rsidR="00FF34EF" w:rsidRPr="009F1528" w:rsidRDefault="00FF34EF" w:rsidP="00FF3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F15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20,9%</w:t>
            </w:r>
          </w:p>
        </w:tc>
      </w:tr>
      <w:tr w:rsidR="00FF34EF" w:rsidRPr="00706929" w:rsidTr="005125F8">
        <w:trPr>
          <w:trHeight w:val="298"/>
        </w:trPr>
        <w:tc>
          <w:tcPr>
            <w:tcW w:w="567" w:type="dxa"/>
            <w:vAlign w:val="center"/>
          </w:tcPr>
          <w:p w:rsidR="00FF34EF" w:rsidRPr="00706929" w:rsidRDefault="00FF34EF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  <w:vAlign w:val="center"/>
          </w:tcPr>
          <w:p w:rsidR="00FF34EF" w:rsidRPr="00706929" w:rsidRDefault="00FF34EF" w:rsidP="0070692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ҚР бойынша барлығы </w:t>
            </w:r>
          </w:p>
        </w:tc>
        <w:tc>
          <w:tcPr>
            <w:tcW w:w="1767" w:type="dxa"/>
            <w:vAlign w:val="bottom"/>
          </w:tcPr>
          <w:p w:rsidR="00FF34EF" w:rsidRPr="009F1528" w:rsidRDefault="00FF34EF" w:rsidP="00FF34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9F152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29 339,2</w:t>
            </w:r>
          </w:p>
        </w:tc>
        <w:tc>
          <w:tcPr>
            <w:tcW w:w="1767" w:type="dxa"/>
            <w:vAlign w:val="bottom"/>
          </w:tcPr>
          <w:p w:rsidR="00FF34EF" w:rsidRPr="009F1528" w:rsidRDefault="00FF34EF" w:rsidP="00FF34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9F152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28 015,6</w:t>
            </w:r>
          </w:p>
        </w:tc>
        <w:tc>
          <w:tcPr>
            <w:tcW w:w="1822" w:type="dxa"/>
            <w:vAlign w:val="bottom"/>
          </w:tcPr>
          <w:p w:rsidR="00FF34EF" w:rsidRPr="009F1528" w:rsidRDefault="00FF34EF" w:rsidP="00FF34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9F152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-4,5%</w:t>
            </w:r>
          </w:p>
        </w:tc>
      </w:tr>
    </w:tbl>
    <w:p w:rsidR="00BE73FE" w:rsidRPr="00706929" w:rsidRDefault="00BE73FE" w:rsidP="00706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D4FC8" w:rsidRPr="00706929" w:rsidRDefault="00BD4FC8" w:rsidP="00706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706929">
        <w:rPr>
          <w:rFonts w:ascii="Times New Roman" w:hAnsi="Times New Roman" w:cs="Times New Roman"/>
          <w:sz w:val="28"/>
          <w:lang w:val="kk-KZ"/>
        </w:rPr>
        <w:t xml:space="preserve">«Самұрық-Энерго» АҚ бәсекелес ұйымдары энергия </w:t>
      </w:r>
      <w:r w:rsidR="002B6288" w:rsidRPr="00706929">
        <w:rPr>
          <w:rFonts w:ascii="Times New Roman" w:hAnsi="Times New Roman" w:cs="Times New Roman"/>
          <w:sz w:val="28"/>
          <w:lang w:val="kk-KZ"/>
        </w:rPr>
        <w:t xml:space="preserve">өндіруші </w:t>
      </w:r>
      <w:r w:rsidRPr="00706929">
        <w:rPr>
          <w:rFonts w:ascii="Times New Roman" w:hAnsi="Times New Roman" w:cs="Times New Roman"/>
          <w:sz w:val="28"/>
          <w:lang w:val="kk-KZ"/>
        </w:rPr>
        <w:t>ұйымдарының</w:t>
      </w:r>
      <w:r w:rsidR="0055775B" w:rsidRPr="00706929">
        <w:rPr>
          <w:rFonts w:ascii="Times New Roman" w:hAnsi="Times New Roman" w:cs="Times New Roman"/>
          <w:sz w:val="28"/>
          <w:lang w:val="kk-KZ"/>
        </w:rPr>
        <w:t xml:space="preserve"> 2019</w:t>
      </w:r>
      <w:r w:rsidRPr="00706929">
        <w:rPr>
          <w:rFonts w:ascii="Times New Roman" w:hAnsi="Times New Roman" w:cs="Times New Roman"/>
          <w:sz w:val="28"/>
          <w:lang w:val="kk-KZ"/>
        </w:rPr>
        <w:t xml:space="preserve"> жылғы </w:t>
      </w:r>
      <w:r w:rsidR="00FF34EF" w:rsidRPr="00706929">
        <w:rPr>
          <w:rFonts w:ascii="Times New Roman" w:hAnsi="Times New Roman" w:cs="Times New Roman"/>
          <w:sz w:val="28"/>
          <w:lang w:val="kk-KZ"/>
        </w:rPr>
        <w:t>қаңтар-</w:t>
      </w:r>
      <w:r w:rsidR="00FF34EF" w:rsidRPr="00FF34EF">
        <w:rPr>
          <w:rFonts w:ascii="Times New Roman" w:hAnsi="Times New Roman" w:cs="Times New Roman"/>
          <w:sz w:val="28"/>
          <w:highlight w:val="yellow"/>
          <w:lang w:val="kk-KZ"/>
        </w:rPr>
        <w:t>наурыз</w:t>
      </w:r>
      <w:r w:rsidR="0055775B" w:rsidRPr="00706929">
        <w:rPr>
          <w:rFonts w:ascii="Times New Roman" w:hAnsi="Times New Roman" w:cs="Times New Roman"/>
          <w:sz w:val="28"/>
          <w:lang w:val="kk-KZ"/>
        </w:rPr>
        <w:t xml:space="preserve"> ай</w:t>
      </w:r>
      <w:r w:rsidR="00FF34EF">
        <w:rPr>
          <w:rFonts w:ascii="Times New Roman" w:hAnsi="Times New Roman" w:cs="Times New Roman"/>
          <w:sz w:val="28"/>
          <w:lang w:val="kk-KZ"/>
        </w:rPr>
        <w:t>лар</w:t>
      </w:r>
      <w:r w:rsidR="0055775B" w:rsidRPr="00706929">
        <w:rPr>
          <w:rFonts w:ascii="Times New Roman" w:hAnsi="Times New Roman" w:cs="Times New Roman"/>
          <w:sz w:val="28"/>
          <w:lang w:val="kk-KZ"/>
        </w:rPr>
        <w:t xml:space="preserve">ында </w:t>
      </w:r>
      <w:r w:rsidR="00D05136" w:rsidRPr="00706929">
        <w:rPr>
          <w:rFonts w:ascii="Times New Roman" w:hAnsi="Times New Roman" w:cs="Times New Roman"/>
          <w:sz w:val="28"/>
          <w:lang w:val="kk-KZ"/>
        </w:rPr>
        <w:t xml:space="preserve">электр энергиясын өндіру көлемі </w:t>
      </w:r>
      <w:r w:rsidR="00FF34EF" w:rsidRPr="007A773F">
        <w:rPr>
          <w:rFonts w:ascii="Times New Roman" w:hAnsi="Times New Roman" w:cs="Times New Roman"/>
          <w:sz w:val="28"/>
          <w:highlight w:val="yellow"/>
          <w:shd w:val="clear" w:color="auto" w:fill="FFFF00"/>
        </w:rPr>
        <w:t>14,26</w:t>
      </w:r>
      <w:r w:rsidR="00FF34EF" w:rsidRPr="007A773F">
        <w:rPr>
          <w:rFonts w:ascii="Times New Roman" w:hAnsi="Times New Roman" w:cs="Times New Roman"/>
          <w:sz w:val="28"/>
          <w:highlight w:val="yellow"/>
        </w:rPr>
        <w:t xml:space="preserve"> </w:t>
      </w:r>
      <w:r w:rsidRPr="00706929">
        <w:rPr>
          <w:rFonts w:ascii="Times New Roman" w:hAnsi="Times New Roman" w:cs="Times New Roman"/>
          <w:sz w:val="28"/>
          <w:lang w:val="kk-KZ"/>
        </w:rPr>
        <w:t>мл</w:t>
      </w:r>
      <w:r w:rsidR="00410263" w:rsidRPr="00706929">
        <w:rPr>
          <w:rFonts w:ascii="Times New Roman" w:hAnsi="Times New Roman" w:cs="Times New Roman"/>
          <w:sz w:val="28"/>
          <w:lang w:val="kk-KZ"/>
        </w:rPr>
        <w:t>рд</w:t>
      </w:r>
      <w:r w:rsidRPr="00706929">
        <w:rPr>
          <w:rFonts w:ascii="Times New Roman" w:hAnsi="Times New Roman" w:cs="Times New Roman"/>
          <w:sz w:val="28"/>
          <w:lang w:val="kk-KZ"/>
        </w:rPr>
        <w:t xml:space="preserve">. кВтсағ-ты құрады, </w:t>
      </w:r>
      <w:r w:rsidR="0055775B" w:rsidRPr="00706929">
        <w:rPr>
          <w:rFonts w:ascii="Times New Roman" w:hAnsi="Times New Roman" w:cs="Times New Roman"/>
          <w:sz w:val="28"/>
          <w:lang w:val="kk-KZ"/>
        </w:rPr>
        <w:t>бұл 2018</w:t>
      </w:r>
      <w:r w:rsidR="005710E9" w:rsidRPr="00706929">
        <w:rPr>
          <w:rFonts w:ascii="Times New Roman" w:hAnsi="Times New Roman" w:cs="Times New Roman"/>
          <w:sz w:val="28"/>
          <w:lang w:val="kk-KZ"/>
        </w:rPr>
        <w:t xml:space="preserve"> жылғы ұқсас кезеңмен салыстырғанда </w:t>
      </w:r>
      <w:r w:rsidR="00FF34EF" w:rsidRPr="007A773F">
        <w:rPr>
          <w:rFonts w:ascii="Times New Roman" w:hAnsi="Times New Roman" w:cs="Times New Roman"/>
          <w:color w:val="000000" w:themeColor="text1"/>
          <w:sz w:val="28"/>
          <w:highlight w:val="yellow"/>
        </w:rPr>
        <w:t>0,12</w:t>
      </w:r>
      <w:r w:rsidR="00FF34EF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="005710E9" w:rsidRPr="00706929">
        <w:rPr>
          <w:rFonts w:ascii="Times New Roman" w:hAnsi="Times New Roman" w:cs="Times New Roman"/>
          <w:sz w:val="28"/>
          <w:lang w:val="kk-KZ"/>
        </w:rPr>
        <w:t>мл</w:t>
      </w:r>
      <w:r w:rsidR="00410263" w:rsidRPr="00706929">
        <w:rPr>
          <w:rFonts w:ascii="Times New Roman" w:hAnsi="Times New Roman" w:cs="Times New Roman"/>
          <w:sz w:val="28"/>
          <w:lang w:val="kk-KZ"/>
        </w:rPr>
        <w:t>рд</w:t>
      </w:r>
      <w:r w:rsidR="00FF34EF">
        <w:rPr>
          <w:rFonts w:ascii="Times New Roman" w:hAnsi="Times New Roman" w:cs="Times New Roman"/>
          <w:sz w:val="28"/>
          <w:lang w:val="kk-KZ"/>
        </w:rPr>
        <w:t>. кВтсағ-қа артық</w:t>
      </w:r>
      <w:r w:rsidR="005710E9" w:rsidRPr="00706929">
        <w:rPr>
          <w:rFonts w:ascii="Times New Roman" w:hAnsi="Times New Roman" w:cs="Times New Roman"/>
          <w:sz w:val="28"/>
          <w:lang w:val="kk-KZ"/>
        </w:rPr>
        <w:t xml:space="preserve"> (</w:t>
      </w:r>
      <w:r w:rsidR="00FF34EF" w:rsidRPr="007A773F">
        <w:rPr>
          <w:rFonts w:ascii="Times New Roman" w:hAnsi="Times New Roman" w:cs="Times New Roman"/>
          <w:sz w:val="28"/>
          <w:highlight w:val="yellow"/>
        </w:rPr>
        <w:t xml:space="preserve">14,14 </w:t>
      </w:r>
      <w:r w:rsidR="005710E9" w:rsidRPr="00706929">
        <w:rPr>
          <w:rFonts w:ascii="Times New Roman" w:hAnsi="Times New Roman" w:cs="Times New Roman"/>
          <w:sz w:val="28"/>
        </w:rPr>
        <w:t>мл</w:t>
      </w:r>
      <w:r w:rsidR="00410263" w:rsidRPr="00706929">
        <w:rPr>
          <w:rFonts w:ascii="Times New Roman" w:hAnsi="Times New Roman" w:cs="Times New Roman"/>
          <w:sz w:val="28"/>
        </w:rPr>
        <w:t>рд</w:t>
      </w:r>
      <w:r w:rsidR="005710E9" w:rsidRPr="00706929">
        <w:rPr>
          <w:rFonts w:ascii="Times New Roman" w:hAnsi="Times New Roman" w:cs="Times New Roman"/>
          <w:sz w:val="28"/>
        </w:rPr>
        <w:t xml:space="preserve">. </w:t>
      </w:r>
      <w:proofErr w:type="spellStart"/>
      <w:proofErr w:type="gramStart"/>
      <w:r w:rsidR="005710E9" w:rsidRPr="00706929">
        <w:rPr>
          <w:rFonts w:ascii="Times New Roman" w:hAnsi="Times New Roman" w:cs="Times New Roman"/>
          <w:sz w:val="28"/>
        </w:rPr>
        <w:t>кВтсағ</w:t>
      </w:r>
      <w:proofErr w:type="spellEnd"/>
      <w:r w:rsidR="005710E9" w:rsidRPr="00706929">
        <w:rPr>
          <w:rFonts w:ascii="Times New Roman" w:hAnsi="Times New Roman" w:cs="Times New Roman"/>
          <w:sz w:val="28"/>
          <w:lang w:val="kk-KZ"/>
        </w:rPr>
        <w:t>).</w:t>
      </w:r>
      <w:proofErr w:type="gramEnd"/>
    </w:p>
    <w:p w:rsidR="001A4A89" w:rsidRPr="00706929" w:rsidRDefault="001A4A89" w:rsidP="0070692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706929">
        <w:rPr>
          <w:rFonts w:ascii="Times New Roman" w:hAnsi="Times New Roman" w:cs="Times New Roman"/>
          <w:i/>
          <w:sz w:val="24"/>
        </w:rPr>
        <w:t>млн. кВт</w:t>
      </w:r>
      <w:r w:rsidR="005710E9" w:rsidRPr="00706929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1843"/>
        <w:gridCol w:w="1871"/>
        <w:gridCol w:w="1389"/>
        <w:gridCol w:w="1134"/>
      </w:tblGrid>
      <w:tr w:rsidR="00850D85" w:rsidRPr="00706929" w:rsidTr="009B3C56">
        <w:trPr>
          <w:trHeight w:val="288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850D85" w:rsidRPr="00706929" w:rsidRDefault="00850D85" w:rsidP="007069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850D85" w:rsidRPr="00706929" w:rsidRDefault="005710E9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850D85" w:rsidRPr="00706929" w:rsidRDefault="00A47D28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666779"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061B43" w:rsidRPr="00061B43"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kk-KZ" w:eastAsia="ru-RU"/>
              </w:rPr>
              <w:t>наурыз</w:t>
            </w:r>
          </w:p>
          <w:p w:rsidR="00850D85" w:rsidRPr="00706929" w:rsidRDefault="00A47D28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="005710E9" w:rsidRPr="007069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871" w:type="dxa"/>
            <w:vMerge w:val="restart"/>
            <w:shd w:val="clear" w:color="auto" w:fill="auto"/>
            <w:vAlign w:val="center"/>
            <w:hideMark/>
          </w:tcPr>
          <w:p w:rsidR="005710E9" w:rsidRPr="00706929" w:rsidRDefault="00A47D28" w:rsidP="00706929">
            <w:pPr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666779"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061B43" w:rsidRPr="00061B43"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kk-KZ" w:eastAsia="ru-RU"/>
              </w:rPr>
              <w:t xml:space="preserve"> наурыз</w:t>
            </w:r>
          </w:p>
          <w:p w:rsidR="009B3C56" w:rsidRPr="00706929" w:rsidRDefault="00A47D28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5710E9"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  <w:r w:rsidR="00850D85" w:rsidRPr="007069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  <w:hideMark/>
          </w:tcPr>
          <w:p w:rsidR="00850D85" w:rsidRPr="00706929" w:rsidRDefault="00850D85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706929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706929" w:rsidDel="00B942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A47D28" w:rsidRPr="007069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A47D28"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="00A47D28" w:rsidRPr="007069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/201</w:t>
            </w:r>
            <w:r w:rsidR="00A47D28"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5710E9"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</w:t>
            </w:r>
          </w:p>
        </w:tc>
      </w:tr>
      <w:tr w:rsidR="00850D85" w:rsidRPr="00706929" w:rsidTr="009B3C56">
        <w:trPr>
          <w:trHeight w:val="311"/>
        </w:trPr>
        <w:tc>
          <w:tcPr>
            <w:tcW w:w="426" w:type="dxa"/>
            <w:vMerge/>
            <w:shd w:val="clear" w:color="auto" w:fill="auto"/>
            <w:vAlign w:val="center"/>
          </w:tcPr>
          <w:p w:rsidR="00850D85" w:rsidRPr="00706929" w:rsidRDefault="00850D85" w:rsidP="007069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850D85" w:rsidRPr="00706929" w:rsidRDefault="00850D85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50D85" w:rsidRPr="00706929" w:rsidRDefault="00850D85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850D85" w:rsidRPr="00706929" w:rsidRDefault="00850D85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50D85" w:rsidRPr="00706929" w:rsidRDefault="00850D85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</w:t>
            </w:r>
            <w:r w:rsidR="005710E9"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0D85" w:rsidRPr="00706929" w:rsidRDefault="00850D85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061B43" w:rsidRPr="00706929" w:rsidTr="009B3C56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061B43" w:rsidRPr="00706929" w:rsidRDefault="00061B43" w:rsidP="007069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61B43" w:rsidRPr="00706929" w:rsidRDefault="00061B43" w:rsidP="00706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Cs/>
                <w:lang w:eastAsia="ru-RU"/>
              </w:rPr>
              <w:t>ERG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61B43" w:rsidRPr="004B60D8" w:rsidRDefault="00061B43" w:rsidP="00061B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690D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5 327,3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061B43" w:rsidRPr="004B60D8" w:rsidRDefault="00061B43" w:rsidP="000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0690D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5 220,4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61B43" w:rsidRPr="00C0690D" w:rsidRDefault="00061B43" w:rsidP="00061B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  <w:r w:rsidRPr="00C0690D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-106,9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B43" w:rsidRPr="00C0690D" w:rsidRDefault="00061B43" w:rsidP="00061B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  <w:r w:rsidRPr="00C0690D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-2,0%</w:t>
            </w:r>
          </w:p>
        </w:tc>
      </w:tr>
      <w:tr w:rsidR="00061B43" w:rsidRPr="00706929" w:rsidTr="009B3C56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061B43" w:rsidRPr="00706929" w:rsidRDefault="00061B43" w:rsidP="007069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kk-KZ" w:eastAsia="ru-RU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61B43" w:rsidRPr="00706929" w:rsidRDefault="00061B43" w:rsidP="00706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«Қазақмыс Энерджи» ЖШС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061B43" w:rsidRPr="004B60D8" w:rsidRDefault="00061B43" w:rsidP="000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0690D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1 646,3</w:t>
            </w:r>
          </w:p>
        </w:tc>
        <w:tc>
          <w:tcPr>
            <w:tcW w:w="1871" w:type="dxa"/>
            <w:shd w:val="clear" w:color="000000" w:fill="FFFFFF"/>
            <w:noWrap/>
            <w:vAlign w:val="center"/>
          </w:tcPr>
          <w:p w:rsidR="00061B43" w:rsidRPr="004B60D8" w:rsidRDefault="00061B43" w:rsidP="000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0690D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1 919,5</w:t>
            </w:r>
          </w:p>
        </w:tc>
        <w:tc>
          <w:tcPr>
            <w:tcW w:w="1389" w:type="dxa"/>
            <w:shd w:val="clear" w:color="000000" w:fill="FFFFFF"/>
            <w:noWrap/>
            <w:vAlign w:val="center"/>
          </w:tcPr>
          <w:p w:rsidR="00061B43" w:rsidRPr="00C0690D" w:rsidRDefault="00061B43" w:rsidP="00061B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  <w:r w:rsidRPr="00C0690D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273,2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B43" w:rsidRPr="00C0690D" w:rsidRDefault="00061B43" w:rsidP="00061B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  <w:r w:rsidRPr="00C0690D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16,6%</w:t>
            </w:r>
          </w:p>
        </w:tc>
      </w:tr>
      <w:tr w:rsidR="00061B43" w:rsidRPr="00706929" w:rsidTr="009B3C56">
        <w:trPr>
          <w:trHeight w:val="315"/>
        </w:trPr>
        <w:tc>
          <w:tcPr>
            <w:tcW w:w="426" w:type="dxa"/>
            <w:shd w:val="clear" w:color="auto" w:fill="auto"/>
            <w:vAlign w:val="center"/>
          </w:tcPr>
          <w:p w:rsidR="00061B43" w:rsidRPr="00706929" w:rsidRDefault="00061B43" w:rsidP="007069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kk-KZ" w:eastAsia="ru-RU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61B43" w:rsidRPr="00706929" w:rsidRDefault="00061B43" w:rsidP="00706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Pr="00706929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Қ</w:t>
            </w:r>
            <w:r w:rsidRPr="00706929">
              <w:rPr>
                <w:rFonts w:ascii="Times New Roman" w:eastAsia="Times New Roman" w:hAnsi="Times New Roman" w:cs="Times New Roman"/>
                <w:bCs/>
                <w:lang w:eastAsia="ru-RU"/>
              </w:rPr>
              <w:t>аз</w:t>
            </w:r>
            <w:r w:rsidRPr="00706929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мырыш</w:t>
            </w:r>
            <w:r w:rsidRPr="00706929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Pr="00706929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ЖШС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061B43" w:rsidRPr="004B60D8" w:rsidRDefault="00061B43" w:rsidP="00061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690D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616,7</w:t>
            </w:r>
          </w:p>
        </w:tc>
        <w:tc>
          <w:tcPr>
            <w:tcW w:w="1871" w:type="dxa"/>
            <w:shd w:val="clear" w:color="000000" w:fill="FFFFFF"/>
            <w:noWrap/>
            <w:vAlign w:val="center"/>
          </w:tcPr>
          <w:p w:rsidR="00061B43" w:rsidRPr="004B60D8" w:rsidRDefault="00061B43" w:rsidP="000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0690D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673,2</w:t>
            </w:r>
          </w:p>
        </w:tc>
        <w:tc>
          <w:tcPr>
            <w:tcW w:w="1389" w:type="dxa"/>
            <w:shd w:val="clear" w:color="000000" w:fill="FFFFFF"/>
            <w:noWrap/>
            <w:vAlign w:val="center"/>
          </w:tcPr>
          <w:p w:rsidR="00061B43" w:rsidRPr="00C0690D" w:rsidRDefault="00061B43" w:rsidP="00061B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  <w:r w:rsidRPr="00C0690D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56,5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B43" w:rsidRPr="00C0690D" w:rsidRDefault="00061B43" w:rsidP="00061B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  <w:r w:rsidRPr="00C0690D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9,2%</w:t>
            </w:r>
          </w:p>
        </w:tc>
      </w:tr>
      <w:tr w:rsidR="00061B43" w:rsidRPr="00706929" w:rsidTr="009B3C56">
        <w:trPr>
          <w:trHeight w:val="315"/>
        </w:trPr>
        <w:tc>
          <w:tcPr>
            <w:tcW w:w="426" w:type="dxa"/>
            <w:shd w:val="clear" w:color="auto" w:fill="auto"/>
            <w:vAlign w:val="center"/>
          </w:tcPr>
          <w:p w:rsidR="00061B43" w:rsidRPr="00706929" w:rsidRDefault="00061B43" w:rsidP="007069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kk-KZ" w:eastAsia="ru-RU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61B43" w:rsidRPr="00706929" w:rsidRDefault="00061B43" w:rsidP="00706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proofErr w:type="spellStart"/>
            <w:r w:rsidRPr="00706929">
              <w:rPr>
                <w:rFonts w:ascii="Times New Roman" w:eastAsia="Times New Roman" w:hAnsi="Times New Roman" w:cs="Times New Roman"/>
                <w:bCs/>
                <w:lang w:eastAsia="ru-RU"/>
              </w:rPr>
              <w:t>Арселор</w:t>
            </w:r>
            <w:proofErr w:type="spellEnd"/>
            <w:r w:rsidRPr="0070692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706929">
              <w:rPr>
                <w:rFonts w:ascii="Times New Roman" w:eastAsia="Times New Roman" w:hAnsi="Times New Roman" w:cs="Times New Roman"/>
                <w:bCs/>
                <w:lang w:eastAsia="ru-RU"/>
              </w:rPr>
              <w:t>Миттал</w:t>
            </w:r>
            <w:proofErr w:type="spellEnd"/>
            <w:r w:rsidRPr="00706929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Pr="00706929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АҚ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061B43" w:rsidRPr="004B60D8" w:rsidRDefault="00061B43" w:rsidP="000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0690D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696,0</w:t>
            </w:r>
          </w:p>
        </w:tc>
        <w:tc>
          <w:tcPr>
            <w:tcW w:w="1871" w:type="dxa"/>
            <w:shd w:val="clear" w:color="000000" w:fill="FFFFFF"/>
            <w:noWrap/>
            <w:vAlign w:val="center"/>
          </w:tcPr>
          <w:p w:rsidR="00061B43" w:rsidRPr="004B60D8" w:rsidRDefault="00061B43" w:rsidP="000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0690D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602,9</w:t>
            </w:r>
          </w:p>
        </w:tc>
        <w:tc>
          <w:tcPr>
            <w:tcW w:w="1389" w:type="dxa"/>
            <w:shd w:val="clear" w:color="000000" w:fill="FFFFFF"/>
            <w:noWrap/>
            <w:vAlign w:val="center"/>
          </w:tcPr>
          <w:p w:rsidR="00061B43" w:rsidRPr="00C0690D" w:rsidRDefault="00061B43" w:rsidP="00061B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  <w:r w:rsidRPr="00C0690D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-93,1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B43" w:rsidRPr="00C0690D" w:rsidRDefault="00061B43" w:rsidP="00061B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  <w:r w:rsidRPr="00C0690D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-13,4%</w:t>
            </w:r>
          </w:p>
        </w:tc>
      </w:tr>
      <w:tr w:rsidR="00061B43" w:rsidRPr="00706929" w:rsidTr="009B3C56">
        <w:trPr>
          <w:trHeight w:val="300"/>
        </w:trPr>
        <w:tc>
          <w:tcPr>
            <w:tcW w:w="426" w:type="dxa"/>
            <w:shd w:val="clear" w:color="auto" w:fill="auto"/>
            <w:vAlign w:val="center"/>
          </w:tcPr>
          <w:p w:rsidR="00061B43" w:rsidRPr="00706929" w:rsidRDefault="00061B43" w:rsidP="007069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kk-KZ"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61B43" w:rsidRPr="00706929" w:rsidRDefault="00061B43" w:rsidP="00706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«ҚКЖ» ЖШС</w:t>
            </w:r>
            <w:r w:rsidRPr="0070692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061B43" w:rsidRPr="004B60D8" w:rsidRDefault="00061B43" w:rsidP="000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0690D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1 831,1</w:t>
            </w:r>
          </w:p>
        </w:tc>
        <w:tc>
          <w:tcPr>
            <w:tcW w:w="1871" w:type="dxa"/>
            <w:shd w:val="clear" w:color="000000" w:fill="FFFFFF"/>
            <w:noWrap/>
            <w:vAlign w:val="center"/>
          </w:tcPr>
          <w:p w:rsidR="00061B43" w:rsidRPr="004B60D8" w:rsidRDefault="00061B43" w:rsidP="000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0690D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1 901,1</w:t>
            </w:r>
          </w:p>
        </w:tc>
        <w:tc>
          <w:tcPr>
            <w:tcW w:w="1389" w:type="dxa"/>
            <w:shd w:val="clear" w:color="000000" w:fill="FFFFFF"/>
            <w:noWrap/>
            <w:vAlign w:val="center"/>
          </w:tcPr>
          <w:p w:rsidR="00061B43" w:rsidRPr="00C0690D" w:rsidRDefault="00061B43" w:rsidP="00061B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  <w:r w:rsidRPr="00C0690D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70,0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B43" w:rsidRPr="00C0690D" w:rsidRDefault="00061B43" w:rsidP="00061B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  <w:r w:rsidRPr="00C0690D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3,8%</w:t>
            </w:r>
          </w:p>
        </w:tc>
      </w:tr>
      <w:tr w:rsidR="00061B43" w:rsidRPr="00706929" w:rsidTr="009B3C56">
        <w:trPr>
          <w:trHeight w:val="300"/>
        </w:trPr>
        <w:tc>
          <w:tcPr>
            <w:tcW w:w="426" w:type="dxa"/>
            <w:shd w:val="clear" w:color="auto" w:fill="auto"/>
            <w:vAlign w:val="center"/>
          </w:tcPr>
          <w:p w:rsidR="00061B43" w:rsidRPr="00706929" w:rsidRDefault="00061B43" w:rsidP="007069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kk-KZ"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61B43" w:rsidRPr="00706929" w:rsidRDefault="00061B43" w:rsidP="00706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Cs/>
                <w:lang w:eastAsia="ru-RU"/>
              </w:rPr>
              <w:t>ОАЭК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061B43" w:rsidRPr="004B60D8" w:rsidRDefault="00061B43" w:rsidP="000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0690D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1 969,2</w:t>
            </w:r>
          </w:p>
        </w:tc>
        <w:tc>
          <w:tcPr>
            <w:tcW w:w="1871" w:type="dxa"/>
            <w:shd w:val="clear" w:color="000000" w:fill="FFFFFF"/>
            <w:noWrap/>
            <w:vAlign w:val="center"/>
          </w:tcPr>
          <w:p w:rsidR="00061B43" w:rsidRPr="004B60D8" w:rsidRDefault="00061B43" w:rsidP="00061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690D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1 962,7</w:t>
            </w:r>
          </w:p>
        </w:tc>
        <w:tc>
          <w:tcPr>
            <w:tcW w:w="1389" w:type="dxa"/>
            <w:shd w:val="clear" w:color="000000" w:fill="FFFFFF"/>
            <w:noWrap/>
            <w:vAlign w:val="center"/>
          </w:tcPr>
          <w:p w:rsidR="00061B43" w:rsidRPr="00C0690D" w:rsidRDefault="00061B43" w:rsidP="00061B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  <w:r w:rsidRPr="00C0690D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-6,5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B43" w:rsidRPr="00C0690D" w:rsidRDefault="00061B43" w:rsidP="00061B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  <w:r w:rsidRPr="00C0690D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-0,3%</w:t>
            </w:r>
          </w:p>
        </w:tc>
      </w:tr>
      <w:tr w:rsidR="00061B43" w:rsidRPr="00706929" w:rsidTr="009B3C56">
        <w:trPr>
          <w:trHeight w:val="300"/>
        </w:trPr>
        <w:tc>
          <w:tcPr>
            <w:tcW w:w="426" w:type="dxa"/>
            <w:shd w:val="clear" w:color="auto" w:fill="auto"/>
            <w:vAlign w:val="center"/>
          </w:tcPr>
          <w:p w:rsidR="00061B43" w:rsidRPr="00706929" w:rsidRDefault="00061B43" w:rsidP="007069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61B43" w:rsidRPr="00706929" w:rsidRDefault="00061B43" w:rsidP="00706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bCs/>
                <w:lang w:eastAsia="ru-RU"/>
              </w:rPr>
              <w:t>«Жамбыл ГРЭС»</w:t>
            </w:r>
            <w:r w:rsidRPr="00706929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АҚ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061B43" w:rsidRPr="004B60D8" w:rsidRDefault="00061B43" w:rsidP="000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0690D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678,1</w:t>
            </w:r>
          </w:p>
        </w:tc>
        <w:tc>
          <w:tcPr>
            <w:tcW w:w="1871" w:type="dxa"/>
            <w:shd w:val="clear" w:color="000000" w:fill="FFFFFF"/>
            <w:noWrap/>
            <w:vAlign w:val="center"/>
          </w:tcPr>
          <w:p w:rsidR="00061B43" w:rsidRPr="00C0690D" w:rsidRDefault="00061B43" w:rsidP="00061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  <w:r w:rsidRPr="00C0690D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601,3</w:t>
            </w:r>
          </w:p>
        </w:tc>
        <w:tc>
          <w:tcPr>
            <w:tcW w:w="1389" w:type="dxa"/>
            <w:shd w:val="clear" w:color="000000" w:fill="FFFFFF"/>
            <w:noWrap/>
            <w:vAlign w:val="center"/>
          </w:tcPr>
          <w:p w:rsidR="00061B43" w:rsidRPr="00C0690D" w:rsidRDefault="00061B43" w:rsidP="00061B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  <w:r w:rsidRPr="00C0690D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-76,8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B43" w:rsidRPr="00C0690D" w:rsidRDefault="00061B43" w:rsidP="00061B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  <w:r w:rsidRPr="00C0690D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-11,3%</w:t>
            </w:r>
          </w:p>
        </w:tc>
      </w:tr>
      <w:tr w:rsidR="00061B43" w:rsidRPr="00706929" w:rsidTr="00061B43">
        <w:trPr>
          <w:trHeight w:val="300"/>
        </w:trPr>
        <w:tc>
          <w:tcPr>
            <w:tcW w:w="426" w:type="dxa"/>
            <w:shd w:val="clear" w:color="auto" w:fill="auto"/>
            <w:vAlign w:val="center"/>
          </w:tcPr>
          <w:p w:rsidR="00061B43" w:rsidRPr="00706929" w:rsidRDefault="00061B43" w:rsidP="007069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61B43" w:rsidRPr="00706929" w:rsidRDefault="00061B43" w:rsidP="00706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Мұнай-газ кәсіпорындары 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061B43" w:rsidRPr="004B60D8" w:rsidRDefault="00061B43" w:rsidP="00061B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0690D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1 379,4</w:t>
            </w:r>
          </w:p>
        </w:tc>
        <w:tc>
          <w:tcPr>
            <w:tcW w:w="1871" w:type="dxa"/>
            <w:shd w:val="clear" w:color="000000" w:fill="FFFFFF"/>
            <w:noWrap/>
            <w:vAlign w:val="bottom"/>
          </w:tcPr>
          <w:p w:rsidR="00061B43" w:rsidRPr="00C0690D" w:rsidRDefault="00061B43" w:rsidP="00061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  <w:r w:rsidRPr="00C0690D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1 383,4</w:t>
            </w:r>
          </w:p>
        </w:tc>
        <w:tc>
          <w:tcPr>
            <w:tcW w:w="1389" w:type="dxa"/>
            <w:shd w:val="clear" w:color="000000" w:fill="FFFFFF"/>
            <w:noWrap/>
            <w:vAlign w:val="bottom"/>
          </w:tcPr>
          <w:p w:rsidR="00061B43" w:rsidRPr="00C0690D" w:rsidRDefault="00061B43" w:rsidP="00061B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  <w:r w:rsidRPr="00C0690D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B43" w:rsidRPr="00C0690D" w:rsidRDefault="00061B43" w:rsidP="00061B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  <w:r w:rsidRPr="00C0690D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0,3%</w:t>
            </w:r>
          </w:p>
        </w:tc>
      </w:tr>
      <w:tr w:rsidR="00061B43" w:rsidRPr="00706929" w:rsidTr="00061B43">
        <w:trPr>
          <w:trHeight w:val="300"/>
        </w:trPr>
        <w:tc>
          <w:tcPr>
            <w:tcW w:w="426" w:type="dxa"/>
            <w:shd w:val="clear" w:color="auto" w:fill="auto"/>
            <w:vAlign w:val="center"/>
          </w:tcPr>
          <w:p w:rsidR="00061B43" w:rsidRPr="00706929" w:rsidRDefault="00061B43" w:rsidP="007069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61B43" w:rsidRPr="00706929" w:rsidRDefault="00061B43" w:rsidP="00706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БАРЛЫҒЫ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061B43" w:rsidRPr="004B60D8" w:rsidRDefault="00061B43" w:rsidP="000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690D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14 144,1</w:t>
            </w:r>
          </w:p>
        </w:tc>
        <w:tc>
          <w:tcPr>
            <w:tcW w:w="1871" w:type="dxa"/>
            <w:shd w:val="clear" w:color="000000" w:fill="FFFFFF"/>
            <w:noWrap/>
            <w:vAlign w:val="center"/>
          </w:tcPr>
          <w:p w:rsidR="00061B43" w:rsidRPr="004B60D8" w:rsidRDefault="00061B43" w:rsidP="00061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690D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14 264,5</w:t>
            </w:r>
          </w:p>
        </w:tc>
        <w:tc>
          <w:tcPr>
            <w:tcW w:w="1389" w:type="dxa"/>
            <w:shd w:val="clear" w:color="000000" w:fill="FFFFFF"/>
            <w:noWrap/>
            <w:vAlign w:val="bottom"/>
          </w:tcPr>
          <w:p w:rsidR="00061B43" w:rsidRPr="00C0690D" w:rsidRDefault="00061B43" w:rsidP="00061B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  <w:r w:rsidRPr="00C0690D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120,4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B43" w:rsidRPr="00C0690D" w:rsidRDefault="00061B43" w:rsidP="00061B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  <w:r w:rsidRPr="00C0690D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0,9%</w:t>
            </w:r>
          </w:p>
        </w:tc>
      </w:tr>
    </w:tbl>
    <w:p w:rsidR="00850D85" w:rsidRPr="00706929" w:rsidRDefault="00850D85" w:rsidP="00706929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5710E9" w:rsidRPr="00706929" w:rsidRDefault="005710E9" w:rsidP="007069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706929">
        <w:rPr>
          <w:rFonts w:ascii="Times New Roman" w:hAnsi="Times New Roman" w:cs="Times New Roman"/>
          <w:sz w:val="28"/>
          <w:lang w:val="kk-KZ"/>
        </w:rPr>
        <w:t xml:space="preserve"> «Самұрық-Энерго»</w:t>
      </w:r>
      <w:r w:rsidR="000A07A3" w:rsidRPr="00706929">
        <w:rPr>
          <w:rFonts w:ascii="Times New Roman" w:hAnsi="Times New Roman" w:cs="Times New Roman"/>
          <w:sz w:val="28"/>
          <w:lang w:val="kk-KZ"/>
        </w:rPr>
        <w:t xml:space="preserve"> АҚ энергия </w:t>
      </w:r>
      <w:r w:rsidR="00D05136" w:rsidRPr="00706929">
        <w:rPr>
          <w:rFonts w:ascii="Times New Roman" w:hAnsi="Times New Roman" w:cs="Times New Roman"/>
          <w:sz w:val="28"/>
          <w:lang w:val="kk-KZ"/>
        </w:rPr>
        <w:t xml:space="preserve">өндіруші ұйымдарының </w:t>
      </w:r>
      <w:r w:rsidR="00A47D28" w:rsidRPr="00706929">
        <w:rPr>
          <w:rFonts w:ascii="Times New Roman" w:hAnsi="Times New Roman" w:cs="Times New Roman"/>
          <w:sz w:val="28"/>
          <w:lang w:val="kk-KZ"/>
        </w:rPr>
        <w:t xml:space="preserve">2019 жылғы </w:t>
      </w:r>
      <w:r w:rsidR="00061B43" w:rsidRPr="00D66518">
        <w:rPr>
          <w:rFonts w:ascii="Times New Roman" w:hAnsi="Times New Roman" w:cs="Times New Roman"/>
          <w:sz w:val="28"/>
          <w:highlight w:val="yellow"/>
          <w:lang w:val="kk-KZ"/>
        </w:rPr>
        <w:t>3</w:t>
      </w:r>
      <w:r w:rsidR="00A47D28" w:rsidRPr="00706929">
        <w:rPr>
          <w:rFonts w:ascii="Times New Roman" w:hAnsi="Times New Roman" w:cs="Times New Roman"/>
          <w:sz w:val="28"/>
          <w:lang w:val="kk-KZ"/>
        </w:rPr>
        <w:t xml:space="preserve"> ай</w:t>
      </w:r>
      <w:r w:rsidR="000A07A3" w:rsidRPr="00706929">
        <w:rPr>
          <w:rFonts w:ascii="Times New Roman" w:hAnsi="Times New Roman" w:cs="Times New Roman"/>
          <w:sz w:val="28"/>
          <w:lang w:val="kk-KZ"/>
        </w:rPr>
        <w:t xml:space="preserve">ында электр энергиясын өндіру көлемі </w:t>
      </w:r>
      <w:r w:rsidR="00061B43" w:rsidRPr="00D66518">
        <w:rPr>
          <w:rFonts w:ascii="Times New Roman" w:hAnsi="Times New Roman" w:cs="Times New Roman"/>
          <w:sz w:val="28"/>
          <w:highlight w:val="yellow"/>
          <w:lang w:val="kk-KZ"/>
        </w:rPr>
        <w:t>7,7</w:t>
      </w:r>
      <w:r w:rsidR="00061B43">
        <w:rPr>
          <w:rFonts w:ascii="Times New Roman" w:hAnsi="Times New Roman" w:cs="Times New Roman"/>
          <w:sz w:val="28"/>
          <w:lang w:val="kk-KZ"/>
        </w:rPr>
        <w:t xml:space="preserve"> </w:t>
      </w:r>
      <w:r w:rsidR="000A07A3" w:rsidRPr="00706929">
        <w:rPr>
          <w:rFonts w:ascii="Times New Roman" w:hAnsi="Times New Roman" w:cs="Times New Roman"/>
          <w:bCs/>
          <w:sz w:val="28"/>
          <w:lang w:val="kk-KZ"/>
        </w:rPr>
        <w:t>мл</w:t>
      </w:r>
      <w:r w:rsidR="008C1C65" w:rsidRPr="00706929">
        <w:rPr>
          <w:rFonts w:ascii="Times New Roman" w:hAnsi="Times New Roman" w:cs="Times New Roman"/>
          <w:bCs/>
          <w:sz w:val="28"/>
          <w:lang w:val="kk-KZ"/>
        </w:rPr>
        <w:t>рд</w:t>
      </w:r>
      <w:r w:rsidR="00A47D28" w:rsidRPr="00706929">
        <w:rPr>
          <w:rFonts w:ascii="Times New Roman" w:hAnsi="Times New Roman" w:cs="Times New Roman"/>
          <w:bCs/>
          <w:sz w:val="28"/>
          <w:lang w:val="kk-KZ"/>
        </w:rPr>
        <w:t>. кВтсағ-ты немесе 2018</w:t>
      </w:r>
      <w:r w:rsidR="000A07A3" w:rsidRPr="00706929">
        <w:rPr>
          <w:rFonts w:ascii="Times New Roman" w:hAnsi="Times New Roman" w:cs="Times New Roman"/>
          <w:bCs/>
          <w:sz w:val="28"/>
          <w:lang w:val="kk-KZ"/>
        </w:rPr>
        <w:t xml:space="preserve"> жылғы ұқсас кезеңнің көрсеткіштерімен салыстырғанда </w:t>
      </w:r>
      <w:r w:rsidR="00061B43" w:rsidRPr="00D66518">
        <w:rPr>
          <w:rFonts w:ascii="Times New Roman" w:hAnsi="Times New Roman" w:cs="Times New Roman"/>
          <w:sz w:val="28"/>
          <w:highlight w:val="yellow"/>
          <w:lang w:val="kk-KZ"/>
        </w:rPr>
        <w:t>14,6%</w:t>
      </w:r>
      <w:r w:rsidR="00061B43" w:rsidRPr="00D66518">
        <w:rPr>
          <w:rFonts w:ascii="Times New Roman" w:hAnsi="Times New Roman" w:cs="Times New Roman"/>
          <w:sz w:val="28"/>
          <w:lang w:val="kk-KZ"/>
        </w:rPr>
        <w:t xml:space="preserve"> </w:t>
      </w:r>
      <w:r w:rsidR="000A07A3" w:rsidRPr="00706929">
        <w:rPr>
          <w:rFonts w:ascii="Times New Roman" w:hAnsi="Times New Roman" w:cs="Times New Roman"/>
          <w:sz w:val="28"/>
          <w:lang w:val="kk-KZ"/>
        </w:rPr>
        <w:t>-ды</w:t>
      </w:r>
      <w:r w:rsidR="000A07A3" w:rsidRPr="00706929">
        <w:rPr>
          <w:rFonts w:ascii="Times New Roman" w:hAnsi="Times New Roman" w:cs="Times New Roman"/>
          <w:bCs/>
          <w:sz w:val="28"/>
          <w:lang w:val="kk-KZ"/>
        </w:rPr>
        <w:t xml:space="preserve"> құрады.</w:t>
      </w:r>
    </w:p>
    <w:p w:rsidR="001A4A89" w:rsidRPr="00706929" w:rsidRDefault="001A4A89" w:rsidP="00706929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706929">
        <w:rPr>
          <w:rFonts w:ascii="Times New Roman" w:hAnsi="Times New Roman" w:cs="Times New Roman"/>
          <w:i/>
          <w:sz w:val="24"/>
        </w:rPr>
        <w:t>млн. кВт</w:t>
      </w:r>
      <w:r w:rsidR="000A07A3" w:rsidRPr="00706929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W w:w="10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1021"/>
        <w:gridCol w:w="1105"/>
        <w:gridCol w:w="1021"/>
        <w:gridCol w:w="963"/>
        <w:gridCol w:w="1085"/>
        <w:gridCol w:w="992"/>
      </w:tblGrid>
      <w:tr w:rsidR="001A4A89" w:rsidRPr="00706929" w:rsidTr="00184E53">
        <w:trPr>
          <w:trHeight w:val="288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1A4A89" w:rsidRPr="00706929" w:rsidRDefault="001A4A89" w:rsidP="007069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1A4A89" w:rsidRPr="00706929" w:rsidRDefault="000A07A3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1A4A89" w:rsidRPr="00706929" w:rsidRDefault="00A47D28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="000A07A3" w:rsidRPr="007069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1A4A89" w:rsidRPr="00706929" w:rsidRDefault="00A47D28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0A07A3" w:rsidRPr="007069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  <w:r w:rsidR="001A4A89" w:rsidRPr="007069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  <w:hideMark/>
          </w:tcPr>
          <w:p w:rsidR="001A4A89" w:rsidRPr="00706929" w:rsidRDefault="001A4A89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706929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706929" w:rsidDel="00B942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A47D28" w:rsidRPr="007069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A47D28"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="00A47D28" w:rsidRPr="007069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/201</w:t>
            </w:r>
            <w:r w:rsidR="00A47D28"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0A07A3"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жж.</w:t>
            </w:r>
          </w:p>
        </w:tc>
      </w:tr>
      <w:tr w:rsidR="000A07A3" w:rsidRPr="00706929" w:rsidTr="0052289F">
        <w:trPr>
          <w:trHeight w:val="458"/>
        </w:trPr>
        <w:tc>
          <w:tcPr>
            <w:tcW w:w="426" w:type="dxa"/>
            <w:vMerge/>
            <w:shd w:val="clear" w:color="auto" w:fill="auto"/>
            <w:vAlign w:val="center"/>
          </w:tcPr>
          <w:p w:rsidR="000A07A3" w:rsidRPr="00706929" w:rsidRDefault="000A07A3" w:rsidP="007069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0A07A3" w:rsidRPr="00706929" w:rsidRDefault="000A07A3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0A07A3" w:rsidRPr="00706929" w:rsidRDefault="000A07A3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</w:t>
            </w:r>
            <w:r w:rsidR="00A47D28"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ар</w:t>
            </w:r>
            <w:r w:rsidR="002E7888"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D66518" w:rsidRPr="00061B43"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kk-KZ" w:eastAsia="ru-RU"/>
              </w:rPr>
              <w:t xml:space="preserve"> наурыз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0A07A3" w:rsidRPr="00706929" w:rsidRDefault="000A07A3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7069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A07A3" w:rsidRPr="00706929" w:rsidRDefault="00A47D28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2E7888"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D66518" w:rsidRPr="00061B43"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kk-KZ" w:eastAsia="ru-RU"/>
              </w:rPr>
              <w:t xml:space="preserve"> наурыз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0A07A3" w:rsidRPr="00706929" w:rsidRDefault="000A07A3" w:rsidP="00706929">
            <w:pPr>
              <w:spacing w:after="0" w:line="240" w:lineRule="auto"/>
              <w:ind w:left="-80" w:right="-13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7069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0A07A3" w:rsidRPr="00706929" w:rsidRDefault="000A07A3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</w:t>
            </w:r>
            <w:r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07A3" w:rsidRPr="00706929" w:rsidRDefault="000A07A3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D66518" w:rsidRPr="00706929" w:rsidTr="0052289F">
        <w:trPr>
          <w:trHeight w:val="315"/>
        </w:trPr>
        <w:tc>
          <w:tcPr>
            <w:tcW w:w="426" w:type="dxa"/>
            <w:shd w:val="clear" w:color="auto" w:fill="B8CCE4" w:themeFill="accent1" w:themeFillTint="66"/>
            <w:vAlign w:val="center"/>
            <w:hideMark/>
          </w:tcPr>
          <w:p w:rsidR="00D66518" w:rsidRPr="00706929" w:rsidRDefault="00D66518" w:rsidP="007069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02" w:type="dxa"/>
            <w:shd w:val="clear" w:color="auto" w:fill="B8CCE4" w:themeFill="accent1" w:themeFillTint="66"/>
            <w:vAlign w:val="center"/>
            <w:hideMark/>
          </w:tcPr>
          <w:p w:rsidR="00D66518" w:rsidRPr="00706929" w:rsidRDefault="00D66518" w:rsidP="00706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«Сам</w:t>
            </w:r>
            <w:r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ұры</w:t>
            </w:r>
            <w:proofErr w:type="gramStart"/>
            <w:r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</w:t>
            </w:r>
            <w:r w:rsidRPr="007069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proofErr w:type="spellStart"/>
            <w:proofErr w:type="gramEnd"/>
            <w:r w:rsidRPr="007069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Энерго</w:t>
            </w:r>
            <w:proofErr w:type="spellEnd"/>
            <w:r w:rsidRPr="007069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  <w:r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auto" w:fill="B8CCE4" w:themeFill="accent1" w:themeFillTint="66"/>
            <w:vAlign w:val="center"/>
          </w:tcPr>
          <w:p w:rsidR="00D66518" w:rsidRPr="00C0690D" w:rsidRDefault="00D66518" w:rsidP="00D665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  <w:r w:rsidRPr="00C0690D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9 029,2</w:t>
            </w:r>
          </w:p>
        </w:tc>
        <w:tc>
          <w:tcPr>
            <w:tcW w:w="1105" w:type="dxa"/>
            <w:shd w:val="clear" w:color="auto" w:fill="B8CCE4" w:themeFill="accent1" w:themeFillTint="66"/>
            <w:vAlign w:val="center"/>
          </w:tcPr>
          <w:p w:rsidR="00D66518" w:rsidRPr="00C0690D" w:rsidRDefault="00D66518" w:rsidP="00D665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  <w:r w:rsidRPr="00C0690D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30,8%</w:t>
            </w:r>
          </w:p>
        </w:tc>
        <w:tc>
          <w:tcPr>
            <w:tcW w:w="1021" w:type="dxa"/>
            <w:shd w:val="clear" w:color="auto" w:fill="B8CCE4" w:themeFill="accent1" w:themeFillTint="66"/>
            <w:vAlign w:val="center"/>
          </w:tcPr>
          <w:p w:rsidR="00D66518" w:rsidRPr="00C0690D" w:rsidRDefault="00D66518" w:rsidP="00D665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  <w:r w:rsidRPr="00C0690D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7 709,0</w:t>
            </w:r>
          </w:p>
        </w:tc>
        <w:tc>
          <w:tcPr>
            <w:tcW w:w="963" w:type="dxa"/>
            <w:shd w:val="clear" w:color="auto" w:fill="B8CCE4" w:themeFill="accent1" w:themeFillTint="66"/>
            <w:vAlign w:val="center"/>
          </w:tcPr>
          <w:p w:rsidR="00D66518" w:rsidRPr="00C0690D" w:rsidRDefault="00D66518" w:rsidP="00D665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  <w:r w:rsidRPr="00C0690D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27,5%</w:t>
            </w:r>
          </w:p>
        </w:tc>
        <w:tc>
          <w:tcPr>
            <w:tcW w:w="1085" w:type="dxa"/>
            <w:shd w:val="clear" w:color="auto" w:fill="B8CCE4" w:themeFill="accent1" w:themeFillTint="66"/>
            <w:vAlign w:val="center"/>
          </w:tcPr>
          <w:p w:rsidR="00D66518" w:rsidRPr="00C0690D" w:rsidRDefault="00D66518" w:rsidP="00D665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  <w:r w:rsidRPr="00C0690D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-1 320,2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D66518" w:rsidRPr="00C0690D" w:rsidRDefault="00D66518" w:rsidP="00D665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  <w:r w:rsidRPr="00C0690D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-14,6%</w:t>
            </w:r>
          </w:p>
        </w:tc>
      </w:tr>
      <w:tr w:rsidR="00D66518" w:rsidRPr="00706929" w:rsidTr="0052289F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D66518" w:rsidRPr="00706929" w:rsidRDefault="00D66518" w:rsidP="007069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66518" w:rsidRPr="00706929" w:rsidRDefault="00D66518" w:rsidP="007069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</w:t>
            </w:r>
            <w:proofErr w:type="spellStart"/>
            <w:r w:rsidRPr="0070692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АлЭС</w:t>
            </w:r>
            <w:proofErr w:type="spellEnd"/>
            <w:r w:rsidRPr="0070692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  <w:r w:rsidRPr="00706929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D66518" w:rsidRPr="00C0690D" w:rsidRDefault="00D66518" w:rsidP="00D6651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C0690D">
              <w:rPr>
                <w:rFonts w:ascii="Times New Roman" w:hAnsi="Times New Roman" w:cs="Times New Roman"/>
                <w:bCs/>
                <w:i/>
                <w:highlight w:val="yellow"/>
              </w:rPr>
              <w:t>1 734,9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66518" w:rsidRPr="00C0690D" w:rsidRDefault="00D66518" w:rsidP="00D6651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C0690D">
              <w:rPr>
                <w:rFonts w:ascii="Times New Roman" w:hAnsi="Times New Roman" w:cs="Times New Roman"/>
                <w:bCs/>
                <w:i/>
                <w:highlight w:val="yellow"/>
              </w:rPr>
              <w:t>5,9%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D66518" w:rsidRPr="00C0690D" w:rsidRDefault="00D66518" w:rsidP="00D6651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C0690D">
              <w:rPr>
                <w:rFonts w:ascii="Times New Roman" w:hAnsi="Times New Roman" w:cs="Times New Roman"/>
                <w:bCs/>
                <w:i/>
                <w:highlight w:val="yellow"/>
              </w:rPr>
              <w:t>1 618,6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66518" w:rsidRPr="00C0690D" w:rsidRDefault="00D66518" w:rsidP="00D6651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C0690D">
              <w:rPr>
                <w:rFonts w:ascii="Times New Roman" w:hAnsi="Times New Roman" w:cs="Times New Roman"/>
                <w:bCs/>
                <w:i/>
                <w:highlight w:val="yellow"/>
              </w:rPr>
              <w:t>5,8%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D66518" w:rsidRPr="00C0690D" w:rsidRDefault="00D66518" w:rsidP="00D6651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C0690D">
              <w:rPr>
                <w:rFonts w:ascii="Times New Roman" w:hAnsi="Times New Roman" w:cs="Times New Roman"/>
                <w:bCs/>
                <w:i/>
                <w:highlight w:val="yellow"/>
              </w:rPr>
              <w:t>-116,2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6518" w:rsidRPr="00C0690D" w:rsidRDefault="00D66518" w:rsidP="00D6651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C0690D">
              <w:rPr>
                <w:rFonts w:ascii="Times New Roman" w:hAnsi="Times New Roman" w:cs="Times New Roman"/>
                <w:bCs/>
                <w:i/>
                <w:highlight w:val="yellow"/>
              </w:rPr>
              <w:t>-6,7%</w:t>
            </w:r>
          </w:p>
        </w:tc>
      </w:tr>
      <w:tr w:rsidR="00D66518" w:rsidRPr="00706929" w:rsidTr="0052289F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D66518" w:rsidRPr="00706929" w:rsidRDefault="00D66518" w:rsidP="007069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66518" w:rsidRPr="00706929" w:rsidRDefault="00D66518" w:rsidP="007069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r w:rsidRPr="00706929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Екібастұз </w:t>
            </w:r>
            <w:r w:rsidRPr="0070692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ГРЭС-1»</w:t>
            </w:r>
            <w:r w:rsidRPr="00706929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ЖШС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D66518" w:rsidRPr="00C0690D" w:rsidRDefault="00D66518" w:rsidP="00D6651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C0690D">
              <w:rPr>
                <w:rFonts w:ascii="Times New Roman" w:hAnsi="Times New Roman" w:cs="Times New Roman"/>
                <w:bCs/>
                <w:i/>
                <w:highlight w:val="yellow"/>
              </w:rPr>
              <w:t>5 286,8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66518" w:rsidRPr="00C0690D" w:rsidRDefault="00D66518" w:rsidP="00D6651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C0690D">
              <w:rPr>
                <w:rFonts w:ascii="Times New Roman" w:hAnsi="Times New Roman" w:cs="Times New Roman"/>
                <w:bCs/>
                <w:i/>
                <w:highlight w:val="yellow"/>
              </w:rPr>
              <w:t>18,0%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D66518" w:rsidRPr="00C0690D" w:rsidRDefault="00D66518" w:rsidP="00D6651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C0690D">
              <w:rPr>
                <w:rFonts w:ascii="Times New Roman" w:hAnsi="Times New Roman" w:cs="Times New Roman"/>
                <w:bCs/>
                <w:i/>
                <w:highlight w:val="yellow"/>
              </w:rPr>
              <w:t>4 002,0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66518" w:rsidRPr="00C0690D" w:rsidRDefault="00D66518" w:rsidP="00D6651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C0690D">
              <w:rPr>
                <w:rFonts w:ascii="Times New Roman" w:hAnsi="Times New Roman" w:cs="Times New Roman"/>
                <w:bCs/>
                <w:i/>
                <w:highlight w:val="yellow"/>
              </w:rPr>
              <w:t>14,3%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D66518" w:rsidRPr="00C0690D" w:rsidRDefault="00D66518" w:rsidP="00D6651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C0690D">
              <w:rPr>
                <w:rFonts w:ascii="Times New Roman" w:hAnsi="Times New Roman" w:cs="Times New Roman"/>
                <w:bCs/>
                <w:i/>
                <w:highlight w:val="yellow"/>
              </w:rPr>
              <w:t>-1 284,8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6518" w:rsidRPr="00C0690D" w:rsidRDefault="00D66518" w:rsidP="00D6651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C0690D">
              <w:rPr>
                <w:rFonts w:ascii="Times New Roman" w:hAnsi="Times New Roman" w:cs="Times New Roman"/>
                <w:bCs/>
                <w:i/>
                <w:highlight w:val="yellow"/>
              </w:rPr>
              <w:t>-24,3%</w:t>
            </w:r>
          </w:p>
        </w:tc>
      </w:tr>
      <w:tr w:rsidR="00D66518" w:rsidRPr="00706929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D66518" w:rsidRPr="00706929" w:rsidRDefault="00D66518" w:rsidP="007069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66518" w:rsidRPr="00706929" w:rsidRDefault="00D66518" w:rsidP="007069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r w:rsidRPr="00706929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Екібастұз </w:t>
            </w:r>
            <w:r w:rsidRPr="0070692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ГРЭС-2»</w:t>
            </w:r>
            <w:r w:rsidRPr="00706929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D66518" w:rsidRPr="00C0690D" w:rsidRDefault="00D66518" w:rsidP="00D6651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C0690D">
              <w:rPr>
                <w:rFonts w:ascii="Times New Roman" w:hAnsi="Times New Roman" w:cs="Times New Roman"/>
                <w:bCs/>
                <w:i/>
                <w:highlight w:val="yellow"/>
              </w:rPr>
              <w:t>1 638,4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66518" w:rsidRPr="00C0690D" w:rsidRDefault="00D66518" w:rsidP="00D6651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C0690D">
              <w:rPr>
                <w:rFonts w:ascii="Times New Roman" w:hAnsi="Times New Roman" w:cs="Times New Roman"/>
                <w:bCs/>
                <w:i/>
                <w:highlight w:val="yellow"/>
              </w:rPr>
              <w:t>5,6%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D66518" w:rsidRPr="00C0690D" w:rsidRDefault="00D66518" w:rsidP="00D6651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C0690D">
              <w:rPr>
                <w:rFonts w:ascii="Times New Roman" w:hAnsi="Times New Roman" w:cs="Times New Roman"/>
                <w:bCs/>
                <w:i/>
                <w:highlight w:val="yellow"/>
              </w:rPr>
              <w:t>1 699,3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66518" w:rsidRPr="00C0690D" w:rsidRDefault="00D66518" w:rsidP="00D6651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C0690D">
              <w:rPr>
                <w:rFonts w:ascii="Times New Roman" w:hAnsi="Times New Roman" w:cs="Times New Roman"/>
                <w:bCs/>
                <w:i/>
                <w:highlight w:val="yellow"/>
              </w:rPr>
              <w:t>6,1%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D66518" w:rsidRPr="00C0690D" w:rsidRDefault="00D66518" w:rsidP="00D6651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C0690D">
              <w:rPr>
                <w:rFonts w:ascii="Times New Roman" w:hAnsi="Times New Roman" w:cs="Times New Roman"/>
                <w:bCs/>
                <w:i/>
                <w:highlight w:val="yellow"/>
              </w:rPr>
              <w:t>60,9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6518" w:rsidRPr="00C0690D" w:rsidRDefault="00D66518" w:rsidP="00D6651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C0690D">
              <w:rPr>
                <w:rFonts w:ascii="Times New Roman" w:hAnsi="Times New Roman" w:cs="Times New Roman"/>
                <w:bCs/>
                <w:i/>
                <w:highlight w:val="yellow"/>
              </w:rPr>
              <w:t>3,7%</w:t>
            </w:r>
          </w:p>
        </w:tc>
      </w:tr>
      <w:tr w:rsidR="00D66518" w:rsidRPr="00706929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D66518" w:rsidRPr="00706929" w:rsidRDefault="00D66518" w:rsidP="007069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66518" w:rsidRPr="00706929" w:rsidRDefault="00D66518" w:rsidP="007069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proofErr w:type="spellStart"/>
            <w:r w:rsidRPr="0070692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Шардар</w:t>
            </w:r>
            <w:proofErr w:type="spellEnd"/>
            <w:r w:rsidRPr="00706929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а</w:t>
            </w:r>
            <w:r w:rsidRPr="0070692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706929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С</w:t>
            </w:r>
            <w:r w:rsidRPr="0070692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ЭС»</w:t>
            </w:r>
            <w:r w:rsidRPr="00706929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D66518" w:rsidRPr="00C0690D" w:rsidRDefault="00D66518" w:rsidP="00D6651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C0690D">
              <w:rPr>
                <w:rFonts w:ascii="Times New Roman" w:hAnsi="Times New Roman" w:cs="Times New Roman"/>
                <w:bCs/>
                <w:i/>
                <w:highlight w:val="yellow"/>
              </w:rPr>
              <w:t>103,7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66518" w:rsidRPr="00C0690D" w:rsidRDefault="00D66518" w:rsidP="00D6651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C0690D">
              <w:rPr>
                <w:rFonts w:ascii="Times New Roman" w:hAnsi="Times New Roman" w:cs="Times New Roman"/>
                <w:bCs/>
                <w:i/>
                <w:highlight w:val="yellow"/>
              </w:rPr>
              <w:t>0,4%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D66518" w:rsidRPr="00C0690D" w:rsidRDefault="00D66518" w:rsidP="00D6651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C0690D">
              <w:rPr>
                <w:rFonts w:ascii="Times New Roman" w:hAnsi="Times New Roman" w:cs="Times New Roman"/>
                <w:bCs/>
                <w:i/>
                <w:highlight w:val="yellow"/>
              </w:rPr>
              <w:t>130,1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66518" w:rsidRPr="00C0690D" w:rsidRDefault="00D66518" w:rsidP="00D6651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C0690D">
              <w:rPr>
                <w:rFonts w:ascii="Times New Roman" w:hAnsi="Times New Roman" w:cs="Times New Roman"/>
                <w:bCs/>
                <w:i/>
                <w:highlight w:val="yellow"/>
              </w:rPr>
              <w:t>0,5%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D66518" w:rsidRPr="00C0690D" w:rsidRDefault="00D66518" w:rsidP="00D6651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C0690D">
              <w:rPr>
                <w:rFonts w:ascii="Times New Roman" w:hAnsi="Times New Roman" w:cs="Times New Roman"/>
                <w:bCs/>
                <w:i/>
                <w:highlight w:val="yellow"/>
              </w:rPr>
              <w:t>26,4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6518" w:rsidRPr="00C0690D" w:rsidRDefault="00D66518" w:rsidP="00D6651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C0690D">
              <w:rPr>
                <w:rFonts w:ascii="Times New Roman" w:hAnsi="Times New Roman" w:cs="Times New Roman"/>
                <w:bCs/>
                <w:i/>
                <w:highlight w:val="yellow"/>
              </w:rPr>
              <w:t>25,5%</w:t>
            </w:r>
          </w:p>
        </w:tc>
      </w:tr>
      <w:tr w:rsidR="00D66518" w:rsidRPr="00706929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D66518" w:rsidRPr="00706929" w:rsidRDefault="00D66518" w:rsidP="007069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66518" w:rsidRPr="00706929" w:rsidRDefault="00D66518" w:rsidP="007069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proofErr w:type="spellStart"/>
            <w:r w:rsidRPr="0070692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Мойна</w:t>
            </w:r>
            <w:proofErr w:type="spellEnd"/>
            <w:r w:rsidRPr="00706929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қ</w:t>
            </w:r>
            <w:r w:rsidRPr="0070692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ГЭС»</w:t>
            </w:r>
            <w:r w:rsidRPr="00706929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D66518" w:rsidRPr="00C0690D" w:rsidRDefault="00D66518" w:rsidP="00D6651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C0690D">
              <w:rPr>
                <w:rFonts w:ascii="Times New Roman" w:hAnsi="Times New Roman" w:cs="Times New Roman"/>
                <w:bCs/>
                <w:i/>
                <w:highlight w:val="yellow"/>
              </w:rPr>
              <w:t>221,6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66518" w:rsidRPr="00C0690D" w:rsidRDefault="00D66518" w:rsidP="00D6651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C0690D">
              <w:rPr>
                <w:rFonts w:ascii="Times New Roman" w:hAnsi="Times New Roman" w:cs="Times New Roman"/>
                <w:bCs/>
                <w:i/>
                <w:highlight w:val="yellow"/>
              </w:rPr>
              <w:t>0,8%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D66518" w:rsidRPr="00C0690D" w:rsidRDefault="00D66518" w:rsidP="00D6651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C0690D">
              <w:rPr>
                <w:rFonts w:ascii="Times New Roman" w:hAnsi="Times New Roman" w:cs="Times New Roman"/>
                <w:bCs/>
                <w:i/>
                <w:highlight w:val="yellow"/>
              </w:rPr>
              <w:t>209,4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66518" w:rsidRPr="00C0690D" w:rsidRDefault="00D66518" w:rsidP="00D6651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C0690D">
              <w:rPr>
                <w:rFonts w:ascii="Times New Roman" w:hAnsi="Times New Roman" w:cs="Times New Roman"/>
                <w:bCs/>
                <w:i/>
                <w:highlight w:val="yellow"/>
              </w:rPr>
              <w:t>0,7%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D66518" w:rsidRPr="00C0690D" w:rsidRDefault="00D66518" w:rsidP="00D6651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C0690D">
              <w:rPr>
                <w:rFonts w:ascii="Times New Roman" w:hAnsi="Times New Roman" w:cs="Times New Roman"/>
                <w:bCs/>
                <w:i/>
                <w:highlight w:val="yellow"/>
              </w:rPr>
              <w:t>-12,2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6518" w:rsidRPr="00C0690D" w:rsidRDefault="00D66518" w:rsidP="00D6651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C0690D">
              <w:rPr>
                <w:rFonts w:ascii="Times New Roman" w:hAnsi="Times New Roman" w:cs="Times New Roman"/>
                <w:bCs/>
                <w:i/>
                <w:highlight w:val="yellow"/>
              </w:rPr>
              <w:t>-5,5%</w:t>
            </w:r>
          </w:p>
        </w:tc>
      </w:tr>
      <w:tr w:rsidR="00D66518" w:rsidRPr="00706929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D66518" w:rsidRPr="00706929" w:rsidRDefault="00D66518" w:rsidP="007069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66518" w:rsidRPr="00706929" w:rsidRDefault="00D66518" w:rsidP="007069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«Samruk-Green Energy»</w:t>
            </w:r>
            <w:r w:rsidRPr="00706929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ЖШС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D66518" w:rsidRPr="00C0690D" w:rsidRDefault="00D66518" w:rsidP="00D6651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C0690D">
              <w:rPr>
                <w:rFonts w:ascii="Times New Roman" w:hAnsi="Times New Roman" w:cs="Times New Roman"/>
                <w:bCs/>
                <w:i/>
                <w:highlight w:val="yellow"/>
              </w:rPr>
              <w:t>0,6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66518" w:rsidRPr="00C0690D" w:rsidRDefault="00D66518" w:rsidP="00D6651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C0690D">
              <w:rPr>
                <w:rFonts w:ascii="Times New Roman" w:hAnsi="Times New Roman" w:cs="Times New Roman"/>
                <w:bCs/>
                <w:i/>
                <w:highlight w:val="yellow"/>
              </w:rPr>
              <w:t>0,002%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D66518" w:rsidRPr="00C0690D" w:rsidRDefault="00D66518" w:rsidP="00D6651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C0690D">
              <w:rPr>
                <w:rFonts w:ascii="Times New Roman" w:hAnsi="Times New Roman" w:cs="Times New Roman"/>
                <w:bCs/>
                <w:i/>
                <w:highlight w:val="yellow"/>
              </w:rPr>
              <w:t>0,7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66518" w:rsidRPr="00C0690D" w:rsidRDefault="00D66518" w:rsidP="00D6651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C0690D">
              <w:rPr>
                <w:rFonts w:ascii="Times New Roman" w:hAnsi="Times New Roman" w:cs="Times New Roman"/>
                <w:bCs/>
                <w:i/>
                <w:highlight w:val="yellow"/>
              </w:rPr>
              <w:t>0,002%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D66518" w:rsidRPr="00C0690D" w:rsidRDefault="00D66518" w:rsidP="00D6651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C0690D">
              <w:rPr>
                <w:rFonts w:ascii="Times New Roman" w:hAnsi="Times New Roman" w:cs="Times New Roman"/>
                <w:bCs/>
                <w:i/>
                <w:highlight w:val="yellow"/>
              </w:rPr>
              <w:t>0,12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6518" w:rsidRPr="00C0690D" w:rsidRDefault="00D66518" w:rsidP="00D6651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C0690D">
              <w:rPr>
                <w:rFonts w:ascii="Times New Roman" w:hAnsi="Times New Roman" w:cs="Times New Roman"/>
                <w:bCs/>
                <w:i/>
                <w:highlight w:val="yellow"/>
              </w:rPr>
              <w:t>21,1%</w:t>
            </w:r>
          </w:p>
        </w:tc>
      </w:tr>
      <w:tr w:rsidR="00D66518" w:rsidRPr="00706929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D66518" w:rsidRPr="00706929" w:rsidRDefault="00D66518" w:rsidP="007069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66518" w:rsidRPr="00706929" w:rsidRDefault="00D66518" w:rsidP="007069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r w:rsidRPr="00706929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Бі</w:t>
            </w:r>
            <w:proofErr w:type="gramStart"/>
            <w:r w:rsidRPr="00706929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р</w:t>
            </w:r>
            <w:proofErr w:type="gramEnd"/>
            <w:r w:rsidRPr="00706929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інші жел электр станциясы</w:t>
            </w:r>
            <w:r w:rsidRPr="0070692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  <w:r w:rsidRPr="00706929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ЖШС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D66518" w:rsidRPr="00C0690D" w:rsidRDefault="00D66518" w:rsidP="00D6651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C0690D">
              <w:rPr>
                <w:rFonts w:ascii="Times New Roman" w:hAnsi="Times New Roman" w:cs="Times New Roman"/>
                <w:bCs/>
                <w:i/>
                <w:highlight w:val="yellow"/>
              </w:rPr>
              <w:t>43,2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66518" w:rsidRPr="00C0690D" w:rsidRDefault="00D66518" w:rsidP="00D6651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C0690D">
              <w:rPr>
                <w:rFonts w:ascii="Times New Roman" w:hAnsi="Times New Roman" w:cs="Times New Roman"/>
                <w:bCs/>
                <w:i/>
                <w:highlight w:val="yellow"/>
              </w:rPr>
              <w:t>0,1%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D66518" w:rsidRPr="00C0690D" w:rsidRDefault="00D66518" w:rsidP="00D6651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C0690D">
              <w:rPr>
                <w:rFonts w:ascii="Times New Roman" w:hAnsi="Times New Roman" w:cs="Times New Roman"/>
                <w:bCs/>
                <w:i/>
                <w:highlight w:val="yellow"/>
              </w:rPr>
              <w:t>48,9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66518" w:rsidRPr="00C0690D" w:rsidRDefault="00D66518" w:rsidP="00D6651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C0690D">
              <w:rPr>
                <w:rFonts w:ascii="Times New Roman" w:hAnsi="Times New Roman" w:cs="Times New Roman"/>
                <w:bCs/>
                <w:i/>
                <w:highlight w:val="yellow"/>
              </w:rPr>
              <w:t>0,2%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D66518" w:rsidRPr="00C0690D" w:rsidRDefault="00D66518" w:rsidP="00D6651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C0690D">
              <w:rPr>
                <w:rFonts w:ascii="Times New Roman" w:hAnsi="Times New Roman" w:cs="Times New Roman"/>
                <w:bCs/>
                <w:i/>
                <w:highlight w:val="yellow"/>
              </w:rPr>
              <w:t>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6518" w:rsidRPr="00C0690D" w:rsidRDefault="00D66518" w:rsidP="00D6651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C0690D">
              <w:rPr>
                <w:rFonts w:ascii="Times New Roman" w:hAnsi="Times New Roman" w:cs="Times New Roman"/>
                <w:bCs/>
                <w:i/>
                <w:highlight w:val="yellow"/>
              </w:rPr>
              <w:t>13,1%</w:t>
            </w:r>
          </w:p>
        </w:tc>
      </w:tr>
    </w:tbl>
    <w:p w:rsidR="001D295E" w:rsidRPr="00706929" w:rsidRDefault="001D295E" w:rsidP="007069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447DB" w:rsidRPr="00706929" w:rsidRDefault="00235B55" w:rsidP="00706929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4" w:name="_Toc4754492"/>
      <w:proofErr w:type="spellStart"/>
      <w:r w:rsidRPr="00706929">
        <w:rPr>
          <w:rFonts w:ascii="Times New Roman" w:hAnsi="Times New Roman" w:cs="Times New Roman"/>
          <w:b/>
        </w:rPr>
        <w:lastRenderedPageBreak/>
        <w:t>Қазақстан</w:t>
      </w:r>
      <w:proofErr w:type="spellEnd"/>
      <w:r w:rsidRPr="00706929">
        <w:rPr>
          <w:rFonts w:ascii="Times New Roman" w:hAnsi="Times New Roman" w:cs="Times New Roman"/>
          <w:b/>
        </w:rPr>
        <w:t xml:space="preserve"> БЭ</w:t>
      </w:r>
      <w:proofErr w:type="gramStart"/>
      <w:r w:rsidRPr="00706929">
        <w:rPr>
          <w:rFonts w:ascii="Times New Roman" w:hAnsi="Times New Roman" w:cs="Times New Roman"/>
          <w:b/>
        </w:rPr>
        <w:t>Ж-</w:t>
      </w:r>
      <w:proofErr w:type="gramEnd"/>
      <w:r w:rsidR="00B8764C" w:rsidRPr="00706929">
        <w:rPr>
          <w:rFonts w:ascii="Times New Roman" w:hAnsi="Times New Roman" w:cs="Times New Roman"/>
          <w:b/>
          <w:lang w:val="kk-KZ"/>
        </w:rPr>
        <w:t>інде</w:t>
      </w:r>
      <w:r w:rsidRPr="00706929">
        <w:rPr>
          <w:rFonts w:ascii="Times New Roman" w:hAnsi="Times New Roman" w:cs="Times New Roman"/>
          <w:b/>
        </w:rPr>
        <w:t xml:space="preserve"> </w:t>
      </w:r>
      <w:proofErr w:type="spellStart"/>
      <w:r w:rsidRPr="00706929">
        <w:rPr>
          <w:rFonts w:ascii="Times New Roman" w:hAnsi="Times New Roman" w:cs="Times New Roman"/>
          <w:b/>
        </w:rPr>
        <w:t>электр</w:t>
      </w:r>
      <w:proofErr w:type="spellEnd"/>
      <w:r w:rsidRPr="00706929">
        <w:rPr>
          <w:rFonts w:ascii="Times New Roman" w:hAnsi="Times New Roman" w:cs="Times New Roman"/>
          <w:b/>
        </w:rPr>
        <w:t xml:space="preserve"> </w:t>
      </w:r>
      <w:proofErr w:type="spellStart"/>
      <w:r w:rsidRPr="00706929">
        <w:rPr>
          <w:rFonts w:ascii="Times New Roman" w:hAnsi="Times New Roman" w:cs="Times New Roman"/>
          <w:b/>
        </w:rPr>
        <w:t>энергиясын</w:t>
      </w:r>
      <w:proofErr w:type="spellEnd"/>
      <w:r w:rsidRPr="00706929">
        <w:rPr>
          <w:rFonts w:ascii="Times New Roman" w:hAnsi="Times New Roman" w:cs="Times New Roman"/>
          <w:b/>
        </w:rPr>
        <w:t xml:space="preserve"> </w:t>
      </w:r>
      <w:r w:rsidRPr="00706929">
        <w:rPr>
          <w:rFonts w:ascii="Times New Roman" w:hAnsi="Times New Roman" w:cs="Times New Roman"/>
          <w:b/>
          <w:lang w:val="kk-KZ"/>
        </w:rPr>
        <w:t>тұтыну</w:t>
      </w:r>
      <w:bookmarkEnd w:id="4"/>
    </w:p>
    <w:p w:rsidR="001D295E" w:rsidRPr="00706929" w:rsidRDefault="001D295E" w:rsidP="00706929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387115" w:rsidRPr="00706929" w:rsidRDefault="00235B55" w:rsidP="00706929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5" w:name="_Toc4754493"/>
      <w:r w:rsidRPr="00706929">
        <w:rPr>
          <w:rFonts w:ascii="Times New Roman" w:hAnsi="Times New Roman" w:cs="Times New Roman"/>
          <w:i/>
          <w:color w:val="auto"/>
          <w:sz w:val="28"/>
          <w:lang w:val="kk-KZ"/>
        </w:rPr>
        <w:t>Аймақтар мен облыстар бойынша электр энергиясын тұтыну</w:t>
      </w:r>
      <w:bookmarkEnd w:id="5"/>
    </w:p>
    <w:p w:rsidR="00235B55" w:rsidRPr="00706929" w:rsidRDefault="00235B55" w:rsidP="007069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706929">
        <w:rPr>
          <w:rFonts w:ascii="Times New Roman" w:hAnsi="Times New Roman" w:cs="Times New Roman"/>
          <w:sz w:val="28"/>
          <w:lang w:val="kk-KZ"/>
        </w:rPr>
        <w:t>Жүйелік оператордың деректері бой</w:t>
      </w:r>
      <w:r w:rsidR="00D522FE" w:rsidRPr="00706929">
        <w:rPr>
          <w:rFonts w:ascii="Times New Roman" w:hAnsi="Times New Roman" w:cs="Times New Roman"/>
          <w:sz w:val="28"/>
          <w:lang w:val="kk-KZ"/>
        </w:rPr>
        <w:t>ынша 2019 жылғы қаңтар</w:t>
      </w:r>
      <w:r w:rsidR="002E7888" w:rsidRPr="00706929">
        <w:rPr>
          <w:rFonts w:ascii="Times New Roman" w:hAnsi="Times New Roman" w:cs="Times New Roman"/>
          <w:sz w:val="28"/>
          <w:lang w:val="kk-KZ"/>
        </w:rPr>
        <w:t>-</w:t>
      </w:r>
      <w:r w:rsidR="00D66518" w:rsidRPr="00FF34EF">
        <w:rPr>
          <w:rFonts w:ascii="Times New Roman" w:hAnsi="Times New Roman" w:cs="Times New Roman"/>
          <w:sz w:val="28"/>
          <w:highlight w:val="yellow"/>
          <w:lang w:val="kk-KZ"/>
        </w:rPr>
        <w:t>наурыз</w:t>
      </w:r>
      <w:r w:rsidR="00D522FE" w:rsidRPr="00706929">
        <w:rPr>
          <w:rFonts w:ascii="Times New Roman" w:hAnsi="Times New Roman" w:cs="Times New Roman"/>
          <w:sz w:val="28"/>
          <w:lang w:val="kk-KZ"/>
        </w:rPr>
        <w:t xml:space="preserve"> ай</w:t>
      </w:r>
      <w:r w:rsidR="002E7888" w:rsidRPr="00706929">
        <w:rPr>
          <w:rFonts w:ascii="Times New Roman" w:hAnsi="Times New Roman" w:cs="Times New Roman"/>
          <w:sz w:val="28"/>
          <w:lang w:val="kk-KZ"/>
        </w:rPr>
        <w:t>лар</w:t>
      </w:r>
      <w:r w:rsidRPr="00706929">
        <w:rPr>
          <w:rFonts w:ascii="Times New Roman" w:hAnsi="Times New Roman" w:cs="Times New Roman"/>
          <w:sz w:val="28"/>
          <w:lang w:val="kk-KZ"/>
        </w:rPr>
        <w:t>ында</w:t>
      </w:r>
      <w:r w:rsidR="003C514C" w:rsidRPr="00706929">
        <w:rPr>
          <w:rFonts w:ascii="Times New Roman" w:hAnsi="Times New Roman" w:cs="Times New Roman"/>
          <w:sz w:val="28"/>
          <w:lang w:val="kk-KZ"/>
        </w:rPr>
        <w:t xml:space="preserve"> </w:t>
      </w:r>
      <w:r w:rsidR="00AA39FF" w:rsidRPr="00706929">
        <w:rPr>
          <w:rFonts w:ascii="Times New Roman" w:hAnsi="Times New Roman" w:cs="Times New Roman"/>
          <w:sz w:val="28"/>
          <w:lang w:val="kk-KZ"/>
        </w:rPr>
        <w:t>2018</w:t>
      </w:r>
      <w:r w:rsidR="00B3754B" w:rsidRPr="00706929">
        <w:rPr>
          <w:rFonts w:ascii="Times New Roman" w:hAnsi="Times New Roman" w:cs="Times New Roman"/>
          <w:sz w:val="28"/>
          <w:lang w:val="kk-KZ"/>
        </w:rPr>
        <w:t xml:space="preserve"> жылғы қаңтар</w:t>
      </w:r>
      <w:r w:rsidR="002E7888" w:rsidRPr="00706929">
        <w:rPr>
          <w:rFonts w:ascii="Times New Roman" w:hAnsi="Times New Roman" w:cs="Times New Roman"/>
          <w:sz w:val="28"/>
          <w:lang w:val="kk-KZ"/>
        </w:rPr>
        <w:t>-</w:t>
      </w:r>
      <w:r w:rsidR="00D66518" w:rsidRPr="00FF34EF">
        <w:rPr>
          <w:rFonts w:ascii="Times New Roman" w:hAnsi="Times New Roman" w:cs="Times New Roman"/>
          <w:sz w:val="28"/>
          <w:highlight w:val="yellow"/>
          <w:lang w:val="kk-KZ"/>
        </w:rPr>
        <w:t>наурыз</w:t>
      </w:r>
      <w:r w:rsidR="003336B2" w:rsidRPr="00706929">
        <w:rPr>
          <w:rFonts w:ascii="Times New Roman" w:hAnsi="Times New Roman" w:cs="Times New Roman"/>
          <w:sz w:val="28"/>
          <w:lang w:val="kk-KZ"/>
        </w:rPr>
        <w:t xml:space="preserve"> </w:t>
      </w:r>
      <w:r w:rsidR="00AA39FF" w:rsidRPr="00706929">
        <w:rPr>
          <w:rFonts w:ascii="Times New Roman" w:hAnsi="Times New Roman" w:cs="Times New Roman"/>
          <w:sz w:val="28"/>
          <w:lang w:val="kk-KZ"/>
        </w:rPr>
        <w:t>ай</w:t>
      </w:r>
      <w:r w:rsidR="002E7888" w:rsidRPr="00706929">
        <w:rPr>
          <w:rFonts w:ascii="Times New Roman" w:hAnsi="Times New Roman" w:cs="Times New Roman"/>
          <w:sz w:val="28"/>
          <w:lang w:val="kk-KZ"/>
        </w:rPr>
        <w:t>лар</w:t>
      </w:r>
      <w:r w:rsidR="00B3754B" w:rsidRPr="00706929">
        <w:rPr>
          <w:rFonts w:ascii="Times New Roman" w:hAnsi="Times New Roman" w:cs="Times New Roman"/>
          <w:sz w:val="28"/>
          <w:lang w:val="kk-KZ"/>
        </w:rPr>
        <w:t>ының көрсеткіштер</w:t>
      </w:r>
      <w:r w:rsidR="00B8764C" w:rsidRPr="00706929">
        <w:rPr>
          <w:rFonts w:ascii="Times New Roman" w:hAnsi="Times New Roman" w:cs="Times New Roman"/>
          <w:sz w:val="28"/>
          <w:lang w:val="kk-KZ"/>
        </w:rPr>
        <w:t>і</w:t>
      </w:r>
      <w:r w:rsidR="00B3754B" w:rsidRPr="00706929">
        <w:rPr>
          <w:rFonts w:ascii="Times New Roman" w:hAnsi="Times New Roman" w:cs="Times New Roman"/>
          <w:sz w:val="28"/>
          <w:lang w:val="kk-KZ"/>
        </w:rPr>
        <w:t>мен салыстырғанда</w:t>
      </w:r>
      <w:r w:rsidR="00B8764C" w:rsidRPr="00706929">
        <w:rPr>
          <w:rFonts w:ascii="Times New Roman" w:hAnsi="Times New Roman" w:cs="Times New Roman"/>
          <w:sz w:val="28"/>
          <w:lang w:val="kk-KZ"/>
        </w:rPr>
        <w:t>,</w:t>
      </w:r>
      <w:r w:rsidR="00B3754B" w:rsidRPr="00706929">
        <w:rPr>
          <w:rFonts w:ascii="Times New Roman" w:hAnsi="Times New Roman" w:cs="Times New Roman"/>
          <w:sz w:val="28"/>
          <w:lang w:val="kk-KZ"/>
        </w:rPr>
        <w:t xml:space="preserve"> барлық республика бойынша электр энергиясын тұтыну динамикасында өсу байқалады. Осылайша, республиканың солтүстік айма</w:t>
      </w:r>
      <w:r w:rsidR="00CD73DB" w:rsidRPr="00706929">
        <w:rPr>
          <w:rFonts w:ascii="Times New Roman" w:hAnsi="Times New Roman" w:cs="Times New Roman"/>
          <w:sz w:val="28"/>
          <w:lang w:val="kk-KZ"/>
        </w:rPr>
        <w:t>ғында</w:t>
      </w:r>
      <w:r w:rsidR="004539DF" w:rsidRPr="00706929">
        <w:rPr>
          <w:rFonts w:ascii="Times New Roman" w:hAnsi="Times New Roman" w:cs="Times New Roman"/>
          <w:sz w:val="28"/>
          <w:lang w:val="kk-KZ"/>
        </w:rPr>
        <w:t xml:space="preserve"> тұтынушылық </w:t>
      </w:r>
      <w:r w:rsidR="00D66518" w:rsidRPr="00D66518">
        <w:rPr>
          <w:rFonts w:ascii="Times New Roman" w:hAnsi="Times New Roman" w:cs="Times New Roman"/>
          <w:sz w:val="28"/>
          <w:highlight w:val="yellow"/>
          <w:lang w:val="kk-KZ"/>
        </w:rPr>
        <w:t>0,9</w:t>
      </w:r>
      <w:r w:rsidR="004539DF" w:rsidRPr="00706929">
        <w:rPr>
          <w:rFonts w:ascii="Times New Roman" w:hAnsi="Times New Roman" w:cs="Times New Roman"/>
          <w:sz w:val="28"/>
          <w:lang w:val="kk-KZ"/>
        </w:rPr>
        <w:t xml:space="preserve">%-ға, батыс аймағында </w:t>
      </w:r>
      <w:r w:rsidR="00D66518" w:rsidRPr="00D66518">
        <w:rPr>
          <w:rFonts w:ascii="Times New Roman" w:hAnsi="Times New Roman" w:cs="Times New Roman"/>
          <w:sz w:val="28"/>
          <w:highlight w:val="yellow"/>
          <w:lang w:val="kk-KZ"/>
        </w:rPr>
        <w:t>0,4</w:t>
      </w:r>
      <w:r w:rsidR="004539DF" w:rsidRPr="00706929">
        <w:rPr>
          <w:rFonts w:ascii="Times New Roman" w:hAnsi="Times New Roman" w:cs="Times New Roman"/>
          <w:sz w:val="28"/>
          <w:lang w:val="kk-KZ"/>
        </w:rPr>
        <w:t>%-ға</w:t>
      </w:r>
      <w:r w:rsidR="00D66518">
        <w:rPr>
          <w:rFonts w:ascii="Times New Roman" w:hAnsi="Times New Roman" w:cs="Times New Roman"/>
          <w:sz w:val="28"/>
          <w:lang w:val="kk-KZ"/>
        </w:rPr>
        <w:t xml:space="preserve"> </w:t>
      </w:r>
      <w:r w:rsidR="00D66518" w:rsidRPr="00706929">
        <w:rPr>
          <w:rFonts w:ascii="Times New Roman" w:hAnsi="Times New Roman" w:cs="Times New Roman"/>
          <w:sz w:val="28"/>
          <w:lang w:val="kk-KZ"/>
        </w:rPr>
        <w:t>артты</w:t>
      </w:r>
      <w:r w:rsidR="00D66518">
        <w:rPr>
          <w:rFonts w:ascii="Times New Roman" w:hAnsi="Times New Roman" w:cs="Times New Roman"/>
          <w:sz w:val="28"/>
          <w:lang w:val="kk-KZ"/>
        </w:rPr>
        <w:t xml:space="preserve">, ал </w:t>
      </w:r>
      <w:r w:rsidR="004539DF" w:rsidRPr="00706929">
        <w:rPr>
          <w:rFonts w:ascii="Times New Roman" w:hAnsi="Times New Roman" w:cs="Times New Roman"/>
          <w:sz w:val="28"/>
          <w:lang w:val="kk-KZ"/>
        </w:rPr>
        <w:t xml:space="preserve">оңтүстік аймағында </w:t>
      </w:r>
      <w:r w:rsidR="00D66518" w:rsidRPr="00D66518">
        <w:rPr>
          <w:rFonts w:ascii="Times New Roman" w:hAnsi="Times New Roman" w:cs="Times New Roman"/>
          <w:sz w:val="28"/>
          <w:highlight w:val="yellow"/>
          <w:lang w:val="kk-KZ"/>
        </w:rPr>
        <w:t>1,6</w:t>
      </w:r>
      <w:r w:rsidR="00D66518">
        <w:rPr>
          <w:rFonts w:ascii="Times New Roman" w:hAnsi="Times New Roman" w:cs="Times New Roman"/>
          <w:sz w:val="28"/>
          <w:lang w:val="kk-KZ"/>
        </w:rPr>
        <w:t>%-ға төмендеді</w:t>
      </w:r>
      <w:r w:rsidR="004539DF" w:rsidRPr="00706929">
        <w:rPr>
          <w:rFonts w:ascii="Times New Roman" w:hAnsi="Times New Roman" w:cs="Times New Roman"/>
          <w:sz w:val="28"/>
          <w:lang w:val="kk-KZ"/>
        </w:rPr>
        <w:t>.</w:t>
      </w:r>
    </w:p>
    <w:p w:rsidR="00E94C6C" w:rsidRPr="00706929" w:rsidRDefault="00E94C6C" w:rsidP="00706929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706929">
        <w:rPr>
          <w:rFonts w:ascii="Times New Roman" w:hAnsi="Times New Roman" w:cs="Times New Roman"/>
          <w:i/>
          <w:sz w:val="24"/>
        </w:rPr>
        <w:t>млн. кВт</w:t>
      </w:r>
      <w:r w:rsidR="004539DF" w:rsidRPr="00706929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W w:w="992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3184"/>
        <w:gridCol w:w="1559"/>
        <w:gridCol w:w="1588"/>
        <w:gridCol w:w="1531"/>
        <w:gridCol w:w="1560"/>
      </w:tblGrid>
      <w:tr w:rsidR="00E94C6C" w:rsidRPr="00706929" w:rsidTr="008B4B7D">
        <w:trPr>
          <w:trHeight w:val="70"/>
        </w:trPr>
        <w:tc>
          <w:tcPr>
            <w:tcW w:w="507" w:type="dxa"/>
            <w:shd w:val="clear" w:color="auto" w:fill="auto"/>
            <w:vAlign w:val="center"/>
            <w:hideMark/>
          </w:tcPr>
          <w:p w:rsidR="00E94C6C" w:rsidRPr="00706929" w:rsidRDefault="00E94C6C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94C6C" w:rsidRPr="00706929" w:rsidRDefault="004539DF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4C6C" w:rsidRPr="00706929" w:rsidRDefault="004539DF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қаңт</w:t>
            </w:r>
            <w:r w:rsidR="00AA39FF" w:rsidRPr="0070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</w:t>
            </w:r>
            <w:r w:rsidR="002E7888" w:rsidRPr="0070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-</w:t>
            </w:r>
            <w:r w:rsidR="00D66518" w:rsidRPr="00D66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kk-KZ" w:eastAsia="ru-RU"/>
              </w:rPr>
              <w:t>наурыз</w:t>
            </w:r>
          </w:p>
          <w:p w:rsidR="00E94C6C" w:rsidRPr="00706929" w:rsidRDefault="00AA39FF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  <w:r w:rsidR="004539DF" w:rsidRPr="0070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ж.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E94C6C" w:rsidRPr="00706929" w:rsidRDefault="004539DF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қаңт</w:t>
            </w:r>
            <w:r w:rsidR="00AA39FF" w:rsidRPr="0070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ар</w:t>
            </w:r>
            <w:r w:rsidR="002E7888" w:rsidRPr="0070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-</w:t>
            </w:r>
            <w:r w:rsidR="00D66518" w:rsidRPr="00D66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kk-KZ" w:eastAsia="ru-RU"/>
              </w:rPr>
              <w:t>наурыз</w:t>
            </w:r>
          </w:p>
          <w:p w:rsidR="00E94C6C" w:rsidRPr="00706929" w:rsidRDefault="00AA39FF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2019</w:t>
            </w:r>
            <w:r w:rsidR="004539DF" w:rsidRPr="0070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ж.</w:t>
            </w:r>
            <w:r w:rsidR="00E94C6C" w:rsidRPr="0070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E94C6C" w:rsidRPr="00706929" w:rsidRDefault="00E94C6C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06929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7069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 w:rsidRPr="0070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70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  <w:t>млн. кВт</w:t>
            </w:r>
            <w:r w:rsidR="004539DF" w:rsidRPr="0070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сағ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94C6C" w:rsidRPr="00706929" w:rsidRDefault="00E94C6C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06929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7069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r w:rsidRPr="0070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%</w:t>
            </w:r>
          </w:p>
        </w:tc>
      </w:tr>
      <w:tr w:rsidR="00D66518" w:rsidRPr="00706929" w:rsidTr="002E7888">
        <w:trPr>
          <w:trHeight w:val="315"/>
        </w:trPr>
        <w:tc>
          <w:tcPr>
            <w:tcW w:w="507" w:type="dxa"/>
            <w:shd w:val="clear" w:color="auto" w:fill="17365D" w:themeFill="text2" w:themeFillShade="BF"/>
            <w:vAlign w:val="center"/>
            <w:hideMark/>
          </w:tcPr>
          <w:p w:rsidR="00D66518" w:rsidRPr="00706929" w:rsidRDefault="00D66518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3184" w:type="dxa"/>
            <w:shd w:val="clear" w:color="auto" w:fill="17365D" w:themeFill="text2" w:themeFillShade="BF"/>
            <w:vAlign w:val="center"/>
            <w:hideMark/>
          </w:tcPr>
          <w:p w:rsidR="00D66518" w:rsidRPr="00706929" w:rsidRDefault="00D66518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Қазақстан</w:t>
            </w:r>
          </w:p>
        </w:tc>
        <w:tc>
          <w:tcPr>
            <w:tcW w:w="1559" w:type="dxa"/>
            <w:shd w:val="clear" w:color="auto" w:fill="17365D" w:themeFill="text2" w:themeFillShade="BF"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27 763,3</w:t>
            </w:r>
          </w:p>
        </w:tc>
        <w:tc>
          <w:tcPr>
            <w:tcW w:w="1588" w:type="dxa"/>
            <w:shd w:val="clear" w:color="auto" w:fill="17365D" w:themeFill="text2" w:themeFillShade="BF"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28 040,3</w:t>
            </w:r>
          </w:p>
        </w:tc>
        <w:tc>
          <w:tcPr>
            <w:tcW w:w="1531" w:type="dxa"/>
            <w:shd w:val="clear" w:color="auto" w:fill="17365D" w:themeFill="text2" w:themeFillShade="BF"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277</w:t>
            </w:r>
          </w:p>
        </w:tc>
        <w:tc>
          <w:tcPr>
            <w:tcW w:w="1560" w:type="dxa"/>
            <w:shd w:val="clear" w:color="auto" w:fill="17365D" w:themeFill="text2" w:themeFillShade="BF"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1%</w:t>
            </w:r>
          </w:p>
        </w:tc>
      </w:tr>
      <w:tr w:rsidR="00D66518" w:rsidRPr="00706929" w:rsidTr="002E788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D66518" w:rsidRPr="00706929" w:rsidRDefault="00D66518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D66518" w:rsidRPr="00706929" w:rsidRDefault="00D66518" w:rsidP="00706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Солтүстік аймақ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18 268,7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18 435,7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167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0,9%</w:t>
            </w:r>
          </w:p>
        </w:tc>
      </w:tr>
      <w:tr w:rsidR="00D66518" w:rsidRPr="00706929" w:rsidTr="002E788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D66518" w:rsidRPr="00706929" w:rsidRDefault="00D66518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D66518" w:rsidRPr="00706929" w:rsidRDefault="00D66518" w:rsidP="00706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 xml:space="preserve">Батыс аймақ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3 552,1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3 567,2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15,1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0,4%</w:t>
            </w:r>
          </w:p>
        </w:tc>
      </w:tr>
      <w:tr w:rsidR="00D66518" w:rsidRPr="00706929" w:rsidTr="002E788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D66518" w:rsidRPr="00706929" w:rsidRDefault="00D66518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D66518" w:rsidRPr="00706929" w:rsidRDefault="00D66518" w:rsidP="00706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Оңтүстік аймақ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5 942,5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6 037,4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94,9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1,6%</w:t>
            </w:r>
          </w:p>
        </w:tc>
      </w:tr>
      <w:tr w:rsidR="00D66518" w:rsidRPr="00706929" w:rsidTr="00D66518">
        <w:trPr>
          <w:trHeight w:val="70"/>
        </w:trPr>
        <w:tc>
          <w:tcPr>
            <w:tcW w:w="507" w:type="dxa"/>
            <w:shd w:val="clear" w:color="auto" w:fill="C6D9F1" w:themeFill="text2" w:themeFillTint="33"/>
            <w:vAlign w:val="center"/>
            <w:hideMark/>
          </w:tcPr>
          <w:p w:rsidR="00D66518" w:rsidRPr="00706929" w:rsidRDefault="00D66518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shd w:val="clear" w:color="auto" w:fill="C6D9F1" w:themeFill="text2" w:themeFillTint="33"/>
            <w:vAlign w:val="bottom"/>
            <w:hideMark/>
          </w:tcPr>
          <w:p w:rsidR="00D66518" w:rsidRPr="00706929" w:rsidRDefault="00D66518" w:rsidP="00706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eastAsia="ru-RU"/>
              </w:rPr>
              <w:t>о.і. облыстар бойынша</w:t>
            </w:r>
          </w:p>
        </w:tc>
        <w:tc>
          <w:tcPr>
            <w:tcW w:w="1559" w:type="dxa"/>
            <w:shd w:val="clear" w:color="auto" w:fill="C6D9F1" w:themeFill="text2" w:themeFillTint="33"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88" w:type="dxa"/>
            <w:shd w:val="clear" w:color="auto" w:fill="C6D9F1" w:themeFill="text2" w:themeFillTint="33"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31" w:type="dxa"/>
            <w:shd w:val="clear" w:color="auto" w:fill="C6D9F1" w:themeFill="text2" w:themeFillTint="33"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66518" w:rsidRPr="00706929" w:rsidTr="002E788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D66518" w:rsidRPr="00706929" w:rsidRDefault="00D66518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D66518" w:rsidRPr="00706929" w:rsidRDefault="00D66518" w:rsidP="00706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Шығыс Қазақстан</w:t>
            </w:r>
            <w:r w:rsidRPr="007069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2 402,8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2 503,8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101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4,2%</w:t>
            </w:r>
          </w:p>
        </w:tc>
      </w:tr>
      <w:tr w:rsidR="00D66518" w:rsidRPr="00706929" w:rsidTr="002E788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D66518" w:rsidRPr="00706929" w:rsidRDefault="00D66518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D66518" w:rsidRPr="00706929" w:rsidRDefault="00D66518" w:rsidP="00706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Қарағанды</w:t>
            </w:r>
            <w:r w:rsidRPr="007069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4 657,6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4 711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53,4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1,1%</w:t>
            </w:r>
          </w:p>
        </w:tc>
      </w:tr>
      <w:tr w:rsidR="00D66518" w:rsidRPr="00706929" w:rsidTr="002E788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D66518" w:rsidRPr="00706929" w:rsidRDefault="00D66518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D66518" w:rsidRPr="00706929" w:rsidRDefault="00D66518" w:rsidP="00706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Ақмола</w:t>
            </w:r>
            <w:r w:rsidRPr="007069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1 922,8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2 674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751,2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39,1%</w:t>
            </w:r>
          </w:p>
        </w:tc>
      </w:tr>
      <w:tr w:rsidR="00D66518" w:rsidRPr="00706929" w:rsidTr="002E788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D66518" w:rsidRPr="00706929" w:rsidRDefault="00D66518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D66518" w:rsidRPr="00706929" w:rsidRDefault="00D66518" w:rsidP="00706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Солтүстік Қазақстан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1 263,2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509,5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-753,7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-59,7%</w:t>
            </w:r>
          </w:p>
        </w:tc>
      </w:tr>
      <w:tr w:rsidR="00D66518" w:rsidRPr="00706929" w:rsidTr="002E788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D66518" w:rsidRPr="00706929" w:rsidRDefault="00D66518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D66518" w:rsidRPr="00706929" w:rsidRDefault="00D66518" w:rsidP="00706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Қостанай</w:t>
            </w:r>
            <w:r w:rsidRPr="007069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1 313,4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1 287,7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-25,7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-2%</w:t>
            </w:r>
          </w:p>
        </w:tc>
      </w:tr>
      <w:tr w:rsidR="00D66518" w:rsidRPr="00706929" w:rsidTr="002E788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D66518" w:rsidRPr="00706929" w:rsidRDefault="00D66518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D66518" w:rsidRPr="00706929" w:rsidRDefault="00D66518" w:rsidP="00706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Павлодар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5 044,3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5 067,3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23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0,5%</w:t>
            </w:r>
          </w:p>
        </w:tc>
      </w:tr>
      <w:tr w:rsidR="00D66518" w:rsidRPr="00706929" w:rsidTr="002E788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D66518" w:rsidRPr="00706929" w:rsidRDefault="00D66518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D66518" w:rsidRPr="00706929" w:rsidRDefault="00D66518" w:rsidP="00706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Атырау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1 581,7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1 660,3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78,6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5%</w:t>
            </w:r>
          </w:p>
        </w:tc>
      </w:tr>
      <w:tr w:rsidR="00D66518" w:rsidRPr="00706929" w:rsidTr="002E788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D66518" w:rsidRPr="00706929" w:rsidRDefault="00D66518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D66518" w:rsidRPr="00706929" w:rsidRDefault="00D66518" w:rsidP="00706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Маңғыстау</w:t>
            </w:r>
            <w:r w:rsidRPr="007069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1 407,2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1 347,1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-60,1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-4,3%</w:t>
            </w:r>
          </w:p>
        </w:tc>
      </w:tr>
      <w:tr w:rsidR="00D66518" w:rsidRPr="00706929" w:rsidTr="002E788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D66518" w:rsidRPr="00706929" w:rsidRDefault="00D66518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D66518" w:rsidRPr="00706929" w:rsidRDefault="00D66518" w:rsidP="00706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Ақтөбе</w:t>
            </w:r>
            <w:r w:rsidRPr="007069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1 664,7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1 682,4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17,7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1,1%</w:t>
            </w:r>
          </w:p>
        </w:tc>
      </w:tr>
      <w:tr w:rsidR="00D66518" w:rsidRPr="00706929" w:rsidTr="002E788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D66518" w:rsidRPr="00706929" w:rsidRDefault="00D66518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D66518" w:rsidRPr="00706929" w:rsidRDefault="00D66518" w:rsidP="00706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Батыс Қазақстан</w:t>
            </w:r>
            <w:r w:rsidRPr="007069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563,1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559,8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-3,3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-0,6%</w:t>
            </w:r>
          </w:p>
        </w:tc>
      </w:tr>
      <w:tr w:rsidR="00D66518" w:rsidRPr="00706929" w:rsidTr="002E788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D66518" w:rsidRPr="00706929" w:rsidRDefault="00D66518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D66518" w:rsidRPr="00706929" w:rsidRDefault="00D66518" w:rsidP="00706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Алмат</w:t>
            </w:r>
            <w:r w:rsidRPr="007069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ы</w:t>
            </w:r>
            <w:r w:rsidRPr="007069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3 073,7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3 049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-24,7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-0,8%</w:t>
            </w:r>
          </w:p>
        </w:tc>
      </w:tr>
      <w:tr w:rsidR="00D66518" w:rsidRPr="00706929" w:rsidTr="002E788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D66518" w:rsidRPr="00706929" w:rsidRDefault="00D66518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D66518" w:rsidRPr="00706929" w:rsidRDefault="00D66518" w:rsidP="00706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Түркістан</w:t>
            </w:r>
            <w:r w:rsidRPr="007069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1 270,5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1 292,6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22,1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1,7%</w:t>
            </w:r>
          </w:p>
        </w:tc>
      </w:tr>
      <w:tr w:rsidR="00D66518" w:rsidRPr="00706929" w:rsidTr="002E788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D66518" w:rsidRPr="00706929" w:rsidRDefault="00D66518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D66518" w:rsidRPr="00706929" w:rsidRDefault="00D66518" w:rsidP="00706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Жамбыл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1 117,4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1 218,1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100,7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9%</w:t>
            </w:r>
          </w:p>
        </w:tc>
      </w:tr>
      <w:tr w:rsidR="00D66518" w:rsidRPr="00706929" w:rsidTr="002E788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D66518" w:rsidRPr="00706929" w:rsidRDefault="00D66518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D66518" w:rsidRPr="00706929" w:rsidRDefault="00D66518" w:rsidP="00706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Қызылорда</w:t>
            </w:r>
            <w:r w:rsidRPr="007069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481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477,7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D66518" w:rsidRPr="00087559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-3,3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66518" w:rsidRPr="00BB021E" w:rsidRDefault="00D66518" w:rsidP="00D6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55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-0,7%</w:t>
            </w:r>
          </w:p>
        </w:tc>
      </w:tr>
    </w:tbl>
    <w:p w:rsidR="00C6011E" w:rsidRPr="00706929" w:rsidRDefault="00C6011E" w:rsidP="007069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8001C" w:rsidRPr="00706929" w:rsidRDefault="00666779" w:rsidP="00706929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6" w:name="_Toc4754494"/>
      <w:r w:rsidRPr="00706929">
        <w:rPr>
          <w:rFonts w:ascii="Times New Roman" w:hAnsi="Times New Roman" w:cs="Times New Roman"/>
          <w:i/>
          <w:color w:val="auto"/>
          <w:sz w:val="28"/>
          <w:lang w:val="kk-KZ"/>
        </w:rPr>
        <w:t>2019 жылғы</w:t>
      </w:r>
      <w:r w:rsidR="00AA39FF" w:rsidRPr="00706929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</w:t>
      </w:r>
      <w:r w:rsidR="00D66518" w:rsidRPr="00D66518">
        <w:rPr>
          <w:rFonts w:ascii="Times New Roman" w:hAnsi="Times New Roman" w:cs="Times New Roman"/>
          <w:i/>
          <w:color w:val="auto"/>
          <w:sz w:val="28"/>
          <w:highlight w:val="yellow"/>
          <w:lang w:val="kk-KZ"/>
        </w:rPr>
        <w:t>3</w:t>
      </w:r>
      <w:r w:rsidR="00AA39FF" w:rsidRPr="00706929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</w:t>
      </w:r>
      <w:r w:rsidR="0009375D" w:rsidRPr="00706929">
        <w:rPr>
          <w:rFonts w:ascii="Times New Roman" w:hAnsi="Times New Roman" w:cs="Times New Roman"/>
          <w:i/>
          <w:color w:val="auto"/>
          <w:sz w:val="28"/>
          <w:lang w:val="kk-KZ"/>
        </w:rPr>
        <w:t>ай</w:t>
      </w:r>
      <w:r w:rsidRPr="00706929">
        <w:rPr>
          <w:rFonts w:ascii="Times New Roman" w:hAnsi="Times New Roman" w:cs="Times New Roman"/>
          <w:i/>
          <w:color w:val="auto"/>
          <w:sz w:val="28"/>
          <w:lang w:val="kk-KZ"/>
        </w:rPr>
        <w:t>дағы</w:t>
      </w:r>
      <w:r w:rsidR="00BF5E18" w:rsidRPr="00706929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өнеркәсіп жұмысының қорытындылары</w:t>
      </w:r>
      <w:bookmarkEnd w:id="6"/>
      <w:r w:rsidR="0058001C" w:rsidRPr="00706929">
        <w:rPr>
          <w:rFonts w:ascii="Times New Roman" w:hAnsi="Times New Roman" w:cs="Times New Roman"/>
          <w:i/>
          <w:color w:val="auto"/>
          <w:sz w:val="28"/>
        </w:rPr>
        <w:t xml:space="preserve"> </w:t>
      </w:r>
    </w:p>
    <w:p w:rsidR="00A5325B" w:rsidRPr="00706929" w:rsidRDefault="0058001C" w:rsidP="00706929">
      <w:pPr>
        <w:pStyle w:val="ab"/>
        <w:spacing w:before="0" w:beforeAutospacing="0" w:after="0" w:afterAutospacing="0"/>
        <w:jc w:val="center"/>
        <w:rPr>
          <w:i/>
          <w:szCs w:val="22"/>
        </w:rPr>
      </w:pPr>
      <w:r w:rsidRPr="00706929">
        <w:rPr>
          <w:i/>
          <w:szCs w:val="22"/>
        </w:rPr>
        <w:t>(</w:t>
      </w:r>
      <w:r w:rsidR="00BF5E18" w:rsidRPr="00706929">
        <w:rPr>
          <w:i/>
          <w:szCs w:val="22"/>
          <w:lang w:val="kk-KZ"/>
        </w:rPr>
        <w:t>Қ</w:t>
      </w:r>
      <w:proofErr w:type="gramStart"/>
      <w:r w:rsidR="00BF5E18" w:rsidRPr="00706929">
        <w:rPr>
          <w:i/>
          <w:szCs w:val="22"/>
          <w:lang w:val="kk-KZ"/>
        </w:rPr>
        <w:t>Р</w:t>
      </w:r>
      <w:proofErr w:type="gramEnd"/>
      <w:r w:rsidR="00BF5E18" w:rsidRPr="00706929">
        <w:rPr>
          <w:i/>
          <w:szCs w:val="22"/>
          <w:lang w:val="kk-KZ"/>
        </w:rPr>
        <w:t xml:space="preserve"> ҰЭМ Статистика комитетінің жедел ақпарат</w:t>
      </w:r>
      <w:r w:rsidR="00430A79" w:rsidRPr="00706929">
        <w:rPr>
          <w:i/>
          <w:szCs w:val="22"/>
          <w:lang w:val="kk-KZ"/>
        </w:rPr>
        <w:t>ы</w:t>
      </w:r>
      <w:r w:rsidRPr="00706929">
        <w:rPr>
          <w:i/>
          <w:szCs w:val="22"/>
        </w:rPr>
        <w:t>)</w:t>
      </w:r>
    </w:p>
    <w:p w:rsidR="00A5325B" w:rsidRPr="00706929" w:rsidRDefault="00A5325B" w:rsidP="00706929">
      <w:pPr>
        <w:pStyle w:val="ab"/>
        <w:spacing w:before="0" w:beforeAutospacing="0" w:after="0" w:afterAutospacing="0"/>
        <w:rPr>
          <w:rStyle w:val="ac"/>
          <w:color w:val="000000"/>
          <w:sz w:val="20"/>
          <w:szCs w:val="20"/>
          <w:lang w:val="kk-KZ"/>
        </w:rPr>
      </w:pPr>
    </w:p>
    <w:p w:rsidR="00ED1BB0" w:rsidRPr="00706929" w:rsidRDefault="00AA39FF" w:rsidP="00706929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706929">
        <w:rPr>
          <w:rFonts w:ascii="Times New Roman" w:hAnsi="Times New Roman"/>
          <w:sz w:val="28"/>
          <w:szCs w:val="28"/>
          <w:lang w:val="kk-KZ"/>
        </w:rPr>
        <w:t>2019 жылғы қаңтар</w:t>
      </w:r>
      <w:r w:rsidR="002E7888" w:rsidRPr="00706929">
        <w:rPr>
          <w:rFonts w:ascii="Times New Roman" w:hAnsi="Times New Roman"/>
          <w:sz w:val="28"/>
          <w:szCs w:val="28"/>
          <w:lang w:val="kk-KZ"/>
        </w:rPr>
        <w:t>-</w:t>
      </w:r>
      <w:r w:rsidR="00D66518" w:rsidRPr="00D66518">
        <w:rPr>
          <w:rFonts w:ascii="Times New Roman" w:hAnsi="Times New Roman"/>
          <w:sz w:val="28"/>
          <w:szCs w:val="28"/>
          <w:highlight w:val="yellow"/>
          <w:lang w:val="kk-KZ"/>
        </w:rPr>
        <w:t>наурыз</w:t>
      </w:r>
      <w:r w:rsidRPr="00706929">
        <w:rPr>
          <w:rFonts w:ascii="Times New Roman" w:hAnsi="Times New Roman"/>
          <w:sz w:val="28"/>
          <w:szCs w:val="28"/>
          <w:lang w:val="kk-KZ"/>
        </w:rPr>
        <w:t xml:space="preserve"> ай</w:t>
      </w:r>
      <w:r w:rsidR="002E7888" w:rsidRPr="00706929">
        <w:rPr>
          <w:rFonts w:ascii="Times New Roman" w:hAnsi="Times New Roman"/>
          <w:sz w:val="28"/>
          <w:szCs w:val="28"/>
          <w:lang w:val="kk-KZ"/>
        </w:rPr>
        <w:t>лар</w:t>
      </w:r>
      <w:r w:rsidR="001163FE" w:rsidRPr="00706929">
        <w:rPr>
          <w:rFonts w:ascii="Times New Roman" w:hAnsi="Times New Roman"/>
          <w:sz w:val="28"/>
          <w:szCs w:val="28"/>
          <w:lang w:val="kk-KZ"/>
        </w:rPr>
        <w:t xml:space="preserve">ында 2018 жылдың </w:t>
      </w:r>
      <w:r w:rsidR="00D66518">
        <w:rPr>
          <w:rFonts w:ascii="Times New Roman" w:hAnsi="Times New Roman"/>
          <w:sz w:val="28"/>
          <w:szCs w:val="28"/>
          <w:lang w:val="kk-KZ"/>
        </w:rPr>
        <w:t>3</w:t>
      </w:r>
      <w:r w:rsidRPr="00706929">
        <w:rPr>
          <w:rFonts w:ascii="Times New Roman" w:hAnsi="Times New Roman"/>
          <w:sz w:val="28"/>
          <w:szCs w:val="28"/>
          <w:lang w:val="kk-KZ"/>
        </w:rPr>
        <w:t xml:space="preserve"> ай</w:t>
      </w:r>
      <w:r w:rsidR="00ED1BB0" w:rsidRPr="00706929">
        <w:rPr>
          <w:rFonts w:ascii="Times New Roman" w:hAnsi="Times New Roman"/>
          <w:sz w:val="28"/>
          <w:szCs w:val="28"/>
          <w:lang w:val="kk-KZ"/>
        </w:rPr>
        <w:t xml:space="preserve">ымен салыстырғанда </w:t>
      </w:r>
      <w:r w:rsidR="007F2CC8" w:rsidRPr="00706929">
        <w:rPr>
          <w:rFonts w:ascii="Times New Roman" w:hAnsi="Times New Roman"/>
          <w:sz w:val="28"/>
          <w:szCs w:val="28"/>
          <w:lang w:val="kk-KZ"/>
        </w:rPr>
        <w:t>өнерк</w:t>
      </w:r>
      <w:r w:rsidR="00C527EE" w:rsidRPr="00706929">
        <w:rPr>
          <w:rFonts w:ascii="Times New Roman" w:hAnsi="Times New Roman"/>
          <w:sz w:val="28"/>
          <w:szCs w:val="28"/>
          <w:lang w:val="kk-KZ"/>
        </w:rPr>
        <w:t>әсіптік өндірістің ин</w:t>
      </w:r>
      <w:r w:rsidR="002E7888" w:rsidRPr="00706929">
        <w:rPr>
          <w:rFonts w:ascii="Times New Roman" w:hAnsi="Times New Roman"/>
          <w:sz w:val="28"/>
          <w:szCs w:val="28"/>
          <w:lang w:val="kk-KZ"/>
        </w:rPr>
        <w:t xml:space="preserve">дексі </w:t>
      </w:r>
      <w:r w:rsidR="00D66518" w:rsidRPr="00D66518">
        <w:rPr>
          <w:rFonts w:ascii="Times New Roman" w:eastAsiaTheme="minorHAnsi" w:hAnsi="Times New Roman"/>
          <w:sz w:val="28"/>
          <w:szCs w:val="22"/>
          <w:highlight w:val="yellow"/>
          <w:lang w:val="kk-KZ" w:eastAsia="en-US"/>
        </w:rPr>
        <w:t>103,2</w:t>
      </w:r>
      <w:r w:rsidR="007F2CC8" w:rsidRPr="00706929">
        <w:rPr>
          <w:rFonts w:ascii="Times New Roman" w:hAnsi="Times New Roman"/>
          <w:sz w:val="28"/>
          <w:szCs w:val="28"/>
          <w:lang w:val="kk-KZ"/>
        </w:rPr>
        <w:t>%-ды құрады. Өндіріс көлемінің</w:t>
      </w:r>
      <w:r w:rsidRPr="00706929">
        <w:rPr>
          <w:rFonts w:ascii="Times New Roman" w:hAnsi="Times New Roman"/>
          <w:sz w:val="28"/>
          <w:szCs w:val="28"/>
          <w:lang w:val="kk-KZ"/>
        </w:rPr>
        <w:t xml:space="preserve"> өсуі</w:t>
      </w:r>
      <w:r w:rsidR="007F2CC8" w:rsidRPr="0070692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E7888" w:rsidRPr="00706929">
        <w:rPr>
          <w:rFonts w:ascii="Times New Roman" w:hAnsi="Times New Roman"/>
          <w:sz w:val="28"/>
          <w:szCs w:val="28"/>
          <w:lang w:val="kk-KZ"/>
        </w:rPr>
        <w:t>Қазақстан Республикасының 13</w:t>
      </w:r>
      <w:r w:rsidRPr="00706929">
        <w:rPr>
          <w:rFonts w:ascii="Times New Roman" w:hAnsi="Times New Roman"/>
          <w:sz w:val="28"/>
          <w:szCs w:val="28"/>
          <w:lang w:val="kk-KZ"/>
        </w:rPr>
        <w:t xml:space="preserve"> аймағында, ал </w:t>
      </w:r>
      <w:r w:rsidR="007F2CC8" w:rsidRPr="00706929">
        <w:rPr>
          <w:rFonts w:ascii="Times New Roman" w:hAnsi="Times New Roman"/>
          <w:sz w:val="28"/>
          <w:szCs w:val="28"/>
          <w:lang w:val="kk-KZ"/>
        </w:rPr>
        <w:t>азаюы</w:t>
      </w:r>
      <w:r w:rsidR="002E7888" w:rsidRPr="00706929">
        <w:rPr>
          <w:rFonts w:ascii="Times New Roman" w:hAnsi="Times New Roman"/>
          <w:sz w:val="28"/>
          <w:szCs w:val="28"/>
          <w:lang w:val="kk-KZ"/>
        </w:rPr>
        <w:t xml:space="preserve"> Қарағанды, </w:t>
      </w:r>
      <w:r w:rsidR="007F2CC8" w:rsidRPr="00706929">
        <w:rPr>
          <w:rFonts w:ascii="Times New Roman" w:hAnsi="Times New Roman"/>
          <w:sz w:val="28"/>
          <w:szCs w:val="28"/>
          <w:lang w:val="kk-KZ"/>
        </w:rPr>
        <w:t>Қызылорда</w:t>
      </w:r>
      <w:r w:rsidR="002E7888" w:rsidRPr="00706929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7F2CC8" w:rsidRPr="00706929">
        <w:rPr>
          <w:rFonts w:ascii="Times New Roman" w:hAnsi="Times New Roman"/>
          <w:sz w:val="28"/>
          <w:szCs w:val="28"/>
          <w:lang w:val="kk-KZ"/>
        </w:rPr>
        <w:t>Батыс Қазақстан</w:t>
      </w:r>
      <w:r w:rsidR="002E7888" w:rsidRPr="00706929">
        <w:rPr>
          <w:rFonts w:ascii="Times New Roman" w:hAnsi="Times New Roman"/>
          <w:sz w:val="28"/>
          <w:szCs w:val="28"/>
          <w:lang w:val="kk-KZ"/>
        </w:rPr>
        <w:t xml:space="preserve"> және Маңғыстау</w:t>
      </w:r>
      <w:r w:rsidR="006E318B" w:rsidRPr="0070692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F2CC8" w:rsidRPr="00706929">
        <w:rPr>
          <w:rFonts w:ascii="Times New Roman" w:hAnsi="Times New Roman"/>
          <w:sz w:val="28"/>
          <w:szCs w:val="28"/>
          <w:lang w:val="kk-KZ"/>
        </w:rPr>
        <w:t>облыстарын</w:t>
      </w:r>
      <w:r w:rsidR="00B2776B" w:rsidRPr="00706929">
        <w:rPr>
          <w:rFonts w:ascii="Times New Roman" w:hAnsi="Times New Roman"/>
          <w:sz w:val="28"/>
          <w:szCs w:val="28"/>
          <w:lang w:val="kk-KZ"/>
        </w:rPr>
        <w:t>д</w:t>
      </w:r>
      <w:r w:rsidR="007F2CC8" w:rsidRPr="00706929">
        <w:rPr>
          <w:rFonts w:ascii="Times New Roman" w:hAnsi="Times New Roman"/>
          <w:sz w:val="28"/>
          <w:szCs w:val="28"/>
          <w:lang w:val="kk-KZ"/>
        </w:rPr>
        <w:t xml:space="preserve">а байқалды. </w:t>
      </w:r>
    </w:p>
    <w:p w:rsidR="00BF5E18" w:rsidRPr="00706929" w:rsidRDefault="00BF5E18" w:rsidP="00706929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F5E18" w:rsidRPr="00706929" w:rsidRDefault="00BF5E18" w:rsidP="00706929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F5E18" w:rsidRPr="00706929" w:rsidRDefault="00BF5E18" w:rsidP="00706929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F5E18" w:rsidRPr="00706929" w:rsidRDefault="00BF5E18" w:rsidP="00706929">
      <w:pPr>
        <w:pStyle w:val="OsnTxt"/>
        <w:spacing w:line="240" w:lineRule="auto"/>
        <w:ind w:firstLine="0"/>
        <w:rPr>
          <w:rFonts w:ascii="Times New Roman" w:hAnsi="Times New Roman"/>
          <w:sz w:val="28"/>
          <w:szCs w:val="28"/>
          <w:lang w:val="kk-KZ"/>
        </w:rPr>
      </w:pPr>
    </w:p>
    <w:p w:rsidR="002E7888" w:rsidRPr="00706929" w:rsidRDefault="002E7888" w:rsidP="00706929">
      <w:pPr>
        <w:pStyle w:val="OsnTxt"/>
        <w:spacing w:line="240" w:lineRule="auto"/>
        <w:ind w:firstLine="0"/>
        <w:rPr>
          <w:rFonts w:ascii="Times New Roman" w:hAnsi="Times New Roman"/>
          <w:sz w:val="28"/>
          <w:szCs w:val="28"/>
          <w:lang w:val="kk-KZ"/>
        </w:rPr>
      </w:pPr>
    </w:p>
    <w:p w:rsidR="00BC7CB8" w:rsidRDefault="00BC7CB8" w:rsidP="00706929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7477D5" w:rsidRPr="00706929" w:rsidRDefault="007477D5" w:rsidP="00706929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D35CB" w:rsidRPr="00706929" w:rsidRDefault="007F2CC8" w:rsidP="00706929">
      <w:pPr>
        <w:pStyle w:val="220"/>
        <w:spacing w:before="0"/>
        <w:ind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06929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Өнеркәсіптік </w:t>
      </w:r>
      <w:r w:rsidR="00FB4F8A" w:rsidRPr="00706929">
        <w:rPr>
          <w:rFonts w:ascii="Times New Roman" w:hAnsi="Times New Roman"/>
          <w:b/>
          <w:sz w:val="28"/>
          <w:szCs w:val="28"/>
          <w:lang w:val="kk-KZ"/>
        </w:rPr>
        <w:t xml:space="preserve">өнім көлемдерінің өңірлер бойынша өзгеруі </w:t>
      </w:r>
    </w:p>
    <w:p w:rsidR="00BD35CB" w:rsidRPr="00706929" w:rsidRDefault="00FB4F8A" w:rsidP="00706929">
      <w:pPr>
        <w:pStyle w:val="OsnTxt"/>
        <w:spacing w:line="240" w:lineRule="auto"/>
        <w:ind w:right="-284" w:firstLine="0"/>
        <w:jc w:val="right"/>
        <w:rPr>
          <w:rFonts w:ascii="Times New Roman" w:eastAsiaTheme="minorHAnsi" w:hAnsi="Times New Roman"/>
          <w:sz w:val="24"/>
          <w:szCs w:val="22"/>
          <w:lang w:val="kk-KZ" w:eastAsia="en-US"/>
        </w:rPr>
      </w:pPr>
      <w:r w:rsidRPr="00706929">
        <w:rPr>
          <w:rFonts w:ascii="Times New Roman" w:eastAsiaTheme="minorHAnsi" w:hAnsi="Times New Roman"/>
          <w:sz w:val="24"/>
          <w:szCs w:val="22"/>
          <w:lang w:val="kk-KZ" w:eastAsia="en-US"/>
        </w:rPr>
        <w:t xml:space="preserve">алдыңғы жылғы тиісті кезеңге қарағанда </w:t>
      </w:r>
      <w:r w:rsidR="00BD35CB" w:rsidRPr="00706929">
        <w:rPr>
          <w:rFonts w:ascii="Times New Roman" w:eastAsiaTheme="minorHAnsi" w:hAnsi="Times New Roman"/>
          <w:sz w:val="24"/>
          <w:szCs w:val="22"/>
          <w:lang w:val="kk-KZ" w:eastAsia="en-US"/>
        </w:rPr>
        <w:t>%</w:t>
      </w:r>
      <w:r w:rsidRPr="00706929">
        <w:rPr>
          <w:rFonts w:ascii="Times New Roman" w:eastAsiaTheme="minorHAnsi" w:hAnsi="Times New Roman"/>
          <w:sz w:val="24"/>
          <w:szCs w:val="22"/>
          <w:lang w:val="kk-KZ" w:eastAsia="en-US"/>
        </w:rPr>
        <w:t xml:space="preserve">-бен көрсетілген </w:t>
      </w:r>
    </w:p>
    <w:p w:rsidR="00BD35CB" w:rsidRPr="00706929" w:rsidRDefault="00782AEE" w:rsidP="00706929">
      <w:pPr>
        <w:pStyle w:val="220"/>
        <w:spacing w:before="0"/>
        <w:ind w:firstLine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Calibri" w:hAnsi="Calibri" w:cs="Arial"/>
          <w:noProof/>
        </w:rPr>
        <w:drawing>
          <wp:inline distT="0" distB="0" distL="0" distR="0" wp14:anchorId="7E592201" wp14:editId="3C7A7973">
            <wp:extent cx="5886931" cy="2990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232" cy="2993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35CB" w:rsidRPr="00706929" w:rsidRDefault="00007878" w:rsidP="00706929">
      <w:pPr>
        <w:pStyle w:val="220"/>
        <w:tabs>
          <w:tab w:val="left" w:pos="9214"/>
          <w:tab w:val="left" w:pos="9498"/>
        </w:tabs>
        <w:spacing w:before="0"/>
        <w:ind w:right="1132" w:firstLine="1134"/>
        <w:jc w:val="left"/>
        <w:rPr>
          <w:rFonts w:ascii="Times New Roman" w:hAnsi="Times New Roman"/>
          <w:noProof/>
          <w:sz w:val="28"/>
          <w:szCs w:val="28"/>
          <w:lang w:val="kk-KZ"/>
        </w:rPr>
      </w:pPr>
      <w:r w:rsidRPr="00706929">
        <w:rPr>
          <w:rFonts w:ascii="Times New Roman" w:hAnsi="Times New Roman"/>
          <w:noProof/>
          <w:sz w:val="28"/>
          <w:szCs w:val="28"/>
          <w:lang w:val="kk-KZ"/>
        </w:rPr>
        <w:t xml:space="preserve">                        </w:t>
      </w:r>
    </w:p>
    <w:p w:rsidR="00AA39FF" w:rsidRPr="00706929" w:rsidRDefault="00AA39FF" w:rsidP="00706929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706929">
        <w:rPr>
          <w:rFonts w:ascii="Times New Roman" w:hAnsi="Times New Roman"/>
          <w:sz w:val="28"/>
          <w:szCs w:val="28"/>
          <w:lang w:val="kk-KZ"/>
        </w:rPr>
        <w:t>Шығыс Қазақстан облысында мыс кендері және қойыртпалары, күнбағыс майы, тазартылған алтын, тазартылған мыс және жеңіл автомобильдер өндірісі жоғары</w:t>
      </w:r>
      <w:r w:rsidR="002E7888" w:rsidRPr="00706929">
        <w:rPr>
          <w:rFonts w:ascii="Times New Roman" w:hAnsi="Times New Roman"/>
          <w:sz w:val="28"/>
          <w:szCs w:val="28"/>
          <w:lang w:val="kk-KZ"/>
        </w:rPr>
        <w:t>лады (</w:t>
      </w:r>
      <w:r w:rsidR="000126CA" w:rsidRPr="000126CA">
        <w:rPr>
          <w:rFonts w:ascii="Times New Roman" w:eastAsiaTheme="minorHAnsi" w:hAnsi="Times New Roman"/>
          <w:sz w:val="28"/>
          <w:szCs w:val="22"/>
          <w:highlight w:val="yellow"/>
          <w:lang w:val="kk-KZ" w:eastAsia="en-US"/>
        </w:rPr>
        <w:t>114,1</w:t>
      </w:r>
      <w:r w:rsidRPr="00706929">
        <w:rPr>
          <w:rFonts w:ascii="Times New Roman" w:hAnsi="Times New Roman"/>
          <w:sz w:val="28"/>
          <w:szCs w:val="28"/>
          <w:lang w:val="kk-KZ"/>
        </w:rPr>
        <w:t>%).</w:t>
      </w:r>
    </w:p>
    <w:p w:rsidR="008C1C65" w:rsidRPr="00706929" w:rsidRDefault="008C1C65" w:rsidP="00706929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706929">
        <w:rPr>
          <w:rFonts w:ascii="Times New Roman" w:hAnsi="Times New Roman"/>
          <w:sz w:val="28"/>
          <w:szCs w:val="28"/>
          <w:lang w:val="kk-KZ"/>
        </w:rPr>
        <w:t xml:space="preserve">Атырау облысында шикі мұнай өндірісі көлемінің жоғарлауы есебінен өнеркәсіптік өндірістің индексі </w:t>
      </w:r>
      <w:r w:rsidR="000126CA" w:rsidRPr="000126CA">
        <w:rPr>
          <w:rFonts w:ascii="Times New Roman" w:eastAsiaTheme="minorHAnsi" w:hAnsi="Times New Roman"/>
          <w:sz w:val="28"/>
          <w:szCs w:val="22"/>
          <w:highlight w:val="yellow"/>
          <w:lang w:val="kk-KZ" w:eastAsia="en-US"/>
        </w:rPr>
        <w:t>108,5</w:t>
      </w:r>
      <w:r w:rsidRPr="00706929">
        <w:rPr>
          <w:rFonts w:ascii="Times New Roman" w:hAnsi="Times New Roman"/>
          <w:sz w:val="28"/>
          <w:szCs w:val="28"/>
          <w:lang w:val="kk-KZ"/>
        </w:rPr>
        <w:t>%-ды құрады.</w:t>
      </w:r>
    </w:p>
    <w:p w:rsidR="008C1C65" w:rsidRPr="00706929" w:rsidRDefault="008C1C65" w:rsidP="00706929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706929">
        <w:rPr>
          <w:rFonts w:ascii="Times New Roman" w:hAnsi="Times New Roman"/>
          <w:sz w:val="28"/>
          <w:szCs w:val="28"/>
          <w:lang w:val="kk-KZ"/>
        </w:rPr>
        <w:t>Қостанай облысында темір шекемтастары және қойыр</w:t>
      </w:r>
      <w:r w:rsidR="000D66E9" w:rsidRPr="00706929">
        <w:rPr>
          <w:rFonts w:ascii="Times New Roman" w:hAnsi="Times New Roman"/>
          <w:sz w:val="28"/>
          <w:szCs w:val="28"/>
          <w:lang w:val="kk-KZ"/>
        </w:rPr>
        <w:t>тпалары, жеңіл автомобильдер, болат өзектер және шыбықтарының</w:t>
      </w:r>
      <w:r w:rsidRPr="00706929">
        <w:rPr>
          <w:rFonts w:ascii="Times New Roman" w:hAnsi="Times New Roman"/>
          <w:sz w:val="28"/>
          <w:szCs w:val="28"/>
          <w:lang w:val="kk-KZ"/>
        </w:rPr>
        <w:t xml:space="preserve"> жә</w:t>
      </w:r>
      <w:r w:rsidR="00C527EE" w:rsidRPr="00706929">
        <w:rPr>
          <w:rFonts w:ascii="Times New Roman" w:hAnsi="Times New Roman"/>
          <w:sz w:val="28"/>
          <w:szCs w:val="28"/>
          <w:lang w:val="kk-KZ"/>
        </w:rPr>
        <w:t xml:space="preserve">не </w:t>
      </w:r>
      <w:r w:rsidR="00876FD3" w:rsidRPr="00706929">
        <w:rPr>
          <w:rFonts w:ascii="Times New Roman" w:hAnsi="Times New Roman"/>
          <w:sz w:val="28"/>
          <w:szCs w:val="28"/>
          <w:lang w:val="kk-KZ"/>
        </w:rPr>
        <w:t>Доре қорытпасындағы алтын</w:t>
      </w:r>
      <w:r w:rsidR="000F04E2" w:rsidRPr="00706929">
        <w:rPr>
          <w:rFonts w:ascii="Times New Roman" w:hAnsi="Times New Roman"/>
          <w:sz w:val="28"/>
          <w:szCs w:val="28"/>
          <w:lang w:val="kk-KZ"/>
        </w:rPr>
        <w:t xml:space="preserve"> өндірісі өсті (</w:t>
      </w:r>
      <w:r w:rsidR="000126CA" w:rsidRPr="000126CA">
        <w:rPr>
          <w:rFonts w:ascii="Times New Roman" w:eastAsiaTheme="minorHAnsi" w:hAnsi="Times New Roman"/>
          <w:sz w:val="28"/>
          <w:szCs w:val="22"/>
          <w:highlight w:val="yellow"/>
          <w:lang w:val="kk-KZ" w:eastAsia="en-US"/>
        </w:rPr>
        <w:t>108,2</w:t>
      </w:r>
      <w:r w:rsidRPr="00706929">
        <w:rPr>
          <w:rFonts w:ascii="Times New Roman" w:hAnsi="Times New Roman"/>
          <w:sz w:val="28"/>
          <w:szCs w:val="28"/>
          <w:lang w:val="kk-KZ"/>
        </w:rPr>
        <w:t>%).</w:t>
      </w:r>
    </w:p>
    <w:p w:rsidR="0034464B" w:rsidRPr="00706929" w:rsidRDefault="000126CA" w:rsidP="00706929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Нұр-Султан</w:t>
      </w:r>
      <w:r w:rsidR="0034464B" w:rsidRPr="00706929">
        <w:rPr>
          <w:rFonts w:ascii="Times New Roman" w:hAnsi="Times New Roman"/>
          <w:sz w:val="28"/>
          <w:szCs w:val="28"/>
          <w:lang w:val="kk-KZ"/>
        </w:rPr>
        <w:t xml:space="preserve"> қаласында </w:t>
      </w:r>
      <w:r w:rsidR="00AA39FF" w:rsidRPr="00706929">
        <w:rPr>
          <w:rFonts w:ascii="Times New Roman" w:hAnsi="Times New Roman"/>
          <w:sz w:val="28"/>
          <w:szCs w:val="28"/>
          <w:lang w:val="kk-KZ"/>
        </w:rPr>
        <w:t xml:space="preserve">тауарлық бетон </w:t>
      </w:r>
      <w:r w:rsidR="0034464B" w:rsidRPr="00706929">
        <w:rPr>
          <w:rFonts w:ascii="Times New Roman" w:hAnsi="Times New Roman"/>
          <w:sz w:val="28"/>
          <w:szCs w:val="28"/>
          <w:lang w:val="kk-KZ"/>
        </w:rPr>
        <w:t xml:space="preserve">және </w:t>
      </w:r>
      <w:r w:rsidR="000F04E2" w:rsidRPr="00706929">
        <w:rPr>
          <w:rFonts w:ascii="Times New Roman" w:hAnsi="Times New Roman"/>
          <w:sz w:val="28"/>
          <w:szCs w:val="28"/>
          <w:lang w:val="kk-KZ"/>
        </w:rPr>
        <w:t>тазартылған алтын</w:t>
      </w:r>
      <w:r w:rsidR="0034464B" w:rsidRPr="00706929">
        <w:rPr>
          <w:rFonts w:ascii="Times New Roman" w:hAnsi="Times New Roman"/>
          <w:sz w:val="28"/>
          <w:szCs w:val="28"/>
          <w:lang w:val="kk-KZ"/>
        </w:rPr>
        <w:t xml:space="preserve"> өндір</w:t>
      </w:r>
      <w:r w:rsidR="000F04E2" w:rsidRPr="00706929">
        <w:rPr>
          <w:rFonts w:ascii="Times New Roman" w:hAnsi="Times New Roman"/>
          <w:sz w:val="28"/>
          <w:szCs w:val="28"/>
          <w:lang w:val="kk-KZ"/>
        </w:rPr>
        <w:t>ісі жоғарылады (</w:t>
      </w:r>
      <w:r w:rsidRPr="000126CA">
        <w:rPr>
          <w:rFonts w:ascii="Times New Roman" w:eastAsiaTheme="minorHAnsi" w:hAnsi="Times New Roman"/>
          <w:sz w:val="28"/>
          <w:szCs w:val="22"/>
          <w:highlight w:val="yellow"/>
          <w:lang w:val="kk-KZ" w:eastAsia="en-US"/>
        </w:rPr>
        <w:t>113,6</w:t>
      </w:r>
      <w:r w:rsidR="0034464B" w:rsidRPr="00706929">
        <w:rPr>
          <w:rFonts w:ascii="Times New Roman" w:hAnsi="Times New Roman"/>
          <w:sz w:val="28"/>
          <w:szCs w:val="28"/>
          <w:lang w:val="kk-KZ"/>
        </w:rPr>
        <w:t>%).</w:t>
      </w:r>
    </w:p>
    <w:p w:rsidR="00AA39FF" w:rsidRPr="00706929" w:rsidRDefault="00AA39FF" w:rsidP="00706929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706929">
        <w:rPr>
          <w:rFonts w:ascii="Times New Roman" w:hAnsi="Times New Roman"/>
          <w:sz w:val="28"/>
          <w:szCs w:val="28"/>
          <w:lang w:val="kk-KZ"/>
        </w:rPr>
        <w:t xml:space="preserve">Алматы қаласында өңделген </w:t>
      </w:r>
      <w:r w:rsidR="000F04E2" w:rsidRPr="00706929">
        <w:rPr>
          <w:rFonts w:ascii="Times New Roman" w:hAnsi="Times New Roman"/>
          <w:sz w:val="28"/>
          <w:szCs w:val="28"/>
          <w:lang w:val="kk-KZ"/>
        </w:rPr>
        <w:t xml:space="preserve">сүт, шай, кофе, сыра, </w:t>
      </w:r>
      <w:r w:rsidRPr="00706929">
        <w:rPr>
          <w:rFonts w:ascii="Times New Roman" w:hAnsi="Times New Roman"/>
          <w:sz w:val="28"/>
          <w:szCs w:val="28"/>
          <w:lang w:val="kk-KZ"/>
        </w:rPr>
        <w:t>таза болат</w:t>
      </w:r>
      <w:r w:rsidR="000F04E2" w:rsidRPr="00706929">
        <w:rPr>
          <w:rFonts w:ascii="Times New Roman" w:hAnsi="Times New Roman"/>
          <w:sz w:val="28"/>
          <w:szCs w:val="28"/>
          <w:lang w:val="kk-KZ"/>
        </w:rPr>
        <w:t xml:space="preserve"> және тазартылған мыс өндірісі өсті (</w:t>
      </w:r>
      <w:r w:rsidR="000126CA" w:rsidRPr="000126CA">
        <w:rPr>
          <w:rFonts w:ascii="Times New Roman" w:eastAsiaTheme="minorHAnsi" w:hAnsi="Times New Roman"/>
          <w:sz w:val="28"/>
          <w:szCs w:val="22"/>
          <w:highlight w:val="yellow"/>
          <w:lang w:val="kk-KZ" w:eastAsia="en-US"/>
        </w:rPr>
        <w:t>105,2</w:t>
      </w:r>
      <w:r w:rsidRPr="00706929">
        <w:rPr>
          <w:rFonts w:ascii="Times New Roman" w:hAnsi="Times New Roman"/>
          <w:sz w:val="28"/>
          <w:szCs w:val="28"/>
          <w:lang w:val="kk-KZ"/>
        </w:rPr>
        <w:t>%).</w:t>
      </w:r>
    </w:p>
    <w:p w:rsidR="0092200C" w:rsidRPr="00706929" w:rsidRDefault="00AA39FF" w:rsidP="00706929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706929">
        <w:rPr>
          <w:rFonts w:ascii="Times New Roman" w:hAnsi="Times New Roman"/>
          <w:sz w:val="28"/>
          <w:szCs w:val="28"/>
          <w:lang w:val="kk-KZ"/>
        </w:rPr>
        <w:t xml:space="preserve">Шымкент қаласында </w:t>
      </w:r>
      <w:r w:rsidR="0092200C" w:rsidRPr="00706929">
        <w:rPr>
          <w:rFonts w:ascii="Times New Roman" w:hAnsi="Times New Roman"/>
          <w:sz w:val="28"/>
          <w:szCs w:val="28"/>
          <w:lang w:val="kk-KZ"/>
        </w:rPr>
        <w:t>мақта майы,</w:t>
      </w:r>
      <w:r w:rsidR="000F04E2" w:rsidRPr="00706929">
        <w:rPr>
          <w:rFonts w:ascii="Times New Roman" w:hAnsi="Times New Roman"/>
          <w:sz w:val="28"/>
          <w:szCs w:val="28"/>
          <w:lang w:val="kk-KZ"/>
        </w:rPr>
        <w:t xml:space="preserve"> кілем,</w:t>
      </w:r>
      <w:r w:rsidR="0092200C" w:rsidRPr="00706929">
        <w:rPr>
          <w:rFonts w:ascii="Times New Roman" w:hAnsi="Times New Roman"/>
          <w:sz w:val="28"/>
          <w:szCs w:val="28"/>
          <w:lang w:val="kk-KZ"/>
        </w:rPr>
        <w:t xml:space="preserve"> бензин, керосин</w:t>
      </w:r>
      <w:r w:rsidRPr="00706929">
        <w:rPr>
          <w:rFonts w:ascii="Times New Roman" w:hAnsi="Times New Roman"/>
          <w:sz w:val="28"/>
          <w:szCs w:val="28"/>
          <w:lang w:val="kk-KZ"/>
        </w:rPr>
        <w:t xml:space="preserve"> және </w:t>
      </w:r>
      <w:r w:rsidR="0092200C" w:rsidRPr="00706929">
        <w:rPr>
          <w:rFonts w:ascii="Times New Roman" w:hAnsi="Times New Roman"/>
          <w:sz w:val="28"/>
          <w:szCs w:val="28"/>
          <w:lang w:val="kk-KZ"/>
        </w:rPr>
        <w:t>пропан мен бутан</w:t>
      </w:r>
      <w:r w:rsidRPr="00706929">
        <w:rPr>
          <w:rFonts w:ascii="Times New Roman" w:hAnsi="Times New Roman"/>
          <w:sz w:val="28"/>
          <w:szCs w:val="28"/>
          <w:lang w:val="kk-KZ"/>
        </w:rPr>
        <w:t xml:space="preserve"> өндірі</w:t>
      </w:r>
      <w:r w:rsidR="000F04E2" w:rsidRPr="00706929">
        <w:rPr>
          <w:rFonts w:ascii="Times New Roman" w:hAnsi="Times New Roman"/>
          <w:sz w:val="28"/>
          <w:szCs w:val="28"/>
          <w:lang w:val="kk-KZ"/>
        </w:rPr>
        <w:t>сі жоғарылады (</w:t>
      </w:r>
      <w:r w:rsidR="000126CA" w:rsidRPr="000126CA">
        <w:rPr>
          <w:rFonts w:ascii="Times New Roman" w:eastAsiaTheme="minorHAnsi" w:hAnsi="Times New Roman"/>
          <w:sz w:val="28"/>
          <w:szCs w:val="22"/>
          <w:highlight w:val="yellow"/>
          <w:lang w:val="kk-KZ" w:eastAsia="en-US"/>
        </w:rPr>
        <w:t>104,8</w:t>
      </w:r>
      <w:r w:rsidRPr="00706929">
        <w:rPr>
          <w:rFonts w:ascii="Times New Roman" w:hAnsi="Times New Roman"/>
          <w:sz w:val="28"/>
          <w:szCs w:val="28"/>
          <w:lang w:val="kk-KZ"/>
        </w:rPr>
        <w:t xml:space="preserve">%). </w:t>
      </w:r>
    </w:p>
    <w:p w:rsidR="00AA39FF" w:rsidRPr="00706929" w:rsidRDefault="0092200C" w:rsidP="00706929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706929">
        <w:rPr>
          <w:rFonts w:ascii="Times New Roman" w:hAnsi="Times New Roman"/>
          <w:sz w:val="28"/>
          <w:szCs w:val="28"/>
          <w:lang w:val="kk-KZ"/>
        </w:rPr>
        <w:t xml:space="preserve">Алматы облысында </w:t>
      </w:r>
      <w:r w:rsidR="000F04E2" w:rsidRPr="00706929">
        <w:rPr>
          <w:rFonts w:ascii="Times New Roman" w:hAnsi="Times New Roman"/>
          <w:sz w:val="28"/>
          <w:szCs w:val="28"/>
          <w:lang w:val="kk-KZ"/>
        </w:rPr>
        <w:t xml:space="preserve">кондитерлік өнімдер және шоколад, </w:t>
      </w:r>
      <w:r w:rsidRPr="00706929">
        <w:rPr>
          <w:rFonts w:ascii="Times New Roman" w:hAnsi="Times New Roman"/>
          <w:sz w:val="28"/>
          <w:szCs w:val="28"/>
          <w:lang w:val="kk-KZ"/>
        </w:rPr>
        <w:t>а</w:t>
      </w:r>
      <w:r w:rsidR="000F04E2" w:rsidRPr="00706929">
        <w:rPr>
          <w:rFonts w:ascii="Times New Roman" w:hAnsi="Times New Roman"/>
          <w:sz w:val="28"/>
          <w:szCs w:val="28"/>
          <w:lang w:val="kk-KZ"/>
        </w:rPr>
        <w:t xml:space="preserve">лкогольсіз сусындар </w:t>
      </w:r>
      <w:r w:rsidRPr="00706929">
        <w:rPr>
          <w:rFonts w:ascii="Times New Roman" w:hAnsi="Times New Roman"/>
          <w:sz w:val="28"/>
          <w:szCs w:val="28"/>
          <w:lang w:val="kk-KZ"/>
        </w:rPr>
        <w:t xml:space="preserve">және </w:t>
      </w:r>
      <w:r w:rsidR="000F04E2" w:rsidRPr="00706929">
        <w:rPr>
          <w:rFonts w:ascii="Times New Roman" w:hAnsi="Times New Roman"/>
          <w:sz w:val="28"/>
          <w:szCs w:val="28"/>
          <w:lang w:val="kk-KZ"/>
        </w:rPr>
        <w:t>гипсокартон өндірісі өсті (</w:t>
      </w:r>
      <w:r w:rsidR="000126CA" w:rsidRPr="000126CA">
        <w:rPr>
          <w:rFonts w:ascii="Times New Roman" w:eastAsiaTheme="minorHAnsi" w:hAnsi="Times New Roman"/>
          <w:sz w:val="28"/>
          <w:szCs w:val="22"/>
          <w:highlight w:val="yellow"/>
          <w:lang w:val="kk-KZ" w:eastAsia="en-US"/>
        </w:rPr>
        <w:t>103,7</w:t>
      </w:r>
      <w:r w:rsidRPr="00706929">
        <w:rPr>
          <w:rFonts w:ascii="Times New Roman" w:hAnsi="Times New Roman"/>
          <w:sz w:val="28"/>
          <w:szCs w:val="28"/>
          <w:lang w:val="kk-KZ"/>
        </w:rPr>
        <w:t>%).</w:t>
      </w:r>
    </w:p>
    <w:p w:rsidR="0092200C" w:rsidRPr="00706929" w:rsidRDefault="0092200C" w:rsidP="00706929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706929">
        <w:rPr>
          <w:rFonts w:ascii="Times New Roman" w:hAnsi="Times New Roman"/>
          <w:sz w:val="28"/>
          <w:szCs w:val="28"/>
          <w:lang w:val="kk-KZ"/>
        </w:rPr>
        <w:t xml:space="preserve">Павлодар облысында көмір, </w:t>
      </w:r>
      <w:r w:rsidR="000F04E2" w:rsidRPr="00706929">
        <w:rPr>
          <w:rFonts w:ascii="Times New Roman" w:hAnsi="Times New Roman"/>
          <w:sz w:val="28"/>
          <w:szCs w:val="28"/>
          <w:lang w:val="kk-KZ"/>
        </w:rPr>
        <w:t>мыс кендері</w:t>
      </w:r>
      <w:r w:rsidR="00F44316" w:rsidRPr="00706929">
        <w:rPr>
          <w:rFonts w:ascii="Times New Roman" w:hAnsi="Times New Roman"/>
          <w:sz w:val="28"/>
          <w:szCs w:val="28"/>
          <w:lang w:val="kk-KZ"/>
        </w:rPr>
        <w:t xml:space="preserve"> мен қойыртпалары</w:t>
      </w:r>
      <w:r w:rsidR="000F04E2" w:rsidRPr="00706929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706929">
        <w:rPr>
          <w:rFonts w:ascii="Times New Roman" w:hAnsi="Times New Roman"/>
          <w:sz w:val="28"/>
          <w:szCs w:val="28"/>
          <w:lang w:val="kk-KZ"/>
        </w:rPr>
        <w:t>дизельдік отын, феррохром, мазут және дизель</w:t>
      </w:r>
      <w:r w:rsidR="00F44316" w:rsidRPr="00706929">
        <w:rPr>
          <w:rFonts w:ascii="Times New Roman" w:hAnsi="Times New Roman"/>
          <w:sz w:val="28"/>
          <w:szCs w:val="28"/>
          <w:lang w:val="kk-KZ"/>
        </w:rPr>
        <w:t>ді отын өндірісі жоғарылады (</w:t>
      </w:r>
      <w:r w:rsidR="000126CA" w:rsidRPr="000126CA">
        <w:rPr>
          <w:rFonts w:ascii="Times New Roman" w:eastAsiaTheme="minorHAnsi" w:hAnsi="Times New Roman"/>
          <w:sz w:val="28"/>
          <w:szCs w:val="22"/>
          <w:highlight w:val="yellow"/>
          <w:lang w:val="kk-KZ" w:eastAsia="en-US"/>
        </w:rPr>
        <w:t>101,3</w:t>
      </w:r>
      <w:r w:rsidRPr="00706929">
        <w:rPr>
          <w:rFonts w:ascii="Times New Roman" w:hAnsi="Times New Roman"/>
          <w:sz w:val="28"/>
          <w:szCs w:val="28"/>
          <w:lang w:val="kk-KZ"/>
        </w:rPr>
        <w:t>%).</w:t>
      </w:r>
    </w:p>
    <w:p w:rsidR="00C00181" w:rsidRPr="00706929" w:rsidRDefault="00C00181" w:rsidP="00706929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706929">
        <w:rPr>
          <w:rFonts w:ascii="Times New Roman" w:hAnsi="Times New Roman"/>
          <w:sz w:val="28"/>
          <w:szCs w:val="28"/>
          <w:lang w:val="kk-KZ"/>
        </w:rPr>
        <w:t xml:space="preserve">Түркістан облысында </w:t>
      </w:r>
      <w:r w:rsidR="00F44316" w:rsidRPr="00706929">
        <w:rPr>
          <w:rFonts w:ascii="Times New Roman" w:hAnsi="Times New Roman"/>
          <w:sz w:val="28"/>
          <w:szCs w:val="28"/>
          <w:lang w:val="kk-KZ"/>
        </w:rPr>
        <w:t xml:space="preserve">уран кендері, </w:t>
      </w:r>
      <w:r w:rsidRPr="00706929">
        <w:rPr>
          <w:rFonts w:ascii="Times New Roman" w:hAnsi="Times New Roman"/>
          <w:sz w:val="28"/>
          <w:szCs w:val="28"/>
          <w:lang w:val="kk-KZ"/>
        </w:rPr>
        <w:t xml:space="preserve">трансформаторлар, өңделген мақта және электроэнергия </w:t>
      </w:r>
      <w:r w:rsidR="00F44316" w:rsidRPr="00706929">
        <w:rPr>
          <w:rFonts w:ascii="Times New Roman" w:hAnsi="Times New Roman"/>
          <w:sz w:val="28"/>
          <w:szCs w:val="28"/>
          <w:lang w:val="kk-KZ"/>
        </w:rPr>
        <w:t>өндірісі жоғарылады (</w:t>
      </w:r>
      <w:r w:rsidR="000126CA" w:rsidRPr="000126CA">
        <w:rPr>
          <w:rFonts w:ascii="Times New Roman" w:eastAsiaTheme="minorHAnsi" w:hAnsi="Times New Roman"/>
          <w:sz w:val="28"/>
          <w:szCs w:val="22"/>
          <w:highlight w:val="yellow"/>
          <w:lang w:val="kk-KZ" w:eastAsia="en-US"/>
        </w:rPr>
        <w:t>103</w:t>
      </w:r>
      <w:r w:rsidRPr="00706929">
        <w:rPr>
          <w:rFonts w:ascii="Times New Roman" w:hAnsi="Times New Roman"/>
          <w:sz w:val="28"/>
          <w:szCs w:val="28"/>
          <w:lang w:val="kk-KZ"/>
        </w:rPr>
        <w:t>%).</w:t>
      </w:r>
    </w:p>
    <w:p w:rsidR="0034464B" w:rsidRPr="00706929" w:rsidRDefault="0034464B" w:rsidP="00706929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706929">
        <w:rPr>
          <w:rFonts w:ascii="Times New Roman" w:hAnsi="Times New Roman"/>
          <w:sz w:val="28"/>
          <w:szCs w:val="28"/>
          <w:lang w:val="kk-KZ"/>
        </w:rPr>
        <w:t xml:space="preserve">Ақтөбе облысында </w:t>
      </w:r>
      <w:r w:rsidR="00F44316" w:rsidRPr="00706929">
        <w:rPr>
          <w:rFonts w:ascii="Times New Roman" w:hAnsi="Times New Roman"/>
          <w:sz w:val="28"/>
          <w:szCs w:val="28"/>
          <w:lang w:val="kk-KZ"/>
        </w:rPr>
        <w:t xml:space="preserve">шикі мұнай, </w:t>
      </w:r>
      <w:r w:rsidRPr="00706929">
        <w:rPr>
          <w:rFonts w:ascii="Times New Roman" w:hAnsi="Times New Roman"/>
          <w:sz w:val="28"/>
          <w:szCs w:val="28"/>
          <w:lang w:val="kk-KZ"/>
        </w:rPr>
        <w:t>хром кендері мен қойыртпалары, мырыш қойыртпала</w:t>
      </w:r>
      <w:r w:rsidR="00F44316" w:rsidRPr="00706929">
        <w:rPr>
          <w:rFonts w:ascii="Times New Roman" w:hAnsi="Times New Roman"/>
          <w:sz w:val="28"/>
          <w:szCs w:val="28"/>
          <w:lang w:val="kk-KZ"/>
        </w:rPr>
        <w:t>ры және</w:t>
      </w:r>
      <w:r w:rsidRPr="00706929">
        <w:rPr>
          <w:rFonts w:ascii="Times New Roman" w:hAnsi="Times New Roman"/>
          <w:sz w:val="28"/>
          <w:szCs w:val="28"/>
          <w:lang w:val="kk-KZ"/>
        </w:rPr>
        <w:t xml:space="preserve"> фе</w:t>
      </w:r>
      <w:r w:rsidR="00F44316" w:rsidRPr="00706929">
        <w:rPr>
          <w:rFonts w:ascii="Times New Roman" w:hAnsi="Times New Roman"/>
          <w:sz w:val="28"/>
          <w:szCs w:val="28"/>
          <w:lang w:val="kk-KZ"/>
        </w:rPr>
        <w:t>ррохром өндірісі жоғарылады (</w:t>
      </w:r>
      <w:r w:rsidR="000126CA" w:rsidRPr="000126CA">
        <w:rPr>
          <w:rFonts w:ascii="Times New Roman" w:eastAsiaTheme="minorHAnsi" w:hAnsi="Times New Roman"/>
          <w:sz w:val="28"/>
          <w:szCs w:val="22"/>
          <w:highlight w:val="yellow"/>
          <w:lang w:val="kk-KZ" w:eastAsia="en-US"/>
        </w:rPr>
        <w:t>101,2</w:t>
      </w:r>
      <w:r w:rsidRPr="00706929">
        <w:rPr>
          <w:rFonts w:ascii="Times New Roman" w:hAnsi="Times New Roman"/>
          <w:sz w:val="28"/>
          <w:szCs w:val="28"/>
          <w:lang w:val="kk-KZ"/>
        </w:rPr>
        <w:t>%).</w:t>
      </w:r>
    </w:p>
    <w:p w:rsidR="00C00181" w:rsidRPr="00706929" w:rsidRDefault="00C00181" w:rsidP="00706929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706929">
        <w:rPr>
          <w:rFonts w:ascii="Times New Roman" w:hAnsi="Times New Roman"/>
          <w:sz w:val="28"/>
          <w:szCs w:val="28"/>
          <w:lang w:val="kk-KZ"/>
        </w:rPr>
        <w:t xml:space="preserve">Жамбыл облысында </w:t>
      </w:r>
      <w:r w:rsidR="00F44316" w:rsidRPr="00706929">
        <w:rPr>
          <w:rFonts w:ascii="Times New Roman" w:hAnsi="Times New Roman"/>
          <w:sz w:val="28"/>
          <w:szCs w:val="28"/>
          <w:lang w:val="kk-KZ"/>
        </w:rPr>
        <w:t xml:space="preserve">мыс кендері, </w:t>
      </w:r>
      <w:r w:rsidRPr="00706929">
        <w:rPr>
          <w:rFonts w:ascii="Times New Roman" w:hAnsi="Times New Roman"/>
          <w:sz w:val="28"/>
          <w:szCs w:val="28"/>
          <w:lang w:val="kk-KZ"/>
        </w:rPr>
        <w:t xml:space="preserve">фосфатты шикізат, фосфор </w:t>
      </w:r>
      <w:r w:rsidR="00F44316" w:rsidRPr="00706929">
        <w:rPr>
          <w:rFonts w:ascii="Times New Roman" w:hAnsi="Times New Roman"/>
          <w:sz w:val="28"/>
          <w:szCs w:val="28"/>
          <w:lang w:val="kk-KZ"/>
        </w:rPr>
        <w:t>өндірісі жоғарылады (</w:t>
      </w:r>
      <w:r w:rsidR="000126CA" w:rsidRPr="000126CA">
        <w:rPr>
          <w:rFonts w:ascii="Times New Roman" w:eastAsiaTheme="minorHAnsi" w:hAnsi="Times New Roman"/>
          <w:sz w:val="28"/>
          <w:szCs w:val="22"/>
          <w:highlight w:val="yellow"/>
          <w:lang w:val="kk-KZ" w:eastAsia="en-US"/>
        </w:rPr>
        <w:t>101,4</w:t>
      </w:r>
      <w:r w:rsidRPr="00706929">
        <w:rPr>
          <w:rFonts w:ascii="Times New Roman" w:hAnsi="Times New Roman"/>
          <w:sz w:val="28"/>
          <w:szCs w:val="28"/>
          <w:lang w:val="kk-KZ"/>
        </w:rPr>
        <w:t>%).</w:t>
      </w:r>
    </w:p>
    <w:p w:rsidR="00EA771C" w:rsidRPr="00706929" w:rsidRDefault="00C00181" w:rsidP="00706929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706929">
        <w:rPr>
          <w:rFonts w:ascii="Times New Roman" w:hAnsi="Times New Roman"/>
          <w:sz w:val="28"/>
          <w:szCs w:val="28"/>
          <w:lang w:val="kk-KZ"/>
        </w:rPr>
        <w:t xml:space="preserve">Ақмола облысында </w:t>
      </w:r>
      <w:r w:rsidR="00F44316" w:rsidRPr="00706929">
        <w:rPr>
          <w:rFonts w:ascii="Times New Roman" w:hAnsi="Times New Roman"/>
          <w:sz w:val="28"/>
          <w:szCs w:val="28"/>
          <w:lang w:val="kk-KZ"/>
        </w:rPr>
        <w:t>құрамында алтыны бар қойыртпалар, Доре қорытпасындағы алтын</w:t>
      </w:r>
      <w:r w:rsidR="00016DE0" w:rsidRPr="00706929">
        <w:rPr>
          <w:rFonts w:ascii="Times New Roman" w:hAnsi="Times New Roman"/>
          <w:sz w:val="28"/>
          <w:szCs w:val="28"/>
          <w:lang w:val="kk-KZ"/>
        </w:rPr>
        <w:t xml:space="preserve"> өндірісі жоғарылады (</w:t>
      </w:r>
      <w:r w:rsidR="000126CA" w:rsidRPr="000126CA">
        <w:rPr>
          <w:rFonts w:ascii="Times New Roman" w:eastAsiaTheme="minorHAnsi" w:hAnsi="Times New Roman"/>
          <w:sz w:val="28"/>
          <w:szCs w:val="22"/>
          <w:highlight w:val="yellow"/>
          <w:lang w:val="kk-KZ" w:eastAsia="en-US"/>
        </w:rPr>
        <w:t>102,8</w:t>
      </w:r>
      <w:r w:rsidR="00016DE0" w:rsidRPr="00706929">
        <w:rPr>
          <w:rFonts w:ascii="Times New Roman" w:hAnsi="Times New Roman"/>
          <w:sz w:val="28"/>
          <w:szCs w:val="28"/>
          <w:lang w:val="kk-KZ"/>
        </w:rPr>
        <w:t>%)</w:t>
      </w:r>
      <w:r w:rsidR="00EA771C" w:rsidRPr="00706929">
        <w:rPr>
          <w:rFonts w:ascii="Times New Roman" w:hAnsi="Times New Roman"/>
          <w:sz w:val="28"/>
          <w:szCs w:val="28"/>
          <w:lang w:val="kk-KZ"/>
        </w:rPr>
        <w:t>.</w:t>
      </w:r>
    </w:p>
    <w:p w:rsidR="00514AD5" w:rsidRPr="00706929" w:rsidRDefault="00514AD5" w:rsidP="00706929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706929">
        <w:rPr>
          <w:rFonts w:ascii="Times New Roman" w:hAnsi="Times New Roman"/>
          <w:sz w:val="28"/>
          <w:szCs w:val="28"/>
          <w:lang w:val="kk-KZ"/>
        </w:rPr>
        <w:t xml:space="preserve">Маңғыстау облысында шикі мұнай өндірісі көлемінің </w:t>
      </w:r>
      <w:r w:rsidR="00EA771C" w:rsidRPr="00706929">
        <w:rPr>
          <w:rFonts w:ascii="Times New Roman" w:hAnsi="Times New Roman"/>
          <w:sz w:val="28"/>
          <w:szCs w:val="28"/>
          <w:lang w:val="kk-KZ"/>
        </w:rPr>
        <w:t>төмендеуі</w:t>
      </w:r>
      <w:r w:rsidRPr="00706929">
        <w:rPr>
          <w:rFonts w:ascii="Times New Roman" w:hAnsi="Times New Roman"/>
          <w:sz w:val="28"/>
          <w:szCs w:val="28"/>
          <w:lang w:val="kk-KZ"/>
        </w:rPr>
        <w:t xml:space="preserve"> есебінен өнеркәсіптік өндірістің</w:t>
      </w:r>
      <w:r w:rsidR="00016DE0" w:rsidRPr="00706929">
        <w:rPr>
          <w:rFonts w:ascii="Times New Roman" w:hAnsi="Times New Roman"/>
          <w:sz w:val="28"/>
          <w:szCs w:val="28"/>
          <w:lang w:val="kk-KZ"/>
        </w:rPr>
        <w:t xml:space="preserve"> индексі </w:t>
      </w:r>
      <w:r w:rsidR="000126CA" w:rsidRPr="000126CA">
        <w:rPr>
          <w:rFonts w:ascii="Times New Roman" w:eastAsiaTheme="minorHAnsi" w:hAnsi="Times New Roman"/>
          <w:sz w:val="28"/>
          <w:szCs w:val="22"/>
          <w:highlight w:val="yellow"/>
          <w:lang w:val="kk-KZ" w:eastAsia="en-US"/>
        </w:rPr>
        <w:t>97,9</w:t>
      </w:r>
      <w:r w:rsidRPr="00706929">
        <w:rPr>
          <w:rFonts w:ascii="Times New Roman" w:hAnsi="Times New Roman"/>
          <w:sz w:val="28"/>
          <w:szCs w:val="28"/>
          <w:lang w:val="kk-KZ"/>
        </w:rPr>
        <w:t>%-ды құрады.</w:t>
      </w:r>
    </w:p>
    <w:p w:rsidR="00EA771C" w:rsidRPr="00706929" w:rsidRDefault="00EA771C" w:rsidP="00706929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706929">
        <w:rPr>
          <w:rFonts w:ascii="Times New Roman" w:hAnsi="Times New Roman"/>
          <w:sz w:val="28"/>
          <w:szCs w:val="28"/>
          <w:lang w:val="kk-KZ"/>
        </w:rPr>
        <w:lastRenderedPageBreak/>
        <w:t>Батыс Қазақстан облысында газ конденсаты өндірісі төмендеуі есебінен өнеркәсіптік өнді</w:t>
      </w:r>
      <w:r w:rsidR="00016DE0" w:rsidRPr="00706929">
        <w:rPr>
          <w:rFonts w:ascii="Times New Roman" w:hAnsi="Times New Roman"/>
          <w:sz w:val="28"/>
          <w:szCs w:val="28"/>
          <w:lang w:val="kk-KZ"/>
        </w:rPr>
        <w:t xml:space="preserve">рістің индексі </w:t>
      </w:r>
      <w:r w:rsidR="000126CA" w:rsidRPr="000126CA">
        <w:rPr>
          <w:rFonts w:ascii="Times New Roman" w:eastAsiaTheme="minorHAnsi" w:hAnsi="Times New Roman"/>
          <w:sz w:val="28"/>
          <w:szCs w:val="22"/>
          <w:highlight w:val="yellow"/>
          <w:lang w:val="kk-KZ" w:eastAsia="en-US"/>
        </w:rPr>
        <w:t>97,6</w:t>
      </w:r>
      <w:r w:rsidRPr="00706929">
        <w:rPr>
          <w:rFonts w:ascii="Times New Roman" w:hAnsi="Times New Roman"/>
          <w:sz w:val="28"/>
          <w:szCs w:val="28"/>
          <w:lang w:val="kk-KZ"/>
        </w:rPr>
        <w:t>%-ды құрады.</w:t>
      </w:r>
    </w:p>
    <w:p w:rsidR="00EA771C" w:rsidRPr="00706929" w:rsidRDefault="00514AD5" w:rsidP="00706929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706929">
        <w:rPr>
          <w:rFonts w:ascii="Times New Roman" w:hAnsi="Times New Roman"/>
          <w:sz w:val="28"/>
          <w:szCs w:val="28"/>
          <w:lang w:val="kk-KZ"/>
        </w:rPr>
        <w:t>Солтүстік Қазақстан облысында</w:t>
      </w:r>
      <w:r w:rsidR="00016DE0" w:rsidRPr="00706929">
        <w:rPr>
          <w:rFonts w:ascii="Times New Roman" w:hAnsi="Times New Roman"/>
          <w:sz w:val="28"/>
          <w:szCs w:val="28"/>
          <w:lang w:val="kk-KZ"/>
        </w:rPr>
        <w:t xml:space="preserve"> уран кендері,</w:t>
      </w:r>
      <w:r w:rsidRPr="0070692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16DE0" w:rsidRPr="00706929">
        <w:rPr>
          <w:rFonts w:ascii="Times New Roman" w:hAnsi="Times New Roman"/>
          <w:sz w:val="28"/>
          <w:szCs w:val="28"/>
          <w:lang w:val="kk-KZ"/>
        </w:rPr>
        <w:t>тазартылмаған рапс, зығыр</w:t>
      </w:r>
      <w:r w:rsidR="00EA771C" w:rsidRPr="00706929">
        <w:rPr>
          <w:rFonts w:ascii="Times New Roman" w:hAnsi="Times New Roman"/>
          <w:sz w:val="28"/>
          <w:szCs w:val="28"/>
          <w:lang w:val="kk-KZ"/>
        </w:rPr>
        <w:t xml:space="preserve"> май</w:t>
      </w:r>
      <w:r w:rsidR="00016DE0" w:rsidRPr="00706929">
        <w:rPr>
          <w:rFonts w:ascii="Times New Roman" w:hAnsi="Times New Roman"/>
          <w:sz w:val="28"/>
          <w:szCs w:val="28"/>
          <w:lang w:val="kk-KZ"/>
        </w:rPr>
        <w:t>лар</w:t>
      </w:r>
      <w:r w:rsidR="00EA771C" w:rsidRPr="00706929">
        <w:rPr>
          <w:rFonts w:ascii="Times New Roman" w:hAnsi="Times New Roman"/>
          <w:sz w:val="28"/>
          <w:szCs w:val="28"/>
          <w:lang w:val="kk-KZ"/>
        </w:rPr>
        <w:t>ы</w:t>
      </w:r>
      <w:r w:rsidR="00016DE0" w:rsidRPr="00706929">
        <w:rPr>
          <w:rFonts w:ascii="Times New Roman" w:hAnsi="Times New Roman"/>
          <w:sz w:val="28"/>
          <w:szCs w:val="28"/>
          <w:lang w:val="kk-KZ"/>
        </w:rPr>
        <w:t xml:space="preserve"> және электроэнергия өндірісі жоғарылады (</w:t>
      </w:r>
      <w:r w:rsidR="000126CA" w:rsidRPr="000126CA">
        <w:rPr>
          <w:rFonts w:ascii="Times New Roman" w:eastAsiaTheme="minorHAnsi" w:hAnsi="Times New Roman"/>
          <w:sz w:val="28"/>
          <w:szCs w:val="22"/>
          <w:highlight w:val="yellow"/>
          <w:lang w:val="kk-KZ" w:eastAsia="en-US"/>
        </w:rPr>
        <w:t>103,8</w:t>
      </w:r>
      <w:r w:rsidR="00016DE0" w:rsidRPr="00706929">
        <w:rPr>
          <w:rFonts w:ascii="Times New Roman" w:hAnsi="Times New Roman"/>
          <w:sz w:val="28"/>
          <w:szCs w:val="28"/>
          <w:lang w:val="kk-KZ"/>
        </w:rPr>
        <w:t>%).</w:t>
      </w:r>
    </w:p>
    <w:p w:rsidR="00514AD5" w:rsidRPr="00706929" w:rsidRDefault="00514AD5" w:rsidP="00706929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706929">
        <w:rPr>
          <w:rFonts w:ascii="Times New Roman" w:hAnsi="Times New Roman"/>
          <w:sz w:val="28"/>
          <w:szCs w:val="28"/>
          <w:lang w:val="kk-KZ"/>
        </w:rPr>
        <w:t>Қызылорда облысында шикі мұнай өндірісінің төмендеуі есебінен өнер</w:t>
      </w:r>
      <w:r w:rsidR="009D17C0" w:rsidRPr="00706929">
        <w:rPr>
          <w:rFonts w:ascii="Times New Roman" w:hAnsi="Times New Roman"/>
          <w:sz w:val="28"/>
          <w:szCs w:val="28"/>
          <w:lang w:val="kk-KZ"/>
        </w:rPr>
        <w:t>кәсіптік өнді</w:t>
      </w:r>
      <w:r w:rsidR="00016DE0" w:rsidRPr="00706929">
        <w:rPr>
          <w:rFonts w:ascii="Times New Roman" w:hAnsi="Times New Roman"/>
          <w:sz w:val="28"/>
          <w:szCs w:val="28"/>
          <w:lang w:val="kk-KZ"/>
        </w:rPr>
        <w:t xml:space="preserve">рістің индексі </w:t>
      </w:r>
      <w:r w:rsidR="000126CA" w:rsidRPr="000126CA">
        <w:rPr>
          <w:rFonts w:ascii="Times New Roman" w:eastAsiaTheme="minorHAnsi" w:hAnsi="Times New Roman"/>
          <w:sz w:val="28"/>
          <w:szCs w:val="22"/>
          <w:highlight w:val="yellow"/>
          <w:lang w:val="kk-KZ" w:eastAsia="en-US"/>
        </w:rPr>
        <w:t>94,8</w:t>
      </w:r>
      <w:r w:rsidRPr="00706929">
        <w:rPr>
          <w:rFonts w:ascii="Times New Roman" w:hAnsi="Times New Roman"/>
          <w:sz w:val="28"/>
          <w:szCs w:val="28"/>
          <w:lang w:val="kk-KZ"/>
        </w:rPr>
        <w:t>%-ды құрады.</w:t>
      </w:r>
    </w:p>
    <w:p w:rsidR="00514AD5" w:rsidRPr="00706929" w:rsidRDefault="00EA771C" w:rsidP="00706929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706929">
        <w:rPr>
          <w:rFonts w:ascii="Times New Roman" w:hAnsi="Times New Roman"/>
          <w:sz w:val="28"/>
          <w:szCs w:val="28"/>
          <w:lang w:val="kk-KZ"/>
        </w:rPr>
        <w:t xml:space="preserve">Қарағанды облысында қайта қолданылатын шойын, қоспасыз болат </w:t>
      </w:r>
      <w:r w:rsidR="00DC6D38" w:rsidRPr="00706929">
        <w:rPr>
          <w:rFonts w:ascii="Times New Roman" w:hAnsi="Times New Roman"/>
          <w:sz w:val="28"/>
          <w:szCs w:val="28"/>
          <w:lang w:val="kk-KZ"/>
        </w:rPr>
        <w:t xml:space="preserve">және оқшауламаланған сым </w:t>
      </w:r>
      <w:r w:rsidRPr="00706929">
        <w:rPr>
          <w:rFonts w:ascii="Times New Roman" w:hAnsi="Times New Roman"/>
          <w:sz w:val="28"/>
          <w:szCs w:val="28"/>
          <w:lang w:val="kk-KZ"/>
        </w:rPr>
        <w:t>өндірісінің төмендеуі есебінен өнеркәсіптік өнді</w:t>
      </w:r>
      <w:r w:rsidR="00016DE0" w:rsidRPr="00706929">
        <w:rPr>
          <w:rFonts w:ascii="Times New Roman" w:hAnsi="Times New Roman"/>
          <w:sz w:val="28"/>
          <w:szCs w:val="28"/>
          <w:lang w:val="kk-KZ"/>
        </w:rPr>
        <w:t xml:space="preserve">рістің индексі </w:t>
      </w:r>
      <w:r w:rsidR="000126CA" w:rsidRPr="000126CA">
        <w:rPr>
          <w:rFonts w:ascii="Times New Roman" w:eastAsiaTheme="minorHAnsi" w:hAnsi="Times New Roman"/>
          <w:sz w:val="28"/>
          <w:szCs w:val="22"/>
          <w:highlight w:val="yellow"/>
          <w:lang w:val="kk-KZ" w:eastAsia="en-US"/>
        </w:rPr>
        <w:t>95,5</w:t>
      </w:r>
      <w:r w:rsidRPr="00706929">
        <w:rPr>
          <w:rFonts w:ascii="Times New Roman" w:hAnsi="Times New Roman"/>
          <w:sz w:val="28"/>
          <w:szCs w:val="28"/>
          <w:lang w:val="kk-KZ"/>
        </w:rPr>
        <w:t>%-ды құрады.</w:t>
      </w:r>
    </w:p>
    <w:p w:rsidR="00A5325B" w:rsidRPr="00706929" w:rsidRDefault="00CF18B9" w:rsidP="00706929">
      <w:pPr>
        <w:pStyle w:val="OsnTxt"/>
        <w:spacing w:line="240" w:lineRule="auto"/>
        <w:ind w:right="-284"/>
        <w:rPr>
          <w:rFonts w:ascii="Times New Roman" w:eastAsiaTheme="minorHAnsi" w:hAnsi="Times New Roman"/>
          <w:i/>
          <w:sz w:val="22"/>
          <w:szCs w:val="22"/>
          <w:lang w:eastAsia="en-US"/>
        </w:rPr>
      </w:pPr>
      <w:r w:rsidRPr="00706929">
        <w:rPr>
          <w:rFonts w:ascii="Times New Roman" w:eastAsiaTheme="minorHAnsi" w:hAnsi="Times New Roman"/>
          <w:i/>
          <w:sz w:val="22"/>
          <w:szCs w:val="22"/>
          <w:lang w:val="kk-KZ" w:eastAsia="en-US"/>
        </w:rPr>
        <w:t xml:space="preserve"> </w:t>
      </w:r>
      <w:r w:rsidR="00A5325B" w:rsidRPr="00706929">
        <w:rPr>
          <w:rFonts w:ascii="Times New Roman" w:eastAsiaTheme="minorHAnsi" w:hAnsi="Times New Roman"/>
          <w:i/>
          <w:sz w:val="22"/>
          <w:szCs w:val="22"/>
          <w:lang w:eastAsia="en-US"/>
        </w:rPr>
        <w:t>(</w:t>
      </w:r>
      <w:r w:rsidR="00785525" w:rsidRPr="00706929">
        <w:rPr>
          <w:rFonts w:ascii="Times New Roman" w:eastAsiaTheme="minorHAnsi" w:hAnsi="Times New Roman"/>
          <w:i/>
          <w:sz w:val="22"/>
          <w:szCs w:val="22"/>
          <w:lang w:val="kk-KZ" w:eastAsia="en-US"/>
        </w:rPr>
        <w:t>Дереккөз</w:t>
      </w:r>
      <w:r w:rsidR="00596C30" w:rsidRPr="00706929"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: </w:t>
      </w:r>
      <w:hyperlink r:id="rId11" w:history="1">
        <w:r w:rsidR="00A5325B" w:rsidRPr="00706929">
          <w:rPr>
            <w:rFonts w:ascii="Times New Roman" w:eastAsiaTheme="minorHAnsi" w:hAnsi="Times New Roman"/>
            <w:i/>
            <w:sz w:val="22"/>
            <w:szCs w:val="22"/>
            <w:lang w:eastAsia="en-US"/>
          </w:rPr>
          <w:t>www.stat.gov.kz</w:t>
        </w:r>
      </w:hyperlink>
      <w:r w:rsidR="00A5325B" w:rsidRPr="00706929">
        <w:rPr>
          <w:rFonts w:ascii="Times New Roman" w:eastAsiaTheme="minorHAnsi" w:hAnsi="Times New Roman"/>
          <w:i/>
          <w:sz w:val="22"/>
          <w:szCs w:val="22"/>
          <w:lang w:eastAsia="en-US"/>
        </w:rPr>
        <w:t>)</w:t>
      </w:r>
    </w:p>
    <w:p w:rsidR="00BC7CB8" w:rsidRPr="00706929" w:rsidRDefault="00BC7CB8" w:rsidP="00706929">
      <w:pPr>
        <w:pStyle w:val="OsnTxt"/>
        <w:spacing w:line="240" w:lineRule="auto"/>
        <w:ind w:right="-284" w:firstLine="0"/>
        <w:rPr>
          <w:rFonts w:ascii="Times New Roman" w:eastAsiaTheme="minorHAnsi" w:hAnsi="Times New Roman"/>
          <w:i/>
          <w:sz w:val="22"/>
          <w:szCs w:val="22"/>
          <w:lang w:eastAsia="en-US"/>
        </w:rPr>
      </w:pPr>
    </w:p>
    <w:p w:rsidR="00BC7CB8" w:rsidRPr="00706929" w:rsidRDefault="00785525" w:rsidP="00706929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7" w:name="_Toc4754495"/>
      <w:r w:rsidRPr="00706929">
        <w:rPr>
          <w:rFonts w:ascii="Times New Roman" w:hAnsi="Times New Roman" w:cs="Times New Roman"/>
          <w:i/>
          <w:color w:val="auto"/>
          <w:sz w:val="28"/>
          <w:lang w:val="kk-KZ"/>
        </w:rPr>
        <w:t>Қазақстанның ірі тұтынушыларының электрді тұтынуы</w:t>
      </w:r>
      <w:bookmarkEnd w:id="7"/>
    </w:p>
    <w:p w:rsidR="00785525" w:rsidRPr="00706929" w:rsidRDefault="00DC6D38" w:rsidP="00706929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val="kk-KZ" w:eastAsia="en-US"/>
        </w:rPr>
      </w:pPr>
      <w:r w:rsidRPr="00706929">
        <w:rPr>
          <w:rFonts w:ascii="Times New Roman" w:eastAsiaTheme="minorHAnsi" w:hAnsi="Times New Roman"/>
          <w:sz w:val="28"/>
          <w:szCs w:val="22"/>
          <w:lang w:val="kk-KZ" w:eastAsia="en-US"/>
        </w:rPr>
        <w:t>2019 жылғы қаңтар</w:t>
      </w:r>
      <w:r w:rsidR="00016DE0" w:rsidRPr="00706929">
        <w:rPr>
          <w:rFonts w:ascii="Times New Roman" w:eastAsiaTheme="minorHAnsi" w:hAnsi="Times New Roman"/>
          <w:sz w:val="28"/>
          <w:szCs w:val="22"/>
          <w:lang w:val="kk-KZ" w:eastAsia="en-US"/>
        </w:rPr>
        <w:t>-</w:t>
      </w:r>
      <w:r w:rsidR="000126CA" w:rsidRPr="000126CA">
        <w:rPr>
          <w:rFonts w:ascii="Times New Roman" w:eastAsiaTheme="minorHAnsi" w:hAnsi="Times New Roman"/>
          <w:sz w:val="28"/>
          <w:szCs w:val="22"/>
          <w:highlight w:val="yellow"/>
          <w:lang w:val="kk-KZ" w:eastAsia="en-US"/>
        </w:rPr>
        <w:t>наурыз</w:t>
      </w:r>
      <w:r w:rsidRPr="00706929">
        <w:rPr>
          <w:rFonts w:ascii="Times New Roman" w:eastAsiaTheme="minorHAnsi" w:hAnsi="Times New Roman"/>
          <w:sz w:val="28"/>
          <w:szCs w:val="22"/>
          <w:lang w:val="kk-KZ" w:eastAsia="en-US"/>
        </w:rPr>
        <w:t xml:space="preserve"> ай</w:t>
      </w:r>
      <w:r w:rsidR="00016DE0" w:rsidRPr="00706929">
        <w:rPr>
          <w:rFonts w:ascii="Times New Roman" w:eastAsiaTheme="minorHAnsi" w:hAnsi="Times New Roman"/>
          <w:sz w:val="28"/>
          <w:szCs w:val="22"/>
          <w:lang w:val="kk-KZ" w:eastAsia="en-US"/>
        </w:rPr>
        <w:t>лар</w:t>
      </w:r>
      <w:r w:rsidR="00785525" w:rsidRPr="00706929">
        <w:rPr>
          <w:rFonts w:ascii="Times New Roman" w:eastAsiaTheme="minorHAnsi" w:hAnsi="Times New Roman"/>
          <w:sz w:val="28"/>
          <w:szCs w:val="22"/>
          <w:lang w:val="kk-KZ" w:eastAsia="en-US"/>
        </w:rPr>
        <w:t>ында 2</w:t>
      </w:r>
      <w:r w:rsidRPr="00706929">
        <w:rPr>
          <w:rFonts w:ascii="Times New Roman" w:eastAsiaTheme="minorHAnsi" w:hAnsi="Times New Roman"/>
          <w:sz w:val="28"/>
          <w:szCs w:val="22"/>
          <w:lang w:val="kk-KZ" w:eastAsia="en-US"/>
        </w:rPr>
        <w:t>018</w:t>
      </w:r>
      <w:r w:rsidR="00785525" w:rsidRPr="00706929">
        <w:rPr>
          <w:rFonts w:ascii="Times New Roman" w:eastAsiaTheme="minorHAnsi" w:hAnsi="Times New Roman"/>
          <w:sz w:val="28"/>
          <w:szCs w:val="22"/>
          <w:lang w:val="kk-KZ" w:eastAsia="en-US"/>
        </w:rPr>
        <w:t xml:space="preserve"> жылғы ұқсас кезеңге қарағанда </w:t>
      </w:r>
      <w:r w:rsidR="002E1554" w:rsidRPr="00706929">
        <w:rPr>
          <w:rFonts w:ascii="Times New Roman" w:eastAsiaTheme="minorHAnsi" w:hAnsi="Times New Roman"/>
          <w:sz w:val="28"/>
          <w:szCs w:val="22"/>
          <w:lang w:val="kk-KZ" w:eastAsia="en-US"/>
        </w:rPr>
        <w:t xml:space="preserve">«Арселор Миттал Теміртау» АҚ, </w:t>
      </w:r>
      <w:r w:rsidR="000126CA" w:rsidRPr="000126CA">
        <w:rPr>
          <w:rFonts w:ascii="Times New Roman" w:eastAsiaTheme="minorHAnsi" w:hAnsi="Times New Roman"/>
          <w:sz w:val="28"/>
          <w:szCs w:val="22"/>
          <w:lang w:val="kk-KZ" w:eastAsia="en-US"/>
        </w:rPr>
        <w:t>«Соколов-Сарыбай ТББ»</w:t>
      </w:r>
      <w:r w:rsidR="000126CA">
        <w:rPr>
          <w:rFonts w:ascii="Times New Roman" w:eastAsiaTheme="minorHAnsi" w:hAnsi="Times New Roman"/>
          <w:sz w:val="28"/>
          <w:szCs w:val="22"/>
          <w:lang w:val="kk-KZ" w:eastAsia="en-US"/>
        </w:rPr>
        <w:t>,</w:t>
      </w:r>
      <w:r w:rsidR="000126CA" w:rsidRPr="0070692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E1554" w:rsidRPr="00706929">
        <w:rPr>
          <w:rFonts w:ascii="Times New Roman" w:eastAsiaTheme="minorHAnsi" w:hAnsi="Times New Roman"/>
          <w:sz w:val="28"/>
          <w:szCs w:val="22"/>
          <w:lang w:val="kk-KZ" w:eastAsia="en-US"/>
        </w:rPr>
        <w:t xml:space="preserve">«Сәтпаев атындағы канал» РМК, «Тараз Металлургия зауыты» ЖШС  </w:t>
      </w:r>
      <w:r w:rsidR="00F82D7C" w:rsidRPr="00706929">
        <w:rPr>
          <w:rFonts w:ascii="Times New Roman" w:eastAsiaTheme="minorHAnsi" w:hAnsi="Times New Roman"/>
          <w:sz w:val="28"/>
          <w:szCs w:val="22"/>
          <w:lang w:val="kk-KZ" w:eastAsia="en-US"/>
        </w:rPr>
        <w:t>және «ТеміржолЭнерго» ЖШС қоспағанда барлық ірі тұтынушылар бойынша электр энергиясын тұтыну өсімі байқалады.</w:t>
      </w:r>
    </w:p>
    <w:p w:rsidR="00A42AA0" w:rsidRPr="00706929" w:rsidRDefault="006C6971" w:rsidP="0070692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lang w:val="kk-KZ"/>
        </w:rPr>
      </w:pPr>
      <w:r w:rsidRPr="00706929">
        <w:rPr>
          <w:rFonts w:ascii="Times New Roman" w:hAnsi="Times New Roman" w:cs="Times New Roman"/>
          <w:i/>
          <w:sz w:val="24"/>
          <w:szCs w:val="24"/>
        </w:rPr>
        <w:t>млн</w:t>
      </w:r>
      <w:r w:rsidR="00A42AA0" w:rsidRPr="00706929">
        <w:rPr>
          <w:rFonts w:ascii="Times New Roman" w:hAnsi="Times New Roman" w:cs="Times New Roman"/>
          <w:i/>
          <w:sz w:val="24"/>
          <w:szCs w:val="24"/>
        </w:rPr>
        <w:t>. кВт</w:t>
      </w:r>
      <w:r w:rsidR="00F82D7C" w:rsidRPr="00706929">
        <w:rPr>
          <w:rFonts w:ascii="Times New Roman" w:hAnsi="Times New Roman" w:cs="Times New Roman"/>
          <w:i/>
          <w:sz w:val="24"/>
          <w:szCs w:val="24"/>
          <w:lang w:val="kk-KZ"/>
        </w:rPr>
        <w:t>сағ</w:t>
      </w:r>
    </w:p>
    <w:tbl>
      <w:tblPr>
        <w:tblStyle w:val="a9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945"/>
        <w:gridCol w:w="1087"/>
        <w:gridCol w:w="1087"/>
      </w:tblGrid>
      <w:tr w:rsidR="00854D8B" w:rsidRPr="00706929" w:rsidTr="00854D8B">
        <w:trPr>
          <w:trHeight w:val="44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54D8B" w:rsidRPr="00706929" w:rsidRDefault="00854D8B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="00F82D7C" w:rsidRPr="007069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proofErr w:type="gramEnd"/>
            <w:r w:rsidR="00F82D7C" w:rsidRPr="007069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/с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:rsidR="00854D8B" w:rsidRPr="00706929" w:rsidRDefault="00F82D7C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Тұтынушы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854D8B" w:rsidRPr="00706929" w:rsidRDefault="00DC6D38" w:rsidP="00371E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A972DB" w:rsidRPr="007069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аңтар</w:t>
            </w:r>
            <w:r w:rsidR="00016DE0" w:rsidRPr="007069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371E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наурыз</w:t>
            </w:r>
          </w:p>
        </w:tc>
      </w:tr>
      <w:tr w:rsidR="00854D8B" w:rsidRPr="00706929" w:rsidTr="00854D8B">
        <w:trPr>
          <w:trHeight w:val="355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854D8B" w:rsidRPr="00706929" w:rsidRDefault="00854D8B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B6DDE8" w:themeFill="accent5" w:themeFillTint="66"/>
            <w:vAlign w:val="center"/>
          </w:tcPr>
          <w:p w:rsidR="00854D8B" w:rsidRPr="00706929" w:rsidRDefault="00854D8B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854D8B" w:rsidRPr="00706929" w:rsidRDefault="00DC6D38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Pr="007069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="00BF2BF9" w:rsidRPr="00706929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54D8B" w:rsidRPr="00706929" w:rsidRDefault="00854D8B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C6D38" w:rsidRPr="007069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="00BF2BF9" w:rsidRPr="007069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54D8B" w:rsidRPr="00706929" w:rsidRDefault="00854D8B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371EBF" w:rsidRPr="00706929" w:rsidTr="00371EBF">
        <w:trPr>
          <w:trHeight w:val="360"/>
        </w:trPr>
        <w:tc>
          <w:tcPr>
            <w:tcW w:w="567" w:type="dxa"/>
            <w:vAlign w:val="center"/>
          </w:tcPr>
          <w:p w:rsidR="00371EBF" w:rsidRPr="00706929" w:rsidRDefault="00371EBF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bottom"/>
          </w:tcPr>
          <w:p w:rsidR="00371EBF" w:rsidRPr="00706929" w:rsidRDefault="00371EBF" w:rsidP="007069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Арселор</w:t>
            </w:r>
            <w:proofErr w:type="spellEnd"/>
            <w:r w:rsidRPr="00706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Миттал</w:t>
            </w:r>
            <w:proofErr w:type="spellEnd"/>
            <w:r w:rsidRPr="00706929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spellStart"/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ртау</w:t>
            </w:r>
            <w:proofErr w:type="spellEnd"/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</w:t>
            </w:r>
          </w:p>
        </w:tc>
        <w:tc>
          <w:tcPr>
            <w:tcW w:w="945" w:type="dxa"/>
            <w:vAlign w:val="bottom"/>
          </w:tcPr>
          <w:p w:rsidR="00371EBF" w:rsidRPr="00A01139" w:rsidRDefault="00371EBF" w:rsidP="00371E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1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1 105,6</w:t>
            </w:r>
          </w:p>
        </w:tc>
        <w:tc>
          <w:tcPr>
            <w:tcW w:w="1087" w:type="dxa"/>
            <w:vAlign w:val="center"/>
          </w:tcPr>
          <w:p w:rsidR="00371EBF" w:rsidRPr="00A01139" w:rsidRDefault="00371EBF" w:rsidP="00371E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1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926,9 </w:t>
            </w:r>
          </w:p>
        </w:tc>
        <w:tc>
          <w:tcPr>
            <w:tcW w:w="1087" w:type="dxa"/>
            <w:vAlign w:val="bottom"/>
          </w:tcPr>
          <w:p w:rsidR="00371EBF" w:rsidRPr="00A01139" w:rsidRDefault="00371EBF" w:rsidP="00371E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1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-16%</w:t>
            </w:r>
          </w:p>
        </w:tc>
      </w:tr>
      <w:tr w:rsidR="00371EBF" w:rsidRPr="00706929" w:rsidTr="00371EBF">
        <w:trPr>
          <w:trHeight w:val="360"/>
        </w:trPr>
        <w:tc>
          <w:tcPr>
            <w:tcW w:w="567" w:type="dxa"/>
            <w:vAlign w:val="center"/>
          </w:tcPr>
          <w:p w:rsidR="00371EBF" w:rsidRPr="00706929" w:rsidRDefault="00371EBF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bottom"/>
          </w:tcPr>
          <w:p w:rsidR="00371EBF" w:rsidRPr="00706929" w:rsidRDefault="00371EBF" w:rsidP="007069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«Қазхром ТҰК» АФЗ АҚ </w:t>
            </w:r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Ақсу</w:t>
            </w:r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vAlign w:val="bottom"/>
          </w:tcPr>
          <w:p w:rsidR="00371EBF" w:rsidRPr="00A01139" w:rsidRDefault="00371EBF" w:rsidP="00371E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1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1 358,5</w:t>
            </w:r>
          </w:p>
        </w:tc>
        <w:tc>
          <w:tcPr>
            <w:tcW w:w="1087" w:type="dxa"/>
            <w:vAlign w:val="center"/>
          </w:tcPr>
          <w:p w:rsidR="00371EBF" w:rsidRPr="00A01139" w:rsidRDefault="00371EBF" w:rsidP="00371E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1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1 434,2 </w:t>
            </w:r>
          </w:p>
        </w:tc>
        <w:tc>
          <w:tcPr>
            <w:tcW w:w="1087" w:type="dxa"/>
            <w:vAlign w:val="bottom"/>
          </w:tcPr>
          <w:p w:rsidR="00371EBF" w:rsidRPr="00A01139" w:rsidRDefault="00371EBF" w:rsidP="00371E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1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6%</w:t>
            </w:r>
          </w:p>
        </w:tc>
      </w:tr>
      <w:tr w:rsidR="00371EBF" w:rsidRPr="00706929" w:rsidTr="00371EBF">
        <w:trPr>
          <w:trHeight w:val="360"/>
        </w:trPr>
        <w:tc>
          <w:tcPr>
            <w:tcW w:w="567" w:type="dxa"/>
            <w:vAlign w:val="center"/>
          </w:tcPr>
          <w:p w:rsidR="00371EBF" w:rsidRPr="00706929" w:rsidRDefault="00371EBF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237" w:type="dxa"/>
            <w:vAlign w:val="bottom"/>
          </w:tcPr>
          <w:p w:rsidR="00371EBF" w:rsidRPr="00706929" w:rsidRDefault="00371EBF" w:rsidP="007069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«Kazakhmys Smelting» ЖШС</w:t>
            </w:r>
          </w:p>
        </w:tc>
        <w:tc>
          <w:tcPr>
            <w:tcW w:w="945" w:type="dxa"/>
            <w:vAlign w:val="bottom"/>
          </w:tcPr>
          <w:p w:rsidR="00371EBF" w:rsidRPr="00A01139" w:rsidRDefault="00371EBF" w:rsidP="00371E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1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260,5</w:t>
            </w:r>
          </w:p>
        </w:tc>
        <w:tc>
          <w:tcPr>
            <w:tcW w:w="1087" w:type="dxa"/>
            <w:vAlign w:val="center"/>
          </w:tcPr>
          <w:p w:rsidR="00371EBF" w:rsidRPr="00A01139" w:rsidRDefault="00371EBF" w:rsidP="00371E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1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295,2 </w:t>
            </w:r>
          </w:p>
        </w:tc>
        <w:tc>
          <w:tcPr>
            <w:tcW w:w="1087" w:type="dxa"/>
            <w:vAlign w:val="bottom"/>
          </w:tcPr>
          <w:p w:rsidR="00371EBF" w:rsidRPr="00A01139" w:rsidRDefault="00371EBF" w:rsidP="00371E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1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13%</w:t>
            </w:r>
          </w:p>
        </w:tc>
      </w:tr>
      <w:tr w:rsidR="00371EBF" w:rsidRPr="00706929" w:rsidTr="00371EBF">
        <w:trPr>
          <w:trHeight w:val="360"/>
        </w:trPr>
        <w:tc>
          <w:tcPr>
            <w:tcW w:w="567" w:type="dxa"/>
            <w:vAlign w:val="center"/>
          </w:tcPr>
          <w:p w:rsidR="00371EBF" w:rsidRPr="00706929" w:rsidRDefault="00371EBF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237" w:type="dxa"/>
            <w:vAlign w:val="bottom"/>
          </w:tcPr>
          <w:p w:rsidR="00371EBF" w:rsidRPr="00706929" w:rsidRDefault="00371EBF" w:rsidP="007069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мырыш</w:t>
            </w:r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945" w:type="dxa"/>
            <w:vAlign w:val="bottom"/>
          </w:tcPr>
          <w:p w:rsidR="00371EBF" w:rsidRPr="00A01139" w:rsidRDefault="00371EBF" w:rsidP="00371E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1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679,9</w:t>
            </w:r>
          </w:p>
        </w:tc>
        <w:tc>
          <w:tcPr>
            <w:tcW w:w="1087" w:type="dxa"/>
            <w:vAlign w:val="center"/>
          </w:tcPr>
          <w:p w:rsidR="00371EBF" w:rsidRPr="00A01139" w:rsidRDefault="00371EBF" w:rsidP="00371E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1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736,5 </w:t>
            </w:r>
          </w:p>
        </w:tc>
        <w:tc>
          <w:tcPr>
            <w:tcW w:w="1087" w:type="dxa"/>
            <w:vAlign w:val="bottom"/>
          </w:tcPr>
          <w:p w:rsidR="00371EBF" w:rsidRPr="00A01139" w:rsidRDefault="00371EBF" w:rsidP="00371E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1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8%</w:t>
            </w:r>
          </w:p>
        </w:tc>
      </w:tr>
      <w:tr w:rsidR="00371EBF" w:rsidRPr="00706929" w:rsidTr="00371EBF">
        <w:trPr>
          <w:trHeight w:val="360"/>
        </w:trPr>
        <w:tc>
          <w:tcPr>
            <w:tcW w:w="567" w:type="dxa"/>
            <w:vAlign w:val="center"/>
          </w:tcPr>
          <w:p w:rsidR="00371EBF" w:rsidRPr="00706929" w:rsidRDefault="00371EBF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237" w:type="dxa"/>
            <w:vAlign w:val="bottom"/>
          </w:tcPr>
          <w:p w:rsidR="00371EBF" w:rsidRPr="00706929" w:rsidRDefault="00371EBF" w:rsidP="007069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«Соколов-Сарыбай ТББ» АҚ</w:t>
            </w:r>
          </w:p>
        </w:tc>
        <w:tc>
          <w:tcPr>
            <w:tcW w:w="945" w:type="dxa"/>
            <w:vAlign w:val="bottom"/>
          </w:tcPr>
          <w:p w:rsidR="00371EBF" w:rsidRPr="00A01139" w:rsidRDefault="00371EBF" w:rsidP="00371E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1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452,7</w:t>
            </w:r>
          </w:p>
        </w:tc>
        <w:tc>
          <w:tcPr>
            <w:tcW w:w="1087" w:type="dxa"/>
            <w:vAlign w:val="center"/>
          </w:tcPr>
          <w:p w:rsidR="00371EBF" w:rsidRPr="00A01139" w:rsidRDefault="00371EBF" w:rsidP="00371E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1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440,6 </w:t>
            </w:r>
          </w:p>
        </w:tc>
        <w:tc>
          <w:tcPr>
            <w:tcW w:w="1087" w:type="dxa"/>
            <w:vAlign w:val="bottom"/>
          </w:tcPr>
          <w:p w:rsidR="00371EBF" w:rsidRPr="00A01139" w:rsidRDefault="00371EBF" w:rsidP="00371E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1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-3%</w:t>
            </w:r>
          </w:p>
        </w:tc>
      </w:tr>
      <w:tr w:rsidR="00371EBF" w:rsidRPr="00706929" w:rsidTr="00371EBF">
        <w:trPr>
          <w:trHeight w:val="360"/>
        </w:trPr>
        <w:tc>
          <w:tcPr>
            <w:tcW w:w="567" w:type="dxa"/>
            <w:vAlign w:val="center"/>
          </w:tcPr>
          <w:p w:rsidR="00371EBF" w:rsidRPr="00706929" w:rsidRDefault="00371EBF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237" w:type="dxa"/>
            <w:vAlign w:val="bottom"/>
          </w:tcPr>
          <w:p w:rsidR="00371EBF" w:rsidRPr="00706929" w:rsidRDefault="00371EBF" w:rsidP="007069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«Қазақмыс Копрорациясы» ЖШС</w:t>
            </w:r>
          </w:p>
        </w:tc>
        <w:tc>
          <w:tcPr>
            <w:tcW w:w="945" w:type="dxa"/>
            <w:vAlign w:val="bottom"/>
          </w:tcPr>
          <w:p w:rsidR="00371EBF" w:rsidRPr="00A01139" w:rsidRDefault="00371EBF" w:rsidP="00371E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1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235,1</w:t>
            </w:r>
          </w:p>
        </w:tc>
        <w:tc>
          <w:tcPr>
            <w:tcW w:w="1087" w:type="dxa"/>
            <w:vAlign w:val="center"/>
          </w:tcPr>
          <w:p w:rsidR="00371EBF" w:rsidRPr="00A01139" w:rsidRDefault="00371EBF" w:rsidP="00371E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1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311,8 </w:t>
            </w:r>
          </w:p>
        </w:tc>
        <w:tc>
          <w:tcPr>
            <w:tcW w:w="1087" w:type="dxa"/>
            <w:vAlign w:val="bottom"/>
          </w:tcPr>
          <w:p w:rsidR="00371EBF" w:rsidRPr="00A01139" w:rsidRDefault="00371EBF" w:rsidP="00371E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1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33%</w:t>
            </w:r>
          </w:p>
        </w:tc>
      </w:tr>
      <w:tr w:rsidR="00371EBF" w:rsidRPr="00706929" w:rsidTr="00371EBF">
        <w:trPr>
          <w:trHeight w:val="360"/>
        </w:trPr>
        <w:tc>
          <w:tcPr>
            <w:tcW w:w="567" w:type="dxa"/>
            <w:vAlign w:val="center"/>
          </w:tcPr>
          <w:p w:rsidR="00371EBF" w:rsidRPr="00706929" w:rsidRDefault="00371EBF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237" w:type="dxa"/>
            <w:vAlign w:val="bottom"/>
          </w:tcPr>
          <w:p w:rsidR="00371EBF" w:rsidRPr="00706929" w:rsidRDefault="00371EBF" w:rsidP="007069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«Қазхром ТҰК» АФЗ АҚ (Ақтөбе)</w:t>
            </w:r>
          </w:p>
        </w:tc>
        <w:tc>
          <w:tcPr>
            <w:tcW w:w="945" w:type="dxa"/>
            <w:vAlign w:val="bottom"/>
          </w:tcPr>
          <w:p w:rsidR="00371EBF" w:rsidRPr="00A01139" w:rsidRDefault="00371EBF" w:rsidP="00371E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1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753,8</w:t>
            </w:r>
          </w:p>
        </w:tc>
        <w:tc>
          <w:tcPr>
            <w:tcW w:w="1087" w:type="dxa"/>
            <w:vAlign w:val="center"/>
          </w:tcPr>
          <w:p w:rsidR="00371EBF" w:rsidRPr="00A01139" w:rsidRDefault="00371EBF" w:rsidP="00371E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1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771,4 </w:t>
            </w:r>
          </w:p>
        </w:tc>
        <w:tc>
          <w:tcPr>
            <w:tcW w:w="1087" w:type="dxa"/>
            <w:vAlign w:val="bottom"/>
          </w:tcPr>
          <w:p w:rsidR="00371EBF" w:rsidRPr="00A01139" w:rsidRDefault="00371EBF" w:rsidP="00371E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1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2%</w:t>
            </w:r>
          </w:p>
        </w:tc>
      </w:tr>
      <w:tr w:rsidR="00371EBF" w:rsidRPr="00706929" w:rsidTr="00371EBF">
        <w:trPr>
          <w:trHeight w:val="360"/>
        </w:trPr>
        <w:tc>
          <w:tcPr>
            <w:tcW w:w="567" w:type="dxa"/>
            <w:vAlign w:val="center"/>
          </w:tcPr>
          <w:p w:rsidR="00371EBF" w:rsidRPr="00706929" w:rsidRDefault="00371EBF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237" w:type="dxa"/>
            <w:vAlign w:val="bottom"/>
          </w:tcPr>
          <w:p w:rsidR="00371EBF" w:rsidRPr="00706929" w:rsidRDefault="00371EBF" w:rsidP="007069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«Сәтпаев атындағы канал» РМК</w:t>
            </w:r>
          </w:p>
        </w:tc>
        <w:tc>
          <w:tcPr>
            <w:tcW w:w="945" w:type="dxa"/>
            <w:vAlign w:val="bottom"/>
          </w:tcPr>
          <w:p w:rsidR="00371EBF" w:rsidRPr="00A01139" w:rsidRDefault="00371EBF" w:rsidP="00371E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1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33,6</w:t>
            </w:r>
          </w:p>
        </w:tc>
        <w:tc>
          <w:tcPr>
            <w:tcW w:w="1087" w:type="dxa"/>
            <w:vAlign w:val="center"/>
          </w:tcPr>
          <w:p w:rsidR="00371EBF" w:rsidRPr="00A01139" w:rsidRDefault="00371EBF" w:rsidP="00371E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1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29,8 </w:t>
            </w:r>
          </w:p>
        </w:tc>
        <w:tc>
          <w:tcPr>
            <w:tcW w:w="1087" w:type="dxa"/>
            <w:vAlign w:val="bottom"/>
          </w:tcPr>
          <w:p w:rsidR="00371EBF" w:rsidRPr="00A01139" w:rsidRDefault="00371EBF" w:rsidP="00371E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1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-11%</w:t>
            </w:r>
          </w:p>
        </w:tc>
      </w:tr>
      <w:tr w:rsidR="00371EBF" w:rsidRPr="00706929" w:rsidTr="00371EBF">
        <w:trPr>
          <w:trHeight w:val="360"/>
        </w:trPr>
        <w:tc>
          <w:tcPr>
            <w:tcW w:w="567" w:type="dxa"/>
            <w:vAlign w:val="center"/>
          </w:tcPr>
          <w:p w:rsidR="00371EBF" w:rsidRPr="00706929" w:rsidRDefault="00371EBF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237" w:type="dxa"/>
            <w:vAlign w:val="bottom"/>
          </w:tcPr>
          <w:p w:rsidR="00371EBF" w:rsidRPr="00706929" w:rsidRDefault="00371EBF" w:rsidP="007069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азфосфат</w:t>
            </w:r>
            <w:proofErr w:type="spellEnd"/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945" w:type="dxa"/>
            <w:vAlign w:val="bottom"/>
          </w:tcPr>
          <w:p w:rsidR="00371EBF" w:rsidRPr="00A01139" w:rsidRDefault="00371EBF" w:rsidP="00371E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1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499,3</w:t>
            </w:r>
          </w:p>
        </w:tc>
        <w:tc>
          <w:tcPr>
            <w:tcW w:w="1087" w:type="dxa"/>
            <w:vAlign w:val="center"/>
          </w:tcPr>
          <w:p w:rsidR="00371EBF" w:rsidRPr="00A01139" w:rsidRDefault="00371EBF" w:rsidP="00371E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1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624,6 </w:t>
            </w:r>
          </w:p>
        </w:tc>
        <w:tc>
          <w:tcPr>
            <w:tcW w:w="1087" w:type="dxa"/>
            <w:vAlign w:val="bottom"/>
          </w:tcPr>
          <w:p w:rsidR="00371EBF" w:rsidRPr="00A01139" w:rsidRDefault="00371EBF" w:rsidP="00371E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1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25%</w:t>
            </w:r>
          </w:p>
        </w:tc>
      </w:tr>
      <w:tr w:rsidR="00371EBF" w:rsidRPr="00706929" w:rsidTr="00371EBF">
        <w:trPr>
          <w:trHeight w:val="243"/>
        </w:trPr>
        <w:tc>
          <w:tcPr>
            <w:tcW w:w="567" w:type="dxa"/>
            <w:vAlign w:val="center"/>
          </w:tcPr>
          <w:p w:rsidR="00371EBF" w:rsidRPr="00706929" w:rsidRDefault="00371EBF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6237" w:type="dxa"/>
            <w:vAlign w:val="bottom"/>
          </w:tcPr>
          <w:p w:rsidR="00371EBF" w:rsidRPr="00706929" w:rsidRDefault="00371EBF" w:rsidP="007069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«ЖЖФЗ» АҚ (Қазфосфат ЖШС құрылымына кіреді)</w:t>
            </w:r>
          </w:p>
        </w:tc>
        <w:tc>
          <w:tcPr>
            <w:tcW w:w="945" w:type="dxa"/>
            <w:vAlign w:val="bottom"/>
          </w:tcPr>
          <w:p w:rsidR="00371EBF" w:rsidRPr="00A01139" w:rsidRDefault="00371EBF" w:rsidP="00371E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1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418,9</w:t>
            </w:r>
          </w:p>
        </w:tc>
        <w:tc>
          <w:tcPr>
            <w:tcW w:w="1087" w:type="dxa"/>
            <w:vAlign w:val="center"/>
          </w:tcPr>
          <w:p w:rsidR="00371EBF" w:rsidRPr="00A01139" w:rsidRDefault="00371EBF" w:rsidP="00371E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1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557,9 </w:t>
            </w:r>
          </w:p>
        </w:tc>
        <w:tc>
          <w:tcPr>
            <w:tcW w:w="1087" w:type="dxa"/>
            <w:vAlign w:val="bottom"/>
          </w:tcPr>
          <w:p w:rsidR="00371EBF" w:rsidRPr="00A01139" w:rsidRDefault="00371EBF" w:rsidP="00371E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1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33%</w:t>
            </w:r>
          </w:p>
        </w:tc>
      </w:tr>
      <w:tr w:rsidR="00371EBF" w:rsidRPr="00706929" w:rsidTr="00371EBF">
        <w:trPr>
          <w:trHeight w:val="360"/>
        </w:trPr>
        <w:tc>
          <w:tcPr>
            <w:tcW w:w="567" w:type="dxa"/>
            <w:vAlign w:val="center"/>
          </w:tcPr>
          <w:p w:rsidR="00371EBF" w:rsidRPr="00706929" w:rsidRDefault="00371EBF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237" w:type="dxa"/>
            <w:vAlign w:val="bottom"/>
          </w:tcPr>
          <w:p w:rsidR="00371EBF" w:rsidRPr="00706929" w:rsidRDefault="00371EBF" w:rsidP="007069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«Тараз Металлургия зауыты» ЖШС</w:t>
            </w:r>
          </w:p>
        </w:tc>
        <w:tc>
          <w:tcPr>
            <w:tcW w:w="945" w:type="dxa"/>
            <w:vAlign w:val="bottom"/>
          </w:tcPr>
          <w:p w:rsidR="00371EBF" w:rsidRPr="00A01139" w:rsidRDefault="00371EBF" w:rsidP="00371E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1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54,1</w:t>
            </w:r>
          </w:p>
        </w:tc>
        <w:tc>
          <w:tcPr>
            <w:tcW w:w="1087" w:type="dxa"/>
            <w:vAlign w:val="center"/>
          </w:tcPr>
          <w:p w:rsidR="00371EBF" w:rsidRPr="00A01139" w:rsidRDefault="00371EBF" w:rsidP="00371E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1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42,1 </w:t>
            </w:r>
          </w:p>
        </w:tc>
        <w:tc>
          <w:tcPr>
            <w:tcW w:w="1087" w:type="dxa"/>
            <w:vAlign w:val="bottom"/>
          </w:tcPr>
          <w:p w:rsidR="00371EBF" w:rsidRPr="00A01139" w:rsidRDefault="00371EBF" w:rsidP="00371E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1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-22%</w:t>
            </w:r>
          </w:p>
        </w:tc>
      </w:tr>
      <w:tr w:rsidR="00371EBF" w:rsidRPr="00706929" w:rsidTr="00371EBF">
        <w:trPr>
          <w:trHeight w:val="360"/>
        </w:trPr>
        <w:tc>
          <w:tcPr>
            <w:tcW w:w="567" w:type="dxa"/>
            <w:vAlign w:val="center"/>
          </w:tcPr>
          <w:p w:rsidR="00371EBF" w:rsidRPr="00706929" w:rsidRDefault="00371EBF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237" w:type="dxa"/>
            <w:vAlign w:val="bottom"/>
          </w:tcPr>
          <w:p w:rsidR="00371EBF" w:rsidRPr="00706929" w:rsidRDefault="00371EBF" w:rsidP="007069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«Өскемен титан-магний комбинаты» </w:t>
            </w:r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</w:p>
        </w:tc>
        <w:tc>
          <w:tcPr>
            <w:tcW w:w="945" w:type="dxa"/>
            <w:vAlign w:val="bottom"/>
          </w:tcPr>
          <w:p w:rsidR="00371EBF" w:rsidRPr="00A01139" w:rsidRDefault="00371EBF" w:rsidP="00371E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1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127,1</w:t>
            </w:r>
          </w:p>
        </w:tc>
        <w:tc>
          <w:tcPr>
            <w:tcW w:w="1087" w:type="dxa"/>
            <w:vAlign w:val="center"/>
          </w:tcPr>
          <w:p w:rsidR="00371EBF" w:rsidRPr="00A01139" w:rsidRDefault="00371EBF" w:rsidP="00371E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1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204,5 </w:t>
            </w:r>
          </w:p>
        </w:tc>
        <w:tc>
          <w:tcPr>
            <w:tcW w:w="1087" w:type="dxa"/>
            <w:vAlign w:val="bottom"/>
          </w:tcPr>
          <w:p w:rsidR="00371EBF" w:rsidRPr="00A01139" w:rsidRDefault="00371EBF" w:rsidP="00371E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1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61%</w:t>
            </w:r>
          </w:p>
        </w:tc>
      </w:tr>
      <w:tr w:rsidR="00371EBF" w:rsidRPr="00706929" w:rsidTr="00371EBF">
        <w:trPr>
          <w:trHeight w:val="360"/>
        </w:trPr>
        <w:tc>
          <w:tcPr>
            <w:tcW w:w="567" w:type="dxa"/>
            <w:vAlign w:val="center"/>
          </w:tcPr>
          <w:p w:rsidR="00371EBF" w:rsidRPr="00706929" w:rsidRDefault="00371EBF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237" w:type="dxa"/>
            <w:vAlign w:val="bottom"/>
          </w:tcPr>
          <w:p w:rsidR="00371EBF" w:rsidRPr="00706929" w:rsidRDefault="00371EBF" w:rsidP="007069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Тенгизшевройл</w:t>
            </w:r>
            <w:proofErr w:type="spellEnd"/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945" w:type="dxa"/>
            <w:vAlign w:val="bottom"/>
          </w:tcPr>
          <w:p w:rsidR="00371EBF" w:rsidRPr="00A01139" w:rsidRDefault="00371EBF" w:rsidP="00371E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1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479,9</w:t>
            </w:r>
          </w:p>
        </w:tc>
        <w:tc>
          <w:tcPr>
            <w:tcW w:w="1087" w:type="dxa"/>
            <w:vAlign w:val="center"/>
          </w:tcPr>
          <w:p w:rsidR="00371EBF" w:rsidRPr="00A01139" w:rsidRDefault="00371EBF" w:rsidP="00371E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1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486,9 </w:t>
            </w:r>
          </w:p>
        </w:tc>
        <w:tc>
          <w:tcPr>
            <w:tcW w:w="1087" w:type="dxa"/>
            <w:vAlign w:val="bottom"/>
          </w:tcPr>
          <w:p w:rsidR="00371EBF" w:rsidRPr="00A01139" w:rsidRDefault="00371EBF" w:rsidP="00371E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1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1%</w:t>
            </w:r>
          </w:p>
        </w:tc>
      </w:tr>
      <w:tr w:rsidR="00371EBF" w:rsidRPr="00706929" w:rsidTr="00371EBF">
        <w:trPr>
          <w:trHeight w:val="360"/>
        </w:trPr>
        <w:tc>
          <w:tcPr>
            <w:tcW w:w="567" w:type="dxa"/>
            <w:vAlign w:val="center"/>
          </w:tcPr>
          <w:p w:rsidR="00371EBF" w:rsidRPr="00706929" w:rsidRDefault="00371EBF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237" w:type="dxa"/>
            <w:vAlign w:val="bottom"/>
          </w:tcPr>
          <w:p w:rsidR="00371EBF" w:rsidRPr="00706929" w:rsidRDefault="00371EBF" w:rsidP="007069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«ПАЗ» </w:t>
            </w:r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706929">
              <w:rPr>
                <w:rFonts w:ascii="Times New Roman" w:hAnsi="Times New Roman" w:cs="Times New Roman"/>
                <w:sz w:val="24"/>
                <w:szCs w:val="24"/>
              </w:rPr>
              <w:t xml:space="preserve"> (Павлодар алюминий за</w:t>
            </w: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уыты</w:t>
            </w:r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vAlign w:val="bottom"/>
          </w:tcPr>
          <w:p w:rsidR="00371EBF" w:rsidRPr="00A01139" w:rsidRDefault="00371EBF" w:rsidP="00371E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1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238,1</w:t>
            </w:r>
          </w:p>
        </w:tc>
        <w:tc>
          <w:tcPr>
            <w:tcW w:w="1087" w:type="dxa"/>
            <w:vAlign w:val="center"/>
          </w:tcPr>
          <w:p w:rsidR="00371EBF" w:rsidRPr="00A01139" w:rsidRDefault="00371EBF" w:rsidP="00371E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1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236,6 </w:t>
            </w:r>
          </w:p>
        </w:tc>
        <w:tc>
          <w:tcPr>
            <w:tcW w:w="1087" w:type="dxa"/>
            <w:vAlign w:val="bottom"/>
          </w:tcPr>
          <w:p w:rsidR="00371EBF" w:rsidRPr="00A01139" w:rsidRDefault="00371EBF" w:rsidP="00371E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1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-1%</w:t>
            </w:r>
          </w:p>
        </w:tc>
      </w:tr>
      <w:tr w:rsidR="00371EBF" w:rsidRPr="00706929" w:rsidTr="00371EBF">
        <w:trPr>
          <w:trHeight w:val="360"/>
        </w:trPr>
        <w:tc>
          <w:tcPr>
            <w:tcW w:w="567" w:type="dxa"/>
            <w:vAlign w:val="center"/>
          </w:tcPr>
          <w:p w:rsidR="00371EBF" w:rsidRPr="00706929" w:rsidRDefault="00371EBF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237" w:type="dxa"/>
            <w:vAlign w:val="bottom"/>
          </w:tcPr>
          <w:p w:rsidR="00371EBF" w:rsidRPr="00706929" w:rsidRDefault="00371EBF" w:rsidP="007069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«ҚЭЗ» </w:t>
            </w:r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АҚ (</w:t>
            </w: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</w:t>
            </w:r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электролиз за</w:t>
            </w: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уыты</w:t>
            </w:r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vAlign w:val="bottom"/>
          </w:tcPr>
          <w:p w:rsidR="00371EBF" w:rsidRPr="00A01139" w:rsidRDefault="00371EBF" w:rsidP="00371E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1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918,0</w:t>
            </w:r>
          </w:p>
        </w:tc>
        <w:tc>
          <w:tcPr>
            <w:tcW w:w="1087" w:type="dxa"/>
            <w:vAlign w:val="center"/>
          </w:tcPr>
          <w:p w:rsidR="00371EBF" w:rsidRPr="00A01139" w:rsidRDefault="00371EBF" w:rsidP="00371E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1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940,9 </w:t>
            </w:r>
          </w:p>
        </w:tc>
        <w:tc>
          <w:tcPr>
            <w:tcW w:w="1087" w:type="dxa"/>
            <w:vAlign w:val="bottom"/>
          </w:tcPr>
          <w:p w:rsidR="00371EBF" w:rsidRPr="00A01139" w:rsidRDefault="00371EBF" w:rsidP="00371E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1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2%</w:t>
            </w:r>
          </w:p>
        </w:tc>
      </w:tr>
      <w:tr w:rsidR="00371EBF" w:rsidRPr="00706929" w:rsidTr="00371EBF">
        <w:trPr>
          <w:trHeight w:val="360"/>
        </w:trPr>
        <w:tc>
          <w:tcPr>
            <w:tcW w:w="567" w:type="dxa"/>
            <w:vAlign w:val="center"/>
          </w:tcPr>
          <w:p w:rsidR="00371EBF" w:rsidRPr="00706929" w:rsidRDefault="00371EBF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237" w:type="dxa"/>
            <w:vAlign w:val="bottom"/>
          </w:tcPr>
          <w:p w:rsidR="00371EBF" w:rsidRPr="00706929" w:rsidRDefault="00371EBF" w:rsidP="007069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«Тем</w:t>
            </w: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spellStart"/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ржолЭнерго</w:t>
            </w:r>
            <w:proofErr w:type="spellEnd"/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945" w:type="dxa"/>
            <w:vAlign w:val="bottom"/>
          </w:tcPr>
          <w:p w:rsidR="00371EBF" w:rsidRPr="00A01139" w:rsidRDefault="00371EBF" w:rsidP="00371E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1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693,5</w:t>
            </w:r>
          </w:p>
        </w:tc>
        <w:tc>
          <w:tcPr>
            <w:tcW w:w="1087" w:type="dxa"/>
            <w:vAlign w:val="center"/>
          </w:tcPr>
          <w:p w:rsidR="00371EBF" w:rsidRPr="00A01139" w:rsidRDefault="00371EBF" w:rsidP="00371E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1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444,2 </w:t>
            </w:r>
          </w:p>
        </w:tc>
        <w:tc>
          <w:tcPr>
            <w:tcW w:w="1087" w:type="dxa"/>
            <w:vAlign w:val="bottom"/>
          </w:tcPr>
          <w:p w:rsidR="00371EBF" w:rsidRPr="00A01139" w:rsidRDefault="00371EBF" w:rsidP="00371E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1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-36%</w:t>
            </w:r>
          </w:p>
        </w:tc>
      </w:tr>
      <w:tr w:rsidR="00371EBF" w:rsidRPr="00706929" w:rsidTr="00371EBF">
        <w:trPr>
          <w:trHeight w:val="360"/>
        </w:trPr>
        <w:tc>
          <w:tcPr>
            <w:tcW w:w="567" w:type="dxa"/>
            <w:vAlign w:val="center"/>
          </w:tcPr>
          <w:p w:rsidR="00371EBF" w:rsidRPr="00706929" w:rsidRDefault="00371EBF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237" w:type="dxa"/>
            <w:vAlign w:val="bottom"/>
          </w:tcPr>
          <w:p w:rsidR="00371EBF" w:rsidRPr="00706929" w:rsidRDefault="00371EBF" w:rsidP="007069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«KEGOC»</w:t>
            </w: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</w:t>
            </w:r>
          </w:p>
        </w:tc>
        <w:tc>
          <w:tcPr>
            <w:tcW w:w="945" w:type="dxa"/>
            <w:vAlign w:val="bottom"/>
          </w:tcPr>
          <w:p w:rsidR="00371EBF" w:rsidRPr="00A01139" w:rsidRDefault="00371EBF" w:rsidP="00371E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1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1 313,4</w:t>
            </w:r>
          </w:p>
        </w:tc>
        <w:tc>
          <w:tcPr>
            <w:tcW w:w="1087" w:type="dxa"/>
            <w:vAlign w:val="center"/>
          </w:tcPr>
          <w:p w:rsidR="00371EBF" w:rsidRPr="00A01139" w:rsidRDefault="00371EBF" w:rsidP="00371E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1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1 387,4 </w:t>
            </w:r>
          </w:p>
        </w:tc>
        <w:tc>
          <w:tcPr>
            <w:tcW w:w="1087" w:type="dxa"/>
            <w:vAlign w:val="bottom"/>
          </w:tcPr>
          <w:p w:rsidR="00371EBF" w:rsidRPr="00A01139" w:rsidRDefault="00371EBF" w:rsidP="00371E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1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6%</w:t>
            </w:r>
          </w:p>
        </w:tc>
      </w:tr>
      <w:tr w:rsidR="00371EBF" w:rsidRPr="00706929" w:rsidTr="00AD7FE4">
        <w:trPr>
          <w:trHeight w:val="360"/>
        </w:trPr>
        <w:tc>
          <w:tcPr>
            <w:tcW w:w="6804" w:type="dxa"/>
            <w:gridSpan w:val="2"/>
            <w:vAlign w:val="center"/>
          </w:tcPr>
          <w:p w:rsidR="00371EBF" w:rsidRPr="00706929" w:rsidRDefault="00371EBF" w:rsidP="0070692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945" w:type="dxa"/>
            <w:vAlign w:val="center"/>
          </w:tcPr>
          <w:p w:rsidR="00371EBF" w:rsidRPr="00706929" w:rsidRDefault="00371EBF" w:rsidP="0070692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b/>
                <w:sz w:val="24"/>
                <w:szCs w:val="24"/>
              </w:rPr>
              <w:t>6 183,8</w:t>
            </w:r>
          </w:p>
        </w:tc>
        <w:tc>
          <w:tcPr>
            <w:tcW w:w="1087" w:type="dxa"/>
            <w:vAlign w:val="center"/>
          </w:tcPr>
          <w:p w:rsidR="00371EBF" w:rsidRPr="00A01139" w:rsidRDefault="00371EBF" w:rsidP="00371EB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0113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9 292,7</w:t>
            </w:r>
          </w:p>
        </w:tc>
        <w:tc>
          <w:tcPr>
            <w:tcW w:w="1087" w:type="dxa"/>
            <w:vAlign w:val="center"/>
          </w:tcPr>
          <w:p w:rsidR="00371EBF" w:rsidRPr="00A01139" w:rsidRDefault="00371EBF" w:rsidP="00371EB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0113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9 313,4 </w:t>
            </w:r>
          </w:p>
        </w:tc>
      </w:tr>
    </w:tbl>
    <w:p w:rsidR="00DC6D38" w:rsidRPr="00706929" w:rsidRDefault="00DC6D38" w:rsidP="00706929">
      <w:pPr>
        <w:rPr>
          <w:lang w:val="kk-KZ"/>
        </w:rPr>
      </w:pPr>
    </w:p>
    <w:p w:rsidR="006262B7" w:rsidRPr="00706929" w:rsidRDefault="006262B7" w:rsidP="00706929">
      <w:pPr>
        <w:rPr>
          <w:lang w:val="kk-KZ"/>
        </w:rPr>
      </w:pPr>
    </w:p>
    <w:p w:rsidR="00AD7FE4" w:rsidRPr="00706929" w:rsidRDefault="00AD7FE4" w:rsidP="00706929">
      <w:pPr>
        <w:rPr>
          <w:lang w:val="kk-KZ"/>
        </w:rPr>
      </w:pPr>
    </w:p>
    <w:p w:rsidR="003B36BC" w:rsidRPr="00706929" w:rsidRDefault="00B36842" w:rsidP="00706929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8" w:name="_Toc4754496"/>
      <w:r w:rsidRPr="00706929">
        <w:rPr>
          <w:rFonts w:ascii="Times New Roman" w:hAnsi="Times New Roman" w:cs="Times New Roman"/>
          <w:b/>
          <w:lang w:val="kk-KZ"/>
        </w:rPr>
        <w:lastRenderedPageBreak/>
        <w:t>Көмір</w:t>
      </w:r>
      <w:bookmarkEnd w:id="8"/>
    </w:p>
    <w:p w:rsidR="00BC7CB8" w:rsidRPr="00706929" w:rsidRDefault="00BC7CB8" w:rsidP="00706929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34E61" w:rsidRPr="00706929" w:rsidRDefault="00B36842" w:rsidP="00706929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9" w:name="_Toc4754497"/>
      <w:r w:rsidRPr="00706929">
        <w:rPr>
          <w:rFonts w:ascii="Times New Roman" w:hAnsi="Times New Roman" w:cs="Times New Roman"/>
          <w:i/>
          <w:color w:val="auto"/>
          <w:sz w:val="28"/>
          <w:lang w:val="kk-KZ"/>
        </w:rPr>
        <w:t>Қазақстандағы энергетикалық көмірді өндіру</w:t>
      </w:r>
      <w:bookmarkEnd w:id="9"/>
      <w:r w:rsidRPr="00706929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</w:t>
      </w:r>
    </w:p>
    <w:p w:rsidR="00BC7CB8" w:rsidRPr="00706929" w:rsidRDefault="00BC7CB8" w:rsidP="0070692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6842" w:rsidRPr="00706929" w:rsidRDefault="00B36842" w:rsidP="0070692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6929">
        <w:rPr>
          <w:rFonts w:ascii="Times New Roman" w:hAnsi="Times New Roman" w:cs="Times New Roman"/>
          <w:sz w:val="28"/>
          <w:szCs w:val="28"/>
          <w:lang w:val="kk-KZ"/>
        </w:rPr>
        <w:t>ҚР ҰЭМ Статистика комитетінің жедел ақпараты бойынша</w:t>
      </w:r>
      <w:r w:rsidR="001D5606" w:rsidRPr="0070692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C6D38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Қазақстанда 2019 жылғы қаңтар</w:t>
      </w:r>
      <w:r w:rsidR="001163FE" w:rsidRPr="0070692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71EBF">
        <w:rPr>
          <w:rFonts w:ascii="Times New Roman" w:hAnsi="Times New Roman" w:cs="Times New Roman"/>
          <w:sz w:val="28"/>
          <w:szCs w:val="28"/>
          <w:lang w:val="kk-KZ"/>
        </w:rPr>
        <w:t>наурыз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айларында </w:t>
      </w:r>
      <w:r w:rsidR="00371EBF">
        <w:rPr>
          <w:rFonts w:ascii="Times New Roman" w:hAnsi="Times New Roman" w:cs="Times New Roman"/>
          <w:sz w:val="28"/>
          <w:szCs w:val="28"/>
          <w:highlight w:val="yellow"/>
        </w:rPr>
        <w:t>28,7</w:t>
      </w:r>
      <w:r w:rsidR="00371EBF" w:rsidRPr="00BB60D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706929">
        <w:rPr>
          <w:rFonts w:ascii="Times New Roman" w:hAnsi="Times New Roman" w:cs="Times New Roman"/>
          <w:sz w:val="28"/>
          <w:szCs w:val="28"/>
        </w:rPr>
        <w:t>млн. тонн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>а тас көмі</w:t>
      </w:r>
      <w:proofErr w:type="gramStart"/>
      <w:r w:rsidRPr="00706929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="00DC6D38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өндірілді, бұл 2018</w:t>
      </w:r>
      <w:r w:rsidR="004B2822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жылғы ұқсас кезеңге қарағанда </w:t>
      </w:r>
      <w:r w:rsidR="004B2822" w:rsidRPr="00706929">
        <w:rPr>
          <w:rFonts w:ascii="Times New Roman" w:hAnsi="Times New Roman" w:cs="Times New Roman"/>
          <w:sz w:val="28"/>
          <w:szCs w:val="28"/>
        </w:rPr>
        <w:t>(</w:t>
      </w:r>
      <w:r w:rsidR="00371EBF">
        <w:rPr>
          <w:rFonts w:ascii="Times New Roman" w:hAnsi="Times New Roman" w:cs="Times New Roman"/>
          <w:sz w:val="28"/>
          <w:szCs w:val="28"/>
          <w:highlight w:val="yellow"/>
        </w:rPr>
        <w:t xml:space="preserve">28,9 </w:t>
      </w:r>
      <w:r w:rsidR="004B2822" w:rsidRPr="00706929">
        <w:rPr>
          <w:rFonts w:ascii="Times New Roman" w:hAnsi="Times New Roman" w:cs="Times New Roman"/>
          <w:sz w:val="28"/>
          <w:szCs w:val="28"/>
        </w:rPr>
        <w:t>млн. тонн</w:t>
      </w:r>
      <w:r w:rsidR="004B2822" w:rsidRPr="00706929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B2822" w:rsidRPr="00706929">
        <w:rPr>
          <w:rFonts w:ascii="Times New Roman" w:hAnsi="Times New Roman" w:cs="Times New Roman"/>
          <w:sz w:val="28"/>
          <w:szCs w:val="28"/>
        </w:rPr>
        <w:t>)</w:t>
      </w:r>
      <w:r w:rsidR="004B2822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71EB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4B2822" w:rsidRPr="00706929">
        <w:rPr>
          <w:rFonts w:ascii="Times New Roman" w:hAnsi="Times New Roman" w:cs="Times New Roman"/>
          <w:sz w:val="28"/>
          <w:szCs w:val="28"/>
        </w:rPr>
        <w:t>%</w:t>
      </w:r>
      <w:r w:rsidR="004B2822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-ға </w:t>
      </w:r>
      <w:r w:rsidR="00371EBF">
        <w:rPr>
          <w:rFonts w:ascii="Times New Roman" w:hAnsi="Times New Roman" w:cs="Times New Roman"/>
          <w:sz w:val="28"/>
          <w:szCs w:val="28"/>
          <w:lang w:val="kk-KZ"/>
        </w:rPr>
        <w:t>төмен</w:t>
      </w:r>
      <w:r w:rsidR="004B2822" w:rsidRPr="00706929">
        <w:rPr>
          <w:rFonts w:ascii="Times New Roman" w:hAnsi="Times New Roman" w:cs="Times New Roman"/>
          <w:sz w:val="28"/>
          <w:szCs w:val="28"/>
        </w:rPr>
        <w:t>.</w:t>
      </w:r>
    </w:p>
    <w:p w:rsidR="00B34E61" w:rsidRPr="00706929" w:rsidRDefault="004B2822" w:rsidP="00706929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8"/>
          <w:lang w:val="kk-KZ"/>
        </w:rPr>
      </w:pPr>
      <w:r w:rsidRPr="00706929">
        <w:rPr>
          <w:rFonts w:ascii="Times New Roman" w:hAnsi="Times New Roman" w:cs="Times New Roman"/>
          <w:i/>
          <w:sz w:val="24"/>
          <w:szCs w:val="24"/>
          <w:lang w:val="kk-KZ"/>
        </w:rPr>
        <w:t>мың</w:t>
      </w:r>
      <w:r w:rsidR="00B34E61" w:rsidRPr="00706929">
        <w:rPr>
          <w:rFonts w:ascii="Times New Roman" w:hAnsi="Times New Roman" w:cs="Times New Roman"/>
          <w:i/>
          <w:sz w:val="24"/>
          <w:szCs w:val="24"/>
        </w:rPr>
        <w:t>. тонн</w:t>
      </w:r>
      <w:r w:rsidRPr="00706929">
        <w:rPr>
          <w:rFonts w:ascii="Times New Roman" w:hAnsi="Times New Roman" w:cs="Times New Roman"/>
          <w:i/>
          <w:sz w:val="24"/>
          <w:szCs w:val="24"/>
          <w:lang w:val="kk-KZ"/>
        </w:rPr>
        <w:t>а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566"/>
        <w:gridCol w:w="3685"/>
        <w:gridCol w:w="1938"/>
        <w:gridCol w:w="1938"/>
        <w:gridCol w:w="1938"/>
      </w:tblGrid>
      <w:tr w:rsidR="00B34E61" w:rsidRPr="00706929" w:rsidTr="0058001C">
        <w:trPr>
          <w:trHeight w:val="406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B34E61" w:rsidRPr="00706929" w:rsidRDefault="00B34E61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="004B2822" w:rsidRPr="007069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proofErr w:type="gramEnd"/>
            <w:r w:rsidR="004B2822" w:rsidRPr="007069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/с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B34E61" w:rsidRPr="00706929" w:rsidRDefault="004B2822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Облыс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:rsidR="00B34E61" w:rsidRPr="00706929" w:rsidRDefault="004B2822" w:rsidP="00371E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қаңтар</w:t>
            </w:r>
            <w:r w:rsidR="00AD7FE4" w:rsidRPr="0070692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-</w:t>
            </w:r>
            <w:r w:rsidR="00371E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наурыз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B34E61" w:rsidRPr="00706929" w:rsidRDefault="00B34E61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B34E61" w:rsidRPr="00706929" w:rsidTr="0058001C">
        <w:trPr>
          <w:trHeight w:val="355"/>
        </w:trPr>
        <w:tc>
          <w:tcPr>
            <w:tcW w:w="566" w:type="dxa"/>
            <w:vMerge/>
            <w:shd w:val="clear" w:color="auto" w:fill="B6DDE8" w:themeFill="accent5" w:themeFillTint="66"/>
            <w:vAlign w:val="center"/>
          </w:tcPr>
          <w:p w:rsidR="00B34E61" w:rsidRPr="00706929" w:rsidRDefault="00B34E61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B6DDE8" w:themeFill="accent5" w:themeFillTint="66"/>
            <w:vAlign w:val="center"/>
          </w:tcPr>
          <w:p w:rsidR="00B34E61" w:rsidRPr="00706929" w:rsidRDefault="00B34E61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B34E61" w:rsidRPr="00706929" w:rsidRDefault="00DC6D38" w:rsidP="007069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</w:t>
            </w:r>
            <w:r w:rsidRPr="0070692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8</w:t>
            </w:r>
            <w:r w:rsidR="004B2822" w:rsidRPr="007069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4B2822" w:rsidRPr="0070692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жыл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B34E61" w:rsidRPr="00706929" w:rsidRDefault="00BC79FE" w:rsidP="007069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</w:t>
            </w:r>
            <w:r w:rsidR="00DC6D38" w:rsidRPr="0070692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9</w:t>
            </w:r>
            <w:r w:rsidR="00B34E61" w:rsidRPr="007069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4B2822" w:rsidRPr="0070692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жыл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B34E61" w:rsidRPr="00706929" w:rsidRDefault="00B34E61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EBF" w:rsidRPr="00706929" w:rsidTr="00AD7FE4">
        <w:trPr>
          <w:trHeight w:val="333"/>
        </w:trPr>
        <w:tc>
          <w:tcPr>
            <w:tcW w:w="566" w:type="dxa"/>
            <w:vAlign w:val="center"/>
          </w:tcPr>
          <w:p w:rsidR="00371EBF" w:rsidRPr="00706929" w:rsidRDefault="00371EBF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371EBF" w:rsidRPr="00706929" w:rsidRDefault="00371EBF" w:rsidP="007069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Павлодар</w:t>
            </w:r>
          </w:p>
        </w:tc>
        <w:tc>
          <w:tcPr>
            <w:tcW w:w="1938" w:type="dxa"/>
            <w:vAlign w:val="bottom"/>
          </w:tcPr>
          <w:p w:rsidR="00371EBF" w:rsidRPr="00BB60D1" w:rsidRDefault="00371EBF" w:rsidP="00371E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3EF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623EF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310,2</w:t>
            </w:r>
          </w:p>
        </w:tc>
        <w:tc>
          <w:tcPr>
            <w:tcW w:w="1938" w:type="dxa"/>
            <w:vAlign w:val="bottom"/>
          </w:tcPr>
          <w:p w:rsidR="00371EBF" w:rsidRPr="00BB60D1" w:rsidRDefault="00371EBF" w:rsidP="00371E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18 848,4</w:t>
            </w:r>
          </w:p>
        </w:tc>
        <w:tc>
          <w:tcPr>
            <w:tcW w:w="1938" w:type="dxa"/>
            <w:vAlign w:val="bottom"/>
          </w:tcPr>
          <w:p w:rsidR="00371EBF" w:rsidRPr="00BB60D1" w:rsidRDefault="00371EBF" w:rsidP="00371E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103</w:t>
            </w:r>
            <w:r w:rsidRPr="00BB60D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%</w:t>
            </w:r>
          </w:p>
        </w:tc>
      </w:tr>
      <w:tr w:rsidR="00371EBF" w:rsidRPr="00706929" w:rsidTr="00AD7FE4">
        <w:trPr>
          <w:trHeight w:val="333"/>
        </w:trPr>
        <w:tc>
          <w:tcPr>
            <w:tcW w:w="566" w:type="dxa"/>
            <w:vAlign w:val="center"/>
          </w:tcPr>
          <w:p w:rsidR="00371EBF" w:rsidRPr="00706929" w:rsidRDefault="00371EBF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371EBF" w:rsidRPr="00706929" w:rsidRDefault="00371EBF" w:rsidP="007069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</w:t>
            </w:r>
          </w:p>
        </w:tc>
        <w:tc>
          <w:tcPr>
            <w:tcW w:w="1938" w:type="dxa"/>
            <w:vAlign w:val="bottom"/>
          </w:tcPr>
          <w:p w:rsidR="00371EBF" w:rsidRPr="00623EF9" w:rsidRDefault="00371EBF" w:rsidP="00371E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3EF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8 429,8</w:t>
            </w:r>
          </w:p>
        </w:tc>
        <w:tc>
          <w:tcPr>
            <w:tcW w:w="1938" w:type="dxa"/>
            <w:vAlign w:val="bottom"/>
          </w:tcPr>
          <w:p w:rsidR="00371EBF" w:rsidRPr="00BB60D1" w:rsidRDefault="00371EBF" w:rsidP="00371E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7 885,2</w:t>
            </w:r>
          </w:p>
        </w:tc>
        <w:tc>
          <w:tcPr>
            <w:tcW w:w="1938" w:type="dxa"/>
            <w:vAlign w:val="bottom"/>
          </w:tcPr>
          <w:p w:rsidR="00371EBF" w:rsidRPr="00BB60D1" w:rsidRDefault="00371EBF" w:rsidP="00371E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94</w:t>
            </w:r>
            <w:r w:rsidRPr="00BB60D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%</w:t>
            </w:r>
          </w:p>
        </w:tc>
      </w:tr>
      <w:tr w:rsidR="00371EBF" w:rsidRPr="00706929" w:rsidTr="00AD7FE4">
        <w:trPr>
          <w:trHeight w:val="333"/>
        </w:trPr>
        <w:tc>
          <w:tcPr>
            <w:tcW w:w="566" w:type="dxa"/>
            <w:vAlign w:val="center"/>
          </w:tcPr>
          <w:p w:rsidR="00371EBF" w:rsidRPr="00706929" w:rsidRDefault="00371EBF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371EBF" w:rsidRPr="00706929" w:rsidRDefault="00371EBF" w:rsidP="007069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Шығыс Қазақстан</w:t>
            </w:r>
          </w:p>
        </w:tc>
        <w:tc>
          <w:tcPr>
            <w:tcW w:w="1938" w:type="dxa"/>
            <w:vAlign w:val="bottom"/>
          </w:tcPr>
          <w:p w:rsidR="00371EBF" w:rsidRPr="00BB60D1" w:rsidRDefault="00371EBF" w:rsidP="00371E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3EF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623EF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140,4</w:t>
            </w:r>
          </w:p>
        </w:tc>
        <w:tc>
          <w:tcPr>
            <w:tcW w:w="1938" w:type="dxa"/>
            <w:vAlign w:val="bottom"/>
          </w:tcPr>
          <w:p w:rsidR="00371EBF" w:rsidRPr="00BB60D1" w:rsidRDefault="00371EBF" w:rsidP="00371E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1 908,3</w:t>
            </w:r>
          </w:p>
        </w:tc>
        <w:tc>
          <w:tcPr>
            <w:tcW w:w="1938" w:type="dxa"/>
            <w:vAlign w:val="bottom"/>
          </w:tcPr>
          <w:p w:rsidR="00371EBF" w:rsidRPr="00BB60D1" w:rsidRDefault="00371EBF" w:rsidP="00371E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89</w:t>
            </w:r>
            <w:r w:rsidRPr="00BB60D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%</w:t>
            </w:r>
          </w:p>
        </w:tc>
      </w:tr>
      <w:tr w:rsidR="00371EBF" w:rsidRPr="00706929" w:rsidTr="00AD7FE4">
        <w:trPr>
          <w:trHeight w:val="333"/>
        </w:trPr>
        <w:tc>
          <w:tcPr>
            <w:tcW w:w="566" w:type="dxa"/>
            <w:vAlign w:val="center"/>
          </w:tcPr>
          <w:p w:rsidR="00371EBF" w:rsidRPr="00706929" w:rsidRDefault="00371EBF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371EBF" w:rsidRPr="00706929" w:rsidRDefault="00371EBF" w:rsidP="0070692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ҚР бойынша барлығы </w:t>
            </w:r>
          </w:p>
        </w:tc>
        <w:tc>
          <w:tcPr>
            <w:tcW w:w="1938" w:type="dxa"/>
            <w:vAlign w:val="center"/>
          </w:tcPr>
          <w:p w:rsidR="00371EBF" w:rsidRPr="00BB60D1" w:rsidRDefault="00371EBF" w:rsidP="00371E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23EF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28 908,6</w:t>
            </w:r>
          </w:p>
        </w:tc>
        <w:tc>
          <w:tcPr>
            <w:tcW w:w="1938" w:type="dxa"/>
            <w:vAlign w:val="center"/>
          </w:tcPr>
          <w:p w:rsidR="00371EBF" w:rsidRPr="00BB60D1" w:rsidRDefault="00371EBF" w:rsidP="00371E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28 739,4</w:t>
            </w:r>
          </w:p>
        </w:tc>
        <w:tc>
          <w:tcPr>
            <w:tcW w:w="1938" w:type="dxa"/>
            <w:vAlign w:val="bottom"/>
          </w:tcPr>
          <w:p w:rsidR="00371EBF" w:rsidRPr="00BB60D1" w:rsidRDefault="00371EBF" w:rsidP="00371E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99</w:t>
            </w:r>
            <w:r w:rsidRPr="00BB60D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%</w:t>
            </w:r>
          </w:p>
        </w:tc>
      </w:tr>
    </w:tbl>
    <w:p w:rsidR="00BC7CB8" w:rsidRPr="00706929" w:rsidRDefault="00BC7CB8" w:rsidP="00706929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34E61" w:rsidRPr="00706929" w:rsidRDefault="004B2822" w:rsidP="00706929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0" w:name="_Toc4754498"/>
      <w:r w:rsidRPr="00706929">
        <w:rPr>
          <w:rFonts w:ascii="Times New Roman" w:hAnsi="Times New Roman" w:cs="Times New Roman"/>
          <w:i/>
          <w:color w:val="auto"/>
          <w:sz w:val="28"/>
          <w:lang w:val="kk-KZ"/>
        </w:rPr>
        <w:t>«Самұрық-Энерго» АҚ-ның көмір өндіруі</w:t>
      </w:r>
      <w:bookmarkEnd w:id="10"/>
    </w:p>
    <w:p w:rsidR="00B34E61" w:rsidRPr="00706929" w:rsidRDefault="00DC6D38" w:rsidP="0070692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929">
        <w:rPr>
          <w:rFonts w:ascii="Times New Roman" w:hAnsi="Times New Roman" w:cs="Times New Roman"/>
          <w:sz w:val="28"/>
          <w:szCs w:val="28"/>
          <w:lang w:val="kk-KZ"/>
        </w:rPr>
        <w:t>2019</w:t>
      </w:r>
      <w:r w:rsidR="004B2822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жылғы қаңтар</w:t>
      </w:r>
      <w:r w:rsidR="00AD7FE4" w:rsidRPr="0070692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71EBF">
        <w:rPr>
          <w:rFonts w:ascii="Times New Roman" w:hAnsi="Times New Roman" w:cs="Times New Roman"/>
          <w:sz w:val="28"/>
          <w:szCs w:val="28"/>
          <w:lang w:val="kk-KZ"/>
        </w:rPr>
        <w:t>наурыз</w:t>
      </w:r>
      <w:r w:rsidR="00A972DB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>ай</w:t>
      </w:r>
      <w:r w:rsidR="00AD7FE4" w:rsidRPr="00706929"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="004B2822" w:rsidRPr="00706929">
        <w:rPr>
          <w:rFonts w:ascii="Times New Roman" w:hAnsi="Times New Roman" w:cs="Times New Roman"/>
          <w:sz w:val="28"/>
          <w:szCs w:val="28"/>
          <w:lang w:val="kk-KZ"/>
        </w:rPr>
        <w:t>ында «Богатырь Көмір» ЖШС</w:t>
      </w:r>
      <w:r w:rsidR="00D678F7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71EBF">
        <w:rPr>
          <w:rFonts w:ascii="Times New Roman" w:hAnsi="Times New Roman" w:cs="Times New Roman"/>
          <w:sz w:val="28"/>
          <w:szCs w:val="28"/>
          <w:highlight w:val="yellow"/>
        </w:rPr>
        <w:t>12 414</w:t>
      </w:r>
      <w:r w:rsidR="00371EBF" w:rsidRPr="005A0CF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4B2822" w:rsidRPr="00706929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тонна көмірді өндірді, бұл 2018</w:t>
      </w:r>
      <w:r w:rsidR="004B2822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жылғы сәйкес кезеңге қарағанда (</w:t>
      </w:r>
      <w:r w:rsidR="00371EBF">
        <w:rPr>
          <w:rFonts w:ascii="Times New Roman" w:hAnsi="Times New Roman" w:cs="Times New Roman"/>
          <w:sz w:val="28"/>
          <w:szCs w:val="28"/>
          <w:highlight w:val="yellow"/>
        </w:rPr>
        <w:t>11 762</w:t>
      </w:r>
      <w:r w:rsidR="00371EBF" w:rsidRPr="005A0CF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4B2822" w:rsidRPr="00706929">
        <w:rPr>
          <w:rFonts w:ascii="Times New Roman" w:hAnsi="Times New Roman" w:cs="Times New Roman"/>
          <w:sz w:val="28"/>
          <w:szCs w:val="28"/>
          <w:lang w:val="kk-KZ"/>
        </w:rPr>
        <w:t>мың тон</w:t>
      </w:r>
      <w:r w:rsidR="00371EBF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4B2822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371EBF">
        <w:rPr>
          <w:rFonts w:ascii="Times New Roman" w:hAnsi="Times New Roman" w:cs="Times New Roman"/>
          <w:sz w:val="28"/>
          <w:szCs w:val="28"/>
          <w:highlight w:val="yellow"/>
        </w:rPr>
        <w:t>5,5</w:t>
      </w:r>
      <w:r w:rsidR="004B2822" w:rsidRPr="00706929">
        <w:rPr>
          <w:rFonts w:ascii="Times New Roman" w:hAnsi="Times New Roman" w:cs="Times New Roman"/>
          <w:sz w:val="28"/>
          <w:szCs w:val="28"/>
        </w:rPr>
        <w:t>%</w:t>
      </w:r>
      <w:r w:rsidR="004B2822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-ға артық. </w:t>
      </w:r>
    </w:p>
    <w:p w:rsidR="00BC7CB8" w:rsidRPr="00706929" w:rsidRDefault="00BC7CB8" w:rsidP="00706929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34E61" w:rsidRPr="00706929" w:rsidRDefault="00FC76A9" w:rsidP="00706929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1" w:name="_Toc4754499"/>
      <w:r w:rsidRPr="00706929">
        <w:rPr>
          <w:rFonts w:ascii="Times New Roman" w:hAnsi="Times New Roman" w:cs="Times New Roman"/>
          <w:i/>
          <w:color w:val="auto"/>
          <w:sz w:val="28"/>
          <w:lang w:val="kk-KZ"/>
        </w:rPr>
        <w:t>«Самұрық-Энерго»</w:t>
      </w:r>
      <w:r w:rsidR="00C60AF8" w:rsidRPr="00706929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АҚ-ның көмірді сатуы</w:t>
      </w:r>
      <w:bookmarkEnd w:id="11"/>
    </w:p>
    <w:p w:rsidR="00B34E61" w:rsidRPr="00706929" w:rsidRDefault="00DC6D38" w:rsidP="0070692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929">
        <w:rPr>
          <w:rFonts w:ascii="Times New Roman" w:hAnsi="Times New Roman" w:cs="Times New Roman"/>
          <w:sz w:val="28"/>
          <w:szCs w:val="28"/>
          <w:lang w:val="kk-KZ"/>
        </w:rPr>
        <w:t>2019 қаңтар</w:t>
      </w:r>
      <w:r w:rsidR="00AD7FE4" w:rsidRPr="0070692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71EBF">
        <w:rPr>
          <w:rFonts w:ascii="Times New Roman" w:hAnsi="Times New Roman" w:cs="Times New Roman"/>
          <w:sz w:val="28"/>
          <w:szCs w:val="28"/>
          <w:lang w:val="kk-KZ"/>
        </w:rPr>
        <w:t>наурыз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ай</w:t>
      </w:r>
      <w:r w:rsidR="00AD7FE4" w:rsidRPr="00706929"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="00C60AF8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ында </w:t>
      </w:r>
      <w:r w:rsidR="00701171">
        <w:rPr>
          <w:rFonts w:ascii="Times New Roman" w:hAnsi="Times New Roman" w:cs="Times New Roman"/>
          <w:sz w:val="28"/>
          <w:szCs w:val="28"/>
          <w:highlight w:val="yellow"/>
        </w:rPr>
        <w:t>12 246</w:t>
      </w:r>
      <w:r w:rsidR="00701171" w:rsidRPr="005A0CF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C60AF8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мың тонна көмір сатылды, о.і.: </w:t>
      </w:r>
    </w:p>
    <w:p w:rsidR="00B34E61" w:rsidRPr="00706929" w:rsidRDefault="00B34E61" w:rsidP="0070692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929">
        <w:rPr>
          <w:rFonts w:ascii="Times New Roman" w:hAnsi="Times New Roman" w:cs="Times New Roman"/>
          <w:sz w:val="28"/>
          <w:szCs w:val="28"/>
        </w:rPr>
        <w:t xml:space="preserve">- </w:t>
      </w:r>
      <w:r w:rsidR="00C60AF8" w:rsidRPr="00706929">
        <w:rPr>
          <w:rFonts w:ascii="Times New Roman" w:hAnsi="Times New Roman" w:cs="Times New Roman"/>
          <w:sz w:val="28"/>
          <w:szCs w:val="28"/>
          <w:lang w:val="kk-KZ"/>
        </w:rPr>
        <w:t>ҚР-ның ішкі нарығына</w:t>
      </w:r>
      <w:r w:rsidRPr="00706929">
        <w:rPr>
          <w:rFonts w:ascii="Times New Roman" w:hAnsi="Times New Roman" w:cs="Times New Roman"/>
          <w:sz w:val="28"/>
          <w:szCs w:val="28"/>
        </w:rPr>
        <w:t xml:space="preserve"> </w:t>
      </w:r>
      <w:r w:rsidR="00701171">
        <w:rPr>
          <w:rFonts w:ascii="Times New Roman" w:hAnsi="Times New Roman" w:cs="Times New Roman"/>
          <w:sz w:val="28"/>
          <w:szCs w:val="28"/>
          <w:highlight w:val="yellow"/>
        </w:rPr>
        <w:t>9 824</w:t>
      </w:r>
      <w:r w:rsidR="00701171" w:rsidRPr="005A0CF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C60AF8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мың </w:t>
      </w:r>
      <w:r w:rsidR="00A067AB" w:rsidRPr="00706929">
        <w:rPr>
          <w:rFonts w:ascii="Times New Roman" w:hAnsi="Times New Roman" w:cs="Times New Roman"/>
          <w:sz w:val="28"/>
          <w:szCs w:val="28"/>
        </w:rPr>
        <w:t>тонн</w:t>
      </w:r>
      <w:r w:rsidR="00C60AF8" w:rsidRPr="00706929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A067AB" w:rsidRPr="00706929">
        <w:rPr>
          <w:rFonts w:ascii="Times New Roman" w:hAnsi="Times New Roman" w:cs="Times New Roman"/>
          <w:sz w:val="28"/>
          <w:szCs w:val="28"/>
        </w:rPr>
        <w:t>,</w:t>
      </w:r>
      <w:r w:rsidR="00DC6D38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бұ</w:t>
      </w:r>
      <w:proofErr w:type="gramStart"/>
      <w:r w:rsidR="00DC6D38" w:rsidRPr="00706929">
        <w:rPr>
          <w:rFonts w:ascii="Times New Roman" w:hAnsi="Times New Roman" w:cs="Times New Roman"/>
          <w:sz w:val="28"/>
          <w:szCs w:val="28"/>
          <w:lang w:val="kk-KZ"/>
        </w:rPr>
        <w:t>л</w:t>
      </w:r>
      <w:proofErr w:type="gramEnd"/>
      <w:r w:rsidR="00DC6D38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2018</w:t>
      </w:r>
      <w:r w:rsidR="00C60AF8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жылғы сәйкес кезеңге қарағанда </w:t>
      </w:r>
      <w:r w:rsidR="00C60AF8" w:rsidRPr="00706929">
        <w:rPr>
          <w:rFonts w:ascii="Times New Roman" w:hAnsi="Times New Roman" w:cs="Times New Roman"/>
          <w:sz w:val="28"/>
          <w:szCs w:val="28"/>
        </w:rPr>
        <w:t>(</w:t>
      </w:r>
      <w:r w:rsidR="00701171">
        <w:rPr>
          <w:rFonts w:ascii="Times New Roman" w:hAnsi="Times New Roman" w:cs="Times New Roman"/>
          <w:sz w:val="28"/>
          <w:szCs w:val="28"/>
          <w:highlight w:val="yellow"/>
        </w:rPr>
        <w:t xml:space="preserve">10 152 </w:t>
      </w:r>
      <w:r w:rsidR="00C60AF8" w:rsidRPr="00706929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="00C60AF8" w:rsidRPr="00706929">
        <w:rPr>
          <w:rFonts w:ascii="Times New Roman" w:hAnsi="Times New Roman" w:cs="Times New Roman"/>
          <w:sz w:val="28"/>
          <w:szCs w:val="28"/>
        </w:rPr>
        <w:t xml:space="preserve"> тонн</w:t>
      </w:r>
      <w:r w:rsidR="00C60AF8" w:rsidRPr="00706929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60AF8" w:rsidRPr="00706929">
        <w:rPr>
          <w:rFonts w:ascii="Times New Roman" w:hAnsi="Times New Roman" w:cs="Times New Roman"/>
          <w:sz w:val="28"/>
          <w:szCs w:val="28"/>
        </w:rPr>
        <w:t>)</w:t>
      </w:r>
      <w:r w:rsidR="00C60AF8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01171">
        <w:rPr>
          <w:rFonts w:ascii="Times New Roman" w:hAnsi="Times New Roman" w:cs="Times New Roman"/>
          <w:sz w:val="28"/>
          <w:szCs w:val="28"/>
          <w:lang w:val="kk-KZ"/>
        </w:rPr>
        <w:t>3,2</w:t>
      </w:r>
      <w:r w:rsidRPr="00706929">
        <w:rPr>
          <w:rFonts w:ascii="Times New Roman" w:hAnsi="Times New Roman" w:cs="Times New Roman"/>
          <w:sz w:val="28"/>
          <w:szCs w:val="28"/>
        </w:rPr>
        <w:t>%</w:t>
      </w:r>
      <w:r w:rsidR="00C60AF8" w:rsidRPr="00706929">
        <w:rPr>
          <w:rFonts w:ascii="Times New Roman" w:hAnsi="Times New Roman" w:cs="Times New Roman"/>
          <w:sz w:val="28"/>
          <w:szCs w:val="28"/>
          <w:lang w:val="kk-KZ"/>
        </w:rPr>
        <w:t>-ға а</w:t>
      </w:r>
      <w:r w:rsidR="0070117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706929">
        <w:rPr>
          <w:rFonts w:ascii="Times New Roman" w:hAnsi="Times New Roman" w:cs="Times New Roman"/>
          <w:sz w:val="28"/>
          <w:szCs w:val="28"/>
        </w:rPr>
        <w:t>;</w:t>
      </w:r>
    </w:p>
    <w:p w:rsidR="00A972DB" w:rsidRPr="00706929" w:rsidRDefault="00B34E61" w:rsidP="0070692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6929">
        <w:rPr>
          <w:rFonts w:ascii="Times New Roman" w:hAnsi="Times New Roman" w:cs="Times New Roman"/>
          <w:sz w:val="28"/>
          <w:szCs w:val="28"/>
        </w:rPr>
        <w:t xml:space="preserve">- </w:t>
      </w:r>
      <w:r w:rsidR="00C60AF8" w:rsidRPr="00706929">
        <w:rPr>
          <w:rFonts w:ascii="Times New Roman" w:hAnsi="Times New Roman" w:cs="Times New Roman"/>
          <w:sz w:val="28"/>
          <w:szCs w:val="28"/>
          <w:lang w:val="kk-KZ"/>
        </w:rPr>
        <w:t>экспортқа</w:t>
      </w:r>
      <w:r w:rsidRPr="00706929">
        <w:rPr>
          <w:rFonts w:ascii="Times New Roman" w:hAnsi="Times New Roman" w:cs="Times New Roman"/>
          <w:sz w:val="28"/>
          <w:szCs w:val="28"/>
        </w:rPr>
        <w:t xml:space="preserve"> (РФ) – </w:t>
      </w:r>
      <w:r w:rsidR="00701171">
        <w:rPr>
          <w:rFonts w:ascii="Times New Roman" w:hAnsi="Times New Roman" w:cs="Times New Roman"/>
          <w:sz w:val="28"/>
          <w:szCs w:val="28"/>
          <w:highlight w:val="yellow"/>
        </w:rPr>
        <w:t>2 422</w:t>
      </w:r>
      <w:r w:rsidR="00701171" w:rsidRPr="005A0CF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BF2BF9" w:rsidRPr="00706929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Pr="00706929">
        <w:rPr>
          <w:rFonts w:ascii="Times New Roman" w:hAnsi="Times New Roman" w:cs="Times New Roman"/>
          <w:sz w:val="28"/>
          <w:szCs w:val="28"/>
        </w:rPr>
        <w:t xml:space="preserve"> тонн</w:t>
      </w:r>
      <w:r w:rsidR="00C60AF8" w:rsidRPr="00706929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70692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C6D38" w:rsidRPr="00706929"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gramEnd"/>
      <w:r w:rsidR="00DC6D38" w:rsidRPr="00706929">
        <w:rPr>
          <w:rFonts w:ascii="Times New Roman" w:hAnsi="Times New Roman" w:cs="Times New Roman"/>
          <w:sz w:val="28"/>
          <w:szCs w:val="28"/>
          <w:lang w:val="kk-KZ"/>
        </w:rPr>
        <w:t>ұл бұл 2018</w:t>
      </w:r>
      <w:r w:rsidR="00C60AF8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жылғы сәйкес кезеңге қарағанда </w:t>
      </w:r>
      <w:r w:rsidR="00C60AF8" w:rsidRPr="00706929">
        <w:rPr>
          <w:rFonts w:ascii="Times New Roman" w:hAnsi="Times New Roman" w:cs="Times New Roman"/>
          <w:sz w:val="28"/>
          <w:szCs w:val="28"/>
        </w:rPr>
        <w:t>(</w:t>
      </w:r>
      <w:r w:rsidR="00701171">
        <w:rPr>
          <w:rFonts w:ascii="Times New Roman" w:hAnsi="Times New Roman" w:cs="Times New Roman"/>
          <w:sz w:val="28"/>
          <w:szCs w:val="28"/>
          <w:highlight w:val="yellow"/>
        </w:rPr>
        <w:t>1 887</w:t>
      </w:r>
      <w:r w:rsidR="00701171" w:rsidRPr="005A0CF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C60AF8" w:rsidRPr="00706929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="00C60AF8" w:rsidRPr="00706929">
        <w:rPr>
          <w:rFonts w:ascii="Times New Roman" w:hAnsi="Times New Roman" w:cs="Times New Roman"/>
          <w:sz w:val="28"/>
          <w:szCs w:val="28"/>
        </w:rPr>
        <w:t xml:space="preserve"> тонн</w:t>
      </w:r>
      <w:r w:rsidR="00C60AF8" w:rsidRPr="00706929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60AF8" w:rsidRPr="00706929">
        <w:rPr>
          <w:rFonts w:ascii="Times New Roman" w:hAnsi="Times New Roman" w:cs="Times New Roman"/>
          <w:sz w:val="28"/>
          <w:szCs w:val="28"/>
        </w:rPr>
        <w:t>)</w:t>
      </w:r>
      <w:r w:rsidR="00C60AF8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01171">
        <w:rPr>
          <w:rFonts w:ascii="Times New Roman" w:hAnsi="Times New Roman" w:cs="Times New Roman"/>
          <w:sz w:val="28"/>
          <w:szCs w:val="28"/>
          <w:highlight w:val="yellow"/>
        </w:rPr>
        <w:t>28,4</w:t>
      </w:r>
      <w:r w:rsidR="00C60AF8" w:rsidRPr="00706929">
        <w:rPr>
          <w:rFonts w:ascii="Times New Roman" w:hAnsi="Times New Roman" w:cs="Times New Roman"/>
          <w:sz w:val="28"/>
          <w:szCs w:val="28"/>
        </w:rPr>
        <w:t>%</w:t>
      </w:r>
      <w:r w:rsidR="00DC6D38" w:rsidRPr="00706929">
        <w:rPr>
          <w:rFonts w:ascii="Times New Roman" w:hAnsi="Times New Roman" w:cs="Times New Roman"/>
          <w:sz w:val="28"/>
          <w:szCs w:val="28"/>
          <w:lang w:val="kk-KZ"/>
        </w:rPr>
        <w:t>-ға артық</w:t>
      </w:r>
      <w:r w:rsidRPr="00706929">
        <w:rPr>
          <w:rFonts w:ascii="Times New Roman" w:hAnsi="Times New Roman" w:cs="Times New Roman"/>
          <w:sz w:val="28"/>
          <w:szCs w:val="28"/>
        </w:rPr>
        <w:t>.</w:t>
      </w:r>
    </w:p>
    <w:p w:rsidR="00B34E61" w:rsidRPr="00706929" w:rsidRDefault="00C60AF8" w:rsidP="00706929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706929">
        <w:rPr>
          <w:rFonts w:ascii="Times New Roman" w:hAnsi="Times New Roman" w:cs="Times New Roman"/>
          <w:i/>
          <w:sz w:val="24"/>
          <w:lang w:val="kk-KZ"/>
        </w:rPr>
        <w:t>мың тонна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3998"/>
        <w:gridCol w:w="2126"/>
        <w:gridCol w:w="2098"/>
        <w:gridCol w:w="1843"/>
      </w:tblGrid>
      <w:tr w:rsidR="00A46FB0" w:rsidRPr="00706929" w:rsidTr="00A972DB">
        <w:trPr>
          <w:trHeight w:val="515"/>
        </w:trPr>
        <w:tc>
          <w:tcPr>
            <w:tcW w:w="3998" w:type="dxa"/>
            <w:vMerge w:val="restart"/>
            <w:shd w:val="clear" w:color="auto" w:fill="auto"/>
            <w:vAlign w:val="center"/>
          </w:tcPr>
          <w:p w:rsidR="00A46FB0" w:rsidRPr="00706929" w:rsidRDefault="00A46FB0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6929">
              <w:rPr>
                <w:rFonts w:ascii="Times New Roman" w:hAnsi="Times New Roman" w:cs="Times New Roman"/>
                <w:b/>
                <w:sz w:val="24"/>
                <w:szCs w:val="24"/>
              </w:rPr>
              <w:t>Обл</w:t>
            </w:r>
            <w:proofErr w:type="spellEnd"/>
            <w:r w:rsidR="00C60AF8" w:rsidRPr="007069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ыс</w:t>
            </w:r>
          </w:p>
        </w:tc>
        <w:tc>
          <w:tcPr>
            <w:tcW w:w="4224" w:type="dxa"/>
            <w:gridSpan w:val="2"/>
            <w:shd w:val="clear" w:color="auto" w:fill="auto"/>
            <w:vAlign w:val="center"/>
          </w:tcPr>
          <w:p w:rsidR="00A46FB0" w:rsidRPr="00706929" w:rsidRDefault="00E51085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Сату көлемі</w:t>
            </w:r>
            <w:r w:rsidR="00A46FB0" w:rsidRPr="00706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BF2BF9" w:rsidRPr="007069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мың</w:t>
            </w:r>
            <w:r w:rsidR="00A46FB0" w:rsidRPr="00706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тонн</w:t>
            </w:r>
            <w:r w:rsidR="00BF2BF9" w:rsidRPr="007069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46FB0" w:rsidRPr="00706929" w:rsidRDefault="00A46FB0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  <w:r w:rsidRPr="00706929" w:rsidDel="00B94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46FB0" w:rsidRPr="00706929" w:rsidTr="00A972DB">
        <w:trPr>
          <w:trHeight w:val="355"/>
        </w:trPr>
        <w:tc>
          <w:tcPr>
            <w:tcW w:w="3998" w:type="dxa"/>
            <w:vMerge/>
            <w:shd w:val="clear" w:color="auto" w:fill="B6DDE8" w:themeFill="accent5" w:themeFillTint="66"/>
            <w:vAlign w:val="center"/>
          </w:tcPr>
          <w:p w:rsidR="00A46FB0" w:rsidRPr="00706929" w:rsidRDefault="00A46FB0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46FB0" w:rsidRPr="00706929" w:rsidRDefault="00E51085" w:rsidP="0070117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  <w:r w:rsidR="00AD7FE4" w:rsidRPr="007069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7011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наурыз</w:t>
            </w:r>
            <w:r w:rsidR="00DC6D38" w:rsidRPr="007069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C6D38" w:rsidRPr="00706929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C6D38" w:rsidRPr="007069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Pr="00706929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A46FB0" w:rsidRPr="00706929" w:rsidRDefault="00E51085" w:rsidP="0070117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  <w:r w:rsidR="00AD7FE4" w:rsidRPr="007069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7011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наурыз </w:t>
            </w:r>
            <w:r w:rsidR="00DC6D38" w:rsidRPr="00706929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C6D38" w:rsidRPr="007069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Pr="007069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46FB0" w:rsidRPr="00706929" w:rsidRDefault="00A46FB0" w:rsidP="007069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171" w:rsidRPr="00706929" w:rsidTr="00A972DB">
        <w:trPr>
          <w:trHeight w:val="315"/>
        </w:trPr>
        <w:tc>
          <w:tcPr>
            <w:tcW w:w="3998" w:type="dxa"/>
            <w:shd w:val="clear" w:color="auto" w:fill="auto"/>
            <w:vAlign w:val="center"/>
          </w:tcPr>
          <w:p w:rsidR="00701171" w:rsidRPr="00706929" w:rsidRDefault="00701171" w:rsidP="007069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ҚР-ның ішкі нарығы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01171" w:rsidRPr="0096380C" w:rsidRDefault="00701171" w:rsidP="007011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38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10 152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701171" w:rsidRPr="0096380C" w:rsidRDefault="00701171" w:rsidP="007011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38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9 824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01171" w:rsidRPr="0096380C" w:rsidRDefault="00701171" w:rsidP="007011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38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96,8%</w:t>
            </w:r>
          </w:p>
        </w:tc>
      </w:tr>
      <w:tr w:rsidR="00701171" w:rsidRPr="00706929" w:rsidTr="00A972DB">
        <w:trPr>
          <w:trHeight w:val="315"/>
        </w:trPr>
        <w:tc>
          <w:tcPr>
            <w:tcW w:w="3998" w:type="dxa"/>
            <w:shd w:val="clear" w:color="auto" w:fill="auto"/>
            <w:vAlign w:val="center"/>
          </w:tcPr>
          <w:p w:rsidR="00701171" w:rsidRPr="00706929" w:rsidRDefault="00701171" w:rsidP="007069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РФ-ға экспорт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01171" w:rsidRPr="0096380C" w:rsidRDefault="00701171" w:rsidP="007011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38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1 887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701171" w:rsidRPr="0096380C" w:rsidRDefault="00701171" w:rsidP="007011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38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2 422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01171" w:rsidRPr="0096380C" w:rsidRDefault="00701171" w:rsidP="007011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38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128,4%</w:t>
            </w:r>
          </w:p>
        </w:tc>
      </w:tr>
    </w:tbl>
    <w:p w:rsidR="00BC7CB8" w:rsidRPr="00706929" w:rsidRDefault="00BC7CB8" w:rsidP="00706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53333" w:rsidRPr="00706929" w:rsidRDefault="00DC6D38" w:rsidP="0070692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6929">
        <w:rPr>
          <w:rFonts w:ascii="Times New Roman" w:hAnsi="Times New Roman" w:cs="Times New Roman"/>
          <w:sz w:val="28"/>
          <w:szCs w:val="28"/>
          <w:lang w:val="kk-KZ"/>
        </w:rPr>
        <w:t>2019</w:t>
      </w:r>
      <w:r w:rsidR="00AD7FE4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жылғы қаңтар-</w:t>
      </w:r>
      <w:r w:rsidR="00701171">
        <w:rPr>
          <w:rFonts w:ascii="Times New Roman" w:hAnsi="Times New Roman" w:cs="Times New Roman"/>
          <w:sz w:val="28"/>
          <w:szCs w:val="28"/>
          <w:lang w:val="kk-KZ"/>
        </w:rPr>
        <w:t>наурыз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ай</w:t>
      </w:r>
      <w:r w:rsidR="00AD7FE4" w:rsidRPr="00706929"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>ының көрсеткіштері</w:t>
      </w:r>
      <w:r w:rsidR="006262B7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мен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2018 </w:t>
      </w:r>
      <w:r w:rsidR="006262B7" w:rsidRPr="00706929">
        <w:rPr>
          <w:rFonts w:ascii="Times New Roman" w:hAnsi="Times New Roman" w:cs="Times New Roman"/>
          <w:sz w:val="28"/>
          <w:szCs w:val="28"/>
          <w:lang w:val="kk-KZ"/>
        </w:rPr>
        <w:t>жылғы сәйкес кезеңге қарағанда, Қоғамда көмірдің өндіруі</w:t>
      </w:r>
      <w:r w:rsidR="007011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01171" w:rsidRPr="00701171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(+5,5%) </w:t>
      </w:r>
      <w:r w:rsidR="006262B7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мен сатылуының өсімі</w:t>
      </w:r>
      <w:r w:rsidR="007011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01171" w:rsidRPr="00701171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(+1,7%)</w:t>
      </w:r>
      <w:r w:rsidR="006262B7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байқалады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AD7FE4" w:rsidRDefault="00AD7FE4" w:rsidP="00706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1171" w:rsidRDefault="00701171" w:rsidP="00706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1171" w:rsidRPr="00706929" w:rsidRDefault="00701171" w:rsidP="00706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36BC" w:rsidRPr="00706929" w:rsidRDefault="00E51085" w:rsidP="00706929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12" w:name="_Toc4754500"/>
      <w:r w:rsidRPr="00706929">
        <w:rPr>
          <w:rFonts w:ascii="Times New Roman" w:hAnsi="Times New Roman" w:cs="Times New Roman"/>
          <w:b/>
          <w:lang w:val="kk-KZ"/>
        </w:rPr>
        <w:t>Жаңартылатын энергия көздері</w:t>
      </w:r>
      <w:bookmarkEnd w:id="12"/>
      <w:r w:rsidRPr="00706929">
        <w:rPr>
          <w:rFonts w:ascii="Times New Roman" w:hAnsi="Times New Roman" w:cs="Times New Roman"/>
          <w:b/>
          <w:lang w:val="kk-KZ"/>
        </w:rPr>
        <w:t xml:space="preserve"> </w:t>
      </w:r>
    </w:p>
    <w:p w:rsidR="00BC7CB8" w:rsidRPr="00706929" w:rsidRDefault="00BC7CB8" w:rsidP="00706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51085" w:rsidRPr="00706929" w:rsidRDefault="00701171" w:rsidP="00706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ЖЭК-ін</w:t>
      </w:r>
      <w:r w:rsidR="000D2E27" w:rsidRPr="00706929">
        <w:rPr>
          <w:rFonts w:ascii="Times New Roman" w:hAnsi="Times New Roman" w:cs="Times New Roman"/>
          <w:sz w:val="28"/>
          <w:lang w:val="kk-KZ"/>
        </w:rPr>
        <w:t xml:space="preserve"> пайдалану бойынша объектілердің (КЭС, ЖЭС, қуаты 35 МВт-</w:t>
      </w:r>
      <w:r w:rsidR="00F914AB" w:rsidRPr="00706929">
        <w:rPr>
          <w:rFonts w:ascii="Times New Roman" w:hAnsi="Times New Roman" w:cs="Times New Roman"/>
          <w:sz w:val="28"/>
          <w:lang w:val="kk-KZ"/>
        </w:rPr>
        <w:t>ғ</w:t>
      </w:r>
      <w:r w:rsidR="002567FD" w:rsidRPr="00706929">
        <w:rPr>
          <w:rFonts w:ascii="Times New Roman" w:hAnsi="Times New Roman" w:cs="Times New Roman"/>
          <w:sz w:val="28"/>
          <w:lang w:val="kk-KZ"/>
        </w:rPr>
        <w:t>а дейін шағын СЭС) 2019</w:t>
      </w:r>
      <w:r w:rsidR="00F01E1E" w:rsidRPr="00706929">
        <w:rPr>
          <w:rFonts w:ascii="Times New Roman" w:hAnsi="Times New Roman" w:cs="Times New Roman"/>
          <w:sz w:val="28"/>
          <w:lang w:val="kk-KZ"/>
        </w:rPr>
        <w:t xml:space="preserve"> ж</w:t>
      </w:r>
      <w:r w:rsidR="006B55E2" w:rsidRPr="00706929">
        <w:rPr>
          <w:rFonts w:ascii="Times New Roman" w:hAnsi="Times New Roman" w:cs="Times New Roman"/>
          <w:sz w:val="28"/>
          <w:lang w:val="kk-KZ"/>
        </w:rPr>
        <w:t xml:space="preserve">ылғы </w:t>
      </w:r>
      <w:r>
        <w:rPr>
          <w:rFonts w:ascii="Times New Roman" w:hAnsi="Times New Roman" w:cs="Times New Roman"/>
          <w:sz w:val="28"/>
          <w:lang w:val="kk-KZ"/>
        </w:rPr>
        <w:t>3</w:t>
      </w:r>
      <w:r w:rsidR="000D2E27" w:rsidRPr="00706929">
        <w:rPr>
          <w:rFonts w:ascii="Times New Roman" w:hAnsi="Times New Roman" w:cs="Times New Roman"/>
          <w:sz w:val="28"/>
          <w:lang w:val="kk-KZ"/>
        </w:rPr>
        <w:t xml:space="preserve"> айы үшін электр энергиясын өндіру көлемі          </w:t>
      </w:r>
      <w:r w:rsidRPr="00D94CB7">
        <w:rPr>
          <w:rFonts w:ascii="Times New Roman" w:hAnsi="Times New Roman" w:cs="Times New Roman"/>
          <w:sz w:val="28"/>
          <w:highlight w:val="yellow"/>
        </w:rPr>
        <w:t xml:space="preserve">317,1 </w:t>
      </w:r>
      <w:r w:rsidR="000D2E27" w:rsidRPr="00706929">
        <w:rPr>
          <w:rFonts w:ascii="Times New Roman" w:hAnsi="Times New Roman" w:cs="Times New Roman"/>
          <w:sz w:val="28"/>
        </w:rPr>
        <w:t>млн. кВт</w:t>
      </w:r>
      <w:r w:rsidR="002567FD" w:rsidRPr="00706929">
        <w:rPr>
          <w:rFonts w:ascii="Times New Roman" w:hAnsi="Times New Roman" w:cs="Times New Roman"/>
          <w:sz w:val="28"/>
          <w:lang w:val="kk-KZ"/>
        </w:rPr>
        <w:t>са</w:t>
      </w:r>
      <w:proofErr w:type="gramStart"/>
      <w:r w:rsidR="002567FD" w:rsidRPr="00706929">
        <w:rPr>
          <w:rFonts w:ascii="Times New Roman" w:hAnsi="Times New Roman" w:cs="Times New Roman"/>
          <w:sz w:val="28"/>
          <w:lang w:val="kk-KZ"/>
        </w:rPr>
        <w:t>ғ-</w:t>
      </w:r>
      <w:proofErr w:type="gramEnd"/>
      <w:r w:rsidR="002567FD" w:rsidRPr="00706929">
        <w:rPr>
          <w:rFonts w:ascii="Times New Roman" w:hAnsi="Times New Roman" w:cs="Times New Roman"/>
          <w:sz w:val="28"/>
          <w:lang w:val="kk-KZ"/>
        </w:rPr>
        <w:t>ты немесе 2018</w:t>
      </w:r>
      <w:r w:rsidR="000D2E27" w:rsidRPr="00706929">
        <w:rPr>
          <w:rFonts w:ascii="Times New Roman" w:hAnsi="Times New Roman" w:cs="Times New Roman"/>
          <w:sz w:val="28"/>
          <w:lang w:val="kk-KZ"/>
        </w:rPr>
        <w:t xml:space="preserve"> жылғы көрсеткіштермен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highlight w:val="yellow"/>
        </w:rPr>
        <w:t xml:space="preserve">(230 млн. </w:t>
      </w:r>
      <w:proofErr w:type="spellStart"/>
      <w:r>
        <w:rPr>
          <w:rFonts w:ascii="Times New Roman" w:hAnsi="Times New Roman" w:cs="Times New Roman"/>
          <w:sz w:val="28"/>
          <w:highlight w:val="yellow"/>
        </w:rPr>
        <w:t>кВтч</w:t>
      </w:r>
      <w:proofErr w:type="spellEnd"/>
      <w:r>
        <w:rPr>
          <w:rFonts w:ascii="Times New Roman" w:hAnsi="Times New Roman" w:cs="Times New Roman"/>
          <w:sz w:val="28"/>
          <w:highlight w:val="yellow"/>
        </w:rPr>
        <w:t>)</w:t>
      </w:r>
      <w:r w:rsidR="000D2E27" w:rsidRPr="00706929">
        <w:rPr>
          <w:rFonts w:ascii="Times New Roman" w:hAnsi="Times New Roman" w:cs="Times New Roman"/>
          <w:sz w:val="28"/>
          <w:lang w:val="kk-KZ"/>
        </w:rPr>
        <w:t xml:space="preserve"> салыстырғанда </w:t>
      </w:r>
      <w:r w:rsidRPr="00D94CB7">
        <w:rPr>
          <w:rFonts w:ascii="Times New Roman" w:hAnsi="Times New Roman" w:cs="Times New Roman"/>
          <w:sz w:val="28"/>
          <w:highlight w:val="yellow"/>
        </w:rPr>
        <w:t>4,5</w:t>
      </w:r>
      <w:r w:rsidR="002567FD" w:rsidRPr="00706929">
        <w:rPr>
          <w:rFonts w:ascii="Times New Roman" w:hAnsi="Times New Roman" w:cs="Times New Roman"/>
          <w:sz w:val="28"/>
        </w:rPr>
        <w:t>%</w:t>
      </w:r>
      <w:r w:rsidR="002567FD" w:rsidRPr="00706929">
        <w:rPr>
          <w:rFonts w:ascii="Times New Roman" w:hAnsi="Times New Roman" w:cs="Times New Roman"/>
          <w:sz w:val="28"/>
          <w:lang w:val="kk-KZ"/>
        </w:rPr>
        <w:t>-</w:t>
      </w:r>
      <w:r w:rsidR="000D2E27" w:rsidRPr="00706929">
        <w:rPr>
          <w:rFonts w:ascii="Times New Roman" w:hAnsi="Times New Roman" w:cs="Times New Roman"/>
          <w:sz w:val="28"/>
          <w:lang w:val="kk-KZ"/>
        </w:rPr>
        <w:t>дық өсімді құрайды.</w:t>
      </w:r>
    </w:p>
    <w:p w:rsidR="006B1320" w:rsidRPr="00706929" w:rsidRDefault="006B1320" w:rsidP="0070692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lang w:val="kk-KZ"/>
        </w:rPr>
      </w:pPr>
      <w:r w:rsidRPr="00706929">
        <w:rPr>
          <w:rFonts w:ascii="Times New Roman" w:hAnsi="Times New Roman" w:cs="Times New Roman"/>
          <w:sz w:val="24"/>
        </w:rPr>
        <w:lastRenderedPageBreak/>
        <w:t>млн. кВт</w:t>
      </w:r>
      <w:r w:rsidR="000D2E27" w:rsidRPr="00706929">
        <w:rPr>
          <w:rFonts w:ascii="Times New Roman" w:hAnsi="Times New Roman" w:cs="Times New Roman"/>
          <w:sz w:val="24"/>
          <w:lang w:val="kk-KZ"/>
        </w:rPr>
        <w:t>сағ</w:t>
      </w:r>
    </w:p>
    <w:tbl>
      <w:tblPr>
        <w:tblW w:w="9940" w:type="dxa"/>
        <w:jc w:val="center"/>
        <w:tblLook w:val="04A0" w:firstRow="1" w:lastRow="0" w:firstColumn="1" w:lastColumn="0" w:noHBand="0" w:noVBand="1"/>
      </w:tblPr>
      <w:tblGrid>
        <w:gridCol w:w="438"/>
        <w:gridCol w:w="2945"/>
        <w:gridCol w:w="1317"/>
        <w:gridCol w:w="1015"/>
        <w:gridCol w:w="1317"/>
        <w:gridCol w:w="1003"/>
        <w:gridCol w:w="994"/>
        <w:gridCol w:w="911"/>
      </w:tblGrid>
      <w:tr w:rsidR="006B1320" w:rsidRPr="00706929" w:rsidTr="006B55E2">
        <w:trPr>
          <w:trHeight w:val="28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706929" w:rsidRDefault="006B1320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706929" w:rsidRDefault="000D2E27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Атауы 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706929" w:rsidRDefault="006262B7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="000D2E27" w:rsidRPr="007069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706929" w:rsidRDefault="006262B7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0D2E27" w:rsidRPr="007069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706929" w:rsidRDefault="000D2E27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Ауытқу</w:t>
            </w:r>
            <w:r w:rsidRPr="007069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0D2E27" w:rsidRPr="00706929" w:rsidTr="006B55E2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27" w:rsidRPr="00706929" w:rsidRDefault="000D2E27" w:rsidP="00706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27" w:rsidRPr="00706929" w:rsidRDefault="000D2E27" w:rsidP="00706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706929" w:rsidRDefault="000D2E27" w:rsidP="0070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F0437F"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70117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наурыз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706929" w:rsidRDefault="000D2E27" w:rsidP="00706929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7069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706929" w:rsidRDefault="000D2E27" w:rsidP="0070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F0437F"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70117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наурыз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706929" w:rsidRDefault="000D2E27" w:rsidP="00706929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7069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706929" w:rsidRDefault="000D2E27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</w:t>
            </w:r>
            <w:proofErr w:type="spellStart"/>
            <w:r w:rsidRPr="007069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кВтсағ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706929" w:rsidRDefault="000D2E27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701171" w:rsidRPr="00706929" w:rsidTr="006262B7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171" w:rsidRPr="00706929" w:rsidRDefault="00701171" w:rsidP="00706929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706929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171" w:rsidRPr="00706929" w:rsidRDefault="00701171" w:rsidP="00706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ҚР-дағы барлық өндіріс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94CB7">
              <w:rPr>
                <w:rFonts w:ascii="Times New Roman" w:hAnsi="Times New Roman" w:cs="Times New Roman"/>
                <w:b/>
                <w:bCs/>
                <w:highlight w:val="yellow"/>
              </w:rPr>
              <w:t>29 339,2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94CB7">
              <w:rPr>
                <w:rFonts w:ascii="Times New Roman" w:hAnsi="Times New Roman" w:cs="Times New Roman"/>
                <w:b/>
                <w:bCs/>
                <w:highlight w:val="yellow"/>
              </w:rPr>
              <w:t>100%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94CB7">
              <w:rPr>
                <w:rFonts w:ascii="Times New Roman" w:hAnsi="Times New Roman" w:cs="Times New Roman"/>
                <w:b/>
                <w:bCs/>
                <w:highlight w:val="yellow"/>
              </w:rPr>
              <w:t>28 015,6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94CB7">
              <w:rPr>
                <w:rFonts w:ascii="Times New Roman" w:hAnsi="Times New Roman" w:cs="Times New Roman"/>
                <w:b/>
                <w:bCs/>
                <w:highlight w:val="yellow"/>
              </w:rPr>
              <w:t>100,0%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94CB7">
              <w:rPr>
                <w:rFonts w:ascii="Times New Roman" w:hAnsi="Times New Roman" w:cs="Times New Roman"/>
                <w:b/>
                <w:bCs/>
                <w:highlight w:val="yellow"/>
              </w:rPr>
              <w:t>-1 323,6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94CB7">
              <w:rPr>
                <w:rFonts w:ascii="Times New Roman" w:hAnsi="Times New Roman" w:cs="Times New Roman"/>
                <w:b/>
                <w:bCs/>
                <w:highlight w:val="yellow"/>
              </w:rPr>
              <w:t>-4,5%</w:t>
            </w:r>
          </w:p>
        </w:tc>
      </w:tr>
      <w:tr w:rsidR="00701171" w:rsidRPr="00706929" w:rsidTr="006262B7">
        <w:trPr>
          <w:trHeight w:val="28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171" w:rsidRPr="00706929" w:rsidRDefault="00701171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171" w:rsidRPr="00706929" w:rsidRDefault="00701171" w:rsidP="00706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барлық ЖЭК,</w:t>
            </w:r>
            <w:r w:rsidRPr="007069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о.і. аймақтар бойынша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94CB7">
              <w:rPr>
                <w:rFonts w:ascii="Times New Roman" w:hAnsi="Times New Roman" w:cs="Times New Roman"/>
                <w:b/>
                <w:bCs/>
                <w:highlight w:val="yellow"/>
              </w:rPr>
              <w:t>230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94CB7">
              <w:rPr>
                <w:rFonts w:ascii="Times New Roman" w:hAnsi="Times New Roman" w:cs="Times New Roman"/>
                <w:b/>
                <w:bCs/>
                <w:highlight w:val="yellow"/>
              </w:rPr>
              <w:t>0,8%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94CB7">
              <w:rPr>
                <w:rFonts w:ascii="Times New Roman" w:hAnsi="Times New Roman" w:cs="Times New Roman"/>
                <w:b/>
                <w:bCs/>
                <w:highlight w:val="yellow"/>
              </w:rPr>
              <w:t>317,1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94CB7">
              <w:rPr>
                <w:rFonts w:ascii="Times New Roman" w:hAnsi="Times New Roman" w:cs="Times New Roman"/>
                <w:b/>
                <w:bCs/>
                <w:highlight w:val="yellow"/>
              </w:rPr>
              <w:t>1,1%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94CB7">
              <w:rPr>
                <w:rFonts w:ascii="Times New Roman" w:hAnsi="Times New Roman" w:cs="Times New Roman"/>
                <w:b/>
                <w:bCs/>
                <w:highlight w:val="yellow"/>
              </w:rPr>
              <w:t>87,1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94CB7">
              <w:rPr>
                <w:rFonts w:ascii="Times New Roman" w:hAnsi="Times New Roman" w:cs="Times New Roman"/>
                <w:b/>
                <w:bCs/>
                <w:highlight w:val="yellow"/>
              </w:rPr>
              <w:t>37,9%</w:t>
            </w:r>
          </w:p>
        </w:tc>
      </w:tr>
      <w:tr w:rsidR="00701171" w:rsidRPr="00706929" w:rsidTr="006262B7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171" w:rsidRPr="00706929" w:rsidRDefault="00701171" w:rsidP="00706929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706929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171" w:rsidRPr="00706929" w:rsidRDefault="00701171" w:rsidP="007069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Солтүстік аймақ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69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30%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94,7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29,9%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25,7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37,2%</w:t>
            </w:r>
          </w:p>
        </w:tc>
      </w:tr>
      <w:tr w:rsidR="00701171" w:rsidRPr="00706929" w:rsidTr="006262B7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171" w:rsidRPr="00706929" w:rsidRDefault="00701171" w:rsidP="00706929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706929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171" w:rsidRPr="00706929" w:rsidRDefault="00701171" w:rsidP="007069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Оңтүстік аймақ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161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70%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176,7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55,7%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15,7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9,8%</w:t>
            </w:r>
          </w:p>
        </w:tc>
      </w:tr>
      <w:tr w:rsidR="00701171" w:rsidRPr="00706929" w:rsidTr="006262B7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171" w:rsidRPr="00706929" w:rsidRDefault="00701171" w:rsidP="00706929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706929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171" w:rsidRPr="00706929" w:rsidRDefault="00701171" w:rsidP="007069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Батыс аймақ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0%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45,7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48,3%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45,7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0,0%</w:t>
            </w:r>
          </w:p>
        </w:tc>
      </w:tr>
      <w:tr w:rsidR="00701171" w:rsidRPr="00706929" w:rsidTr="006262B7">
        <w:trPr>
          <w:trHeight w:val="28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171" w:rsidRPr="00706929" w:rsidRDefault="00701171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171" w:rsidRPr="00706929" w:rsidRDefault="00701171" w:rsidP="00706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барлық ЖЭК,</w:t>
            </w:r>
            <w:r w:rsidRPr="007069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о.і. түрлері бойынша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94CB7">
              <w:rPr>
                <w:rFonts w:ascii="Times New Roman" w:hAnsi="Times New Roman" w:cs="Times New Roman"/>
                <w:b/>
                <w:bCs/>
                <w:highlight w:val="yellow"/>
              </w:rPr>
              <w:t>230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94CB7">
              <w:rPr>
                <w:rFonts w:ascii="Times New Roman" w:hAnsi="Times New Roman" w:cs="Times New Roman"/>
                <w:b/>
                <w:bCs/>
                <w:highlight w:val="yellow"/>
              </w:rPr>
              <w:t>0,8%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94CB7">
              <w:rPr>
                <w:rFonts w:ascii="Times New Roman" w:hAnsi="Times New Roman" w:cs="Times New Roman"/>
                <w:b/>
                <w:bCs/>
                <w:highlight w:val="yellow"/>
              </w:rPr>
              <w:t>317,1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94CB7">
              <w:rPr>
                <w:rFonts w:ascii="Times New Roman" w:hAnsi="Times New Roman" w:cs="Times New Roman"/>
                <w:b/>
                <w:bCs/>
                <w:highlight w:val="yellow"/>
              </w:rPr>
              <w:t>1,1%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94CB7">
              <w:rPr>
                <w:rFonts w:ascii="Times New Roman" w:hAnsi="Times New Roman" w:cs="Times New Roman"/>
                <w:b/>
                <w:bCs/>
                <w:highlight w:val="yellow"/>
              </w:rPr>
              <w:t>87,1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94CB7">
              <w:rPr>
                <w:rFonts w:ascii="Times New Roman" w:hAnsi="Times New Roman" w:cs="Times New Roman"/>
                <w:b/>
                <w:bCs/>
                <w:highlight w:val="yellow"/>
              </w:rPr>
              <w:t>37,9%</w:t>
            </w:r>
          </w:p>
        </w:tc>
      </w:tr>
      <w:tr w:rsidR="00701171" w:rsidRPr="00706929" w:rsidTr="006262B7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171" w:rsidRPr="00706929" w:rsidRDefault="00701171" w:rsidP="00706929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706929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171" w:rsidRPr="00706929" w:rsidRDefault="00701171" w:rsidP="007069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КЭС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16,7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7,3%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52,1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16,4%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35,4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212,0%</w:t>
            </w:r>
          </w:p>
        </w:tc>
      </w:tr>
      <w:tr w:rsidR="00701171" w:rsidRPr="00706929" w:rsidTr="006262B7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171" w:rsidRPr="00706929" w:rsidRDefault="00701171" w:rsidP="00706929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706929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171" w:rsidRPr="00706929" w:rsidRDefault="00701171" w:rsidP="007069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ЖЭС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97,1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42,2%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153,7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48,5%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56,6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58,3%</w:t>
            </w:r>
          </w:p>
        </w:tc>
      </w:tr>
      <w:tr w:rsidR="00701171" w:rsidRPr="00706929" w:rsidTr="006262B7">
        <w:trPr>
          <w:trHeight w:val="30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171" w:rsidRPr="00706929" w:rsidRDefault="00701171" w:rsidP="00706929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706929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171" w:rsidRPr="00706929" w:rsidRDefault="00701171" w:rsidP="007069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Шағын</w:t>
            </w:r>
            <w:r w:rsidRPr="0070692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706929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</w:t>
            </w:r>
            <w:r w:rsidRPr="0070692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ЭС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116,2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50,5%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110,5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34,8%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-5,7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-4,9%</w:t>
            </w:r>
          </w:p>
        </w:tc>
      </w:tr>
      <w:tr w:rsidR="00701171" w:rsidRPr="00706929" w:rsidTr="006262B7">
        <w:trPr>
          <w:trHeight w:val="30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171" w:rsidRPr="00706929" w:rsidRDefault="00701171" w:rsidP="00706929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171" w:rsidRPr="00706929" w:rsidRDefault="00701171" w:rsidP="007069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Био Газ Қондырғылары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0%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0,8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0,3%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0,8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0%</w:t>
            </w:r>
          </w:p>
        </w:tc>
      </w:tr>
    </w:tbl>
    <w:p w:rsidR="00921C8A" w:rsidRPr="00706929" w:rsidRDefault="00921C8A" w:rsidP="00706929">
      <w:pPr>
        <w:pStyle w:val="af9"/>
        <w:ind w:firstLine="708"/>
        <w:jc w:val="both"/>
        <w:rPr>
          <w:rFonts w:ascii="Times New Roman" w:eastAsiaTheme="minorHAnsi" w:hAnsi="Times New Roman" w:cs="Times New Roman"/>
          <w:sz w:val="28"/>
          <w:lang w:val="kk-KZ"/>
        </w:rPr>
      </w:pPr>
    </w:p>
    <w:p w:rsidR="006B1320" w:rsidRPr="00706929" w:rsidRDefault="002567FD" w:rsidP="00706929">
      <w:pPr>
        <w:pStyle w:val="af9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706929">
        <w:rPr>
          <w:rFonts w:ascii="Times New Roman" w:eastAsiaTheme="minorHAnsi" w:hAnsi="Times New Roman" w:cs="Times New Roman"/>
          <w:sz w:val="28"/>
          <w:lang w:val="kk-KZ"/>
        </w:rPr>
        <w:t xml:space="preserve">2019 жылғы </w:t>
      </w:r>
      <w:r w:rsidR="00701171">
        <w:rPr>
          <w:rFonts w:ascii="Times New Roman" w:eastAsiaTheme="minorHAnsi" w:hAnsi="Times New Roman" w:cs="Times New Roman"/>
          <w:sz w:val="28"/>
          <w:lang w:val="kk-KZ"/>
        </w:rPr>
        <w:t>3</w:t>
      </w:r>
      <w:r w:rsidRPr="00706929">
        <w:rPr>
          <w:rFonts w:ascii="Times New Roman" w:eastAsiaTheme="minorHAnsi" w:hAnsi="Times New Roman" w:cs="Times New Roman"/>
          <w:sz w:val="28"/>
          <w:lang w:val="kk-KZ"/>
        </w:rPr>
        <w:t xml:space="preserve"> айы үшін 2018 жылғы ұқсас кезеңімен салыстырғанда ЖЭС</w:t>
      </w:r>
      <w:r w:rsidR="00701171">
        <w:rPr>
          <w:rFonts w:ascii="Times New Roman" w:eastAsiaTheme="minorHAnsi" w:hAnsi="Times New Roman" w:cs="Times New Roman"/>
          <w:sz w:val="28"/>
          <w:lang w:val="kk-KZ"/>
        </w:rPr>
        <w:t>,</w:t>
      </w:r>
      <w:r w:rsidRPr="00706929">
        <w:rPr>
          <w:rFonts w:ascii="Times New Roman" w:eastAsiaTheme="minorHAnsi" w:hAnsi="Times New Roman" w:cs="Times New Roman"/>
          <w:sz w:val="28"/>
          <w:lang w:val="kk-KZ"/>
        </w:rPr>
        <w:t xml:space="preserve"> КЭС</w:t>
      </w:r>
      <w:r w:rsidR="00701171">
        <w:rPr>
          <w:rFonts w:ascii="Times New Roman" w:eastAsiaTheme="minorHAnsi" w:hAnsi="Times New Roman" w:cs="Times New Roman"/>
          <w:sz w:val="28"/>
          <w:lang w:val="kk-KZ"/>
        </w:rPr>
        <w:t xml:space="preserve"> </w:t>
      </w:r>
      <w:r w:rsidR="00701171" w:rsidRPr="00706929">
        <w:rPr>
          <w:rFonts w:ascii="Times New Roman" w:eastAsiaTheme="minorHAnsi" w:hAnsi="Times New Roman" w:cs="Times New Roman"/>
          <w:sz w:val="28"/>
          <w:lang w:val="kk-KZ"/>
        </w:rPr>
        <w:t>және</w:t>
      </w:r>
      <w:r w:rsidR="00701171">
        <w:rPr>
          <w:rFonts w:ascii="Times New Roman" w:eastAsiaTheme="minorHAnsi" w:hAnsi="Times New Roman" w:cs="Times New Roman"/>
          <w:sz w:val="28"/>
          <w:lang w:val="kk-KZ"/>
        </w:rPr>
        <w:t xml:space="preserve"> БГҚ</w:t>
      </w:r>
      <w:r w:rsidRPr="00706929">
        <w:rPr>
          <w:rFonts w:ascii="Times New Roman" w:eastAsiaTheme="minorHAnsi" w:hAnsi="Times New Roman" w:cs="Times New Roman"/>
          <w:sz w:val="28"/>
          <w:lang w:val="kk-KZ"/>
        </w:rPr>
        <w:t xml:space="preserve"> объектілерінің электр энергиясын өндіруі өскенмен, ірі және шағын СЭС-тердің электр энергиясын өндіруінің азаюы байқалды. </w:t>
      </w:r>
      <w:r w:rsidRPr="00706929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6B1320" w:rsidRPr="00706929" w:rsidRDefault="006B1320" w:rsidP="00706929">
      <w:pPr>
        <w:spacing w:after="0" w:line="240" w:lineRule="auto"/>
        <w:ind w:firstLine="709"/>
        <w:rPr>
          <w:rFonts w:ascii="Times New Roman" w:hAnsi="Times New Roman" w:cs="Times New Roman"/>
          <w:sz w:val="16"/>
          <w:lang w:val="kk-KZ"/>
        </w:rPr>
      </w:pPr>
    </w:p>
    <w:p w:rsidR="006B1320" w:rsidRPr="00706929" w:rsidRDefault="00741F76" w:rsidP="0070692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706929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706929">
        <w:rPr>
          <w:rFonts w:ascii="Times New Roman" w:hAnsi="Times New Roman" w:cs="Times New Roman"/>
          <w:sz w:val="24"/>
        </w:rPr>
        <w:t>кВтсағ</w:t>
      </w:r>
      <w:proofErr w:type="spellEnd"/>
    </w:p>
    <w:tbl>
      <w:tblPr>
        <w:tblW w:w="10284" w:type="dxa"/>
        <w:jc w:val="center"/>
        <w:tblLook w:val="04A0" w:firstRow="1" w:lastRow="0" w:firstColumn="1" w:lastColumn="0" w:noHBand="0" w:noVBand="1"/>
      </w:tblPr>
      <w:tblGrid>
        <w:gridCol w:w="439"/>
        <w:gridCol w:w="3257"/>
        <w:gridCol w:w="1317"/>
        <w:gridCol w:w="1099"/>
        <w:gridCol w:w="1317"/>
        <w:gridCol w:w="1021"/>
        <w:gridCol w:w="1049"/>
        <w:gridCol w:w="785"/>
      </w:tblGrid>
      <w:tr w:rsidR="006B1320" w:rsidRPr="00706929" w:rsidTr="0042128A">
        <w:trPr>
          <w:trHeight w:val="285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706929" w:rsidRDefault="006B1320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706929" w:rsidRDefault="00741F76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706929" w:rsidRDefault="002567FD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="00741F76"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706929" w:rsidRDefault="002567FD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741F76"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706929" w:rsidRDefault="00741F76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Ауытқу</w:t>
            </w:r>
            <w:r w:rsidR="002567FD" w:rsidRPr="007069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</w:t>
            </w:r>
            <w:r w:rsidR="002567FD"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2567FD" w:rsidRPr="007069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/201</w:t>
            </w:r>
            <w:r w:rsidR="002567FD"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жж.</w:t>
            </w:r>
          </w:p>
        </w:tc>
      </w:tr>
      <w:tr w:rsidR="00741F76" w:rsidRPr="00706929" w:rsidTr="0042128A">
        <w:trPr>
          <w:trHeight w:val="570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706929" w:rsidRDefault="00741F76" w:rsidP="00706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706929" w:rsidRDefault="00741F76" w:rsidP="00706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706929" w:rsidRDefault="00741F76" w:rsidP="0070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F0437F"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70117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наурыз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706929" w:rsidRDefault="00741F76" w:rsidP="00706929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7069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706929" w:rsidRDefault="00741F76" w:rsidP="0070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F0437F"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70117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наурыз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706929" w:rsidRDefault="00741F76" w:rsidP="00706929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7069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76" w:rsidRPr="00706929" w:rsidRDefault="00741F76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</w:t>
            </w:r>
            <w:r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сағ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76" w:rsidRPr="00706929" w:rsidRDefault="00741F76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701171" w:rsidRPr="00706929" w:rsidTr="005941C9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171" w:rsidRPr="00706929" w:rsidRDefault="00701171" w:rsidP="00706929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706929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171" w:rsidRPr="00706929" w:rsidRDefault="00701171" w:rsidP="00706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ҚР БЭЖ-інде э/э өндіру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highlight w:val="yellow"/>
              </w:rPr>
            </w:pPr>
            <w:r w:rsidRPr="00D94CB7">
              <w:rPr>
                <w:rFonts w:ascii="Times New Roman" w:hAnsi="Times New Roman" w:cs="Times New Roman"/>
                <w:b/>
                <w:bCs/>
                <w:i/>
                <w:highlight w:val="yellow"/>
              </w:rPr>
              <w:t>29 339,2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highlight w:val="yellow"/>
              </w:rPr>
            </w:pPr>
            <w:r w:rsidRPr="00D94CB7">
              <w:rPr>
                <w:rFonts w:ascii="Times New Roman" w:hAnsi="Times New Roman" w:cs="Times New Roman"/>
                <w:b/>
                <w:bCs/>
                <w:i/>
                <w:highlight w:val="yellow"/>
              </w:rPr>
              <w:t>100,0%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highlight w:val="yellow"/>
              </w:rPr>
            </w:pPr>
            <w:r w:rsidRPr="00D94CB7">
              <w:rPr>
                <w:rFonts w:ascii="Times New Roman" w:hAnsi="Times New Roman" w:cs="Times New Roman"/>
                <w:b/>
                <w:bCs/>
                <w:i/>
                <w:highlight w:val="yellow"/>
              </w:rPr>
              <w:t>28 015,6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highlight w:val="yellow"/>
              </w:rPr>
            </w:pPr>
            <w:r w:rsidRPr="00D94CB7">
              <w:rPr>
                <w:rFonts w:ascii="Times New Roman" w:hAnsi="Times New Roman" w:cs="Times New Roman"/>
                <w:b/>
                <w:bCs/>
                <w:i/>
                <w:highlight w:val="yellow"/>
              </w:rPr>
              <w:t>100%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highlight w:val="yellow"/>
              </w:rPr>
            </w:pPr>
            <w:r w:rsidRPr="00D94CB7">
              <w:rPr>
                <w:rFonts w:ascii="Times New Roman" w:hAnsi="Times New Roman" w:cs="Times New Roman"/>
                <w:b/>
                <w:bCs/>
                <w:i/>
                <w:highlight w:val="yellow"/>
              </w:rPr>
              <w:t>-1323,6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171" w:rsidRPr="00D94CB7" w:rsidRDefault="00701171" w:rsidP="00701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highlight w:val="yellow"/>
              </w:rPr>
            </w:pPr>
            <w:r w:rsidRPr="00D94CB7">
              <w:rPr>
                <w:rFonts w:ascii="Times New Roman" w:hAnsi="Times New Roman" w:cs="Times New Roman"/>
                <w:b/>
                <w:bCs/>
                <w:i/>
                <w:highlight w:val="yellow"/>
              </w:rPr>
              <w:t>-4,5%</w:t>
            </w:r>
          </w:p>
        </w:tc>
      </w:tr>
      <w:tr w:rsidR="00701171" w:rsidRPr="00706929" w:rsidTr="00701171">
        <w:trPr>
          <w:trHeight w:val="757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171" w:rsidRPr="00706929" w:rsidRDefault="00701171" w:rsidP="00706929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706929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171" w:rsidRPr="00706929" w:rsidRDefault="00701171" w:rsidP="0070692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lang w:val="kk-KZ" w:eastAsia="ru-RU"/>
              </w:rPr>
              <w:t>«Таза» электр энергиясын өндіру</w:t>
            </w:r>
            <w:r w:rsidRPr="00706929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706929">
              <w:rPr>
                <w:rFonts w:ascii="Times New Roman" w:eastAsia="Times New Roman" w:hAnsi="Times New Roman" w:cs="Times New Roman"/>
                <w:lang w:val="kk-KZ" w:eastAsia="ru-RU"/>
              </w:rPr>
              <w:t>ірі және шағын СЭС, ЖЭС және КЭС-терді ескере отырып</w:t>
            </w:r>
            <w:r w:rsidRPr="00706929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71" w:rsidRPr="00D94CB7" w:rsidRDefault="00701171" w:rsidP="007011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2142,7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71" w:rsidRPr="00D94CB7" w:rsidRDefault="00701171" w:rsidP="007011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7,3%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71" w:rsidRPr="00D94CB7" w:rsidRDefault="00701171" w:rsidP="007011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2245,5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71" w:rsidRPr="00D94CB7" w:rsidRDefault="00701171" w:rsidP="007011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8,0%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71" w:rsidRPr="00D94CB7" w:rsidRDefault="00701171" w:rsidP="007011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102,8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71" w:rsidRPr="00D94CB7" w:rsidRDefault="00701171" w:rsidP="007011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4,8%</w:t>
            </w:r>
          </w:p>
        </w:tc>
      </w:tr>
      <w:tr w:rsidR="00701171" w:rsidRPr="00706929" w:rsidTr="00701171">
        <w:trPr>
          <w:trHeight w:val="9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171" w:rsidRPr="00706929" w:rsidRDefault="00701171" w:rsidP="00706929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706929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171" w:rsidRPr="00706929" w:rsidRDefault="00701171" w:rsidP="0070692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lang w:val="kk-KZ" w:eastAsia="ru-RU"/>
              </w:rPr>
              <w:t>«Таза» электр энергиясын өндіру</w:t>
            </w:r>
            <w:r w:rsidRPr="00706929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706929">
              <w:rPr>
                <w:rFonts w:ascii="Times New Roman" w:eastAsia="Times New Roman" w:hAnsi="Times New Roman" w:cs="Times New Roman"/>
                <w:lang w:val="kk-KZ" w:eastAsia="ru-RU"/>
              </w:rPr>
              <w:t>шағын СЭС, ЖЭС және КЭС-терді ескере отырып</w:t>
            </w:r>
            <w:r w:rsidRPr="00706929">
              <w:rPr>
                <w:rFonts w:ascii="Times New Roman" w:eastAsia="Times New Roman" w:hAnsi="Times New Roman" w:cs="Times New Roman"/>
                <w:lang w:eastAsia="ru-RU"/>
              </w:rPr>
              <w:t>) (</w:t>
            </w:r>
            <w:r w:rsidRPr="00706929">
              <w:rPr>
                <w:rFonts w:ascii="Times New Roman" w:eastAsia="Times New Roman" w:hAnsi="Times New Roman" w:cs="Times New Roman"/>
                <w:lang w:val="kk-KZ" w:eastAsia="ru-RU"/>
              </w:rPr>
              <w:t>ЖЭК туралы заңға сәйкес</w:t>
            </w:r>
            <w:r w:rsidRPr="0070692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70692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71" w:rsidRPr="00D94CB7" w:rsidRDefault="00701171" w:rsidP="007011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230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71" w:rsidRPr="00D94CB7" w:rsidRDefault="00701171" w:rsidP="007011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0,8%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71" w:rsidRPr="00D94CB7" w:rsidRDefault="00701171" w:rsidP="007011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317,1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71" w:rsidRPr="00D94CB7" w:rsidRDefault="00701171" w:rsidP="007011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1,1%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71" w:rsidRPr="00D94CB7" w:rsidRDefault="00701171" w:rsidP="007011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87,1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71" w:rsidRPr="00D94CB7" w:rsidRDefault="00701171" w:rsidP="007011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37,9%</w:t>
            </w:r>
          </w:p>
        </w:tc>
      </w:tr>
    </w:tbl>
    <w:p w:rsidR="002567FD" w:rsidRPr="00706929" w:rsidRDefault="002567FD" w:rsidP="00706929">
      <w:pPr>
        <w:pStyle w:val="af9"/>
        <w:ind w:firstLine="708"/>
        <w:jc w:val="both"/>
        <w:rPr>
          <w:rFonts w:ascii="Times New Roman" w:eastAsiaTheme="minorHAnsi" w:hAnsi="Times New Roman" w:cs="Times New Roman"/>
          <w:sz w:val="28"/>
          <w:lang w:val="kk-KZ"/>
        </w:rPr>
      </w:pPr>
    </w:p>
    <w:p w:rsidR="00921C8A" w:rsidRPr="00706929" w:rsidRDefault="00921C8A" w:rsidP="00706929">
      <w:pPr>
        <w:pStyle w:val="af9"/>
        <w:ind w:firstLine="708"/>
        <w:jc w:val="both"/>
        <w:rPr>
          <w:rFonts w:ascii="Times New Roman" w:eastAsiaTheme="minorHAnsi" w:hAnsi="Times New Roman" w:cs="Times New Roman"/>
          <w:sz w:val="28"/>
          <w:lang w:val="kk-KZ"/>
        </w:rPr>
      </w:pPr>
    </w:p>
    <w:p w:rsidR="002567FD" w:rsidRPr="00706929" w:rsidRDefault="002567FD" w:rsidP="00706929">
      <w:pPr>
        <w:pStyle w:val="af9"/>
        <w:ind w:firstLine="708"/>
        <w:jc w:val="both"/>
        <w:rPr>
          <w:rFonts w:ascii="Times New Roman" w:eastAsiaTheme="minorHAnsi" w:hAnsi="Times New Roman" w:cs="Times New Roman"/>
          <w:sz w:val="28"/>
          <w:lang w:val="kk-KZ"/>
        </w:rPr>
      </w:pPr>
      <w:r w:rsidRPr="00706929">
        <w:rPr>
          <w:rFonts w:ascii="Times New Roman" w:eastAsiaTheme="minorHAnsi" w:hAnsi="Times New Roman" w:cs="Times New Roman"/>
          <w:sz w:val="28"/>
          <w:lang w:val="kk-KZ"/>
        </w:rPr>
        <w:t>«Самұрық-Энерго» АҚ ЖЭК объектілерінің 2019</w:t>
      </w:r>
      <w:r w:rsidR="00546B56" w:rsidRPr="00706929">
        <w:rPr>
          <w:rFonts w:ascii="Times New Roman" w:eastAsiaTheme="minorHAnsi" w:hAnsi="Times New Roman" w:cs="Times New Roman"/>
          <w:sz w:val="28"/>
          <w:lang w:val="kk-KZ"/>
        </w:rPr>
        <w:t xml:space="preserve"> жылдың</w:t>
      </w:r>
      <w:r w:rsidRPr="00706929">
        <w:rPr>
          <w:rFonts w:ascii="Times New Roman" w:eastAsiaTheme="minorHAnsi" w:hAnsi="Times New Roman" w:cs="Times New Roman"/>
          <w:sz w:val="28"/>
          <w:lang w:val="kk-KZ"/>
        </w:rPr>
        <w:t xml:space="preserve"> </w:t>
      </w:r>
      <w:r w:rsidR="00701171">
        <w:rPr>
          <w:rFonts w:ascii="Times New Roman" w:eastAsiaTheme="minorHAnsi" w:hAnsi="Times New Roman" w:cs="Times New Roman"/>
          <w:sz w:val="28"/>
          <w:lang w:val="kk-KZ"/>
        </w:rPr>
        <w:t>3</w:t>
      </w:r>
      <w:r w:rsidRPr="00706929">
        <w:rPr>
          <w:rFonts w:ascii="Times New Roman" w:eastAsiaTheme="minorHAnsi" w:hAnsi="Times New Roman" w:cs="Times New Roman"/>
          <w:sz w:val="28"/>
          <w:lang w:val="kk-KZ"/>
        </w:rPr>
        <w:t xml:space="preserve"> айы үшін электр энергиясын өндіру электр энергиясының ЖЭК объектілерінің өндіретін жалпы көлемінің </w:t>
      </w:r>
      <w:r w:rsidR="00701171" w:rsidRPr="00701171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73,6 </w:t>
      </w:r>
      <w:r w:rsidRPr="00706929">
        <w:rPr>
          <w:rFonts w:ascii="Times New Roman" w:eastAsiaTheme="minorHAnsi" w:hAnsi="Times New Roman" w:cs="Times New Roman"/>
          <w:sz w:val="28"/>
          <w:lang w:val="kk-KZ"/>
        </w:rPr>
        <w:t xml:space="preserve">млн. кВтсағ немесе </w:t>
      </w:r>
      <w:r w:rsidR="00701171" w:rsidRPr="00701171">
        <w:rPr>
          <w:rFonts w:ascii="Times New Roman" w:hAnsi="Times New Roman" w:cs="Times New Roman"/>
          <w:sz w:val="28"/>
          <w:highlight w:val="yellow"/>
          <w:lang w:val="kk-KZ"/>
        </w:rPr>
        <w:t>23,2</w:t>
      </w:r>
      <w:r w:rsidR="005941C9" w:rsidRPr="00706929">
        <w:rPr>
          <w:rFonts w:ascii="Times New Roman" w:eastAsiaTheme="minorHAnsi" w:hAnsi="Times New Roman" w:cs="Times New Roman"/>
          <w:sz w:val="28"/>
          <w:lang w:val="kk-KZ"/>
        </w:rPr>
        <w:t>%-ды құрайды, бұл 2018</w:t>
      </w:r>
      <w:r w:rsidRPr="00706929">
        <w:rPr>
          <w:rFonts w:ascii="Times New Roman" w:eastAsiaTheme="minorHAnsi" w:hAnsi="Times New Roman" w:cs="Times New Roman"/>
          <w:sz w:val="28"/>
          <w:lang w:val="kk-KZ"/>
        </w:rPr>
        <w:t xml:space="preserve"> жылғы ұқсас кезеңімен салыстырғанда </w:t>
      </w:r>
      <w:r w:rsidR="00701171" w:rsidRPr="00701171">
        <w:rPr>
          <w:rFonts w:ascii="Times New Roman" w:hAnsi="Times New Roman" w:cs="Times New Roman"/>
          <w:sz w:val="28"/>
          <w:highlight w:val="yellow"/>
          <w:lang w:val="kk-KZ"/>
        </w:rPr>
        <w:t>3,9</w:t>
      </w:r>
      <w:r w:rsidR="00701171">
        <w:rPr>
          <w:rFonts w:ascii="Times New Roman" w:eastAsiaTheme="minorHAnsi" w:hAnsi="Times New Roman" w:cs="Times New Roman"/>
          <w:sz w:val="28"/>
          <w:lang w:val="kk-KZ"/>
        </w:rPr>
        <w:t>%-ға төмен</w:t>
      </w:r>
      <w:r w:rsidR="005941C9" w:rsidRPr="00706929">
        <w:rPr>
          <w:rFonts w:ascii="Times New Roman" w:eastAsiaTheme="minorHAnsi" w:hAnsi="Times New Roman" w:cs="Times New Roman"/>
          <w:sz w:val="28"/>
          <w:lang w:val="kk-KZ"/>
        </w:rPr>
        <w:t xml:space="preserve"> (2018</w:t>
      </w:r>
      <w:r w:rsidRPr="00706929">
        <w:rPr>
          <w:rFonts w:ascii="Times New Roman" w:eastAsiaTheme="minorHAnsi" w:hAnsi="Times New Roman" w:cs="Times New Roman"/>
          <w:sz w:val="28"/>
          <w:lang w:val="kk-KZ"/>
        </w:rPr>
        <w:t xml:space="preserve"> жылғы </w:t>
      </w:r>
      <w:r w:rsidR="005941C9" w:rsidRPr="00706929">
        <w:rPr>
          <w:rFonts w:ascii="Times New Roman" w:eastAsiaTheme="minorHAnsi" w:hAnsi="Times New Roman" w:cs="Times New Roman"/>
          <w:sz w:val="28"/>
          <w:lang w:val="kk-KZ"/>
        </w:rPr>
        <w:t>қаңтар</w:t>
      </w:r>
      <w:r w:rsidR="00546B56" w:rsidRPr="00706929">
        <w:rPr>
          <w:rFonts w:ascii="Times New Roman" w:eastAsiaTheme="minorHAnsi" w:hAnsi="Times New Roman" w:cs="Times New Roman"/>
          <w:sz w:val="28"/>
          <w:lang w:val="kk-KZ"/>
        </w:rPr>
        <w:t>-</w:t>
      </w:r>
      <w:r w:rsidR="00701171">
        <w:rPr>
          <w:rFonts w:ascii="Times New Roman" w:eastAsiaTheme="minorHAnsi" w:hAnsi="Times New Roman" w:cs="Times New Roman"/>
          <w:sz w:val="28"/>
          <w:lang w:val="kk-KZ"/>
        </w:rPr>
        <w:t>наурыз</w:t>
      </w:r>
      <w:r w:rsidRPr="00706929">
        <w:rPr>
          <w:rFonts w:ascii="Times New Roman" w:eastAsiaTheme="minorHAnsi" w:hAnsi="Times New Roman" w:cs="Times New Roman"/>
          <w:sz w:val="28"/>
          <w:lang w:val="kk-KZ"/>
        </w:rPr>
        <w:t xml:space="preserve"> ай</w:t>
      </w:r>
      <w:r w:rsidR="00546B56" w:rsidRPr="00706929">
        <w:rPr>
          <w:rFonts w:ascii="Times New Roman" w:eastAsiaTheme="minorHAnsi" w:hAnsi="Times New Roman" w:cs="Times New Roman"/>
          <w:sz w:val="28"/>
          <w:lang w:val="kk-KZ"/>
        </w:rPr>
        <w:t>лар</w:t>
      </w:r>
      <w:r w:rsidRPr="00706929">
        <w:rPr>
          <w:rFonts w:ascii="Times New Roman" w:eastAsiaTheme="minorHAnsi" w:hAnsi="Times New Roman" w:cs="Times New Roman"/>
          <w:sz w:val="28"/>
          <w:lang w:val="kk-KZ"/>
        </w:rPr>
        <w:t xml:space="preserve">ы үшін Қоғам ЖЭК-тің өндірісі – </w:t>
      </w:r>
      <w:r w:rsidR="00701171" w:rsidRPr="00701171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76,6</w:t>
      </w:r>
      <w:r w:rsidR="00701171" w:rsidRPr="00701171">
        <w:rPr>
          <w:rFonts w:ascii="Times New Roman" w:eastAsia="Times New Roman" w:hAnsi="Times New Roman" w:cs="Times New Roman"/>
          <w:sz w:val="28"/>
          <w:highlight w:val="yellow"/>
          <w:lang w:val="kk-KZ" w:eastAsia="ru-RU"/>
        </w:rPr>
        <w:t xml:space="preserve"> </w:t>
      </w:r>
      <w:r w:rsidRPr="00706929">
        <w:rPr>
          <w:rFonts w:ascii="Times New Roman" w:eastAsia="Times New Roman" w:hAnsi="Times New Roman" w:cs="Times New Roman"/>
          <w:sz w:val="28"/>
          <w:lang w:val="kk-KZ" w:eastAsia="ru-RU"/>
        </w:rPr>
        <w:t xml:space="preserve"> </w:t>
      </w:r>
      <w:r w:rsidRPr="00706929">
        <w:rPr>
          <w:rFonts w:ascii="Times New Roman" w:eastAsiaTheme="minorHAnsi" w:hAnsi="Times New Roman" w:cs="Times New Roman"/>
          <w:sz w:val="28"/>
          <w:lang w:val="kk-KZ"/>
        </w:rPr>
        <w:t xml:space="preserve">млн. кВтсағ, Қоғамның ЖЭК үлесі – </w:t>
      </w:r>
      <w:r w:rsidR="00701171" w:rsidRPr="00701171">
        <w:rPr>
          <w:rFonts w:ascii="Times New Roman" w:hAnsi="Times New Roman" w:cs="Times New Roman"/>
          <w:sz w:val="28"/>
          <w:highlight w:val="yellow"/>
          <w:lang w:val="kk-KZ"/>
        </w:rPr>
        <w:t>33,3</w:t>
      </w:r>
      <w:r w:rsidRPr="00706929">
        <w:rPr>
          <w:rFonts w:ascii="Times New Roman" w:eastAsiaTheme="minorHAnsi" w:hAnsi="Times New Roman" w:cs="Times New Roman"/>
          <w:sz w:val="28"/>
          <w:lang w:val="kk-KZ"/>
        </w:rPr>
        <w:t xml:space="preserve">%). </w:t>
      </w:r>
    </w:p>
    <w:p w:rsidR="00741F76" w:rsidRPr="00706929" w:rsidRDefault="00741F76" w:rsidP="00706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706929">
        <w:rPr>
          <w:rFonts w:ascii="Times New Roman" w:hAnsi="Times New Roman" w:cs="Times New Roman"/>
          <w:sz w:val="28"/>
          <w:lang w:val="kk-KZ"/>
        </w:rPr>
        <w:t xml:space="preserve">Қоғамның 2018ж. </w:t>
      </w:r>
      <w:r w:rsidR="00546B56" w:rsidRPr="00706929">
        <w:rPr>
          <w:rFonts w:ascii="Times New Roman" w:hAnsi="Times New Roman" w:cs="Times New Roman"/>
          <w:sz w:val="28"/>
          <w:lang w:val="kk-KZ"/>
        </w:rPr>
        <w:t>қ</w:t>
      </w:r>
      <w:r w:rsidR="00645904" w:rsidRPr="00706929">
        <w:rPr>
          <w:rFonts w:ascii="Times New Roman" w:hAnsi="Times New Roman" w:cs="Times New Roman"/>
          <w:sz w:val="28"/>
          <w:lang w:val="kk-KZ"/>
        </w:rPr>
        <w:t>аңтар</w:t>
      </w:r>
      <w:r w:rsidR="00546B56" w:rsidRPr="00706929">
        <w:rPr>
          <w:rFonts w:ascii="Times New Roman" w:hAnsi="Times New Roman" w:cs="Times New Roman"/>
          <w:sz w:val="28"/>
          <w:lang w:val="kk-KZ"/>
        </w:rPr>
        <w:t>-</w:t>
      </w:r>
      <w:r w:rsidR="00701171">
        <w:rPr>
          <w:rFonts w:ascii="Times New Roman" w:hAnsi="Times New Roman" w:cs="Times New Roman"/>
          <w:sz w:val="28"/>
          <w:lang w:val="kk-KZ"/>
        </w:rPr>
        <w:t>наурыз</w:t>
      </w:r>
      <w:r w:rsidRPr="00706929">
        <w:rPr>
          <w:rFonts w:ascii="Times New Roman" w:hAnsi="Times New Roman" w:cs="Times New Roman"/>
          <w:sz w:val="28"/>
          <w:lang w:val="kk-KZ"/>
        </w:rPr>
        <w:t xml:space="preserve"> ай</w:t>
      </w:r>
      <w:r w:rsidR="00546B56" w:rsidRPr="00706929">
        <w:rPr>
          <w:rFonts w:ascii="Times New Roman" w:hAnsi="Times New Roman" w:cs="Times New Roman"/>
          <w:sz w:val="28"/>
          <w:lang w:val="kk-KZ"/>
        </w:rPr>
        <w:t>лар</w:t>
      </w:r>
      <w:r w:rsidRPr="00706929">
        <w:rPr>
          <w:rFonts w:ascii="Times New Roman" w:hAnsi="Times New Roman" w:cs="Times New Roman"/>
          <w:sz w:val="28"/>
          <w:lang w:val="kk-KZ"/>
        </w:rPr>
        <w:t>ы үшін «таза» электр энергиясы</w:t>
      </w:r>
      <w:r w:rsidR="00584F78" w:rsidRPr="00706929">
        <w:rPr>
          <w:rFonts w:ascii="Times New Roman" w:hAnsi="Times New Roman" w:cs="Times New Roman"/>
          <w:sz w:val="28"/>
          <w:lang w:val="kk-KZ"/>
        </w:rPr>
        <w:t>н</w:t>
      </w:r>
      <w:r w:rsidRPr="00706929">
        <w:rPr>
          <w:rFonts w:ascii="Times New Roman" w:hAnsi="Times New Roman" w:cs="Times New Roman"/>
          <w:sz w:val="28"/>
          <w:lang w:val="kk-KZ"/>
        </w:rPr>
        <w:t xml:space="preserve"> өндір</w:t>
      </w:r>
      <w:r w:rsidR="00584F78" w:rsidRPr="00706929">
        <w:rPr>
          <w:rFonts w:ascii="Times New Roman" w:hAnsi="Times New Roman" w:cs="Times New Roman"/>
          <w:sz w:val="28"/>
          <w:lang w:val="kk-KZ"/>
        </w:rPr>
        <w:t>у</w:t>
      </w:r>
      <w:r w:rsidRPr="00706929">
        <w:rPr>
          <w:rFonts w:ascii="Times New Roman" w:hAnsi="Times New Roman" w:cs="Times New Roman"/>
          <w:sz w:val="28"/>
          <w:lang w:val="kk-KZ"/>
        </w:rPr>
        <w:t>дегі (ірі,</w:t>
      </w:r>
      <w:r w:rsidR="00645904" w:rsidRPr="00706929">
        <w:rPr>
          <w:rFonts w:ascii="Times New Roman" w:hAnsi="Times New Roman" w:cs="Times New Roman"/>
          <w:sz w:val="28"/>
          <w:lang w:val="kk-KZ"/>
        </w:rPr>
        <w:t xml:space="preserve"> шағын СЭС, ЖЭС, КЭС) үлесі 2018</w:t>
      </w:r>
      <w:r w:rsidRPr="00706929">
        <w:rPr>
          <w:rFonts w:ascii="Times New Roman" w:hAnsi="Times New Roman" w:cs="Times New Roman"/>
          <w:sz w:val="28"/>
          <w:lang w:val="kk-KZ"/>
        </w:rPr>
        <w:t xml:space="preserve"> жылғы ұқсас кезеңмен (</w:t>
      </w:r>
      <w:r w:rsidR="00BE73BA" w:rsidRPr="00BE73BA">
        <w:rPr>
          <w:rFonts w:ascii="Times New Roman" w:hAnsi="Times New Roman" w:cs="Times New Roman"/>
          <w:sz w:val="28"/>
          <w:highlight w:val="yellow"/>
          <w:lang w:val="kk-KZ"/>
        </w:rPr>
        <w:t>673,7</w:t>
      </w:r>
      <w:r w:rsidR="00BE73BA">
        <w:rPr>
          <w:rFonts w:ascii="Times New Roman" w:hAnsi="Times New Roman" w:cs="Times New Roman"/>
          <w:sz w:val="28"/>
          <w:highlight w:val="yellow"/>
          <w:lang w:val="kk-KZ"/>
        </w:rPr>
        <w:t xml:space="preserve"> </w:t>
      </w:r>
      <w:r w:rsidRPr="00706929">
        <w:rPr>
          <w:rFonts w:ascii="Times New Roman" w:hAnsi="Times New Roman" w:cs="Times New Roman"/>
          <w:sz w:val="28"/>
          <w:lang w:val="kk-KZ"/>
        </w:rPr>
        <w:t xml:space="preserve">млн. кВтсағ) салыстырғанда </w:t>
      </w:r>
      <w:r w:rsidR="003C5B74" w:rsidRPr="003C5B74">
        <w:rPr>
          <w:rFonts w:ascii="Times New Roman" w:hAnsi="Times New Roman" w:cs="Times New Roman"/>
          <w:sz w:val="28"/>
          <w:highlight w:val="yellow"/>
          <w:lang w:val="kk-KZ"/>
        </w:rPr>
        <w:t xml:space="preserve">8,1% </w:t>
      </w:r>
      <w:r w:rsidRPr="00706929">
        <w:rPr>
          <w:rFonts w:ascii="Times New Roman" w:hAnsi="Times New Roman" w:cs="Times New Roman"/>
          <w:sz w:val="28"/>
          <w:lang w:val="kk-KZ"/>
        </w:rPr>
        <w:t>-ға азайды</w:t>
      </w:r>
      <w:r w:rsidR="00286508" w:rsidRPr="00706929">
        <w:rPr>
          <w:rFonts w:ascii="Times New Roman" w:hAnsi="Times New Roman" w:cs="Times New Roman"/>
          <w:sz w:val="28"/>
          <w:lang w:val="kk-KZ"/>
        </w:rPr>
        <w:t xml:space="preserve"> (</w:t>
      </w:r>
      <w:r w:rsidR="003C5B74" w:rsidRPr="003C5B74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kk-KZ" w:eastAsia="ru-RU"/>
        </w:rPr>
        <w:t>619,2</w:t>
      </w:r>
      <w:r w:rsidR="00ED6C8B" w:rsidRPr="00706929">
        <w:rPr>
          <w:rFonts w:ascii="Times New Roman" w:hAnsi="Times New Roman" w:cs="Times New Roman"/>
          <w:sz w:val="28"/>
          <w:lang w:val="kk-KZ"/>
        </w:rPr>
        <w:t xml:space="preserve"> </w:t>
      </w:r>
      <w:r w:rsidR="00286508" w:rsidRPr="00706929">
        <w:rPr>
          <w:rFonts w:ascii="Times New Roman" w:hAnsi="Times New Roman" w:cs="Times New Roman"/>
          <w:sz w:val="28"/>
          <w:lang w:val="kk-KZ"/>
        </w:rPr>
        <w:t>млн. кВтсағ)</w:t>
      </w:r>
      <w:r w:rsidRPr="00706929">
        <w:rPr>
          <w:rFonts w:ascii="Times New Roman" w:hAnsi="Times New Roman" w:cs="Times New Roman"/>
          <w:sz w:val="28"/>
          <w:lang w:val="kk-KZ"/>
        </w:rPr>
        <w:t>.</w:t>
      </w:r>
    </w:p>
    <w:p w:rsidR="00C67712" w:rsidRPr="00706929" w:rsidRDefault="00C67712" w:rsidP="00706929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</w:p>
    <w:p w:rsidR="00921C8A" w:rsidRPr="00706929" w:rsidRDefault="00921C8A" w:rsidP="00706929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</w:p>
    <w:p w:rsidR="00921C8A" w:rsidRPr="00706929" w:rsidRDefault="00921C8A" w:rsidP="00706929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</w:p>
    <w:p w:rsidR="00921C8A" w:rsidRDefault="00921C8A" w:rsidP="00706929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</w:p>
    <w:p w:rsidR="003C5B74" w:rsidRPr="00706929" w:rsidRDefault="003C5B74" w:rsidP="00706929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</w:p>
    <w:p w:rsidR="00921C8A" w:rsidRPr="00706929" w:rsidRDefault="00921C8A" w:rsidP="00706929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</w:p>
    <w:p w:rsidR="006B1320" w:rsidRPr="00706929" w:rsidRDefault="006B1320" w:rsidP="00706929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  <w:r w:rsidRPr="00706929">
        <w:rPr>
          <w:rFonts w:ascii="Times New Roman" w:hAnsi="Times New Roman" w:cs="Times New Roman"/>
          <w:sz w:val="24"/>
        </w:rPr>
        <w:lastRenderedPageBreak/>
        <w:t>млн. кВт</w:t>
      </w:r>
      <w:r w:rsidR="00741F76" w:rsidRPr="00706929">
        <w:rPr>
          <w:rFonts w:ascii="Times New Roman" w:hAnsi="Times New Roman" w:cs="Times New Roman"/>
          <w:sz w:val="24"/>
          <w:lang w:val="kk-KZ"/>
        </w:rPr>
        <w:t>сағ</w:t>
      </w:r>
    </w:p>
    <w:tbl>
      <w:tblPr>
        <w:tblW w:w="10116" w:type="dxa"/>
        <w:jc w:val="center"/>
        <w:tblLook w:val="04A0" w:firstRow="1" w:lastRow="0" w:firstColumn="1" w:lastColumn="0" w:noHBand="0" w:noVBand="1"/>
      </w:tblPr>
      <w:tblGrid>
        <w:gridCol w:w="438"/>
        <w:gridCol w:w="3257"/>
        <w:gridCol w:w="1317"/>
        <w:gridCol w:w="994"/>
        <w:gridCol w:w="1317"/>
        <w:gridCol w:w="950"/>
        <w:gridCol w:w="960"/>
        <w:gridCol w:w="883"/>
      </w:tblGrid>
      <w:tr w:rsidR="006B1320" w:rsidRPr="00706929" w:rsidTr="00293E05">
        <w:trPr>
          <w:trHeight w:val="28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706929" w:rsidRDefault="006B1320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706929" w:rsidRDefault="00741F76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706929" w:rsidRDefault="00645904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="00741F76"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706929" w:rsidRDefault="00645904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741F76"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706929" w:rsidRDefault="00741F76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Ауытқу</w:t>
            </w:r>
            <w:r w:rsidR="00645904" w:rsidRPr="007069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</w:t>
            </w:r>
            <w:r w:rsidR="00645904"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645904" w:rsidRPr="007069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/201</w:t>
            </w:r>
            <w:r w:rsidR="00645904"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жж.</w:t>
            </w:r>
          </w:p>
        </w:tc>
      </w:tr>
      <w:tr w:rsidR="00741F76" w:rsidRPr="00706929" w:rsidTr="00293E05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706929" w:rsidRDefault="00741F76" w:rsidP="00706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706929" w:rsidRDefault="00741F76" w:rsidP="00706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706929" w:rsidRDefault="00741F76" w:rsidP="003C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921C8A"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3C5B74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наурыз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706929" w:rsidRDefault="00741F76" w:rsidP="00706929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7069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706929" w:rsidRDefault="00741F76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921C8A"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3C5B74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наурыз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706929" w:rsidRDefault="00741F76" w:rsidP="00706929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7069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76" w:rsidRPr="00706929" w:rsidRDefault="00741F76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</w:t>
            </w:r>
            <w:r w:rsidRPr="007069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сағ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706929" w:rsidRDefault="00741F76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3C5B74" w:rsidRPr="00706929" w:rsidTr="00921C8A">
        <w:trPr>
          <w:trHeight w:val="9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74" w:rsidRPr="00706929" w:rsidRDefault="003C5B74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B74" w:rsidRPr="00706929" w:rsidRDefault="003C5B74" w:rsidP="0070692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lang w:val="kk-KZ" w:eastAsia="ru-RU"/>
              </w:rPr>
              <w:t>«Самұрық-Энерго» АҚ-ның «таза» электр энергиясын өндіруі (ірі және шағын СЭС, ЖЭС және КЭС-терді ескере отырып</w:t>
            </w:r>
            <w:r w:rsidRPr="00706929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70692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5B74" w:rsidRPr="00D94CB7" w:rsidRDefault="003C5B74" w:rsidP="003C5B7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94CB7">
              <w:rPr>
                <w:rFonts w:ascii="Times New Roman" w:hAnsi="Times New Roman" w:cs="Times New Roman"/>
                <w:highlight w:val="yellow"/>
              </w:rPr>
              <w:t>673,7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74" w:rsidRPr="00D94CB7" w:rsidRDefault="003C5B74" w:rsidP="003C5B7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94CB7">
              <w:rPr>
                <w:rFonts w:ascii="Times New Roman" w:hAnsi="Times New Roman" w:cs="Times New Roman"/>
                <w:highlight w:val="yellow"/>
              </w:rPr>
              <w:t>31,4%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5B74" w:rsidRPr="00D94CB7" w:rsidRDefault="003C5B74" w:rsidP="003C5B7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94CB7">
              <w:rPr>
                <w:rFonts w:ascii="Times New Roman" w:hAnsi="Times New Roman" w:cs="Times New Roman"/>
                <w:highlight w:val="yellow"/>
              </w:rPr>
              <w:t>619,2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74" w:rsidRPr="00D94CB7" w:rsidRDefault="003C5B74" w:rsidP="003C5B7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94CB7">
              <w:rPr>
                <w:rFonts w:ascii="Times New Roman" w:hAnsi="Times New Roman" w:cs="Times New Roman"/>
                <w:highlight w:val="yellow"/>
              </w:rPr>
              <w:t>27,6%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5B74" w:rsidRPr="00D94CB7" w:rsidRDefault="003C5B74" w:rsidP="003C5B7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94CB7">
              <w:rPr>
                <w:rFonts w:ascii="Times New Roman" w:hAnsi="Times New Roman" w:cs="Times New Roman"/>
                <w:highlight w:val="yellow"/>
              </w:rPr>
              <w:t>-54,5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74" w:rsidRPr="00D94CB7" w:rsidRDefault="003C5B74" w:rsidP="003C5B7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94CB7">
              <w:rPr>
                <w:rFonts w:ascii="Times New Roman" w:hAnsi="Times New Roman" w:cs="Times New Roman"/>
                <w:highlight w:val="yellow"/>
              </w:rPr>
              <w:t>-8,1%</w:t>
            </w:r>
          </w:p>
        </w:tc>
      </w:tr>
      <w:tr w:rsidR="003C5B74" w:rsidRPr="00706929" w:rsidTr="00921C8A">
        <w:trPr>
          <w:trHeight w:val="922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74" w:rsidRPr="00706929" w:rsidRDefault="003C5B74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B74" w:rsidRPr="00706929" w:rsidRDefault="003C5B74" w:rsidP="007069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lang w:val="kk-KZ" w:eastAsia="ru-RU"/>
              </w:rPr>
              <w:t>«Самұрық-Энерго» АҚ-ның «таза» электр энергиясын өндіруі (шағын СЭС, ЖЭС және КЭС-терді ескере отырып</w:t>
            </w:r>
            <w:r w:rsidRPr="0070692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70692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70692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706929">
              <w:rPr>
                <w:rFonts w:ascii="Times New Roman" w:eastAsia="Times New Roman" w:hAnsi="Times New Roman" w:cs="Times New Roman"/>
                <w:lang w:val="kk-KZ" w:eastAsia="ru-RU"/>
              </w:rPr>
              <w:t>ЖЭК туралы заңға сәйкес</w:t>
            </w:r>
            <w:r w:rsidRPr="00706929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706929">
              <w:rPr>
                <w:rFonts w:ascii="Times New Roman" w:eastAsia="Times New Roman" w:hAnsi="Times New Roman" w:cs="Times New Roman"/>
                <w:lang w:val="kk-KZ" w:eastAsia="ru-RU"/>
              </w:rPr>
              <w:t>о.і</w:t>
            </w:r>
            <w:r w:rsidRPr="00706929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5B74" w:rsidRPr="00D94CB7" w:rsidRDefault="003C5B74" w:rsidP="003C5B7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94CB7">
              <w:rPr>
                <w:rFonts w:ascii="Times New Roman" w:hAnsi="Times New Roman" w:cs="Times New Roman"/>
                <w:highlight w:val="yellow"/>
              </w:rPr>
              <w:t>76,6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74" w:rsidRPr="00D94CB7" w:rsidRDefault="003C5B74" w:rsidP="003C5B7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94CB7">
              <w:rPr>
                <w:rFonts w:ascii="Times New Roman" w:hAnsi="Times New Roman" w:cs="Times New Roman"/>
                <w:highlight w:val="yellow"/>
              </w:rPr>
              <w:t>33,3%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5B74" w:rsidRPr="00D94CB7" w:rsidRDefault="003C5B74" w:rsidP="003C5B7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94CB7">
              <w:rPr>
                <w:rFonts w:ascii="Times New Roman" w:hAnsi="Times New Roman" w:cs="Times New Roman"/>
                <w:highlight w:val="yellow"/>
              </w:rPr>
              <w:t>73,6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74" w:rsidRPr="00D94CB7" w:rsidRDefault="003C5B74" w:rsidP="003C5B7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94CB7">
              <w:rPr>
                <w:rFonts w:ascii="Times New Roman" w:hAnsi="Times New Roman" w:cs="Times New Roman"/>
                <w:highlight w:val="yellow"/>
              </w:rPr>
              <w:t>23,2%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5B74" w:rsidRPr="00D94CB7" w:rsidRDefault="003C5B74" w:rsidP="003C5B7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94CB7">
              <w:rPr>
                <w:rFonts w:ascii="Times New Roman" w:hAnsi="Times New Roman" w:cs="Times New Roman"/>
                <w:highlight w:val="yellow"/>
              </w:rPr>
              <w:t>-3,0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74" w:rsidRPr="00D94CB7" w:rsidRDefault="003C5B74" w:rsidP="003C5B7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94CB7">
              <w:rPr>
                <w:rFonts w:ascii="Times New Roman" w:hAnsi="Times New Roman" w:cs="Times New Roman"/>
                <w:highlight w:val="yellow"/>
              </w:rPr>
              <w:t>-3,9%</w:t>
            </w:r>
          </w:p>
        </w:tc>
      </w:tr>
      <w:tr w:rsidR="003C5B74" w:rsidRPr="00706929" w:rsidTr="00921C8A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B74" w:rsidRPr="00706929" w:rsidRDefault="003C5B74" w:rsidP="00706929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Arial CYR"/>
                <w:lang w:eastAsia="ru-RU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B74" w:rsidRPr="00706929" w:rsidRDefault="003C5B74" w:rsidP="00706929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706929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«АлЭС» АҚ шағын СЭС-інің к</w:t>
            </w:r>
            <w:proofErr w:type="spellStart"/>
            <w:r w:rsidRPr="0070692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аскад</w:t>
            </w:r>
            <w:proofErr w:type="spellEnd"/>
            <w:r w:rsidRPr="00706929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ы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5B74" w:rsidRPr="00D94CB7" w:rsidRDefault="003C5B74" w:rsidP="003C5B7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32,8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74" w:rsidRPr="00D94CB7" w:rsidRDefault="003C5B74" w:rsidP="003C5B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14,3%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5B74" w:rsidRPr="00D94CB7" w:rsidRDefault="003C5B74" w:rsidP="003C5B7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32,5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74" w:rsidRPr="00D94CB7" w:rsidRDefault="003C5B74" w:rsidP="003C5B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10,2%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5B74" w:rsidRPr="00D94CB7" w:rsidRDefault="003C5B74" w:rsidP="003C5B7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-0,3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74" w:rsidRPr="00D94CB7" w:rsidRDefault="003C5B74" w:rsidP="003C5B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-0,9%</w:t>
            </w:r>
          </w:p>
        </w:tc>
      </w:tr>
      <w:tr w:rsidR="003C5B74" w:rsidRPr="00706929" w:rsidTr="00921C8A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B74" w:rsidRPr="00706929" w:rsidRDefault="003C5B74" w:rsidP="00706929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Arial CYR"/>
                <w:lang w:eastAsia="ru-RU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B74" w:rsidRPr="00706929" w:rsidRDefault="003C5B74" w:rsidP="00706929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«Samruk-Green Energy»</w:t>
            </w:r>
            <w:r w:rsidRPr="00706929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ЖШС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5B74" w:rsidRPr="00D94CB7" w:rsidRDefault="003C5B74" w:rsidP="003C5B7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0,6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74" w:rsidRPr="00D94CB7" w:rsidRDefault="003C5B74" w:rsidP="003C5B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0,3%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5B74" w:rsidRPr="00D94CB7" w:rsidRDefault="003C5B74" w:rsidP="003C5B7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0,7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74" w:rsidRPr="00D94CB7" w:rsidRDefault="003C5B74" w:rsidP="003C5B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0,2%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5B74" w:rsidRPr="00D94CB7" w:rsidRDefault="003C5B74" w:rsidP="003C5B7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0,1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74" w:rsidRPr="00D94CB7" w:rsidRDefault="003C5B74" w:rsidP="003C5B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16,7%</w:t>
            </w:r>
          </w:p>
        </w:tc>
      </w:tr>
      <w:tr w:rsidR="003C5B74" w:rsidRPr="00706929" w:rsidTr="00921C8A">
        <w:trPr>
          <w:trHeight w:val="6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B74" w:rsidRPr="00706929" w:rsidRDefault="003C5B74" w:rsidP="00706929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Arial CYR"/>
                <w:lang w:eastAsia="ru-RU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B74" w:rsidRPr="00706929" w:rsidRDefault="003C5B74" w:rsidP="00706929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«Бірінші жел электр станциясы» ЖШС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5B74" w:rsidRPr="00D94CB7" w:rsidRDefault="003C5B74" w:rsidP="003C5B7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43,2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74" w:rsidRPr="00D94CB7" w:rsidRDefault="003C5B74" w:rsidP="003C5B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18,8%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5B74" w:rsidRPr="00D94CB7" w:rsidRDefault="003C5B74" w:rsidP="003C5B7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40,4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74" w:rsidRPr="00D94CB7" w:rsidRDefault="003C5B74" w:rsidP="003C5B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12,7%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5B74" w:rsidRPr="00D94CB7" w:rsidRDefault="003C5B74" w:rsidP="003C5B7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-2,8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74" w:rsidRPr="00D94CB7" w:rsidRDefault="003C5B74" w:rsidP="003C5B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4CB7">
              <w:rPr>
                <w:rFonts w:ascii="Times New Roman" w:hAnsi="Times New Roman" w:cs="Times New Roman"/>
                <w:i/>
                <w:iCs/>
                <w:highlight w:val="yellow"/>
              </w:rPr>
              <w:t>-6,5%</w:t>
            </w:r>
          </w:p>
        </w:tc>
      </w:tr>
    </w:tbl>
    <w:p w:rsidR="006B1320" w:rsidRPr="00706929" w:rsidRDefault="006B1320" w:rsidP="0070692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645904" w:rsidRDefault="00645904" w:rsidP="0070692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3C5B74" w:rsidRPr="00706929" w:rsidRDefault="003C5B74" w:rsidP="0070692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BC7CB8" w:rsidRPr="00706929" w:rsidRDefault="009B5794" w:rsidP="00706929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lang w:val="kk-KZ"/>
        </w:rPr>
      </w:pPr>
      <w:bookmarkStart w:id="13" w:name="_Toc4754501"/>
      <w:r w:rsidRPr="00706929">
        <w:rPr>
          <w:rFonts w:ascii="Times New Roman" w:hAnsi="Times New Roman" w:cs="Times New Roman"/>
          <w:b/>
          <w:lang w:val="kk-KZ"/>
        </w:rPr>
        <w:t>«ЭҚРҚО» АҚ</w:t>
      </w:r>
      <w:r w:rsidR="00222271" w:rsidRPr="00706929">
        <w:rPr>
          <w:rFonts w:ascii="Times New Roman" w:hAnsi="Times New Roman" w:cs="Times New Roman"/>
          <w:b/>
          <w:lang w:val="kk-KZ"/>
        </w:rPr>
        <w:t xml:space="preserve"> электр энергиясын</w:t>
      </w:r>
      <w:r w:rsidR="00DA2984" w:rsidRPr="00706929">
        <w:rPr>
          <w:rFonts w:ascii="Times New Roman" w:hAnsi="Times New Roman" w:cs="Times New Roman"/>
          <w:b/>
          <w:lang w:val="kk-KZ"/>
        </w:rPr>
        <w:t>ың</w:t>
      </w:r>
      <w:r w:rsidR="00222271" w:rsidRPr="00706929">
        <w:rPr>
          <w:rFonts w:ascii="Times New Roman" w:hAnsi="Times New Roman" w:cs="Times New Roman"/>
          <w:b/>
          <w:lang w:val="kk-KZ"/>
        </w:rPr>
        <w:t xml:space="preserve"> орталықтандырылған сауда-саттықтары</w:t>
      </w:r>
      <w:bookmarkEnd w:id="13"/>
    </w:p>
    <w:p w:rsidR="00BC7CB8" w:rsidRPr="00706929" w:rsidRDefault="00BC7CB8" w:rsidP="00706929">
      <w:pPr>
        <w:spacing w:after="0" w:line="240" w:lineRule="auto"/>
        <w:rPr>
          <w:lang w:val="kk-KZ"/>
        </w:rPr>
      </w:pPr>
    </w:p>
    <w:p w:rsidR="003417C6" w:rsidRPr="00706929" w:rsidRDefault="00222271" w:rsidP="0070692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  <w:lang w:val="kk-KZ"/>
        </w:rPr>
      </w:pPr>
      <w:bookmarkStart w:id="14" w:name="_Toc4754502"/>
      <w:r w:rsidRPr="00706929">
        <w:rPr>
          <w:rFonts w:ascii="Times New Roman" w:hAnsi="Times New Roman" w:cs="Times New Roman"/>
          <w:i/>
          <w:sz w:val="28"/>
          <w:szCs w:val="28"/>
          <w:lang w:val="kk-KZ"/>
        </w:rPr>
        <w:t>Сауда-саттықтардың жалпы қорытындылары</w:t>
      </w:r>
      <w:bookmarkEnd w:id="14"/>
      <w:r w:rsidRPr="0070692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222271" w:rsidRPr="00706929" w:rsidRDefault="00222271" w:rsidP="00706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6929">
        <w:rPr>
          <w:rFonts w:ascii="Times New Roman" w:hAnsi="Times New Roman" w:cs="Times New Roman"/>
          <w:sz w:val="28"/>
          <w:szCs w:val="28"/>
          <w:lang w:val="kk-KZ"/>
        </w:rPr>
        <w:t>Электр энергиясына өткізілген орталықтандырылған сауда-саттықтар</w:t>
      </w:r>
      <w:r w:rsidR="00DA2984" w:rsidRPr="00706929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302B93" w:rsidRPr="00706929">
        <w:rPr>
          <w:rFonts w:ascii="Times New Roman" w:hAnsi="Times New Roman" w:cs="Times New Roman"/>
          <w:sz w:val="28"/>
          <w:szCs w:val="28"/>
          <w:lang w:val="kk-KZ"/>
        </w:rPr>
        <w:t>ың нәтижелері бойынша 2019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3C5B74">
        <w:rPr>
          <w:rFonts w:ascii="Times New Roman" w:hAnsi="Times New Roman" w:cs="Times New Roman"/>
          <w:sz w:val="28"/>
          <w:szCs w:val="28"/>
          <w:lang w:val="kk-KZ"/>
        </w:rPr>
        <w:t>наурыз</w:t>
      </w:r>
      <w:r w:rsidR="00293E05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айында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A2984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жалпы сомасы </w:t>
      </w:r>
      <w:r w:rsidR="003C5B74" w:rsidRPr="003C5B7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21 392 935,5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>мың теңге</w:t>
      </w:r>
      <w:r w:rsidR="00DA2984" w:rsidRPr="00706929"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5B74" w:rsidRPr="003C5B7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3 620 592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 көлемінде </w:t>
      </w:r>
      <w:r w:rsidR="00921C8A" w:rsidRPr="00706929">
        <w:rPr>
          <w:rFonts w:ascii="Times New Roman" w:hAnsi="Times New Roman" w:cs="Times New Roman"/>
          <w:sz w:val="28"/>
          <w:szCs w:val="28"/>
          <w:lang w:val="kk-KZ"/>
        </w:rPr>
        <w:t>141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мәміле жасалды (</w:t>
      </w:r>
      <w:r w:rsidR="006F0D7D" w:rsidRPr="00706929">
        <w:rPr>
          <w:rFonts w:ascii="Times New Roman" w:hAnsi="Times New Roman" w:cs="Times New Roman"/>
          <w:sz w:val="28"/>
          <w:szCs w:val="28"/>
          <w:lang w:val="kk-KZ"/>
        </w:rPr>
        <w:t>«бір күн бұрын» режимінде</w:t>
      </w:r>
      <w:r w:rsidR="00205DA9" w:rsidRPr="00706929">
        <w:rPr>
          <w:rFonts w:ascii="Times New Roman" w:hAnsi="Times New Roman" w:cs="Times New Roman"/>
          <w:sz w:val="28"/>
          <w:szCs w:val="28"/>
          <w:lang w:val="kk-KZ"/>
        </w:rPr>
        <w:t>гі</w:t>
      </w:r>
      <w:r w:rsidR="006F0D7D" w:rsidRPr="00706929">
        <w:rPr>
          <w:rFonts w:ascii="Times New Roman" w:hAnsi="Times New Roman" w:cs="Times New Roman"/>
          <w:sz w:val="28"/>
          <w:szCs w:val="28"/>
          <w:lang w:val="kk-KZ"/>
        </w:rPr>
        <w:t>, «операциялық тәулік ішінде» с</w:t>
      </w:r>
      <w:r w:rsidR="00D16DEA" w:rsidRPr="00706929">
        <w:rPr>
          <w:rFonts w:ascii="Times New Roman" w:hAnsi="Times New Roman" w:cs="Times New Roman"/>
          <w:sz w:val="28"/>
          <w:szCs w:val="28"/>
          <w:lang w:val="kk-KZ"/>
        </w:rPr>
        <w:t>пот</w:t>
      </w:r>
      <w:r w:rsidR="006F0D7D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сауда-саттықтар</w:t>
      </w:r>
      <w:r w:rsidR="00D16DEA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мен</w:t>
      </w:r>
      <w:r w:rsidR="006F0D7D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орта мерзімді және ұзақ мерзімді кезеңдерге арналған сауда-саттықтарды қоса алғанда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6F0D7D" w:rsidRPr="00706929">
        <w:rPr>
          <w:rFonts w:ascii="Times New Roman" w:hAnsi="Times New Roman" w:cs="Times New Roman"/>
          <w:sz w:val="28"/>
          <w:szCs w:val="28"/>
          <w:lang w:val="kk-KZ"/>
        </w:rPr>
        <w:t>, оның ішінде:</w:t>
      </w:r>
    </w:p>
    <w:p w:rsidR="00BC0615" w:rsidRPr="00706929" w:rsidRDefault="006F0D7D" w:rsidP="00706929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6929">
        <w:rPr>
          <w:rFonts w:ascii="Times New Roman" w:hAnsi="Times New Roman" w:cs="Times New Roman"/>
          <w:sz w:val="28"/>
          <w:szCs w:val="28"/>
          <w:lang w:val="kk-KZ"/>
        </w:rPr>
        <w:t>«бір күн бұрын» ре</w:t>
      </w:r>
      <w:r w:rsidR="00205DA9" w:rsidRPr="00706929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>имінде</w:t>
      </w:r>
      <w:r w:rsidR="00205DA9" w:rsidRPr="00706929">
        <w:rPr>
          <w:rFonts w:ascii="Times New Roman" w:hAnsi="Times New Roman" w:cs="Times New Roman"/>
          <w:sz w:val="28"/>
          <w:szCs w:val="28"/>
          <w:lang w:val="kk-KZ"/>
        </w:rPr>
        <w:t>гі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="00D16DEA" w:rsidRPr="00706929">
        <w:rPr>
          <w:rFonts w:ascii="Times New Roman" w:hAnsi="Times New Roman" w:cs="Times New Roman"/>
          <w:sz w:val="28"/>
          <w:szCs w:val="28"/>
          <w:lang w:val="kk-KZ"/>
        </w:rPr>
        <w:t>пот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5DA9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сауда-саттықтар </w:t>
      </w:r>
      <w:r w:rsidR="005D4F45" w:rsidRPr="00706929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205DA9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5B74" w:rsidRPr="003C5B7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136 832,7</w:t>
      </w:r>
      <w:r w:rsidR="00425A7E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5DA9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мың теңге сомасына </w:t>
      </w:r>
      <w:r w:rsidR="003C5B74" w:rsidRPr="003C5B7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19 920</w:t>
      </w:r>
      <w:r w:rsidR="0021721E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5DA9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 көлемінде </w:t>
      </w:r>
      <w:r w:rsidR="003C5B74" w:rsidRPr="003C5B7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182</w:t>
      </w:r>
      <w:r w:rsidR="005D4F45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5DA9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мәміле жасалды. «Бір күн бұрын» </w:t>
      </w:r>
      <w:r w:rsidR="00127639" w:rsidRPr="00706929">
        <w:rPr>
          <w:rFonts w:ascii="Times New Roman" w:hAnsi="Times New Roman" w:cs="Times New Roman"/>
          <w:sz w:val="28"/>
          <w:szCs w:val="28"/>
          <w:lang w:val="kk-KZ"/>
        </w:rPr>
        <w:t>режимінде с</w:t>
      </w:r>
      <w:r w:rsidR="00D16DEA" w:rsidRPr="00706929">
        <w:rPr>
          <w:rFonts w:ascii="Times New Roman" w:hAnsi="Times New Roman" w:cs="Times New Roman"/>
          <w:sz w:val="28"/>
          <w:szCs w:val="28"/>
          <w:lang w:val="kk-KZ"/>
        </w:rPr>
        <w:t>пот</w:t>
      </w:r>
      <w:r w:rsidR="00127639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сауда-саттықтардағы </w:t>
      </w:r>
      <w:r w:rsidR="00F278EA" w:rsidRPr="00706929">
        <w:rPr>
          <w:rFonts w:ascii="Times New Roman" w:hAnsi="Times New Roman" w:cs="Times New Roman"/>
          <w:sz w:val="28"/>
          <w:szCs w:val="28"/>
          <w:lang w:val="kk-KZ"/>
        </w:rPr>
        <w:t>мейілінше төмен</w:t>
      </w:r>
      <w:r w:rsidR="00EF03F3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баға – </w:t>
      </w:r>
      <w:r w:rsidR="003C5B74" w:rsidRPr="003C5B7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6</w:t>
      </w:r>
      <w:r w:rsidR="00DE7164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тг/кВтсағ-ты </w:t>
      </w:r>
      <w:r w:rsidR="00F278EA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және</w:t>
      </w:r>
      <w:r w:rsidR="00DE7164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мейілінше</w:t>
      </w:r>
      <w:r w:rsidR="002F6BA8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жоғары </w:t>
      </w:r>
      <w:r w:rsidR="00422909" w:rsidRPr="00706929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2F6BA8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5B74" w:rsidRPr="003C5B7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7,41</w:t>
      </w:r>
      <w:r w:rsidR="002F6BA8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тг/кВтсағ-ты (ҚҚС-</w:t>
      </w:r>
      <w:r w:rsidR="00D16DEA" w:rsidRPr="0070692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2F6BA8" w:rsidRPr="00706929">
        <w:rPr>
          <w:rFonts w:ascii="Times New Roman" w:hAnsi="Times New Roman" w:cs="Times New Roman"/>
          <w:sz w:val="28"/>
          <w:szCs w:val="28"/>
          <w:lang w:val="kk-KZ"/>
        </w:rPr>
        <w:t>ы есептемегенде) құрайды</w:t>
      </w:r>
      <w:r w:rsidR="00BC0615" w:rsidRPr="0070692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F6BA8" w:rsidRPr="00706929" w:rsidRDefault="002F6BA8" w:rsidP="00706929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6929">
        <w:rPr>
          <w:rFonts w:ascii="Times New Roman" w:hAnsi="Times New Roman" w:cs="Times New Roman"/>
          <w:sz w:val="28"/>
          <w:szCs w:val="28"/>
          <w:lang w:val="kk-KZ"/>
        </w:rPr>
        <w:t>«операциялық тәулік ішінде» с</w:t>
      </w:r>
      <w:r w:rsidR="00D16DEA" w:rsidRPr="00706929">
        <w:rPr>
          <w:rFonts w:ascii="Times New Roman" w:hAnsi="Times New Roman" w:cs="Times New Roman"/>
          <w:sz w:val="28"/>
          <w:szCs w:val="28"/>
          <w:lang w:val="kk-KZ"/>
        </w:rPr>
        <w:t>пот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сауда-саттықтар</w:t>
      </w:r>
      <w:r w:rsidR="00BC0615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4F45" w:rsidRPr="00706929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03F3" w:rsidRPr="00706929">
        <w:rPr>
          <w:rFonts w:ascii="Times New Roman" w:hAnsi="Times New Roman" w:cs="Times New Roman"/>
          <w:sz w:val="28"/>
          <w:szCs w:val="28"/>
          <w:lang w:val="kk-KZ"/>
        </w:rPr>
        <w:t>мәміле жасалған жоқ.</w:t>
      </w:r>
    </w:p>
    <w:p w:rsidR="007F2378" w:rsidRPr="00706929" w:rsidRDefault="002F6BA8" w:rsidP="00706929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орта мерзімді және ұзақ мерзімді кезеңдерге арналған сауда-саттықтар - </w:t>
      </w:r>
      <w:r w:rsidR="00D946F5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жалпы сомасы </w:t>
      </w:r>
      <w:r w:rsidR="003C5B74" w:rsidRPr="003C5B7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21 256 102,8</w:t>
      </w:r>
      <w:r w:rsidR="003426F4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>мың теңге</w:t>
      </w:r>
      <w:r w:rsidR="00D946F5" w:rsidRPr="00706929"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5B74" w:rsidRPr="003C5B7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3 600 672</w:t>
      </w:r>
      <w:r w:rsidR="003C5B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 көлемінде </w:t>
      </w:r>
      <w:r w:rsidR="00693994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3C5B74" w:rsidRPr="003C5B7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40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мәміле жасалды. Орталықтандырылған сауда-саттықтар</w:t>
      </w:r>
      <w:r w:rsidR="00D946F5" w:rsidRPr="00706929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>ың аталған түрі бо</w:t>
      </w:r>
      <w:r w:rsidR="00720680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йынша мейілінше төмен баға – </w:t>
      </w:r>
      <w:r w:rsidR="003426F4" w:rsidRPr="00706929">
        <w:rPr>
          <w:rFonts w:ascii="Times New Roman" w:hAnsi="Times New Roman" w:cs="Times New Roman"/>
          <w:sz w:val="28"/>
          <w:szCs w:val="28"/>
          <w:lang w:val="kk-KZ"/>
        </w:rPr>
        <w:t>5,76</w:t>
      </w:r>
      <w:r w:rsidR="007E44CA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>тг/кВтсағ-ты (ҚҚС-</w:t>
      </w:r>
      <w:r w:rsidR="002203D3" w:rsidRPr="0070692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ы есептемегенде), мейілінше жоғары – </w:t>
      </w:r>
      <w:r w:rsidR="003C5B74" w:rsidRPr="003C5B7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8,33</w:t>
      </w:r>
      <w:r w:rsidR="007E44CA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тг/кВтсағ-ты (ҚҚС-</w:t>
      </w:r>
      <w:r w:rsidR="002203D3" w:rsidRPr="0070692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>ы есептемегенде) құрайды.</w:t>
      </w:r>
    </w:p>
    <w:p w:rsidR="00720680" w:rsidRDefault="00720680" w:rsidP="00706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C5B74" w:rsidRDefault="003C5B74" w:rsidP="00706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C5B74" w:rsidRPr="00706929" w:rsidRDefault="003C5B74" w:rsidP="00706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417C6" w:rsidRPr="00706929" w:rsidRDefault="003426F4" w:rsidP="00706929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06929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2018-2019 </w:t>
      </w:r>
      <w:r w:rsidR="00693994" w:rsidRPr="00706929">
        <w:rPr>
          <w:rFonts w:ascii="Times New Roman" w:hAnsi="Times New Roman" w:cs="Times New Roman"/>
          <w:sz w:val="28"/>
          <w:szCs w:val="28"/>
          <w:lang w:val="kk-KZ"/>
        </w:rPr>
        <w:t>ж</w:t>
      </w:r>
      <w:bookmarkStart w:id="15" w:name="_GoBack"/>
      <w:bookmarkEnd w:id="15"/>
      <w:r w:rsidR="00693994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ж. </w:t>
      </w:r>
      <w:r w:rsidR="000D6E8B">
        <w:rPr>
          <w:rFonts w:ascii="Times New Roman" w:hAnsi="Times New Roman" w:cs="Times New Roman"/>
          <w:sz w:val="28"/>
          <w:szCs w:val="28"/>
          <w:lang w:val="kk-KZ"/>
        </w:rPr>
        <w:t>наурыз</w:t>
      </w:r>
      <w:r w:rsidR="005B7962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3994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айларынд</w:t>
      </w:r>
      <w:r w:rsidR="007F2378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а орталықтандырылған сауда-саттықтарының қорытындылары бойынша қалыптасқан бағалардың динамикасы </w:t>
      </w:r>
    </w:p>
    <w:tbl>
      <w:tblPr>
        <w:tblW w:w="9213" w:type="dxa"/>
        <w:tblInd w:w="421" w:type="dxa"/>
        <w:tblLook w:val="04A0" w:firstRow="1" w:lastRow="0" w:firstColumn="1" w:lastColumn="0" w:noHBand="0" w:noVBand="1"/>
      </w:tblPr>
      <w:tblGrid>
        <w:gridCol w:w="1580"/>
        <w:gridCol w:w="1417"/>
        <w:gridCol w:w="1276"/>
        <w:gridCol w:w="1276"/>
        <w:gridCol w:w="1275"/>
        <w:gridCol w:w="1114"/>
        <w:gridCol w:w="1275"/>
      </w:tblGrid>
      <w:tr w:rsidR="00247170" w:rsidRPr="00706929" w:rsidTr="00247170">
        <w:trPr>
          <w:trHeight w:val="765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706929" w:rsidRDefault="003C5B74" w:rsidP="0070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наурыз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706929" w:rsidRDefault="007F2378" w:rsidP="0070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 xml:space="preserve">«бір күн бұрын» режиміндегі </w:t>
            </w:r>
            <w:r w:rsidR="00247170"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спот</w:t>
            </w: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 xml:space="preserve"> сауда-саттықтары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706929" w:rsidRDefault="007F2378" w:rsidP="0070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орташа және ұзақ мерзімді кезеңдерге арналған сауда-саттықтар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706929" w:rsidRDefault="007F2378" w:rsidP="0070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 xml:space="preserve">операциялық тәулік ішінде </w:t>
            </w:r>
          </w:p>
        </w:tc>
      </w:tr>
      <w:tr w:rsidR="00247170" w:rsidRPr="00706929" w:rsidTr="008006A8">
        <w:trPr>
          <w:trHeight w:val="320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70" w:rsidRPr="00706929" w:rsidRDefault="00247170" w:rsidP="0070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706929" w:rsidRDefault="00247170" w:rsidP="0070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MIN </w:t>
            </w:r>
            <w:proofErr w:type="gramStart"/>
            <w:r w:rsidR="00461D80"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</w:t>
            </w:r>
            <w:proofErr w:type="gramEnd"/>
            <w:r w:rsidR="00461D80"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ға</w:t>
            </w: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706929" w:rsidRDefault="00247170" w:rsidP="0070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MAX </w:t>
            </w:r>
            <w:proofErr w:type="gramStart"/>
            <w:r w:rsidR="00461D80"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</w:t>
            </w:r>
            <w:proofErr w:type="gramEnd"/>
            <w:r w:rsidR="00461D80"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ға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706929" w:rsidRDefault="00247170" w:rsidP="0070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MIN </w:t>
            </w:r>
            <w:proofErr w:type="gramStart"/>
            <w:r w:rsidR="00461D80"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</w:t>
            </w:r>
            <w:proofErr w:type="gramEnd"/>
            <w:r w:rsidR="00461D80"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ға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706929" w:rsidRDefault="00247170" w:rsidP="0070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MAX </w:t>
            </w:r>
            <w:proofErr w:type="gramStart"/>
            <w:r w:rsidR="00461D80"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</w:t>
            </w:r>
            <w:proofErr w:type="gramEnd"/>
            <w:r w:rsidR="00461D80"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ға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706929" w:rsidRDefault="00247170" w:rsidP="0070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MIN </w:t>
            </w:r>
            <w:proofErr w:type="gramStart"/>
            <w:r w:rsidR="00461D80"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</w:t>
            </w:r>
            <w:proofErr w:type="gramEnd"/>
            <w:r w:rsidR="00461D80"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ға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706929" w:rsidRDefault="00247170" w:rsidP="0070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MAX </w:t>
            </w:r>
            <w:proofErr w:type="gramStart"/>
            <w:r w:rsidR="00461D80"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</w:t>
            </w:r>
            <w:proofErr w:type="gramEnd"/>
            <w:r w:rsidR="00461D80"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ға</w:t>
            </w:r>
          </w:p>
        </w:tc>
      </w:tr>
      <w:tr w:rsidR="00247170" w:rsidRPr="00706929" w:rsidTr="00247170">
        <w:trPr>
          <w:trHeight w:val="255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70" w:rsidRPr="00706929" w:rsidRDefault="00247170" w:rsidP="0070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706929" w:rsidRDefault="00247170" w:rsidP="0070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тг</w:t>
            </w:r>
            <w:proofErr w:type="spellEnd"/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="00461D80"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кВтсағ</w:t>
            </w:r>
            <w:proofErr w:type="spellEnd"/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(</w:t>
            </w:r>
            <w:r w:rsidR="00461D80"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ҚҚ</w:t>
            </w:r>
            <w:proofErr w:type="gramStart"/>
            <w:r w:rsidR="00461D80"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С-ны</w:t>
            </w:r>
            <w:proofErr w:type="gramEnd"/>
            <w:r w:rsidR="00461D80"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 xml:space="preserve"> есептемегенде</w:t>
            </w: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3C5B74" w:rsidRPr="00706929" w:rsidTr="003C5B74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C5B74" w:rsidRPr="00706929" w:rsidRDefault="003C5B74" w:rsidP="007069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69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3C5B74" w:rsidRPr="0043442E" w:rsidRDefault="003C5B74" w:rsidP="003C5B7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3442E">
              <w:rPr>
                <w:b/>
                <w:bCs/>
                <w:sz w:val="20"/>
                <w:szCs w:val="20"/>
              </w:rPr>
              <w:t>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3C5B74" w:rsidRPr="0043442E" w:rsidRDefault="003C5B74" w:rsidP="003C5B7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3442E">
              <w:rPr>
                <w:b/>
                <w:bCs/>
                <w:sz w:val="20"/>
                <w:szCs w:val="20"/>
              </w:rPr>
              <w:t>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3C5B74" w:rsidRPr="0043442E" w:rsidRDefault="003C5B74" w:rsidP="003C5B7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3442E">
              <w:rPr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3C5B74" w:rsidRPr="0043442E" w:rsidRDefault="003C5B74" w:rsidP="003C5B7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3442E">
              <w:rPr>
                <w:b/>
                <w:bCs/>
                <w:sz w:val="20"/>
                <w:szCs w:val="20"/>
              </w:rPr>
              <w:t>9.5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3C5B74" w:rsidRPr="0043442E" w:rsidRDefault="003C5B74" w:rsidP="003C5B7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3442E">
              <w:rPr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3C5B74" w:rsidRPr="0043442E" w:rsidRDefault="003C5B74" w:rsidP="003C5B7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3442E">
              <w:rPr>
                <w:b/>
                <w:bCs/>
                <w:sz w:val="20"/>
                <w:szCs w:val="20"/>
              </w:rPr>
              <w:t>7.5</w:t>
            </w:r>
          </w:p>
        </w:tc>
      </w:tr>
      <w:tr w:rsidR="003C5B74" w:rsidRPr="00706929" w:rsidTr="003C5B74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C5B74" w:rsidRPr="00706929" w:rsidRDefault="003C5B74" w:rsidP="007069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69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C5B74" w:rsidRPr="0043442E" w:rsidRDefault="003C5B74" w:rsidP="003C5B7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3442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C5B74" w:rsidRPr="0043442E" w:rsidRDefault="003C5B74" w:rsidP="003C5B7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3442E">
              <w:rPr>
                <w:b/>
                <w:bCs/>
                <w:sz w:val="20"/>
                <w:szCs w:val="20"/>
              </w:rPr>
              <w:t>7.41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C5B74" w:rsidRPr="0043442E" w:rsidRDefault="003C5B74" w:rsidP="003C5B7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3442E">
              <w:rPr>
                <w:b/>
                <w:bCs/>
                <w:sz w:val="20"/>
                <w:szCs w:val="20"/>
              </w:rPr>
              <w:t>5.76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C5B74" w:rsidRPr="0043442E" w:rsidRDefault="003C5B74" w:rsidP="003C5B7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3442E">
              <w:rPr>
                <w:b/>
                <w:bCs/>
                <w:sz w:val="20"/>
                <w:szCs w:val="20"/>
              </w:rPr>
              <w:t>8.33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C5B74" w:rsidRPr="0043442E" w:rsidRDefault="003C5B74" w:rsidP="003C5B7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3442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C5B74" w:rsidRPr="0043442E" w:rsidRDefault="003C5B74" w:rsidP="003C5B7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3442E"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:rsidR="003417C6" w:rsidRPr="00706929" w:rsidRDefault="003417C6" w:rsidP="00706929">
      <w:pPr>
        <w:spacing w:after="0" w:line="240" w:lineRule="auto"/>
        <w:ind w:firstLine="720"/>
        <w:jc w:val="both"/>
        <w:rPr>
          <w:b/>
          <w:bCs/>
          <w:color w:val="333399"/>
          <w:sz w:val="2"/>
          <w:szCs w:val="28"/>
        </w:rPr>
      </w:pPr>
    </w:p>
    <w:p w:rsidR="003E6BEE" w:rsidRPr="00706929" w:rsidRDefault="003E6BEE" w:rsidP="00706929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</w:rPr>
      </w:pPr>
    </w:p>
    <w:p w:rsidR="00461D80" w:rsidRPr="00706929" w:rsidRDefault="00267471" w:rsidP="00706929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  <w:lang w:val="kk-KZ"/>
        </w:rPr>
      </w:pPr>
      <w:bookmarkStart w:id="16" w:name="_Toc4754503"/>
      <w:r w:rsidRPr="00706929">
        <w:rPr>
          <w:rFonts w:ascii="Times New Roman" w:hAnsi="Times New Roman" w:cs="Times New Roman"/>
          <w:i/>
          <w:color w:val="auto"/>
          <w:sz w:val="28"/>
          <w:lang w:val="kk-KZ"/>
        </w:rPr>
        <w:t>«Бір күн бұрын» режимінде с</w:t>
      </w:r>
      <w:r w:rsidR="002203D3" w:rsidRPr="00706929">
        <w:rPr>
          <w:rFonts w:ascii="Times New Roman" w:hAnsi="Times New Roman" w:cs="Times New Roman"/>
          <w:i/>
          <w:color w:val="auto"/>
          <w:sz w:val="28"/>
          <w:lang w:val="kk-KZ"/>
        </w:rPr>
        <w:t>пот</w:t>
      </w:r>
      <w:r w:rsidRPr="00706929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сауда-саттықтардың қорытындылары</w:t>
      </w:r>
      <w:bookmarkEnd w:id="16"/>
    </w:p>
    <w:p w:rsidR="00422909" w:rsidRPr="00706929" w:rsidRDefault="003426F4" w:rsidP="00706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6929">
        <w:rPr>
          <w:rFonts w:ascii="Times New Roman" w:hAnsi="Times New Roman" w:cs="Times New Roman"/>
          <w:sz w:val="28"/>
          <w:szCs w:val="28"/>
          <w:lang w:val="kk-KZ"/>
        </w:rPr>
        <w:t>2019</w:t>
      </w:r>
      <w:r w:rsidR="00276544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3C5B74">
        <w:rPr>
          <w:rFonts w:ascii="Times New Roman" w:hAnsi="Times New Roman" w:cs="Times New Roman"/>
          <w:sz w:val="28"/>
          <w:szCs w:val="28"/>
          <w:lang w:val="kk-KZ"/>
        </w:rPr>
        <w:t>наурыз</w:t>
      </w:r>
      <w:r w:rsidR="005B7962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айында</w:t>
      </w:r>
      <w:r w:rsidR="00276544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өткізілген с</w:t>
      </w:r>
      <w:r w:rsidR="002203D3" w:rsidRPr="00706929">
        <w:rPr>
          <w:rFonts w:ascii="Times New Roman" w:hAnsi="Times New Roman" w:cs="Times New Roman"/>
          <w:sz w:val="28"/>
          <w:szCs w:val="28"/>
          <w:lang w:val="kk-KZ"/>
        </w:rPr>
        <w:t>пот</w:t>
      </w:r>
      <w:r w:rsidR="00276544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сауда-саттықтарының қорытындылар</w:t>
      </w:r>
      <w:r w:rsidR="00693994" w:rsidRPr="00706929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F278EA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="003C5B74" w:rsidRPr="003C5B74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19 920</w:t>
      </w:r>
      <w:r w:rsidR="0046369D" w:rsidRPr="007069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93994" w:rsidRPr="00706929">
        <w:rPr>
          <w:rFonts w:ascii="Times New Roman" w:hAnsi="Times New Roman" w:cs="Times New Roman"/>
          <w:sz w:val="28"/>
          <w:szCs w:val="28"/>
          <w:lang w:val="kk-KZ"/>
        </w:rPr>
        <w:t>мың кВтсағ көлемінде</w:t>
      </w:r>
      <w:r w:rsidR="00276544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5B74" w:rsidRPr="003C5B74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182</w:t>
      </w:r>
      <w:r w:rsidR="00276544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мәміле жасалды, клирингтік</w:t>
      </w:r>
      <w:r w:rsidR="004C5F22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78EA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5F22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мейілінше төмен </w:t>
      </w:r>
      <w:r w:rsidR="00F278EA" w:rsidRPr="00706929">
        <w:rPr>
          <w:rFonts w:ascii="Times New Roman" w:hAnsi="Times New Roman" w:cs="Times New Roman"/>
          <w:sz w:val="28"/>
          <w:szCs w:val="28"/>
          <w:lang w:val="kk-KZ"/>
        </w:rPr>
        <w:t>баға</w:t>
      </w:r>
      <w:r w:rsidR="00422909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F278EA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5B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="007E44CA" w:rsidRPr="007069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22909" w:rsidRPr="00706929">
        <w:rPr>
          <w:rFonts w:ascii="Times New Roman" w:hAnsi="Times New Roman" w:cs="Times New Roman"/>
          <w:sz w:val="28"/>
          <w:szCs w:val="28"/>
          <w:lang w:val="kk-KZ"/>
        </w:rPr>
        <w:t>тг/кВтсағ-ты</w:t>
      </w:r>
      <w:r w:rsidR="004C5F22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, мейілінше жоғары – </w:t>
      </w:r>
      <w:r w:rsidR="005B6970" w:rsidRPr="007069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="007E44CA" w:rsidRPr="007069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3C5B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="007E44CA" w:rsidRPr="007069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 </w:t>
      </w:r>
      <w:r w:rsidR="004C5F22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тг/кВтсағ-ты </w:t>
      </w:r>
      <w:r w:rsidR="00422909" w:rsidRPr="00706929">
        <w:rPr>
          <w:rFonts w:ascii="Times New Roman" w:hAnsi="Times New Roman" w:cs="Times New Roman"/>
          <w:sz w:val="28"/>
          <w:szCs w:val="28"/>
          <w:lang w:val="kk-KZ"/>
        </w:rPr>
        <w:t>(ҚҚС-ны есептемегенде) құрайды.</w:t>
      </w:r>
    </w:p>
    <w:p w:rsidR="00422909" w:rsidRPr="00706929" w:rsidRDefault="00422909" w:rsidP="00706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7170" w:rsidRPr="00706929" w:rsidRDefault="00276544" w:rsidP="00706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Төмендегі кестеде ағымдағы жылғы </w:t>
      </w:r>
      <w:r w:rsidR="003C5B74">
        <w:rPr>
          <w:rFonts w:ascii="Times New Roman" w:hAnsi="Times New Roman" w:cs="Times New Roman"/>
          <w:sz w:val="28"/>
          <w:szCs w:val="28"/>
          <w:lang w:val="kk-KZ"/>
        </w:rPr>
        <w:t>наурыз</w:t>
      </w:r>
      <w:r w:rsidR="00720680" w:rsidRPr="00706929">
        <w:rPr>
          <w:rFonts w:ascii="Times New Roman" w:hAnsi="Times New Roman" w:cs="Times New Roman"/>
          <w:sz w:val="28"/>
          <w:szCs w:val="28"/>
          <w:lang w:val="kk-KZ"/>
        </w:rPr>
        <w:t>дағы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«бір күн бұрын» режимінде с</w:t>
      </w:r>
      <w:r w:rsidR="002438EA" w:rsidRPr="00706929">
        <w:rPr>
          <w:rFonts w:ascii="Times New Roman" w:hAnsi="Times New Roman" w:cs="Times New Roman"/>
          <w:sz w:val="28"/>
          <w:szCs w:val="28"/>
          <w:lang w:val="kk-KZ"/>
        </w:rPr>
        <w:t>пот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сауда-саттықтардың қорытынды нәтижелері ұсынылды.</w:t>
      </w:r>
    </w:p>
    <w:p w:rsidR="003417C6" w:rsidRPr="00706929" w:rsidRDefault="003C5B74" w:rsidP="0070692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562F0">
        <w:rPr>
          <w:noProof/>
          <w:lang w:eastAsia="ru-RU"/>
        </w:rPr>
        <w:lastRenderedPageBreak/>
        <w:drawing>
          <wp:inline distT="0" distB="0" distL="0" distR="0" wp14:anchorId="78523471" wp14:editId="04B2DB80">
            <wp:extent cx="6120130" cy="6551678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551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544" w:rsidRPr="00706929" w:rsidRDefault="00276544" w:rsidP="00706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Кестеде </w:t>
      </w:r>
      <w:r w:rsidR="00730207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сұраныстың жиынтық көлемі </w:t>
      </w:r>
      <w:r w:rsidR="003C5B74" w:rsidRPr="00446D8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83</w:t>
      </w:r>
      <w:r w:rsidR="003C5B74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</w:t>
      </w:r>
      <w:r w:rsidR="003C5B74" w:rsidRPr="00446D8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304</w:t>
      </w:r>
      <w:r w:rsidR="0046369D" w:rsidRPr="007069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30207" w:rsidRPr="00706929">
        <w:rPr>
          <w:rFonts w:ascii="Times New Roman" w:hAnsi="Times New Roman" w:cs="Times New Roman"/>
          <w:sz w:val="28"/>
          <w:szCs w:val="28"/>
          <w:lang w:val="kk-KZ"/>
        </w:rPr>
        <w:t>мың кВтсағ-ты құрайд</w:t>
      </w:r>
      <w:r w:rsidR="00693994" w:rsidRPr="00706929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730207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2438EA" w:rsidRPr="00706929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30207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ұнда ұсыныстың жиынтық көлемі </w:t>
      </w:r>
      <w:r w:rsidR="003C5B74" w:rsidRPr="00446D8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26</w:t>
      </w:r>
      <w:r w:rsidR="003C5B7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 </w:t>
      </w:r>
      <w:r w:rsidR="003C5B74" w:rsidRPr="00446D8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976</w:t>
      </w:r>
      <w:r w:rsidR="003C5B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B6970" w:rsidRPr="00706929">
        <w:rPr>
          <w:rFonts w:ascii="Times New Roman" w:hAnsi="Times New Roman" w:cs="Times New Roman"/>
          <w:sz w:val="28"/>
          <w:szCs w:val="28"/>
          <w:lang w:val="kk-KZ"/>
        </w:rPr>
        <w:t>мың кВтсағ-ты құрайды. 2019</w:t>
      </w:r>
      <w:r w:rsidR="00730207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F95072">
        <w:rPr>
          <w:rFonts w:ascii="Times New Roman" w:hAnsi="Times New Roman" w:cs="Times New Roman"/>
          <w:sz w:val="28"/>
          <w:szCs w:val="28"/>
          <w:lang w:val="kk-KZ"/>
        </w:rPr>
        <w:t>наурыз</w:t>
      </w:r>
      <w:r w:rsidR="005B6970" w:rsidRPr="00706929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20680" w:rsidRPr="00706929">
        <w:rPr>
          <w:rFonts w:ascii="Times New Roman" w:hAnsi="Times New Roman" w:cs="Times New Roman"/>
          <w:sz w:val="28"/>
          <w:szCs w:val="28"/>
          <w:lang w:val="kk-KZ"/>
        </w:rPr>
        <w:t>ағы</w:t>
      </w:r>
      <w:r w:rsidR="00730207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қанағаттандырылмаған</w:t>
      </w:r>
      <w:r w:rsidR="008B1D10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сұраныстың жиынтық</w:t>
      </w:r>
      <w:r w:rsidR="00730207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көлемі </w:t>
      </w:r>
      <w:r w:rsidR="003C5B74" w:rsidRPr="003C5B74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63 384</w:t>
      </w:r>
      <w:r w:rsidR="003C5B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D4F45" w:rsidRPr="00706929">
        <w:rPr>
          <w:rFonts w:ascii="Times New Roman" w:hAnsi="Times New Roman" w:cs="Times New Roman"/>
          <w:sz w:val="28"/>
          <w:szCs w:val="28"/>
          <w:lang w:val="kk-KZ"/>
        </w:rPr>
        <w:t>мың кВтсағ-ты құрады</w:t>
      </w:r>
      <w:r w:rsidR="008B1D10" w:rsidRPr="0070692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30207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1D10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қанағаттандырылмаған ұсыныстың жиынтық көлемі </w:t>
      </w:r>
      <w:r w:rsidR="00F95072" w:rsidRPr="00F95072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7 056</w:t>
      </w:r>
      <w:r w:rsidR="0046369D" w:rsidRPr="007069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B1D10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кВтсағ-ты құрады. </w:t>
      </w:r>
      <w:r w:rsidR="00730207" w:rsidRPr="00706929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2438EA" w:rsidRPr="00706929">
        <w:rPr>
          <w:rFonts w:ascii="Times New Roman" w:hAnsi="Times New Roman" w:cs="Times New Roman"/>
          <w:sz w:val="28"/>
          <w:szCs w:val="28"/>
          <w:lang w:val="kk-KZ"/>
        </w:rPr>
        <w:t>пот</w:t>
      </w:r>
      <w:r w:rsidR="00730207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сауда-саттықтар</w:t>
      </w:r>
      <w:r w:rsidR="002438EA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207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процесінде сауда жүйесіне бас-аяғы </w:t>
      </w:r>
      <w:r w:rsidR="00F278EA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95072" w:rsidRPr="00F95072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-485</w:t>
      </w:r>
      <w:r w:rsidR="00971676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207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өтінім қабылданды, олардың </w:t>
      </w:r>
      <w:r w:rsidR="00F95072" w:rsidRPr="00F95072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411</w:t>
      </w:r>
      <w:r w:rsidR="00730207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өтінімі сатып алушылардан және </w:t>
      </w:r>
      <w:r w:rsidR="00F95072" w:rsidRPr="00F95072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74</w:t>
      </w:r>
      <w:r w:rsidR="00730207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өтінім сатушылардан болған.</w:t>
      </w:r>
    </w:p>
    <w:p w:rsidR="00F6638F" w:rsidRPr="00706929" w:rsidRDefault="00F6638F" w:rsidP="00706929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  <w:lang w:val="kk-KZ"/>
        </w:rPr>
      </w:pPr>
    </w:p>
    <w:p w:rsidR="003417C6" w:rsidRPr="00706929" w:rsidRDefault="00730207" w:rsidP="00706929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lang w:val="kk-KZ"/>
        </w:rPr>
      </w:pPr>
      <w:bookmarkStart w:id="17" w:name="_Toc4754504"/>
      <w:r w:rsidRPr="00706929">
        <w:rPr>
          <w:rFonts w:ascii="Times New Roman" w:hAnsi="Times New Roman" w:cs="Times New Roman"/>
          <w:i/>
          <w:color w:val="auto"/>
          <w:sz w:val="28"/>
          <w:lang w:val="kk-KZ"/>
        </w:rPr>
        <w:t>«Операци</w:t>
      </w:r>
      <w:r w:rsidR="00693994" w:rsidRPr="00706929">
        <w:rPr>
          <w:rFonts w:ascii="Times New Roman" w:hAnsi="Times New Roman" w:cs="Times New Roman"/>
          <w:i/>
          <w:color w:val="auto"/>
          <w:sz w:val="28"/>
          <w:lang w:val="kk-KZ"/>
        </w:rPr>
        <w:t>я</w:t>
      </w:r>
      <w:r w:rsidRPr="00706929">
        <w:rPr>
          <w:rFonts w:ascii="Times New Roman" w:hAnsi="Times New Roman" w:cs="Times New Roman"/>
          <w:i/>
          <w:color w:val="auto"/>
          <w:sz w:val="28"/>
          <w:lang w:val="kk-KZ"/>
        </w:rPr>
        <w:t>лық тәулік ішінде» с</w:t>
      </w:r>
      <w:r w:rsidR="0058074B" w:rsidRPr="00706929">
        <w:rPr>
          <w:rFonts w:ascii="Times New Roman" w:hAnsi="Times New Roman" w:cs="Times New Roman"/>
          <w:i/>
          <w:color w:val="auto"/>
          <w:sz w:val="28"/>
          <w:lang w:val="kk-KZ"/>
        </w:rPr>
        <w:t>пот</w:t>
      </w:r>
      <w:r w:rsidRPr="00706929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сауда-саттықтарының қорытындылары</w:t>
      </w:r>
      <w:bookmarkEnd w:id="17"/>
    </w:p>
    <w:p w:rsidR="00730207" w:rsidRPr="00706929" w:rsidRDefault="005B6970" w:rsidP="00706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6929">
        <w:rPr>
          <w:rFonts w:ascii="Times New Roman" w:hAnsi="Times New Roman" w:cs="Times New Roman"/>
          <w:sz w:val="28"/>
          <w:szCs w:val="28"/>
          <w:lang w:val="kk-KZ"/>
        </w:rPr>
        <w:t>2019</w:t>
      </w:r>
      <w:r w:rsidR="00730207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F95072">
        <w:rPr>
          <w:rFonts w:ascii="Times New Roman" w:hAnsi="Times New Roman" w:cs="Times New Roman"/>
          <w:sz w:val="28"/>
          <w:szCs w:val="28"/>
          <w:lang w:val="kk-KZ"/>
        </w:rPr>
        <w:t>наурыз</w:t>
      </w:r>
      <w:r w:rsidR="00387AFD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айында</w:t>
      </w:r>
      <w:r w:rsidR="00730207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өткізілген сауда-саттықтардың қорытындылары бойынша</w:t>
      </w:r>
      <w:r w:rsidR="00D51F3C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мәміле жасалған жоқ</w:t>
      </w:r>
      <w:r w:rsidR="00730207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F34891" w:rsidRPr="00706929">
        <w:rPr>
          <w:rFonts w:ascii="Times New Roman" w:hAnsi="Times New Roman" w:cs="Times New Roman"/>
          <w:sz w:val="28"/>
          <w:szCs w:val="28"/>
          <w:lang w:val="kk-KZ"/>
        </w:rPr>
        <w:t>«Операциялық тәулік ішінде» с</w:t>
      </w:r>
      <w:r w:rsidR="0058074B" w:rsidRPr="00706929">
        <w:rPr>
          <w:rFonts w:ascii="Times New Roman" w:hAnsi="Times New Roman" w:cs="Times New Roman"/>
          <w:sz w:val="28"/>
          <w:szCs w:val="28"/>
          <w:lang w:val="kk-KZ"/>
        </w:rPr>
        <w:t>пот</w:t>
      </w:r>
      <w:r w:rsidR="00F34891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сауда-саттықт</w:t>
      </w:r>
      <w:r w:rsidR="005E0E0A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ардың қорытындылары бойынша 2018 </w:t>
      </w:r>
      <w:r w:rsidR="00F34891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F95072">
        <w:rPr>
          <w:rFonts w:ascii="Times New Roman" w:hAnsi="Times New Roman" w:cs="Times New Roman"/>
          <w:sz w:val="28"/>
          <w:szCs w:val="28"/>
          <w:lang w:val="kk-KZ"/>
        </w:rPr>
        <w:t>наурыз</w:t>
      </w:r>
      <w:r w:rsidR="00971CA4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7AFD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айында</w:t>
      </w:r>
      <w:r w:rsidR="00971676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95072" w:rsidRPr="00F95072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9 097</w:t>
      </w:r>
      <w:r w:rsidR="00D51F3C" w:rsidRPr="007069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34891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мың </w:t>
      </w:r>
      <w:r w:rsidR="00F34891" w:rsidRPr="00706929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кВтсағ көлемінде </w:t>
      </w:r>
      <w:r w:rsidR="00F95072" w:rsidRPr="00F95072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1536</w:t>
      </w:r>
      <w:r w:rsidR="00F34891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мәміле жасалды, клирингтік бағалардың диапазоны 4,5 – </w:t>
      </w:r>
      <w:r w:rsidR="00D51F3C" w:rsidRPr="00706929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5E0E0A" w:rsidRPr="00706929">
        <w:rPr>
          <w:rFonts w:ascii="Times New Roman" w:hAnsi="Times New Roman" w:cs="Times New Roman"/>
          <w:sz w:val="28"/>
          <w:szCs w:val="28"/>
          <w:lang w:val="kk-KZ"/>
        </w:rPr>
        <w:t>,5</w:t>
      </w:r>
      <w:r w:rsidR="00F34891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тг/кВтсағ-ты құрады (ҚҚС-ны есептемегенде). </w:t>
      </w:r>
    </w:p>
    <w:p w:rsidR="00CF64DA" w:rsidRPr="00706929" w:rsidRDefault="00CF64DA" w:rsidP="00706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417C6" w:rsidRPr="00706929" w:rsidRDefault="00F34891" w:rsidP="00706929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lang w:val="kk-KZ"/>
        </w:rPr>
      </w:pPr>
      <w:bookmarkStart w:id="18" w:name="_Toc4754505"/>
      <w:r w:rsidRPr="00706929">
        <w:rPr>
          <w:rFonts w:ascii="Times New Roman" w:hAnsi="Times New Roman" w:cs="Times New Roman"/>
          <w:i/>
          <w:color w:val="auto"/>
          <w:sz w:val="28"/>
          <w:lang w:val="kk-KZ"/>
        </w:rPr>
        <w:t>Орта және ұзақ мерзімді кезеңдерге арнал</w:t>
      </w:r>
      <w:r w:rsidR="00693994" w:rsidRPr="00706929">
        <w:rPr>
          <w:rFonts w:ascii="Times New Roman" w:hAnsi="Times New Roman" w:cs="Times New Roman"/>
          <w:i/>
          <w:color w:val="auto"/>
          <w:sz w:val="28"/>
          <w:lang w:val="kk-KZ"/>
        </w:rPr>
        <w:t>ғ</w:t>
      </w:r>
      <w:r w:rsidRPr="00706929">
        <w:rPr>
          <w:rFonts w:ascii="Times New Roman" w:hAnsi="Times New Roman" w:cs="Times New Roman"/>
          <w:i/>
          <w:color w:val="auto"/>
          <w:sz w:val="28"/>
          <w:lang w:val="kk-KZ"/>
        </w:rPr>
        <w:t>ан сауда-саттықтардың қорытындылары</w:t>
      </w:r>
      <w:bookmarkEnd w:id="18"/>
      <w:r w:rsidR="00693994" w:rsidRPr="00706929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</w:t>
      </w:r>
    </w:p>
    <w:p w:rsidR="00CF64DA" w:rsidRPr="00F95072" w:rsidRDefault="005E0E0A" w:rsidP="00F95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6929">
        <w:rPr>
          <w:rFonts w:ascii="Times New Roman" w:hAnsi="Times New Roman" w:cs="Times New Roman"/>
          <w:sz w:val="28"/>
          <w:szCs w:val="28"/>
          <w:lang w:val="kk-KZ"/>
        </w:rPr>
        <w:t>2019</w:t>
      </w:r>
      <w:r w:rsidR="00F34891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F95072">
        <w:rPr>
          <w:rFonts w:ascii="Times New Roman" w:hAnsi="Times New Roman" w:cs="Times New Roman"/>
          <w:sz w:val="28"/>
          <w:szCs w:val="28"/>
          <w:lang w:val="kk-KZ"/>
        </w:rPr>
        <w:t>наурыз</w:t>
      </w:r>
      <w:r w:rsidR="00971CA4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айында</w:t>
      </w:r>
      <w:r w:rsidR="00F34891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өткізілген орта және ұзақ мерзімді сауда-саттықтардың қорытындылары бойынша </w:t>
      </w:r>
      <w:r w:rsidR="00F773DD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жалпы сомасы </w:t>
      </w:r>
      <w:r w:rsidR="00F95072" w:rsidRPr="00F95072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3 600 672 </w:t>
      </w:r>
      <w:r w:rsidR="00F9507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D7BE8" w:rsidRPr="00706929">
        <w:rPr>
          <w:rFonts w:ascii="Times New Roman" w:hAnsi="Times New Roman" w:cs="Times New Roman"/>
          <w:sz w:val="28"/>
          <w:szCs w:val="28"/>
          <w:lang w:val="kk-KZ"/>
        </w:rPr>
        <w:t>мың теңге</w:t>
      </w:r>
      <w:r w:rsidR="00F773DD" w:rsidRPr="00706929"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="001D7BE8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95072" w:rsidRPr="00F95072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21 256 102,8</w:t>
      </w:r>
      <w:r w:rsidRPr="007069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D7BE8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 көлемінде </w:t>
      </w:r>
      <w:r w:rsidR="00F95072" w:rsidRPr="00F95072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40</w:t>
      </w:r>
      <w:r w:rsidR="00F95072">
        <w:rPr>
          <w:rFonts w:ascii="Times New Roman" w:hAnsi="Times New Roman" w:cs="Times New Roman"/>
          <w:sz w:val="28"/>
          <w:szCs w:val="28"/>
          <w:lang w:val="kk-KZ"/>
        </w:rPr>
        <w:t xml:space="preserve"> мәміле жасалды.</w:t>
      </w:r>
      <w:r w:rsidR="00F82856" w:rsidRPr="00F95072">
        <w:rPr>
          <w:rFonts w:ascii="Times New Roman" w:hAnsi="Times New Roman" w:cs="Times New Roman"/>
          <w:sz w:val="28"/>
          <w:szCs w:val="28"/>
          <w:lang w:val="kk-KZ"/>
        </w:rPr>
        <w:t>Мейілінше</w:t>
      </w:r>
      <w:r w:rsidRPr="00F95072">
        <w:rPr>
          <w:rFonts w:ascii="Times New Roman" w:hAnsi="Times New Roman" w:cs="Times New Roman"/>
          <w:sz w:val="28"/>
          <w:szCs w:val="28"/>
          <w:lang w:val="kk-KZ"/>
        </w:rPr>
        <w:t xml:space="preserve"> төмен және</w:t>
      </w:r>
      <w:r w:rsidR="00F82856" w:rsidRPr="00F950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95072">
        <w:rPr>
          <w:rFonts w:ascii="Times New Roman" w:hAnsi="Times New Roman" w:cs="Times New Roman"/>
          <w:sz w:val="28"/>
          <w:szCs w:val="28"/>
          <w:lang w:val="kk-KZ"/>
        </w:rPr>
        <w:t xml:space="preserve">мейілінше </w:t>
      </w:r>
      <w:r w:rsidR="00F82856" w:rsidRPr="00F95072">
        <w:rPr>
          <w:rFonts w:ascii="Times New Roman" w:hAnsi="Times New Roman" w:cs="Times New Roman"/>
          <w:sz w:val="28"/>
          <w:szCs w:val="28"/>
          <w:lang w:val="kk-KZ"/>
        </w:rPr>
        <w:t xml:space="preserve">жоғары баға </w:t>
      </w:r>
      <w:r w:rsidR="00F95072" w:rsidRPr="00F95072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5,76</w:t>
      </w:r>
      <w:r w:rsidR="00D51F3C" w:rsidRPr="00F95072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F95072" w:rsidRPr="00F95072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8,33 </w:t>
      </w:r>
      <w:r w:rsidR="00F82856" w:rsidRPr="00F95072">
        <w:rPr>
          <w:rFonts w:ascii="Times New Roman" w:hAnsi="Times New Roman" w:cs="Times New Roman"/>
          <w:sz w:val="28"/>
          <w:szCs w:val="28"/>
          <w:lang w:val="kk-KZ"/>
        </w:rPr>
        <w:t>тг/кВтсағ-ты (ҚҚС-ны есептемегенде) құрайды</w:t>
      </w:r>
      <w:r w:rsidR="00E12BB5" w:rsidRPr="00F9507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57A19" w:rsidRPr="00706929" w:rsidRDefault="00657A19" w:rsidP="00706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E1470" w:rsidRPr="00706929" w:rsidRDefault="00F82856" w:rsidP="00706929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19" w:name="_Toc4754506"/>
      <w:r w:rsidRPr="00706929">
        <w:rPr>
          <w:rFonts w:ascii="Times New Roman" w:hAnsi="Times New Roman" w:cs="Times New Roman"/>
          <w:b/>
          <w:lang w:val="kk-KZ"/>
        </w:rPr>
        <w:t>Электр энергиясын э</w:t>
      </w:r>
      <w:proofErr w:type="spellStart"/>
      <w:r w:rsidR="000D031A" w:rsidRPr="00706929">
        <w:rPr>
          <w:rFonts w:ascii="Times New Roman" w:hAnsi="Times New Roman" w:cs="Times New Roman"/>
          <w:b/>
        </w:rPr>
        <w:t>кспорт</w:t>
      </w:r>
      <w:proofErr w:type="spellEnd"/>
      <w:r w:rsidR="00F773DD" w:rsidRPr="00706929">
        <w:rPr>
          <w:rFonts w:ascii="Times New Roman" w:hAnsi="Times New Roman" w:cs="Times New Roman"/>
          <w:b/>
          <w:lang w:val="kk-KZ"/>
        </w:rPr>
        <w:t>тау</w:t>
      </w:r>
      <w:r w:rsidR="000D031A" w:rsidRPr="00706929">
        <w:rPr>
          <w:rFonts w:ascii="Times New Roman" w:hAnsi="Times New Roman" w:cs="Times New Roman"/>
          <w:b/>
        </w:rPr>
        <w:t>-импорт</w:t>
      </w:r>
      <w:r w:rsidR="00F773DD" w:rsidRPr="00706929">
        <w:rPr>
          <w:rFonts w:ascii="Times New Roman" w:hAnsi="Times New Roman" w:cs="Times New Roman"/>
          <w:b/>
          <w:lang w:val="kk-KZ"/>
        </w:rPr>
        <w:t>тау</w:t>
      </w:r>
      <w:bookmarkEnd w:id="19"/>
      <w:r w:rsidR="00757076" w:rsidRPr="00706929">
        <w:rPr>
          <w:rFonts w:ascii="Times New Roman" w:hAnsi="Times New Roman" w:cs="Times New Roman"/>
          <w:b/>
        </w:rPr>
        <w:t xml:space="preserve"> </w:t>
      </w:r>
    </w:p>
    <w:p w:rsidR="00F6638F" w:rsidRPr="00706929" w:rsidRDefault="00F6638F" w:rsidP="00706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856" w:rsidRPr="00706929" w:rsidRDefault="005E0E0A" w:rsidP="00706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6929">
        <w:rPr>
          <w:rFonts w:ascii="Times New Roman" w:hAnsi="Times New Roman" w:cs="Times New Roman"/>
          <w:sz w:val="28"/>
          <w:szCs w:val="28"/>
          <w:lang w:val="kk-KZ"/>
        </w:rPr>
        <w:t>2019 жылғы қаңтар</w:t>
      </w:r>
      <w:r w:rsidR="00D51F3C" w:rsidRPr="0070692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95072">
        <w:rPr>
          <w:rFonts w:ascii="Times New Roman" w:hAnsi="Times New Roman" w:cs="Times New Roman"/>
          <w:sz w:val="28"/>
          <w:szCs w:val="28"/>
          <w:lang w:val="kk-KZ"/>
        </w:rPr>
        <w:t>наурыз</w:t>
      </w:r>
      <w:r w:rsidR="00C1540F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>ай</w:t>
      </w:r>
      <w:r w:rsidR="00F82856" w:rsidRPr="00706929">
        <w:rPr>
          <w:rFonts w:ascii="Times New Roman" w:hAnsi="Times New Roman" w:cs="Times New Roman"/>
          <w:sz w:val="28"/>
          <w:szCs w:val="28"/>
          <w:lang w:val="kk-KZ"/>
        </w:rPr>
        <w:t>ында ҚР-ның электр энегиясы</w:t>
      </w:r>
      <w:r w:rsidR="0097403A" w:rsidRPr="0070692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F82856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экспорт</w:t>
      </w:r>
      <w:r w:rsidR="0097403A" w:rsidRPr="00706929">
        <w:rPr>
          <w:rFonts w:ascii="Times New Roman" w:hAnsi="Times New Roman" w:cs="Times New Roman"/>
          <w:sz w:val="28"/>
          <w:szCs w:val="28"/>
          <w:lang w:val="kk-KZ"/>
        </w:rPr>
        <w:t>тау</w:t>
      </w:r>
      <w:r w:rsidR="00F82856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мен импорт</w:t>
      </w:r>
      <w:r w:rsidR="0097403A" w:rsidRPr="00706929">
        <w:rPr>
          <w:rFonts w:ascii="Times New Roman" w:hAnsi="Times New Roman" w:cs="Times New Roman"/>
          <w:sz w:val="28"/>
          <w:szCs w:val="28"/>
          <w:lang w:val="kk-KZ"/>
        </w:rPr>
        <w:t>таудың</w:t>
      </w:r>
      <w:r w:rsidR="00F82856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негізгі бағыты РФ болды (РФ-ға экспорт – </w:t>
      </w:r>
      <w:r w:rsidR="00E8623C" w:rsidRPr="00087559">
        <w:rPr>
          <w:rFonts w:ascii="Times New Roman" w:hAnsi="Times New Roman" w:cs="Times New Roman"/>
          <w:sz w:val="28"/>
          <w:szCs w:val="28"/>
          <w:highlight w:val="yellow"/>
        </w:rPr>
        <w:t xml:space="preserve">302,2 </w:t>
      </w:r>
      <w:r w:rsidR="00F82856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млрд. кВтсағ, РФ-тан импорт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F82856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623C" w:rsidRPr="00087559">
        <w:rPr>
          <w:rFonts w:ascii="Times New Roman" w:hAnsi="Times New Roman" w:cs="Times New Roman"/>
          <w:sz w:val="28"/>
          <w:szCs w:val="28"/>
          <w:highlight w:val="yellow"/>
        </w:rPr>
        <w:t>328,1</w:t>
      </w:r>
      <w:r w:rsidR="00E862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82856" w:rsidRPr="00706929">
        <w:rPr>
          <w:rFonts w:ascii="Times New Roman" w:hAnsi="Times New Roman" w:cs="Times New Roman"/>
          <w:sz w:val="28"/>
          <w:szCs w:val="28"/>
        </w:rPr>
        <w:t xml:space="preserve">млрд. </w:t>
      </w:r>
      <w:proofErr w:type="gramStart"/>
      <w:r w:rsidR="00F82856" w:rsidRPr="00706929">
        <w:rPr>
          <w:rFonts w:ascii="Times New Roman" w:hAnsi="Times New Roman" w:cs="Times New Roman"/>
          <w:sz w:val="28"/>
          <w:szCs w:val="28"/>
        </w:rPr>
        <w:t>кВт</w:t>
      </w:r>
      <w:r w:rsidR="00F82856" w:rsidRPr="00706929">
        <w:rPr>
          <w:rFonts w:ascii="Times New Roman" w:hAnsi="Times New Roman" w:cs="Times New Roman"/>
          <w:sz w:val="28"/>
          <w:szCs w:val="28"/>
          <w:lang w:val="kk-KZ"/>
        </w:rPr>
        <w:t>сағ).</w:t>
      </w:r>
      <w:proofErr w:type="gramEnd"/>
      <w:r w:rsidR="00F82856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AE323A" w:rsidRPr="00706929">
        <w:rPr>
          <w:rFonts w:ascii="Times New Roman" w:hAnsi="Times New Roman" w:cs="Times New Roman"/>
          <w:sz w:val="28"/>
          <w:szCs w:val="28"/>
          <w:lang w:val="kk-KZ"/>
        </w:rPr>
        <w:t>лектр энергиясын өндір</w:t>
      </w:r>
      <w:r w:rsidR="0097403A" w:rsidRPr="00706929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AE323A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мен тұтынуды теңгерімдеу мақсатында «KEGOC» - </w:t>
      </w:r>
      <w:r w:rsidR="00E8623C" w:rsidRPr="00E8623C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288,1</w:t>
      </w:r>
      <w:r w:rsidR="00E862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323A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млрд. кВтсағ-ты экспорттады. Есептік кезеңде </w:t>
      </w:r>
      <w:r w:rsidR="00E8623C" w:rsidRPr="00E8623C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262,7</w:t>
      </w:r>
      <w:r w:rsidR="00D51F3C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323A" w:rsidRPr="00706929">
        <w:rPr>
          <w:rFonts w:ascii="Times New Roman" w:hAnsi="Times New Roman" w:cs="Times New Roman"/>
          <w:sz w:val="28"/>
          <w:szCs w:val="28"/>
          <w:lang w:val="kk-KZ"/>
        </w:rPr>
        <w:t>млрд. кВтсағ көлеміндегі РФ-тан электр энергиясының импорт</w:t>
      </w:r>
      <w:r w:rsidR="0097403A" w:rsidRPr="00706929">
        <w:rPr>
          <w:rFonts w:ascii="Times New Roman" w:hAnsi="Times New Roman" w:cs="Times New Roman"/>
          <w:sz w:val="28"/>
          <w:szCs w:val="28"/>
          <w:lang w:val="kk-KZ"/>
        </w:rPr>
        <w:t>тау</w:t>
      </w:r>
      <w:r w:rsidR="00AE323A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электр энергиясын өндір</w:t>
      </w:r>
      <w:r w:rsidR="0097403A" w:rsidRPr="00706929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AE323A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мен тұтыну</w:t>
      </w:r>
      <w:r w:rsidR="0097403A" w:rsidRPr="00706929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AE323A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теңгерімдеу мақсатында жүзеге асырылады.</w:t>
      </w:r>
    </w:p>
    <w:p w:rsidR="001A4A89" w:rsidRPr="00706929" w:rsidRDefault="001A4A89" w:rsidP="00706929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  <w:r w:rsidRPr="00706929">
        <w:rPr>
          <w:rFonts w:ascii="Times New Roman" w:hAnsi="Times New Roman" w:cs="Times New Roman"/>
          <w:sz w:val="24"/>
        </w:rPr>
        <w:t>млн. кВт</w:t>
      </w:r>
      <w:r w:rsidR="00AE323A" w:rsidRPr="00706929">
        <w:rPr>
          <w:rFonts w:ascii="Times New Roman" w:hAnsi="Times New Roman" w:cs="Times New Roman"/>
          <w:sz w:val="24"/>
          <w:lang w:val="kk-KZ"/>
        </w:rPr>
        <w:t>сағ</w:t>
      </w:r>
    </w:p>
    <w:tbl>
      <w:tblPr>
        <w:tblW w:w="991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5093"/>
        <w:gridCol w:w="1169"/>
        <w:gridCol w:w="1241"/>
        <w:gridCol w:w="1275"/>
        <w:gridCol w:w="1134"/>
      </w:tblGrid>
      <w:tr w:rsidR="001A4A89" w:rsidRPr="00706929" w:rsidTr="00184E53">
        <w:trPr>
          <w:trHeight w:val="235"/>
          <w:tblHeader/>
        </w:trPr>
        <w:tc>
          <w:tcPr>
            <w:tcW w:w="509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89" w:rsidRPr="00706929" w:rsidRDefault="00AE323A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A4A89" w:rsidRPr="00706929" w:rsidRDefault="005E0E0A" w:rsidP="00E8623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Pr="0070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8</w:t>
            </w:r>
            <w:r w:rsidR="00AE323A" w:rsidRPr="0070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ж.</w:t>
            </w:r>
            <w:r w:rsidR="001A4A89" w:rsidRPr="0070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AE323A" w:rsidRPr="0070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қаңт</w:t>
            </w:r>
            <w:r w:rsidRPr="0070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ар</w:t>
            </w:r>
            <w:r w:rsidR="00D51F3C" w:rsidRPr="0070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="00D51F3C" w:rsidRPr="0070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-</w:t>
            </w:r>
            <w:r w:rsidR="00E86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н</w:t>
            </w:r>
            <w:proofErr w:type="gramEnd"/>
            <w:r w:rsidR="00E86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аурыз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A89" w:rsidRPr="00706929" w:rsidRDefault="005E0E0A" w:rsidP="00E8623C">
            <w:pPr>
              <w:spacing w:after="0" w:line="240" w:lineRule="auto"/>
              <w:ind w:left="-119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Pr="0070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9</w:t>
            </w:r>
            <w:r w:rsidR="00AE323A" w:rsidRPr="0070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ж.</w:t>
            </w:r>
            <w:r w:rsidR="00AE323A" w:rsidRPr="0070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AE323A" w:rsidRPr="0070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қаңт</w:t>
            </w:r>
            <w:r w:rsidRPr="0070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ар</w:t>
            </w:r>
            <w:r w:rsidR="00D51F3C" w:rsidRPr="0070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- </w:t>
            </w:r>
            <w:r w:rsidR="00E86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наурыз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A89" w:rsidRPr="00706929" w:rsidRDefault="005E0E0A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 201</w:t>
            </w:r>
            <w:r w:rsidRPr="0070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9</w:t>
            </w:r>
            <w:r w:rsidRPr="0070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/201</w:t>
            </w:r>
            <w:r w:rsidRPr="0070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8</w:t>
            </w:r>
            <w:r w:rsidR="00AE323A" w:rsidRPr="0070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жж.</w:t>
            </w:r>
          </w:p>
        </w:tc>
      </w:tr>
      <w:tr w:rsidR="001A4A89" w:rsidRPr="00706929" w:rsidTr="00184E53">
        <w:trPr>
          <w:trHeight w:val="318"/>
          <w:tblHeader/>
        </w:trPr>
        <w:tc>
          <w:tcPr>
            <w:tcW w:w="50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A89" w:rsidRPr="00706929" w:rsidRDefault="001A4A89" w:rsidP="00706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4A89" w:rsidRPr="00706929" w:rsidRDefault="001A4A89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A89" w:rsidRPr="00706929" w:rsidRDefault="001A4A89" w:rsidP="0070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A89" w:rsidRPr="00706929" w:rsidRDefault="001A4A89" w:rsidP="007069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млн. кВт</w:t>
            </w:r>
            <w:r w:rsidR="00AE323A" w:rsidRPr="0070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A89" w:rsidRPr="00706929" w:rsidRDefault="001A4A89" w:rsidP="007069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E8623C" w:rsidRPr="00706929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623C" w:rsidRPr="00706929" w:rsidRDefault="00E8623C" w:rsidP="00706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Қазақстан э</w:t>
            </w:r>
            <w:proofErr w:type="spellStart"/>
            <w:r w:rsidRPr="0070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кспорт</w:t>
            </w:r>
            <w:proofErr w:type="spellEnd"/>
            <w:r w:rsidRPr="0070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8623C" w:rsidRPr="007A773F" w:rsidRDefault="00E8623C" w:rsidP="003F22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  <w:r w:rsidRPr="007A773F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1 888,2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8623C" w:rsidRPr="007A773F" w:rsidRDefault="00E8623C" w:rsidP="003F22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  <w:r w:rsidRPr="007A773F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303,6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623C" w:rsidRPr="007A773F" w:rsidRDefault="00E8623C" w:rsidP="003F22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  <w:r w:rsidRPr="007A773F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-1 584,7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623C" w:rsidRPr="007A773F" w:rsidRDefault="00E8623C" w:rsidP="003F22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  <w:r w:rsidRPr="007A773F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-83,9%</w:t>
            </w:r>
          </w:p>
        </w:tc>
      </w:tr>
      <w:tr w:rsidR="00E8623C" w:rsidRPr="00706929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3C" w:rsidRPr="00706929" w:rsidRDefault="00E8623C" w:rsidP="00706929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Ресейге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23C" w:rsidRPr="007A773F" w:rsidRDefault="00E8623C" w:rsidP="003F22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7A773F">
              <w:rPr>
                <w:rFonts w:ascii="Times New Roman" w:hAnsi="Times New Roman" w:cs="Times New Roman"/>
                <w:bCs/>
                <w:i/>
                <w:highlight w:val="yellow"/>
              </w:rPr>
              <w:t>1 887,4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23C" w:rsidRPr="007A773F" w:rsidRDefault="00E8623C" w:rsidP="003F22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7A773F">
              <w:rPr>
                <w:rFonts w:ascii="Times New Roman" w:hAnsi="Times New Roman" w:cs="Times New Roman"/>
                <w:bCs/>
                <w:i/>
                <w:highlight w:val="yellow"/>
              </w:rPr>
              <w:t>302,2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23C" w:rsidRPr="007A773F" w:rsidRDefault="00E8623C" w:rsidP="003F22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7A773F">
              <w:rPr>
                <w:rFonts w:ascii="Times New Roman" w:hAnsi="Times New Roman" w:cs="Times New Roman"/>
                <w:bCs/>
                <w:i/>
                <w:highlight w:val="yellow"/>
              </w:rPr>
              <w:t>-1 585,2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23C" w:rsidRPr="007A773F" w:rsidRDefault="00E8623C" w:rsidP="003F22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7A773F">
              <w:rPr>
                <w:rFonts w:ascii="Times New Roman" w:hAnsi="Times New Roman" w:cs="Times New Roman"/>
                <w:bCs/>
                <w:i/>
                <w:highlight w:val="yellow"/>
              </w:rPr>
              <w:t>-84,0%</w:t>
            </w:r>
          </w:p>
        </w:tc>
      </w:tr>
      <w:tr w:rsidR="00E8623C" w:rsidRPr="00706929" w:rsidTr="00184E53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3C" w:rsidRPr="00706929" w:rsidRDefault="00E8623C" w:rsidP="00706929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Орталық Азияның БЭЖ-іне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23C" w:rsidRPr="007A773F" w:rsidRDefault="00E8623C" w:rsidP="003F22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7A773F">
              <w:rPr>
                <w:rFonts w:ascii="Times New Roman" w:hAnsi="Times New Roman" w:cs="Times New Roman"/>
                <w:bCs/>
                <w:i/>
                <w:highlight w:val="yellow"/>
              </w:rPr>
              <w:t>0,8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23C" w:rsidRPr="007A773F" w:rsidRDefault="00E8623C" w:rsidP="003F22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7A773F">
              <w:rPr>
                <w:rFonts w:ascii="Times New Roman" w:hAnsi="Times New Roman" w:cs="Times New Roman"/>
                <w:bCs/>
                <w:i/>
                <w:highlight w:val="yellow"/>
              </w:rPr>
              <w:t>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23C" w:rsidRPr="007A773F" w:rsidRDefault="00E8623C" w:rsidP="003F22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7A773F">
              <w:rPr>
                <w:rFonts w:ascii="Times New Roman" w:hAnsi="Times New Roman" w:cs="Times New Roman"/>
                <w:bCs/>
                <w:i/>
                <w:highlight w:val="yellow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23C" w:rsidRPr="007A773F" w:rsidRDefault="00E8623C" w:rsidP="003F22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7A773F">
              <w:rPr>
                <w:rFonts w:ascii="Times New Roman" w:hAnsi="Times New Roman" w:cs="Times New Roman"/>
                <w:bCs/>
                <w:i/>
                <w:highlight w:val="yellow"/>
              </w:rPr>
              <w:t>66,1%</w:t>
            </w:r>
          </w:p>
        </w:tc>
      </w:tr>
      <w:tr w:rsidR="00E8623C" w:rsidRPr="00706929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623C" w:rsidRPr="00706929" w:rsidRDefault="00E8623C" w:rsidP="00706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Қазақстан и</w:t>
            </w:r>
            <w:proofErr w:type="spellStart"/>
            <w:r w:rsidRPr="0070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мпорт</w:t>
            </w:r>
            <w:proofErr w:type="spellEnd"/>
            <w:r w:rsidRPr="0070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8623C" w:rsidRPr="007A773F" w:rsidRDefault="00E8623C" w:rsidP="003F22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  <w:r w:rsidRPr="007A773F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312,3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8623C" w:rsidRPr="007A773F" w:rsidRDefault="00E8623C" w:rsidP="003F22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  <w:r w:rsidRPr="007A773F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328,3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623C" w:rsidRPr="007A773F" w:rsidRDefault="00E8623C" w:rsidP="003F22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  <w:r w:rsidRPr="007A773F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623C" w:rsidRPr="007A773F" w:rsidRDefault="00E8623C" w:rsidP="003F22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  <w:r w:rsidRPr="007A773F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5,1%</w:t>
            </w:r>
          </w:p>
        </w:tc>
      </w:tr>
      <w:tr w:rsidR="00E8623C" w:rsidRPr="00706929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3C" w:rsidRPr="00706929" w:rsidRDefault="00E8623C" w:rsidP="00706929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Ресейден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23C" w:rsidRPr="007A773F" w:rsidRDefault="00E8623C" w:rsidP="003F22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7A773F">
              <w:rPr>
                <w:rFonts w:ascii="Times New Roman" w:hAnsi="Times New Roman" w:cs="Times New Roman"/>
                <w:bCs/>
                <w:i/>
                <w:highlight w:val="yellow"/>
              </w:rPr>
              <w:t>312,1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23C" w:rsidRPr="007A773F" w:rsidRDefault="00E8623C" w:rsidP="003F22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7A773F">
              <w:rPr>
                <w:rFonts w:ascii="Times New Roman" w:hAnsi="Times New Roman" w:cs="Times New Roman"/>
                <w:bCs/>
                <w:i/>
                <w:highlight w:val="yellow"/>
              </w:rPr>
              <w:t>328,1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23C" w:rsidRPr="007A773F" w:rsidRDefault="00E8623C" w:rsidP="003F22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7A773F">
              <w:rPr>
                <w:rFonts w:ascii="Times New Roman" w:hAnsi="Times New Roman" w:cs="Times New Roman"/>
                <w:bCs/>
                <w:i/>
                <w:highlight w:val="yellow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23C" w:rsidRPr="007A773F" w:rsidRDefault="00E8623C" w:rsidP="003F22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7A773F">
              <w:rPr>
                <w:rFonts w:ascii="Times New Roman" w:hAnsi="Times New Roman" w:cs="Times New Roman"/>
                <w:bCs/>
                <w:i/>
                <w:highlight w:val="yellow"/>
              </w:rPr>
              <w:t>5,1%</w:t>
            </w:r>
          </w:p>
        </w:tc>
      </w:tr>
      <w:tr w:rsidR="00E8623C" w:rsidRPr="00706929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3C" w:rsidRPr="00706929" w:rsidRDefault="00E8623C" w:rsidP="00706929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9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Орталық Азияның БЭЖ-інен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23C" w:rsidRPr="007A773F" w:rsidRDefault="00E8623C" w:rsidP="003F22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7A773F">
              <w:rPr>
                <w:rFonts w:ascii="Times New Roman" w:hAnsi="Times New Roman" w:cs="Times New Roman"/>
                <w:bCs/>
                <w:i/>
                <w:highlight w:val="yellow"/>
              </w:rPr>
              <w:t>0,2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23C" w:rsidRPr="007A773F" w:rsidRDefault="00E8623C" w:rsidP="003F22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7A773F">
              <w:rPr>
                <w:rFonts w:ascii="Times New Roman" w:hAnsi="Times New Roman" w:cs="Times New Roman"/>
                <w:bCs/>
                <w:i/>
                <w:highlight w:val="yellow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23C" w:rsidRPr="007A773F" w:rsidRDefault="00E8623C" w:rsidP="003F22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7A773F">
              <w:rPr>
                <w:rFonts w:ascii="Times New Roman" w:hAnsi="Times New Roman" w:cs="Times New Roman"/>
                <w:bCs/>
                <w:i/>
                <w:highlight w:val="yellow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23C" w:rsidRPr="007A773F" w:rsidRDefault="00E8623C" w:rsidP="003F22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7A773F">
              <w:rPr>
                <w:rFonts w:ascii="Times New Roman" w:hAnsi="Times New Roman" w:cs="Times New Roman"/>
                <w:bCs/>
                <w:i/>
                <w:highlight w:val="yellow"/>
              </w:rPr>
              <w:t>-30,1%</w:t>
            </w:r>
          </w:p>
        </w:tc>
      </w:tr>
      <w:tr w:rsidR="00E8623C" w:rsidRPr="00706929" w:rsidTr="00184E53">
        <w:trPr>
          <w:trHeight w:val="31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623C" w:rsidRPr="00706929" w:rsidRDefault="00E8623C" w:rsidP="00706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0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Ауысым </w:t>
            </w:r>
            <w:r w:rsidRPr="0070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сальдо</w:t>
            </w:r>
            <w:r w:rsidRPr="0070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</w:t>
            </w:r>
            <w:r w:rsidRPr="0070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«+» </w:t>
            </w:r>
            <w:r w:rsidRPr="0070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тапшылық</w:t>
            </w:r>
            <w:r w:rsidRPr="0070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«-» </w:t>
            </w:r>
            <w:r w:rsidRPr="0070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артықшылық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8623C" w:rsidRPr="007A773F" w:rsidRDefault="00E8623C" w:rsidP="003F22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  <w:r w:rsidRPr="007A773F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-1 575,9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8623C" w:rsidRPr="007A773F" w:rsidRDefault="00E8623C" w:rsidP="003F22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  <w:r w:rsidRPr="007A773F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24,8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623C" w:rsidRPr="007A773F" w:rsidRDefault="00E8623C" w:rsidP="003F22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  <w:r w:rsidRPr="007A773F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1 600,7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623C" w:rsidRPr="007A773F" w:rsidRDefault="00E8623C" w:rsidP="003F22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  <w:r w:rsidRPr="007A773F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-101,6%</w:t>
            </w:r>
          </w:p>
        </w:tc>
      </w:tr>
    </w:tbl>
    <w:p w:rsidR="00856284" w:rsidRPr="00706929" w:rsidRDefault="00856284" w:rsidP="00706929">
      <w:pPr>
        <w:pStyle w:val="1"/>
        <w:tabs>
          <w:tab w:val="left" w:pos="426"/>
        </w:tabs>
        <w:spacing w:before="0" w:line="240" w:lineRule="auto"/>
        <w:rPr>
          <w:rFonts w:ascii="Times New Roman" w:hAnsi="Times New Roman" w:cs="Times New Roman"/>
          <w:b/>
          <w:lang w:val="kk-KZ"/>
        </w:rPr>
      </w:pPr>
    </w:p>
    <w:p w:rsidR="00A46FB0" w:rsidRPr="00706929" w:rsidRDefault="00B94F51" w:rsidP="00706929">
      <w:pPr>
        <w:pStyle w:val="1"/>
        <w:tabs>
          <w:tab w:val="left" w:pos="426"/>
        </w:tabs>
        <w:spacing w:before="0" w:line="240" w:lineRule="auto"/>
        <w:rPr>
          <w:lang w:val="kk-KZ"/>
        </w:rPr>
      </w:pPr>
      <w:bookmarkStart w:id="20" w:name="_Toc4754507"/>
      <w:r w:rsidRPr="00706929">
        <w:rPr>
          <w:rFonts w:ascii="Times New Roman" w:hAnsi="Times New Roman" w:cs="Times New Roman"/>
          <w:b/>
        </w:rPr>
        <w:t>II</w:t>
      </w:r>
      <w:r w:rsidR="00AE323A" w:rsidRPr="00706929">
        <w:rPr>
          <w:rFonts w:ascii="Times New Roman" w:hAnsi="Times New Roman" w:cs="Times New Roman"/>
          <w:b/>
          <w:lang w:val="kk-KZ"/>
        </w:rPr>
        <w:t>-БӨЛІМ</w:t>
      </w:r>
      <w:bookmarkEnd w:id="20"/>
    </w:p>
    <w:p w:rsidR="00387115" w:rsidRPr="00706929" w:rsidRDefault="00AE323A" w:rsidP="00706929">
      <w:pPr>
        <w:pStyle w:val="1"/>
        <w:numPr>
          <w:ilvl w:val="0"/>
          <w:numId w:val="29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lang w:val="kk-KZ"/>
        </w:rPr>
      </w:pPr>
      <w:bookmarkStart w:id="21" w:name="_Toc4754508"/>
      <w:r w:rsidRPr="00706929">
        <w:rPr>
          <w:rFonts w:ascii="Times New Roman" w:hAnsi="Times New Roman" w:cs="Times New Roman"/>
          <w:b/>
          <w:lang w:val="kk-KZ"/>
        </w:rPr>
        <w:t>Еуразия экономикалық кеңесін</w:t>
      </w:r>
      <w:r w:rsidR="00B3363D" w:rsidRPr="00706929">
        <w:rPr>
          <w:rFonts w:ascii="Times New Roman" w:hAnsi="Times New Roman" w:cs="Times New Roman"/>
          <w:b/>
          <w:lang w:val="kk-KZ"/>
        </w:rPr>
        <w:t>і</w:t>
      </w:r>
      <w:r w:rsidRPr="00706929">
        <w:rPr>
          <w:rFonts w:ascii="Times New Roman" w:hAnsi="Times New Roman" w:cs="Times New Roman"/>
          <w:b/>
          <w:lang w:val="kk-KZ"/>
        </w:rPr>
        <w:t>ң Ортақ электр энергетикалық нарығын қалыптастыру мәртебесі</w:t>
      </w:r>
      <w:bookmarkEnd w:id="21"/>
      <w:r w:rsidRPr="00706929">
        <w:rPr>
          <w:rFonts w:ascii="Times New Roman" w:hAnsi="Times New Roman" w:cs="Times New Roman"/>
          <w:b/>
          <w:lang w:val="kk-KZ"/>
        </w:rPr>
        <w:t xml:space="preserve"> </w:t>
      </w:r>
    </w:p>
    <w:p w:rsidR="00C82DFF" w:rsidRPr="00706929" w:rsidRDefault="00C82DFF" w:rsidP="007069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E94C6C" w:rsidRPr="00706929" w:rsidRDefault="000E773F" w:rsidP="007069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706929">
        <w:rPr>
          <w:rFonts w:ascii="Times New Roman" w:hAnsi="Times New Roman" w:cs="Times New Roman"/>
          <w:sz w:val="28"/>
          <w:lang w:val="kk-KZ"/>
        </w:rPr>
        <w:t>2018 жылғы шіл</w:t>
      </w:r>
      <w:r w:rsidR="000E4C26" w:rsidRPr="00706929">
        <w:rPr>
          <w:rFonts w:ascii="Times New Roman" w:hAnsi="Times New Roman" w:cs="Times New Roman"/>
          <w:sz w:val="28"/>
          <w:lang w:val="kk-KZ"/>
        </w:rPr>
        <w:t>д</w:t>
      </w:r>
      <w:r w:rsidRPr="00706929">
        <w:rPr>
          <w:rFonts w:ascii="Times New Roman" w:hAnsi="Times New Roman" w:cs="Times New Roman"/>
          <w:sz w:val="28"/>
          <w:lang w:val="kk-KZ"/>
        </w:rPr>
        <w:t>еден бастап 2019 жылғы шілдеге дейін ОЭН-ді қалыптастыру туралы ЕАЭК аясында халықаралық шартты жасасу және 2019 жылғы 1 шілдеден кешіктірмей оны күшіне енгізу жоспарланады.</w:t>
      </w:r>
    </w:p>
    <w:p w:rsidR="001D295E" w:rsidRPr="00706929" w:rsidRDefault="000E773F" w:rsidP="007069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706929">
        <w:rPr>
          <w:rFonts w:ascii="Times New Roman" w:hAnsi="Times New Roman" w:cs="Times New Roman"/>
          <w:sz w:val="28"/>
          <w:lang w:val="kk-KZ"/>
        </w:rPr>
        <w:t>БЭЖ алқасы жанындағы Электр энергетикасы жөніндегі консультативтік комитет</w:t>
      </w:r>
      <w:r w:rsidR="003B48C0" w:rsidRPr="00706929">
        <w:rPr>
          <w:rFonts w:ascii="Times New Roman" w:hAnsi="Times New Roman" w:cs="Times New Roman"/>
          <w:sz w:val="28"/>
          <w:lang w:val="kk-KZ"/>
        </w:rPr>
        <w:t>т</w:t>
      </w:r>
      <w:r w:rsidRPr="00706929">
        <w:rPr>
          <w:rFonts w:ascii="Times New Roman" w:hAnsi="Times New Roman" w:cs="Times New Roman"/>
          <w:sz w:val="28"/>
          <w:lang w:val="kk-KZ"/>
        </w:rPr>
        <w:t>ің ЕАЭК ОЭН-</w:t>
      </w:r>
      <w:r w:rsidR="003B48C0" w:rsidRPr="00706929">
        <w:rPr>
          <w:rFonts w:ascii="Times New Roman" w:hAnsi="Times New Roman" w:cs="Times New Roman"/>
          <w:sz w:val="28"/>
          <w:lang w:val="kk-KZ"/>
        </w:rPr>
        <w:t>ді</w:t>
      </w:r>
      <w:r w:rsidRPr="00706929">
        <w:rPr>
          <w:rFonts w:ascii="Times New Roman" w:hAnsi="Times New Roman" w:cs="Times New Roman"/>
          <w:sz w:val="28"/>
          <w:lang w:val="kk-KZ"/>
        </w:rPr>
        <w:t xml:space="preserve"> қалыптастыру жөніндегі кіші комитеттің отырыстарында ЕАЭК ОЭН туралы келісімді әзірлеу және ЕАЭК қатысушы елдерімен келісу бойынша жұмыс жүргізілді.</w:t>
      </w:r>
    </w:p>
    <w:p w:rsidR="002D4DE7" w:rsidRPr="00706929" w:rsidRDefault="002D4DE7" w:rsidP="007069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706929">
        <w:rPr>
          <w:rFonts w:ascii="Times New Roman" w:hAnsi="Times New Roman" w:cs="Times New Roman"/>
          <w:sz w:val="28"/>
          <w:lang w:val="kk-KZ"/>
        </w:rPr>
        <w:t>18.01.2019ж.</w:t>
      </w:r>
      <w:r w:rsidR="00D51F3C" w:rsidRPr="00706929">
        <w:rPr>
          <w:rFonts w:ascii="Times New Roman" w:hAnsi="Times New Roman" w:cs="Times New Roman"/>
          <w:sz w:val="28"/>
          <w:lang w:val="kk-KZ"/>
        </w:rPr>
        <w:t xml:space="preserve">, 13-14.03.2019г. </w:t>
      </w:r>
      <w:r w:rsidRPr="00706929">
        <w:rPr>
          <w:rFonts w:ascii="Times New Roman" w:hAnsi="Times New Roman" w:cs="Times New Roman"/>
          <w:sz w:val="28"/>
          <w:lang w:val="kk-KZ"/>
        </w:rPr>
        <w:t xml:space="preserve"> ЕАЭК мүше елдерінің уәкілетті өкілдерінің қатысуымен  Хаттама жобасын ЕАЭК туралы келісім шартқа енгізу мәселесі </w:t>
      </w:r>
      <w:r w:rsidRPr="00706929">
        <w:rPr>
          <w:rFonts w:ascii="Times New Roman" w:hAnsi="Times New Roman" w:cs="Times New Roman"/>
          <w:sz w:val="28"/>
          <w:lang w:val="kk-KZ"/>
        </w:rPr>
        <w:lastRenderedPageBreak/>
        <w:t>бойынша жин</w:t>
      </w:r>
      <w:r w:rsidR="00B109CD" w:rsidRPr="00706929">
        <w:rPr>
          <w:rFonts w:ascii="Times New Roman" w:hAnsi="Times New Roman" w:cs="Times New Roman"/>
          <w:sz w:val="28"/>
          <w:lang w:val="kk-KZ"/>
        </w:rPr>
        <w:t xml:space="preserve">алыс өтті. </w:t>
      </w:r>
      <w:r w:rsidRPr="00706929">
        <w:rPr>
          <w:rFonts w:ascii="Times New Roman" w:hAnsi="Times New Roman" w:cs="Times New Roman"/>
          <w:sz w:val="28"/>
          <w:lang w:val="kk-KZ"/>
        </w:rPr>
        <w:t xml:space="preserve">Қазіргі таңда </w:t>
      </w:r>
      <w:r w:rsidR="00B109CD" w:rsidRPr="00706929">
        <w:rPr>
          <w:rFonts w:ascii="Times New Roman" w:hAnsi="Times New Roman" w:cs="Times New Roman"/>
          <w:sz w:val="28"/>
          <w:lang w:val="kk-KZ"/>
        </w:rPr>
        <w:t>нормаларды  тұжырымдау бөлігінде бірқатар даулы мәселелер бар.</w:t>
      </w:r>
    </w:p>
    <w:p w:rsidR="00B109CD" w:rsidRPr="00706929" w:rsidRDefault="00B109CD" w:rsidP="007069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387115" w:rsidRPr="00706929" w:rsidRDefault="00C82DFF" w:rsidP="00706929">
      <w:pPr>
        <w:pStyle w:val="1"/>
        <w:numPr>
          <w:ilvl w:val="0"/>
          <w:numId w:val="29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lang w:val="kk-KZ"/>
        </w:rPr>
      </w:pPr>
      <w:r w:rsidRPr="00706929">
        <w:rPr>
          <w:rFonts w:ascii="Times New Roman" w:hAnsi="Times New Roman" w:cs="Times New Roman"/>
          <w:b/>
          <w:lang w:val="kk-KZ"/>
        </w:rPr>
        <w:t xml:space="preserve"> </w:t>
      </w:r>
      <w:bookmarkStart w:id="22" w:name="_Toc4754509"/>
      <w:r w:rsidR="001B76BF" w:rsidRPr="00706929">
        <w:rPr>
          <w:rFonts w:ascii="Times New Roman" w:hAnsi="Times New Roman" w:cs="Times New Roman"/>
          <w:b/>
          <w:lang w:val="kk-KZ"/>
        </w:rPr>
        <w:t>ТМД Электр энергетикалық нарығын қалыптастыру мәртебесі</w:t>
      </w:r>
      <w:bookmarkEnd w:id="22"/>
      <w:r w:rsidR="001B76BF" w:rsidRPr="00706929">
        <w:rPr>
          <w:rFonts w:ascii="Times New Roman" w:hAnsi="Times New Roman" w:cs="Times New Roman"/>
          <w:b/>
          <w:lang w:val="kk-KZ"/>
        </w:rPr>
        <w:t xml:space="preserve"> </w:t>
      </w:r>
    </w:p>
    <w:p w:rsidR="00387115" w:rsidRPr="00706929" w:rsidRDefault="00387115" w:rsidP="00706929">
      <w:pPr>
        <w:spacing w:after="0" w:line="240" w:lineRule="auto"/>
        <w:jc w:val="both"/>
        <w:rPr>
          <w:rFonts w:ascii="Times New Roman" w:hAnsi="Times New Roman" w:cs="Times New Roman"/>
          <w:sz w:val="20"/>
          <w:lang w:val="kk-KZ"/>
        </w:rPr>
      </w:pPr>
    </w:p>
    <w:p w:rsidR="001B76BF" w:rsidRPr="00706929" w:rsidRDefault="00D510FC" w:rsidP="00706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706929">
        <w:rPr>
          <w:rFonts w:ascii="Times New Roman" w:hAnsi="Times New Roman" w:cs="Times New Roman"/>
          <w:sz w:val="28"/>
          <w:lang w:val="kk-KZ"/>
        </w:rPr>
        <w:t xml:space="preserve">1992 жылдан бері </w:t>
      </w:r>
      <w:r w:rsidR="00F77085" w:rsidRPr="00706929">
        <w:rPr>
          <w:rFonts w:ascii="Times New Roman" w:hAnsi="Times New Roman" w:cs="Times New Roman"/>
          <w:sz w:val="28"/>
          <w:lang w:val="kk-KZ"/>
        </w:rPr>
        <w:t>Тәуелсіз Мемлекеттер Достастығы Электр энергетикалық Кеңесінің</w:t>
      </w:r>
      <w:r w:rsidR="00856284" w:rsidRPr="00706929">
        <w:rPr>
          <w:rFonts w:ascii="Times New Roman" w:hAnsi="Times New Roman" w:cs="Times New Roman"/>
          <w:sz w:val="28"/>
          <w:lang w:val="kk-KZ"/>
        </w:rPr>
        <w:t xml:space="preserve"> (бұдан әрі – ТМД ЭЭК) 53</w:t>
      </w:r>
      <w:r w:rsidR="00F77085" w:rsidRPr="00706929">
        <w:rPr>
          <w:rFonts w:ascii="Times New Roman" w:hAnsi="Times New Roman" w:cs="Times New Roman"/>
          <w:sz w:val="28"/>
          <w:lang w:val="kk-KZ"/>
        </w:rPr>
        <w:t xml:space="preserve"> отырысы өткізілді.</w:t>
      </w:r>
    </w:p>
    <w:p w:rsidR="00387115" w:rsidRPr="00706929" w:rsidRDefault="00F77085" w:rsidP="00706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706929">
        <w:rPr>
          <w:rFonts w:ascii="Times New Roman" w:hAnsi="Times New Roman" w:cs="Times New Roman"/>
          <w:sz w:val="28"/>
          <w:lang w:val="kk-KZ"/>
        </w:rPr>
        <w:t>ТМД ЭЭК шешімімен (21.10.2016ж. № 50 хаттама) ТМД</w:t>
      </w:r>
      <w:r w:rsidR="00D3620A" w:rsidRPr="00706929">
        <w:rPr>
          <w:rFonts w:ascii="Times New Roman" w:hAnsi="Times New Roman" w:cs="Times New Roman"/>
          <w:sz w:val="28"/>
          <w:lang w:val="kk-KZ"/>
        </w:rPr>
        <w:t>-ға</w:t>
      </w:r>
      <w:r w:rsidRPr="00706929">
        <w:rPr>
          <w:rFonts w:ascii="Times New Roman" w:hAnsi="Times New Roman" w:cs="Times New Roman"/>
          <w:sz w:val="28"/>
          <w:lang w:val="kk-KZ"/>
        </w:rPr>
        <w:t xml:space="preserve"> қатысушы мемлекеттер</w:t>
      </w:r>
      <w:r w:rsidR="00D3620A" w:rsidRPr="00706929">
        <w:rPr>
          <w:rFonts w:ascii="Times New Roman" w:hAnsi="Times New Roman" w:cs="Times New Roman"/>
          <w:sz w:val="28"/>
          <w:lang w:val="kk-KZ"/>
        </w:rPr>
        <w:t>д</w:t>
      </w:r>
      <w:r w:rsidRPr="00706929">
        <w:rPr>
          <w:rFonts w:ascii="Times New Roman" w:hAnsi="Times New Roman" w:cs="Times New Roman"/>
          <w:sz w:val="28"/>
          <w:lang w:val="kk-KZ"/>
        </w:rPr>
        <w:t>ің ортақ электр энергетикалық нарығын қалыптастырудың жинақты жоспар-кестесі бекітілді.</w:t>
      </w:r>
    </w:p>
    <w:tbl>
      <w:tblPr>
        <w:tblW w:w="520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229"/>
        <w:gridCol w:w="1700"/>
        <w:gridCol w:w="5160"/>
      </w:tblGrid>
      <w:tr w:rsidR="0007078E" w:rsidRPr="00706929" w:rsidTr="005A6918">
        <w:trPr>
          <w:trHeight w:val="845"/>
        </w:trPr>
        <w:tc>
          <w:tcPr>
            <w:tcW w:w="217" w:type="pct"/>
            <w:vAlign w:val="center"/>
          </w:tcPr>
          <w:p w:rsidR="0007078E" w:rsidRPr="00706929" w:rsidRDefault="0007078E" w:rsidP="00706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31" w:type="pct"/>
            <w:vAlign w:val="center"/>
          </w:tcPr>
          <w:p w:rsidR="0007078E" w:rsidRPr="00706929" w:rsidRDefault="00F77085" w:rsidP="00706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Шаралар</w:t>
            </w:r>
          </w:p>
        </w:tc>
        <w:tc>
          <w:tcPr>
            <w:tcW w:w="806" w:type="pct"/>
          </w:tcPr>
          <w:p w:rsidR="0007078E" w:rsidRPr="00706929" w:rsidRDefault="00F77085" w:rsidP="00706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2446" w:type="pct"/>
            <w:vAlign w:val="center"/>
          </w:tcPr>
          <w:p w:rsidR="0007078E" w:rsidRPr="00706929" w:rsidRDefault="00F77085" w:rsidP="00706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Ағымдағы мәртебесі</w:t>
            </w:r>
          </w:p>
        </w:tc>
      </w:tr>
      <w:tr w:rsidR="0007078E" w:rsidRPr="00706929" w:rsidTr="005A6918">
        <w:trPr>
          <w:trHeight w:val="1560"/>
        </w:trPr>
        <w:tc>
          <w:tcPr>
            <w:tcW w:w="217" w:type="pct"/>
          </w:tcPr>
          <w:p w:rsidR="0007078E" w:rsidRPr="00706929" w:rsidRDefault="0007078E" w:rsidP="0070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pct"/>
          </w:tcPr>
          <w:p w:rsidR="0007078E" w:rsidRPr="00706929" w:rsidRDefault="000679A6" w:rsidP="0070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2016 жылғы 10 </w:t>
            </w:r>
            <w:r w:rsidR="00E45915"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шілдеде</w:t>
            </w: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бекітілген ЕЭК пен ТМД ЭЭК арасында ынтымақтастық жөніндегі іс-шаралар жоспарының ІІ-бөліміне сәйкес шараларды іске асыру </w:t>
            </w:r>
          </w:p>
          <w:p w:rsidR="00F63027" w:rsidRPr="00706929" w:rsidRDefault="00F63027" w:rsidP="0070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6" w:type="pct"/>
          </w:tcPr>
          <w:p w:rsidR="0007078E" w:rsidRPr="00706929" w:rsidRDefault="000E4C26" w:rsidP="00706929">
            <w:pPr>
              <w:spacing w:after="0" w:line="240" w:lineRule="auto"/>
              <w:ind w:left="-14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  <w:r w:rsidR="00F63027"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="0007078E" w:rsidRPr="00706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706929" w:rsidRDefault="00F63027" w:rsidP="00706929">
            <w:pPr>
              <w:pStyle w:val="ae"/>
              <w:jc w:val="both"/>
              <w:rPr>
                <w:sz w:val="24"/>
                <w:szCs w:val="24"/>
              </w:rPr>
            </w:pPr>
            <w:r w:rsidRPr="00706929">
              <w:rPr>
                <w:sz w:val="24"/>
                <w:szCs w:val="24"/>
                <w:lang w:val="kk-KZ"/>
              </w:rPr>
              <w:t>ЕЭК өкілдерінің ТМД ЭЭК-ның отырыстарына тұрақты қатысуы, ТМД ЭЭК АК өкілдерінің – ЕАЭК ОЭН-</w:t>
            </w:r>
            <w:r w:rsidR="00AF5882" w:rsidRPr="00706929">
              <w:rPr>
                <w:sz w:val="24"/>
                <w:szCs w:val="24"/>
                <w:lang w:val="kk-KZ"/>
              </w:rPr>
              <w:t>ді</w:t>
            </w:r>
            <w:r w:rsidRPr="00706929">
              <w:rPr>
                <w:sz w:val="24"/>
                <w:szCs w:val="24"/>
                <w:lang w:val="kk-KZ"/>
              </w:rPr>
              <w:t xml:space="preserve"> қалыптастыру жөніндегі отырыстарға қатысуы қамтамасыз етіледі. </w:t>
            </w:r>
          </w:p>
        </w:tc>
      </w:tr>
      <w:tr w:rsidR="0007078E" w:rsidRPr="00706929" w:rsidTr="005A6918">
        <w:trPr>
          <w:trHeight w:val="560"/>
        </w:trPr>
        <w:tc>
          <w:tcPr>
            <w:tcW w:w="217" w:type="pct"/>
          </w:tcPr>
          <w:p w:rsidR="0007078E" w:rsidRPr="00706929" w:rsidRDefault="0007078E" w:rsidP="0070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pct"/>
          </w:tcPr>
          <w:p w:rsidR="0007078E" w:rsidRPr="00706929" w:rsidRDefault="000E4C26" w:rsidP="0070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 энергиясының</w:t>
            </w:r>
            <w:r w:rsidR="005C33EF"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мемлекетаралық ауысымдарының келісілген мағыналарының ауытқуларын реттеу тәртібі жобасын әзірлеу  </w:t>
            </w:r>
          </w:p>
        </w:tc>
        <w:tc>
          <w:tcPr>
            <w:tcW w:w="806" w:type="pct"/>
          </w:tcPr>
          <w:p w:rsidR="0007078E" w:rsidRPr="00706929" w:rsidRDefault="0007078E" w:rsidP="0070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  <w:r w:rsidR="000E4C26"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706929" w:rsidRDefault="000E4C26" w:rsidP="0070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 энергиясының</w:t>
            </w:r>
            <w:r w:rsidR="005C33EF"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3363D"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мемлекетаралық ауысы</w:t>
            </w: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мдарының келісілген мағыналарының ауытқуларын реттеу тәртібі</w:t>
            </w:r>
            <w:r w:rsidR="00B3363D"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</w:t>
            </w: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жобасын әзірлеу  туралы шешім ТМД ЭЭК 45-</w:t>
            </w:r>
            <w:r w:rsidR="005C33EF"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ші </w:t>
            </w: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отырысында қабылданды. Т</w:t>
            </w:r>
            <w:r w:rsidR="00B3363D"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ртіп жобасы «ТМД елдерінің ортақ электр энергетикалық нарығын қалыптастыру» жұмыс тобының 29-</w:t>
            </w:r>
            <w:r w:rsidR="005C33EF"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ші </w:t>
            </w: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отырысында 2016ж. 15 қыркүйекте Мәскеу қаласында (РФ) қарастырылды. </w:t>
            </w:r>
            <w:r w:rsidR="005C33EF"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ТМД ЭЭК-тың 47-ші отырысының шешіміне сәйкес ТМД ЭЭК-ның 2016 жылға арналған Іс-шаралар жоспарына электр эне</w:t>
            </w:r>
            <w:r w:rsidR="00B3363D"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ргиясының мемлекет аралық ауысы</w:t>
            </w:r>
            <w:r w:rsidR="005C33EF"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мдарының келісілген мағыналарынан ауытқулардың шамаларын белгілеу және электр энергиясының мемлекетаралық ауысымдарының келісілген мағыналарынан ауытқулардың шамасын реттеу туралы құжаттар жобаларын әзірлеу және бекіту енгізілді. Жұмыс жалғас</w:t>
            </w:r>
            <w:r w:rsidR="00126935"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5C33EF"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да.</w:t>
            </w:r>
          </w:p>
        </w:tc>
      </w:tr>
      <w:tr w:rsidR="0007078E" w:rsidRPr="00B86B52" w:rsidTr="005A6918">
        <w:trPr>
          <w:trHeight w:val="2088"/>
        </w:trPr>
        <w:tc>
          <w:tcPr>
            <w:tcW w:w="217" w:type="pct"/>
          </w:tcPr>
          <w:p w:rsidR="0007078E" w:rsidRPr="00706929" w:rsidRDefault="0007078E" w:rsidP="0070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pct"/>
          </w:tcPr>
          <w:p w:rsidR="0007078E" w:rsidRPr="00706929" w:rsidRDefault="00C67519" w:rsidP="0070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Экспорт-импорт қызметіне қатысушылар арасында м</w:t>
            </w:r>
            <w:r w:rsidR="00866BA9"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емлекетаралық </w:t>
            </w:r>
            <w:r w:rsidR="00037284"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қималар</w:t>
            </w: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="00436A7E"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экспорт-импорт қималарын өткізу қабілеттігін</w:t>
            </w:r>
            <w:r w:rsidR="000D52C3"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үйлестіру тәртібінің жобасын әзірлеу</w:t>
            </w:r>
          </w:p>
        </w:tc>
        <w:tc>
          <w:tcPr>
            <w:tcW w:w="806" w:type="pct"/>
          </w:tcPr>
          <w:p w:rsidR="0007078E" w:rsidRPr="00706929" w:rsidRDefault="0007078E" w:rsidP="0070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="00866BA9"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DA2F60" w:rsidRPr="00706929" w:rsidRDefault="00DA2F60" w:rsidP="0070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ТМД ЭЭК-тың 50-ші отырысының шешімімен </w:t>
            </w:r>
            <w:r w:rsidR="00DF37D4"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C01FF4"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емлекетаралық электр жеткізу желілерінде электр энергиясын есепке алудың өлшеуші кешендерін метрологиялық қамтамасыз ету жөніндегі әдістемелік ұсыныстар бекітілді.</w:t>
            </w:r>
          </w:p>
          <w:p w:rsidR="0007078E" w:rsidRPr="00706929" w:rsidRDefault="00C01FF4" w:rsidP="0070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ТМД ЭЭК-тың 50-ші отырысының шешімімен ТМД-ның қатысушы мемлекеттерінің </w:t>
            </w:r>
            <w:r w:rsidR="00F25BB4"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энергия жүйесінің өндірістік қызметінде </w:t>
            </w: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 </w:t>
            </w:r>
            <w:r w:rsidR="00F25BB4"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шамаларының метрологиясы және электр энергиясын есепке алу саласында нормативтік техникалық құжаттардың қолданылуына мониторинг жүргізу кестесі бекітілді. </w:t>
            </w:r>
          </w:p>
        </w:tc>
      </w:tr>
      <w:tr w:rsidR="0007078E" w:rsidRPr="00706929" w:rsidTr="005A6918">
        <w:trPr>
          <w:trHeight w:val="1410"/>
        </w:trPr>
        <w:tc>
          <w:tcPr>
            <w:tcW w:w="217" w:type="pct"/>
          </w:tcPr>
          <w:p w:rsidR="0007078E" w:rsidRPr="00706929" w:rsidRDefault="0007078E" w:rsidP="0070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31" w:type="pct"/>
          </w:tcPr>
          <w:p w:rsidR="00EE72B4" w:rsidRPr="00706929" w:rsidRDefault="00EE72B4" w:rsidP="0070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ТМД қатысушы мемлекеттерінің энергия жүйелері арқылы электр энергиясын тасымалдауды/ жеткізуді/алып өтуді жүзеге асырумен байланысты шығындарды өтеу тәрті</w:t>
            </w:r>
            <w:r w:rsidR="00B65316"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</w:t>
            </w: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жобасын әзірлеу </w:t>
            </w:r>
          </w:p>
          <w:p w:rsidR="0007078E" w:rsidRPr="00706929" w:rsidRDefault="0007078E" w:rsidP="0070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07078E" w:rsidRPr="00706929" w:rsidRDefault="0007078E" w:rsidP="0070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="00866BA9"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706929" w:rsidRDefault="00EE72B4" w:rsidP="0070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Тәуелсіз Мемлекеттер Достастығының электр энергетикалық саласын метрологиялық қамтамасыз ету жөніндегі жұмыс тобы әзірлеген мемлекетаралық электр энергетикалық ауысымдарын есепке алу жөніндегі деректермен алмасу үлгісінің біріздендірілен нысаны ТМД ЭЭК-тің 33-ші отырысының шешімімен бекітілді және электр энергиясының мемлекетаралық ауысымдарын есепке алуды ұйымдастырған және мемлекет аралық ауысымдар жөніндегі деректермен алмасқан кезде пайдалану үшін ТМД қатысушы мемлекеттерінің </w:t>
            </w:r>
            <w:r w:rsidR="00470B39"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 энергетикасын басқаратын органдарға ұсынылды. </w:t>
            </w:r>
          </w:p>
        </w:tc>
      </w:tr>
      <w:tr w:rsidR="0007078E" w:rsidRPr="00B86B52" w:rsidTr="005A6918">
        <w:trPr>
          <w:trHeight w:val="2404"/>
        </w:trPr>
        <w:tc>
          <w:tcPr>
            <w:tcW w:w="217" w:type="pct"/>
          </w:tcPr>
          <w:p w:rsidR="0007078E" w:rsidRPr="00706929" w:rsidRDefault="0007078E" w:rsidP="0070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pct"/>
          </w:tcPr>
          <w:p w:rsidR="00470B39" w:rsidRPr="00706929" w:rsidRDefault="00470B39" w:rsidP="0070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 энергетикасы саласында ұлттық заңнаманы үйлестіру, ТМД-ның ОЭН-ын қалыптастыру және қызмет етуі үшін қажетті ұлттық нормативтік құқықтық құжаттарды әзірлеу және қабылдау.  </w:t>
            </w:r>
          </w:p>
          <w:p w:rsidR="0007078E" w:rsidRPr="00706929" w:rsidRDefault="0007078E" w:rsidP="0070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07078E" w:rsidRPr="00706929" w:rsidRDefault="0007078E" w:rsidP="0070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  <w:r w:rsidR="00866BA9"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706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706929" w:rsidRDefault="00470B39" w:rsidP="00706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ТМД ЭЭК-тің 51-ші отырысының шешімімен Электр энергетика саласында техникалық реттеу мен стандарттаудың тұжырымдамалық тәсілдері бекітілді. Сондай-ақ, «Электр энергиясын реттеудің нормативтік-техникалық базасын жаңарту және үйлестіру» жұмыс тобы бойынша ереже бекітілді. ТМД ЭЭК-тің 51-ші отырысының шешімімен аталған Жұмыс тобының жұмыс жоспары бекітілді.</w:t>
            </w:r>
          </w:p>
        </w:tc>
      </w:tr>
    </w:tbl>
    <w:p w:rsidR="008928B2" w:rsidRPr="00706929" w:rsidRDefault="008928B2" w:rsidP="00706929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  <w:lang w:val="kk-KZ"/>
        </w:rPr>
      </w:pPr>
    </w:p>
    <w:p w:rsidR="003B36BC" w:rsidRPr="00706929" w:rsidRDefault="001D295E" w:rsidP="00706929">
      <w:pPr>
        <w:pStyle w:val="1"/>
        <w:numPr>
          <w:ilvl w:val="0"/>
          <w:numId w:val="29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lang w:val="kk-KZ"/>
        </w:rPr>
      </w:pPr>
      <w:r w:rsidRPr="00706929">
        <w:rPr>
          <w:rFonts w:ascii="Times New Roman" w:hAnsi="Times New Roman" w:cs="Times New Roman"/>
          <w:b/>
          <w:lang w:val="kk-KZ"/>
        </w:rPr>
        <w:t xml:space="preserve"> </w:t>
      </w:r>
      <w:bookmarkStart w:id="23" w:name="_Toc4754510"/>
      <w:r w:rsidR="00470B39" w:rsidRPr="00706929">
        <w:rPr>
          <w:rFonts w:ascii="Times New Roman" w:hAnsi="Times New Roman" w:cs="Times New Roman"/>
          <w:b/>
          <w:lang w:val="kk-KZ"/>
        </w:rPr>
        <w:t>CASA-1000 жобасын іске асыру мәртебесі</w:t>
      </w:r>
      <w:bookmarkEnd w:id="23"/>
      <w:r w:rsidR="00470B39" w:rsidRPr="00706929">
        <w:rPr>
          <w:rFonts w:ascii="Times New Roman" w:hAnsi="Times New Roman" w:cs="Times New Roman"/>
          <w:b/>
          <w:lang w:val="kk-KZ"/>
        </w:rPr>
        <w:t xml:space="preserve"> </w:t>
      </w:r>
    </w:p>
    <w:p w:rsidR="00C82DFF" w:rsidRPr="00706929" w:rsidRDefault="00C82DFF" w:rsidP="00706929">
      <w:pPr>
        <w:pStyle w:val="ad"/>
        <w:spacing w:before="0" w:beforeAutospacing="0" w:after="0" w:afterAutospacing="0"/>
        <w:ind w:firstLine="709"/>
        <w:jc w:val="both"/>
        <w:rPr>
          <w:rStyle w:val="body-c-c0"/>
          <w:i/>
          <w:color w:val="000000"/>
          <w:sz w:val="28"/>
          <w:lang w:val="kk-KZ"/>
        </w:rPr>
      </w:pPr>
    </w:p>
    <w:p w:rsidR="00BD35CB" w:rsidRPr="00706929" w:rsidRDefault="00470B39" w:rsidP="00706929">
      <w:pPr>
        <w:pStyle w:val="ad"/>
        <w:spacing w:before="0" w:beforeAutospacing="0" w:after="0" w:afterAutospacing="0"/>
        <w:ind w:firstLine="709"/>
        <w:jc w:val="both"/>
        <w:rPr>
          <w:rStyle w:val="body-c-c0"/>
          <w:i/>
          <w:color w:val="000000"/>
          <w:sz w:val="28"/>
        </w:rPr>
      </w:pPr>
      <w:r w:rsidRPr="00706929">
        <w:rPr>
          <w:rStyle w:val="body-c-c0"/>
          <w:i/>
          <w:color w:val="000000"/>
          <w:sz w:val="28"/>
          <w:lang w:val="kk-KZ"/>
        </w:rPr>
        <w:t>Жобаның сипаттамасы</w:t>
      </w:r>
    </w:p>
    <w:p w:rsidR="00470B39" w:rsidRPr="00706929" w:rsidRDefault="00A062E1" w:rsidP="00706929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  <w:lang w:val="kk-KZ"/>
        </w:rPr>
      </w:pPr>
      <w:r w:rsidRPr="00706929">
        <w:rPr>
          <w:rStyle w:val="body-c-c0"/>
          <w:color w:val="000000"/>
          <w:sz w:val="28"/>
        </w:rPr>
        <w:t>CASA-1000</w:t>
      </w:r>
      <w:r w:rsidRPr="00706929">
        <w:rPr>
          <w:rStyle w:val="body-c-c0"/>
          <w:color w:val="000000"/>
          <w:sz w:val="28"/>
          <w:lang w:val="kk-KZ"/>
        </w:rPr>
        <w:t xml:space="preserve"> жобасы өзара тиімді негізде Оңтү</w:t>
      </w:r>
      <w:proofErr w:type="gramStart"/>
      <w:r w:rsidRPr="00706929">
        <w:rPr>
          <w:rStyle w:val="body-c-c0"/>
          <w:color w:val="000000"/>
          <w:sz w:val="28"/>
          <w:lang w:val="kk-KZ"/>
        </w:rPr>
        <w:t>ст</w:t>
      </w:r>
      <w:proofErr w:type="gramEnd"/>
      <w:r w:rsidRPr="00706929">
        <w:rPr>
          <w:rStyle w:val="body-c-c0"/>
          <w:color w:val="000000"/>
          <w:sz w:val="28"/>
          <w:lang w:val="kk-KZ"/>
        </w:rPr>
        <w:t xml:space="preserve">ік Азиядағы энергия тапшылығын азайтуға ықпал ету үшін Орталық Азияның маңызды энергетикалық ресурстарын пайдалана отырып, Орталық және Оңтүстік Азияның өңірлік электр энергиясының нарығын </w:t>
      </w:r>
      <w:r w:rsidRPr="00706929">
        <w:rPr>
          <w:rStyle w:val="body-c-c0"/>
          <w:color w:val="000000"/>
          <w:sz w:val="28"/>
        </w:rPr>
        <w:t>(CASAREM)</w:t>
      </w:r>
      <w:r w:rsidRPr="00706929">
        <w:rPr>
          <w:rStyle w:val="body-c-c0"/>
          <w:color w:val="000000"/>
          <w:sz w:val="28"/>
          <w:lang w:val="kk-KZ"/>
        </w:rPr>
        <w:t xml:space="preserve"> құру жолында</w:t>
      </w:r>
      <w:r w:rsidR="00C353D1" w:rsidRPr="00706929">
        <w:rPr>
          <w:rStyle w:val="body-c-c0"/>
          <w:color w:val="000000"/>
          <w:sz w:val="28"/>
          <w:lang w:val="kk-KZ"/>
        </w:rPr>
        <w:t>ғы</w:t>
      </w:r>
      <w:r w:rsidRPr="00706929">
        <w:rPr>
          <w:rStyle w:val="body-c-c0"/>
          <w:color w:val="000000"/>
          <w:sz w:val="28"/>
          <w:lang w:val="kk-KZ"/>
        </w:rPr>
        <w:t xml:space="preserve"> алғашқы қадам болып табылады. </w:t>
      </w:r>
    </w:p>
    <w:p w:rsidR="0007078E" w:rsidRPr="00706929" w:rsidRDefault="00A062E1" w:rsidP="00706929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  <w:lang w:val="kk-KZ"/>
        </w:rPr>
      </w:pPr>
      <w:r w:rsidRPr="00706929">
        <w:rPr>
          <w:rStyle w:val="body-c-c0"/>
          <w:color w:val="000000"/>
          <w:sz w:val="28"/>
          <w:lang w:val="kk-KZ"/>
        </w:rPr>
        <w:t xml:space="preserve">CASA-1000 жобасы бойынша электр энергиясын жеткізуді бастау 2021 жылы жоспарланады. ЭЖЖ-ның өткізу қабілеттілігі </w:t>
      </w:r>
      <w:r w:rsidR="000C352F" w:rsidRPr="00706929">
        <w:rPr>
          <w:rStyle w:val="body-c-c0"/>
          <w:color w:val="000000"/>
          <w:sz w:val="28"/>
          <w:lang w:val="kk-KZ"/>
        </w:rPr>
        <w:t xml:space="preserve">жылына </w:t>
      </w:r>
      <w:r w:rsidRPr="00706929">
        <w:rPr>
          <w:rStyle w:val="body-c-c0"/>
          <w:color w:val="000000"/>
          <w:sz w:val="28"/>
          <w:lang w:val="kk-KZ"/>
        </w:rPr>
        <w:t xml:space="preserve">шамамен 6 млрд. кВтсағ болады деп болжанады. </w:t>
      </w:r>
    </w:p>
    <w:p w:rsidR="0007078E" w:rsidRPr="00706929" w:rsidRDefault="002F00D1" w:rsidP="00706929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  <w:lang w:val="kk-KZ"/>
        </w:rPr>
      </w:pPr>
      <w:r w:rsidRPr="00706929">
        <w:rPr>
          <w:rStyle w:val="body-c-c0"/>
          <w:color w:val="000000"/>
          <w:sz w:val="28"/>
          <w:lang w:val="kk-KZ"/>
        </w:rPr>
        <w:t>Жобаны қаржыландыру процесін Дүниежүзілік банк басқарады.</w:t>
      </w:r>
    </w:p>
    <w:p w:rsidR="0007078E" w:rsidRPr="00706929" w:rsidRDefault="007C27C9" w:rsidP="00706929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  <w:r w:rsidRPr="00706929">
        <w:rPr>
          <w:rStyle w:val="body-c-c0"/>
          <w:color w:val="000000"/>
          <w:sz w:val="28"/>
          <w:lang w:val="kk-KZ"/>
        </w:rPr>
        <w:t>Жоба екі топтамаға бөлінді:</w:t>
      </w:r>
      <w:r w:rsidR="0007078E" w:rsidRPr="00706929">
        <w:rPr>
          <w:rStyle w:val="body-c-c0"/>
          <w:color w:val="000000"/>
          <w:sz w:val="28"/>
        </w:rPr>
        <w:t xml:space="preserve"> </w:t>
      </w:r>
    </w:p>
    <w:p w:rsidR="0007078E" w:rsidRPr="00706929" w:rsidRDefault="007C27C9" w:rsidP="00706929">
      <w:pPr>
        <w:pStyle w:val="ad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rStyle w:val="body-c-c0"/>
          <w:color w:val="000000"/>
          <w:sz w:val="28"/>
          <w:szCs w:val="28"/>
        </w:rPr>
      </w:pPr>
      <w:r w:rsidRPr="00706929">
        <w:rPr>
          <w:rStyle w:val="body-c-c0"/>
          <w:color w:val="000000"/>
          <w:sz w:val="28"/>
          <w:szCs w:val="28"/>
          <w:lang w:val="kk-KZ"/>
        </w:rPr>
        <w:t xml:space="preserve">Тәжікстан мен Қырғызстанда </w:t>
      </w:r>
      <w:r w:rsidR="00242354" w:rsidRPr="00706929">
        <w:rPr>
          <w:rStyle w:val="body-c-c0"/>
          <w:color w:val="000000"/>
          <w:sz w:val="28"/>
          <w:szCs w:val="28"/>
          <w:lang w:val="kk-KZ"/>
        </w:rPr>
        <w:t>электр жеткізу желілерінін жеткізу мен орнату және тиісті торларды</w:t>
      </w:r>
      <w:r w:rsidR="00FA5735" w:rsidRPr="00706929">
        <w:rPr>
          <w:rStyle w:val="body-c-c0"/>
          <w:color w:val="000000"/>
          <w:sz w:val="28"/>
          <w:szCs w:val="28"/>
          <w:lang w:val="kk-KZ"/>
        </w:rPr>
        <w:t xml:space="preserve"> </w:t>
      </w:r>
      <w:r w:rsidR="00242354" w:rsidRPr="00706929">
        <w:rPr>
          <w:rStyle w:val="body-c-c0"/>
          <w:color w:val="000000"/>
          <w:sz w:val="28"/>
          <w:szCs w:val="28"/>
          <w:lang w:val="kk-KZ"/>
        </w:rPr>
        <w:t xml:space="preserve">кеңейту </w:t>
      </w:r>
      <w:r w:rsidR="0007078E" w:rsidRPr="00706929">
        <w:rPr>
          <w:rStyle w:val="body-c-c0"/>
          <w:color w:val="000000"/>
          <w:sz w:val="28"/>
          <w:szCs w:val="28"/>
        </w:rPr>
        <w:t>(</w:t>
      </w:r>
      <w:r w:rsidR="00FA5735" w:rsidRPr="00706929">
        <w:rPr>
          <w:rStyle w:val="body-c-c0"/>
          <w:color w:val="000000"/>
          <w:sz w:val="28"/>
          <w:szCs w:val="28"/>
          <w:lang w:val="kk-KZ"/>
        </w:rPr>
        <w:t>тапсырыс берушілер</w:t>
      </w:r>
      <w:r w:rsidR="0007078E" w:rsidRPr="00706929">
        <w:rPr>
          <w:rStyle w:val="body-c-c0"/>
          <w:color w:val="000000"/>
          <w:sz w:val="28"/>
          <w:szCs w:val="28"/>
        </w:rPr>
        <w:t xml:space="preserve"> </w:t>
      </w:r>
      <w:r w:rsidR="00FA5735" w:rsidRPr="00706929">
        <w:rPr>
          <w:rStyle w:val="body-c-c0"/>
          <w:color w:val="000000"/>
          <w:sz w:val="28"/>
          <w:szCs w:val="28"/>
        </w:rPr>
        <w:t>–</w:t>
      </w:r>
      <w:r w:rsidR="0007078E" w:rsidRPr="00706929">
        <w:rPr>
          <w:rStyle w:val="body-c-c0"/>
          <w:color w:val="000000"/>
          <w:sz w:val="28"/>
          <w:szCs w:val="28"/>
        </w:rPr>
        <w:t xml:space="preserve"> </w:t>
      </w:r>
      <w:r w:rsidR="00FA5735" w:rsidRPr="00706929">
        <w:rPr>
          <w:rStyle w:val="body-c-c0"/>
          <w:color w:val="000000"/>
          <w:sz w:val="28"/>
          <w:szCs w:val="28"/>
          <w:lang w:val="kk-KZ"/>
        </w:rPr>
        <w:t xml:space="preserve">«Қырғыстанның Ұлттық электр желісі» </w:t>
      </w:r>
      <w:r w:rsidR="0007078E" w:rsidRPr="00706929">
        <w:rPr>
          <w:rStyle w:val="body-c-c0"/>
          <w:color w:val="000000"/>
          <w:sz w:val="28"/>
          <w:szCs w:val="28"/>
        </w:rPr>
        <w:t>А</w:t>
      </w:r>
      <w:r w:rsidR="00FA5735" w:rsidRPr="00706929">
        <w:rPr>
          <w:rStyle w:val="body-c-c0"/>
          <w:color w:val="000000"/>
          <w:sz w:val="28"/>
          <w:szCs w:val="28"/>
          <w:lang w:val="kk-KZ"/>
        </w:rPr>
        <w:t>Қ</w:t>
      </w:r>
      <w:r w:rsidR="0007078E" w:rsidRPr="00706929">
        <w:rPr>
          <w:rStyle w:val="body-c-c0"/>
          <w:color w:val="000000"/>
          <w:sz w:val="28"/>
          <w:szCs w:val="28"/>
        </w:rPr>
        <w:t xml:space="preserve"> </w:t>
      </w:r>
      <w:r w:rsidR="00FA5735" w:rsidRPr="00706929">
        <w:rPr>
          <w:rStyle w:val="body-c-c0"/>
          <w:color w:val="000000"/>
          <w:sz w:val="28"/>
          <w:szCs w:val="28"/>
          <w:lang w:val="kk-KZ"/>
        </w:rPr>
        <w:t>және</w:t>
      </w:r>
      <w:r w:rsidR="0007078E" w:rsidRPr="00706929">
        <w:rPr>
          <w:rStyle w:val="body-c-c0"/>
          <w:color w:val="000000"/>
          <w:sz w:val="28"/>
          <w:szCs w:val="28"/>
        </w:rPr>
        <w:t xml:space="preserve"> «Барки </w:t>
      </w:r>
      <w:proofErr w:type="spellStart"/>
      <w:r w:rsidR="0007078E" w:rsidRPr="00706929">
        <w:rPr>
          <w:rStyle w:val="body-c-c0"/>
          <w:color w:val="000000"/>
          <w:sz w:val="28"/>
          <w:szCs w:val="28"/>
        </w:rPr>
        <w:t>Точик</w:t>
      </w:r>
      <w:proofErr w:type="spellEnd"/>
      <w:r w:rsidR="0007078E" w:rsidRPr="00706929">
        <w:rPr>
          <w:rStyle w:val="body-c-c0"/>
          <w:color w:val="000000"/>
          <w:sz w:val="28"/>
          <w:szCs w:val="28"/>
        </w:rPr>
        <w:t>»</w:t>
      </w:r>
      <w:r w:rsidR="00FA5735" w:rsidRPr="00706929">
        <w:rPr>
          <w:rStyle w:val="body-c-c0"/>
          <w:color w:val="000000"/>
          <w:sz w:val="28"/>
          <w:szCs w:val="28"/>
          <w:lang w:val="kk-KZ"/>
        </w:rPr>
        <w:t xml:space="preserve"> ААХК</w:t>
      </w:r>
      <w:r w:rsidR="0007078E" w:rsidRPr="00706929">
        <w:rPr>
          <w:rStyle w:val="body-c-c0"/>
          <w:color w:val="000000"/>
          <w:sz w:val="28"/>
          <w:szCs w:val="28"/>
        </w:rPr>
        <w:t>, Т</w:t>
      </w:r>
      <w:r w:rsidR="00FA5735" w:rsidRPr="00706929">
        <w:rPr>
          <w:rStyle w:val="body-c-c0"/>
          <w:color w:val="000000"/>
          <w:sz w:val="28"/>
          <w:szCs w:val="28"/>
          <w:lang w:val="kk-KZ"/>
        </w:rPr>
        <w:t>әжікстан</w:t>
      </w:r>
      <w:r w:rsidR="0007078E" w:rsidRPr="00706929">
        <w:rPr>
          <w:rStyle w:val="body-c-c0"/>
          <w:color w:val="000000"/>
          <w:sz w:val="28"/>
          <w:szCs w:val="28"/>
        </w:rPr>
        <w:t>);</w:t>
      </w:r>
    </w:p>
    <w:p w:rsidR="0007078E" w:rsidRPr="00706929" w:rsidRDefault="00FA5735" w:rsidP="00706929">
      <w:pPr>
        <w:pStyle w:val="ad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rStyle w:val="body-c-c0"/>
          <w:color w:val="000000"/>
          <w:sz w:val="28"/>
          <w:szCs w:val="28"/>
        </w:rPr>
      </w:pPr>
      <w:r w:rsidRPr="00706929">
        <w:rPr>
          <w:rStyle w:val="body-c-c0"/>
          <w:color w:val="000000"/>
          <w:sz w:val="28"/>
          <w:szCs w:val="28"/>
          <w:lang w:val="kk-KZ"/>
        </w:rPr>
        <w:t xml:space="preserve">Пәкістан мен Тәжікстанда жоғары кернеулі тұрақты тоқты </w:t>
      </w:r>
      <w:r w:rsidR="00812761" w:rsidRPr="00706929">
        <w:rPr>
          <w:rStyle w:val="body-c-c0"/>
          <w:color w:val="000000"/>
          <w:sz w:val="28"/>
          <w:szCs w:val="28"/>
          <w:lang w:val="kk-KZ"/>
        </w:rPr>
        <w:t xml:space="preserve">(ЖКТТ) </w:t>
      </w:r>
      <w:r w:rsidRPr="00706929">
        <w:rPr>
          <w:rStyle w:val="body-c-c0"/>
          <w:color w:val="000000"/>
          <w:sz w:val="28"/>
          <w:szCs w:val="28"/>
          <w:lang w:val="kk-KZ"/>
        </w:rPr>
        <w:t>екі терминалды  түрлендіргіш қосалық станцияларды жеткізу және орнату</w:t>
      </w:r>
      <w:r w:rsidR="0007078E" w:rsidRPr="00706929">
        <w:rPr>
          <w:rStyle w:val="body-c-c0"/>
          <w:color w:val="000000"/>
          <w:sz w:val="28"/>
          <w:szCs w:val="28"/>
        </w:rPr>
        <w:t>.</w:t>
      </w:r>
    </w:p>
    <w:p w:rsidR="0007078E" w:rsidRPr="00812761" w:rsidRDefault="00812761" w:rsidP="00706929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  <w:szCs w:val="28"/>
          <w:lang w:val="kk-KZ"/>
        </w:rPr>
      </w:pPr>
      <w:r w:rsidRPr="00706929">
        <w:rPr>
          <w:rStyle w:val="body-c-c0"/>
          <w:sz w:val="28"/>
          <w:szCs w:val="28"/>
          <w:lang w:val="kk-KZ"/>
        </w:rPr>
        <w:t xml:space="preserve">Келісімшартқа қол қойғаннан кейінгі құрылыс мерзімі </w:t>
      </w:r>
      <w:r w:rsidR="0007078E" w:rsidRPr="00706929">
        <w:rPr>
          <w:rStyle w:val="body-c-c0"/>
          <w:sz w:val="28"/>
          <w:szCs w:val="28"/>
          <w:lang w:val="kk-KZ"/>
        </w:rPr>
        <w:t xml:space="preserve">– 42 </w:t>
      </w:r>
      <w:r w:rsidRPr="00706929">
        <w:rPr>
          <w:rStyle w:val="body-c-c0"/>
          <w:sz w:val="28"/>
          <w:szCs w:val="28"/>
          <w:lang w:val="kk-KZ"/>
        </w:rPr>
        <w:t xml:space="preserve">ай </w:t>
      </w:r>
      <w:r w:rsidR="0007078E" w:rsidRPr="00706929">
        <w:rPr>
          <w:rStyle w:val="body-c-c0"/>
          <w:sz w:val="28"/>
          <w:szCs w:val="28"/>
          <w:lang w:val="kk-KZ"/>
        </w:rPr>
        <w:t>(20</w:t>
      </w:r>
      <w:r w:rsidRPr="00706929">
        <w:rPr>
          <w:rStyle w:val="body-c-c0"/>
          <w:sz w:val="28"/>
          <w:szCs w:val="28"/>
          <w:lang w:val="kk-KZ"/>
        </w:rPr>
        <w:t>21ж.</w:t>
      </w:r>
      <w:r w:rsidR="0007078E" w:rsidRPr="00706929">
        <w:rPr>
          <w:rStyle w:val="body-c-c0"/>
          <w:sz w:val="28"/>
          <w:szCs w:val="28"/>
          <w:lang w:val="kk-KZ"/>
        </w:rPr>
        <w:t>).</w:t>
      </w:r>
    </w:p>
    <w:sectPr w:rsidR="0007078E" w:rsidRPr="00812761" w:rsidSect="000C3143">
      <w:headerReference w:type="default" r:id="rId13"/>
      <w:footerReference w:type="default" r:id="rId14"/>
      <w:pgSz w:w="11906" w:h="16838"/>
      <w:pgMar w:top="1105" w:right="707" w:bottom="567" w:left="1276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072" w:rsidRDefault="00F95072" w:rsidP="00AD7754">
      <w:pPr>
        <w:spacing w:after="0" w:line="240" w:lineRule="auto"/>
      </w:pPr>
      <w:r>
        <w:separator/>
      </w:r>
    </w:p>
  </w:endnote>
  <w:endnote w:type="continuationSeparator" w:id="0">
    <w:p w:rsidR="00F95072" w:rsidRDefault="00F95072" w:rsidP="00AD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4249336"/>
      <w:docPartObj>
        <w:docPartGallery w:val="Page Numbers (Bottom of Page)"/>
        <w:docPartUnique/>
      </w:docPartObj>
    </w:sdtPr>
    <w:sdtContent>
      <w:p w:rsidR="00F95072" w:rsidRDefault="00F9507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E8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F95072" w:rsidRDefault="00F950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072" w:rsidRDefault="00F95072" w:rsidP="00AD7754">
      <w:pPr>
        <w:spacing w:after="0" w:line="240" w:lineRule="auto"/>
      </w:pPr>
      <w:r>
        <w:separator/>
      </w:r>
    </w:p>
  </w:footnote>
  <w:footnote w:type="continuationSeparator" w:id="0">
    <w:p w:rsidR="00F95072" w:rsidRDefault="00F95072" w:rsidP="00AD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904"/>
    </w:tblGrid>
    <w:tr w:rsidR="00F95072" w:rsidTr="009437D6">
      <w:tc>
        <w:tcPr>
          <w:tcW w:w="2235" w:type="dxa"/>
        </w:tcPr>
        <w:p w:rsidR="00F95072" w:rsidRDefault="00F95072" w:rsidP="009437D6">
          <w:pPr>
            <w:rPr>
              <w:rFonts w:ascii="Times New Roman" w:hAnsi="Times New Roman" w:cs="Times New Roman"/>
              <w:i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1155032" cy="386381"/>
                <wp:effectExtent l="0" t="0" r="0" b="0"/>
                <wp:docPr id="2" name="Рисунок 2" descr="http://www.skc.kz/upload/iblock/de5/04052016_10_43_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kc.kz/upload/iblock/de5/04052016_10_43_3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0363"/>
                        <a:stretch/>
                      </pic:blipFill>
                      <pic:spPr bwMode="auto">
                        <a:xfrm>
                          <a:off x="0" y="0"/>
                          <a:ext cx="1168728" cy="39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vAlign w:val="center"/>
        </w:tcPr>
        <w:p w:rsidR="00F95072" w:rsidRDefault="00F95072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</w:p>
        <w:p w:rsidR="00F95072" w:rsidRDefault="00F95072" w:rsidP="00DD04BA">
          <w:pPr>
            <w:jc w:val="right"/>
            <w:rPr>
              <w:rFonts w:ascii="Times New Roman" w:hAnsi="Times New Roman" w:cs="Times New Roman"/>
              <w:i/>
              <w:sz w:val="28"/>
            </w:rPr>
          </w:pPr>
          <w:r>
            <w:rPr>
              <w:rFonts w:ascii="Times New Roman" w:hAnsi="Times New Roman" w:cs="Times New Roman"/>
              <w:i/>
              <w:sz w:val="28"/>
              <w:lang w:val="kk-KZ"/>
            </w:rPr>
            <w:t>«Нарықты дамыту» д</w:t>
          </w:r>
          <w:proofErr w:type="spellStart"/>
          <w:r w:rsidRPr="00AD7754">
            <w:rPr>
              <w:rFonts w:ascii="Times New Roman" w:hAnsi="Times New Roman" w:cs="Times New Roman"/>
              <w:i/>
              <w:sz w:val="28"/>
            </w:rPr>
            <w:t>епартамент</w:t>
          </w:r>
          <w:proofErr w:type="spellEnd"/>
          <w:r>
            <w:rPr>
              <w:rFonts w:ascii="Times New Roman" w:hAnsi="Times New Roman" w:cs="Times New Roman"/>
              <w:i/>
              <w:sz w:val="28"/>
              <w:lang w:val="kk-KZ"/>
            </w:rPr>
            <w:t>і</w:t>
          </w:r>
        </w:p>
      </w:tc>
    </w:tr>
  </w:tbl>
  <w:p w:rsidR="00F95072" w:rsidRPr="009437D6" w:rsidRDefault="00F95072" w:rsidP="009437D6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479"/>
    <w:multiLevelType w:val="hybridMultilevel"/>
    <w:tmpl w:val="6EB8FCA8"/>
    <w:lvl w:ilvl="0" w:tplc="741A79F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80613"/>
    <w:multiLevelType w:val="hybridMultilevel"/>
    <w:tmpl w:val="79C02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A0747E"/>
    <w:multiLevelType w:val="hybridMultilevel"/>
    <w:tmpl w:val="3E4A0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451A7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C4E2D"/>
    <w:multiLevelType w:val="hybridMultilevel"/>
    <w:tmpl w:val="E34A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724CC"/>
    <w:multiLevelType w:val="hybridMultilevel"/>
    <w:tmpl w:val="DAE65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79421B"/>
    <w:multiLevelType w:val="hybridMultilevel"/>
    <w:tmpl w:val="2688B590"/>
    <w:lvl w:ilvl="0" w:tplc="98742EEE">
      <w:start w:val="1"/>
      <w:numFmt w:val="bullet"/>
      <w:pStyle w:val="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A1EFAC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5CF200F"/>
    <w:multiLevelType w:val="hybridMultilevel"/>
    <w:tmpl w:val="3C1C6EF4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275C29"/>
    <w:multiLevelType w:val="hybridMultilevel"/>
    <w:tmpl w:val="9BD601D6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A012D7"/>
    <w:multiLevelType w:val="hybridMultilevel"/>
    <w:tmpl w:val="F1B8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A400E"/>
    <w:multiLevelType w:val="hybridMultilevel"/>
    <w:tmpl w:val="23F4A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2524FB"/>
    <w:multiLevelType w:val="hybridMultilevel"/>
    <w:tmpl w:val="5980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B12FD"/>
    <w:multiLevelType w:val="hybridMultilevel"/>
    <w:tmpl w:val="54B89E8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BC2472"/>
    <w:multiLevelType w:val="hybridMultilevel"/>
    <w:tmpl w:val="E7402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E7056F"/>
    <w:multiLevelType w:val="hybridMultilevel"/>
    <w:tmpl w:val="36D61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DC605FF"/>
    <w:multiLevelType w:val="hybridMultilevel"/>
    <w:tmpl w:val="3EE2C58A"/>
    <w:lvl w:ilvl="0" w:tplc="D2DA8754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87B4945"/>
    <w:multiLevelType w:val="hybridMultilevel"/>
    <w:tmpl w:val="515A4554"/>
    <w:lvl w:ilvl="0" w:tplc="0436C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0E24C9"/>
    <w:multiLevelType w:val="hybridMultilevel"/>
    <w:tmpl w:val="89BEE090"/>
    <w:lvl w:ilvl="0" w:tplc="A72CC98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52D657A"/>
    <w:multiLevelType w:val="hybridMultilevel"/>
    <w:tmpl w:val="7A20805C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3F6B3D"/>
    <w:multiLevelType w:val="hybridMultilevel"/>
    <w:tmpl w:val="97B6A9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C2D7AAF"/>
    <w:multiLevelType w:val="hybridMultilevel"/>
    <w:tmpl w:val="D58884DC"/>
    <w:lvl w:ilvl="0" w:tplc="028ADBB8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1">
    <w:nsid w:val="5FEE77BE"/>
    <w:multiLevelType w:val="hybridMultilevel"/>
    <w:tmpl w:val="B382F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D8562A"/>
    <w:multiLevelType w:val="hybridMultilevel"/>
    <w:tmpl w:val="A5E60654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077E86"/>
    <w:multiLevelType w:val="hybridMultilevel"/>
    <w:tmpl w:val="704C6D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1DE2494"/>
    <w:multiLevelType w:val="hybridMultilevel"/>
    <w:tmpl w:val="16A4DD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DD5AD9"/>
    <w:multiLevelType w:val="hybridMultilevel"/>
    <w:tmpl w:val="D0D4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AD5F7B"/>
    <w:multiLevelType w:val="hybridMultilevel"/>
    <w:tmpl w:val="9DCC133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BE551C6"/>
    <w:multiLevelType w:val="hybridMultilevel"/>
    <w:tmpl w:val="ECF89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F129E7"/>
    <w:multiLevelType w:val="hybridMultilevel"/>
    <w:tmpl w:val="E278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10"/>
  </w:num>
  <w:num w:numId="4">
    <w:abstractNumId w:val="17"/>
  </w:num>
  <w:num w:numId="5">
    <w:abstractNumId w:val="0"/>
  </w:num>
  <w:num w:numId="6">
    <w:abstractNumId w:val="24"/>
  </w:num>
  <w:num w:numId="7">
    <w:abstractNumId w:val="2"/>
  </w:num>
  <w:num w:numId="8">
    <w:abstractNumId w:val="11"/>
  </w:num>
  <w:num w:numId="9">
    <w:abstractNumId w:val="9"/>
  </w:num>
  <w:num w:numId="10">
    <w:abstractNumId w:val="27"/>
  </w:num>
  <w:num w:numId="11">
    <w:abstractNumId w:val="21"/>
  </w:num>
  <w:num w:numId="12">
    <w:abstractNumId w:val="16"/>
  </w:num>
  <w:num w:numId="13">
    <w:abstractNumId w:val="8"/>
  </w:num>
  <w:num w:numId="14">
    <w:abstractNumId w:val="12"/>
  </w:num>
  <w:num w:numId="15">
    <w:abstractNumId w:val="26"/>
  </w:num>
  <w:num w:numId="16">
    <w:abstractNumId w:val="18"/>
  </w:num>
  <w:num w:numId="17">
    <w:abstractNumId w:val="28"/>
  </w:num>
  <w:num w:numId="18">
    <w:abstractNumId w:val="4"/>
  </w:num>
  <w:num w:numId="19">
    <w:abstractNumId w:val="25"/>
  </w:num>
  <w:num w:numId="20">
    <w:abstractNumId w:val="3"/>
  </w:num>
  <w:num w:numId="21">
    <w:abstractNumId w:val="7"/>
  </w:num>
  <w:num w:numId="22">
    <w:abstractNumId w:val="6"/>
  </w:num>
  <w:num w:numId="23">
    <w:abstractNumId w:val="1"/>
  </w:num>
  <w:num w:numId="24">
    <w:abstractNumId w:val="14"/>
  </w:num>
  <w:num w:numId="25">
    <w:abstractNumId w:val="19"/>
  </w:num>
  <w:num w:numId="26">
    <w:abstractNumId w:val="13"/>
  </w:num>
  <w:num w:numId="27">
    <w:abstractNumId w:val="15"/>
  </w:num>
  <w:num w:numId="28">
    <w:abstractNumId w:val="5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49"/>
    <w:rsid w:val="00006997"/>
    <w:rsid w:val="00007878"/>
    <w:rsid w:val="000126CA"/>
    <w:rsid w:val="000131F1"/>
    <w:rsid w:val="00014143"/>
    <w:rsid w:val="00016DE0"/>
    <w:rsid w:val="00022CB3"/>
    <w:rsid w:val="00034147"/>
    <w:rsid w:val="0003643D"/>
    <w:rsid w:val="00037284"/>
    <w:rsid w:val="00042141"/>
    <w:rsid w:val="00060B33"/>
    <w:rsid w:val="0006105A"/>
    <w:rsid w:val="00061B43"/>
    <w:rsid w:val="00063F3B"/>
    <w:rsid w:val="00064894"/>
    <w:rsid w:val="000679A6"/>
    <w:rsid w:val="0007078E"/>
    <w:rsid w:val="00071A95"/>
    <w:rsid w:val="00071C66"/>
    <w:rsid w:val="0008404C"/>
    <w:rsid w:val="00090E98"/>
    <w:rsid w:val="0009375D"/>
    <w:rsid w:val="00097FD7"/>
    <w:rsid w:val="000A07A3"/>
    <w:rsid w:val="000A1F7A"/>
    <w:rsid w:val="000A2B7B"/>
    <w:rsid w:val="000A3ADE"/>
    <w:rsid w:val="000B5063"/>
    <w:rsid w:val="000C3143"/>
    <w:rsid w:val="000C352F"/>
    <w:rsid w:val="000C369E"/>
    <w:rsid w:val="000D031A"/>
    <w:rsid w:val="000D07D5"/>
    <w:rsid w:val="000D1B96"/>
    <w:rsid w:val="000D2E27"/>
    <w:rsid w:val="000D31BF"/>
    <w:rsid w:val="000D4252"/>
    <w:rsid w:val="000D52C3"/>
    <w:rsid w:val="000D5340"/>
    <w:rsid w:val="000D66E9"/>
    <w:rsid w:val="000D6E8B"/>
    <w:rsid w:val="000E3E7B"/>
    <w:rsid w:val="000E4C26"/>
    <w:rsid w:val="000E773F"/>
    <w:rsid w:val="000F04E2"/>
    <w:rsid w:val="000F203E"/>
    <w:rsid w:val="000F31A3"/>
    <w:rsid w:val="000F7637"/>
    <w:rsid w:val="00112428"/>
    <w:rsid w:val="001163FE"/>
    <w:rsid w:val="00120BDE"/>
    <w:rsid w:val="0012324F"/>
    <w:rsid w:val="00125238"/>
    <w:rsid w:val="00126935"/>
    <w:rsid w:val="00127639"/>
    <w:rsid w:val="00127A62"/>
    <w:rsid w:val="001447DB"/>
    <w:rsid w:val="00146C10"/>
    <w:rsid w:val="00147887"/>
    <w:rsid w:val="001502CA"/>
    <w:rsid w:val="001621B0"/>
    <w:rsid w:val="00166082"/>
    <w:rsid w:val="0017220E"/>
    <w:rsid w:val="00176FB5"/>
    <w:rsid w:val="001803A7"/>
    <w:rsid w:val="00181A6D"/>
    <w:rsid w:val="00183A10"/>
    <w:rsid w:val="00184E53"/>
    <w:rsid w:val="00185F78"/>
    <w:rsid w:val="00186C38"/>
    <w:rsid w:val="00191D55"/>
    <w:rsid w:val="00193FE4"/>
    <w:rsid w:val="001963D6"/>
    <w:rsid w:val="001A0120"/>
    <w:rsid w:val="001A4A89"/>
    <w:rsid w:val="001A60DC"/>
    <w:rsid w:val="001A62DF"/>
    <w:rsid w:val="001B0D6D"/>
    <w:rsid w:val="001B76BF"/>
    <w:rsid w:val="001C6B2D"/>
    <w:rsid w:val="001C6BBF"/>
    <w:rsid w:val="001D295E"/>
    <w:rsid w:val="001D39F6"/>
    <w:rsid w:val="001D52CE"/>
    <w:rsid w:val="001D5606"/>
    <w:rsid w:val="001D7BE8"/>
    <w:rsid w:val="001E3127"/>
    <w:rsid w:val="001E69C3"/>
    <w:rsid w:val="001F0428"/>
    <w:rsid w:val="001F20CE"/>
    <w:rsid w:val="001F2459"/>
    <w:rsid w:val="001F404F"/>
    <w:rsid w:val="002016B8"/>
    <w:rsid w:val="00205DA9"/>
    <w:rsid w:val="00210B12"/>
    <w:rsid w:val="0021721E"/>
    <w:rsid w:val="00217D54"/>
    <w:rsid w:val="002203D3"/>
    <w:rsid w:val="00222271"/>
    <w:rsid w:val="00224B90"/>
    <w:rsid w:val="00225ECE"/>
    <w:rsid w:val="00227B40"/>
    <w:rsid w:val="002300AE"/>
    <w:rsid w:val="00230F0E"/>
    <w:rsid w:val="00234CEB"/>
    <w:rsid w:val="00235B55"/>
    <w:rsid w:val="002376CF"/>
    <w:rsid w:val="00242354"/>
    <w:rsid w:val="00242B5A"/>
    <w:rsid w:val="002438EA"/>
    <w:rsid w:val="00247170"/>
    <w:rsid w:val="002567FD"/>
    <w:rsid w:val="002601C2"/>
    <w:rsid w:val="002602A8"/>
    <w:rsid w:val="00261CEA"/>
    <w:rsid w:val="00264833"/>
    <w:rsid w:val="00266D27"/>
    <w:rsid w:val="00267471"/>
    <w:rsid w:val="002676A7"/>
    <w:rsid w:val="00273C4D"/>
    <w:rsid w:val="00276544"/>
    <w:rsid w:val="00282C14"/>
    <w:rsid w:val="00284A27"/>
    <w:rsid w:val="00286508"/>
    <w:rsid w:val="00290C1E"/>
    <w:rsid w:val="00293A4C"/>
    <w:rsid w:val="00293E05"/>
    <w:rsid w:val="0029512C"/>
    <w:rsid w:val="002A0F87"/>
    <w:rsid w:val="002A3706"/>
    <w:rsid w:val="002B6288"/>
    <w:rsid w:val="002C14BF"/>
    <w:rsid w:val="002C5519"/>
    <w:rsid w:val="002C6C31"/>
    <w:rsid w:val="002D2E71"/>
    <w:rsid w:val="002D4807"/>
    <w:rsid w:val="002D4DE7"/>
    <w:rsid w:val="002D5736"/>
    <w:rsid w:val="002E1554"/>
    <w:rsid w:val="002E17D6"/>
    <w:rsid w:val="002E6091"/>
    <w:rsid w:val="002E7888"/>
    <w:rsid w:val="002E7E6D"/>
    <w:rsid w:val="002F00D1"/>
    <w:rsid w:val="002F18C0"/>
    <w:rsid w:val="002F6BA8"/>
    <w:rsid w:val="0030081D"/>
    <w:rsid w:val="003021BF"/>
    <w:rsid w:val="00302337"/>
    <w:rsid w:val="00302B93"/>
    <w:rsid w:val="00302DA3"/>
    <w:rsid w:val="0031274F"/>
    <w:rsid w:val="00312A1E"/>
    <w:rsid w:val="00313749"/>
    <w:rsid w:val="00330E75"/>
    <w:rsid w:val="003336B2"/>
    <w:rsid w:val="003363B0"/>
    <w:rsid w:val="00337BAB"/>
    <w:rsid w:val="00340588"/>
    <w:rsid w:val="00341514"/>
    <w:rsid w:val="003417C6"/>
    <w:rsid w:val="003426F4"/>
    <w:rsid w:val="0034464B"/>
    <w:rsid w:val="003507C0"/>
    <w:rsid w:val="00350BC9"/>
    <w:rsid w:val="00352338"/>
    <w:rsid w:val="003543A2"/>
    <w:rsid w:val="0035461D"/>
    <w:rsid w:val="00355292"/>
    <w:rsid w:val="003576EC"/>
    <w:rsid w:val="003625A7"/>
    <w:rsid w:val="00364614"/>
    <w:rsid w:val="00365AC0"/>
    <w:rsid w:val="00371EBF"/>
    <w:rsid w:val="003801ED"/>
    <w:rsid w:val="00387115"/>
    <w:rsid w:val="00387AFD"/>
    <w:rsid w:val="00391337"/>
    <w:rsid w:val="0039177D"/>
    <w:rsid w:val="00395E64"/>
    <w:rsid w:val="003A0A61"/>
    <w:rsid w:val="003A28B6"/>
    <w:rsid w:val="003A5525"/>
    <w:rsid w:val="003A616A"/>
    <w:rsid w:val="003B36BC"/>
    <w:rsid w:val="003B48C0"/>
    <w:rsid w:val="003B57C9"/>
    <w:rsid w:val="003B7A8C"/>
    <w:rsid w:val="003C365A"/>
    <w:rsid w:val="003C514C"/>
    <w:rsid w:val="003C5B74"/>
    <w:rsid w:val="003C5EFF"/>
    <w:rsid w:val="003D45EA"/>
    <w:rsid w:val="003E4B60"/>
    <w:rsid w:val="003E6BEE"/>
    <w:rsid w:val="003F57F6"/>
    <w:rsid w:val="003F5B49"/>
    <w:rsid w:val="00402E61"/>
    <w:rsid w:val="00407B1B"/>
    <w:rsid w:val="00410263"/>
    <w:rsid w:val="00411C12"/>
    <w:rsid w:val="00412299"/>
    <w:rsid w:val="004173C9"/>
    <w:rsid w:val="00417835"/>
    <w:rsid w:val="0042128A"/>
    <w:rsid w:val="00422909"/>
    <w:rsid w:val="00422939"/>
    <w:rsid w:val="00424764"/>
    <w:rsid w:val="00425634"/>
    <w:rsid w:val="00425A7E"/>
    <w:rsid w:val="00426FF1"/>
    <w:rsid w:val="00430A79"/>
    <w:rsid w:val="00432D46"/>
    <w:rsid w:val="0043565C"/>
    <w:rsid w:val="00436A7E"/>
    <w:rsid w:val="004406F9"/>
    <w:rsid w:val="0044104A"/>
    <w:rsid w:val="00441B04"/>
    <w:rsid w:val="00442B1C"/>
    <w:rsid w:val="00443749"/>
    <w:rsid w:val="00445130"/>
    <w:rsid w:val="00446FAC"/>
    <w:rsid w:val="00452FF3"/>
    <w:rsid w:val="0045396E"/>
    <w:rsid w:val="004539DF"/>
    <w:rsid w:val="00456C23"/>
    <w:rsid w:val="00461D80"/>
    <w:rsid w:val="0046369D"/>
    <w:rsid w:val="00465C07"/>
    <w:rsid w:val="00470B39"/>
    <w:rsid w:val="00485E7B"/>
    <w:rsid w:val="00486C47"/>
    <w:rsid w:val="00493051"/>
    <w:rsid w:val="00495B86"/>
    <w:rsid w:val="004A417C"/>
    <w:rsid w:val="004A4304"/>
    <w:rsid w:val="004A47DD"/>
    <w:rsid w:val="004B2582"/>
    <w:rsid w:val="004B2822"/>
    <w:rsid w:val="004C14A4"/>
    <w:rsid w:val="004C1703"/>
    <w:rsid w:val="004C199A"/>
    <w:rsid w:val="004C5F22"/>
    <w:rsid w:val="004C65DE"/>
    <w:rsid w:val="004D3618"/>
    <w:rsid w:val="004D36FE"/>
    <w:rsid w:val="004D543B"/>
    <w:rsid w:val="004D745C"/>
    <w:rsid w:val="004E7604"/>
    <w:rsid w:val="004F57B1"/>
    <w:rsid w:val="004F6B86"/>
    <w:rsid w:val="00503451"/>
    <w:rsid w:val="00503EEF"/>
    <w:rsid w:val="005070DF"/>
    <w:rsid w:val="00507CA4"/>
    <w:rsid w:val="005125F8"/>
    <w:rsid w:val="005126A4"/>
    <w:rsid w:val="00512F59"/>
    <w:rsid w:val="00513436"/>
    <w:rsid w:val="005139C7"/>
    <w:rsid w:val="00514AD5"/>
    <w:rsid w:val="0052289F"/>
    <w:rsid w:val="00523770"/>
    <w:rsid w:val="00524E43"/>
    <w:rsid w:val="00531D9B"/>
    <w:rsid w:val="00535451"/>
    <w:rsid w:val="00535564"/>
    <w:rsid w:val="0053588D"/>
    <w:rsid w:val="00536553"/>
    <w:rsid w:val="00536A5B"/>
    <w:rsid w:val="00537BBA"/>
    <w:rsid w:val="00541D3A"/>
    <w:rsid w:val="005438EC"/>
    <w:rsid w:val="00545712"/>
    <w:rsid w:val="00546B56"/>
    <w:rsid w:val="005472D1"/>
    <w:rsid w:val="00551B8C"/>
    <w:rsid w:val="00553846"/>
    <w:rsid w:val="0055775B"/>
    <w:rsid w:val="005603BD"/>
    <w:rsid w:val="0056079C"/>
    <w:rsid w:val="00561BDD"/>
    <w:rsid w:val="00562751"/>
    <w:rsid w:val="005642B7"/>
    <w:rsid w:val="00570370"/>
    <w:rsid w:val="005710E9"/>
    <w:rsid w:val="0057364B"/>
    <w:rsid w:val="00576524"/>
    <w:rsid w:val="0058001C"/>
    <w:rsid w:val="00580569"/>
    <w:rsid w:val="0058074B"/>
    <w:rsid w:val="00582144"/>
    <w:rsid w:val="00583E36"/>
    <w:rsid w:val="00584463"/>
    <w:rsid w:val="00584F78"/>
    <w:rsid w:val="005941C9"/>
    <w:rsid w:val="00595C63"/>
    <w:rsid w:val="00596C30"/>
    <w:rsid w:val="005A0CC5"/>
    <w:rsid w:val="005A1F2A"/>
    <w:rsid w:val="005A313C"/>
    <w:rsid w:val="005A56FB"/>
    <w:rsid w:val="005A5AF2"/>
    <w:rsid w:val="005A6246"/>
    <w:rsid w:val="005A6918"/>
    <w:rsid w:val="005B42C7"/>
    <w:rsid w:val="005B5EA7"/>
    <w:rsid w:val="005B61CF"/>
    <w:rsid w:val="005B6970"/>
    <w:rsid w:val="005B7962"/>
    <w:rsid w:val="005C33EF"/>
    <w:rsid w:val="005C4B96"/>
    <w:rsid w:val="005C5322"/>
    <w:rsid w:val="005D3780"/>
    <w:rsid w:val="005D3AAA"/>
    <w:rsid w:val="005D4F45"/>
    <w:rsid w:val="005D79C7"/>
    <w:rsid w:val="005E0E0A"/>
    <w:rsid w:val="005E31EF"/>
    <w:rsid w:val="005E36B1"/>
    <w:rsid w:val="005E65ED"/>
    <w:rsid w:val="005E7682"/>
    <w:rsid w:val="005E794F"/>
    <w:rsid w:val="005F04DD"/>
    <w:rsid w:val="005F127E"/>
    <w:rsid w:val="005F4707"/>
    <w:rsid w:val="005F50BD"/>
    <w:rsid w:val="005F6A67"/>
    <w:rsid w:val="00600B80"/>
    <w:rsid w:val="0060310C"/>
    <w:rsid w:val="00615B56"/>
    <w:rsid w:val="00616CA5"/>
    <w:rsid w:val="00623E43"/>
    <w:rsid w:val="006247DE"/>
    <w:rsid w:val="00625560"/>
    <w:rsid w:val="00626264"/>
    <w:rsid w:val="006262B7"/>
    <w:rsid w:val="00626351"/>
    <w:rsid w:val="00633669"/>
    <w:rsid w:val="00637940"/>
    <w:rsid w:val="006420FF"/>
    <w:rsid w:val="006423D3"/>
    <w:rsid w:val="00642DF4"/>
    <w:rsid w:val="00645389"/>
    <w:rsid w:val="00645904"/>
    <w:rsid w:val="00651958"/>
    <w:rsid w:val="00653FA4"/>
    <w:rsid w:val="0065523A"/>
    <w:rsid w:val="00656669"/>
    <w:rsid w:val="00657A19"/>
    <w:rsid w:val="00660E5E"/>
    <w:rsid w:val="00663F96"/>
    <w:rsid w:val="00666280"/>
    <w:rsid w:val="00666779"/>
    <w:rsid w:val="006700D1"/>
    <w:rsid w:val="006808D0"/>
    <w:rsid w:val="00681D7C"/>
    <w:rsid w:val="00682876"/>
    <w:rsid w:val="00683BBB"/>
    <w:rsid w:val="00684AE4"/>
    <w:rsid w:val="00684BAE"/>
    <w:rsid w:val="00685AF3"/>
    <w:rsid w:val="0068656F"/>
    <w:rsid w:val="00693994"/>
    <w:rsid w:val="006A0785"/>
    <w:rsid w:val="006A3A88"/>
    <w:rsid w:val="006A4A69"/>
    <w:rsid w:val="006A740E"/>
    <w:rsid w:val="006B060A"/>
    <w:rsid w:val="006B1320"/>
    <w:rsid w:val="006B3D7E"/>
    <w:rsid w:val="006B55E2"/>
    <w:rsid w:val="006B75FC"/>
    <w:rsid w:val="006C362D"/>
    <w:rsid w:val="006C6971"/>
    <w:rsid w:val="006C754D"/>
    <w:rsid w:val="006D0D45"/>
    <w:rsid w:val="006D200A"/>
    <w:rsid w:val="006D732A"/>
    <w:rsid w:val="006E318B"/>
    <w:rsid w:val="006E404D"/>
    <w:rsid w:val="006E6B03"/>
    <w:rsid w:val="006F09F2"/>
    <w:rsid w:val="006F0D7D"/>
    <w:rsid w:val="00701171"/>
    <w:rsid w:val="00706929"/>
    <w:rsid w:val="007103C4"/>
    <w:rsid w:val="00711626"/>
    <w:rsid w:val="007147A5"/>
    <w:rsid w:val="00715ADF"/>
    <w:rsid w:val="00720680"/>
    <w:rsid w:val="00727DC1"/>
    <w:rsid w:val="00730207"/>
    <w:rsid w:val="0074078A"/>
    <w:rsid w:val="00741347"/>
    <w:rsid w:val="00741F76"/>
    <w:rsid w:val="007433B8"/>
    <w:rsid w:val="007444F6"/>
    <w:rsid w:val="0074473D"/>
    <w:rsid w:val="00744BC8"/>
    <w:rsid w:val="007477D5"/>
    <w:rsid w:val="00751EFA"/>
    <w:rsid w:val="00752A24"/>
    <w:rsid w:val="00752C53"/>
    <w:rsid w:val="00755B12"/>
    <w:rsid w:val="00757076"/>
    <w:rsid w:val="00760300"/>
    <w:rsid w:val="00766428"/>
    <w:rsid w:val="00766E93"/>
    <w:rsid w:val="00772A2E"/>
    <w:rsid w:val="0077427E"/>
    <w:rsid w:val="00775202"/>
    <w:rsid w:val="0077564E"/>
    <w:rsid w:val="00782AEE"/>
    <w:rsid w:val="00782C7F"/>
    <w:rsid w:val="00782ECB"/>
    <w:rsid w:val="00785525"/>
    <w:rsid w:val="00786D0D"/>
    <w:rsid w:val="0078772D"/>
    <w:rsid w:val="007A552A"/>
    <w:rsid w:val="007B3161"/>
    <w:rsid w:val="007B4407"/>
    <w:rsid w:val="007B4D1F"/>
    <w:rsid w:val="007B6664"/>
    <w:rsid w:val="007B7A62"/>
    <w:rsid w:val="007C267F"/>
    <w:rsid w:val="007C27C9"/>
    <w:rsid w:val="007C2CF3"/>
    <w:rsid w:val="007D00DC"/>
    <w:rsid w:val="007D0A51"/>
    <w:rsid w:val="007D3297"/>
    <w:rsid w:val="007D32F2"/>
    <w:rsid w:val="007E0342"/>
    <w:rsid w:val="007E19BB"/>
    <w:rsid w:val="007E44CA"/>
    <w:rsid w:val="007E6954"/>
    <w:rsid w:val="007E7B36"/>
    <w:rsid w:val="007F2378"/>
    <w:rsid w:val="007F2CC8"/>
    <w:rsid w:val="007F3F0C"/>
    <w:rsid w:val="008006A8"/>
    <w:rsid w:val="0080409E"/>
    <w:rsid w:val="00805875"/>
    <w:rsid w:val="008078AD"/>
    <w:rsid w:val="00810136"/>
    <w:rsid w:val="008117DE"/>
    <w:rsid w:val="008122C3"/>
    <w:rsid w:val="00812761"/>
    <w:rsid w:val="008169EA"/>
    <w:rsid w:val="00822446"/>
    <w:rsid w:val="00822F62"/>
    <w:rsid w:val="00832F64"/>
    <w:rsid w:val="00836632"/>
    <w:rsid w:val="00836648"/>
    <w:rsid w:val="008373DC"/>
    <w:rsid w:val="00843727"/>
    <w:rsid w:val="00850D85"/>
    <w:rsid w:val="0085163F"/>
    <w:rsid w:val="00851E30"/>
    <w:rsid w:val="00854D8B"/>
    <w:rsid w:val="00856284"/>
    <w:rsid w:val="00860D8A"/>
    <w:rsid w:val="008647BB"/>
    <w:rsid w:val="00866BA9"/>
    <w:rsid w:val="00870D19"/>
    <w:rsid w:val="00874172"/>
    <w:rsid w:val="00876FD3"/>
    <w:rsid w:val="008802CD"/>
    <w:rsid w:val="008822CA"/>
    <w:rsid w:val="0088635A"/>
    <w:rsid w:val="008865ED"/>
    <w:rsid w:val="008915CA"/>
    <w:rsid w:val="008928B2"/>
    <w:rsid w:val="00896D65"/>
    <w:rsid w:val="008A27D4"/>
    <w:rsid w:val="008A4303"/>
    <w:rsid w:val="008A4FA9"/>
    <w:rsid w:val="008B0075"/>
    <w:rsid w:val="008B1D10"/>
    <w:rsid w:val="008B2E50"/>
    <w:rsid w:val="008B372E"/>
    <w:rsid w:val="008B4B7D"/>
    <w:rsid w:val="008C1C65"/>
    <w:rsid w:val="008C25DE"/>
    <w:rsid w:val="008C27FD"/>
    <w:rsid w:val="008D1D08"/>
    <w:rsid w:val="008E6C08"/>
    <w:rsid w:val="008F0834"/>
    <w:rsid w:val="008F33E4"/>
    <w:rsid w:val="008F5437"/>
    <w:rsid w:val="008F6ECD"/>
    <w:rsid w:val="009025E2"/>
    <w:rsid w:val="009104FF"/>
    <w:rsid w:val="009125D1"/>
    <w:rsid w:val="0091550F"/>
    <w:rsid w:val="009165DF"/>
    <w:rsid w:val="00916E24"/>
    <w:rsid w:val="00921C8A"/>
    <w:rsid w:val="0092200C"/>
    <w:rsid w:val="00926DBF"/>
    <w:rsid w:val="00931B8A"/>
    <w:rsid w:val="00932394"/>
    <w:rsid w:val="00937577"/>
    <w:rsid w:val="0093791F"/>
    <w:rsid w:val="009424C6"/>
    <w:rsid w:val="00942D73"/>
    <w:rsid w:val="009437D6"/>
    <w:rsid w:val="00945A0E"/>
    <w:rsid w:val="0095487B"/>
    <w:rsid w:val="009609AE"/>
    <w:rsid w:val="00965639"/>
    <w:rsid w:val="00970497"/>
    <w:rsid w:val="00971676"/>
    <w:rsid w:val="00971CA4"/>
    <w:rsid w:val="00973314"/>
    <w:rsid w:val="00973D74"/>
    <w:rsid w:val="0097403A"/>
    <w:rsid w:val="0097499E"/>
    <w:rsid w:val="00975BBD"/>
    <w:rsid w:val="00981D05"/>
    <w:rsid w:val="00983160"/>
    <w:rsid w:val="00990826"/>
    <w:rsid w:val="0099334E"/>
    <w:rsid w:val="0099370B"/>
    <w:rsid w:val="00995E50"/>
    <w:rsid w:val="00997037"/>
    <w:rsid w:val="009A4136"/>
    <w:rsid w:val="009A4DE5"/>
    <w:rsid w:val="009A611F"/>
    <w:rsid w:val="009B3839"/>
    <w:rsid w:val="009B3C56"/>
    <w:rsid w:val="009B48C4"/>
    <w:rsid w:val="009B5794"/>
    <w:rsid w:val="009B6FFC"/>
    <w:rsid w:val="009B7719"/>
    <w:rsid w:val="009C0DC5"/>
    <w:rsid w:val="009D11FF"/>
    <w:rsid w:val="009D17C0"/>
    <w:rsid w:val="009D7423"/>
    <w:rsid w:val="009E302E"/>
    <w:rsid w:val="009E4DF6"/>
    <w:rsid w:val="009E6A02"/>
    <w:rsid w:val="009F1526"/>
    <w:rsid w:val="009F2985"/>
    <w:rsid w:val="009F435F"/>
    <w:rsid w:val="00A039F3"/>
    <w:rsid w:val="00A0438E"/>
    <w:rsid w:val="00A0604E"/>
    <w:rsid w:val="00A062E1"/>
    <w:rsid w:val="00A064CE"/>
    <w:rsid w:val="00A067AB"/>
    <w:rsid w:val="00A079C9"/>
    <w:rsid w:val="00A11C70"/>
    <w:rsid w:val="00A1434F"/>
    <w:rsid w:val="00A15D30"/>
    <w:rsid w:val="00A208FB"/>
    <w:rsid w:val="00A23008"/>
    <w:rsid w:val="00A23548"/>
    <w:rsid w:val="00A32670"/>
    <w:rsid w:val="00A33407"/>
    <w:rsid w:val="00A350F6"/>
    <w:rsid w:val="00A42AA0"/>
    <w:rsid w:val="00A43411"/>
    <w:rsid w:val="00A4551D"/>
    <w:rsid w:val="00A46865"/>
    <w:rsid w:val="00A46FB0"/>
    <w:rsid w:val="00A47D28"/>
    <w:rsid w:val="00A5325B"/>
    <w:rsid w:val="00A53333"/>
    <w:rsid w:val="00A53DE3"/>
    <w:rsid w:val="00A53FFB"/>
    <w:rsid w:val="00A566CD"/>
    <w:rsid w:val="00A578A6"/>
    <w:rsid w:val="00A702C3"/>
    <w:rsid w:val="00A71A7F"/>
    <w:rsid w:val="00A74738"/>
    <w:rsid w:val="00A765E9"/>
    <w:rsid w:val="00A7686C"/>
    <w:rsid w:val="00A81018"/>
    <w:rsid w:val="00A81B78"/>
    <w:rsid w:val="00A82A95"/>
    <w:rsid w:val="00A84FFB"/>
    <w:rsid w:val="00A865C5"/>
    <w:rsid w:val="00A972DB"/>
    <w:rsid w:val="00AA3132"/>
    <w:rsid w:val="00AA36F9"/>
    <w:rsid w:val="00AA39FF"/>
    <w:rsid w:val="00AA46C2"/>
    <w:rsid w:val="00AB1804"/>
    <w:rsid w:val="00AB2B71"/>
    <w:rsid w:val="00AB4278"/>
    <w:rsid w:val="00AB44A6"/>
    <w:rsid w:val="00AB5E40"/>
    <w:rsid w:val="00AC6BCD"/>
    <w:rsid w:val="00AD04EF"/>
    <w:rsid w:val="00AD1830"/>
    <w:rsid w:val="00AD38CB"/>
    <w:rsid w:val="00AD7754"/>
    <w:rsid w:val="00AD7FE4"/>
    <w:rsid w:val="00AE323A"/>
    <w:rsid w:val="00AF5882"/>
    <w:rsid w:val="00AF69E0"/>
    <w:rsid w:val="00B005A3"/>
    <w:rsid w:val="00B01F44"/>
    <w:rsid w:val="00B025A4"/>
    <w:rsid w:val="00B0282E"/>
    <w:rsid w:val="00B03703"/>
    <w:rsid w:val="00B109CD"/>
    <w:rsid w:val="00B116AC"/>
    <w:rsid w:val="00B179B3"/>
    <w:rsid w:val="00B205A6"/>
    <w:rsid w:val="00B205B5"/>
    <w:rsid w:val="00B276EF"/>
    <w:rsid w:val="00B2776B"/>
    <w:rsid w:val="00B27B89"/>
    <w:rsid w:val="00B3363D"/>
    <w:rsid w:val="00B34E61"/>
    <w:rsid w:val="00B36842"/>
    <w:rsid w:val="00B3754B"/>
    <w:rsid w:val="00B403B9"/>
    <w:rsid w:val="00B45097"/>
    <w:rsid w:val="00B45A4E"/>
    <w:rsid w:val="00B46B2C"/>
    <w:rsid w:val="00B539BB"/>
    <w:rsid w:val="00B5498A"/>
    <w:rsid w:val="00B55CB0"/>
    <w:rsid w:val="00B62220"/>
    <w:rsid w:val="00B635EC"/>
    <w:rsid w:val="00B63645"/>
    <w:rsid w:val="00B63905"/>
    <w:rsid w:val="00B65316"/>
    <w:rsid w:val="00B65932"/>
    <w:rsid w:val="00B65A2A"/>
    <w:rsid w:val="00B74E78"/>
    <w:rsid w:val="00B80BA8"/>
    <w:rsid w:val="00B82649"/>
    <w:rsid w:val="00B84D5D"/>
    <w:rsid w:val="00B86B52"/>
    <w:rsid w:val="00B8764C"/>
    <w:rsid w:val="00B91314"/>
    <w:rsid w:val="00B9424F"/>
    <w:rsid w:val="00B94447"/>
    <w:rsid w:val="00B947C6"/>
    <w:rsid w:val="00B94A52"/>
    <w:rsid w:val="00B94F51"/>
    <w:rsid w:val="00BA13E1"/>
    <w:rsid w:val="00BA4438"/>
    <w:rsid w:val="00BB45A3"/>
    <w:rsid w:val="00BC0615"/>
    <w:rsid w:val="00BC7653"/>
    <w:rsid w:val="00BC79FE"/>
    <w:rsid w:val="00BC7CB8"/>
    <w:rsid w:val="00BD35CB"/>
    <w:rsid w:val="00BD4E75"/>
    <w:rsid w:val="00BD4FC8"/>
    <w:rsid w:val="00BD7F80"/>
    <w:rsid w:val="00BE1470"/>
    <w:rsid w:val="00BE2DD3"/>
    <w:rsid w:val="00BE73BA"/>
    <w:rsid w:val="00BE73FE"/>
    <w:rsid w:val="00BE7C0C"/>
    <w:rsid w:val="00BF2BF9"/>
    <w:rsid w:val="00BF401A"/>
    <w:rsid w:val="00BF4751"/>
    <w:rsid w:val="00BF5E18"/>
    <w:rsid w:val="00C00181"/>
    <w:rsid w:val="00C01FF4"/>
    <w:rsid w:val="00C105F3"/>
    <w:rsid w:val="00C11EDF"/>
    <w:rsid w:val="00C12395"/>
    <w:rsid w:val="00C13924"/>
    <w:rsid w:val="00C13942"/>
    <w:rsid w:val="00C14154"/>
    <w:rsid w:val="00C1540F"/>
    <w:rsid w:val="00C202CE"/>
    <w:rsid w:val="00C20CB2"/>
    <w:rsid w:val="00C213EF"/>
    <w:rsid w:val="00C23008"/>
    <w:rsid w:val="00C27884"/>
    <w:rsid w:val="00C353D1"/>
    <w:rsid w:val="00C40ACC"/>
    <w:rsid w:val="00C413BF"/>
    <w:rsid w:val="00C44CE6"/>
    <w:rsid w:val="00C45BFF"/>
    <w:rsid w:val="00C509B9"/>
    <w:rsid w:val="00C527EE"/>
    <w:rsid w:val="00C533E2"/>
    <w:rsid w:val="00C53A90"/>
    <w:rsid w:val="00C53DCA"/>
    <w:rsid w:val="00C6011E"/>
    <w:rsid w:val="00C60AF8"/>
    <w:rsid w:val="00C60BCB"/>
    <w:rsid w:val="00C621A4"/>
    <w:rsid w:val="00C62575"/>
    <w:rsid w:val="00C6327F"/>
    <w:rsid w:val="00C6484B"/>
    <w:rsid w:val="00C67519"/>
    <w:rsid w:val="00C67712"/>
    <w:rsid w:val="00C71BA7"/>
    <w:rsid w:val="00C724F9"/>
    <w:rsid w:val="00C73307"/>
    <w:rsid w:val="00C76938"/>
    <w:rsid w:val="00C82DFF"/>
    <w:rsid w:val="00C94D54"/>
    <w:rsid w:val="00CA08DE"/>
    <w:rsid w:val="00CA4565"/>
    <w:rsid w:val="00CB44CF"/>
    <w:rsid w:val="00CB4927"/>
    <w:rsid w:val="00CB6A6A"/>
    <w:rsid w:val="00CB7889"/>
    <w:rsid w:val="00CC4053"/>
    <w:rsid w:val="00CD0299"/>
    <w:rsid w:val="00CD0D01"/>
    <w:rsid w:val="00CD3C45"/>
    <w:rsid w:val="00CD5BA5"/>
    <w:rsid w:val="00CD73DB"/>
    <w:rsid w:val="00CE11BD"/>
    <w:rsid w:val="00CE459B"/>
    <w:rsid w:val="00CF18B9"/>
    <w:rsid w:val="00CF64DA"/>
    <w:rsid w:val="00CF6711"/>
    <w:rsid w:val="00D04771"/>
    <w:rsid w:val="00D05136"/>
    <w:rsid w:val="00D073DB"/>
    <w:rsid w:val="00D11B01"/>
    <w:rsid w:val="00D11B1F"/>
    <w:rsid w:val="00D11F58"/>
    <w:rsid w:val="00D16DEA"/>
    <w:rsid w:val="00D22D67"/>
    <w:rsid w:val="00D335E5"/>
    <w:rsid w:val="00D34C8B"/>
    <w:rsid w:val="00D3620A"/>
    <w:rsid w:val="00D37276"/>
    <w:rsid w:val="00D479CD"/>
    <w:rsid w:val="00D510FC"/>
    <w:rsid w:val="00D51F3C"/>
    <w:rsid w:val="00D522FE"/>
    <w:rsid w:val="00D53102"/>
    <w:rsid w:val="00D53D13"/>
    <w:rsid w:val="00D56994"/>
    <w:rsid w:val="00D62533"/>
    <w:rsid w:val="00D64058"/>
    <w:rsid w:val="00D66518"/>
    <w:rsid w:val="00D678F7"/>
    <w:rsid w:val="00D72919"/>
    <w:rsid w:val="00D8259C"/>
    <w:rsid w:val="00D8404F"/>
    <w:rsid w:val="00D841D3"/>
    <w:rsid w:val="00D86DB7"/>
    <w:rsid w:val="00D946F5"/>
    <w:rsid w:val="00D9495F"/>
    <w:rsid w:val="00DA063C"/>
    <w:rsid w:val="00DA2984"/>
    <w:rsid w:val="00DA2F60"/>
    <w:rsid w:val="00DA40B8"/>
    <w:rsid w:val="00DA5067"/>
    <w:rsid w:val="00DA5171"/>
    <w:rsid w:val="00DA67ED"/>
    <w:rsid w:val="00DB0A2D"/>
    <w:rsid w:val="00DC00C7"/>
    <w:rsid w:val="00DC2F6A"/>
    <w:rsid w:val="00DC4A50"/>
    <w:rsid w:val="00DC6D38"/>
    <w:rsid w:val="00DD04BA"/>
    <w:rsid w:val="00DD3735"/>
    <w:rsid w:val="00DD3C0A"/>
    <w:rsid w:val="00DE49FB"/>
    <w:rsid w:val="00DE70E9"/>
    <w:rsid w:val="00DE7164"/>
    <w:rsid w:val="00DE7774"/>
    <w:rsid w:val="00DF37D4"/>
    <w:rsid w:val="00DF4432"/>
    <w:rsid w:val="00DF47B2"/>
    <w:rsid w:val="00DF796D"/>
    <w:rsid w:val="00E02D8B"/>
    <w:rsid w:val="00E0381D"/>
    <w:rsid w:val="00E04313"/>
    <w:rsid w:val="00E05E5A"/>
    <w:rsid w:val="00E103E9"/>
    <w:rsid w:val="00E12BB5"/>
    <w:rsid w:val="00E137CD"/>
    <w:rsid w:val="00E13ED6"/>
    <w:rsid w:val="00E14199"/>
    <w:rsid w:val="00E23745"/>
    <w:rsid w:val="00E238D5"/>
    <w:rsid w:val="00E23C2C"/>
    <w:rsid w:val="00E23F67"/>
    <w:rsid w:val="00E3596D"/>
    <w:rsid w:val="00E45915"/>
    <w:rsid w:val="00E46EE4"/>
    <w:rsid w:val="00E51085"/>
    <w:rsid w:val="00E54451"/>
    <w:rsid w:val="00E55E83"/>
    <w:rsid w:val="00E628B9"/>
    <w:rsid w:val="00E62D3B"/>
    <w:rsid w:val="00E63E04"/>
    <w:rsid w:val="00E80479"/>
    <w:rsid w:val="00E81088"/>
    <w:rsid w:val="00E833A0"/>
    <w:rsid w:val="00E84123"/>
    <w:rsid w:val="00E8501C"/>
    <w:rsid w:val="00E85676"/>
    <w:rsid w:val="00E85B28"/>
    <w:rsid w:val="00E8623C"/>
    <w:rsid w:val="00E908AC"/>
    <w:rsid w:val="00E92568"/>
    <w:rsid w:val="00E93F44"/>
    <w:rsid w:val="00E94C6C"/>
    <w:rsid w:val="00EA0170"/>
    <w:rsid w:val="00EA0A45"/>
    <w:rsid w:val="00EA14EF"/>
    <w:rsid w:val="00EA42D3"/>
    <w:rsid w:val="00EA4D25"/>
    <w:rsid w:val="00EA5B26"/>
    <w:rsid w:val="00EA771C"/>
    <w:rsid w:val="00EA7B25"/>
    <w:rsid w:val="00EB42C5"/>
    <w:rsid w:val="00EB4458"/>
    <w:rsid w:val="00EB483A"/>
    <w:rsid w:val="00EC071C"/>
    <w:rsid w:val="00EC204F"/>
    <w:rsid w:val="00EC4284"/>
    <w:rsid w:val="00EC511C"/>
    <w:rsid w:val="00EC5F06"/>
    <w:rsid w:val="00ED1BB0"/>
    <w:rsid w:val="00ED2209"/>
    <w:rsid w:val="00ED2502"/>
    <w:rsid w:val="00ED525F"/>
    <w:rsid w:val="00ED6C8B"/>
    <w:rsid w:val="00EE206B"/>
    <w:rsid w:val="00EE227B"/>
    <w:rsid w:val="00EE72B4"/>
    <w:rsid w:val="00EE765D"/>
    <w:rsid w:val="00EF03F3"/>
    <w:rsid w:val="00EF0726"/>
    <w:rsid w:val="00EF0936"/>
    <w:rsid w:val="00EF174C"/>
    <w:rsid w:val="00EF23FD"/>
    <w:rsid w:val="00EF35F5"/>
    <w:rsid w:val="00F01E1E"/>
    <w:rsid w:val="00F032FF"/>
    <w:rsid w:val="00F0437F"/>
    <w:rsid w:val="00F044E1"/>
    <w:rsid w:val="00F048E2"/>
    <w:rsid w:val="00F101F8"/>
    <w:rsid w:val="00F10798"/>
    <w:rsid w:val="00F111BA"/>
    <w:rsid w:val="00F1196B"/>
    <w:rsid w:val="00F12454"/>
    <w:rsid w:val="00F12C00"/>
    <w:rsid w:val="00F13BAC"/>
    <w:rsid w:val="00F216EC"/>
    <w:rsid w:val="00F25147"/>
    <w:rsid w:val="00F25BB4"/>
    <w:rsid w:val="00F278EA"/>
    <w:rsid w:val="00F30EB2"/>
    <w:rsid w:val="00F31222"/>
    <w:rsid w:val="00F316A1"/>
    <w:rsid w:val="00F32001"/>
    <w:rsid w:val="00F3218D"/>
    <w:rsid w:val="00F32F09"/>
    <w:rsid w:val="00F347D2"/>
    <w:rsid w:val="00F34891"/>
    <w:rsid w:val="00F353A4"/>
    <w:rsid w:val="00F35B60"/>
    <w:rsid w:val="00F40048"/>
    <w:rsid w:val="00F41DEF"/>
    <w:rsid w:val="00F43B65"/>
    <w:rsid w:val="00F44316"/>
    <w:rsid w:val="00F46E95"/>
    <w:rsid w:val="00F46EA5"/>
    <w:rsid w:val="00F47C61"/>
    <w:rsid w:val="00F500CA"/>
    <w:rsid w:val="00F60D35"/>
    <w:rsid w:val="00F6106B"/>
    <w:rsid w:val="00F63027"/>
    <w:rsid w:val="00F6638F"/>
    <w:rsid w:val="00F668B9"/>
    <w:rsid w:val="00F70B64"/>
    <w:rsid w:val="00F72337"/>
    <w:rsid w:val="00F75F96"/>
    <w:rsid w:val="00F77085"/>
    <w:rsid w:val="00F773DD"/>
    <w:rsid w:val="00F82856"/>
    <w:rsid w:val="00F82D7C"/>
    <w:rsid w:val="00F84946"/>
    <w:rsid w:val="00F8551E"/>
    <w:rsid w:val="00F914AB"/>
    <w:rsid w:val="00F92177"/>
    <w:rsid w:val="00F93F0A"/>
    <w:rsid w:val="00F95072"/>
    <w:rsid w:val="00F9540B"/>
    <w:rsid w:val="00F97DCB"/>
    <w:rsid w:val="00FA1537"/>
    <w:rsid w:val="00FA5186"/>
    <w:rsid w:val="00FA5735"/>
    <w:rsid w:val="00FA5B61"/>
    <w:rsid w:val="00FB4F8A"/>
    <w:rsid w:val="00FB6356"/>
    <w:rsid w:val="00FB7F4E"/>
    <w:rsid w:val="00FC039B"/>
    <w:rsid w:val="00FC31CA"/>
    <w:rsid w:val="00FC76A9"/>
    <w:rsid w:val="00FD0E52"/>
    <w:rsid w:val="00FE49ED"/>
    <w:rsid w:val="00FE4B19"/>
    <w:rsid w:val="00FE6150"/>
    <w:rsid w:val="00FE6576"/>
    <w:rsid w:val="00FE6EB2"/>
    <w:rsid w:val="00FF0448"/>
    <w:rsid w:val="00FF0DB3"/>
    <w:rsid w:val="00FF25FC"/>
    <w:rsid w:val="00FF34EF"/>
    <w:rsid w:val="00FF469E"/>
    <w:rsid w:val="00FF4A62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59"/>
    <w:rsid w:val="00943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EC204F"/>
    <w:pPr>
      <w:tabs>
        <w:tab w:val="left" w:pos="440"/>
        <w:tab w:val="right" w:leader="dot" w:pos="9054"/>
      </w:tabs>
      <w:spacing w:before="120" w:after="0" w:line="240" w:lineRule="auto"/>
      <w:ind w:left="426" w:hanging="426"/>
    </w:pPr>
    <w:rPr>
      <w:rFonts w:ascii="Times New Roman" w:eastAsiaTheme="minorEastAsia" w:hAnsi="Times New Roman" w:cs="Times New Roman"/>
      <w:i/>
      <w:noProof/>
      <w:sz w:val="24"/>
      <w:szCs w:val="24"/>
      <w:lang w:val="kk-KZ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semiHidden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22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59"/>
    <w:rsid w:val="00943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EC204F"/>
    <w:pPr>
      <w:tabs>
        <w:tab w:val="left" w:pos="440"/>
        <w:tab w:val="right" w:leader="dot" w:pos="9054"/>
      </w:tabs>
      <w:spacing w:before="120" w:after="0" w:line="240" w:lineRule="auto"/>
      <w:ind w:left="426" w:hanging="426"/>
    </w:pPr>
    <w:rPr>
      <w:rFonts w:ascii="Times New Roman" w:eastAsiaTheme="minorEastAsia" w:hAnsi="Times New Roman" w:cs="Times New Roman"/>
      <w:i/>
      <w:noProof/>
      <w:sz w:val="24"/>
      <w:szCs w:val="24"/>
      <w:lang w:val="kk-KZ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semiHidden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22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9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at.gov.k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2AE1A-97E1-47B8-9A9D-9C9917843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11516</TotalTime>
  <Pages>15</Pages>
  <Words>3737</Words>
  <Characters>21301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g.nalibayeva</dc:creator>
  <cp:lastModifiedBy>Забирова Дидара</cp:lastModifiedBy>
  <cp:revision>30</cp:revision>
  <cp:lastPrinted>2018-02-27T10:44:00Z</cp:lastPrinted>
  <dcterms:created xsi:type="dcterms:W3CDTF">2018-07-11T08:49:00Z</dcterms:created>
  <dcterms:modified xsi:type="dcterms:W3CDTF">2019-05-03T12:03:00Z</dcterms:modified>
</cp:coreProperties>
</file>