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drawings/drawing1.xml" ContentType="application/vnd.openxmlformats-officedocument.drawingml.chartshap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3143" w:rsidRPr="007F6813" w:rsidRDefault="000C3143" w:rsidP="007F6813">
      <w:pPr>
        <w:tabs>
          <w:tab w:val="left" w:pos="0"/>
        </w:tabs>
        <w:spacing w:after="0" w:line="240" w:lineRule="auto"/>
        <w:jc w:val="center"/>
        <w:rPr>
          <w:rFonts w:ascii="Times New Roman" w:hAnsi="Times New Roman" w:cs="Times New Roman"/>
          <w:b/>
          <w:sz w:val="28"/>
          <w:lang w:val="en-US"/>
        </w:rPr>
      </w:pPr>
    </w:p>
    <w:p w:rsidR="000C3143" w:rsidRPr="007F6813" w:rsidRDefault="000C3143" w:rsidP="007F6813">
      <w:pPr>
        <w:tabs>
          <w:tab w:val="left" w:pos="0"/>
        </w:tabs>
        <w:spacing w:after="0" w:line="240" w:lineRule="auto"/>
        <w:jc w:val="center"/>
        <w:rPr>
          <w:rFonts w:ascii="Times New Roman" w:hAnsi="Times New Roman" w:cs="Times New Roman"/>
          <w:b/>
          <w:sz w:val="28"/>
        </w:rPr>
      </w:pPr>
    </w:p>
    <w:p w:rsidR="000C3143" w:rsidRPr="007F6813" w:rsidRDefault="00583E36" w:rsidP="007F6813">
      <w:pPr>
        <w:tabs>
          <w:tab w:val="left" w:pos="0"/>
        </w:tabs>
        <w:spacing w:after="0" w:line="240" w:lineRule="auto"/>
        <w:jc w:val="center"/>
        <w:rPr>
          <w:rFonts w:ascii="Times New Roman" w:hAnsi="Times New Roman" w:cs="Times New Roman"/>
          <w:b/>
          <w:sz w:val="28"/>
        </w:rPr>
      </w:pPr>
      <w:r w:rsidRPr="007F6813">
        <w:rPr>
          <w:rFonts w:ascii="Times New Roman" w:hAnsi="Times New Roman" w:cs="Times New Roman"/>
          <w:b/>
          <w:noProof/>
          <w:sz w:val="28"/>
          <w:lang w:val="ru-RU" w:eastAsia="ru-RU"/>
        </w:rPr>
        <w:drawing>
          <wp:inline distT="0" distB="0" distL="0" distR="0" wp14:anchorId="227A718E" wp14:editId="4E6311CD">
            <wp:extent cx="1667246" cy="557728"/>
            <wp:effectExtent l="19050" t="0" r="9154" b="0"/>
            <wp:docPr id="1" name="Рисунок 2" descr="http://www.skc.kz/upload/iblock/de5/04052016_10_43_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skc.kz/upload/iblock/de5/04052016_10_43_36.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b="40363"/>
                    <a:stretch/>
                  </pic:blipFill>
                  <pic:spPr bwMode="auto">
                    <a:xfrm>
                      <a:off x="0" y="0"/>
                      <a:ext cx="1689143" cy="565053"/>
                    </a:xfrm>
                    <a:prstGeom prst="rect">
                      <a:avLst/>
                    </a:prstGeom>
                    <a:noFill/>
                    <a:ln>
                      <a:noFill/>
                    </a:ln>
                    <a:extLst>
                      <a:ext uri="{53640926-AAD7-44D8-BBD7-CCE9431645EC}">
                        <a14:shadowObscured xmlns:a14="http://schemas.microsoft.com/office/drawing/2010/main"/>
                      </a:ext>
                    </a:extLst>
                  </pic:spPr>
                </pic:pic>
              </a:graphicData>
            </a:graphic>
          </wp:inline>
        </w:drawing>
      </w:r>
    </w:p>
    <w:p w:rsidR="000C3143" w:rsidRPr="007F6813" w:rsidRDefault="000C3143" w:rsidP="007F6813">
      <w:pPr>
        <w:tabs>
          <w:tab w:val="left" w:pos="0"/>
        </w:tabs>
        <w:spacing w:after="0" w:line="240" w:lineRule="auto"/>
        <w:jc w:val="center"/>
        <w:rPr>
          <w:rFonts w:ascii="Times New Roman" w:hAnsi="Times New Roman" w:cs="Times New Roman"/>
          <w:b/>
          <w:sz w:val="28"/>
        </w:rPr>
      </w:pPr>
    </w:p>
    <w:p w:rsidR="000C3143" w:rsidRPr="007F6813" w:rsidRDefault="000C3143" w:rsidP="007F6813">
      <w:pPr>
        <w:tabs>
          <w:tab w:val="left" w:pos="0"/>
        </w:tabs>
        <w:spacing w:after="0" w:line="240" w:lineRule="auto"/>
        <w:jc w:val="center"/>
        <w:rPr>
          <w:rFonts w:ascii="Times New Roman" w:hAnsi="Times New Roman" w:cs="Times New Roman"/>
          <w:b/>
          <w:sz w:val="28"/>
        </w:rPr>
      </w:pPr>
    </w:p>
    <w:p w:rsidR="000C3143" w:rsidRPr="007F6813" w:rsidRDefault="000C3143" w:rsidP="007F6813">
      <w:pPr>
        <w:tabs>
          <w:tab w:val="left" w:pos="0"/>
        </w:tabs>
        <w:spacing w:after="0" w:line="240" w:lineRule="auto"/>
        <w:jc w:val="center"/>
        <w:rPr>
          <w:rFonts w:ascii="Times New Roman" w:hAnsi="Times New Roman" w:cs="Times New Roman"/>
          <w:b/>
          <w:sz w:val="28"/>
        </w:rPr>
      </w:pPr>
    </w:p>
    <w:p w:rsidR="000C3143" w:rsidRPr="007F6813" w:rsidRDefault="000C3143" w:rsidP="007F6813">
      <w:pPr>
        <w:tabs>
          <w:tab w:val="left" w:pos="0"/>
        </w:tabs>
        <w:spacing w:after="0" w:line="240" w:lineRule="auto"/>
        <w:jc w:val="center"/>
        <w:rPr>
          <w:rFonts w:ascii="Times New Roman" w:hAnsi="Times New Roman" w:cs="Times New Roman"/>
          <w:b/>
          <w:sz w:val="28"/>
        </w:rPr>
      </w:pPr>
    </w:p>
    <w:p w:rsidR="000C3143" w:rsidRPr="007F6813" w:rsidRDefault="000C3143" w:rsidP="007F6813">
      <w:pPr>
        <w:tabs>
          <w:tab w:val="left" w:pos="0"/>
        </w:tabs>
        <w:spacing w:after="0" w:line="240" w:lineRule="auto"/>
        <w:jc w:val="center"/>
        <w:rPr>
          <w:rFonts w:ascii="Times New Roman" w:hAnsi="Times New Roman" w:cs="Times New Roman"/>
          <w:b/>
          <w:sz w:val="28"/>
        </w:rPr>
      </w:pPr>
    </w:p>
    <w:p w:rsidR="000C3143" w:rsidRPr="007F6813" w:rsidRDefault="000C3143" w:rsidP="007F6813">
      <w:pPr>
        <w:tabs>
          <w:tab w:val="left" w:pos="0"/>
        </w:tabs>
        <w:spacing w:after="0" w:line="240" w:lineRule="auto"/>
        <w:jc w:val="center"/>
        <w:rPr>
          <w:rFonts w:ascii="Times New Roman" w:hAnsi="Times New Roman" w:cs="Times New Roman"/>
          <w:b/>
          <w:sz w:val="28"/>
        </w:rPr>
      </w:pPr>
    </w:p>
    <w:p w:rsidR="000C3143" w:rsidRPr="007F6813" w:rsidRDefault="000C3143" w:rsidP="007F6813">
      <w:pPr>
        <w:tabs>
          <w:tab w:val="left" w:pos="0"/>
        </w:tabs>
        <w:spacing w:after="0" w:line="240" w:lineRule="auto"/>
        <w:jc w:val="center"/>
        <w:rPr>
          <w:rFonts w:ascii="Times New Roman" w:hAnsi="Times New Roman" w:cs="Times New Roman"/>
          <w:b/>
          <w:sz w:val="28"/>
        </w:rPr>
      </w:pPr>
    </w:p>
    <w:p w:rsidR="000C3143" w:rsidRPr="007F6813" w:rsidRDefault="000C3143" w:rsidP="007F6813">
      <w:pPr>
        <w:tabs>
          <w:tab w:val="left" w:pos="0"/>
        </w:tabs>
        <w:spacing w:after="0" w:line="240" w:lineRule="auto"/>
        <w:jc w:val="center"/>
        <w:rPr>
          <w:rFonts w:ascii="Times New Roman" w:hAnsi="Times New Roman" w:cs="Times New Roman"/>
          <w:b/>
          <w:sz w:val="28"/>
        </w:rPr>
      </w:pPr>
    </w:p>
    <w:p w:rsidR="000C3143" w:rsidRPr="007F6813" w:rsidRDefault="000C3143" w:rsidP="007F6813">
      <w:pPr>
        <w:tabs>
          <w:tab w:val="left" w:pos="0"/>
        </w:tabs>
        <w:spacing w:after="0" w:line="240" w:lineRule="auto"/>
        <w:jc w:val="center"/>
        <w:rPr>
          <w:rFonts w:ascii="Times New Roman" w:hAnsi="Times New Roman" w:cs="Times New Roman"/>
          <w:b/>
          <w:sz w:val="28"/>
        </w:rPr>
      </w:pPr>
    </w:p>
    <w:p w:rsidR="000C3143" w:rsidRPr="007F6813" w:rsidRDefault="000C3143" w:rsidP="007F6813">
      <w:pPr>
        <w:tabs>
          <w:tab w:val="left" w:pos="0"/>
        </w:tabs>
        <w:spacing w:after="0" w:line="240" w:lineRule="auto"/>
        <w:jc w:val="center"/>
        <w:rPr>
          <w:rFonts w:ascii="Times New Roman" w:hAnsi="Times New Roman" w:cs="Times New Roman"/>
          <w:b/>
          <w:sz w:val="28"/>
        </w:rPr>
      </w:pPr>
    </w:p>
    <w:p w:rsidR="000C3143" w:rsidRPr="007F6813" w:rsidRDefault="000C3143" w:rsidP="007F6813">
      <w:pPr>
        <w:tabs>
          <w:tab w:val="left" w:pos="0"/>
        </w:tabs>
        <w:spacing w:after="0" w:line="240" w:lineRule="auto"/>
        <w:jc w:val="center"/>
        <w:rPr>
          <w:rFonts w:ascii="Times New Roman" w:hAnsi="Times New Roman" w:cs="Times New Roman"/>
          <w:b/>
          <w:sz w:val="28"/>
        </w:rPr>
      </w:pPr>
      <w:r w:rsidRPr="007F6813">
        <w:rPr>
          <w:rFonts w:ascii="Times New Roman" w:hAnsi="Times New Roman" w:cs="Times New Roman"/>
          <w:b/>
          <w:sz w:val="28"/>
        </w:rPr>
        <w:t>REPORT</w:t>
      </w:r>
    </w:p>
    <w:p w:rsidR="000C3143" w:rsidRPr="007F6813" w:rsidRDefault="000C3143" w:rsidP="007F6813">
      <w:pPr>
        <w:tabs>
          <w:tab w:val="left" w:pos="0"/>
        </w:tabs>
        <w:spacing w:after="0" w:line="240" w:lineRule="auto"/>
        <w:jc w:val="center"/>
        <w:rPr>
          <w:rFonts w:ascii="Times New Roman" w:hAnsi="Times New Roman" w:cs="Times New Roman"/>
          <w:b/>
          <w:sz w:val="28"/>
        </w:rPr>
      </w:pPr>
    </w:p>
    <w:p w:rsidR="000C3143" w:rsidRPr="007F6813" w:rsidRDefault="000C3143" w:rsidP="007F6813">
      <w:pPr>
        <w:tabs>
          <w:tab w:val="left" w:pos="0"/>
        </w:tabs>
        <w:spacing w:after="0" w:line="240" w:lineRule="auto"/>
        <w:jc w:val="center"/>
        <w:rPr>
          <w:rFonts w:ascii="Times New Roman" w:hAnsi="Times New Roman" w:cs="Times New Roman"/>
          <w:b/>
          <w:sz w:val="28"/>
        </w:rPr>
      </w:pPr>
      <w:r w:rsidRPr="007F6813">
        <w:rPr>
          <w:rFonts w:ascii="Times New Roman" w:hAnsi="Times New Roman" w:cs="Times New Roman"/>
          <w:b/>
          <w:sz w:val="28"/>
        </w:rPr>
        <w:t>ANALYSIS OF THE ELECTRICITY AND COAL MARKET OF KAZAKHSTAN</w:t>
      </w:r>
    </w:p>
    <w:p w:rsidR="000C3143" w:rsidRPr="007F6813" w:rsidRDefault="00BA158D" w:rsidP="007F6813">
      <w:pPr>
        <w:tabs>
          <w:tab w:val="left" w:pos="0"/>
        </w:tabs>
        <w:spacing w:after="0" w:line="240" w:lineRule="auto"/>
        <w:jc w:val="center"/>
        <w:rPr>
          <w:rFonts w:ascii="Times New Roman" w:hAnsi="Times New Roman" w:cs="Times New Roman"/>
          <w:b/>
          <w:sz w:val="28"/>
        </w:rPr>
      </w:pPr>
      <w:r w:rsidRPr="0091737D">
        <w:rPr>
          <w:rFonts w:ascii="Times New Roman" w:hAnsi="Times New Roman" w:cs="Times New Roman"/>
          <w:b/>
          <w:sz w:val="28"/>
        </w:rPr>
        <w:t>JANUARY-FEBRUARY 2021</w:t>
      </w:r>
    </w:p>
    <w:p w:rsidR="000C3143" w:rsidRPr="007F6813" w:rsidRDefault="000C3143" w:rsidP="007F6813">
      <w:pPr>
        <w:tabs>
          <w:tab w:val="left" w:pos="0"/>
        </w:tabs>
        <w:spacing w:after="0" w:line="240" w:lineRule="auto"/>
        <w:jc w:val="center"/>
        <w:rPr>
          <w:rFonts w:ascii="Times New Roman" w:hAnsi="Times New Roman" w:cs="Times New Roman"/>
          <w:b/>
          <w:sz w:val="28"/>
        </w:rPr>
      </w:pPr>
    </w:p>
    <w:p w:rsidR="000C3143" w:rsidRPr="007F6813" w:rsidRDefault="000C3143" w:rsidP="007F6813">
      <w:pPr>
        <w:tabs>
          <w:tab w:val="left" w:pos="0"/>
        </w:tabs>
        <w:spacing w:after="0" w:line="240" w:lineRule="auto"/>
        <w:jc w:val="center"/>
        <w:rPr>
          <w:rFonts w:ascii="Times New Roman" w:hAnsi="Times New Roman" w:cs="Times New Roman"/>
          <w:b/>
          <w:sz w:val="28"/>
        </w:rPr>
      </w:pPr>
    </w:p>
    <w:p w:rsidR="000C3143" w:rsidRPr="007F6813" w:rsidRDefault="000C3143" w:rsidP="007F6813">
      <w:pPr>
        <w:tabs>
          <w:tab w:val="left" w:pos="0"/>
        </w:tabs>
        <w:spacing w:after="0" w:line="240" w:lineRule="auto"/>
        <w:jc w:val="center"/>
        <w:rPr>
          <w:rFonts w:ascii="Times New Roman" w:hAnsi="Times New Roman" w:cs="Times New Roman"/>
          <w:b/>
          <w:sz w:val="28"/>
        </w:rPr>
      </w:pPr>
      <w:r w:rsidRPr="007F6813">
        <w:rPr>
          <w:rFonts w:ascii="Times New Roman" w:hAnsi="Times New Roman" w:cs="Times New Roman"/>
          <w:b/>
          <w:sz w:val="28"/>
        </w:rPr>
        <w:t>DEPARTMENT "MARKET DEVELOPMENT"</w:t>
      </w:r>
    </w:p>
    <w:p w:rsidR="000C3143" w:rsidRPr="007F6813" w:rsidRDefault="000C3143" w:rsidP="007F6813">
      <w:pPr>
        <w:tabs>
          <w:tab w:val="left" w:pos="0"/>
        </w:tabs>
        <w:spacing w:after="0" w:line="240" w:lineRule="auto"/>
        <w:jc w:val="center"/>
        <w:rPr>
          <w:rFonts w:ascii="Times New Roman" w:hAnsi="Times New Roman" w:cs="Times New Roman"/>
          <w:b/>
          <w:sz w:val="28"/>
        </w:rPr>
      </w:pPr>
    </w:p>
    <w:p w:rsidR="000C3143" w:rsidRPr="007F6813" w:rsidRDefault="000C3143" w:rsidP="007F6813">
      <w:pPr>
        <w:tabs>
          <w:tab w:val="left" w:pos="0"/>
        </w:tabs>
        <w:spacing w:after="0" w:line="240" w:lineRule="auto"/>
        <w:jc w:val="center"/>
        <w:rPr>
          <w:rFonts w:ascii="Times New Roman" w:hAnsi="Times New Roman" w:cs="Times New Roman"/>
          <w:b/>
          <w:sz w:val="28"/>
        </w:rPr>
      </w:pPr>
    </w:p>
    <w:p w:rsidR="000C3143" w:rsidRPr="007F6813" w:rsidRDefault="000C3143" w:rsidP="007F6813">
      <w:pPr>
        <w:tabs>
          <w:tab w:val="left" w:pos="0"/>
        </w:tabs>
        <w:spacing w:after="0" w:line="240" w:lineRule="auto"/>
        <w:jc w:val="center"/>
        <w:rPr>
          <w:rFonts w:ascii="Times New Roman" w:hAnsi="Times New Roman" w:cs="Times New Roman"/>
          <w:b/>
          <w:sz w:val="28"/>
        </w:rPr>
      </w:pPr>
    </w:p>
    <w:p w:rsidR="000C3143" w:rsidRPr="007F6813" w:rsidRDefault="000C3143" w:rsidP="007F6813">
      <w:pPr>
        <w:tabs>
          <w:tab w:val="left" w:pos="0"/>
        </w:tabs>
        <w:spacing w:after="0" w:line="240" w:lineRule="auto"/>
        <w:jc w:val="center"/>
        <w:rPr>
          <w:rFonts w:ascii="Times New Roman" w:hAnsi="Times New Roman" w:cs="Times New Roman"/>
          <w:b/>
          <w:sz w:val="28"/>
        </w:rPr>
      </w:pPr>
    </w:p>
    <w:p w:rsidR="000C3143" w:rsidRPr="007F6813" w:rsidRDefault="000C3143" w:rsidP="007F6813">
      <w:pPr>
        <w:tabs>
          <w:tab w:val="left" w:pos="0"/>
        </w:tabs>
        <w:spacing w:after="0" w:line="240" w:lineRule="auto"/>
        <w:jc w:val="center"/>
        <w:rPr>
          <w:rFonts w:ascii="Times New Roman" w:hAnsi="Times New Roman" w:cs="Times New Roman"/>
          <w:b/>
          <w:sz w:val="28"/>
        </w:rPr>
      </w:pPr>
    </w:p>
    <w:p w:rsidR="000C3143" w:rsidRPr="007F6813" w:rsidRDefault="000C3143" w:rsidP="007F6813">
      <w:pPr>
        <w:tabs>
          <w:tab w:val="left" w:pos="0"/>
        </w:tabs>
        <w:spacing w:after="0" w:line="240" w:lineRule="auto"/>
        <w:jc w:val="center"/>
        <w:rPr>
          <w:rFonts w:ascii="Times New Roman" w:hAnsi="Times New Roman" w:cs="Times New Roman"/>
          <w:b/>
          <w:sz w:val="28"/>
        </w:rPr>
      </w:pPr>
    </w:p>
    <w:p w:rsidR="000C3143" w:rsidRPr="007F6813" w:rsidRDefault="000C3143" w:rsidP="007F6813">
      <w:pPr>
        <w:tabs>
          <w:tab w:val="left" w:pos="0"/>
        </w:tabs>
        <w:spacing w:after="0" w:line="240" w:lineRule="auto"/>
        <w:jc w:val="center"/>
        <w:rPr>
          <w:rFonts w:ascii="Times New Roman" w:hAnsi="Times New Roman" w:cs="Times New Roman"/>
          <w:b/>
          <w:sz w:val="28"/>
        </w:rPr>
      </w:pPr>
    </w:p>
    <w:p w:rsidR="000C3143" w:rsidRPr="007F6813" w:rsidRDefault="000C3143" w:rsidP="007F6813">
      <w:pPr>
        <w:tabs>
          <w:tab w:val="left" w:pos="0"/>
        </w:tabs>
        <w:spacing w:after="0" w:line="240" w:lineRule="auto"/>
        <w:jc w:val="center"/>
        <w:rPr>
          <w:rFonts w:ascii="Times New Roman" w:hAnsi="Times New Roman" w:cs="Times New Roman"/>
          <w:b/>
          <w:sz w:val="28"/>
        </w:rPr>
      </w:pPr>
    </w:p>
    <w:p w:rsidR="000C3143" w:rsidRPr="007F6813" w:rsidRDefault="000C3143" w:rsidP="007F6813">
      <w:pPr>
        <w:tabs>
          <w:tab w:val="left" w:pos="0"/>
        </w:tabs>
        <w:spacing w:after="0" w:line="240" w:lineRule="auto"/>
        <w:jc w:val="center"/>
        <w:rPr>
          <w:rFonts w:ascii="Times New Roman" w:hAnsi="Times New Roman" w:cs="Times New Roman"/>
          <w:b/>
          <w:sz w:val="28"/>
        </w:rPr>
      </w:pPr>
    </w:p>
    <w:p w:rsidR="000C3143" w:rsidRPr="007F6813" w:rsidRDefault="000C3143" w:rsidP="007F6813">
      <w:pPr>
        <w:tabs>
          <w:tab w:val="left" w:pos="0"/>
        </w:tabs>
        <w:spacing w:after="0" w:line="240" w:lineRule="auto"/>
        <w:jc w:val="center"/>
        <w:rPr>
          <w:rFonts w:ascii="Times New Roman" w:hAnsi="Times New Roman" w:cs="Times New Roman"/>
          <w:b/>
          <w:sz w:val="28"/>
        </w:rPr>
      </w:pPr>
    </w:p>
    <w:p w:rsidR="000C3143" w:rsidRPr="007F6813" w:rsidRDefault="000C3143" w:rsidP="007F6813">
      <w:pPr>
        <w:tabs>
          <w:tab w:val="left" w:pos="0"/>
        </w:tabs>
        <w:spacing w:after="0" w:line="240" w:lineRule="auto"/>
        <w:jc w:val="center"/>
        <w:rPr>
          <w:rFonts w:ascii="Times New Roman" w:hAnsi="Times New Roman" w:cs="Times New Roman"/>
          <w:b/>
          <w:sz w:val="28"/>
        </w:rPr>
      </w:pPr>
    </w:p>
    <w:p w:rsidR="000C3143" w:rsidRPr="007F6813" w:rsidRDefault="000C3143" w:rsidP="007F6813">
      <w:pPr>
        <w:tabs>
          <w:tab w:val="left" w:pos="0"/>
        </w:tabs>
        <w:spacing w:after="0" w:line="240" w:lineRule="auto"/>
        <w:jc w:val="center"/>
        <w:rPr>
          <w:rFonts w:ascii="Times New Roman" w:hAnsi="Times New Roman" w:cs="Times New Roman"/>
          <w:b/>
          <w:sz w:val="28"/>
        </w:rPr>
      </w:pPr>
    </w:p>
    <w:p w:rsidR="000C3143" w:rsidRPr="007F6813" w:rsidRDefault="000C3143" w:rsidP="007F6813">
      <w:pPr>
        <w:tabs>
          <w:tab w:val="left" w:pos="0"/>
        </w:tabs>
        <w:spacing w:after="0" w:line="240" w:lineRule="auto"/>
        <w:jc w:val="center"/>
        <w:rPr>
          <w:rFonts w:ascii="Times New Roman" w:hAnsi="Times New Roman" w:cs="Times New Roman"/>
          <w:b/>
          <w:sz w:val="28"/>
        </w:rPr>
      </w:pPr>
    </w:p>
    <w:p w:rsidR="000C3143" w:rsidRPr="007F6813" w:rsidRDefault="000C3143" w:rsidP="007F6813">
      <w:pPr>
        <w:tabs>
          <w:tab w:val="left" w:pos="0"/>
        </w:tabs>
        <w:spacing w:after="0" w:line="240" w:lineRule="auto"/>
        <w:jc w:val="center"/>
        <w:rPr>
          <w:rFonts w:ascii="Times New Roman" w:hAnsi="Times New Roman" w:cs="Times New Roman"/>
          <w:b/>
          <w:sz w:val="28"/>
        </w:rPr>
      </w:pPr>
    </w:p>
    <w:p w:rsidR="000C3143" w:rsidRPr="007F6813" w:rsidRDefault="000C3143" w:rsidP="007F6813">
      <w:pPr>
        <w:tabs>
          <w:tab w:val="left" w:pos="0"/>
        </w:tabs>
        <w:spacing w:after="0" w:line="240" w:lineRule="auto"/>
        <w:jc w:val="center"/>
        <w:rPr>
          <w:rFonts w:ascii="Times New Roman" w:hAnsi="Times New Roman" w:cs="Times New Roman"/>
          <w:b/>
          <w:sz w:val="28"/>
        </w:rPr>
      </w:pPr>
    </w:p>
    <w:p w:rsidR="000C3143" w:rsidRPr="007F6813" w:rsidRDefault="000C3143" w:rsidP="007F6813">
      <w:pPr>
        <w:tabs>
          <w:tab w:val="left" w:pos="0"/>
        </w:tabs>
        <w:spacing w:after="0" w:line="240" w:lineRule="auto"/>
        <w:jc w:val="center"/>
        <w:rPr>
          <w:rFonts w:ascii="Times New Roman" w:hAnsi="Times New Roman" w:cs="Times New Roman"/>
          <w:b/>
          <w:sz w:val="28"/>
        </w:rPr>
      </w:pPr>
    </w:p>
    <w:p w:rsidR="000C3143" w:rsidRPr="007F6813" w:rsidRDefault="000C3143" w:rsidP="007F6813">
      <w:pPr>
        <w:tabs>
          <w:tab w:val="left" w:pos="0"/>
        </w:tabs>
        <w:spacing w:after="0" w:line="240" w:lineRule="auto"/>
        <w:jc w:val="center"/>
        <w:rPr>
          <w:rFonts w:ascii="Times New Roman" w:hAnsi="Times New Roman" w:cs="Times New Roman"/>
          <w:b/>
          <w:sz w:val="28"/>
        </w:rPr>
      </w:pPr>
    </w:p>
    <w:p w:rsidR="007943E5" w:rsidRPr="007F6813" w:rsidRDefault="007943E5" w:rsidP="007F6813">
      <w:pPr>
        <w:tabs>
          <w:tab w:val="left" w:pos="0"/>
        </w:tabs>
        <w:spacing w:after="0" w:line="240" w:lineRule="auto"/>
        <w:jc w:val="center"/>
        <w:rPr>
          <w:rFonts w:ascii="Times New Roman" w:hAnsi="Times New Roman" w:cs="Times New Roman"/>
          <w:b/>
          <w:sz w:val="28"/>
        </w:rPr>
      </w:pPr>
    </w:p>
    <w:p w:rsidR="007943E5" w:rsidRPr="007F6813" w:rsidRDefault="007943E5" w:rsidP="007F6813">
      <w:pPr>
        <w:tabs>
          <w:tab w:val="left" w:pos="0"/>
        </w:tabs>
        <w:spacing w:after="0" w:line="240" w:lineRule="auto"/>
        <w:jc w:val="center"/>
        <w:rPr>
          <w:rFonts w:ascii="Times New Roman" w:hAnsi="Times New Roman" w:cs="Times New Roman"/>
          <w:b/>
          <w:sz w:val="28"/>
        </w:rPr>
      </w:pPr>
    </w:p>
    <w:p w:rsidR="007943E5" w:rsidRPr="007F6813" w:rsidRDefault="007943E5" w:rsidP="007F6813">
      <w:pPr>
        <w:tabs>
          <w:tab w:val="left" w:pos="0"/>
        </w:tabs>
        <w:spacing w:after="0" w:line="240" w:lineRule="auto"/>
        <w:jc w:val="center"/>
        <w:rPr>
          <w:rFonts w:ascii="Times New Roman" w:hAnsi="Times New Roman" w:cs="Times New Roman"/>
          <w:b/>
          <w:sz w:val="28"/>
        </w:rPr>
      </w:pPr>
    </w:p>
    <w:p w:rsidR="007943E5" w:rsidRPr="007F6813" w:rsidRDefault="007943E5" w:rsidP="007F6813">
      <w:pPr>
        <w:tabs>
          <w:tab w:val="left" w:pos="0"/>
        </w:tabs>
        <w:spacing w:after="0" w:line="240" w:lineRule="auto"/>
        <w:jc w:val="center"/>
        <w:rPr>
          <w:rFonts w:ascii="Times New Roman" w:hAnsi="Times New Roman" w:cs="Times New Roman"/>
          <w:b/>
          <w:sz w:val="28"/>
        </w:rPr>
      </w:pPr>
    </w:p>
    <w:p w:rsidR="00984FBA" w:rsidRPr="007F6813" w:rsidRDefault="00984FBA" w:rsidP="007F6813">
      <w:pPr>
        <w:tabs>
          <w:tab w:val="left" w:pos="0"/>
        </w:tabs>
        <w:spacing w:after="0" w:line="240" w:lineRule="auto"/>
        <w:jc w:val="center"/>
        <w:rPr>
          <w:rFonts w:ascii="Times New Roman" w:hAnsi="Times New Roman" w:cs="Times New Roman"/>
          <w:b/>
          <w:sz w:val="28"/>
        </w:rPr>
      </w:pPr>
    </w:p>
    <w:p w:rsidR="000C3143" w:rsidRPr="007F6813" w:rsidRDefault="000C3143" w:rsidP="007F6813">
      <w:pPr>
        <w:tabs>
          <w:tab w:val="left" w:pos="0"/>
        </w:tabs>
        <w:spacing w:after="0" w:line="240" w:lineRule="auto"/>
        <w:jc w:val="center"/>
        <w:rPr>
          <w:rFonts w:ascii="Times New Roman" w:hAnsi="Times New Roman" w:cs="Times New Roman"/>
          <w:b/>
          <w:sz w:val="28"/>
        </w:rPr>
      </w:pPr>
    </w:p>
    <w:p w:rsidR="00512A3A" w:rsidRPr="007F6813" w:rsidRDefault="00D5619F" w:rsidP="007F6813">
      <w:pPr>
        <w:tabs>
          <w:tab w:val="left" w:pos="0"/>
        </w:tabs>
        <w:spacing w:after="0" w:line="240" w:lineRule="auto"/>
        <w:jc w:val="center"/>
        <w:rPr>
          <w:rFonts w:ascii="Times New Roman" w:hAnsi="Times New Roman" w:cs="Times New Roman"/>
          <w:b/>
          <w:sz w:val="28"/>
        </w:rPr>
      </w:pPr>
      <w:r>
        <w:rPr>
          <w:rFonts w:ascii="Times New Roman" w:hAnsi="Times New Roman" w:cs="Times New Roman"/>
          <w:b/>
          <w:sz w:val="28"/>
        </w:rPr>
        <w:t>March, 2021</w:t>
      </w:r>
    </w:p>
    <w:sdt>
      <w:sdtPr>
        <w:rPr>
          <w:rFonts w:ascii="Times New Roman" w:eastAsiaTheme="minorHAnsi" w:hAnsi="Times New Roman" w:cs="Times New Roman"/>
          <w:b w:val="0"/>
          <w:bCs w:val="0"/>
          <w:color w:val="auto"/>
          <w:sz w:val="22"/>
          <w:szCs w:val="22"/>
        </w:rPr>
        <w:id w:val="3220381"/>
        <w:docPartObj>
          <w:docPartGallery w:val="Table of Contents"/>
          <w:docPartUnique/>
        </w:docPartObj>
      </w:sdtPr>
      <w:sdtEndPr/>
      <w:sdtContent>
        <w:p w:rsidR="00545712" w:rsidRPr="007F6813" w:rsidRDefault="00545712" w:rsidP="007F6813">
          <w:pPr>
            <w:pStyle w:val="afb"/>
            <w:tabs>
              <w:tab w:val="left" w:pos="0"/>
            </w:tabs>
            <w:spacing w:before="0" w:line="240" w:lineRule="auto"/>
            <w:rPr>
              <w:rFonts w:ascii="Times New Roman" w:hAnsi="Times New Roman" w:cs="Times New Roman"/>
              <w:color w:val="auto"/>
            </w:rPr>
          </w:pPr>
          <w:r w:rsidRPr="007F6813">
            <w:rPr>
              <w:rFonts w:ascii="Times New Roman" w:hAnsi="Times New Roman" w:cs="Times New Roman"/>
              <w:color w:val="auto"/>
            </w:rPr>
            <w:t>Table of contents</w:t>
          </w:r>
        </w:p>
        <w:p w:rsidR="00A10559" w:rsidRDefault="00562751">
          <w:pPr>
            <w:pStyle w:val="11"/>
            <w:rPr>
              <w:rFonts w:asciiTheme="minorHAnsi" w:hAnsiTheme="minorHAnsi" w:cstheme="minorBidi"/>
              <w:sz w:val="22"/>
              <w:szCs w:val="22"/>
              <w:lang w:eastAsia="ru-RU"/>
            </w:rPr>
          </w:pPr>
          <w:r w:rsidRPr="007F6813">
            <w:fldChar w:fldCharType="begin"/>
          </w:r>
          <w:r w:rsidR="00545712" w:rsidRPr="007F6813">
            <w:instrText xml:space="preserve"> TOC \o "1-3" \h \z \u </w:instrText>
          </w:r>
          <w:r w:rsidRPr="007F6813">
            <w:fldChar w:fldCharType="separate"/>
          </w:r>
          <w:hyperlink w:anchor="_Toc65590382" w:history="1">
            <w:r w:rsidR="00A10559" w:rsidRPr="00BC3362">
              <w:rPr>
                <w:rStyle w:val="aa"/>
                <w:b/>
              </w:rPr>
              <w:t xml:space="preserve">SECTION </w:t>
            </w:r>
          </w:hyperlink>
          <w:hyperlink w:anchor="_Toc65590382" w:history="1">
            <w:r w:rsidR="00A10559" w:rsidRPr="00BC3362">
              <w:rPr>
                <w:rStyle w:val="aa"/>
                <w:b/>
                <w:lang w:val="en-US"/>
              </w:rPr>
              <w:t xml:space="preserve">I </w:t>
            </w:r>
          </w:hyperlink>
          <w:r w:rsidR="00A10559">
            <w:rPr>
              <w:webHidden/>
            </w:rPr>
            <w:tab/>
          </w:r>
          <w:r w:rsidR="00A10559">
            <w:rPr>
              <w:webHidden/>
            </w:rPr>
            <w:fldChar w:fldCharType="begin"/>
          </w:r>
          <w:r w:rsidR="00A10559">
            <w:rPr>
              <w:webHidden/>
            </w:rPr>
            <w:instrText xml:space="preserve"> PAGEREF _Toc65590382 \h </w:instrText>
          </w:r>
          <w:r w:rsidR="00A10559">
            <w:rPr>
              <w:webHidden/>
            </w:rPr>
          </w:r>
          <w:r w:rsidR="00A10559">
            <w:rPr>
              <w:webHidden/>
            </w:rPr>
            <w:fldChar w:fldCharType="separate"/>
          </w:r>
          <w:hyperlink w:anchor="_Toc65590382" w:history="1">
            <w:r w:rsidR="00A10559">
              <w:rPr>
                <w:webHidden/>
              </w:rPr>
              <w:t>4</w:t>
            </w:r>
          </w:hyperlink>
          <w:r w:rsidR="00A10559">
            <w:rPr>
              <w:webHidden/>
            </w:rPr>
            <w:fldChar w:fldCharType="end"/>
          </w:r>
        </w:p>
        <w:p w:rsidR="00A10559" w:rsidRDefault="0015798D">
          <w:pPr>
            <w:pStyle w:val="11"/>
            <w:rPr>
              <w:rFonts w:asciiTheme="minorHAnsi" w:hAnsiTheme="minorHAnsi" w:cstheme="minorBidi"/>
              <w:sz w:val="22"/>
              <w:szCs w:val="22"/>
              <w:lang w:eastAsia="ru-RU"/>
            </w:rPr>
          </w:pPr>
          <w:hyperlink w:anchor="_Toc65590383" w:history="1">
            <w:r w:rsidR="00A10559" w:rsidRPr="00BC3362">
              <w:rPr>
                <w:rStyle w:val="aa"/>
                <w:b/>
              </w:rPr>
              <w:t xml:space="preserve">1. </w:t>
            </w:r>
          </w:hyperlink>
          <w:r w:rsidR="00A10559">
            <w:rPr>
              <w:rFonts w:asciiTheme="minorHAnsi" w:hAnsiTheme="minorHAnsi" w:cstheme="minorBidi"/>
              <w:sz w:val="22"/>
              <w:szCs w:val="22"/>
              <w:lang w:eastAsia="ru-RU"/>
            </w:rPr>
            <w:tab/>
          </w:r>
          <w:hyperlink w:anchor="_Toc65590383" w:history="1">
            <w:r w:rsidR="00A10559" w:rsidRPr="00BC3362">
              <w:rPr>
                <w:rStyle w:val="aa"/>
                <w:b/>
              </w:rPr>
              <w:t xml:space="preserve">Production of electricity in the UES of Kazakhstan </w:t>
            </w:r>
          </w:hyperlink>
          <w:r w:rsidR="00A10559">
            <w:rPr>
              <w:webHidden/>
            </w:rPr>
            <w:tab/>
          </w:r>
          <w:r w:rsidR="00A10559">
            <w:rPr>
              <w:webHidden/>
            </w:rPr>
            <w:fldChar w:fldCharType="begin"/>
          </w:r>
          <w:r w:rsidR="00A10559">
            <w:rPr>
              <w:webHidden/>
            </w:rPr>
            <w:instrText xml:space="preserve"> PAGEREF _Toc65590383 \h </w:instrText>
          </w:r>
          <w:r w:rsidR="00A10559">
            <w:rPr>
              <w:webHidden/>
            </w:rPr>
          </w:r>
          <w:r w:rsidR="00A10559">
            <w:rPr>
              <w:webHidden/>
            </w:rPr>
            <w:fldChar w:fldCharType="separate"/>
          </w:r>
          <w:hyperlink w:anchor="_Toc65590383" w:history="1">
            <w:r w:rsidR="00A10559">
              <w:rPr>
                <w:webHidden/>
              </w:rPr>
              <w:t>4</w:t>
            </w:r>
          </w:hyperlink>
          <w:r w:rsidR="00A10559">
            <w:rPr>
              <w:webHidden/>
            </w:rPr>
            <w:fldChar w:fldCharType="end"/>
          </w:r>
        </w:p>
        <w:p w:rsidR="00A10559" w:rsidRDefault="0015798D">
          <w:pPr>
            <w:pStyle w:val="11"/>
            <w:rPr>
              <w:rFonts w:asciiTheme="minorHAnsi" w:hAnsiTheme="minorHAnsi" w:cstheme="minorBidi"/>
              <w:sz w:val="22"/>
              <w:szCs w:val="22"/>
              <w:lang w:eastAsia="ru-RU"/>
            </w:rPr>
          </w:pPr>
          <w:hyperlink w:anchor="_Toc65590384" w:history="1">
            <w:r w:rsidR="00A10559" w:rsidRPr="00BC3362">
              <w:rPr>
                <w:rStyle w:val="aa"/>
                <w:i/>
              </w:rPr>
              <w:t xml:space="preserve">Electricity generation by regions of the Republic of Kazakhstan </w:t>
            </w:r>
          </w:hyperlink>
          <w:r w:rsidR="00A10559">
            <w:rPr>
              <w:webHidden/>
            </w:rPr>
            <w:tab/>
          </w:r>
          <w:r w:rsidR="00A10559">
            <w:rPr>
              <w:webHidden/>
            </w:rPr>
            <w:fldChar w:fldCharType="begin"/>
          </w:r>
          <w:r w:rsidR="00A10559">
            <w:rPr>
              <w:webHidden/>
            </w:rPr>
            <w:instrText xml:space="preserve"> PAGEREF _Toc65590384 \h </w:instrText>
          </w:r>
          <w:r w:rsidR="00A10559">
            <w:rPr>
              <w:webHidden/>
            </w:rPr>
          </w:r>
          <w:r w:rsidR="00A10559">
            <w:rPr>
              <w:webHidden/>
            </w:rPr>
            <w:fldChar w:fldCharType="separate"/>
          </w:r>
          <w:hyperlink w:anchor="_Toc65590384" w:history="1">
            <w:r w:rsidR="00A10559">
              <w:rPr>
                <w:webHidden/>
              </w:rPr>
              <w:t>4</w:t>
            </w:r>
          </w:hyperlink>
          <w:r w:rsidR="00A10559">
            <w:rPr>
              <w:webHidden/>
            </w:rPr>
            <w:fldChar w:fldCharType="end"/>
          </w:r>
        </w:p>
        <w:p w:rsidR="00A10559" w:rsidRDefault="0015798D">
          <w:pPr>
            <w:pStyle w:val="11"/>
            <w:rPr>
              <w:rFonts w:asciiTheme="minorHAnsi" w:hAnsiTheme="minorHAnsi" w:cstheme="minorBidi"/>
              <w:sz w:val="22"/>
              <w:szCs w:val="22"/>
              <w:lang w:eastAsia="ru-RU"/>
            </w:rPr>
          </w:pPr>
          <w:hyperlink w:anchor="_Toc65590385" w:history="1">
            <w:r w:rsidR="00A10559" w:rsidRPr="00BC3362">
              <w:rPr>
                <w:rStyle w:val="aa"/>
                <w:i/>
              </w:rPr>
              <w:t xml:space="preserve">Electricity generation by linked generation </w:t>
            </w:r>
          </w:hyperlink>
          <w:r w:rsidR="00A10559">
            <w:rPr>
              <w:webHidden/>
            </w:rPr>
            <w:tab/>
          </w:r>
          <w:r w:rsidR="00A10559">
            <w:rPr>
              <w:webHidden/>
            </w:rPr>
            <w:fldChar w:fldCharType="begin"/>
          </w:r>
          <w:r w:rsidR="00A10559">
            <w:rPr>
              <w:webHidden/>
            </w:rPr>
            <w:instrText xml:space="preserve"> PAGEREF _Toc65590385 \h </w:instrText>
          </w:r>
          <w:r w:rsidR="00A10559">
            <w:rPr>
              <w:webHidden/>
            </w:rPr>
          </w:r>
          <w:r w:rsidR="00A10559">
            <w:rPr>
              <w:webHidden/>
            </w:rPr>
            <w:fldChar w:fldCharType="separate"/>
          </w:r>
          <w:hyperlink w:anchor="_Toc65590385" w:history="1">
            <w:r w:rsidR="00A10559">
              <w:rPr>
                <w:webHidden/>
              </w:rPr>
              <w:t>5</w:t>
            </w:r>
          </w:hyperlink>
          <w:r w:rsidR="00A10559">
            <w:rPr>
              <w:webHidden/>
            </w:rPr>
            <w:fldChar w:fldCharType="end"/>
          </w:r>
        </w:p>
        <w:p w:rsidR="00A10559" w:rsidRDefault="0015798D">
          <w:pPr>
            <w:pStyle w:val="11"/>
            <w:rPr>
              <w:rFonts w:asciiTheme="minorHAnsi" w:hAnsiTheme="minorHAnsi" w:cstheme="minorBidi"/>
              <w:sz w:val="22"/>
              <w:szCs w:val="22"/>
              <w:lang w:eastAsia="ru-RU"/>
            </w:rPr>
          </w:pPr>
          <w:hyperlink w:anchor="_Toc65590386" w:history="1">
            <w:r w:rsidR="00A10559" w:rsidRPr="00BC3362">
              <w:rPr>
                <w:rStyle w:val="aa"/>
                <w:b/>
              </w:rPr>
              <w:t xml:space="preserve">2. </w:t>
            </w:r>
          </w:hyperlink>
          <w:r w:rsidR="00A10559">
            <w:rPr>
              <w:rFonts w:asciiTheme="minorHAnsi" w:hAnsiTheme="minorHAnsi" w:cstheme="minorBidi"/>
              <w:sz w:val="22"/>
              <w:szCs w:val="22"/>
              <w:lang w:eastAsia="ru-RU"/>
            </w:rPr>
            <w:tab/>
          </w:r>
          <w:hyperlink w:anchor="_Toc65590386" w:history="1">
            <w:r w:rsidR="00A10559" w:rsidRPr="00BC3362">
              <w:rPr>
                <w:rStyle w:val="aa"/>
                <w:b/>
              </w:rPr>
              <w:t xml:space="preserve">Electricity consumption in the UES of Kazakhstan </w:t>
            </w:r>
          </w:hyperlink>
          <w:r w:rsidR="00A10559">
            <w:rPr>
              <w:webHidden/>
            </w:rPr>
            <w:tab/>
          </w:r>
          <w:r w:rsidR="00A10559">
            <w:rPr>
              <w:webHidden/>
            </w:rPr>
            <w:fldChar w:fldCharType="begin"/>
          </w:r>
          <w:r w:rsidR="00A10559">
            <w:rPr>
              <w:webHidden/>
            </w:rPr>
            <w:instrText xml:space="preserve"> PAGEREF _Toc65590386 \h </w:instrText>
          </w:r>
          <w:r w:rsidR="00A10559">
            <w:rPr>
              <w:webHidden/>
            </w:rPr>
          </w:r>
          <w:r w:rsidR="00A10559">
            <w:rPr>
              <w:webHidden/>
            </w:rPr>
            <w:fldChar w:fldCharType="separate"/>
          </w:r>
          <w:hyperlink w:anchor="_Toc65590386" w:history="1">
            <w:r w:rsidR="00A10559">
              <w:rPr>
                <w:webHidden/>
              </w:rPr>
              <w:t>5</w:t>
            </w:r>
          </w:hyperlink>
          <w:r w:rsidR="00A10559">
            <w:rPr>
              <w:webHidden/>
            </w:rPr>
            <w:fldChar w:fldCharType="end"/>
          </w:r>
        </w:p>
        <w:p w:rsidR="00A10559" w:rsidRDefault="0015798D">
          <w:pPr>
            <w:pStyle w:val="11"/>
            <w:rPr>
              <w:rFonts w:asciiTheme="minorHAnsi" w:hAnsiTheme="minorHAnsi" w:cstheme="minorBidi"/>
              <w:sz w:val="22"/>
              <w:szCs w:val="22"/>
              <w:lang w:eastAsia="ru-RU"/>
            </w:rPr>
          </w:pPr>
          <w:hyperlink w:anchor="_Toc65590387" w:history="1">
            <w:r w:rsidR="00A10559" w:rsidRPr="00BC3362">
              <w:rPr>
                <w:rStyle w:val="aa"/>
                <w:i/>
              </w:rPr>
              <w:t xml:space="preserve">Consumption of electrical energy by zones and regions </w:t>
            </w:r>
          </w:hyperlink>
          <w:r w:rsidR="00A10559">
            <w:rPr>
              <w:webHidden/>
            </w:rPr>
            <w:tab/>
          </w:r>
          <w:r w:rsidR="00A10559">
            <w:rPr>
              <w:webHidden/>
            </w:rPr>
            <w:fldChar w:fldCharType="begin"/>
          </w:r>
          <w:r w:rsidR="00A10559">
            <w:rPr>
              <w:webHidden/>
            </w:rPr>
            <w:instrText xml:space="preserve"> PAGEREF _Toc65590387 \h </w:instrText>
          </w:r>
          <w:r w:rsidR="00A10559">
            <w:rPr>
              <w:webHidden/>
            </w:rPr>
          </w:r>
          <w:r w:rsidR="00A10559">
            <w:rPr>
              <w:webHidden/>
            </w:rPr>
            <w:fldChar w:fldCharType="separate"/>
          </w:r>
          <w:hyperlink w:anchor="_Toc65590387" w:history="1">
            <w:r w:rsidR="00A10559">
              <w:rPr>
                <w:webHidden/>
              </w:rPr>
              <w:t>5</w:t>
            </w:r>
          </w:hyperlink>
          <w:r w:rsidR="00A10559">
            <w:rPr>
              <w:webHidden/>
            </w:rPr>
            <w:fldChar w:fldCharType="end"/>
          </w:r>
        </w:p>
        <w:p w:rsidR="00A10559" w:rsidRDefault="0015798D">
          <w:pPr>
            <w:pStyle w:val="11"/>
            <w:rPr>
              <w:rFonts w:asciiTheme="minorHAnsi" w:hAnsiTheme="minorHAnsi" w:cstheme="minorBidi"/>
              <w:sz w:val="22"/>
              <w:szCs w:val="22"/>
              <w:lang w:eastAsia="ru-RU"/>
            </w:rPr>
          </w:pPr>
          <w:hyperlink w:anchor="_Toc65590388" w:history="1">
            <w:r w:rsidR="00A10559" w:rsidRPr="00BC3362">
              <w:rPr>
                <w:rStyle w:val="aa"/>
                <w:b/>
              </w:rPr>
              <w:t xml:space="preserve">3. </w:t>
            </w:r>
          </w:hyperlink>
          <w:r w:rsidR="00A10559">
            <w:rPr>
              <w:rFonts w:asciiTheme="minorHAnsi" w:hAnsiTheme="minorHAnsi" w:cstheme="minorBidi"/>
              <w:sz w:val="22"/>
              <w:szCs w:val="22"/>
              <w:lang w:eastAsia="ru-RU"/>
            </w:rPr>
            <w:tab/>
          </w:r>
          <w:hyperlink w:anchor="_Toc65590388" w:history="1">
            <w:r w:rsidR="00A10559" w:rsidRPr="00BC3362">
              <w:rPr>
                <w:rStyle w:val="aa"/>
                <w:b/>
              </w:rPr>
              <w:t xml:space="preserve">Results of the work of the industry </w:t>
            </w:r>
          </w:hyperlink>
          <w:hyperlink w:anchor="_Toc65590388" w:history="1">
            <w:r w:rsidR="00BA158D">
              <w:rPr>
                <w:rStyle w:val="aa"/>
                <w:b/>
              </w:rPr>
              <w:t xml:space="preserve">for </w:t>
            </w:r>
          </w:hyperlink>
          <w:hyperlink w:anchor="_Toc65590388" w:history="1">
            <w:r w:rsidR="00BA158D" w:rsidRPr="00BA158D">
              <w:rPr>
                <w:rStyle w:val="aa"/>
                <w:b/>
              </w:rPr>
              <w:t xml:space="preserve">January-February </w:t>
            </w:r>
          </w:hyperlink>
          <w:hyperlink w:anchor="_Toc65590388" w:history="1">
            <w:r w:rsidR="00A10559" w:rsidRPr="00BC3362">
              <w:rPr>
                <w:rStyle w:val="aa"/>
                <w:b/>
              </w:rPr>
              <w:t xml:space="preserve">2021 </w:t>
            </w:r>
          </w:hyperlink>
          <w:r w:rsidR="00A10559">
            <w:rPr>
              <w:webHidden/>
            </w:rPr>
            <w:tab/>
          </w:r>
          <w:r w:rsidR="00A10559">
            <w:rPr>
              <w:webHidden/>
            </w:rPr>
            <w:fldChar w:fldCharType="begin"/>
          </w:r>
          <w:r w:rsidR="00A10559">
            <w:rPr>
              <w:webHidden/>
            </w:rPr>
            <w:instrText xml:space="preserve"> PAGEREF _Toc65590388 \h </w:instrText>
          </w:r>
          <w:r w:rsidR="00A10559">
            <w:rPr>
              <w:webHidden/>
            </w:rPr>
          </w:r>
          <w:r w:rsidR="00A10559">
            <w:rPr>
              <w:webHidden/>
            </w:rPr>
            <w:fldChar w:fldCharType="separate"/>
          </w:r>
          <w:hyperlink w:anchor="_Toc65590388" w:history="1">
            <w:r w:rsidR="00A10559">
              <w:rPr>
                <w:webHidden/>
              </w:rPr>
              <w:t>6</w:t>
            </w:r>
          </w:hyperlink>
          <w:r w:rsidR="00A10559">
            <w:rPr>
              <w:webHidden/>
            </w:rPr>
            <w:fldChar w:fldCharType="end"/>
          </w:r>
        </w:p>
        <w:p w:rsidR="00A10559" w:rsidRDefault="0015798D">
          <w:pPr>
            <w:pStyle w:val="11"/>
            <w:rPr>
              <w:rFonts w:asciiTheme="minorHAnsi" w:hAnsiTheme="minorHAnsi" w:cstheme="minorBidi"/>
              <w:sz w:val="22"/>
              <w:szCs w:val="22"/>
              <w:lang w:eastAsia="ru-RU"/>
            </w:rPr>
          </w:pPr>
          <w:hyperlink w:anchor="_Toc65590389" w:history="1">
            <w:r w:rsidR="00A10559" w:rsidRPr="00BC3362">
              <w:rPr>
                <w:rStyle w:val="aa"/>
                <w:i/>
              </w:rPr>
              <w:t xml:space="preserve">Electricity consumption by large consumers in Kazakhstan </w:t>
            </w:r>
          </w:hyperlink>
          <w:r w:rsidR="00A10559">
            <w:rPr>
              <w:webHidden/>
            </w:rPr>
            <w:tab/>
          </w:r>
          <w:r w:rsidR="00A10559">
            <w:rPr>
              <w:webHidden/>
            </w:rPr>
            <w:fldChar w:fldCharType="begin"/>
          </w:r>
          <w:r w:rsidR="00A10559">
            <w:rPr>
              <w:webHidden/>
            </w:rPr>
            <w:instrText xml:space="preserve"> PAGEREF _Toc65590389 \h </w:instrText>
          </w:r>
          <w:r w:rsidR="00A10559">
            <w:rPr>
              <w:webHidden/>
            </w:rPr>
          </w:r>
          <w:r w:rsidR="00A10559">
            <w:rPr>
              <w:webHidden/>
            </w:rPr>
            <w:fldChar w:fldCharType="separate"/>
          </w:r>
          <w:hyperlink w:anchor="_Toc65590389" w:history="1">
            <w:r w:rsidR="00A10559">
              <w:rPr>
                <w:webHidden/>
              </w:rPr>
              <w:t>8</w:t>
            </w:r>
          </w:hyperlink>
          <w:r w:rsidR="00A10559">
            <w:rPr>
              <w:webHidden/>
            </w:rPr>
            <w:fldChar w:fldCharType="end"/>
          </w:r>
        </w:p>
        <w:p w:rsidR="00A10559" w:rsidRDefault="0015798D">
          <w:pPr>
            <w:pStyle w:val="11"/>
            <w:rPr>
              <w:rFonts w:asciiTheme="minorHAnsi" w:hAnsiTheme="minorHAnsi" w:cstheme="minorBidi"/>
              <w:sz w:val="22"/>
              <w:szCs w:val="22"/>
              <w:lang w:eastAsia="ru-RU"/>
            </w:rPr>
          </w:pPr>
          <w:hyperlink w:anchor="_Toc65590390" w:history="1">
            <w:r w:rsidR="00A10559" w:rsidRPr="00BC3362">
              <w:rPr>
                <w:rStyle w:val="aa"/>
                <w:b/>
              </w:rPr>
              <w:t xml:space="preserve">4. </w:t>
            </w:r>
          </w:hyperlink>
          <w:r w:rsidR="00A10559">
            <w:rPr>
              <w:rFonts w:asciiTheme="minorHAnsi" w:hAnsiTheme="minorHAnsi" w:cstheme="minorBidi"/>
              <w:sz w:val="22"/>
              <w:szCs w:val="22"/>
              <w:lang w:eastAsia="ru-RU"/>
            </w:rPr>
            <w:tab/>
          </w:r>
          <w:hyperlink w:anchor="_Toc65590390" w:history="1">
            <w:r w:rsidR="00A10559" w:rsidRPr="00BC3362">
              <w:rPr>
                <w:rStyle w:val="aa"/>
                <w:b/>
              </w:rPr>
              <w:t xml:space="preserve">Coal </w:t>
            </w:r>
          </w:hyperlink>
          <w:r w:rsidR="00A10559">
            <w:rPr>
              <w:webHidden/>
            </w:rPr>
            <w:tab/>
          </w:r>
          <w:r w:rsidR="00A10559">
            <w:rPr>
              <w:webHidden/>
            </w:rPr>
            <w:fldChar w:fldCharType="begin"/>
          </w:r>
          <w:r w:rsidR="00A10559">
            <w:rPr>
              <w:webHidden/>
            </w:rPr>
            <w:instrText xml:space="preserve"> PAGEREF _Toc65590390 \h </w:instrText>
          </w:r>
          <w:r w:rsidR="00A10559">
            <w:rPr>
              <w:webHidden/>
            </w:rPr>
          </w:r>
          <w:r w:rsidR="00A10559">
            <w:rPr>
              <w:webHidden/>
            </w:rPr>
            <w:fldChar w:fldCharType="separate"/>
          </w:r>
          <w:hyperlink w:anchor="_Toc65590390" w:history="1">
            <w:r w:rsidR="00A10559">
              <w:rPr>
                <w:webHidden/>
              </w:rPr>
              <w:t>9</w:t>
            </w:r>
          </w:hyperlink>
          <w:r w:rsidR="00A10559">
            <w:rPr>
              <w:webHidden/>
            </w:rPr>
            <w:fldChar w:fldCharType="end"/>
          </w:r>
        </w:p>
        <w:p w:rsidR="00A10559" w:rsidRDefault="0015798D">
          <w:pPr>
            <w:pStyle w:val="11"/>
            <w:rPr>
              <w:rFonts w:asciiTheme="minorHAnsi" w:hAnsiTheme="minorHAnsi" w:cstheme="minorBidi"/>
              <w:sz w:val="22"/>
              <w:szCs w:val="22"/>
              <w:lang w:eastAsia="ru-RU"/>
            </w:rPr>
          </w:pPr>
          <w:hyperlink w:anchor="_Toc65590395" w:history="1">
            <w:r w:rsidR="00A10559" w:rsidRPr="00BC3362">
              <w:rPr>
                <w:rStyle w:val="aa"/>
                <w:b/>
              </w:rPr>
              <w:t xml:space="preserve">6. </w:t>
            </w:r>
          </w:hyperlink>
          <w:r w:rsidR="00A10559">
            <w:rPr>
              <w:rFonts w:asciiTheme="minorHAnsi" w:hAnsiTheme="minorHAnsi" w:cstheme="minorBidi"/>
              <w:sz w:val="22"/>
              <w:szCs w:val="22"/>
              <w:lang w:eastAsia="ru-RU"/>
            </w:rPr>
            <w:tab/>
          </w:r>
          <w:hyperlink w:anchor="_Toc65590395" w:history="1">
            <w:r w:rsidR="00A10559" w:rsidRPr="00BC3362">
              <w:rPr>
                <w:rStyle w:val="aa"/>
                <w:b/>
              </w:rPr>
              <w:t xml:space="preserve">Centralized trading in electricity of KOREM JSC </w:t>
            </w:r>
          </w:hyperlink>
          <w:r w:rsidR="00A10559">
            <w:rPr>
              <w:webHidden/>
            </w:rPr>
            <w:tab/>
          </w:r>
          <w:r w:rsidR="00A10559">
            <w:rPr>
              <w:webHidden/>
            </w:rPr>
            <w:fldChar w:fldCharType="begin"/>
          </w:r>
          <w:r w:rsidR="00A10559">
            <w:rPr>
              <w:webHidden/>
            </w:rPr>
            <w:instrText xml:space="preserve"> PAGEREF _Toc65590395 \h </w:instrText>
          </w:r>
          <w:r w:rsidR="00A10559">
            <w:rPr>
              <w:webHidden/>
            </w:rPr>
          </w:r>
          <w:r w:rsidR="00A10559">
            <w:rPr>
              <w:webHidden/>
            </w:rPr>
            <w:fldChar w:fldCharType="separate"/>
          </w:r>
          <w:hyperlink w:anchor="_Toc65590395" w:history="1">
            <w:r w:rsidR="00A10559">
              <w:rPr>
                <w:webHidden/>
              </w:rPr>
              <w:t>11</w:t>
            </w:r>
          </w:hyperlink>
          <w:r w:rsidR="00A10559">
            <w:rPr>
              <w:webHidden/>
            </w:rPr>
            <w:fldChar w:fldCharType="end"/>
          </w:r>
        </w:p>
        <w:p w:rsidR="00A10559" w:rsidRDefault="0015798D">
          <w:pPr>
            <w:pStyle w:val="11"/>
            <w:rPr>
              <w:rFonts w:asciiTheme="minorHAnsi" w:hAnsiTheme="minorHAnsi" w:cstheme="minorBidi"/>
              <w:sz w:val="22"/>
              <w:szCs w:val="22"/>
              <w:lang w:eastAsia="ru-RU"/>
            </w:rPr>
          </w:pPr>
          <w:hyperlink w:anchor="_Toc65590401" w:history="1">
            <w:r w:rsidR="00A10559" w:rsidRPr="00BC3362">
              <w:rPr>
                <w:rStyle w:val="aa"/>
                <w:b/>
              </w:rPr>
              <w:t xml:space="preserve">7. </w:t>
            </w:r>
          </w:hyperlink>
          <w:r w:rsidR="00A10559">
            <w:rPr>
              <w:rFonts w:asciiTheme="minorHAnsi" w:hAnsiTheme="minorHAnsi" w:cstheme="minorBidi"/>
              <w:sz w:val="22"/>
              <w:szCs w:val="22"/>
              <w:lang w:eastAsia="ru-RU"/>
            </w:rPr>
            <w:tab/>
          </w:r>
          <w:hyperlink w:anchor="_Toc65590401" w:history="1">
            <w:r w:rsidR="00A10559" w:rsidRPr="00BC3362">
              <w:rPr>
                <w:rStyle w:val="aa"/>
                <w:b/>
              </w:rPr>
              <w:t xml:space="preserve">Export-import of electrical energy </w:t>
            </w:r>
          </w:hyperlink>
          <w:r w:rsidR="00A10559">
            <w:rPr>
              <w:webHidden/>
            </w:rPr>
            <w:tab/>
          </w:r>
          <w:r w:rsidR="00A10559">
            <w:rPr>
              <w:webHidden/>
            </w:rPr>
            <w:fldChar w:fldCharType="begin"/>
          </w:r>
          <w:r w:rsidR="00A10559">
            <w:rPr>
              <w:webHidden/>
            </w:rPr>
            <w:instrText xml:space="preserve"> PAGEREF _Toc65590401 \h </w:instrText>
          </w:r>
          <w:r w:rsidR="00A10559">
            <w:rPr>
              <w:webHidden/>
            </w:rPr>
          </w:r>
          <w:r w:rsidR="00A10559">
            <w:rPr>
              <w:webHidden/>
            </w:rPr>
            <w:fldChar w:fldCharType="separate"/>
          </w:r>
          <w:hyperlink w:anchor="_Toc65590401" w:history="1">
            <w:r w:rsidR="00A10559">
              <w:rPr>
                <w:webHidden/>
              </w:rPr>
              <w:t>12</w:t>
            </w:r>
          </w:hyperlink>
          <w:r w:rsidR="00A10559">
            <w:rPr>
              <w:webHidden/>
            </w:rPr>
            <w:fldChar w:fldCharType="end"/>
          </w:r>
        </w:p>
        <w:p w:rsidR="00A10559" w:rsidRDefault="0015798D">
          <w:pPr>
            <w:pStyle w:val="11"/>
            <w:rPr>
              <w:rFonts w:asciiTheme="minorHAnsi" w:hAnsiTheme="minorHAnsi" w:cstheme="minorBidi"/>
              <w:sz w:val="22"/>
              <w:szCs w:val="22"/>
              <w:lang w:eastAsia="ru-RU"/>
            </w:rPr>
          </w:pPr>
          <w:hyperlink w:anchor="_Toc65590402" w:history="1">
            <w:r w:rsidR="00A10559" w:rsidRPr="00BC3362">
              <w:rPr>
                <w:rStyle w:val="aa"/>
                <w:b/>
              </w:rPr>
              <w:t xml:space="preserve">SECTION II </w:t>
            </w:r>
          </w:hyperlink>
          <w:r w:rsidR="00A10559">
            <w:rPr>
              <w:webHidden/>
            </w:rPr>
            <w:tab/>
          </w:r>
          <w:r w:rsidR="00A10559">
            <w:rPr>
              <w:webHidden/>
            </w:rPr>
            <w:fldChar w:fldCharType="begin"/>
          </w:r>
          <w:r w:rsidR="00A10559">
            <w:rPr>
              <w:webHidden/>
            </w:rPr>
            <w:instrText xml:space="preserve"> PAGEREF _Toc65590402 \h </w:instrText>
          </w:r>
          <w:r w:rsidR="00A10559">
            <w:rPr>
              <w:webHidden/>
            </w:rPr>
          </w:r>
          <w:r w:rsidR="00A10559">
            <w:rPr>
              <w:webHidden/>
            </w:rPr>
            <w:fldChar w:fldCharType="separate"/>
          </w:r>
          <w:hyperlink w:anchor="_Toc65590402" w:history="1">
            <w:r w:rsidR="00A10559">
              <w:rPr>
                <w:webHidden/>
              </w:rPr>
              <w:t>14</w:t>
            </w:r>
          </w:hyperlink>
          <w:r w:rsidR="00A10559">
            <w:rPr>
              <w:webHidden/>
            </w:rPr>
            <w:fldChar w:fldCharType="end"/>
          </w:r>
        </w:p>
        <w:p w:rsidR="00A10559" w:rsidRDefault="0015798D">
          <w:pPr>
            <w:pStyle w:val="11"/>
            <w:rPr>
              <w:rFonts w:asciiTheme="minorHAnsi" w:hAnsiTheme="minorHAnsi" w:cstheme="minorBidi"/>
              <w:sz w:val="22"/>
              <w:szCs w:val="22"/>
              <w:lang w:eastAsia="ru-RU"/>
            </w:rPr>
          </w:pPr>
          <w:hyperlink w:anchor="_Toc65590403" w:history="1">
            <w:r w:rsidR="00A10559" w:rsidRPr="00BC3362">
              <w:rPr>
                <w:rStyle w:val="aa"/>
                <w:b/>
              </w:rPr>
              <w:t xml:space="preserve">8. </w:t>
            </w:r>
          </w:hyperlink>
          <w:r w:rsidR="00A10559">
            <w:rPr>
              <w:rFonts w:asciiTheme="minorHAnsi" w:hAnsiTheme="minorHAnsi" w:cstheme="minorBidi"/>
              <w:sz w:val="22"/>
              <w:szCs w:val="22"/>
              <w:lang w:eastAsia="ru-RU"/>
            </w:rPr>
            <w:tab/>
          </w:r>
          <w:hyperlink w:anchor="_Toc65590403" w:history="1">
            <w:r w:rsidR="00A10559" w:rsidRPr="00BC3362">
              <w:rPr>
                <w:rStyle w:val="aa"/>
                <w:b/>
              </w:rPr>
              <w:t xml:space="preserve">Status of formation of the Common Electricity Market of the Eurasian Economic Union </w:t>
            </w:r>
          </w:hyperlink>
          <w:r w:rsidR="00A10559">
            <w:rPr>
              <w:webHidden/>
            </w:rPr>
            <w:tab/>
          </w:r>
          <w:r w:rsidR="00A10559">
            <w:rPr>
              <w:webHidden/>
            </w:rPr>
            <w:fldChar w:fldCharType="begin"/>
          </w:r>
          <w:r w:rsidR="00A10559">
            <w:rPr>
              <w:webHidden/>
            </w:rPr>
            <w:instrText xml:space="preserve"> PAGEREF _Toc65590403 \h </w:instrText>
          </w:r>
          <w:r w:rsidR="00A10559">
            <w:rPr>
              <w:webHidden/>
            </w:rPr>
          </w:r>
          <w:r w:rsidR="00A10559">
            <w:rPr>
              <w:webHidden/>
            </w:rPr>
            <w:fldChar w:fldCharType="separate"/>
          </w:r>
          <w:hyperlink w:anchor="_Toc65590403" w:history="1">
            <w:r w:rsidR="00A10559">
              <w:rPr>
                <w:webHidden/>
              </w:rPr>
              <w:t>14</w:t>
            </w:r>
          </w:hyperlink>
          <w:r w:rsidR="00A10559">
            <w:rPr>
              <w:webHidden/>
            </w:rPr>
            <w:fldChar w:fldCharType="end"/>
          </w:r>
        </w:p>
        <w:p w:rsidR="00A10559" w:rsidRDefault="0015798D">
          <w:pPr>
            <w:pStyle w:val="11"/>
            <w:rPr>
              <w:rFonts w:asciiTheme="minorHAnsi" w:hAnsiTheme="minorHAnsi" w:cstheme="minorBidi"/>
              <w:sz w:val="22"/>
              <w:szCs w:val="22"/>
              <w:lang w:eastAsia="ru-RU"/>
            </w:rPr>
          </w:pPr>
          <w:hyperlink w:anchor="_Toc65590404" w:history="1">
            <w:r w:rsidR="00A10559" w:rsidRPr="00BC3362">
              <w:rPr>
                <w:rStyle w:val="aa"/>
                <w:b/>
              </w:rPr>
              <w:t xml:space="preserve">9. </w:t>
            </w:r>
          </w:hyperlink>
          <w:r w:rsidR="00A10559">
            <w:rPr>
              <w:rFonts w:asciiTheme="minorHAnsi" w:hAnsiTheme="minorHAnsi" w:cstheme="minorBidi"/>
              <w:sz w:val="22"/>
              <w:szCs w:val="22"/>
              <w:lang w:eastAsia="ru-RU"/>
            </w:rPr>
            <w:tab/>
          </w:r>
          <w:hyperlink w:anchor="_Toc65590404" w:history="1">
            <w:r w:rsidR="00A10559" w:rsidRPr="00BC3362">
              <w:rPr>
                <w:rStyle w:val="aa"/>
                <w:b/>
              </w:rPr>
              <w:t xml:space="preserve">Status of formation of the Electricity market of the CIS </w:t>
            </w:r>
          </w:hyperlink>
          <w:r w:rsidR="00A10559">
            <w:rPr>
              <w:webHidden/>
            </w:rPr>
            <w:tab/>
          </w:r>
          <w:r w:rsidR="00A10559">
            <w:rPr>
              <w:webHidden/>
            </w:rPr>
            <w:fldChar w:fldCharType="begin"/>
          </w:r>
          <w:r w:rsidR="00A10559">
            <w:rPr>
              <w:webHidden/>
            </w:rPr>
            <w:instrText xml:space="preserve"> PAGEREF _Toc65590404 \h </w:instrText>
          </w:r>
          <w:r w:rsidR="00A10559">
            <w:rPr>
              <w:webHidden/>
            </w:rPr>
          </w:r>
          <w:r w:rsidR="00A10559">
            <w:rPr>
              <w:webHidden/>
            </w:rPr>
            <w:fldChar w:fldCharType="separate"/>
          </w:r>
          <w:hyperlink w:anchor="_Toc65590404" w:history="1">
            <w:r w:rsidR="00A10559">
              <w:rPr>
                <w:webHidden/>
              </w:rPr>
              <w:t>14</w:t>
            </w:r>
          </w:hyperlink>
          <w:r w:rsidR="00A10559">
            <w:rPr>
              <w:webHidden/>
            </w:rPr>
            <w:fldChar w:fldCharType="end"/>
          </w:r>
        </w:p>
        <w:p w:rsidR="00A10559" w:rsidRDefault="0015798D">
          <w:pPr>
            <w:pStyle w:val="11"/>
            <w:rPr>
              <w:rFonts w:asciiTheme="minorHAnsi" w:hAnsiTheme="minorHAnsi" w:cstheme="minorBidi"/>
              <w:sz w:val="22"/>
              <w:szCs w:val="22"/>
              <w:lang w:eastAsia="ru-RU"/>
            </w:rPr>
          </w:pPr>
          <w:hyperlink w:anchor="_Toc65590405" w:history="1">
            <w:r w:rsidR="00A10559" w:rsidRPr="00BC3362">
              <w:rPr>
                <w:rStyle w:val="aa"/>
                <w:b/>
              </w:rPr>
              <w:t xml:space="preserve">10. </w:t>
            </w:r>
          </w:hyperlink>
          <w:r w:rsidR="00A10559">
            <w:rPr>
              <w:rFonts w:asciiTheme="minorHAnsi" w:hAnsiTheme="minorHAnsi" w:cstheme="minorBidi"/>
              <w:sz w:val="22"/>
              <w:szCs w:val="22"/>
              <w:lang w:eastAsia="ru-RU"/>
            </w:rPr>
            <w:tab/>
          </w:r>
          <w:hyperlink w:anchor="_Toc65590405" w:history="1">
            <w:r w:rsidR="00A10559" w:rsidRPr="00BC3362">
              <w:rPr>
                <w:rStyle w:val="aa"/>
                <w:b/>
              </w:rPr>
              <w:t xml:space="preserve">Media review in the CIS countries </w:t>
            </w:r>
          </w:hyperlink>
          <w:r w:rsidR="00A10559">
            <w:rPr>
              <w:webHidden/>
            </w:rPr>
            <w:tab/>
          </w:r>
          <w:r w:rsidR="00A10559">
            <w:rPr>
              <w:webHidden/>
            </w:rPr>
            <w:fldChar w:fldCharType="begin"/>
          </w:r>
          <w:r w:rsidR="00A10559">
            <w:rPr>
              <w:webHidden/>
            </w:rPr>
            <w:instrText xml:space="preserve"> PAGEREF _Toc65590405 \h </w:instrText>
          </w:r>
          <w:r w:rsidR="00A10559">
            <w:rPr>
              <w:webHidden/>
            </w:rPr>
          </w:r>
          <w:r w:rsidR="00A10559">
            <w:rPr>
              <w:webHidden/>
            </w:rPr>
            <w:fldChar w:fldCharType="separate"/>
          </w:r>
          <w:hyperlink w:anchor="_Toc65590405" w:history="1">
            <w:r w:rsidR="00A10559">
              <w:rPr>
                <w:webHidden/>
              </w:rPr>
              <w:t>16</w:t>
            </w:r>
          </w:hyperlink>
          <w:r w:rsidR="00A10559">
            <w:rPr>
              <w:webHidden/>
            </w:rPr>
            <w:fldChar w:fldCharType="end"/>
          </w:r>
        </w:p>
        <w:p w:rsidR="00545712" w:rsidRPr="007F6813" w:rsidRDefault="00562751" w:rsidP="007F6813">
          <w:pPr>
            <w:tabs>
              <w:tab w:val="left" w:pos="0"/>
            </w:tabs>
            <w:spacing w:after="0" w:line="240" w:lineRule="auto"/>
            <w:rPr>
              <w:rFonts w:ascii="Times New Roman" w:hAnsi="Times New Roman" w:cs="Times New Roman"/>
            </w:rPr>
          </w:pPr>
          <w:r w:rsidRPr="007F6813">
            <w:rPr>
              <w:rFonts w:ascii="Times New Roman" w:eastAsiaTheme="minorEastAsia" w:hAnsi="Times New Roman" w:cs="Times New Roman"/>
              <w:noProof/>
              <w:sz w:val="24"/>
              <w:szCs w:val="24"/>
            </w:rPr>
            <w:fldChar w:fldCharType="end"/>
          </w:r>
        </w:p>
      </w:sdtContent>
    </w:sdt>
    <w:p w:rsidR="00995E50" w:rsidRPr="007F6813" w:rsidRDefault="00995E50" w:rsidP="000012BB">
      <w:pPr>
        <w:pStyle w:val="11"/>
        <w:rPr>
          <w:lang w:val="en-US"/>
        </w:rPr>
      </w:pPr>
    </w:p>
    <w:p w:rsidR="001D295E" w:rsidRPr="007F6813" w:rsidRDefault="001D295E" w:rsidP="007F6813">
      <w:pPr>
        <w:tabs>
          <w:tab w:val="left" w:pos="0"/>
        </w:tabs>
        <w:spacing w:after="0" w:line="240" w:lineRule="auto"/>
        <w:rPr>
          <w:rFonts w:ascii="Times New Roman" w:hAnsi="Times New Roman" w:cs="Times New Roman"/>
          <w:lang w:val="en-US"/>
        </w:rPr>
      </w:pPr>
    </w:p>
    <w:p w:rsidR="00F47C61" w:rsidRPr="007F6813" w:rsidRDefault="00F47C61" w:rsidP="007F6813">
      <w:pPr>
        <w:tabs>
          <w:tab w:val="left" w:pos="0"/>
        </w:tabs>
        <w:spacing w:after="0" w:line="240" w:lineRule="auto"/>
        <w:rPr>
          <w:rFonts w:ascii="Times New Roman" w:hAnsi="Times New Roman" w:cs="Times New Roman"/>
          <w:lang w:val="en-US"/>
        </w:rPr>
      </w:pPr>
    </w:p>
    <w:p w:rsidR="00F47C61" w:rsidRPr="007F6813" w:rsidRDefault="00F47C61" w:rsidP="007F6813">
      <w:pPr>
        <w:tabs>
          <w:tab w:val="left" w:pos="0"/>
        </w:tabs>
        <w:spacing w:after="0" w:line="240" w:lineRule="auto"/>
        <w:rPr>
          <w:rFonts w:ascii="Times New Roman" w:hAnsi="Times New Roman" w:cs="Times New Roman"/>
        </w:rPr>
      </w:pPr>
    </w:p>
    <w:p w:rsidR="00C71038" w:rsidRPr="007F6813" w:rsidRDefault="00C71038" w:rsidP="007F6813">
      <w:pPr>
        <w:tabs>
          <w:tab w:val="left" w:pos="0"/>
        </w:tabs>
        <w:spacing w:after="0" w:line="240" w:lineRule="auto"/>
        <w:rPr>
          <w:rFonts w:ascii="Times New Roman" w:hAnsi="Times New Roman" w:cs="Times New Roman"/>
        </w:rPr>
      </w:pPr>
    </w:p>
    <w:p w:rsidR="005246FD" w:rsidRPr="007F6813" w:rsidRDefault="005246FD" w:rsidP="007F6813">
      <w:pPr>
        <w:tabs>
          <w:tab w:val="left" w:pos="0"/>
        </w:tabs>
        <w:spacing w:after="0" w:line="240" w:lineRule="auto"/>
        <w:rPr>
          <w:rFonts w:ascii="Times New Roman" w:hAnsi="Times New Roman" w:cs="Times New Roman"/>
        </w:rPr>
      </w:pPr>
      <w:r w:rsidRPr="007F6813">
        <w:rPr>
          <w:rFonts w:ascii="Times New Roman" w:hAnsi="Times New Roman" w:cs="Times New Roman"/>
        </w:rPr>
        <w:br w:type="page"/>
      </w:r>
    </w:p>
    <w:p w:rsidR="00CB6062" w:rsidRPr="007F6813" w:rsidRDefault="00B94F51" w:rsidP="007F6813">
      <w:pPr>
        <w:pStyle w:val="1"/>
        <w:tabs>
          <w:tab w:val="left" w:pos="0"/>
        </w:tabs>
        <w:spacing w:before="0" w:line="240" w:lineRule="auto"/>
        <w:rPr>
          <w:rFonts w:ascii="Times New Roman" w:hAnsi="Times New Roman" w:cs="Times New Roman"/>
          <w:b/>
          <w:color w:val="auto"/>
          <w:lang w:val="en-US"/>
        </w:rPr>
      </w:pPr>
      <w:bookmarkStart w:id="0" w:name="_Toc65590382"/>
      <w:r w:rsidRPr="007F6813">
        <w:rPr>
          <w:rFonts w:ascii="Times New Roman" w:hAnsi="Times New Roman" w:cs="Times New Roman"/>
          <w:b/>
          <w:color w:val="auto"/>
        </w:rPr>
        <w:lastRenderedPageBreak/>
        <w:t xml:space="preserve">SECTION </w:t>
      </w:r>
      <w:r w:rsidR="00CB6062" w:rsidRPr="007F6813">
        <w:rPr>
          <w:rFonts w:ascii="Times New Roman" w:hAnsi="Times New Roman" w:cs="Times New Roman"/>
          <w:b/>
          <w:color w:val="auto"/>
          <w:lang w:val="en-US"/>
        </w:rPr>
        <w:t>I</w:t>
      </w:r>
      <w:bookmarkEnd w:id="0"/>
    </w:p>
    <w:p w:rsidR="008A363F" w:rsidRPr="007F6813" w:rsidRDefault="008A363F" w:rsidP="007F6813">
      <w:pPr>
        <w:tabs>
          <w:tab w:val="left" w:pos="0"/>
        </w:tabs>
        <w:spacing w:after="0" w:line="240" w:lineRule="auto"/>
        <w:rPr>
          <w:rFonts w:ascii="Times New Roman" w:hAnsi="Times New Roman" w:cs="Times New Roman"/>
          <w:lang w:val="en-US"/>
        </w:rPr>
      </w:pPr>
    </w:p>
    <w:p w:rsidR="00682876" w:rsidRPr="007F6813" w:rsidRDefault="00541D3A" w:rsidP="007F6813">
      <w:pPr>
        <w:pStyle w:val="1"/>
        <w:numPr>
          <w:ilvl w:val="0"/>
          <w:numId w:val="1"/>
        </w:numPr>
        <w:tabs>
          <w:tab w:val="left" w:pos="0"/>
          <w:tab w:val="left" w:pos="426"/>
        </w:tabs>
        <w:spacing w:before="0" w:line="240" w:lineRule="auto"/>
        <w:ind w:left="0" w:firstLine="0"/>
        <w:jc w:val="center"/>
        <w:rPr>
          <w:rFonts w:ascii="Times New Roman" w:hAnsi="Times New Roman" w:cs="Times New Roman"/>
          <w:b/>
          <w:color w:val="auto"/>
        </w:rPr>
      </w:pPr>
      <w:bookmarkStart w:id="1" w:name="_Toc65590383"/>
      <w:r w:rsidRPr="007F6813">
        <w:rPr>
          <w:rFonts w:ascii="Times New Roman" w:hAnsi="Times New Roman" w:cs="Times New Roman"/>
          <w:b/>
          <w:color w:val="auto"/>
        </w:rPr>
        <w:t>Electricity generation in the UES of Kazakhstan</w:t>
      </w:r>
      <w:bookmarkEnd w:id="1"/>
    </w:p>
    <w:p w:rsidR="00F31222" w:rsidRPr="007F6813" w:rsidRDefault="00F31222" w:rsidP="007F6813">
      <w:pPr>
        <w:tabs>
          <w:tab w:val="left" w:pos="0"/>
        </w:tabs>
        <w:spacing w:after="0" w:line="240" w:lineRule="auto"/>
        <w:ind w:firstLine="567"/>
        <w:jc w:val="both"/>
        <w:rPr>
          <w:rFonts w:ascii="Times New Roman" w:hAnsi="Times New Roman" w:cs="Times New Roman"/>
          <w:sz w:val="12"/>
        </w:rPr>
      </w:pPr>
    </w:p>
    <w:p w:rsidR="00BA158D" w:rsidRPr="0091737D" w:rsidRDefault="00BA158D" w:rsidP="00BA158D">
      <w:pPr>
        <w:spacing w:after="0" w:line="240" w:lineRule="auto"/>
        <w:ind w:firstLine="567"/>
        <w:jc w:val="both"/>
        <w:rPr>
          <w:rFonts w:ascii="Times New Roman" w:hAnsi="Times New Roman" w:cs="Times New Roman"/>
          <w:sz w:val="28"/>
        </w:rPr>
      </w:pPr>
      <w:r w:rsidRPr="0091737D">
        <w:rPr>
          <w:rFonts w:ascii="Times New Roman" w:hAnsi="Times New Roman" w:cs="Times New Roman"/>
          <w:sz w:val="28"/>
        </w:rPr>
        <w:t>According to the System Operator, power plants of the Republic of Kazakhstan in January-February 2021 generated 20,393.8 million kWh of electricity, which is 2.6% more than the same period in 2020. The decrease in generation was observed only in the Western zone of the UES of Kazakhstan.</w:t>
      </w:r>
    </w:p>
    <w:p w:rsidR="00BA158D" w:rsidRPr="0091737D" w:rsidRDefault="00BA158D" w:rsidP="00BA158D">
      <w:pPr>
        <w:spacing w:after="0" w:line="240" w:lineRule="auto"/>
        <w:jc w:val="right"/>
        <w:rPr>
          <w:rFonts w:ascii="Times New Roman" w:hAnsi="Times New Roman" w:cs="Times New Roman"/>
          <w:i/>
          <w:sz w:val="24"/>
        </w:rPr>
      </w:pPr>
      <w:r w:rsidRPr="0091737D">
        <w:rPr>
          <w:rFonts w:ascii="Times New Roman" w:hAnsi="Times New Roman" w:cs="Times New Roman"/>
          <w:i/>
          <w:sz w:val="24"/>
        </w:rPr>
        <w:t>million kWh</w:t>
      </w:r>
    </w:p>
    <w:tbl>
      <w:tblPr>
        <w:tblW w:w="9913" w:type="dxa"/>
        <w:jc w:val="center"/>
        <w:tblLook w:val="04A0" w:firstRow="1" w:lastRow="0" w:firstColumn="1" w:lastColumn="0" w:noHBand="0" w:noVBand="1"/>
      </w:tblPr>
      <w:tblGrid>
        <w:gridCol w:w="2258"/>
        <w:gridCol w:w="2552"/>
        <w:gridCol w:w="1843"/>
        <w:gridCol w:w="1842"/>
        <w:gridCol w:w="1418"/>
      </w:tblGrid>
      <w:tr w:rsidR="00BA158D" w:rsidRPr="0091737D" w:rsidTr="00DB08D8">
        <w:trPr>
          <w:trHeight w:val="241"/>
          <w:jc w:val="center"/>
        </w:trPr>
        <w:tc>
          <w:tcPr>
            <w:tcW w:w="2258"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BA158D" w:rsidRPr="0091737D" w:rsidRDefault="00BA158D" w:rsidP="00DB08D8">
            <w:pPr>
              <w:spacing w:after="0" w:line="240" w:lineRule="auto"/>
              <w:jc w:val="center"/>
              <w:rPr>
                <w:rFonts w:ascii="Times New Roman" w:eastAsia="Times New Roman" w:hAnsi="Times New Roman" w:cs="Times New Roman"/>
                <w:b/>
                <w:bCs/>
                <w:sz w:val="24"/>
                <w:szCs w:val="24"/>
                <w:lang w:eastAsia="ru-RU"/>
              </w:rPr>
            </w:pPr>
            <w:r w:rsidRPr="0091737D">
              <w:rPr>
                <w:rFonts w:ascii="Times New Roman" w:eastAsia="Times New Roman" w:hAnsi="Times New Roman" w:cs="Times New Roman"/>
                <w:b/>
                <w:bCs/>
                <w:sz w:val="24"/>
                <w:szCs w:val="24"/>
                <w:lang w:eastAsia="ru-RU"/>
              </w:rPr>
              <w:t>Zone</w:t>
            </w:r>
          </w:p>
        </w:tc>
        <w:tc>
          <w:tcPr>
            <w:tcW w:w="2552"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BA158D" w:rsidRPr="0091737D" w:rsidRDefault="00BA158D" w:rsidP="00DB08D8">
            <w:pPr>
              <w:spacing w:after="0" w:line="240" w:lineRule="auto"/>
              <w:jc w:val="center"/>
              <w:rPr>
                <w:rFonts w:ascii="Times New Roman" w:eastAsia="Times New Roman" w:hAnsi="Times New Roman" w:cs="Times New Roman"/>
                <w:b/>
                <w:bCs/>
                <w:sz w:val="24"/>
                <w:szCs w:val="24"/>
                <w:lang w:eastAsia="ru-RU"/>
              </w:rPr>
            </w:pPr>
            <w:r w:rsidRPr="0091737D">
              <w:rPr>
                <w:rFonts w:ascii="Times New Roman" w:eastAsia="Times New Roman" w:hAnsi="Times New Roman" w:cs="Times New Roman"/>
                <w:b/>
                <w:bCs/>
                <w:sz w:val="24"/>
                <w:szCs w:val="24"/>
                <w:lang w:eastAsia="ru-RU"/>
              </w:rPr>
              <w:t>Generation type</w:t>
            </w:r>
          </w:p>
        </w:tc>
        <w:tc>
          <w:tcPr>
            <w:tcW w:w="3685" w:type="dxa"/>
            <w:gridSpan w:val="2"/>
            <w:tcBorders>
              <w:top w:val="single" w:sz="8" w:space="0" w:color="auto"/>
              <w:left w:val="nil"/>
              <w:bottom w:val="single" w:sz="8" w:space="0" w:color="auto"/>
              <w:right w:val="single" w:sz="8" w:space="0" w:color="000000"/>
            </w:tcBorders>
            <w:shd w:val="clear" w:color="auto" w:fill="auto"/>
            <w:vAlign w:val="bottom"/>
            <w:hideMark/>
          </w:tcPr>
          <w:p w:rsidR="00BA158D" w:rsidRPr="0091737D" w:rsidRDefault="00BA158D" w:rsidP="00DB08D8">
            <w:pPr>
              <w:spacing w:after="0" w:line="240" w:lineRule="auto"/>
              <w:jc w:val="center"/>
              <w:rPr>
                <w:rFonts w:ascii="Times New Roman" w:eastAsia="Times New Roman" w:hAnsi="Times New Roman" w:cs="Times New Roman"/>
                <w:b/>
                <w:bCs/>
                <w:sz w:val="24"/>
                <w:szCs w:val="24"/>
                <w:lang w:eastAsia="ru-RU"/>
              </w:rPr>
            </w:pPr>
            <w:r w:rsidRPr="0091737D">
              <w:rPr>
                <w:rFonts w:ascii="Times New Roman" w:eastAsia="Times New Roman" w:hAnsi="Times New Roman" w:cs="Times New Roman"/>
                <w:b/>
                <w:bCs/>
                <w:sz w:val="24"/>
                <w:szCs w:val="24"/>
                <w:lang w:eastAsia="ru-RU"/>
              </w:rPr>
              <w:t>January February</w:t>
            </w:r>
          </w:p>
        </w:tc>
        <w:tc>
          <w:tcPr>
            <w:tcW w:w="1418"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BA158D" w:rsidRPr="0091737D" w:rsidRDefault="00BA158D" w:rsidP="00DB08D8">
            <w:pPr>
              <w:spacing w:after="0" w:line="240" w:lineRule="auto"/>
              <w:jc w:val="center"/>
              <w:rPr>
                <w:rFonts w:ascii="Times New Roman" w:eastAsia="Times New Roman" w:hAnsi="Times New Roman" w:cs="Times New Roman"/>
                <w:b/>
                <w:bCs/>
                <w:sz w:val="24"/>
                <w:szCs w:val="24"/>
                <w:lang w:eastAsia="ru-RU"/>
              </w:rPr>
            </w:pPr>
            <w:r w:rsidRPr="0091737D">
              <w:rPr>
                <w:rFonts w:ascii="Times New Roman" w:eastAsia="Times New Roman" w:hAnsi="Times New Roman" w:cs="Times New Roman"/>
                <w:b/>
                <w:bCs/>
                <w:sz w:val="24"/>
                <w:szCs w:val="24"/>
                <w:lang w:eastAsia="ru-RU"/>
              </w:rPr>
              <w:t>Δ, %</w:t>
            </w:r>
          </w:p>
        </w:tc>
      </w:tr>
      <w:tr w:rsidR="00BA158D" w:rsidRPr="0091737D" w:rsidTr="00DB08D8">
        <w:trPr>
          <w:trHeight w:val="75"/>
          <w:jc w:val="center"/>
        </w:trPr>
        <w:tc>
          <w:tcPr>
            <w:tcW w:w="2258"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BA158D" w:rsidRPr="0091737D" w:rsidRDefault="00BA158D" w:rsidP="00DB08D8">
            <w:pPr>
              <w:spacing w:after="0" w:line="240" w:lineRule="auto"/>
              <w:rPr>
                <w:rFonts w:ascii="Times New Roman" w:eastAsia="Times New Roman" w:hAnsi="Times New Roman" w:cs="Times New Roman"/>
                <w:b/>
                <w:bCs/>
                <w:sz w:val="24"/>
                <w:szCs w:val="24"/>
                <w:lang w:eastAsia="ru-RU"/>
              </w:rPr>
            </w:pPr>
          </w:p>
        </w:tc>
        <w:tc>
          <w:tcPr>
            <w:tcW w:w="2552"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BA158D" w:rsidRPr="0091737D" w:rsidRDefault="00BA158D" w:rsidP="00DB08D8">
            <w:pPr>
              <w:spacing w:after="0" w:line="240" w:lineRule="auto"/>
              <w:rPr>
                <w:rFonts w:ascii="Times New Roman" w:eastAsia="Times New Roman" w:hAnsi="Times New Roman" w:cs="Times New Roman"/>
                <w:b/>
                <w:bCs/>
                <w:sz w:val="24"/>
                <w:szCs w:val="24"/>
                <w:lang w:eastAsia="ru-RU"/>
              </w:rPr>
            </w:pPr>
          </w:p>
        </w:tc>
        <w:tc>
          <w:tcPr>
            <w:tcW w:w="1843" w:type="dxa"/>
            <w:tcBorders>
              <w:top w:val="nil"/>
              <w:left w:val="nil"/>
              <w:bottom w:val="single" w:sz="8" w:space="0" w:color="auto"/>
              <w:right w:val="single" w:sz="8" w:space="0" w:color="auto"/>
            </w:tcBorders>
            <w:shd w:val="clear" w:color="auto" w:fill="auto"/>
            <w:vAlign w:val="bottom"/>
            <w:hideMark/>
          </w:tcPr>
          <w:p w:rsidR="00BA158D" w:rsidRPr="0091737D" w:rsidRDefault="00BA158D" w:rsidP="00DB08D8">
            <w:pPr>
              <w:spacing w:after="0" w:line="240" w:lineRule="auto"/>
              <w:jc w:val="center"/>
              <w:rPr>
                <w:rFonts w:ascii="Times New Roman" w:eastAsia="Times New Roman" w:hAnsi="Times New Roman" w:cs="Times New Roman"/>
                <w:b/>
                <w:bCs/>
                <w:sz w:val="24"/>
                <w:szCs w:val="24"/>
                <w:lang w:eastAsia="ru-RU"/>
              </w:rPr>
            </w:pPr>
            <w:r w:rsidRPr="0091737D">
              <w:rPr>
                <w:rFonts w:ascii="Times New Roman" w:eastAsia="Times New Roman" w:hAnsi="Times New Roman" w:cs="Times New Roman"/>
                <w:b/>
                <w:bCs/>
                <w:sz w:val="24"/>
                <w:szCs w:val="24"/>
                <w:lang w:eastAsia="ru-RU"/>
              </w:rPr>
              <w:t>2020</w:t>
            </w:r>
          </w:p>
        </w:tc>
        <w:tc>
          <w:tcPr>
            <w:tcW w:w="1842" w:type="dxa"/>
            <w:tcBorders>
              <w:top w:val="nil"/>
              <w:left w:val="nil"/>
              <w:bottom w:val="single" w:sz="8" w:space="0" w:color="auto"/>
              <w:right w:val="single" w:sz="8" w:space="0" w:color="auto"/>
            </w:tcBorders>
            <w:shd w:val="clear" w:color="auto" w:fill="auto"/>
            <w:vAlign w:val="bottom"/>
            <w:hideMark/>
          </w:tcPr>
          <w:p w:rsidR="00BA158D" w:rsidRPr="0091737D" w:rsidRDefault="00BA158D" w:rsidP="00DB08D8">
            <w:pPr>
              <w:spacing w:after="0" w:line="240" w:lineRule="auto"/>
              <w:jc w:val="center"/>
              <w:rPr>
                <w:rFonts w:ascii="Times New Roman" w:eastAsia="Times New Roman" w:hAnsi="Times New Roman" w:cs="Times New Roman"/>
                <w:b/>
                <w:bCs/>
                <w:sz w:val="24"/>
                <w:szCs w:val="24"/>
                <w:lang w:eastAsia="ru-RU"/>
              </w:rPr>
            </w:pPr>
            <w:r w:rsidRPr="0091737D">
              <w:rPr>
                <w:rFonts w:ascii="Times New Roman" w:eastAsia="Times New Roman" w:hAnsi="Times New Roman" w:cs="Times New Roman"/>
                <w:b/>
                <w:bCs/>
                <w:sz w:val="24"/>
                <w:szCs w:val="24"/>
                <w:lang w:eastAsia="ru-RU"/>
              </w:rPr>
              <w:t>2021</w:t>
            </w:r>
          </w:p>
        </w:tc>
        <w:tc>
          <w:tcPr>
            <w:tcW w:w="1418"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BA158D" w:rsidRPr="0091737D" w:rsidRDefault="00BA158D" w:rsidP="00DB08D8">
            <w:pPr>
              <w:spacing w:after="0" w:line="240" w:lineRule="auto"/>
              <w:rPr>
                <w:rFonts w:ascii="Times New Roman" w:eastAsia="Times New Roman" w:hAnsi="Times New Roman" w:cs="Times New Roman"/>
                <w:b/>
                <w:bCs/>
                <w:sz w:val="24"/>
                <w:szCs w:val="24"/>
                <w:lang w:eastAsia="ru-RU"/>
              </w:rPr>
            </w:pPr>
          </w:p>
        </w:tc>
      </w:tr>
      <w:tr w:rsidR="00BA158D" w:rsidRPr="0091737D" w:rsidTr="00DB08D8">
        <w:trPr>
          <w:trHeight w:val="255"/>
          <w:jc w:val="center"/>
        </w:trPr>
        <w:tc>
          <w:tcPr>
            <w:tcW w:w="2258" w:type="dxa"/>
            <w:vMerge w:val="restart"/>
            <w:tcBorders>
              <w:top w:val="nil"/>
              <w:left w:val="single" w:sz="8" w:space="0" w:color="auto"/>
              <w:bottom w:val="single" w:sz="8" w:space="0" w:color="000000"/>
              <w:right w:val="single" w:sz="8" w:space="0" w:color="auto"/>
            </w:tcBorders>
            <w:shd w:val="clear" w:color="auto" w:fill="auto"/>
            <w:hideMark/>
          </w:tcPr>
          <w:p w:rsidR="00BA158D" w:rsidRPr="0091737D" w:rsidRDefault="00BA158D" w:rsidP="00DB08D8">
            <w:pPr>
              <w:spacing w:after="0" w:line="240" w:lineRule="auto"/>
              <w:rPr>
                <w:rFonts w:ascii="Times New Roman" w:eastAsia="Times New Roman" w:hAnsi="Times New Roman" w:cs="Times New Roman"/>
                <w:b/>
                <w:bCs/>
                <w:sz w:val="24"/>
                <w:szCs w:val="24"/>
                <w:lang w:eastAsia="ru-RU"/>
              </w:rPr>
            </w:pPr>
            <w:r w:rsidRPr="0091737D">
              <w:rPr>
                <w:rFonts w:ascii="Times New Roman" w:eastAsia="Times New Roman" w:hAnsi="Times New Roman" w:cs="Times New Roman"/>
                <w:b/>
                <w:bCs/>
                <w:sz w:val="24"/>
                <w:szCs w:val="24"/>
                <w:lang w:eastAsia="ru-RU"/>
              </w:rPr>
              <w:t>Kazakhstan</w:t>
            </w:r>
          </w:p>
        </w:tc>
        <w:tc>
          <w:tcPr>
            <w:tcW w:w="2552" w:type="dxa"/>
            <w:tcBorders>
              <w:top w:val="nil"/>
              <w:left w:val="nil"/>
              <w:bottom w:val="single" w:sz="8" w:space="0" w:color="auto"/>
              <w:right w:val="single" w:sz="8" w:space="0" w:color="auto"/>
            </w:tcBorders>
            <w:shd w:val="clear" w:color="auto" w:fill="auto"/>
            <w:vAlign w:val="bottom"/>
            <w:hideMark/>
          </w:tcPr>
          <w:p w:rsidR="00BA158D" w:rsidRPr="0091737D" w:rsidRDefault="00BA158D" w:rsidP="00DB08D8">
            <w:pPr>
              <w:spacing w:after="0" w:line="240" w:lineRule="auto"/>
              <w:rPr>
                <w:rFonts w:ascii="Times New Roman" w:eastAsia="Times New Roman" w:hAnsi="Times New Roman" w:cs="Times New Roman"/>
                <w:b/>
                <w:bCs/>
                <w:color w:val="FFFFFF"/>
                <w:sz w:val="24"/>
                <w:szCs w:val="24"/>
                <w:lang w:eastAsia="ru-RU"/>
              </w:rPr>
            </w:pPr>
            <w:r w:rsidRPr="0091737D">
              <w:rPr>
                <w:rFonts w:ascii="Times New Roman" w:eastAsia="Times New Roman" w:hAnsi="Times New Roman" w:cs="Times New Roman"/>
                <w:b/>
                <w:bCs/>
                <w:sz w:val="24"/>
                <w:szCs w:val="24"/>
                <w:lang w:eastAsia="ru-RU"/>
              </w:rPr>
              <w:t>Total</w:t>
            </w:r>
          </w:p>
        </w:tc>
        <w:tc>
          <w:tcPr>
            <w:tcW w:w="1843" w:type="dxa"/>
            <w:tcBorders>
              <w:top w:val="nil"/>
              <w:left w:val="nil"/>
              <w:bottom w:val="single" w:sz="8" w:space="0" w:color="auto"/>
              <w:right w:val="single" w:sz="8" w:space="0" w:color="auto"/>
            </w:tcBorders>
            <w:shd w:val="clear" w:color="auto" w:fill="auto"/>
            <w:hideMark/>
          </w:tcPr>
          <w:p w:rsidR="00BA158D" w:rsidRPr="0091737D" w:rsidRDefault="00BA158D" w:rsidP="00DB08D8">
            <w:pPr>
              <w:spacing w:after="0" w:line="240" w:lineRule="auto"/>
              <w:rPr>
                <w:rFonts w:ascii="Times New Roman" w:eastAsia="Times New Roman" w:hAnsi="Times New Roman" w:cs="Times New Roman"/>
                <w:b/>
                <w:bCs/>
                <w:sz w:val="24"/>
                <w:szCs w:val="24"/>
                <w:lang w:eastAsia="ru-RU"/>
              </w:rPr>
            </w:pPr>
            <w:r w:rsidRPr="0091737D">
              <w:rPr>
                <w:rFonts w:ascii="Times New Roman" w:eastAsia="Times New Roman" w:hAnsi="Times New Roman" w:cs="Times New Roman"/>
                <w:b/>
                <w:bCs/>
                <w:sz w:val="24"/>
                <w:szCs w:val="24"/>
                <w:lang w:eastAsia="ru-RU"/>
              </w:rPr>
              <w:t>19868.4</w:t>
            </w:r>
          </w:p>
        </w:tc>
        <w:tc>
          <w:tcPr>
            <w:tcW w:w="1842" w:type="dxa"/>
            <w:tcBorders>
              <w:top w:val="nil"/>
              <w:left w:val="nil"/>
              <w:bottom w:val="single" w:sz="8" w:space="0" w:color="auto"/>
              <w:right w:val="single" w:sz="8" w:space="0" w:color="auto"/>
            </w:tcBorders>
            <w:shd w:val="clear" w:color="auto" w:fill="auto"/>
            <w:hideMark/>
          </w:tcPr>
          <w:p w:rsidR="00BA158D" w:rsidRPr="0091737D" w:rsidRDefault="00BA158D" w:rsidP="00DB08D8">
            <w:pPr>
              <w:spacing w:after="0" w:line="240" w:lineRule="auto"/>
              <w:rPr>
                <w:rFonts w:ascii="Times New Roman" w:eastAsia="Times New Roman" w:hAnsi="Times New Roman" w:cs="Times New Roman"/>
                <w:b/>
                <w:bCs/>
                <w:sz w:val="24"/>
                <w:szCs w:val="24"/>
                <w:lang w:eastAsia="ru-RU"/>
              </w:rPr>
            </w:pPr>
            <w:r w:rsidRPr="0091737D">
              <w:rPr>
                <w:rFonts w:ascii="Times New Roman" w:eastAsia="Times New Roman" w:hAnsi="Times New Roman" w:cs="Times New Roman"/>
                <w:b/>
                <w:bCs/>
                <w:sz w:val="24"/>
                <w:szCs w:val="24"/>
                <w:lang w:eastAsia="ru-RU"/>
              </w:rPr>
              <w:t>20393.8</w:t>
            </w:r>
          </w:p>
        </w:tc>
        <w:tc>
          <w:tcPr>
            <w:tcW w:w="1418" w:type="dxa"/>
            <w:tcBorders>
              <w:top w:val="nil"/>
              <w:left w:val="nil"/>
              <w:bottom w:val="single" w:sz="8" w:space="0" w:color="auto"/>
              <w:right w:val="single" w:sz="8" w:space="0" w:color="auto"/>
            </w:tcBorders>
            <w:shd w:val="clear" w:color="auto" w:fill="auto"/>
            <w:hideMark/>
          </w:tcPr>
          <w:p w:rsidR="00BA158D" w:rsidRPr="0091737D" w:rsidRDefault="00BA158D" w:rsidP="00DB08D8">
            <w:pPr>
              <w:spacing w:after="0" w:line="240" w:lineRule="auto"/>
              <w:rPr>
                <w:rFonts w:ascii="Times New Roman" w:eastAsia="Times New Roman" w:hAnsi="Times New Roman" w:cs="Times New Roman"/>
                <w:b/>
                <w:bCs/>
                <w:sz w:val="24"/>
                <w:szCs w:val="24"/>
                <w:lang w:eastAsia="ru-RU"/>
              </w:rPr>
            </w:pPr>
            <w:r w:rsidRPr="0091737D">
              <w:rPr>
                <w:rFonts w:ascii="Times New Roman" w:eastAsia="Times New Roman" w:hAnsi="Times New Roman" w:cs="Times New Roman"/>
                <w:b/>
                <w:bCs/>
                <w:sz w:val="24"/>
                <w:szCs w:val="24"/>
                <w:lang w:eastAsia="ru-RU"/>
              </w:rPr>
              <w:t>2.6%</w:t>
            </w:r>
          </w:p>
        </w:tc>
      </w:tr>
      <w:tr w:rsidR="00BA158D" w:rsidRPr="0091737D" w:rsidTr="00DB08D8">
        <w:trPr>
          <w:trHeight w:val="330"/>
          <w:jc w:val="center"/>
        </w:trPr>
        <w:tc>
          <w:tcPr>
            <w:tcW w:w="2258" w:type="dxa"/>
            <w:vMerge/>
            <w:tcBorders>
              <w:top w:val="nil"/>
              <w:left w:val="single" w:sz="8" w:space="0" w:color="auto"/>
              <w:bottom w:val="single" w:sz="8" w:space="0" w:color="000000"/>
              <w:right w:val="single" w:sz="8" w:space="0" w:color="auto"/>
            </w:tcBorders>
            <w:shd w:val="clear" w:color="auto" w:fill="auto"/>
            <w:vAlign w:val="center"/>
            <w:hideMark/>
          </w:tcPr>
          <w:p w:rsidR="00BA158D" w:rsidRPr="0091737D" w:rsidRDefault="00BA158D" w:rsidP="00DB08D8">
            <w:pPr>
              <w:spacing w:after="0" w:line="240" w:lineRule="auto"/>
              <w:rPr>
                <w:rFonts w:ascii="Times New Roman" w:eastAsia="Times New Roman" w:hAnsi="Times New Roman" w:cs="Times New Roman"/>
                <w:b/>
                <w:bCs/>
                <w:sz w:val="24"/>
                <w:szCs w:val="24"/>
                <w:lang w:eastAsia="ru-RU"/>
              </w:rPr>
            </w:pPr>
          </w:p>
        </w:tc>
        <w:tc>
          <w:tcPr>
            <w:tcW w:w="2552" w:type="dxa"/>
            <w:tcBorders>
              <w:top w:val="nil"/>
              <w:left w:val="nil"/>
              <w:bottom w:val="single" w:sz="8" w:space="0" w:color="auto"/>
              <w:right w:val="single" w:sz="8" w:space="0" w:color="auto"/>
            </w:tcBorders>
            <w:shd w:val="clear" w:color="auto" w:fill="auto"/>
            <w:vAlign w:val="bottom"/>
            <w:hideMark/>
          </w:tcPr>
          <w:p w:rsidR="00BA158D" w:rsidRPr="0091737D" w:rsidRDefault="00BA158D" w:rsidP="00DB08D8">
            <w:pPr>
              <w:spacing w:after="0" w:line="240" w:lineRule="auto"/>
              <w:jc w:val="right"/>
              <w:rPr>
                <w:rFonts w:ascii="Times New Roman" w:eastAsia="Times New Roman" w:hAnsi="Times New Roman" w:cs="Times New Roman"/>
                <w:i/>
                <w:iCs/>
                <w:sz w:val="24"/>
                <w:szCs w:val="24"/>
                <w:lang w:eastAsia="ru-RU"/>
              </w:rPr>
            </w:pPr>
            <w:r w:rsidRPr="0091737D">
              <w:rPr>
                <w:rFonts w:ascii="Times New Roman" w:eastAsia="Times New Roman" w:hAnsi="Times New Roman" w:cs="Times New Roman"/>
                <w:i/>
                <w:iCs/>
                <w:sz w:val="24"/>
                <w:szCs w:val="24"/>
                <w:lang w:eastAsia="ru-RU"/>
              </w:rPr>
              <w:t>TPP</w:t>
            </w:r>
          </w:p>
        </w:tc>
        <w:tc>
          <w:tcPr>
            <w:tcW w:w="1843" w:type="dxa"/>
            <w:tcBorders>
              <w:top w:val="nil"/>
              <w:left w:val="nil"/>
              <w:bottom w:val="single" w:sz="8" w:space="0" w:color="auto"/>
              <w:right w:val="single" w:sz="8" w:space="0" w:color="auto"/>
            </w:tcBorders>
            <w:shd w:val="clear" w:color="auto" w:fill="auto"/>
            <w:hideMark/>
          </w:tcPr>
          <w:p w:rsidR="00BA158D" w:rsidRPr="0091737D" w:rsidRDefault="00BA158D" w:rsidP="00DB08D8">
            <w:pPr>
              <w:spacing w:after="0" w:line="240" w:lineRule="auto"/>
              <w:jc w:val="right"/>
              <w:rPr>
                <w:rFonts w:ascii="Times New Roman" w:eastAsia="Times New Roman" w:hAnsi="Times New Roman" w:cs="Times New Roman"/>
                <w:i/>
                <w:iCs/>
                <w:sz w:val="24"/>
                <w:szCs w:val="24"/>
                <w:lang w:eastAsia="ru-RU"/>
              </w:rPr>
            </w:pPr>
            <w:r w:rsidRPr="0091737D">
              <w:rPr>
                <w:rFonts w:ascii="Times New Roman" w:eastAsia="Times New Roman" w:hAnsi="Times New Roman" w:cs="Times New Roman"/>
                <w:i/>
                <w:iCs/>
                <w:sz w:val="24"/>
                <w:szCs w:val="24"/>
                <w:lang w:eastAsia="ru-RU"/>
              </w:rPr>
              <w:t>16503.0</w:t>
            </w:r>
          </w:p>
        </w:tc>
        <w:tc>
          <w:tcPr>
            <w:tcW w:w="1842" w:type="dxa"/>
            <w:tcBorders>
              <w:top w:val="nil"/>
              <w:left w:val="nil"/>
              <w:bottom w:val="single" w:sz="8" w:space="0" w:color="auto"/>
              <w:right w:val="single" w:sz="8" w:space="0" w:color="auto"/>
            </w:tcBorders>
            <w:shd w:val="clear" w:color="auto" w:fill="auto"/>
            <w:hideMark/>
          </w:tcPr>
          <w:p w:rsidR="00BA158D" w:rsidRPr="0091737D" w:rsidRDefault="00BA158D" w:rsidP="00DB08D8">
            <w:pPr>
              <w:spacing w:after="0" w:line="240" w:lineRule="auto"/>
              <w:jc w:val="right"/>
              <w:rPr>
                <w:rFonts w:ascii="Times New Roman" w:eastAsia="Times New Roman" w:hAnsi="Times New Roman" w:cs="Times New Roman"/>
                <w:i/>
                <w:iCs/>
                <w:sz w:val="24"/>
                <w:szCs w:val="24"/>
                <w:lang w:eastAsia="ru-RU"/>
              </w:rPr>
            </w:pPr>
            <w:r w:rsidRPr="0091737D">
              <w:rPr>
                <w:rFonts w:ascii="Times New Roman" w:eastAsia="Times New Roman" w:hAnsi="Times New Roman" w:cs="Times New Roman"/>
                <w:i/>
                <w:iCs/>
                <w:sz w:val="24"/>
                <w:szCs w:val="24"/>
                <w:lang w:eastAsia="ru-RU"/>
              </w:rPr>
              <w:t>16856.5</w:t>
            </w:r>
          </w:p>
        </w:tc>
        <w:tc>
          <w:tcPr>
            <w:tcW w:w="1418" w:type="dxa"/>
            <w:tcBorders>
              <w:top w:val="nil"/>
              <w:left w:val="nil"/>
              <w:bottom w:val="single" w:sz="8" w:space="0" w:color="auto"/>
              <w:right w:val="single" w:sz="8" w:space="0" w:color="auto"/>
            </w:tcBorders>
            <w:shd w:val="clear" w:color="auto" w:fill="auto"/>
            <w:hideMark/>
          </w:tcPr>
          <w:p w:rsidR="00BA158D" w:rsidRPr="0091737D" w:rsidRDefault="00BA158D" w:rsidP="00DB08D8">
            <w:pPr>
              <w:spacing w:after="0" w:line="240" w:lineRule="auto"/>
              <w:jc w:val="right"/>
              <w:rPr>
                <w:rFonts w:ascii="Times New Roman" w:eastAsia="Times New Roman" w:hAnsi="Times New Roman" w:cs="Times New Roman"/>
                <w:i/>
                <w:iCs/>
                <w:sz w:val="24"/>
                <w:szCs w:val="24"/>
                <w:lang w:eastAsia="ru-RU"/>
              </w:rPr>
            </w:pPr>
            <w:r w:rsidRPr="0091737D">
              <w:rPr>
                <w:rFonts w:ascii="Times New Roman" w:eastAsia="Times New Roman" w:hAnsi="Times New Roman" w:cs="Times New Roman"/>
                <w:i/>
                <w:iCs/>
                <w:sz w:val="24"/>
                <w:szCs w:val="24"/>
                <w:lang w:eastAsia="ru-RU"/>
              </w:rPr>
              <w:t>2.1%</w:t>
            </w:r>
          </w:p>
        </w:tc>
      </w:tr>
      <w:tr w:rsidR="00BA158D" w:rsidRPr="0091737D" w:rsidTr="00DB08D8">
        <w:trPr>
          <w:trHeight w:val="330"/>
          <w:jc w:val="center"/>
        </w:trPr>
        <w:tc>
          <w:tcPr>
            <w:tcW w:w="2258" w:type="dxa"/>
            <w:vMerge/>
            <w:tcBorders>
              <w:top w:val="nil"/>
              <w:left w:val="single" w:sz="8" w:space="0" w:color="auto"/>
              <w:bottom w:val="single" w:sz="8" w:space="0" w:color="000000"/>
              <w:right w:val="single" w:sz="8" w:space="0" w:color="auto"/>
            </w:tcBorders>
            <w:shd w:val="clear" w:color="auto" w:fill="auto"/>
            <w:vAlign w:val="center"/>
            <w:hideMark/>
          </w:tcPr>
          <w:p w:rsidR="00BA158D" w:rsidRPr="0091737D" w:rsidRDefault="00BA158D" w:rsidP="00DB08D8">
            <w:pPr>
              <w:spacing w:after="0" w:line="240" w:lineRule="auto"/>
              <w:rPr>
                <w:rFonts w:ascii="Times New Roman" w:eastAsia="Times New Roman" w:hAnsi="Times New Roman" w:cs="Times New Roman"/>
                <w:b/>
                <w:bCs/>
                <w:sz w:val="24"/>
                <w:szCs w:val="24"/>
                <w:lang w:eastAsia="ru-RU"/>
              </w:rPr>
            </w:pPr>
          </w:p>
        </w:tc>
        <w:tc>
          <w:tcPr>
            <w:tcW w:w="2552" w:type="dxa"/>
            <w:tcBorders>
              <w:top w:val="nil"/>
              <w:left w:val="nil"/>
              <w:bottom w:val="single" w:sz="8" w:space="0" w:color="auto"/>
              <w:right w:val="single" w:sz="8" w:space="0" w:color="auto"/>
            </w:tcBorders>
            <w:shd w:val="clear" w:color="auto" w:fill="auto"/>
            <w:vAlign w:val="bottom"/>
            <w:hideMark/>
          </w:tcPr>
          <w:p w:rsidR="00BA158D" w:rsidRPr="0091737D" w:rsidRDefault="00BA158D" w:rsidP="00DB08D8">
            <w:pPr>
              <w:spacing w:after="0" w:line="240" w:lineRule="auto"/>
              <w:jc w:val="right"/>
              <w:rPr>
                <w:rFonts w:ascii="Times New Roman" w:eastAsia="Times New Roman" w:hAnsi="Times New Roman" w:cs="Times New Roman"/>
                <w:i/>
                <w:iCs/>
                <w:sz w:val="24"/>
                <w:szCs w:val="24"/>
                <w:lang w:eastAsia="ru-RU"/>
              </w:rPr>
            </w:pPr>
            <w:r w:rsidRPr="0091737D">
              <w:rPr>
                <w:rFonts w:ascii="Times New Roman" w:eastAsia="Times New Roman" w:hAnsi="Times New Roman" w:cs="Times New Roman"/>
                <w:i/>
                <w:iCs/>
                <w:sz w:val="24"/>
                <w:szCs w:val="24"/>
                <w:lang w:eastAsia="ru-RU"/>
              </w:rPr>
              <w:t>GTES</w:t>
            </w:r>
          </w:p>
        </w:tc>
        <w:tc>
          <w:tcPr>
            <w:tcW w:w="1843" w:type="dxa"/>
            <w:tcBorders>
              <w:top w:val="nil"/>
              <w:left w:val="nil"/>
              <w:bottom w:val="single" w:sz="8" w:space="0" w:color="auto"/>
              <w:right w:val="single" w:sz="8" w:space="0" w:color="auto"/>
            </w:tcBorders>
            <w:shd w:val="clear" w:color="auto" w:fill="auto"/>
            <w:hideMark/>
          </w:tcPr>
          <w:p w:rsidR="00BA158D" w:rsidRPr="0091737D" w:rsidRDefault="00BA158D" w:rsidP="00DB08D8">
            <w:pPr>
              <w:spacing w:after="0" w:line="240" w:lineRule="auto"/>
              <w:jc w:val="right"/>
              <w:rPr>
                <w:rFonts w:ascii="Times New Roman" w:eastAsia="Times New Roman" w:hAnsi="Times New Roman" w:cs="Times New Roman"/>
                <w:i/>
                <w:iCs/>
                <w:sz w:val="24"/>
                <w:szCs w:val="24"/>
                <w:lang w:eastAsia="ru-RU"/>
              </w:rPr>
            </w:pPr>
            <w:r w:rsidRPr="0091737D">
              <w:rPr>
                <w:rFonts w:ascii="Times New Roman" w:eastAsia="Times New Roman" w:hAnsi="Times New Roman" w:cs="Times New Roman"/>
                <w:i/>
                <w:iCs/>
                <w:sz w:val="24"/>
                <w:szCs w:val="24"/>
                <w:lang w:eastAsia="ru-RU"/>
              </w:rPr>
              <w:t>1726.4</w:t>
            </w:r>
          </w:p>
        </w:tc>
        <w:tc>
          <w:tcPr>
            <w:tcW w:w="1842" w:type="dxa"/>
            <w:tcBorders>
              <w:top w:val="nil"/>
              <w:left w:val="nil"/>
              <w:bottom w:val="single" w:sz="8" w:space="0" w:color="auto"/>
              <w:right w:val="single" w:sz="8" w:space="0" w:color="auto"/>
            </w:tcBorders>
            <w:shd w:val="clear" w:color="auto" w:fill="auto"/>
            <w:hideMark/>
          </w:tcPr>
          <w:p w:rsidR="00BA158D" w:rsidRPr="0091737D" w:rsidRDefault="00BA158D" w:rsidP="00DB08D8">
            <w:pPr>
              <w:spacing w:after="0" w:line="240" w:lineRule="auto"/>
              <w:jc w:val="right"/>
              <w:rPr>
                <w:rFonts w:ascii="Times New Roman" w:eastAsia="Times New Roman" w:hAnsi="Times New Roman" w:cs="Times New Roman"/>
                <w:i/>
                <w:iCs/>
                <w:sz w:val="24"/>
                <w:szCs w:val="24"/>
                <w:lang w:eastAsia="ru-RU"/>
              </w:rPr>
            </w:pPr>
            <w:r w:rsidRPr="0091737D">
              <w:rPr>
                <w:rFonts w:ascii="Times New Roman" w:eastAsia="Times New Roman" w:hAnsi="Times New Roman" w:cs="Times New Roman"/>
                <w:i/>
                <w:iCs/>
                <w:sz w:val="24"/>
                <w:szCs w:val="24"/>
                <w:lang w:eastAsia="ru-RU"/>
              </w:rPr>
              <w:t>1842.0</w:t>
            </w:r>
          </w:p>
        </w:tc>
        <w:tc>
          <w:tcPr>
            <w:tcW w:w="1418" w:type="dxa"/>
            <w:tcBorders>
              <w:top w:val="nil"/>
              <w:left w:val="nil"/>
              <w:bottom w:val="single" w:sz="8" w:space="0" w:color="auto"/>
              <w:right w:val="single" w:sz="8" w:space="0" w:color="auto"/>
            </w:tcBorders>
            <w:shd w:val="clear" w:color="auto" w:fill="auto"/>
            <w:hideMark/>
          </w:tcPr>
          <w:p w:rsidR="00BA158D" w:rsidRPr="0091737D" w:rsidRDefault="00BA158D" w:rsidP="00DB08D8">
            <w:pPr>
              <w:spacing w:after="0" w:line="240" w:lineRule="auto"/>
              <w:jc w:val="right"/>
              <w:rPr>
                <w:rFonts w:ascii="Times New Roman" w:eastAsia="Times New Roman" w:hAnsi="Times New Roman" w:cs="Times New Roman"/>
                <w:i/>
                <w:iCs/>
                <w:sz w:val="24"/>
                <w:szCs w:val="24"/>
                <w:lang w:eastAsia="ru-RU"/>
              </w:rPr>
            </w:pPr>
            <w:r w:rsidRPr="0091737D">
              <w:rPr>
                <w:rFonts w:ascii="Times New Roman" w:eastAsia="Times New Roman" w:hAnsi="Times New Roman" w:cs="Times New Roman"/>
                <w:i/>
                <w:iCs/>
                <w:sz w:val="24"/>
                <w:szCs w:val="24"/>
                <w:lang w:eastAsia="ru-RU"/>
              </w:rPr>
              <w:t>6.7%</w:t>
            </w:r>
          </w:p>
        </w:tc>
      </w:tr>
      <w:tr w:rsidR="00BA158D" w:rsidRPr="0091737D" w:rsidTr="00DB08D8">
        <w:trPr>
          <w:trHeight w:val="330"/>
          <w:jc w:val="center"/>
        </w:trPr>
        <w:tc>
          <w:tcPr>
            <w:tcW w:w="2258" w:type="dxa"/>
            <w:vMerge/>
            <w:tcBorders>
              <w:top w:val="nil"/>
              <w:left w:val="single" w:sz="8" w:space="0" w:color="auto"/>
              <w:bottom w:val="single" w:sz="8" w:space="0" w:color="000000"/>
              <w:right w:val="single" w:sz="8" w:space="0" w:color="auto"/>
            </w:tcBorders>
            <w:shd w:val="clear" w:color="auto" w:fill="auto"/>
            <w:vAlign w:val="center"/>
            <w:hideMark/>
          </w:tcPr>
          <w:p w:rsidR="00BA158D" w:rsidRPr="0091737D" w:rsidRDefault="00BA158D" w:rsidP="00DB08D8">
            <w:pPr>
              <w:spacing w:after="0" w:line="240" w:lineRule="auto"/>
              <w:rPr>
                <w:rFonts w:ascii="Times New Roman" w:eastAsia="Times New Roman" w:hAnsi="Times New Roman" w:cs="Times New Roman"/>
                <w:b/>
                <w:bCs/>
                <w:sz w:val="24"/>
                <w:szCs w:val="24"/>
                <w:lang w:eastAsia="ru-RU"/>
              </w:rPr>
            </w:pPr>
          </w:p>
        </w:tc>
        <w:tc>
          <w:tcPr>
            <w:tcW w:w="2552" w:type="dxa"/>
            <w:tcBorders>
              <w:top w:val="nil"/>
              <w:left w:val="nil"/>
              <w:bottom w:val="single" w:sz="8" w:space="0" w:color="auto"/>
              <w:right w:val="single" w:sz="8" w:space="0" w:color="auto"/>
            </w:tcBorders>
            <w:shd w:val="clear" w:color="auto" w:fill="auto"/>
            <w:vAlign w:val="bottom"/>
            <w:hideMark/>
          </w:tcPr>
          <w:p w:rsidR="00BA158D" w:rsidRPr="0091737D" w:rsidRDefault="00BA158D" w:rsidP="00DB08D8">
            <w:pPr>
              <w:spacing w:after="0" w:line="240" w:lineRule="auto"/>
              <w:jc w:val="right"/>
              <w:rPr>
                <w:rFonts w:ascii="Times New Roman" w:eastAsia="Times New Roman" w:hAnsi="Times New Roman" w:cs="Times New Roman"/>
                <w:i/>
                <w:iCs/>
                <w:sz w:val="24"/>
                <w:szCs w:val="24"/>
                <w:lang w:eastAsia="ru-RU"/>
              </w:rPr>
            </w:pPr>
            <w:r w:rsidRPr="0091737D">
              <w:rPr>
                <w:rFonts w:ascii="Times New Roman" w:eastAsia="Times New Roman" w:hAnsi="Times New Roman" w:cs="Times New Roman"/>
                <w:i/>
                <w:iCs/>
                <w:sz w:val="24"/>
                <w:szCs w:val="24"/>
                <w:lang w:eastAsia="ru-RU"/>
              </w:rPr>
              <w:t>hydroelectric power station</w:t>
            </w:r>
          </w:p>
        </w:tc>
        <w:tc>
          <w:tcPr>
            <w:tcW w:w="1843" w:type="dxa"/>
            <w:tcBorders>
              <w:top w:val="nil"/>
              <w:left w:val="nil"/>
              <w:bottom w:val="single" w:sz="8" w:space="0" w:color="auto"/>
              <w:right w:val="single" w:sz="8" w:space="0" w:color="auto"/>
            </w:tcBorders>
            <w:shd w:val="clear" w:color="auto" w:fill="auto"/>
            <w:hideMark/>
          </w:tcPr>
          <w:p w:rsidR="00BA158D" w:rsidRPr="0091737D" w:rsidRDefault="00BA158D" w:rsidP="00DB08D8">
            <w:pPr>
              <w:spacing w:after="0" w:line="240" w:lineRule="auto"/>
              <w:jc w:val="right"/>
              <w:rPr>
                <w:rFonts w:ascii="Times New Roman" w:eastAsia="Times New Roman" w:hAnsi="Times New Roman" w:cs="Times New Roman"/>
                <w:i/>
                <w:iCs/>
                <w:sz w:val="24"/>
                <w:szCs w:val="24"/>
                <w:lang w:eastAsia="ru-RU"/>
              </w:rPr>
            </w:pPr>
            <w:r w:rsidRPr="0091737D">
              <w:rPr>
                <w:rFonts w:ascii="Times New Roman" w:eastAsia="Times New Roman" w:hAnsi="Times New Roman" w:cs="Times New Roman"/>
                <w:i/>
                <w:iCs/>
                <w:sz w:val="24"/>
                <w:szCs w:val="24"/>
                <w:lang w:eastAsia="ru-RU"/>
              </w:rPr>
              <w:t>1395.5</w:t>
            </w:r>
          </w:p>
        </w:tc>
        <w:tc>
          <w:tcPr>
            <w:tcW w:w="1842" w:type="dxa"/>
            <w:tcBorders>
              <w:top w:val="nil"/>
              <w:left w:val="nil"/>
              <w:bottom w:val="single" w:sz="8" w:space="0" w:color="auto"/>
              <w:right w:val="single" w:sz="8" w:space="0" w:color="auto"/>
            </w:tcBorders>
            <w:shd w:val="clear" w:color="auto" w:fill="auto"/>
            <w:hideMark/>
          </w:tcPr>
          <w:p w:rsidR="00BA158D" w:rsidRPr="0091737D" w:rsidRDefault="00BA158D" w:rsidP="00DB08D8">
            <w:pPr>
              <w:spacing w:after="0" w:line="240" w:lineRule="auto"/>
              <w:jc w:val="right"/>
              <w:rPr>
                <w:rFonts w:ascii="Times New Roman" w:eastAsia="Times New Roman" w:hAnsi="Times New Roman" w:cs="Times New Roman"/>
                <w:i/>
                <w:iCs/>
                <w:sz w:val="24"/>
                <w:szCs w:val="24"/>
                <w:lang w:eastAsia="ru-RU"/>
              </w:rPr>
            </w:pPr>
            <w:r w:rsidRPr="0091737D">
              <w:rPr>
                <w:rFonts w:ascii="Times New Roman" w:eastAsia="Times New Roman" w:hAnsi="Times New Roman" w:cs="Times New Roman"/>
                <w:i/>
                <w:iCs/>
                <w:sz w:val="24"/>
                <w:szCs w:val="24"/>
                <w:lang w:eastAsia="ru-RU"/>
              </w:rPr>
              <w:t>1269.6</w:t>
            </w:r>
          </w:p>
        </w:tc>
        <w:tc>
          <w:tcPr>
            <w:tcW w:w="1418" w:type="dxa"/>
            <w:tcBorders>
              <w:top w:val="nil"/>
              <w:left w:val="nil"/>
              <w:bottom w:val="single" w:sz="8" w:space="0" w:color="auto"/>
              <w:right w:val="single" w:sz="8" w:space="0" w:color="auto"/>
            </w:tcBorders>
            <w:shd w:val="clear" w:color="auto" w:fill="auto"/>
            <w:hideMark/>
          </w:tcPr>
          <w:p w:rsidR="00BA158D" w:rsidRPr="0091737D" w:rsidRDefault="00BA158D" w:rsidP="00DB08D8">
            <w:pPr>
              <w:spacing w:after="0" w:line="240" w:lineRule="auto"/>
              <w:jc w:val="right"/>
              <w:rPr>
                <w:rFonts w:ascii="Times New Roman" w:eastAsia="Times New Roman" w:hAnsi="Times New Roman" w:cs="Times New Roman"/>
                <w:i/>
                <w:iCs/>
                <w:sz w:val="24"/>
                <w:szCs w:val="24"/>
                <w:lang w:eastAsia="ru-RU"/>
              </w:rPr>
            </w:pPr>
            <w:r w:rsidRPr="0091737D">
              <w:rPr>
                <w:rFonts w:ascii="Times New Roman" w:eastAsia="Times New Roman" w:hAnsi="Times New Roman" w:cs="Times New Roman"/>
                <w:i/>
                <w:iCs/>
                <w:sz w:val="24"/>
                <w:szCs w:val="24"/>
                <w:lang w:eastAsia="ru-RU"/>
              </w:rPr>
              <w:t>-9.0%</w:t>
            </w:r>
          </w:p>
        </w:tc>
      </w:tr>
      <w:tr w:rsidR="00BA158D" w:rsidRPr="0091737D" w:rsidTr="00DB08D8">
        <w:trPr>
          <w:trHeight w:val="330"/>
          <w:jc w:val="center"/>
        </w:trPr>
        <w:tc>
          <w:tcPr>
            <w:tcW w:w="2258" w:type="dxa"/>
            <w:vMerge/>
            <w:tcBorders>
              <w:top w:val="nil"/>
              <w:left w:val="single" w:sz="8" w:space="0" w:color="auto"/>
              <w:bottom w:val="single" w:sz="8" w:space="0" w:color="000000"/>
              <w:right w:val="single" w:sz="8" w:space="0" w:color="auto"/>
            </w:tcBorders>
            <w:shd w:val="clear" w:color="auto" w:fill="auto"/>
            <w:vAlign w:val="center"/>
            <w:hideMark/>
          </w:tcPr>
          <w:p w:rsidR="00BA158D" w:rsidRPr="0091737D" w:rsidRDefault="00BA158D" w:rsidP="00DB08D8">
            <w:pPr>
              <w:spacing w:after="0" w:line="240" w:lineRule="auto"/>
              <w:rPr>
                <w:rFonts w:ascii="Times New Roman" w:eastAsia="Times New Roman" w:hAnsi="Times New Roman" w:cs="Times New Roman"/>
                <w:b/>
                <w:bCs/>
                <w:sz w:val="24"/>
                <w:szCs w:val="24"/>
                <w:lang w:eastAsia="ru-RU"/>
              </w:rPr>
            </w:pPr>
          </w:p>
        </w:tc>
        <w:tc>
          <w:tcPr>
            <w:tcW w:w="2552" w:type="dxa"/>
            <w:tcBorders>
              <w:top w:val="nil"/>
              <w:left w:val="nil"/>
              <w:bottom w:val="single" w:sz="8" w:space="0" w:color="auto"/>
              <w:right w:val="single" w:sz="8" w:space="0" w:color="auto"/>
            </w:tcBorders>
            <w:shd w:val="clear" w:color="auto" w:fill="auto"/>
            <w:vAlign w:val="bottom"/>
            <w:hideMark/>
          </w:tcPr>
          <w:p w:rsidR="00BA158D" w:rsidRPr="0091737D" w:rsidRDefault="00BA158D" w:rsidP="00DB08D8">
            <w:pPr>
              <w:spacing w:after="0" w:line="240" w:lineRule="auto"/>
              <w:jc w:val="right"/>
              <w:rPr>
                <w:rFonts w:ascii="Times New Roman" w:eastAsia="Times New Roman" w:hAnsi="Times New Roman" w:cs="Times New Roman"/>
                <w:i/>
                <w:iCs/>
                <w:sz w:val="24"/>
                <w:szCs w:val="24"/>
                <w:lang w:eastAsia="ru-RU"/>
              </w:rPr>
            </w:pPr>
            <w:r w:rsidRPr="0091737D">
              <w:rPr>
                <w:rFonts w:ascii="Times New Roman" w:eastAsia="Times New Roman" w:hAnsi="Times New Roman" w:cs="Times New Roman"/>
                <w:i/>
                <w:iCs/>
                <w:sz w:val="24"/>
                <w:szCs w:val="24"/>
                <w:lang w:eastAsia="ru-RU"/>
              </w:rPr>
              <w:t>WES</w:t>
            </w:r>
          </w:p>
        </w:tc>
        <w:tc>
          <w:tcPr>
            <w:tcW w:w="1843" w:type="dxa"/>
            <w:tcBorders>
              <w:top w:val="nil"/>
              <w:left w:val="nil"/>
              <w:bottom w:val="single" w:sz="8" w:space="0" w:color="auto"/>
              <w:right w:val="single" w:sz="8" w:space="0" w:color="auto"/>
            </w:tcBorders>
            <w:shd w:val="clear" w:color="auto" w:fill="auto"/>
            <w:hideMark/>
          </w:tcPr>
          <w:p w:rsidR="00BA158D" w:rsidRPr="0091737D" w:rsidRDefault="00BA158D" w:rsidP="00DB08D8">
            <w:pPr>
              <w:spacing w:after="0" w:line="240" w:lineRule="auto"/>
              <w:jc w:val="right"/>
              <w:rPr>
                <w:rFonts w:ascii="Times New Roman" w:eastAsia="Times New Roman" w:hAnsi="Times New Roman" w:cs="Times New Roman"/>
                <w:i/>
                <w:iCs/>
                <w:sz w:val="24"/>
                <w:szCs w:val="24"/>
                <w:lang w:eastAsia="ru-RU"/>
              </w:rPr>
            </w:pPr>
            <w:r w:rsidRPr="0091737D">
              <w:rPr>
                <w:rFonts w:ascii="Times New Roman" w:eastAsia="Times New Roman" w:hAnsi="Times New Roman" w:cs="Times New Roman"/>
                <w:i/>
                <w:iCs/>
                <w:sz w:val="24"/>
                <w:szCs w:val="24"/>
                <w:lang w:eastAsia="ru-RU"/>
              </w:rPr>
              <w:t>156.8</w:t>
            </w:r>
          </w:p>
        </w:tc>
        <w:tc>
          <w:tcPr>
            <w:tcW w:w="1842" w:type="dxa"/>
            <w:tcBorders>
              <w:top w:val="nil"/>
              <w:left w:val="nil"/>
              <w:bottom w:val="single" w:sz="8" w:space="0" w:color="auto"/>
              <w:right w:val="single" w:sz="8" w:space="0" w:color="auto"/>
            </w:tcBorders>
            <w:shd w:val="clear" w:color="auto" w:fill="auto"/>
            <w:hideMark/>
          </w:tcPr>
          <w:p w:rsidR="00BA158D" w:rsidRPr="0091737D" w:rsidRDefault="00BA158D" w:rsidP="00DB08D8">
            <w:pPr>
              <w:spacing w:after="0" w:line="240" w:lineRule="auto"/>
              <w:jc w:val="right"/>
              <w:rPr>
                <w:rFonts w:ascii="Times New Roman" w:eastAsia="Times New Roman" w:hAnsi="Times New Roman" w:cs="Times New Roman"/>
                <w:i/>
                <w:iCs/>
                <w:sz w:val="24"/>
                <w:szCs w:val="24"/>
                <w:lang w:eastAsia="ru-RU"/>
              </w:rPr>
            </w:pPr>
            <w:r w:rsidRPr="0091737D">
              <w:rPr>
                <w:rFonts w:ascii="Times New Roman" w:eastAsia="Times New Roman" w:hAnsi="Times New Roman" w:cs="Times New Roman"/>
                <w:i/>
                <w:iCs/>
                <w:sz w:val="24"/>
                <w:szCs w:val="24"/>
                <w:lang w:eastAsia="ru-RU"/>
              </w:rPr>
              <w:t>274.2</w:t>
            </w:r>
          </w:p>
        </w:tc>
        <w:tc>
          <w:tcPr>
            <w:tcW w:w="1418" w:type="dxa"/>
            <w:tcBorders>
              <w:top w:val="nil"/>
              <w:left w:val="nil"/>
              <w:bottom w:val="single" w:sz="8" w:space="0" w:color="auto"/>
              <w:right w:val="single" w:sz="8" w:space="0" w:color="auto"/>
            </w:tcBorders>
            <w:shd w:val="clear" w:color="auto" w:fill="auto"/>
            <w:hideMark/>
          </w:tcPr>
          <w:p w:rsidR="00BA158D" w:rsidRPr="0091737D" w:rsidRDefault="00BA158D" w:rsidP="00DB08D8">
            <w:pPr>
              <w:spacing w:after="0" w:line="240" w:lineRule="auto"/>
              <w:jc w:val="right"/>
              <w:rPr>
                <w:rFonts w:ascii="Times New Roman" w:eastAsia="Times New Roman" w:hAnsi="Times New Roman" w:cs="Times New Roman"/>
                <w:i/>
                <w:iCs/>
                <w:sz w:val="24"/>
                <w:szCs w:val="24"/>
                <w:lang w:eastAsia="ru-RU"/>
              </w:rPr>
            </w:pPr>
            <w:r w:rsidRPr="0091737D">
              <w:rPr>
                <w:rFonts w:ascii="Times New Roman" w:eastAsia="Times New Roman" w:hAnsi="Times New Roman" w:cs="Times New Roman"/>
                <w:i/>
                <w:iCs/>
                <w:sz w:val="24"/>
                <w:szCs w:val="24"/>
                <w:lang w:eastAsia="ru-RU"/>
              </w:rPr>
              <w:t>74.9%</w:t>
            </w:r>
          </w:p>
        </w:tc>
      </w:tr>
      <w:tr w:rsidR="00BA158D" w:rsidRPr="0091737D" w:rsidTr="00DB08D8">
        <w:trPr>
          <w:trHeight w:val="330"/>
          <w:jc w:val="center"/>
        </w:trPr>
        <w:tc>
          <w:tcPr>
            <w:tcW w:w="2258" w:type="dxa"/>
            <w:vMerge/>
            <w:tcBorders>
              <w:top w:val="nil"/>
              <w:left w:val="single" w:sz="8" w:space="0" w:color="auto"/>
              <w:bottom w:val="single" w:sz="8" w:space="0" w:color="000000"/>
              <w:right w:val="single" w:sz="8" w:space="0" w:color="auto"/>
            </w:tcBorders>
            <w:shd w:val="clear" w:color="auto" w:fill="auto"/>
            <w:vAlign w:val="center"/>
            <w:hideMark/>
          </w:tcPr>
          <w:p w:rsidR="00BA158D" w:rsidRPr="0091737D" w:rsidRDefault="00BA158D" w:rsidP="00DB08D8">
            <w:pPr>
              <w:spacing w:after="0" w:line="240" w:lineRule="auto"/>
              <w:rPr>
                <w:rFonts w:ascii="Times New Roman" w:eastAsia="Times New Roman" w:hAnsi="Times New Roman" w:cs="Times New Roman"/>
                <w:b/>
                <w:bCs/>
                <w:sz w:val="24"/>
                <w:szCs w:val="24"/>
                <w:lang w:eastAsia="ru-RU"/>
              </w:rPr>
            </w:pPr>
          </w:p>
        </w:tc>
        <w:tc>
          <w:tcPr>
            <w:tcW w:w="2552" w:type="dxa"/>
            <w:tcBorders>
              <w:top w:val="nil"/>
              <w:left w:val="nil"/>
              <w:bottom w:val="single" w:sz="8" w:space="0" w:color="auto"/>
              <w:right w:val="single" w:sz="8" w:space="0" w:color="auto"/>
            </w:tcBorders>
            <w:shd w:val="clear" w:color="auto" w:fill="auto"/>
            <w:vAlign w:val="bottom"/>
            <w:hideMark/>
          </w:tcPr>
          <w:p w:rsidR="00BA158D" w:rsidRPr="0091737D" w:rsidRDefault="00BA158D" w:rsidP="00DB08D8">
            <w:pPr>
              <w:spacing w:after="0" w:line="240" w:lineRule="auto"/>
              <w:jc w:val="right"/>
              <w:rPr>
                <w:rFonts w:ascii="Times New Roman" w:eastAsia="Times New Roman" w:hAnsi="Times New Roman" w:cs="Times New Roman"/>
                <w:i/>
                <w:iCs/>
                <w:sz w:val="24"/>
                <w:szCs w:val="24"/>
                <w:lang w:eastAsia="ru-RU"/>
              </w:rPr>
            </w:pPr>
            <w:r w:rsidRPr="0091737D">
              <w:rPr>
                <w:rFonts w:ascii="Times New Roman" w:eastAsia="Times New Roman" w:hAnsi="Times New Roman" w:cs="Times New Roman"/>
                <w:i/>
                <w:iCs/>
                <w:sz w:val="24"/>
                <w:szCs w:val="24"/>
                <w:lang w:eastAsia="ru-RU"/>
              </w:rPr>
              <w:t>SES</w:t>
            </w:r>
          </w:p>
        </w:tc>
        <w:tc>
          <w:tcPr>
            <w:tcW w:w="1843" w:type="dxa"/>
            <w:tcBorders>
              <w:top w:val="nil"/>
              <w:left w:val="nil"/>
              <w:bottom w:val="single" w:sz="8" w:space="0" w:color="auto"/>
              <w:right w:val="single" w:sz="8" w:space="0" w:color="auto"/>
            </w:tcBorders>
            <w:shd w:val="clear" w:color="auto" w:fill="auto"/>
            <w:hideMark/>
          </w:tcPr>
          <w:p w:rsidR="00BA158D" w:rsidRPr="0091737D" w:rsidRDefault="00BA158D" w:rsidP="00DB08D8">
            <w:pPr>
              <w:spacing w:after="0" w:line="240" w:lineRule="auto"/>
              <w:jc w:val="right"/>
              <w:rPr>
                <w:rFonts w:ascii="Times New Roman" w:eastAsia="Times New Roman" w:hAnsi="Times New Roman" w:cs="Times New Roman"/>
                <w:i/>
                <w:iCs/>
                <w:sz w:val="24"/>
                <w:szCs w:val="24"/>
                <w:lang w:eastAsia="ru-RU"/>
              </w:rPr>
            </w:pPr>
            <w:r w:rsidRPr="0091737D">
              <w:rPr>
                <w:rFonts w:ascii="Times New Roman" w:eastAsia="Times New Roman" w:hAnsi="Times New Roman" w:cs="Times New Roman"/>
                <w:i/>
                <w:iCs/>
                <w:sz w:val="24"/>
                <w:szCs w:val="24"/>
                <w:lang w:eastAsia="ru-RU"/>
              </w:rPr>
              <w:t>86.4</w:t>
            </w:r>
          </w:p>
        </w:tc>
        <w:tc>
          <w:tcPr>
            <w:tcW w:w="1842" w:type="dxa"/>
            <w:tcBorders>
              <w:top w:val="nil"/>
              <w:left w:val="nil"/>
              <w:bottom w:val="single" w:sz="8" w:space="0" w:color="auto"/>
              <w:right w:val="single" w:sz="8" w:space="0" w:color="auto"/>
            </w:tcBorders>
            <w:shd w:val="clear" w:color="auto" w:fill="auto"/>
            <w:hideMark/>
          </w:tcPr>
          <w:p w:rsidR="00BA158D" w:rsidRPr="0091737D" w:rsidRDefault="00BA158D" w:rsidP="00DB08D8">
            <w:pPr>
              <w:spacing w:after="0" w:line="240" w:lineRule="auto"/>
              <w:jc w:val="right"/>
              <w:rPr>
                <w:rFonts w:ascii="Times New Roman" w:eastAsia="Times New Roman" w:hAnsi="Times New Roman" w:cs="Times New Roman"/>
                <w:i/>
                <w:iCs/>
                <w:sz w:val="24"/>
                <w:szCs w:val="24"/>
                <w:lang w:eastAsia="ru-RU"/>
              </w:rPr>
            </w:pPr>
            <w:r w:rsidRPr="0091737D">
              <w:rPr>
                <w:rFonts w:ascii="Times New Roman" w:eastAsia="Times New Roman" w:hAnsi="Times New Roman" w:cs="Times New Roman"/>
                <w:i/>
                <w:iCs/>
                <w:sz w:val="24"/>
                <w:szCs w:val="24"/>
                <w:lang w:eastAsia="ru-RU"/>
              </w:rPr>
              <w:t>150.8</w:t>
            </w:r>
          </w:p>
        </w:tc>
        <w:tc>
          <w:tcPr>
            <w:tcW w:w="1418" w:type="dxa"/>
            <w:tcBorders>
              <w:top w:val="nil"/>
              <w:left w:val="nil"/>
              <w:bottom w:val="single" w:sz="8" w:space="0" w:color="auto"/>
              <w:right w:val="single" w:sz="8" w:space="0" w:color="auto"/>
            </w:tcBorders>
            <w:shd w:val="clear" w:color="auto" w:fill="auto"/>
            <w:hideMark/>
          </w:tcPr>
          <w:p w:rsidR="00BA158D" w:rsidRPr="0091737D" w:rsidRDefault="00BA158D" w:rsidP="00DB08D8">
            <w:pPr>
              <w:spacing w:after="0" w:line="240" w:lineRule="auto"/>
              <w:jc w:val="right"/>
              <w:rPr>
                <w:rFonts w:ascii="Times New Roman" w:eastAsia="Times New Roman" w:hAnsi="Times New Roman" w:cs="Times New Roman"/>
                <w:i/>
                <w:iCs/>
                <w:sz w:val="24"/>
                <w:szCs w:val="24"/>
                <w:lang w:eastAsia="ru-RU"/>
              </w:rPr>
            </w:pPr>
            <w:r w:rsidRPr="0091737D">
              <w:rPr>
                <w:rFonts w:ascii="Times New Roman" w:eastAsia="Times New Roman" w:hAnsi="Times New Roman" w:cs="Times New Roman"/>
                <w:i/>
                <w:iCs/>
                <w:sz w:val="24"/>
                <w:szCs w:val="24"/>
                <w:lang w:eastAsia="ru-RU"/>
              </w:rPr>
              <w:t>74.5%</w:t>
            </w:r>
          </w:p>
        </w:tc>
      </w:tr>
      <w:tr w:rsidR="00BA158D" w:rsidRPr="0091737D" w:rsidTr="00DB08D8">
        <w:trPr>
          <w:trHeight w:val="131"/>
          <w:jc w:val="center"/>
        </w:trPr>
        <w:tc>
          <w:tcPr>
            <w:tcW w:w="2258" w:type="dxa"/>
            <w:vMerge/>
            <w:tcBorders>
              <w:top w:val="nil"/>
              <w:left w:val="single" w:sz="8" w:space="0" w:color="auto"/>
              <w:bottom w:val="single" w:sz="8" w:space="0" w:color="000000"/>
              <w:right w:val="single" w:sz="8" w:space="0" w:color="auto"/>
            </w:tcBorders>
            <w:shd w:val="clear" w:color="auto" w:fill="auto"/>
            <w:vAlign w:val="center"/>
            <w:hideMark/>
          </w:tcPr>
          <w:p w:rsidR="00BA158D" w:rsidRPr="0091737D" w:rsidRDefault="00BA158D" w:rsidP="00DB08D8">
            <w:pPr>
              <w:spacing w:after="0" w:line="240" w:lineRule="auto"/>
              <w:rPr>
                <w:rFonts w:ascii="Times New Roman" w:eastAsia="Times New Roman" w:hAnsi="Times New Roman" w:cs="Times New Roman"/>
                <w:b/>
                <w:bCs/>
                <w:sz w:val="24"/>
                <w:szCs w:val="24"/>
                <w:lang w:eastAsia="ru-RU"/>
              </w:rPr>
            </w:pPr>
          </w:p>
        </w:tc>
        <w:tc>
          <w:tcPr>
            <w:tcW w:w="2552" w:type="dxa"/>
            <w:tcBorders>
              <w:top w:val="nil"/>
              <w:left w:val="nil"/>
              <w:bottom w:val="single" w:sz="8" w:space="0" w:color="auto"/>
              <w:right w:val="single" w:sz="8" w:space="0" w:color="auto"/>
            </w:tcBorders>
            <w:shd w:val="clear" w:color="auto" w:fill="auto"/>
            <w:vAlign w:val="bottom"/>
            <w:hideMark/>
          </w:tcPr>
          <w:p w:rsidR="00BA158D" w:rsidRPr="0091737D" w:rsidRDefault="00BA158D" w:rsidP="00DB08D8">
            <w:pPr>
              <w:spacing w:after="0" w:line="240" w:lineRule="auto"/>
              <w:jc w:val="right"/>
              <w:rPr>
                <w:rFonts w:ascii="Times New Roman" w:eastAsia="Times New Roman" w:hAnsi="Times New Roman" w:cs="Times New Roman"/>
                <w:i/>
                <w:iCs/>
                <w:sz w:val="24"/>
                <w:szCs w:val="24"/>
                <w:lang w:eastAsia="ru-RU"/>
              </w:rPr>
            </w:pPr>
            <w:r w:rsidRPr="0091737D">
              <w:rPr>
                <w:rFonts w:ascii="Times New Roman" w:eastAsia="Times New Roman" w:hAnsi="Times New Roman" w:cs="Times New Roman"/>
                <w:i/>
                <w:iCs/>
                <w:sz w:val="24"/>
                <w:szCs w:val="24"/>
                <w:lang w:eastAsia="ru-RU"/>
              </w:rPr>
              <w:t>BSU</w:t>
            </w:r>
          </w:p>
        </w:tc>
        <w:tc>
          <w:tcPr>
            <w:tcW w:w="1843" w:type="dxa"/>
            <w:tcBorders>
              <w:top w:val="nil"/>
              <w:left w:val="nil"/>
              <w:bottom w:val="single" w:sz="8" w:space="0" w:color="auto"/>
              <w:right w:val="single" w:sz="8" w:space="0" w:color="auto"/>
            </w:tcBorders>
            <w:shd w:val="clear" w:color="auto" w:fill="auto"/>
            <w:hideMark/>
          </w:tcPr>
          <w:p w:rsidR="00BA158D" w:rsidRPr="0091737D" w:rsidRDefault="00BA158D" w:rsidP="00DB08D8">
            <w:pPr>
              <w:spacing w:after="0" w:line="240" w:lineRule="auto"/>
              <w:jc w:val="right"/>
              <w:rPr>
                <w:rFonts w:ascii="Times New Roman" w:eastAsia="Times New Roman" w:hAnsi="Times New Roman" w:cs="Times New Roman"/>
                <w:i/>
                <w:iCs/>
                <w:sz w:val="24"/>
                <w:szCs w:val="24"/>
                <w:lang w:eastAsia="ru-RU"/>
              </w:rPr>
            </w:pPr>
            <w:r w:rsidRPr="0091737D">
              <w:rPr>
                <w:rFonts w:ascii="Times New Roman" w:eastAsia="Times New Roman" w:hAnsi="Times New Roman" w:cs="Times New Roman"/>
                <w:i/>
                <w:iCs/>
                <w:sz w:val="24"/>
                <w:szCs w:val="24"/>
                <w:lang w:eastAsia="ru-RU"/>
              </w:rPr>
              <w:t>0.3</w:t>
            </w:r>
          </w:p>
        </w:tc>
        <w:tc>
          <w:tcPr>
            <w:tcW w:w="1842" w:type="dxa"/>
            <w:tcBorders>
              <w:top w:val="nil"/>
              <w:left w:val="nil"/>
              <w:bottom w:val="single" w:sz="8" w:space="0" w:color="auto"/>
              <w:right w:val="single" w:sz="8" w:space="0" w:color="auto"/>
            </w:tcBorders>
            <w:shd w:val="clear" w:color="auto" w:fill="auto"/>
            <w:hideMark/>
          </w:tcPr>
          <w:p w:rsidR="00BA158D" w:rsidRPr="0091737D" w:rsidRDefault="00BA158D" w:rsidP="00DB08D8">
            <w:pPr>
              <w:spacing w:after="0" w:line="240" w:lineRule="auto"/>
              <w:jc w:val="right"/>
              <w:rPr>
                <w:rFonts w:ascii="Times New Roman" w:eastAsia="Times New Roman" w:hAnsi="Times New Roman" w:cs="Times New Roman"/>
                <w:i/>
                <w:iCs/>
                <w:sz w:val="24"/>
                <w:szCs w:val="24"/>
                <w:lang w:eastAsia="ru-RU"/>
              </w:rPr>
            </w:pPr>
            <w:r w:rsidRPr="0091737D">
              <w:rPr>
                <w:rFonts w:ascii="Times New Roman" w:eastAsia="Times New Roman" w:hAnsi="Times New Roman" w:cs="Times New Roman"/>
                <w:i/>
                <w:iCs/>
                <w:sz w:val="24"/>
                <w:szCs w:val="24"/>
                <w:lang w:eastAsia="ru-RU"/>
              </w:rPr>
              <w:t>0.7</w:t>
            </w:r>
          </w:p>
        </w:tc>
        <w:tc>
          <w:tcPr>
            <w:tcW w:w="1418" w:type="dxa"/>
            <w:tcBorders>
              <w:top w:val="nil"/>
              <w:left w:val="nil"/>
              <w:bottom w:val="single" w:sz="8" w:space="0" w:color="auto"/>
              <w:right w:val="single" w:sz="8" w:space="0" w:color="auto"/>
            </w:tcBorders>
            <w:shd w:val="clear" w:color="auto" w:fill="auto"/>
            <w:hideMark/>
          </w:tcPr>
          <w:p w:rsidR="00BA158D" w:rsidRPr="0091737D" w:rsidRDefault="00BA158D" w:rsidP="00DB08D8">
            <w:pPr>
              <w:spacing w:after="0" w:line="240" w:lineRule="auto"/>
              <w:jc w:val="right"/>
              <w:rPr>
                <w:rFonts w:ascii="Times New Roman" w:eastAsia="Times New Roman" w:hAnsi="Times New Roman" w:cs="Times New Roman"/>
                <w:i/>
                <w:iCs/>
                <w:sz w:val="24"/>
                <w:szCs w:val="24"/>
                <w:lang w:eastAsia="ru-RU"/>
              </w:rPr>
            </w:pPr>
            <w:r w:rsidRPr="0091737D">
              <w:rPr>
                <w:rFonts w:ascii="Times New Roman" w:eastAsia="Times New Roman" w:hAnsi="Times New Roman" w:cs="Times New Roman"/>
                <w:i/>
                <w:iCs/>
                <w:sz w:val="24"/>
                <w:szCs w:val="24"/>
                <w:lang w:eastAsia="ru-RU"/>
              </w:rPr>
              <w:t>133.3%</w:t>
            </w:r>
          </w:p>
        </w:tc>
      </w:tr>
      <w:tr w:rsidR="00BA158D" w:rsidRPr="0091737D" w:rsidTr="00DB08D8">
        <w:trPr>
          <w:trHeight w:val="330"/>
          <w:jc w:val="center"/>
        </w:trPr>
        <w:tc>
          <w:tcPr>
            <w:tcW w:w="2258" w:type="dxa"/>
            <w:vMerge w:val="restart"/>
            <w:tcBorders>
              <w:top w:val="nil"/>
              <w:left w:val="single" w:sz="8" w:space="0" w:color="auto"/>
              <w:bottom w:val="single" w:sz="8" w:space="0" w:color="000000"/>
              <w:right w:val="single" w:sz="8" w:space="0" w:color="auto"/>
            </w:tcBorders>
            <w:shd w:val="clear" w:color="auto" w:fill="auto"/>
            <w:hideMark/>
          </w:tcPr>
          <w:p w:rsidR="00BA158D" w:rsidRPr="0091737D" w:rsidRDefault="00BA158D" w:rsidP="00DB08D8">
            <w:pPr>
              <w:spacing w:after="0" w:line="240" w:lineRule="auto"/>
              <w:rPr>
                <w:rFonts w:ascii="Times New Roman" w:eastAsia="Times New Roman" w:hAnsi="Times New Roman" w:cs="Times New Roman"/>
                <w:b/>
                <w:bCs/>
                <w:sz w:val="24"/>
                <w:szCs w:val="24"/>
                <w:lang w:eastAsia="ru-RU"/>
              </w:rPr>
            </w:pPr>
            <w:r w:rsidRPr="0091737D">
              <w:rPr>
                <w:rFonts w:ascii="Times New Roman" w:eastAsia="Times New Roman" w:hAnsi="Times New Roman" w:cs="Times New Roman"/>
                <w:b/>
                <w:bCs/>
                <w:sz w:val="24"/>
                <w:szCs w:val="24"/>
                <w:lang w:eastAsia="ru-RU"/>
              </w:rPr>
              <w:t>Northern</w:t>
            </w:r>
          </w:p>
        </w:tc>
        <w:tc>
          <w:tcPr>
            <w:tcW w:w="2552" w:type="dxa"/>
            <w:tcBorders>
              <w:top w:val="nil"/>
              <w:left w:val="nil"/>
              <w:bottom w:val="single" w:sz="8" w:space="0" w:color="auto"/>
              <w:right w:val="single" w:sz="8" w:space="0" w:color="auto"/>
            </w:tcBorders>
            <w:shd w:val="clear" w:color="auto" w:fill="auto"/>
            <w:vAlign w:val="bottom"/>
            <w:hideMark/>
          </w:tcPr>
          <w:p w:rsidR="00BA158D" w:rsidRPr="0091737D" w:rsidRDefault="00BA158D" w:rsidP="00DB08D8">
            <w:pPr>
              <w:spacing w:after="0" w:line="240" w:lineRule="auto"/>
              <w:rPr>
                <w:rFonts w:ascii="Times New Roman" w:eastAsia="Times New Roman" w:hAnsi="Times New Roman" w:cs="Times New Roman"/>
                <w:b/>
                <w:bCs/>
                <w:sz w:val="24"/>
                <w:szCs w:val="24"/>
                <w:lang w:eastAsia="ru-RU"/>
              </w:rPr>
            </w:pPr>
            <w:r w:rsidRPr="0091737D">
              <w:rPr>
                <w:rFonts w:ascii="Times New Roman" w:eastAsia="Times New Roman" w:hAnsi="Times New Roman" w:cs="Times New Roman"/>
                <w:b/>
                <w:bCs/>
                <w:sz w:val="24"/>
                <w:szCs w:val="24"/>
                <w:lang w:eastAsia="ru-RU"/>
              </w:rPr>
              <w:t>Total</w:t>
            </w:r>
          </w:p>
        </w:tc>
        <w:tc>
          <w:tcPr>
            <w:tcW w:w="1843" w:type="dxa"/>
            <w:tcBorders>
              <w:top w:val="nil"/>
              <w:left w:val="nil"/>
              <w:bottom w:val="single" w:sz="8" w:space="0" w:color="auto"/>
              <w:right w:val="single" w:sz="8" w:space="0" w:color="auto"/>
            </w:tcBorders>
            <w:shd w:val="clear" w:color="auto" w:fill="auto"/>
            <w:hideMark/>
          </w:tcPr>
          <w:p w:rsidR="00BA158D" w:rsidRPr="0091737D" w:rsidRDefault="00BA158D" w:rsidP="00DB08D8">
            <w:pPr>
              <w:spacing w:after="0" w:line="240" w:lineRule="auto"/>
              <w:rPr>
                <w:rFonts w:ascii="Times New Roman" w:eastAsia="Times New Roman" w:hAnsi="Times New Roman" w:cs="Times New Roman"/>
                <w:b/>
                <w:bCs/>
                <w:sz w:val="24"/>
                <w:szCs w:val="24"/>
                <w:lang w:eastAsia="ru-RU"/>
              </w:rPr>
            </w:pPr>
            <w:r w:rsidRPr="0091737D">
              <w:rPr>
                <w:rFonts w:ascii="Times New Roman" w:eastAsia="Times New Roman" w:hAnsi="Times New Roman" w:cs="Times New Roman"/>
                <w:b/>
                <w:bCs/>
                <w:sz w:val="24"/>
                <w:szCs w:val="24"/>
                <w:lang w:eastAsia="ru-RU"/>
              </w:rPr>
              <w:t>15155.6</w:t>
            </w:r>
          </w:p>
        </w:tc>
        <w:tc>
          <w:tcPr>
            <w:tcW w:w="1842" w:type="dxa"/>
            <w:tcBorders>
              <w:top w:val="nil"/>
              <w:left w:val="nil"/>
              <w:bottom w:val="single" w:sz="8" w:space="0" w:color="auto"/>
              <w:right w:val="single" w:sz="8" w:space="0" w:color="auto"/>
            </w:tcBorders>
            <w:shd w:val="clear" w:color="auto" w:fill="auto"/>
            <w:hideMark/>
          </w:tcPr>
          <w:p w:rsidR="00BA158D" w:rsidRPr="0091737D" w:rsidRDefault="00BA158D" w:rsidP="00DB08D8">
            <w:pPr>
              <w:spacing w:after="0" w:line="240" w:lineRule="auto"/>
              <w:rPr>
                <w:rFonts w:ascii="Times New Roman" w:eastAsia="Times New Roman" w:hAnsi="Times New Roman" w:cs="Times New Roman"/>
                <w:b/>
                <w:bCs/>
                <w:sz w:val="24"/>
                <w:szCs w:val="24"/>
                <w:lang w:eastAsia="ru-RU"/>
              </w:rPr>
            </w:pPr>
            <w:r w:rsidRPr="0091737D">
              <w:rPr>
                <w:rFonts w:ascii="Times New Roman" w:eastAsia="Times New Roman" w:hAnsi="Times New Roman" w:cs="Times New Roman"/>
                <w:b/>
                <w:bCs/>
                <w:sz w:val="24"/>
                <w:szCs w:val="24"/>
                <w:lang w:eastAsia="ru-RU"/>
              </w:rPr>
              <w:t>15646.2</w:t>
            </w:r>
          </w:p>
        </w:tc>
        <w:tc>
          <w:tcPr>
            <w:tcW w:w="1418" w:type="dxa"/>
            <w:tcBorders>
              <w:top w:val="nil"/>
              <w:left w:val="nil"/>
              <w:bottom w:val="single" w:sz="8" w:space="0" w:color="auto"/>
              <w:right w:val="single" w:sz="8" w:space="0" w:color="auto"/>
            </w:tcBorders>
            <w:shd w:val="clear" w:color="auto" w:fill="auto"/>
            <w:hideMark/>
          </w:tcPr>
          <w:p w:rsidR="00BA158D" w:rsidRPr="0091737D" w:rsidRDefault="00BA158D" w:rsidP="00DB08D8">
            <w:pPr>
              <w:spacing w:after="0" w:line="240" w:lineRule="auto"/>
              <w:rPr>
                <w:rFonts w:ascii="Times New Roman" w:eastAsia="Times New Roman" w:hAnsi="Times New Roman" w:cs="Times New Roman"/>
                <w:b/>
                <w:bCs/>
                <w:sz w:val="24"/>
                <w:szCs w:val="24"/>
                <w:lang w:eastAsia="ru-RU"/>
              </w:rPr>
            </w:pPr>
            <w:r w:rsidRPr="0091737D">
              <w:rPr>
                <w:rFonts w:ascii="Times New Roman" w:eastAsia="Times New Roman" w:hAnsi="Times New Roman" w:cs="Times New Roman"/>
                <w:b/>
                <w:bCs/>
                <w:sz w:val="24"/>
                <w:szCs w:val="24"/>
                <w:lang w:eastAsia="ru-RU"/>
              </w:rPr>
              <w:t>3.2%</w:t>
            </w:r>
          </w:p>
        </w:tc>
      </w:tr>
      <w:tr w:rsidR="00BA158D" w:rsidRPr="0091737D" w:rsidTr="00DB08D8">
        <w:trPr>
          <w:trHeight w:val="330"/>
          <w:jc w:val="center"/>
        </w:trPr>
        <w:tc>
          <w:tcPr>
            <w:tcW w:w="2258" w:type="dxa"/>
            <w:vMerge/>
            <w:tcBorders>
              <w:top w:val="nil"/>
              <w:left w:val="single" w:sz="8" w:space="0" w:color="auto"/>
              <w:bottom w:val="single" w:sz="8" w:space="0" w:color="000000"/>
              <w:right w:val="single" w:sz="8" w:space="0" w:color="auto"/>
            </w:tcBorders>
            <w:shd w:val="clear" w:color="auto" w:fill="auto"/>
            <w:vAlign w:val="center"/>
            <w:hideMark/>
          </w:tcPr>
          <w:p w:rsidR="00BA158D" w:rsidRPr="0091737D" w:rsidRDefault="00BA158D" w:rsidP="00DB08D8">
            <w:pPr>
              <w:spacing w:after="0" w:line="240" w:lineRule="auto"/>
              <w:rPr>
                <w:rFonts w:ascii="Times New Roman" w:eastAsia="Times New Roman" w:hAnsi="Times New Roman" w:cs="Times New Roman"/>
                <w:b/>
                <w:bCs/>
                <w:sz w:val="24"/>
                <w:szCs w:val="24"/>
                <w:lang w:eastAsia="ru-RU"/>
              </w:rPr>
            </w:pPr>
          </w:p>
        </w:tc>
        <w:tc>
          <w:tcPr>
            <w:tcW w:w="2552" w:type="dxa"/>
            <w:tcBorders>
              <w:top w:val="nil"/>
              <w:left w:val="nil"/>
              <w:bottom w:val="single" w:sz="8" w:space="0" w:color="auto"/>
              <w:right w:val="single" w:sz="8" w:space="0" w:color="auto"/>
            </w:tcBorders>
            <w:shd w:val="clear" w:color="auto" w:fill="auto"/>
            <w:vAlign w:val="bottom"/>
            <w:hideMark/>
          </w:tcPr>
          <w:p w:rsidR="00BA158D" w:rsidRPr="0091737D" w:rsidRDefault="00BA158D" w:rsidP="00DB08D8">
            <w:pPr>
              <w:spacing w:after="0" w:line="240" w:lineRule="auto"/>
              <w:jc w:val="right"/>
              <w:rPr>
                <w:rFonts w:ascii="Times New Roman" w:eastAsia="Times New Roman" w:hAnsi="Times New Roman" w:cs="Times New Roman"/>
                <w:i/>
                <w:iCs/>
                <w:sz w:val="24"/>
                <w:szCs w:val="24"/>
                <w:lang w:eastAsia="ru-RU"/>
              </w:rPr>
            </w:pPr>
            <w:r w:rsidRPr="0091737D">
              <w:rPr>
                <w:rFonts w:ascii="Times New Roman" w:eastAsia="Times New Roman" w:hAnsi="Times New Roman" w:cs="Times New Roman"/>
                <w:i/>
                <w:iCs/>
                <w:sz w:val="24"/>
                <w:szCs w:val="24"/>
                <w:lang w:eastAsia="ru-RU"/>
              </w:rPr>
              <w:t>TPP</w:t>
            </w:r>
          </w:p>
        </w:tc>
        <w:tc>
          <w:tcPr>
            <w:tcW w:w="1843" w:type="dxa"/>
            <w:tcBorders>
              <w:top w:val="nil"/>
              <w:left w:val="nil"/>
              <w:bottom w:val="single" w:sz="8" w:space="0" w:color="auto"/>
              <w:right w:val="single" w:sz="8" w:space="0" w:color="auto"/>
            </w:tcBorders>
            <w:shd w:val="clear" w:color="auto" w:fill="auto"/>
            <w:hideMark/>
          </w:tcPr>
          <w:p w:rsidR="00BA158D" w:rsidRPr="0091737D" w:rsidRDefault="00BA158D" w:rsidP="00DB08D8">
            <w:pPr>
              <w:spacing w:after="0" w:line="240" w:lineRule="auto"/>
              <w:jc w:val="right"/>
              <w:rPr>
                <w:rFonts w:ascii="Times New Roman" w:eastAsia="Times New Roman" w:hAnsi="Times New Roman" w:cs="Times New Roman"/>
                <w:i/>
                <w:iCs/>
                <w:sz w:val="24"/>
                <w:szCs w:val="24"/>
                <w:lang w:eastAsia="ru-RU"/>
              </w:rPr>
            </w:pPr>
            <w:r w:rsidRPr="0091737D">
              <w:rPr>
                <w:rFonts w:ascii="Times New Roman" w:eastAsia="Times New Roman" w:hAnsi="Times New Roman" w:cs="Times New Roman"/>
                <w:i/>
                <w:iCs/>
                <w:sz w:val="24"/>
                <w:szCs w:val="24"/>
                <w:lang w:eastAsia="ru-RU"/>
              </w:rPr>
              <w:t>13514.3</w:t>
            </w:r>
          </w:p>
        </w:tc>
        <w:tc>
          <w:tcPr>
            <w:tcW w:w="1842" w:type="dxa"/>
            <w:tcBorders>
              <w:top w:val="nil"/>
              <w:left w:val="nil"/>
              <w:bottom w:val="single" w:sz="8" w:space="0" w:color="auto"/>
              <w:right w:val="single" w:sz="8" w:space="0" w:color="auto"/>
            </w:tcBorders>
            <w:shd w:val="clear" w:color="auto" w:fill="auto"/>
            <w:hideMark/>
          </w:tcPr>
          <w:p w:rsidR="00BA158D" w:rsidRPr="0091737D" w:rsidRDefault="00BA158D" w:rsidP="00DB08D8">
            <w:pPr>
              <w:spacing w:after="0" w:line="240" w:lineRule="auto"/>
              <w:jc w:val="right"/>
              <w:rPr>
                <w:rFonts w:ascii="Times New Roman" w:eastAsia="Times New Roman" w:hAnsi="Times New Roman" w:cs="Times New Roman"/>
                <w:i/>
                <w:iCs/>
                <w:sz w:val="24"/>
                <w:szCs w:val="24"/>
                <w:lang w:eastAsia="ru-RU"/>
              </w:rPr>
            </w:pPr>
            <w:r w:rsidRPr="0091737D">
              <w:rPr>
                <w:rFonts w:ascii="Times New Roman" w:eastAsia="Times New Roman" w:hAnsi="Times New Roman" w:cs="Times New Roman"/>
                <w:i/>
                <w:iCs/>
                <w:sz w:val="24"/>
                <w:szCs w:val="24"/>
                <w:lang w:eastAsia="ru-RU"/>
              </w:rPr>
              <w:t>13970.8</w:t>
            </w:r>
          </w:p>
        </w:tc>
        <w:tc>
          <w:tcPr>
            <w:tcW w:w="1418" w:type="dxa"/>
            <w:tcBorders>
              <w:top w:val="nil"/>
              <w:left w:val="nil"/>
              <w:bottom w:val="single" w:sz="8" w:space="0" w:color="auto"/>
              <w:right w:val="single" w:sz="8" w:space="0" w:color="auto"/>
            </w:tcBorders>
            <w:shd w:val="clear" w:color="auto" w:fill="auto"/>
            <w:hideMark/>
          </w:tcPr>
          <w:p w:rsidR="00BA158D" w:rsidRPr="0091737D" w:rsidRDefault="00BA158D" w:rsidP="00DB08D8">
            <w:pPr>
              <w:spacing w:after="0" w:line="240" w:lineRule="auto"/>
              <w:jc w:val="right"/>
              <w:rPr>
                <w:rFonts w:ascii="Times New Roman" w:eastAsia="Times New Roman" w:hAnsi="Times New Roman" w:cs="Times New Roman"/>
                <w:i/>
                <w:iCs/>
                <w:sz w:val="24"/>
                <w:szCs w:val="24"/>
                <w:lang w:eastAsia="ru-RU"/>
              </w:rPr>
            </w:pPr>
            <w:r w:rsidRPr="0091737D">
              <w:rPr>
                <w:rFonts w:ascii="Times New Roman" w:eastAsia="Times New Roman" w:hAnsi="Times New Roman" w:cs="Times New Roman"/>
                <w:i/>
                <w:iCs/>
                <w:sz w:val="24"/>
                <w:szCs w:val="24"/>
                <w:lang w:eastAsia="ru-RU"/>
              </w:rPr>
              <w:t>3.4%</w:t>
            </w:r>
          </w:p>
        </w:tc>
      </w:tr>
      <w:tr w:rsidR="00BA158D" w:rsidRPr="0091737D" w:rsidTr="00DB08D8">
        <w:trPr>
          <w:trHeight w:val="330"/>
          <w:jc w:val="center"/>
        </w:trPr>
        <w:tc>
          <w:tcPr>
            <w:tcW w:w="2258" w:type="dxa"/>
            <w:vMerge/>
            <w:tcBorders>
              <w:top w:val="nil"/>
              <w:left w:val="single" w:sz="8" w:space="0" w:color="auto"/>
              <w:bottom w:val="single" w:sz="8" w:space="0" w:color="000000"/>
              <w:right w:val="single" w:sz="8" w:space="0" w:color="auto"/>
            </w:tcBorders>
            <w:shd w:val="clear" w:color="auto" w:fill="auto"/>
            <w:vAlign w:val="center"/>
            <w:hideMark/>
          </w:tcPr>
          <w:p w:rsidR="00BA158D" w:rsidRPr="0091737D" w:rsidRDefault="00BA158D" w:rsidP="00DB08D8">
            <w:pPr>
              <w:spacing w:after="0" w:line="240" w:lineRule="auto"/>
              <w:rPr>
                <w:rFonts w:ascii="Times New Roman" w:eastAsia="Times New Roman" w:hAnsi="Times New Roman" w:cs="Times New Roman"/>
                <w:b/>
                <w:bCs/>
                <w:sz w:val="24"/>
                <w:szCs w:val="24"/>
                <w:lang w:eastAsia="ru-RU"/>
              </w:rPr>
            </w:pPr>
          </w:p>
        </w:tc>
        <w:tc>
          <w:tcPr>
            <w:tcW w:w="2552" w:type="dxa"/>
            <w:tcBorders>
              <w:top w:val="nil"/>
              <w:left w:val="nil"/>
              <w:bottom w:val="single" w:sz="8" w:space="0" w:color="auto"/>
              <w:right w:val="single" w:sz="8" w:space="0" w:color="auto"/>
            </w:tcBorders>
            <w:shd w:val="clear" w:color="auto" w:fill="auto"/>
            <w:vAlign w:val="bottom"/>
            <w:hideMark/>
          </w:tcPr>
          <w:p w:rsidR="00BA158D" w:rsidRPr="0091737D" w:rsidRDefault="00BA158D" w:rsidP="00DB08D8">
            <w:pPr>
              <w:spacing w:after="0" w:line="240" w:lineRule="auto"/>
              <w:jc w:val="right"/>
              <w:rPr>
                <w:rFonts w:ascii="Times New Roman" w:eastAsia="Times New Roman" w:hAnsi="Times New Roman" w:cs="Times New Roman"/>
                <w:i/>
                <w:iCs/>
                <w:sz w:val="24"/>
                <w:szCs w:val="24"/>
                <w:lang w:eastAsia="ru-RU"/>
              </w:rPr>
            </w:pPr>
            <w:r w:rsidRPr="0091737D">
              <w:rPr>
                <w:rFonts w:ascii="Times New Roman" w:eastAsia="Times New Roman" w:hAnsi="Times New Roman" w:cs="Times New Roman"/>
                <w:i/>
                <w:iCs/>
                <w:sz w:val="24"/>
                <w:szCs w:val="24"/>
                <w:lang w:eastAsia="ru-RU"/>
              </w:rPr>
              <w:t>GTES</w:t>
            </w:r>
          </w:p>
        </w:tc>
        <w:tc>
          <w:tcPr>
            <w:tcW w:w="1843" w:type="dxa"/>
            <w:tcBorders>
              <w:top w:val="nil"/>
              <w:left w:val="nil"/>
              <w:bottom w:val="single" w:sz="8" w:space="0" w:color="auto"/>
              <w:right w:val="single" w:sz="8" w:space="0" w:color="auto"/>
            </w:tcBorders>
            <w:shd w:val="clear" w:color="auto" w:fill="auto"/>
            <w:hideMark/>
          </w:tcPr>
          <w:p w:rsidR="00BA158D" w:rsidRPr="0091737D" w:rsidRDefault="00BA158D" w:rsidP="00DB08D8">
            <w:pPr>
              <w:spacing w:after="0" w:line="240" w:lineRule="auto"/>
              <w:jc w:val="right"/>
              <w:rPr>
                <w:rFonts w:ascii="Times New Roman" w:eastAsia="Times New Roman" w:hAnsi="Times New Roman" w:cs="Times New Roman"/>
                <w:i/>
                <w:iCs/>
                <w:sz w:val="24"/>
                <w:szCs w:val="24"/>
                <w:lang w:eastAsia="ru-RU"/>
              </w:rPr>
            </w:pPr>
            <w:r w:rsidRPr="0091737D">
              <w:rPr>
                <w:rFonts w:ascii="Times New Roman" w:eastAsia="Times New Roman" w:hAnsi="Times New Roman" w:cs="Times New Roman"/>
                <w:i/>
                <w:iCs/>
                <w:sz w:val="24"/>
                <w:szCs w:val="24"/>
                <w:lang w:eastAsia="ru-RU"/>
              </w:rPr>
              <w:t>591.8</w:t>
            </w:r>
          </w:p>
        </w:tc>
        <w:tc>
          <w:tcPr>
            <w:tcW w:w="1842" w:type="dxa"/>
            <w:tcBorders>
              <w:top w:val="nil"/>
              <w:left w:val="nil"/>
              <w:bottom w:val="single" w:sz="8" w:space="0" w:color="auto"/>
              <w:right w:val="single" w:sz="8" w:space="0" w:color="auto"/>
            </w:tcBorders>
            <w:shd w:val="clear" w:color="auto" w:fill="auto"/>
            <w:hideMark/>
          </w:tcPr>
          <w:p w:rsidR="00BA158D" w:rsidRPr="0091737D" w:rsidRDefault="00BA158D" w:rsidP="00DB08D8">
            <w:pPr>
              <w:spacing w:after="0" w:line="240" w:lineRule="auto"/>
              <w:jc w:val="right"/>
              <w:rPr>
                <w:rFonts w:ascii="Times New Roman" w:eastAsia="Times New Roman" w:hAnsi="Times New Roman" w:cs="Times New Roman"/>
                <w:i/>
                <w:iCs/>
                <w:sz w:val="24"/>
                <w:szCs w:val="24"/>
                <w:lang w:eastAsia="ru-RU"/>
              </w:rPr>
            </w:pPr>
            <w:r w:rsidRPr="0091737D">
              <w:rPr>
                <w:rFonts w:ascii="Times New Roman" w:eastAsia="Times New Roman" w:hAnsi="Times New Roman" w:cs="Times New Roman"/>
                <w:i/>
                <w:iCs/>
                <w:sz w:val="24"/>
                <w:szCs w:val="24"/>
                <w:lang w:eastAsia="ru-RU"/>
              </w:rPr>
              <w:t>573.4</w:t>
            </w:r>
          </w:p>
        </w:tc>
        <w:tc>
          <w:tcPr>
            <w:tcW w:w="1418" w:type="dxa"/>
            <w:tcBorders>
              <w:top w:val="nil"/>
              <w:left w:val="nil"/>
              <w:bottom w:val="single" w:sz="8" w:space="0" w:color="auto"/>
              <w:right w:val="single" w:sz="8" w:space="0" w:color="auto"/>
            </w:tcBorders>
            <w:shd w:val="clear" w:color="auto" w:fill="auto"/>
            <w:hideMark/>
          </w:tcPr>
          <w:p w:rsidR="00BA158D" w:rsidRPr="0091737D" w:rsidRDefault="00BA158D" w:rsidP="00DB08D8">
            <w:pPr>
              <w:spacing w:after="0" w:line="240" w:lineRule="auto"/>
              <w:jc w:val="right"/>
              <w:rPr>
                <w:rFonts w:ascii="Times New Roman" w:eastAsia="Times New Roman" w:hAnsi="Times New Roman" w:cs="Times New Roman"/>
                <w:i/>
                <w:iCs/>
                <w:sz w:val="24"/>
                <w:szCs w:val="24"/>
                <w:lang w:eastAsia="ru-RU"/>
              </w:rPr>
            </w:pPr>
            <w:r w:rsidRPr="0091737D">
              <w:rPr>
                <w:rFonts w:ascii="Times New Roman" w:eastAsia="Times New Roman" w:hAnsi="Times New Roman" w:cs="Times New Roman"/>
                <w:i/>
                <w:iCs/>
                <w:sz w:val="24"/>
                <w:szCs w:val="24"/>
                <w:lang w:eastAsia="ru-RU"/>
              </w:rPr>
              <w:t>-3.1%</w:t>
            </w:r>
          </w:p>
        </w:tc>
      </w:tr>
      <w:tr w:rsidR="00BA158D" w:rsidRPr="0091737D" w:rsidTr="00DB08D8">
        <w:trPr>
          <w:trHeight w:val="330"/>
          <w:jc w:val="center"/>
        </w:trPr>
        <w:tc>
          <w:tcPr>
            <w:tcW w:w="2258" w:type="dxa"/>
            <w:vMerge/>
            <w:tcBorders>
              <w:top w:val="nil"/>
              <w:left w:val="single" w:sz="8" w:space="0" w:color="auto"/>
              <w:bottom w:val="single" w:sz="8" w:space="0" w:color="000000"/>
              <w:right w:val="single" w:sz="8" w:space="0" w:color="auto"/>
            </w:tcBorders>
            <w:shd w:val="clear" w:color="auto" w:fill="auto"/>
            <w:vAlign w:val="center"/>
            <w:hideMark/>
          </w:tcPr>
          <w:p w:rsidR="00BA158D" w:rsidRPr="0091737D" w:rsidRDefault="00BA158D" w:rsidP="00DB08D8">
            <w:pPr>
              <w:spacing w:after="0" w:line="240" w:lineRule="auto"/>
              <w:rPr>
                <w:rFonts w:ascii="Times New Roman" w:eastAsia="Times New Roman" w:hAnsi="Times New Roman" w:cs="Times New Roman"/>
                <w:b/>
                <w:bCs/>
                <w:sz w:val="24"/>
                <w:szCs w:val="24"/>
                <w:lang w:eastAsia="ru-RU"/>
              </w:rPr>
            </w:pPr>
          </w:p>
        </w:tc>
        <w:tc>
          <w:tcPr>
            <w:tcW w:w="2552" w:type="dxa"/>
            <w:tcBorders>
              <w:top w:val="nil"/>
              <w:left w:val="nil"/>
              <w:bottom w:val="single" w:sz="8" w:space="0" w:color="auto"/>
              <w:right w:val="single" w:sz="8" w:space="0" w:color="auto"/>
            </w:tcBorders>
            <w:shd w:val="clear" w:color="auto" w:fill="auto"/>
            <w:vAlign w:val="bottom"/>
            <w:hideMark/>
          </w:tcPr>
          <w:p w:rsidR="00BA158D" w:rsidRPr="0091737D" w:rsidRDefault="00BA158D" w:rsidP="00DB08D8">
            <w:pPr>
              <w:spacing w:after="0" w:line="240" w:lineRule="auto"/>
              <w:jc w:val="right"/>
              <w:rPr>
                <w:rFonts w:ascii="Times New Roman" w:eastAsia="Times New Roman" w:hAnsi="Times New Roman" w:cs="Times New Roman"/>
                <w:i/>
                <w:iCs/>
                <w:sz w:val="24"/>
                <w:szCs w:val="24"/>
                <w:lang w:eastAsia="ru-RU"/>
              </w:rPr>
            </w:pPr>
            <w:r w:rsidRPr="0091737D">
              <w:rPr>
                <w:rFonts w:ascii="Times New Roman" w:eastAsia="Times New Roman" w:hAnsi="Times New Roman" w:cs="Times New Roman"/>
                <w:i/>
                <w:iCs/>
                <w:sz w:val="24"/>
                <w:szCs w:val="24"/>
                <w:lang w:eastAsia="ru-RU"/>
              </w:rPr>
              <w:t>hydroelectric power station</w:t>
            </w:r>
          </w:p>
        </w:tc>
        <w:tc>
          <w:tcPr>
            <w:tcW w:w="1843" w:type="dxa"/>
            <w:tcBorders>
              <w:top w:val="nil"/>
              <w:left w:val="nil"/>
              <w:bottom w:val="single" w:sz="8" w:space="0" w:color="auto"/>
              <w:right w:val="single" w:sz="8" w:space="0" w:color="auto"/>
            </w:tcBorders>
            <w:shd w:val="clear" w:color="auto" w:fill="auto"/>
            <w:hideMark/>
          </w:tcPr>
          <w:p w:rsidR="00BA158D" w:rsidRPr="0091737D" w:rsidRDefault="00BA158D" w:rsidP="00DB08D8">
            <w:pPr>
              <w:spacing w:after="0" w:line="240" w:lineRule="auto"/>
              <w:jc w:val="right"/>
              <w:rPr>
                <w:rFonts w:ascii="Times New Roman" w:eastAsia="Times New Roman" w:hAnsi="Times New Roman" w:cs="Times New Roman"/>
                <w:i/>
                <w:iCs/>
                <w:sz w:val="24"/>
                <w:szCs w:val="24"/>
                <w:lang w:eastAsia="ru-RU"/>
              </w:rPr>
            </w:pPr>
            <w:r w:rsidRPr="0091737D">
              <w:rPr>
                <w:rFonts w:ascii="Times New Roman" w:eastAsia="Times New Roman" w:hAnsi="Times New Roman" w:cs="Times New Roman"/>
                <w:i/>
                <w:iCs/>
                <w:sz w:val="24"/>
                <w:szCs w:val="24"/>
                <w:lang w:eastAsia="ru-RU"/>
              </w:rPr>
              <w:t>946.2</w:t>
            </w:r>
          </w:p>
        </w:tc>
        <w:tc>
          <w:tcPr>
            <w:tcW w:w="1842" w:type="dxa"/>
            <w:tcBorders>
              <w:top w:val="nil"/>
              <w:left w:val="nil"/>
              <w:bottom w:val="single" w:sz="8" w:space="0" w:color="auto"/>
              <w:right w:val="single" w:sz="8" w:space="0" w:color="auto"/>
            </w:tcBorders>
            <w:shd w:val="clear" w:color="auto" w:fill="auto"/>
            <w:hideMark/>
          </w:tcPr>
          <w:p w:rsidR="00BA158D" w:rsidRPr="0091737D" w:rsidRDefault="00BA158D" w:rsidP="00DB08D8">
            <w:pPr>
              <w:spacing w:after="0" w:line="240" w:lineRule="auto"/>
              <w:jc w:val="right"/>
              <w:rPr>
                <w:rFonts w:ascii="Times New Roman" w:eastAsia="Times New Roman" w:hAnsi="Times New Roman" w:cs="Times New Roman"/>
                <w:i/>
                <w:iCs/>
                <w:sz w:val="24"/>
                <w:szCs w:val="24"/>
                <w:lang w:eastAsia="ru-RU"/>
              </w:rPr>
            </w:pPr>
            <w:r w:rsidRPr="0091737D">
              <w:rPr>
                <w:rFonts w:ascii="Times New Roman" w:eastAsia="Times New Roman" w:hAnsi="Times New Roman" w:cs="Times New Roman"/>
                <w:i/>
                <w:iCs/>
                <w:sz w:val="24"/>
                <w:szCs w:val="24"/>
                <w:lang w:eastAsia="ru-RU"/>
              </w:rPr>
              <w:t>904.4</w:t>
            </w:r>
          </w:p>
        </w:tc>
        <w:tc>
          <w:tcPr>
            <w:tcW w:w="1418" w:type="dxa"/>
            <w:tcBorders>
              <w:top w:val="nil"/>
              <w:left w:val="nil"/>
              <w:bottom w:val="single" w:sz="8" w:space="0" w:color="auto"/>
              <w:right w:val="single" w:sz="8" w:space="0" w:color="auto"/>
            </w:tcBorders>
            <w:shd w:val="clear" w:color="auto" w:fill="auto"/>
            <w:hideMark/>
          </w:tcPr>
          <w:p w:rsidR="00BA158D" w:rsidRPr="0091737D" w:rsidRDefault="00BA158D" w:rsidP="00DB08D8">
            <w:pPr>
              <w:spacing w:after="0" w:line="240" w:lineRule="auto"/>
              <w:jc w:val="right"/>
              <w:rPr>
                <w:rFonts w:ascii="Times New Roman" w:eastAsia="Times New Roman" w:hAnsi="Times New Roman" w:cs="Times New Roman"/>
                <w:i/>
                <w:iCs/>
                <w:sz w:val="24"/>
                <w:szCs w:val="24"/>
                <w:lang w:eastAsia="ru-RU"/>
              </w:rPr>
            </w:pPr>
            <w:r w:rsidRPr="0091737D">
              <w:rPr>
                <w:rFonts w:ascii="Times New Roman" w:eastAsia="Times New Roman" w:hAnsi="Times New Roman" w:cs="Times New Roman"/>
                <w:i/>
                <w:iCs/>
                <w:sz w:val="24"/>
                <w:szCs w:val="24"/>
                <w:lang w:eastAsia="ru-RU"/>
              </w:rPr>
              <w:t>-4.4%</w:t>
            </w:r>
          </w:p>
        </w:tc>
      </w:tr>
      <w:tr w:rsidR="00BA158D" w:rsidRPr="0091737D" w:rsidTr="00DB08D8">
        <w:trPr>
          <w:trHeight w:val="330"/>
          <w:jc w:val="center"/>
        </w:trPr>
        <w:tc>
          <w:tcPr>
            <w:tcW w:w="2258" w:type="dxa"/>
            <w:vMerge/>
            <w:tcBorders>
              <w:top w:val="nil"/>
              <w:left w:val="single" w:sz="8" w:space="0" w:color="auto"/>
              <w:bottom w:val="single" w:sz="8" w:space="0" w:color="000000"/>
              <w:right w:val="single" w:sz="8" w:space="0" w:color="auto"/>
            </w:tcBorders>
            <w:shd w:val="clear" w:color="auto" w:fill="auto"/>
            <w:vAlign w:val="center"/>
            <w:hideMark/>
          </w:tcPr>
          <w:p w:rsidR="00BA158D" w:rsidRPr="0091737D" w:rsidRDefault="00BA158D" w:rsidP="00DB08D8">
            <w:pPr>
              <w:spacing w:after="0" w:line="240" w:lineRule="auto"/>
              <w:rPr>
                <w:rFonts w:ascii="Times New Roman" w:eastAsia="Times New Roman" w:hAnsi="Times New Roman" w:cs="Times New Roman"/>
                <w:b/>
                <w:bCs/>
                <w:sz w:val="24"/>
                <w:szCs w:val="24"/>
                <w:lang w:eastAsia="ru-RU"/>
              </w:rPr>
            </w:pPr>
          </w:p>
        </w:tc>
        <w:tc>
          <w:tcPr>
            <w:tcW w:w="2552" w:type="dxa"/>
            <w:tcBorders>
              <w:top w:val="nil"/>
              <w:left w:val="nil"/>
              <w:bottom w:val="single" w:sz="8" w:space="0" w:color="auto"/>
              <w:right w:val="single" w:sz="8" w:space="0" w:color="auto"/>
            </w:tcBorders>
            <w:shd w:val="clear" w:color="auto" w:fill="auto"/>
            <w:vAlign w:val="bottom"/>
            <w:hideMark/>
          </w:tcPr>
          <w:p w:rsidR="00BA158D" w:rsidRPr="0091737D" w:rsidRDefault="00BA158D" w:rsidP="00DB08D8">
            <w:pPr>
              <w:spacing w:after="0" w:line="240" w:lineRule="auto"/>
              <w:jc w:val="right"/>
              <w:rPr>
                <w:rFonts w:ascii="Times New Roman" w:eastAsia="Times New Roman" w:hAnsi="Times New Roman" w:cs="Times New Roman"/>
                <w:i/>
                <w:iCs/>
                <w:sz w:val="24"/>
                <w:szCs w:val="24"/>
                <w:lang w:eastAsia="ru-RU"/>
              </w:rPr>
            </w:pPr>
            <w:r w:rsidRPr="0091737D">
              <w:rPr>
                <w:rFonts w:ascii="Times New Roman" w:eastAsia="Times New Roman" w:hAnsi="Times New Roman" w:cs="Times New Roman"/>
                <w:i/>
                <w:iCs/>
                <w:sz w:val="24"/>
                <w:szCs w:val="24"/>
                <w:lang w:eastAsia="ru-RU"/>
              </w:rPr>
              <w:t>WES</w:t>
            </w:r>
          </w:p>
        </w:tc>
        <w:tc>
          <w:tcPr>
            <w:tcW w:w="1843" w:type="dxa"/>
            <w:tcBorders>
              <w:top w:val="nil"/>
              <w:left w:val="nil"/>
              <w:bottom w:val="single" w:sz="8" w:space="0" w:color="auto"/>
              <w:right w:val="single" w:sz="8" w:space="0" w:color="auto"/>
            </w:tcBorders>
            <w:shd w:val="clear" w:color="auto" w:fill="auto"/>
            <w:hideMark/>
          </w:tcPr>
          <w:p w:rsidR="00BA158D" w:rsidRPr="0091737D" w:rsidRDefault="00BA158D" w:rsidP="00DB08D8">
            <w:pPr>
              <w:spacing w:after="0" w:line="240" w:lineRule="auto"/>
              <w:jc w:val="right"/>
              <w:rPr>
                <w:rFonts w:ascii="Times New Roman" w:eastAsia="Times New Roman" w:hAnsi="Times New Roman" w:cs="Times New Roman"/>
                <w:i/>
                <w:iCs/>
                <w:sz w:val="24"/>
                <w:szCs w:val="24"/>
                <w:lang w:eastAsia="ru-RU"/>
              </w:rPr>
            </w:pPr>
            <w:r w:rsidRPr="0091737D">
              <w:rPr>
                <w:rFonts w:ascii="Times New Roman" w:eastAsia="Times New Roman" w:hAnsi="Times New Roman" w:cs="Times New Roman"/>
                <w:i/>
                <w:iCs/>
                <w:sz w:val="24"/>
                <w:szCs w:val="24"/>
                <w:lang w:eastAsia="ru-RU"/>
              </w:rPr>
              <w:t>75.6</w:t>
            </w:r>
          </w:p>
        </w:tc>
        <w:tc>
          <w:tcPr>
            <w:tcW w:w="1842" w:type="dxa"/>
            <w:tcBorders>
              <w:top w:val="nil"/>
              <w:left w:val="nil"/>
              <w:bottom w:val="single" w:sz="8" w:space="0" w:color="auto"/>
              <w:right w:val="single" w:sz="8" w:space="0" w:color="auto"/>
            </w:tcBorders>
            <w:shd w:val="clear" w:color="auto" w:fill="auto"/>
            <w:hideMark/>
          </w:tcPr>
          <w:p w:rsidR="00BA158D" w:rsidRPr="0091737D" w:rsidRDefault="00BA158D" w:rsidP="00DB08D8">
            <w:pPr>
              <w:spacing w:after="0" w:line="240" w:lineRule="auto"/>
              <w:jc w:val="right"/>
              <w:rPr>
                <w:rFonts w:ascii="Times New Roman" w:eastAsia="Times New Roman" w:hAnsi="Times New Roman" w:cs="Times New Roman"/>
                <w:i/>
                <w:iCs/>
                <w:sz w:val="24"/>
                <w:szCs w:val="24"/>
                <w:lang w:eastAsia="ru-RU"/>
              </w:rPr>
            </w:pPr>
            <w:r w:rsidRPr="0091737D">
              <w:rPr>
                <w:rFonts w:ascii="Times New Roman" w:eastAsia="Times New Roman" w:hAnsi="Times New Roman" w:cs="Times New Roman"/>
                <w:i/>
                <w:iCs/>
                <w:sz w:val="24"/>
                <w:szCs w:val="24"/>
                <w:lang w:eastAsia="ru-RU"/>
              </w:rPr>
              <w:t>144.2</w:t>
            </w:r>
          </w:p>
        </w:tc>
        <w:tc>
          <w:tcPr>
            <w:tcW w:w="1418" w:type="dxa"/>
            <w:tcBorders>
              <w:top w:val="nil"/>
              <w:left w:val="nil"/>
              <w:bottom w:val="single" w:sz="8" w:space="0" w:color="auto"/>
              <w:right w:val="single" w:sz="8" w:space="0" w:color="auto"/>
            </w:tcBorders>
            <w:shd w:val="clear" w:color="auto" w:fill="auto"/>
            <w:hideMark/>
          </w:tcPr>
          <w:p w:rsidR="00BA158D" w:rsidRPr="0091737D" w:rsidRDefault="00BA158D" w:rsidP="00DB08D8">
            <w:pPr>
              <w:spacing w:after="0" w:line="240" w:lineRule="auto"/>
              <w:jc w:val="right"/>
              <w:rPr>
                <w:rFonts w:ascii="Times New Roman" w:eastAsia="Times New Roman" w:hAnsi="Times New Roman" w:cs="Times New Roman"/>
                <w:i/>
                <w:iCs/>
                <w:sz w:val="24"/>
                <w:szCs w:val="24"/>
                <w:lang w:eastAsia="ru-RU"/>
              </w:rPr>
            </w:pPr>
            <w:r w:rsidRPr="0091737D">
              <w:rPr>
                <w:rFonts w:ascii="Times New Roman" w:eastAsia="Times New Roman" w:hAnsi="Times New Roman" w:cs="Times New Roman"/>
                <w:i/>
                <w:iCs/>
                <w:sz w:val="24"/>
                <w:szCs w:val="24"/>
                <w:lang w:eastAsia="ru-RU"/>
              </w:rPr>
              <w:t>90.7%</w:t>
            </w:r>
          </w:p>
        </w:tc>
      </w:tr>
      <w:tr w:rsidR="00BA158D" w:rsidRPr="0091737D" w:rsidTr="00DB08D8">
        <w:trPr>
          <w:trHeight w:val="330"/>
          <w:jc w:val="center"/>
        </w:trPr>
        <w:tc>
          <w:tcPr>
            <w:tcW w:w="2258" w:type="dxa"/>
            <w:vMerge/>
            <w:tcBorders>
              <w:top w:val="nil"/>
              <w:left w:val="single" w:sz="8" w:space="0" w:color="auto"/>
              <w:bottom w:val="single" w:sz="8" w:space="0" w:color="000000"/>
              <w:right w:val="single" w:sz="8" w:space="0" w:color="auto"/>
            </w:tcBorders>
            <w:shd w:val="clear" w:color="auto" w:fill="auto"/>
            <w:vAlign w:val="center"/>
            <w:hideMark/>
          </w:tcPr>
          <w:p w:rsidR="00BA158D" w:rsidRPr="0091737D" w:rsidRDefault="00BA158D" w:rsidP="00DB08D8">
            <w:pPr>
              <w:spacing w:after="0" w:line="240" w:lineRule="auto"/>
              <w:rPr>
                <w:rFonts w:ascii="Times New Roman" w:eastAsia="Times New Roman" w:hAnsi="Times New Roman" w:cs="Times New Roman"/>
                <w:b/>
                <w:bCs/>
                <w:sz w:val="24"/>
                <w:szCs w:val="24"/>
                <w:lang w:eastAsia="ru-RU"/>
              </w:rPr>
            </w:pPr>
          </w:p>
        </w:tc>
        <w:tc>
          <w:tcPr>
            <w:tcW w:w="2552" w:type="dxa"/>
            <w:tcBorders>
              <w:top w:val="nil"/>
              <w:left w:val="nil"/>
              <w:bottom w:val="single" w:sz="8" w:space="0" w:color="auto"/>
              <w:right w:val="single" w:sz="8" w:space="0" w:color="auto"/>
            </w:tcBorders>
            <w:shd w:val="clear" w:color="auto" w:fill="auto"/>
            <w:vAlign w:val="bottom"/>
            <w:hideMark/>
          </w:tcPr>
          <w:p w:rsidR="00BA158D" w:rsidRPr="0091737D" w:rsidRDefault="00BA158D" w:rsidP="00DB08D8">
            <w:pPr>
              <w:spacing w:after="0" w:line="240" w:lineRule="auto"/>
              <w:jc w:val="right"/>
              <w:rPr>
                <w:rFonts w:ascii="Times New Roman" w:eastAsia="Times New Roman" w:hAnsi="Times New Roman" w:cs="Times New Roman"/>
                <w:i/>
                <w:iCs/>
                <w:sz w:val="24"/>
                <w:szCs w:val="24"/>
                <w:lang w:eastAsia="ru-RU"/>
              </w:rPr>
            </w:pPr>
            <w:r w:rsidRPr="0091737D">
              <w:rPr>
                <w:rFonts w:ascii="Times New Roman" w:eastAsia="Times New Roman" w:hAnsi="Times New Roman" w:cs="Times New Roman"/>
                <w:i/>
                <w:iCs/>
                <w:sz w:val="24"/>
                <w:szCs w:val="24"/>
                <w:lang w:eastAsia="ru-RU"/>
              </w:rPr>
              <w:t>SES</w:t>
            </w:r>
          </w:p>
        </w:tc>
        <w:tc>
          <w:tcPr>
            <w:tcW w:w="1843" w:type="dxa"/>
            <w:tcBorders>
              <w:top w:val="nil"/>
              <w:left w:val="nil"/>
              <w:bottom w:val="single" w:sz="8" w:space="0" w:color="auto"/>
              <w:right w:val="single" w:sz="8" w:space="0" w:color="auto"/>
            </w:tcBorders>
            <w:shd w:val="clear" w:color="auto" w:fill="auto"/>
            <w:hideMark/>
          </w:tcPr>
          <w:p w:rsidR="00BA158D" w:rsidRPr="0091737D" w:rsidRDefault="00BA158D" w:rsidP="00DB08D8">
            <w:pPr>
              <w:spacing w:after="0" w:line="240" w:lineRule="auto"/>
              <w:jc w:val="right"/>
              <w:rPr>
                <w:rFonts w:ascii="Times New Roman" w:eastAsia="Times New Roman" w:hAnsi="Times New Roman" w:cs="Times New Roman"/>
                <w:i/>
                <w:iCs/>
                <w:sz w:val="24"/>
                <w:szCs w:val="24"/>
                <w:lang w:eastAsia="ru-RU"/>
              </w:rPr>
            </w:pPr>
            <w:r w:rsidRPr="0091737D">
              <w:rPr>
                <w:rFonts w:ascii="Times New Roman" w:eastAsia="Times New Roman" w:hAnsi="Times New Roman" w:cs="Times New Roman"/>
                <w:i/>
                <w:iCs/>
                <w:sz w:val="24"/>
                <w:szCs w:val="24"/>
                <w:lang w:eastAsia="ru-RU"/>
              </w:rPr>
              <w:t>27.4</w:t>
            </w:r>
          </w:p>
        </w:tc>
        <w:tc>
          <w:tcPr>
            <w:tcW w:w="1842" w:type="dxa"/>
            <w:tcBorders>
              <w:top w:val="nil"/>
              <w:left w:val="nil"/>
              <w:bottom w:val="single" w:sz="8" w:space="0" w:color="auto"/>
              <w:right w:val="single" w:sz="8" w:space="0" w:color="auto"/>
            </w:tcBorders>
            <w:shd w:val="clear" w:color="auto" w:fill="auto"/>
            <w:hideMark/>
          </w:tcPr>
          <w:p w:rsidR="00BA158D" w:rsidRPr="0091737D" w:rsidRDefault="00BA158D" w:rsidP="00DB08D8">
            <w:pPr>
              <w:spacing w:after="0" w:line="240" w:lineRule="auto"/>
              <w:jc w:val="right"/>
              <w:rPr>
                <w:rFonts w:ascii="Times New Roman" w:eastAsia="Times New Roman" w:hAnsi="Times New Roman" w:cs="Times New Roman"/>
                <w:i/>
                <w:iCs/>
                <w:sz w:val="24"/>
                <w:szCs w:val="24"/>
                <w:lang w:eastAsia="ru-RU"/>
              </w:rPr>
            </w:pPr>
            <w:r w:rsidRPr="0091737D">
              <w:rPr>
                <w:rFonts w:ascii="Times New Roman" w:eastAsia="Times New Roman" w:hAnsi="Times New Roman" w:cs="Times New Roman"/>
                <w:i/>
                <w:iCs/>
                <w:sz w:val="24"/>
                <w:szCs w:val="24"/>
                <w:lang w:eastAsia="ru-RU"/>
              </w:rPr>
              <w:t>52.7</w:t>
            </w:r>
          </w:p>
        </w:tc>
        <w:tc>
          <w:tcPr>
            <w:tcW w:w="1418" w:type="dxa"/>
            <w:tcBorders>
              <w:top w:val="nil"/>
              <w:left w:val="nil"/>
              <w:bottom w:val="single" w:sz="8" w:space="0" w:color="auto"/>
              <w:right w:val="single" w:sz="8" w:space="0" w:color="auto"/>
            </w:tcBorders>
            <w:shd w:val="clear" w:color="auto" w:fill="auto"/>
            <w:hideMark/>
          </w:tcPr>
          <w:p w:rsidR="00BA158D" w:rsidRPr="0091737D" w:rsidRDefault="00BA158D" w:rsidP="00DB08D8">
            <w:pPr>
              <w:spacing w:after="0" w:line="240" w:lineRule="auto"/>
              <w:jc w:val="right"/>
              <w:rPr>
                <w:rFonts w:ascii="Times New Roman" w:eastAsia="Times New Roman" w:hAnsi="Times New Roman" w:cs="Times New Roman"/>
                <w:i/>
                <w:iCs/>
                <w:sz w:val="24"/>
                <w:szCs w:val="24"/>
                <w:lang w:eastAsia="ru-RU"/>
              </w:rPr>
            </w:pPr>
            <w:r w:rsidRPr="0091737D">
              <w:rPr>
                <w:rFonts w:ascii="Times New Roman" w:eastAsia="Times New Roman" w:hAnsi="Times New Roman" w:cs="Times New Roman"/>
                <w:i/>
                <w:iCs/>
                <w:sz w:val="24"/>
                <w:szCs w:val="24"/>
                <w:lang w:eastAsia="ru-RU"/>
              </w:rPr>
              <w:t>92.3%</w:t>
            </w:r>
          </w:p>
        </w:tc>
      </w:tr>
      <w:tr w:rsidR="00BA158D" w:rsidRPr="0091737D" w:rsidTr="00DB08D8">
        <w:trPr>
          <w:trHeight w:val="330"/>
          <w:jc w:val="center"/>
        </w:trPr>
        <w:tc>
          <w:tcPr>
            <w:tcW w:w="2258" w:type="dxa"/>
            <w:vMerge/>
            <w:tcBorders>
              <w:top w:val="nil"/>
              <w:left w:val="single" w:sz="8" w:space="0" w:color="auto"/>
              <w:bottom w:val="single" w:sz="8" w:space="0" w:color="000000"/>
              <w:right w:val="single" w:sz="8" w:space="0" w:color="auto"/>
            </w:tcBorders>
            <w:shd w:val="clear" w:color="auto" w:fill="auto"/>
            <w:vAlign w:val="center"/>
            <w:hideMark/>
          </w:tcPr>
          <w:p w:rsidR="00BA158D" w:rsidRPr="0091737D" w:rsidRDefault="00BA158D" w:rsidP="00DB08D8">
            <w:pPr>
              <w:spacing w:after="0" w:line="240" w:lineRule="auto"/>
              <w:rPr>
                <w:rFonts w:ascii="Times New Roman" w:eastAsia="Times New Roman" w:hAnsi="Times New Roman" w:cs="Times New Roman"/>
                <w:b/>
                <w:bCs/>
                <w:sz w:val="24"/>
                <w:szCs w:val="24"/>
                <w:lang w:eastAsia="ru-RU"/>
              </w:rPr>
            </w:pPr>
          </w:p>
        </w:tc>
        <w:tc>
          <w:tcPr>
            <w:tcW w:w="2552" w:type="dxa"/>
            <w:tcBorders>
              <w:top w:val="nil"/>
              <w:left w:val="nil"/>
              <w:bottom w:val="single" w:sz="8" w:space="0" w:color="auto"/>
              <w:right w:val="single" w:sz="8" w:space="0" w:color="auto"/>
            </w:tcBorders>
            <w:shd w:val="clear" w:color="auto" w:fill="auto"/>
            <w:vAlign w:val="bottom"/>
            <w:hideMark/>
          </w:tcPr>
          <w:p w:rsidR="00BA158D" w:rsidRPr="0091737D" w:rsidRDefault="00BA158D" w:rsidP="00DB08D8">
            <w:pPr>
              <w:spacing w:after="0" w:line="240" w:lineRule="auto"/>
              <w:jc w:val="right"/>
              <w:rPr>
                <w:rFonts w:ascii="Times New Roman" w:eastAsia="Times New Roman" w:hAnsi="Times New Roman" w:cs="Times New Roman"/>
                <w:i/>
                <w:iCs/>
                <w:sz w:val="24"/>
                <w:szCs w:val="24"/>
                <w:lang w:eastAsia="ru-RU"/>
              </w:rPr>
            </w:pPr>
            <w:r w:rsidRPr="0091737D">
              <w:rPr>
                <w:rFonts w:ascii="Times New Roman" w:eastAsia="Times New Roman" w:hAnsi="Times New Roman" w:cs="Times New Roman"/>
                <w:i/>
                <w:iCs/>
                <w:sz w:val="24"/>
                <w:szCs w:val="24"/>
                <w:lang w:eastAsia="ru-RU"/>
              </w:rPr>
              <w:t>BSU</w:t>
            </w:r>
          </w:p>
        </w:tc>
        <w:tc>
          <w:tcPr>
            <w:tcW w:w="1843" w:type="dxa"/>
            <w:tcBorders>
              <w:top w:val="nil"/>
              <w:left w:val="nil"/>
              <w:bottom w:val="single" w:sz="8" w:space="0" w:color="auto"/>
              <w:right w:val="single" w:sz="8" w:space="0" w:color="auto"/>
            </w:tcBorders>
            <w:shd w:val="clear" w:color="auto" w:fill="auto"/>
            <w:hideMark/>
          </w:tcPr>
          <w:p w:rsidR="00BA158D" w:rsidRPr="0091737D" w:rsidRDefault="00BA158D" w:rsidP="00DB08D8">
            <w:pPr>
              <w:spacing w:after="0" w:line="240" w:lineRule="auto"/>
              <w:jc w:val="right"/>
              <w:rPr>
                <w:rFonts w:ascii="Times New Roman" w:eastAsia="Times New Roman" w:hAnsi="Times New Roman" w:cs="Times New Roman"/>
                <w:i/>
                <w:iCs/>
                <w:sz w:val="24"/>
                <w:szCs w:val="24"/>
                <w:lang w:eastAsia="ru-RU"/>
              </w:rPr>
            </w:pPr>
            <w:r w:rsidRPr="0091737D">
              <w:rPr>
                <w:rFonts w:ascii="Times New Roman" w:eastAsia="Times New Roman" w:hAnsi="Times New Roman" w:cs="Times New Roman"/>
                <w:i/>
                <w:iCs/>
                <w:sz w:val="24"/>
                <w:szCs w:val="24"/>
                <w:lang w:eastAsia="ru-RU"/>
              </w:rPr>
              <w:t>0.3</w:t>
            </w:r>
          </w:p>
        </w:tc>
        <w:tc>
          <w:tcPr>
            <w:tcW w:w="1842" w:type="dxa"/>
            <w:tcBorders>
              <w:top w:val="nil"/>
              <w:left w:val="nil"/>
              <w:bottom w:val="single" w:sz="8" w:space="0" w:color="auto"/>
              <w:right w:val="single" w:sz="8" w:space="0" w:color="auto"/>
            </w:tcBorders>
            <w:shd w:val="clear" w:color="auto" w:fill="auto"/>
            <w:hideMark/>
          </w:tcPr>
          <w:p w:rsidR="00BA158D" w:rsidRPr="0091737D" w:rsidRDefault="00BA158D" w:rsidP="00DB08D8">
            <w:pPr>
              <w:spacing w:after="0" w:line="240" w:lineRule="auto"/>
              <w:jc w:val="right"/>
              <w:rPr>
                <w:rFonts w:ascii="Times New Roman" w:eastAsia="Times New Roman" w:hAnsi="Times New Roman" w:cs="Times New Roman"/>
                <w:i/>
                <w:iCs/>
                <w:sz w:val="24"/>
                <w:szCs w:val="24"/>
                <w:lang w:eastAsia="ru-RU"/>
              </w:rPr>
            </w:pPr>
            <w:r w:rsidRPr="0091737D">
              <w:rPr>
                <w:rFonts w:ascii="Times New Roman" w:eastAsia="Times New Roman" w:hAnsi="Times New Roman" w:cs="Times New Roman"/>
                <w:i/>
                <w:iCs/>
                <w:sz w:val="24"/>
                <w:szCs w:val="24"/>
                <w:lang w:eastAsia="ru-RU"/>
              </w:rPr>
              <w:t>0.7</w:t>
            </w:r>
          </w:p>
        </w:tc>
        <w:tc>
          <w:tcPr>
            <w:tcW w:w="1418" w:type="dxa"/>
            <w:tcBorders>
              <w:top w:val="nil"/>
              <w:left w:val="nil"/>
              <w:bottom w:val="single" w:sz="8" w:space="0" w:color="auto"/>
              <w:right w:val="single" w:sz="8" w:space="0" w:color="auto"/>
            </w:tcBorders>
            <w:shd w:val="clear" w:color="auto" w:fill="auto"/>
            <w:hideMark/>
          </w:tcPr>
          <w:p w:rsidR="00BA158D" w:rsidRPr="0091737D" w:rsidRDefault="00BA158D" w:rsidP="00DB08D8">
            <w:pPr>
              <w:spacing w:after="0" w:line="240" w:lineRule="auto"/>
              <w:jc w:val="right"/>
              <w:rPr>
                <w:rFonts w:ascii="Times New Roman" w:eastAsia="Times New Roman" w:hAnsi="Times New Roman" w:cs="Times New Roman"/>
                <w:i/>
                <w:iCs/>
                <w:sz w:val="24"/>
                <w:szCs w:val="24"/>
                <w:lang w:eastAsia="ru-RU"/>
              </w:rPr>
            </w:pPr>
            <w:r w:rsidRPr="0091737D">
              <w:rPr>
                <w:rFonts w:ascii="Times New Roman" w:eastAsia="Times New Roman" w:hAnsi="Times New Roman" w:cs="Times New Roman"/>
                <w:i/>
                <w:iCs/>
                <w:sz w:val="24"/>
                <w:szCs w:val="24"/>
                <w:lang w:eastAsia="ru-RU"/>
              </w:rPr>
              <w:t>133.3%</w:t>
            </w:r>
          </w:p>
        </w:tc>
      </w:tr>
      <w:tr w:rsidR="00BA158D" w:rsidRPr="0091737D" w:rsidTr="00DB08D8">
        <w:trPr>
          <w:trHeight w:val="330"/>
          <w:jc w:val="center"/>
        </w:trPr>
        <w:tc>
          <w:tcPr>
            <w:tcW w:w="2258" w:type="dxa"/>
            <w:vMerge w:val="restart"/>
            <w:tcBorders>
              <w:top w:val="nil"/>
              <w:left w:val="single" w:sz="8" w:space="0" w:color="auto"/>
              <w:bottom w:val="single" w:sz="8" w:space="0" w:color="000000"/>
              <w:right w:val="single" w:sz="8" w:space="0" w:color="auto"/>
            </w:tcBorders>
            <w:shd w:val="clear" w:color="auto" w:fill="auto"/>
            <w:hideMark/>
          </w:tcPr>
          <w:p w:rsidR="00BA158D" w:rsidRPr="0091737D" w:rsidRDefault="00BA158D" w:rsidP="00DB08D8">
            <w:pPr>
              <w:spacing w:after="0" w:line="240" w:lineRule="auto"/>
              <w:rPr>
                <w:rFonts w:ascii="Times New Roman" w:eastAsia="Times New Roman" w:hAnsi="Times New Roman" w:cs="Times New Roman"/>
                <w:b/>
                <w:bCs/>
                <w:sz w:val="24"/>
                <w:szCs w:val="24"/>
                <w:lang w:eastAsia="ru-RU"/>
              </w:rPr>
            </w:pPr>
            <w:r w:rsidRPr="0091737D">
              <w:rPr>
                <w:rFonts w:ascii="Times New Roman" w:eastAsia="Times New Roman" w:hAnsi="Times New Roman" w:cs="Times New Roman"/>
                <w:b/>
                <w:bCs/>
                <w:sz w:val="24"/>
                <w:szCs w:val="24"/>
                <w:lang w:eastAsia="ru-RU"/>
              </w:rPr>
              <w:t>South</w:t>
            </w:r>
          </w:p>
        </w:tc>
        <w:tc>
          <w:tcPr>
            <w:tcW w:w="2552" w:type="dxa"/>
            <w:tcBorders>
              <w:top w:val="nil"/>
              <w:left w:val="nil"/>
              <w:bottom w:val="single" w:sz="8" w:space="0" w:color="auto"/>
              <w:right w:val="single" w:sz="8" w:space="0" w:color="auto"/>
            </w:tcBorders>
            <w:shd w:val="clear" w:color="auto" w:fill="auto"/>
            <w:vAlign w:val="bottom"/>
            <w:hideMark/>
          </w:tcPr>
          <w:p w:rsidR="00BA158D" w:rsidRPr="0091737D" w:rsidRDefault="00BA158D" w:rsidP="00DB08D8">
            <w:pPr>
              <w:spacing w:after="0" w:line="240" w:lineRule="auto"/>
              <w:rPr>
                <w:rFonts w:ascii="Times New Roman" w:eastAsia="Times New Roman" w:hAnsi="Times New Roman" w:cs="Times New Roman"/>
                <w:b/>
                <w:bCs/>
                <w:sz w:val="24"/>
                <w:szCs w:val="24"/>
                <w:lang w:eastAsia="ru-RU"/>
              </w:rPr>
            </w:pPr>
            <w:r w:rsidRPr="0091737D">
              <w:rPr>
                <w:rFonts w:ascii="Times New Roman" w:eastAsia="Times New Roman" w:hAnsi="Times New Roman" w:cs="Times New Roman"/>
                <w:b/>
                <w:bCs/>
                <w:sz w:val="24"/>
                <w:szCs w:val="24"/>
                <w:lang w:eastAsia="ru-RU"/>
              </w:rPr>
              <w:t>Total</w:t>
            </w:r>
          </w:p>
        </w:tc>
        <w:tc>
          <w:tcPr>
            <w:tcW w:w="1843" w:type="dxa"/>
            <w:tcBorders>
              <w:top w:val="nil"/>
              <w:left w:val="nil"/>
              <w:bottom w:val="single" w:sz="8" w:space="0" w:color="auto"/>
              <w:right w:val="single" w:sz="8" w:space="0" w:color="auto"/>
            </w:tcBorders>
            <w:shd w:val="clear" w:color="auto" w:fill="auto"/>
            <w:hideMark/>
          </w:tcPr>
          <w:p w:rsidR="00BA158D" w:rsidRPr="0091737D" w:rsidRDefault="00BA158D" w:rsidP="00DB08D8">
            <w:pPr>
              <w:spacing w:after="0" w:line="240" w:lineRule="auto"/>
              <w:rPr>
                <w:rFonts w:ascii="Times New Roman" w:eastAsia="Times New Roman" w:hAnsi="Times New Roman" w:cs="Times New Roman"/>
                <w:b/>
                <w:bCs/>
                <w:sz w:val="24"/>
                <w:szCs w:val="24"/>
                <w:lang w:eastAsia="ru-RU"/>
              </w:rPr>
            </w:pPr>
            <w:r w:rsidRPr="0091737D">
              <w:rPr>
                <w:rFonts w:ascii="Times New Roman" w:eastAsia="Times New Roman" w:hAnsi="Times New Roman" w:cs="Times New Roman"/>
                <w:b/>
                <w:bCs/>
                <w:sz w:val="24"/>
                <w:szCs w:val="24"/>
                <w:lang w:eastAsia="ru-RU"/>
              </w:rPr>
              <w:t>2241.2</w:t>
            </w:r>
          </w:p>
        </w:tc>
        <w:tc>
          <w:tcPr>
            <w:tcW w:w="1842" w:type="dxa"/>
            <w:tcBorders>
              <w:top w:val="nil"/>
              <w:left w:val="nil"/>
              <w:bottom w:val="single" w:sz="8" w:space="0" w:color="auto"/>
              <w:right w:val="single" w:sz="8" w:space="0" w:color="auto"/>
            </w:tcBorders>
            <w:shd w:val="clear" w:color="auto" w:fill="auto"/>
            <w:hideMark/>
          </w:tcPr>
          <w:p w:rsidR="00BA158D" w:rsidRPr="0091737D" w:rsidRDefault="00BA158D" w:rsidP="00DB08D8">
            <w:pPr>
              <w:spacing w:after="0" w:line="240" w:lineRule="auto"/>
              <w:rPr>
                <w:rFonts w:ascii="Times New Roman" w:eastAsia="Times New Roman" w:hAnsi="Times New Roman" w:cs="Times New Roman"/>
                <w:b/>
                <w:bCs/>
                <w:sz w:val="24"/>
                <w:szCs w:val="24"/>
                <w:lang w:eastAsia="ru-RU"/>
              </w:rPr>
            </w:pPr>
            <w:r w:rsidRPr="0091737D">
              <w:rPr>
                <w:rFonts w:ascii="Times New Roman" w:eastAsia="Times New Roman" w:hAnsi="Times New Roman" w:cs="Times New Roman"/>
                <w:b/>
                <w:bCs/>
                <w:sz w:val="24"/>
                <w:szCs w:val="24"/>
                <w:lang w:eastAsia="ru-RU"/>
              </w:rPr>
              <w:t>2305.6</w:t>
            </w:r>
          </w:p>
        </w:tc>
        <w:tc>
          <w:tcPr>
            <w:tcW w:w="1418" w:type="dxa"/>
            <w:tcBorders>
              <w:top w:val="nil"/>
              <w:left w:val="nil"/>
              <w:bottom w:val="single" w:sz="8" w:space="0" w:color="auto"/>
              <w:right w:val="single" w:sz="8" w:space="0" w:color="auto"/>
            </w:tcBorders>
            <w:shd w:val="clear" w:color="auto" w:fill="auto"/>
            <w:hideMark/>
          </w:tcPr>
          <w:p w:rsidR="00BA158D" w:rsidRPr="0091737D" w:rsidRDefault="00BA158D" w:rsidP="00DB08D8">
            <w:pPr>
              <w:spacing w:after="0" w:line="240" w:lineRule="auto"/>
              <w:rPr>
                <w:rFonts w:ascii="Times New Roman" w:eastAsia="Times New Roman" w:hAnsi="Times New Roman" w:cs="Times New Roman"/>
                <w:b/>
                <w:bCs/>
                <w:sz w:val="24"/>
                <w:szCs w:val="24"/>
                <w:lang w:eastAsia="ru-RU"/>
              </w:rPr>
            </w:pPr>
            <w:r w:rsidRPr="0091737D">
              <w:rPr>
                <w:rFonts w:ascii="Times New Roman" w:eastAsia="Times New Roman" w:hAnsi="Times New Roman" w:cs="Times New Roman"/>
                <w:b/>
                <w:bCs/>
                <w:sz w:val="24"/>
                <w:szCs w:val="24"/>
                <w:lang w:eastAsia="ru-RU"/>
              </w:rPr>
              <w:t>2.9%</w:t>
            </w:r>
          </w:p>
        </w:tc>
      </w:tr>
      <w:tr w:rsidR="00BA158D" w:rsidRPr="0091737D" w:rsidTr="00DB08D8">
        <w:trPr>
          <w:trHeight w:val="330"/>
          <w:jc w:val="center"/>
        </w:trPr>
        <w:tc>
          <w:tcPr>
            <w:tcW w:w="2258" w:type="dxa"/>
            <w:vMerge/>
            <w:tcBorders>
              <w:top w:val="nil"/>
              <w:left w:val="single" w:sz="8" w:space="0" w:color="auto"/>
              <w:bottom w:val="single" w:sz="8" w:space="0" w:color="000000"/>
              <w:right w:val="single" w:sz="8" w:space="0" w:color="auto"/>
            </w:tcBorders>
            <w:shd w:val="clear" w:color="auto" w:fill="auto"/>
            <w:vAlign w:val="center"/>
            <w:hideMark/>
          </w:tcPr>
          <w:p w:rsidR="00BA158D" w:rsidRPr="0091737D" w:rsidRDefault="00BA158D" w:rsidP="00DB08D8">
            <w:pPr>
              <w:spacing w:after="0" w:line="240" w:lineRule="auto"/>
              <w:rPr>
                <w:rFonts w:ascii="Times New Roman" w:eastAsia="Times New Roman" w:hAnsi="Times New Roman" w:cs="Times New Roman"/>
                <w:b/>
                <w:bCs/>
                <w:sz w:val="24"/>
                <w:szCs w:val="24"/>
                <w:lang w:eastAsia="ru-RU"/>
              </w:rPr>
            </w:pPr>
          </w:p>
        </w:tc>
        <w:tc>
          <w:tcPr>
            <w:tcW w:w="2552" w:type="dxa"/>
            <w:tcBorders>
              <w:top w:val="nil"/>
              <w:left w:val="nil"/>
              <w:bottom w:val="single" w:sz="8" w:space="0" w:color="auto"/>
              <w:right w:val="single" w:sz="8" w:space="0" w:color="auto"/>
            </w:tcBorders>
            <w:shd w:val="clear" w:color="auto" w:fill="auto"/>
            <w:vAlign w:val="bottom"/>
            <w:hideMark/>
          </w:tcPr>
          <w:p w:rsidR="00BA158D" w:rsidRPr="0091737D" w:rsidRDefault="00BA158D" w:rsidP="00DB08D8">
            <w:pPr>
              <w:spacing w:after="0" w:line="240" w:lineRule="auto"/>
              <w:jc w:val="right"/>
              <w:rPr>
                <w:rFonts w:ascii="Times New Roman" w:eastAsia="Times New Roman" w:hAnsi="Times New Roman" w:cs="Times New Roman"/>
                <w:i/>
                <w:iCs/>
                <w:sz w:val="24"/>
                <w:szCs w:val="24"/>
                <w:lang w:eastAsia="ru-RU"/>
              </w:rPr>
            </w:pPr>
            <w:r w:rsidRPr="0091737D">
              <w:rPr>
                <w:rFonts w:ascii="Times New Roman" w:eastAsia="Times New Roman" w:hAnsi="Times New Roman" w:cs="Times New Roman"/>
                <w:i/>
                <w:iCs/>
                <w:sz w:val="24"/>
                <w:szCs w:val="24"/>
                <w:lang w:eastAsia="ru-RU"/>
              </w:rPr>
              <w:t>TPP</w:t>
            </w:r>
          </w:p>
        </w:tc>
        <w:tc>
          <w:tcPr>
            <w:tcW w:w="1843" w:type="dxa"/>
            <w:tcBorders>
              <w:top w:val="nil"/>
              <w:left w:val="nil"/>
              <w:bottom w:val="single" w:sz="8" w:space="0" w:color="auto"/>
              <w:right w:val="single" w:sz="8" w:space="0" w:color="auto"/>
            </w:tcBorders>
            <w:shd w:val="clear" w:color="auto" w:fill="auto"/>
            <w:hideMark/>
          </w:tcPr>
          <w:p w:rsidR="00BA158D" w:rsidRPr="0091737D" w:rsidRDefault="00BA158D" w:rsidP="00DB08D8">
            <w:pPr>
              <w:spacing w:after="0" w:line="240" w:lineRule="auto"/>
              <w:jc w:val="right"/>
              <w:rPr>
                <w:rFonts w:ascii="Times New Roman" w:eastAsia="Times New Roman" w:hAnsi="Times New Roman" w:cs="Times New Roman"/>
                <w:i/>
                <w:iCs/>
                <w:sz w:val="24"/>
                <w:szCs w:val="24"/>
                <w:lang w:eastAsia="ru-RU"/>
              </w:rPr>
            </w:pPr>
            <w:r w:rsidRPr="0091737D">
              <w:rPr>
                <w:rFonts w:ascii="Times New Roman" w:eastAsia="Times New Roman" w:hAnsi="Times New Roman" w:cs="Times New Roman"/>
                <w:i/>
                <w:iCs/>
                <w:sz w:val="24"/>
                <w:szCs w:val="24"/>
                <w:lang w:eastAsia="ru-RU"/>
              </w:rPr>
              <w:t>1661.8</w:t>
            </w:r>
          </w:p>
        </w:tc>
        <w:tc>
          <w:tcPr>
            <w:tcW w:w="1842" w:type="dxa"/>
            <w:tcBorders>
              <w:top w:val="nil"/>
              <w:left w:val="nil"/>
              <w:bottom w:val="single" w:sz="8" w:space="0" w:color="auto"/>
              <w:right w:val="single" w:sz="8" w:space="0" w:color="auto"/>
            </w:tcBorders>
            <w:shd w:val="clear" w:color="auto" w:fill="auto"/>
            <w:hideMark/>
          </w:tcPr>
          <w:p w:rsidR="00BA158D" w:rsidRPr="0091737D" w:rsidRDefault="00BA158D" w:rsidP="00DB08D8">
            <w:pPr>
              <w:spacing w:after="0" w:line="240" w:lineRule="auto"/>
              <w:jc w:val="right"/>
              <w:rPr>
                <w:rFonts w:ascii="Times New Roman" w:eastAsia="Times New Roman" w:hAnsi="Times New Roman" w:cs="Times New Roman"/>
                <w:i/>
                <w:iCs/>
                <w:sz w:val="24"/>
                <w:szCs w:val="24"/>
                <w:lang w:eastAsia="ru-RU"/>
              </w:rPr>
            </w:pPr>
            <w:r w:rsidRPr="0091737D">
              <w:rPr>
                <w:rFonts w:ascii="Times New Roman" w:eastAsia="Times New Roman" w:hAnsi="Times New Roman" w:cs="Times New Roman"/>
                <w:i/>
                <w:iCs/>
                <w:sz w:val="24"/>
                <w:szCs w:val="24"/>
                <w:lang w:eastAsia="ru-RU"/>
              </w:rPr>
              <w:t>1713.8</w:t>
            </w:r>
          </w:p>
        </w:tc>
        <w:tc>
          <w:tcPr>
            <w:tcW w:w="1418" w:type="dxa"/>
            <w:tcBorders>
              <w:top w:val="nil"/>
              <w:left w:val="nil"/>
              <w:bottom w:val="single" w:sz="8" w:space="0" w:color="auto"/>
              <w:right w:val="single" w:sz="8" w:space="0" w:color="auto"/>
            </w:tcBorders>
            <w:shd w:val="clear" w:color="auto" w:fill="auto"/>
            <w:hideMark/>
          </w:tcPr>
          <w:p w:rsidR="00BA158D" w:rsidRPr="0091737D" w:rsidRDefault="00BA158D" w:rsidP="00DB08D8">
            <w:pPr>
              <w:spacing w:after="0" w:line="240" w:lineRule="auto"/>
              <w:jc w:val="right"/>
              <w:rPr>
                <w:rFonts w:ascii="Times New Roman" w:eastAsia="Times New Roman" w:hAnsi="Times New Roman" w:cs="Times New Roman"/>
                <w:i/>
                <w:iCs/>
                <w:sz w:val="24"/>
                <w:szCs w:val="24"/>
                <w:lang w:eastAsia="ru-RU"/>
              </w:rPr>
            </w:pPr>
            <w:r w:rsidRPr="0091737D">
              <w:rPr>
                <w:rFonts w:ascii="Times New Roman" w:eastAsia="Times New Roman" w:hAnsi="Times New Roman" w:cs="Times New Roman"/>
                <w:i/>
                <w:iCs/>
                <w:sz w:val="24"/>
                <w:szCs w:val="24"/>
                <w:lang w:eastAsia="ru-RU"/>
              </w:rPr>
              <w:t>3.1%</w:t>
            </w:r>
          </w:p>
        </w:tc>
      </w:tr>
      <w:tr w:rsidR="00BA158D" w:rsidRPr="0091737D" w:rsidTr="00DB08D8">
        <w:trPr>
          <w:trHeight w:val="330"/>
          <w:jc w:val="center"/>
        </w:trPr>
        <w:tc>
          <w:tcPr>
            <w:tcW w:w="2258" w:type="dxa"/>
            <w:vMerge/>
            <w:tcBorders>
              <w:top w:val="nil"/>
              <w:left w:val="single" w:sz="8" w:space="0" w:color="auto"/>
              <w:bottom w:val="single" w:sz="8" w:space="0" w:color="000000"/>
              <w:right w:val="single" w:sz="8" w:space="0" w:color="auto"/>
            </w:tcBorders>
            <w:shd w:val="clear" w:color="auto" w:fill="auto"/>
            <w:vAlign w:val="center"/>
            <w:hideMark/>
          </w:tcPr>
          <w:p w:rsidR="00BA158D" w:rsidRPr="0091737D" w:rsidRDefault="00BA158D" w:rsidP="00DB08D8">
            <w:pPr>
              <w:spacing w:after="0" w:line="240" w:lineRule="auto"/>
              <w:rPr>
                <w:rFonts w:ascii="Times New Roman" w:eastAsia="Times New Roman" w:hAnsi="Times New Roman" w:cs="Times New Roman"/>
                <w:b/>
                <w:bCs/>
                <w:sz w:val="24"/>
                <w:szCs w:val="24"/>
                <w:lang w:eastAsia="ru-RU"/>
              </w:rPr>
            </w:pPr>
          </w:p>
        </w:tc>
        <w:tc>
          <w:tcPr>
            <w:tcW w:w="2552" w:type="dxa"/>
            <w:tcBorders>
              <w:top w:val="nil"/>
              <w:left w:val="nil"/>
              <w:bottom w:val="single" w:sz="8" w:space="0" w:color="auto"/>
              <w:right w:val="single" w:sz="8" w:space="0" w:color="auto"/>
            </w:tcBorders>
            <w:shd w:val="clear" w:color="auto" w:fill="auto"/>
            <w:vAlign w:val="bottom"/>
            <w:hideMark/>
          </w:tcPr>
          <w:p w:rsidR="00BA158D" w:rsidRPr="0091737D" w:rsidRDefault="00BA158D" w:rsidP="00DB08D8">
            <w:pPr>
              <w:spacing w:after="0" w:line="240" w:lineRule="auto"/>
              <w:jc w:val="right"/>
              <w:rPr>
                <w:rFonts w:ascii="Times New Roman" w:eastAsia="Times New Roman" w:hAnsi="Times New Roman" w:cs="Times New Roman"/>
                <w:i/>
                <w:iCs/>
                <w:sz w:val="24"/>
                <w:szCs w:val="24"/>
                <w:lang w:eastAsia="ru-RU"/>
              </w:rPr>
            </w:pPr>
            <w:r w:rsidRPr="0091737D">
              <w:rPr>
                <w:rFonts w:ascii="Times New Roman" w:eastAsia="Times New Roman" w:hAnsi="Times New Roman" w:cs="Times New Roman"/>
                <w:i/>
                <w:iCs/>
                <w:sz w:val="24"/>
                <w:szCs w:val="24"/>
                <w:lang w:eastAsia="ru-RU"/>
              </w:rPr>
              <w:t>GTES</w:t>
            </w:r>
          </w:p>
        </w:tc>
        <w:tc>
          <w:tcPr>
            <w:tcW w:w="1843" w:type="dxa"/>
            <w:tcBorders>
              <w:top w:val="nil"/>
              <w:left w:val="nil"/>
              <w:bottom w:val="single" w:sz="8" w:space="0" w:color="auto"/>
              <w:right w:val="single" w:sz="8" w:space="0" w:color="auto"/>
            </w:tcBorders>
            <w:shd w:val="clear" w:color="auto" w:fill="auto"/>
            <w:hideMark/>
          </w:tcPr>
          <w:p w:rsidR="00BA158D" w:rsidRPr="0091737D" w:rsidRDefault="00BA158D" w:rsidP="00DB08D8">
            <w:pPr>
              <w:spacing w:after="0" w:line="240" w:lineRule="auto"/>
              <w:jc w:val="right"/>
              <w:rPr>
                <w:rFonts w:ascii="Times New Roman" w:eastAsia="Times New Roman" w:hAnsi="Times New Roman" w:cs="Times New Roman"/>
                <w:i/>
                <w:iCs/>
                <w:sz w:val="24"/>
                <w:szCs w:val="24"/>
                <w:lang w:eastAsia="ru-RU"/>
              </w:rPr>
            </w:pPr>
            <w:r w:rsidRPr="0091737D">
              <w:rPr>
                <w:rFonts w:ascii="Times New Roman" w:eastAsia="Times New Roman" w:hAnsi="Times New Roman" w:cs="Times New Roman"/>
                <w:i/>
                <w:iCs/>
                <w:sz w:val="24"/>
                <w:szCs w:val="24"/>
                <w:lang w:eastAsia="ru-RU"/>
              </w:rPr>
              <w:t>35.3</w:t>
            </w:r>
          </w:p>
        </w:tc>
        <w:tc>
          <w:tcPr>
            <w:tcW w:w="1842" w:type="dxa"/>
            <w:tcBorders>
              <w:top w:val="nil"/>
              <w:left w:val="nil"/>
              <w:bottom w:val="single" w:sz="8" w:space="0" w:color="auto"/>
              <w:right w:val="single" w:sz="8" w:space="0" w:color="auto"/>
            </w:tcBorders>
            <w:shd w:val="clear" w:color="auto" w:fill="auto"/>
            <w:hideMark/>
          </w:tcPr>
          <w:p w:rsidR="00BA158D" w:rsidRPr="0091737D" w:rsidRDefault="00BA158D" w:rsidP="00DB08D8">
            <w:pPr>
              <w:spacing w:after="0" w:line="240" w:lineRule="auto"/>
              <w:jc w:val="right"/>
              <w:rPr>
                <w:rFonts w:ascii="Times New Roman" w:eastAsia="Times New Roman" w:hAnsi="Times New Roman" w:cs="Times New Roman"/>
                <w:i/>
                <w:iCs/>
                <w:sz w:val="24"/>
                <w:szCs w:val="24"/>
                <w:lang w:eastAsia="ru-RU"/>
              </w:rPr>
            </w:pPr>
            <w:r w:rsidRPr="0091737D">
              <w:rPr>
                <w:rFonts w:ascii="Times New Roman" w:eastAsia="Times New Roman" w:hAnsi="Times New Roman" w:cs="Times New Roman"/>
                <w:i/>
                <w:iCs/>
                <w:sz w:val="24"/>
                <w:szCs w:val="24"/>
                <w:lang w:eastAsia="ru-RU"/>
              </w:rPr>
              <w:t>53.9</w:t>
            </w:r>
          </w:p>
        </w:tc>
        <w:tc>
          <w:tcPr>
            <w:tcW w:w="1418" w:type="dxa"/>
            <w:tcBorders>
              <w:top w:val="nil"/>
              <w:left w:val="nil"/>
              <w:bottom w:val="single" w:sz="8" w:space="0" w:color="auto"/>
              <w:right w:val="single" w:sz="8" w:space="0" w:color="auto"/>
            </w:tcBorders>
            <w:shd w:val="clear" w:color="auto" w:fill="auto"/>
            <w:hideMark/>
          </w:tcPr>
          <w:p w:rsidR="00BA158D" w:rsidRPr="0091737D" w:rsidRDefault="00BA158D" w:rsidP="00DB08D8">
            <w:pPr>
              <w:spacing w:after="0" w:line="240" w:lineRule="auto"/>
              <w:jc w:val="right"/>
              <w:rPr>
                <w:rFonts w:ascii="Times New Roman" w:eastAsia="Times New Roman" w:hAnsi="Times New Roman" w:cs="Times New Roman"/>
                <w:i/>
                <w:iCs/>
                <w:sz w:val="24"/>
                <w:szCs w:val="24"/>
                <w:lang w:eastAsia="ru-RU"/>
              </w:rPr>
            </w:pPr>
            <w:r w:rsidRPr="0091737D">
              <w:rPr>
                <w:rFonts w:ascii="Times New Roman" w:eastAsia="Times New Roman" w:hAnsi="Times New Roman" w:cs="Times New Roman"/>
                <w:i/>
                <w:iCs/>
                <w:sz w:val="24"/>
                <w:szCs w:val="24"/>
                <w:lang w:eastAsia="ru-RU"/>
              </w:rPr>
              <w:t>52.7%</w:t>
            </w:r>
          </w:p>
        </w:tc>
      </w:tr>
      <w:tr w:rsidR="00BA158D" w:rsidRPr="0091737D" w:rsidTr="00DB08D8">
        <w:trPr>
          <w:trHeight w:val="330"/>
          <w:jc w:val="center"/>
        </w:trPr>
        <w:tc>
          <w:tcPr>
            <w:tcW w:w="2258" w:type="dxa"/>
            <w:vMerge/>
            <w:tcBorders>
              <w:top w:val="nil"/>
              <w:left w:val="single" w:sz="8" w:space="0" w:color="auto"/>
              <w:bottom w:val="single" w:sz="8" w:space="0" w:color="000000"/>
              <w:right w:val="single" w:sz="8" w:space="0" w:color="auto"/>
            </w:tcBorders>
            <w:shd w:val="clear" w:color="auto" w:fill="auto"/>
            <w:vAlign w:val="center"/>
            <w:hideMark/>
          </w:tcPr>
          <w:p w:rsidR="00BA158D" w:rsidRPr="0091737D" w:rsidRDefault="00BA158D" w:rsidP="00DB08D8">
            <w:pPr>
              <w:spacing w:after="0" w:line="240" w:lineRule="auto"/>
              <w:rPr>
                <w:rFonts w:ascii="Times New Roman" w:eastAsia="Times New Roman" w:hAnsi="Times New Roman" w:cs="Times New Roman"/>
                <w:b/>
                <w:bCs/>
                <w:sz w:val="24"/>
                <w:szCs w:val="24"/>
                <w:lang w:eastAsia="ru-RU"/>
              </w:rPr>
            </w:pPr>
          </w:p>
        </w:tc>
        <w:tc>
          <w:tcPr>
            <w:tcW w:w="2552" w:type="dxa"/>
            <w:tcBorders>
              <w:top w:val="nil"/>
              <w:left w:val="nil"/>
              <w:bottom w:val="single" w:sz="8" w:space="0" w:color="auto"/>
              <w:right w:val="single" w:sz="8" w:space="0" w:color="auto"/>
            </w:tcBorders>
            <w:shd w:val="clear" w:color="auto" w:fill="auto"/>
            <w:vAlign w:val="bottom"/>
            <w:hideMark/>
          </w:tcPr>
          <w:p w:rsidR="00BA158D" w:rsidRPr="0091737D" w:rsidRDefault="00BA158D" w:rsidP="00DB08D8">
            <w:pPr>
              <w:spacing w:after="0" w:line="240" w:lineRule="auto"/>
              <w:jc w:val="right"/>
              <w:rPr>
                <w:rFonts w:ascii="Times New Roman" w:eastAsia="Times New Roman" w:hAnsi="Times New Roman" w:cs="Times New Roman"/>
                <w:i/>
                <w:iCs/>
                <w:sz w:val="24"/>
                <w:szCs w:val="24"/>
                <w:lang w:eastAsia="ru-RU"/>
              </w:rPr>
            </w:pPr>
            <w:r w:rsidRPr="0091737D">
              <w:rPr>
                <w:rFonts w:ascii="Times New Roman" w:eastAsia="Times New Roman" w:hAnsi="Times New Roman" w:cs="Times New Roman"/>
                <w:i/>
                <w:iCs/>
                <w:sz w:val="24"/>
                <w:szCs w:val="24"/>
                <w:lang w:eastAsia="ru-RU"/>
              </w:rPr>
              <w:t>hydroelectric power station</w:t>
            </w:r>
          </w:p>
        </w:tc>
        <w:tc>
          <w:tcPr>
            <w:tcW w:w="1843" w:type="dxa"/>
            <w:tcBorders>
              <w:top w:val="nil"/>
              <w:left w:val="nil"/>
              <w:bottom w:val="single" w:sz="8" w:space="0" w:color="auto"/>
              <w:right w:val="single" w:sz="8" w:space="0" w:color="auto"/>
            </w:tcBorders>
            <w:shd w:val="clear" w:color="auto" w:fill="auto"/>
            <w:hideMark/>
          </w:tcPr>
          <w:p w:rsidR="00BA158D" w:rsidRPr="0091737D" w:rsidRDefault="00BA158D" w:rsidP="00DB08D8">
            <w:pPr>
              <w:spacing w:after="0" w:line="240" w:lineRule="auto"/>
              <w:jc w:val="right"/>
              <w:rPr>
                <w:rFonts w:ascii="Times New Roman" w:eastAsia="Times New Roman" w:hAnsi="Times New Roman" w:cs="Times New Roman"/>
                <w:i/>
                <w:iCs/>
                <w:sz w:val="24"/>
                <w:szCs w:val="24"/>
                <w:lang w:eastAsia="ru-RU"/>
              </w:rPr>
            </w:pPr>
            <w:r w:rsidRPr="0091737D">
              <w:rPr>
                <w:rFonts w:ascii="Times New Roman" w:eastAsia="Times New Roman" w:hAnsi="Times New Roman" w:cs="Times New Roman"/>
                <w:i/>
                <w:iCs/>
                <w:sz w:val="24"/>
                <w:szCs w:val="24"/>
                <w:lang w:eastAsia="ru-RU"/>
              </w:rPr>
              <w:t>449.3</w:t>
            </w:r>
          </w:p>
        </w:tc>
        <w:tc>
          <w:tcPr>
            <w:tcW w:w="1842" w:type="dxa"/>
            <w:tcBorders>
              <w:top w:val="nil"/>
              <w:left w:val="nil"/>
              <w:bottom w:val="single" w:sz="8" w:space="0" w:color="auto"/>
              <w:right w:val="single" w:sz="8" w:space="0" w:color="auto"/>
            </w:tcBorders>
            <w:shd w:val="clear" w:color="auto" w:fill="auto"/>
            <w:hideMark/>
          </w:tcPr>
          <w:p w:rsidR="00BA158D" w:rsidRPr="0091737D" w:rsidRDefault="00BA158D" w:rsidP="00DB08D8">
            <w:pPr>
              <w:spacing w:after="0" w:line="240" w:lineRule="auto"/>
              <w:jc w:val="right"/>
              <w:rPr>
                <w:rFonts w:ascii="Times New Roman" w:eastAsia="Times New Roman" w:hAnsi="Times New Roman" w:cs="Times New Roman"/>
                <w:i/>
                <w:iCs/>
                <w:sz w:val="24"/>
                <w:szCs w:val="24"/>
                <w:lang w:eastAsia="ru-RU"/>
              </w:rPr>
            </w:pPr>
            <w:r w:rsidRPr="0091737D">
              <w:rPr>
                <w:rFonts w:ascii="Times New Roman" w:eastAsia="Times New Roman" w:hAnsi="Times New Roman" w:cs="Times New Roman"/>
                <w:i/>
                <w:iCs/>
                <w:sz w:val="24"/>
                <w:szCs w:val="24"/>
                <w:lang w:eastAsia="ru-RU"/>
              </w:rPr>
              <w:t>365.2</w:t>
            </w:r>
          </w:p>
        </w:tc>
        <w:tc>
          <w:tcPr>
            <w:tcW w:w="1418" w:type="dxa"/>
            <w:tcBorders>
              <w:top w:val="nil"/>
              <w:left w:val="nil"/>
              <w:bottom w:val="single" w:sz="8" w:space="0" w:color="auto"/>
              <w:right w:val="single" w:sz="8" w:space="0" w:color="auto"/>
            </w:tcBorders>
            <w:shd w:val="clear" w:color="auto" w:fill="auto"/>
            <w:hideMark/>
          </w:tcPr>
          <w:p w:rsidR="00BA158D" w:rsidRPr="0091737D" w:rsidRDefault="00BA158D" w:rsidP="00DB08D8">
            <w:pPr>
              <w:spacing w:after="0" w:line="240" w:lineRule="auto"/>
              <w:jc w:val="right"/>
              <w:rPr>
                <w:rFonts w:ascii="Times New Roman" w:eastAsia="Times New Roman" w:hAnsi="Times New Roman" w:cs="Times New Roman"/>
                <w:i/>
                <w:iCs/>
                <w:sz w:val="24"/>
                <w:szCs w:val="24"/>
                <w:lang w:eastAsia="ru-RU"/>
              </w:rPr>
            </w:pPr>
            <w:r w:rsidRPr="0091737D">
              <w:rPr>
                <w:rFonts w:ascii="Times New Roman" w:eastAsia="Times New Roman" w:hAnsi="Times New Roman" w:cs="Times New Roman"/>
                <w:i/>
                <w:iCs/>
                <w:sz w:val="24"/>
                <w:szCs w:val="24"/>
                <w:lang w:eastAsia="ru-RU"/>
              </w:rPr>
              <w:t>-18.7%</w:t>
            </w:r>
          </w:p>
        </w:tc>
      </w:tr>
      <w:tr w:rsidR="00BA158D" w:rsidRPr="0091737D" w:rsidTr="00DB08D8">
        <w:trPr>
          <w:trHeight w:val="330"/>
          <w:jc w:val="center"/>
        </w:trPr>
        <w:tc>
          <w:tcPr>
            <w:tcW w:w="2258" w:type="dxa"/>
            <w:vMerge/>
            <w:tcBorders>
              <w:top w:val="nil"/>
              <w:left w:val="single" w:sz="8" w:space="0" w:color="auto"/>
              <w:bottom w:val="single" w:sz="8" w:space="0" w:color="000000"/>
              <w:right w:val="single" w:sz="8" w:space="0" w:color="auto"/>
            </w:tcBorders>
            <w:shd w:val="clear" w:color="auto" w:fill="auto"/>
            <w:vAlign w:val="center"/>
            <w:hideMark/>
          </w:tcPr>
          <w:p w:rsidR="00BA158D" w:rsidRPr="0091737D" w:rsidRDefault="00BA158D" w:rsidP="00DB08D8">
            <w:pPr>
              <w:spacing w:after="0" w:line="240" w:lineRule="auto"/>
              <w:rPr>
                <w:rFonts w:ascii="Times New Roman" w:eastAsia="Times New Roman" w:hAnsi="Times New Roman" w:cs="Times New Roman"/>
                <w:b/>
                <w:bCs/>
                <w:sz w:val="24"/>
                <w:szCs w:val="24"/>
                <w:lang w:eastAsia="ru-RU"/>
              </w:rPr>
            </w:pPr>
          </w:p>
        </w:tc>
        <w:tc>
          <w:tcPr>
            <w:tcW w:w="2552" w:type="dxa"/>
            <w:tcBorders>
              <w:top w:val="nil"/>
              <w:left w:val="nil"/>
              <w:bottom w:val="single" w:sz="8" w:space="0" w:color="auto"/>
              <w:right w:val="single" w:sz="8" w:space="0" w:color="auto"/>
            </w:tcBorders>
            <w:shd w:val="clear" w:color="auto" w:fill="auto"/>
            <w:vAlign w:val="bottom"/>
            <w:hideMark/>
          </w:tcPr>
          <w:p w:rsidR="00BA158D" w:rsidRPr="0091737D" w:rsidRDefault="00BA158D" w:rsidP="00DB08D8">
            <w:pPr>
              <w:spacing w:after="0" w:line="240" w:lineRule="auto"/>
              <w:jc w:val="right"/>
              <w:rPr>
                <w:rFonts w:ascii="Times New Roman" w:eastAsia="Times New Roman" w:hAnsi="Times New Roman" w:cs="Times New Roman"/>
                <w:i/>
                <w:iCs/>
                <w:sz w:val="24"/>
                <w:szCs w:val="24"/>
                <w:lang w:eastAsia="ru-RU"/>
              </w:rPr>
            </w:pPr>
            <w:r w:rsidRPr="0091737D">
              <w:rPr>
                <w:rFonts w:ascii="Times New Roman" w:eastAsia="Times New Roman" w:hAnsi="Times New Roman" w:cs="Times New Roman"/>
                <w:i/>
                <w:iCs/>
                <w:sz w:val="24"/>
                <w:szCs w:val="24"/>
                <w:lang w:eastAsia="ru-RU"/>
              </w:rPr>
              <w:t>WES</w:t>
            </w:r>
          </w:p>
        </w:tc>
        <w:tc>
          <w:tcPr>
            <w:tcW w:w="1843" w:type="dxa"/>
            <w:tcBorders>
              <w:top w:val="nil"/>
              <w:left w:val="nil"/>
              <w:bottom w:val="single" w:sz="8" w:space="0" w:color="auto"/>
              <w:right w:val="single" w:sz="8" w:space="0" w:color="auto"/>
            </w:tcBorders>
            <w:shd w:val="clear" w:color="auto" w:fill="auto"/>
            <w:hideMark/>
          </w:tcPr>
          <w:p w:rsidR="00BA158D" w:rsidRPr="0091737D" w:rsidRDefault="00BA158D" w:rsidP="00DB08D8">
            <w:pPr>
              <w:spacing w:after="0" w:line="240" w:lineRule="auto"/>
              <w:jc w:val="right"/>
              <w:rPr>
                <w:rFonts w:ascii="Times New Roman" w:eastAsia="Times New Roman" w:hAnsi="Times New Roman" w:cs="Times New Roman"/>
                <w:i/>
                <w:iCs/>
                <w:sz w:val="24"/>
                <w:szCs w:val="24"/>
                <w:lang w:eastAsia="ru-RU"/>
              </w:rPr>
            </w:pPr>
            <w:r w:rsidRPr="0091737D">
              <w:rPr>
                <w:rFonts w:ascii="Times New Roman" w:eastAsia="Times New Roman" w:hAnsi="Times New Roman" w:cs="Times New Roman"/>
                <w:i/>
                <w:iCs/>
                <w:sz w:val="24"/>
                <w:szCs w:val="24"/>
                <w:lang w:eastAsia="ru-RU"/>
              </w:rPr>
              <w:t>36.1</w:t>
            </w:r>
          </w:p>
        </w:tc>
        <w:tc>
          <w:tcPr>
            <w:tcW w:w="1842" w:type="dxa"/>
            <w:tcBorders>
              <w:top w:val="nil"/>
              <w:left w:val="nil"/>
              <w:bottom w:val="single" w:sz="8" w:space="0" w:color="auto"/>
              <w:right w:val="single" w:sz="8" w:space="0" w:color="auto"/>
            </w:tcBorders>
            <w:shd w:val="clear" w:color="auto" w:fill="auto"/>
            <w:hideMark/>
          </w:tcPr>
          <w:p w:rsidR="00BA158D" w:rsidRPr="0091737D" w:rsidRDefault="00BA158D" w:rsidP="00DB08D8">
            <w:pPr>
              <w:spacing w:after="0" w:line="240" w:lineRule="auto"/>
              <w:jc w:val="right"/>
              <w:rPr>
                <w:rFonts w:ascii="Times New Roman" w:eastAsia="Times New Roman" w:hAnsi="Times New Roman" w:cs="Times New Roman"/>
                <w:i/>
                <w:iCs/>
                <w:sz w:val="24"/>
                <w:szCs w:val="24"/>
                <w:lang w:eastAsia="ru-RU"/>
              </w:rPr>
            </w:pPr>
            <w:r w:rsidRPr="0091737D">
              <w:rPr>
                <w:rFonts w:ascii="Times New Roman" w:eastAsia="Times New Roman" w:hAnsi="Times New Roman" w:cs="Times New Roman"/>
                <w:i/>
                <w:iCs/>
                <w:sz w:val="24"/>
                <w:szCs w:val="24"/>
                <w:lang w:eastAsia="ru-RU"/>
              </w:rPr>
              <w:t>74.9</w:t>
            </w:r>
          </w:p>
        </w:tc>
        <w:tc>
          <w:tcPr>
            <w:tcW w:w="1418" w:type="dxa"/>
            <w:tcBorders>
              <w:top w:val="nil"/>
              <w:left w:val="nil"/>
              <w:bottom w:val="single" w:sz="8" w:space="0" w:color="auto"/>
              <w:right w:val="single" w:sz="8" w:space="0" w:color="auto"/>
            </w:tcBorders>
            <w:shd w:val="clear" w:color="auto" w:fill="auto"/>
            <w:hideMark/>
          </w:tcPr>
          <w:p w:rsidR="00BA158D" w:rsidRPr="0091737D" w:rsidRDefault="00BA158D" w:rsidP="00DB08D8">
            <w:pPr>
              <w:spacing w:after="0" w:line="240" w:lineRule="auto"/>
              <w:jc w:val="right"/>
              <w:rPr>
                <w:rFonts w:ascii="Times New Roman" w:eastAsia="Times New Roman" w:hAnsi="Times New Roman" w:cs="Times New Roman"/>
                <w:i/>
                <w:iCs/>
                <w:sz w:val="24"/>
                <w:szCs w:val="24"/>
                <w:lang w:eastAsia="ru-RU"/>
              </w:rPr>
            </w:pPr>
            <w:r w:rsidRPr="0091737D">
              <w:rPr>
                <w:rFonts w:ascii="Times New Roman" w:eastAsia="Times New Roman" w:hAnsi="Times New Roman" w:cs="Times New Roman"/>
                <w:i/>
                <w:iCs/>
                <w:sz w:val="24"/>
                <w:szCs w:val="24"/>
                <w:lang w:eastAsia="ru-RU"/>
              </w:rPr>
              <w:t>107.5%</w:t>
            </w:r>
          </w:p>
        </w:tc>
      </w:tr>
      <w:tr w:rsidR="00BA158D" w:rsidRPr="0091737D" w:rsidTr="00DB08D8">
        <w:trPr>
          <w:trHeight w:val="330"/>
          <w:jc w:val="center"/>
        </w:trPr>
        <w:tc>
          <w:tcPr>
            <w:tcW w:w="2258" w:type="dxa"/>
            <w:vMerge/>
            <w:tcBorders>
              <w:top w:val="nil"/>
              <w:left w:val="single" w:sz="8" w:space="0" w:color="auto"/>
              <w:bottom w:val="single" w:sz="8" w:space="0" w:color="000000"/>
              <w:right w:val="single" w:sz="8" w:space="0" w:color="auto"/>
            </w:tcBorders>
            <w:shd w:val="clear" w:color="auto" w:fill="auto"/>
            <w:vAlign w:val="center"/>
            <w:hideMark/>
          </w:tcPr>
          <w:p w:rsidR="00BA158D" w:rsidRPr="0091737D" w:rsidRDefault="00BA158D" w:rsidP="00DB08D8">
            <w:pPr>
              <w:spacing w:after="0" w:line="240" w:lineRule="auto"/>
              <w:rPr>
                <w:rFonts w:ascii="Times New Roman" w:eastAsia="Times New Roman" w:hAnsi="Times New Roman" w:cs="Times New Roman"/>
                <w:b/>
                <w:bCs/>
                <w:sz w:val="24"/>
                <w:szCs w:val="24"/>
                <w:lang w:eastAsia="ru-RU"/>
              </w:rPr>
            </w:pPr>
          </w:p>
        </w:tc>
        <w:tc>
          <w:tcPr>
            <w:tcW w:w="2552" w:type="dxa"/>
            <w:tcBorders>
              <w:top w:val="nil"/>
              <w:left w:val="nil"/>
              <w:bottom w:val="single" w:sz="8" w:space="0" w:color="auto"/>
              <w:right w:val="single" w:sz="8" w:space="0" w:color="auto"/>
            </w:tcBorders>
            <w:shd w:val="clear" w:color="auto" w:fill="auto"/>
            <w:vAlign w:val="bottom"/>
            <w:hideMark/>
          </w:tcPr>
          <w:p w:rsidR="00BA158D" w:rsidRPr="0091737D" w:rsidRDefault="00BA158D" w:rsidP="00DB08D8">
            <w:pPr>
              <w:spacing w:after="0" w:line="240" w:lineRule="auto"/>
              <w:jc w:val="right"/>
              <w:rPr>
                <w:rFonts w:ascii="Times New Roman" w:eastAsia="Times New Roman" w:hAnsi="Times New Roman" w:cs="Times New Roman"/>
                <w:i/>
                <w:iCs/>
                <w:sz w:val="24"/>
                <w:szCs w:val="24"/>
                <w:lang w:eastAsia="ru-RU"/>
              </w:rPr>
            </w:pPr>
            <w:r w:rsidRPr="0091737D">
              <w:rPr>
                <w:rFonts w:ascii="Times New Roman" w:eastAsia="Times New Roman" w:hAnsi="Times New Roman" w:cs="Times New Roman"/>
                <w:i/>
                <w:iCs/>
                <w:sz w:val="24"/>
                <w:szCs w:val="24"/>
                <w:lang w:eastAsia="ru-RU"/>
              </w:rPr>
              <w:t>SES</w:t>
            </w:r>
          </w:p>
        </w:tc>
        <w:tc>
          <w:tcPr>
            <w:tcW w:w="1843" w:type="dxa"/>
            <w:tcBorders>
              <w:top w:val="nil"/>
              <w:left w:val="nil"/>
              <w:bottom w:val="single" w:sz="8" w:space="0" w:color="auto"/>
              <w:right w:val="single" w:sz="8" w:space="0" w:color="auto"/>
            </w:tcBorders>
            <w:shd w:val="clear" w:color="auto" w:fill="auto"/>
            <w:hideMark/>
          </w:tcPr>
          <w:p w:rsidR="00BA158D" w:rsidRPr="0091737D" w:rsidRDefault="00BA158D" w:rsidP="00DB08D8">
            <w:pPr>
              <w:spacing w:after="0" w:line="240" w:lineRule="auto"/>
              <w:jc w:val="right"/>
              <w:rPr>
                <w:rFonts w:ascii="Times New Roman" w:eastAsia="Times New Roman" w:hAnsi="Times New Roman" w:cs="Times New Roman"/>
                <w:i/>
                <w:iCs/>
                <w:sz w:val="24"/>
                <w:szCs w:val="24"/>
                <w:lang w:eastAsia="ru-RU"/>
              </w:rPr>
            </w:pPr>
            <w:r w:rsidRPr="0091737D">
              <w:rPr>
                <w:rFonts w:ascii="Times New Roman" w:eastAsia="Times New Roman" w:hAnsi="Times New Roman" w:cs="Times New Roman"/>
                <w:i/>
                <w:iCs/>
                <w:sz w:val="24"/>
                <w:szCs w:val="24"/>
                <w:lang w:eastAsia="ru-RU"/>
              </w:rPr>
              <w:t>58.7</w:t>
            </w:r>
          </w:p>
        </w:tc>
        <w:tc>
          <w:tcPr>
            <w:tcW w:w="1842" w:type="dxa"/>
            <w:tcBorders>
              <w:top w:val="nil"/>
              <w:left w:val="nil"/>
              <w:bottom w:val="single" w:sz="8" w:space="0" w:color="auto"/>
              <w:right w:val="single" w:sz="8" w:space="0" w:color="auto"/>
            </w:tcBorders>
            <w:shd w:val="clear" w:color="auto" w:fill="auto"/>
            <w:hideMark/>
          </w:tcPr>
          <w:p w:rsidR="00BA158D" w:rsidRPr="0091737D" w:rsidRDefault="00BA158D" w:rsidP="00DB08D8">
            <w:pPr>
              <w:spacing w:after="0" w:line="240" w:lineRule="auto"/>
              <w:jc w:val="right"/>
              <w:rPr>
                <w:rFonts w:ascii="Times New Roman" w:eastAsia="Times New Roman" w:hAnsi="Times New Roman" w:cs="Times New Roman"/>
                <w:i/>
                <w:iCs/>
                <w:sz w:val="24"/>
                <w:szCs w:val="24"/>
                <w:lang w:eastAsia="ru-RU"/>
              </w:rPr>
            </w:pPr>
            <w:r w:rsidRPr="0091737D">
              <w:rPr>
                <w:rFonts w:ascii="Times New Roman" w:eastAsia="Times New Roman" w:hAnsi="Times New Roman" w:cs="Times New Roman"/>
                <w:i/>
                <w:iCs/>
                <w:sz w:val="24"/>
                <w:szCs w:val="24"/>
                <w:lang w:eastAsia="ru-RU"/>
              </w:rPr>
              <w:t>97.8</w:t>
            </w:r>
          </w:p>
        </w:tc>
        <w:tc>
          <w:tcPr>
            <w:tcW w:w="1418" w:type="dxa"/>
            <w:tcBorders>
              <w:top w:val="nil"/>
              <w:left w:val="nil"/>
              <w:bottom w:val="single" w:sz="8" w:space="0" w:color="auto"/>
              <w:right w:val="single" w:sz="8" w:space="0" w:color="auto"/>
            </w:tcBorders>
            <w:shd w:val="clear" w:color="auto" w:fill="auto"/>
            <w:hideMark/>
          </w:tcPr>
          <w:p w:rsidR="00BA158D" w:rsidRPr="0091737D" w:rsidRDefault="00BA158D" w:rsidP="00DB08D8">
            <w:pPr>
              <w:spacing w:after="0" w:line="240" w:lineRule="auto"/>
              <w:jc w:val="right"/>
              <w:rPr>
                <w:rFonts w:ascii="Times New Roman" w:eastAsia="Times New Roman" w:hAnsi="Times New Roman" w:cs="Times New Roman"/>
                <w:i/>
                <w:iCs/>
                <w:sz w:val="24"/>
                <w:szCs w:val="24"/>
                <w:lang w:eastAsia="ru-RU"/>
              </w:rPr>
            </w:pPr>
            <w:r w:rsidRPr="0091737D">
              <w:rPr>
                <w:rFonts w:ascii="Times New Roman" w:eastAsia="Times New Roman" w:hAnsi="Times New Roman" w:cs="Times New Roman"/>
                <w:i/>
                <w:iCs/>
                <w:sz w:val="24"/>
                <w:szCs w:val="24"/>
                <w:lang w:eastAsia="ru-RU"/>
              </w:rPr>
              <w:t>66.6%</w:t>
            </w:r>
          </w:p>
        </w:tc>
      </w:tr>
      <w:tr w:rsidR="00BA158D" w:rsidRPr="0091737D" w:rsidTr="00DB08D8">
        <w:trPr>
          <w:trHeight w:val="330"/>
          <w:jc w:val="center"/>
        </w:trPr>
        <w:tc>
          <w:tcPr>
            <w:tcW w:w="2258" w:type="dxa"/>
            <w:vMerge w:val="restart"/>
            <w:tcBorders>
              <w:top w:val="nil"/>
              <w:left w:val="single" w:sz="8" w:space="0" w:color="auto"/>
              <w:bottom w:val="single" w:sz="8" w:space="0" w:color="000000"/>
              <w:right w:val="single" w:sz="8" w:space="0" w:color="auto"/>
            </w:tcBorders>
            <w:shd w:val="clear" w:color="auto" w:fill="auto"/>
            <w:hideMark/>
          </w:tcPr>
          <w:p w:rsidR="00BA158D" w:rsidRPr="0091737D" w:rsidRDefault="00BA158D" w:rsidP="00DB08D8">
            <w:pPr>
              <w:spacing w:after="0" w:line="240" w:lineRule="auto"/>
              <w:rPr>
                <w:rFonts w:ascii="Times New Roman" w:eastAsia="Times New Roman" w:hAnsi="Times New Roman" w:cs="Times New Roman"/>
                <w:b/>
                <w:bCs/>
                <w:sz w:val="24"/>
                <w:szCs w:val="24"/>
                <w:lang w:eastAsia="ru-RU"/>
              </w:rPr>
            </w:pPr>
            <w:r w:rsidRPr="0091737D">
              <w:rPr>
                <w:rFonts w:ascii="Times New Roman" w:eastAsia="Times New Roman" w:hAnsi="Times New Roman" w:cs="Times New Roman"/>
                <w:b/>
                <w:bCs/>
                <w:sz w:val="24"/>
                <w:szCs w:val="24"/>
                <w:lang w:eastAsia="ru-RU"/>
              </w:rPr>
              <w:t>Western</w:t>
            </w:r>
          </w:p>
        </w:tc>
        <w:tc>
          <w:tcPr>
            <w:tcW w:w="2552" w:type="dxa"/>
            <w:tcBorders>
              <w:top w:val="nil"/>
              <w:left w:val="nil"/>
              <w:bottom w:val="single" w:sz="8" w:space="0" w:color="auto"/>
              <w:right w:val="single" w:sz="8" w:space="0" w:color="auto"/>
            </w:tcBorders>
            <w:shd w:val="clear" w:color="auto" w:fill="auto"/>
            <w:vAlign w:val="bottom"/>
            <w:hideMark/>
          </w:tcPr>
          <w:p w:rsidR="00BA158D" w:rsidRPr="0091737D" w:rsidRDefault="00BA158D" w:rsidP="00DB08D8">
            <w:pPr>
              <w:spacing w:after="0" w:line="240" w:lineRule="auto"/>
              <w:rPr>
                <w:rFonts w:ascii="Times New Roman" w:eastAsia="Times New Roman" w:hAnsi="Times New Roman" w:cs="Times New Roman"/>
                <w:b/>
                <w:bCs/>
                <w:sz w:val="24"/>
                <w:szCs w:val="24"/>
                <w:lang w:eastAsia="ru-RU"/>
              </w:rPr>
            </w:pPr>
            <w:r w:rsidRPr="0091737D">
              <w:rPr>
                <w:rFonts w:ascii="Times New Roman" w:eastAsia="Times New Roman" w:hAnsi="Times New Roman" w:cs="Times New Roman"/>
                <w:b/>
                <w:bCs/>
                <w:sz w:val="24"/>
                <w:szCs w:val="24"/>
                <w:lang w:eastAsia="ru-RU"/>
              </w:rPr>
              <w:t>Total</w:t>
            </w:r>
          </w:p>
        </w:tc>
        <w:tc>
          <w:tcPr>
            <w:tcW w:w="1843" w:type="dxa"/>
            <w:tcBorders>
              <w:top w:val="nil"/>
              <w:left w:val="nil"/>
              <w:bottom w:val="single" w:sz="8" w:space="0" w:color="auto"/>
              <w:right w:val="single" w:sz="8" w:space="0" w:color="auto"/>
            </w:tcBorders>
            <w:shd w:val="clear" w:color="auto" w:fill="auto"/>
            <w:hideMark/>
          </w:tcPr>
          <w:p w:rsidR="00BA158D" w:rsidRPr="0091737D" w:rsidRDefault="00BA158D" w:rsidP="00DB08D8">
            <w:pPr>
              <w:spacing w:after="0" w:line="240" w:lineRule="auto"/>
              <w:rPr>
                <w:rFonts w:ascii="Times New Roman" w:eastAsia="Times New Roman" w:hAnsi="Times New Roman" w:cs="Times New Roman"/>
                <w:b/>
                <w:bCs/>
                <w:sz w:val="24"/>
                <w:szCs w:val="24"/>
                <w:lang w:eastAsia="ru-RU"/>
              </w:rPr>
            </w:pPr>
            <w:r w:rsidRPr="0091737D">
              <w:rPr>
                <w:rFonts w:ascii="Times New Roman" w:eastAsia="Times New Roman" w:hAnsi="Times New Roman" w:cs="Times New Roman"/>
                <w:b/>
                <w:bCs/>
                <w:sz w:val="24"/>
                <w:szCs w:val="24"/>
                <w:lang w:eastAsia="ru-RU"/>
              </w:rPr>
              <w:t>2471.6</w:t>
            </w:r>
          </w:p>
        </w:tc>
        <w:tc>
          <w:tcPr>
            <w:tcW w:w="1842" w:type="dxa"/>
            <w:tcBorders>
              <w:top w:val="nil"/>
              <w:left w:val="nil"/>
              <w:bottom w:val="single" w:sz="8" w:space="0" w:color="auto"/>
              <w:right w:val="single" w:sz="8" w:space="0" w:color="auto"/>
            </w:tcBorders>
            <w:shd w:val="clear" w:color="auto" w:fill="auto"/>
            <w:hideMark/>
          </w:tcPr>
          <w:p w:rsidR="00BA158D" w:rsidRPr="0091737D" w:rsidRDefault="00BA158D" w:rsidP="00DB08D8">
            <w:pPr>
              <w:spacing w:after="0" w:line="240" w:lineRule="auto"/>
              <w:rPr>
                <w:rFonts w:ascii="Times New Roman" w:eastAsia="Times New Roman" w:hAnsi="Times New Roman" w:cs="Times New Roman"/>
                <w:b/>
                <w:bCs/>
                <w:sz w:val="24"/>
                <w:szCs w:val="24"/>
                <w:lang w:eastAsia="ru-RU"/>
              </w:rPr>
            </w:pPr>
            <w:r w:rsidRPr="0091737D">
              <w:rPr>
                <w:rFonts w:ascii="Times New Roman" w:eastAsia="Times New Roman" w:hAnsi="Times New Roman" w:cs="Times New Roman"/>
                <w:b/>
                <w:bCs/>
                <w:sz w:val="24"/>
                <w:szCs w:val="24"/>
                <w:lang w:eastAsia="ru-RU"/>
              </w:rPr>
              <w:t>2442.0</w:t>
            </w:r>
          </w:p>
        </w:tc>
        <w:tc>
          <w:tcPr>
            <w:tcW w:w="1418" w:type="dxa"/>
            <w:tcBorders>
              <w:top w:val="nil"/>
              <w:left w:val="nil"/>
              <w:bottom w:val="single" w:sz="8" w:space="0" w:color="auto"/>
              <w:right w:val="single" w:sz="8" w:space="0" w:color="auto"/>
            </w:tcBorders>
            <w:shd w:val="clear" w:color="auto" w:fill="auto"/>
            <w:hideMark/>
          </w:tcPr>
          <w:p w:rsidR="00BA158D" w:rsidRPr="0091737D" w:rsidRDefault="00BA158D" w:rsidP="00DB08D8">
            <w:pPr>
              <w:spacing w:after="0" w:line="240" w:lineRule="auto"/>
              <w:rPr>
                <w:rFonts w:ascii="Times New Roman" w:eastAsia="Times New Roman" w:hAnsi="Times New Roman" w:cs="Times New Roman"/>
                <w:b/>
                <w:bCs/>
                <w:sz w:val="24"/>
                <w:szCs w:val="24"/>
                <w:lang w:eastAsia="ru-RU"/>
              </w:rPr>
            </w:pPr>
            <w:r w:rsidRPr="0091737D">
              <w:rPr>
                <w:rFonts w:ascii="Times New Roman" w:eastAsia="Times New Roman" w:hAnsi="Times New Roman" w:cs="Times New Roman"/>
                <w:b/>
                <w:bCs/>
                <w:sz w:val="24"/>
                <w:szCs w:val="24"/>
                <w:lang w:eastAsia="ru-RU"/>
              </w:rPr>
              <w:t>-1.2%</w:t>
            </w:r>
          </w:p>
        </w:tc>
      </w:tr>
      <w:tr w:rsidR="00BA158D" w:rsidRPr="0091737D" w:rsidTr="00DB08D8">
        <w:trPr>
          <w:trHeight w:val="330"/>
          <w:jc w:val="center"/>
        </w:trPr>
        <w:tc>
          <w:tcPr>
            <w:tcW w:w="2258" w:type="dxa"/>
            <w:vMerge/>
            <w:tcBorders>
              <w:top w:val="nil"/>
              <w:left w:val="single" w:sz="8" w:space="0" w:color="auto"/>
              <w:bottom w:val="single" w:sz="8" w:space="0" w:color="000000"/>
              <w:right w:val="single" w:sz="8" w:space="0" w:color="auto"/>
            </w:tcBorders>
            <w:shd w:val="clear" w:color="auto" w:fill="auto"/>
            <w:vAlign w:val="center"/>
            <w:hideMark/>
          </w:tcPr>
          <w:p w:rsidR="00BA158D" w:rsidRPr="0091737D" w:rsidRDefault="00BA158D" w:rsidP="00DB08D8">
            <w:pPr>
              <w:spacing w:after="0" w:line="240" w:lineRule="auto"/>
              <w:rPr>
                <w:rFonts w:ascii="Times New Roman" w:eastAsia="Times New Roman" w:hAnsi="Times New Roman" w:cs="Times New Roman"/>
                <w:b/>
                <w:bCs/>
                <w:sz w:val="24"/>
                <w:szCs w:val="24"/>
                <w:lang w:eastAsia="ru-RU"/>
              </w:rPr>
            </w:pPr>
          </w:p>
        </w:tc>
        <w:tc>
          <w:tcPr>
            <w:tcW w:w="2552" w:type="dxa"/>
            <w:tcBorders>
              <w:top w:val="nil"/>
              <w:left w:val="nil"/>
              <w:bottom w:val="single" w:sz="8" w:space="0" w:color="auto"/>
              <w:right w:val="single" w:sz="8" w:space="0" w:color="auto"/>
            </w:tcBorders>
            <w:shd w:val="clear" w:color="auto" w:fill="auto"/>
            <w:vAlign w:val="bottom"/>
            <w:hideMark/>
          </w:tcPr>
          <w:p w:rsidR="00BA158D" w:rsidRPr="0091737D" w:rsidRDefault="00BA158D" w:rsidP="00DB08D8">
            <w:pPr>
              <w:spacing w:after="0" w:line="240" w:lineRule="auto"/>
              <w:jc w:val="right"/>
              <w:rPr>
                <w:rFonts w:ascii="Times New Roman" w:eastAsia="Times New Roman" w:hAnsi="Times New Roman" w:cs="Times New Roman"/>
                <w:i/>
                <w:iCs/>
                <w:sz w:val="24"/>
                <w:szCs w:val="24"/>
                <w:lang w:eastAsia="ru-RU"/>
              </w:rPr>
            </w:pPr>
            <w:r w:rsidRPr="0091737D">
              <w:rPr>
                <w:rFonts w:ascii="Times New Roman" w:eastAsia="Times New Roman" w:hAnsi="Times New Roman" w:cs="Times New Roman"/>
                <w:i/>
                <w:iCs/>
                <w:sz w:val="24"/>
                <w:szCs w:val="24"/>
                <w:lang w:eastAsia="ru-RU"/>
              </w:rPr>
              <w:t>TPP</w:t>
            </w:r>
          </w:p>
        </w:tc>
        <w:tc>
          <w:tcPr>
            <w:tcW w:w="1843" w:type="dxa"/>
            <w:tcBorders>
              <w:top w:val="nil"/>
              <w:left w:val="nil"/>
              <w:bottom w:val="single" w:sz="8" w:space="0" w:color="auto"/>
              <w:right w:val="single" w:sz="8" w:space="0" w:color="auto"/>
            </w:tcBorders>
            <w:shd w:val="clear" w:color="auto" w:fill="auto"/>
            <w:hideMark/>
          </w:tcPr>
          <w:p w:rsidR="00BA158D" w:rsidRPr="0091737D" w:rsidRDefault="00BA158D" w:rsidP="00DB08D8">
            <w:pPr>
              <w:spacing w:after="0" w:line="240" w:lineRule="auto"/>
              <w:jc w:val="right"/>
              <w:rPr>
                <w:rFonts w:ascii="Times New Roman" w:eastAsia="Times New Roman" w:hAnsi="Times New Roman" w:cs="Times New Roman"/>
                <w:i/>
                <w:iCs/>
                <w:sz w:val="24"/>
                <w:szCs w:val="24"/>
                <w:lang w:eastAsia="ru-RU"/>
              </w:rPr>
            </w:pPr>
            <w:r w:rsidRPr="0091737D">
              <w:rPr>
                <w:rFonts w:ascii="Times New Roman" w:eastAsia="Times New Roman" w:hAnsi="Times New Roman" w:cs="Times New Roman"/>
                <w:i/>
                <w:iCs/>
                <w:sz w:val="24"/>
                <w:szCs w:val="24"/>
                <w:lang w:eastAsia="ru-RU"/>
              </w:rPr>
              <w:t>1326.9</w:t>
            </w:r>
          </w:p>
        </w:tc>
        <w:tc>
          <w:tcPr>
            <w:tcW w:w="1842" w:type="dxa"/>
            <w:tcBorders>
              <w:top w:val="nil"/>
              <w:left w:val="nil"/>
              <w:bottom w:val="single" w:sz="8" w:space="0" w:color="auto"/>
              <w:right w:val="single" w:sz="8" w:space="0" w:color="auto"/>
            </w:tcBorders>
            <w:shd w:val="clear" w:color="auto" w:fill="auto"/>
            <w:hideMark/>
          </w:tcPr>
          <w:p w:rsidR="00BA158D" w:rsidRPr="0091737D" w:rsidRDefault="00BA158D" w:rsidP="00DB08D8">
            <w:pPr>
              <w:spacing w:after="0" w:line="240" w:lineRule="auto"/>
              <w:jc w:val="right"/>
              <w:rPr>
                <w:rFonts w:ascii="Times New Roman" w:eastAsia="Times New Roman" w:hAnsi="Times New Roman" w:cs="Times New Roman"/>
                <w:i/>
                <w:iCs/>
                <w:sz w:val="24"/>
                <w:szCs w:val="24"/>
                <w:lang w:eastAsia="ru-RU"/>
              </w:rPr>
            </w:pPr>
            <w:r w:rsidRPr="0091737D">
              <w:rPr>
                <w:rFonts w:ascii="Times New Roman" w:eastAsia="Times New Roman" w:hAnsi="Times New Roman" w:cs="Times New Roman"/>
                <w:i/>
                <w:iCs/>
                <w:sz w:val="24"/>
                <w:szCs w:val="24"/>
                <w:lang w:eastAsia="ru-RU"/>
              </w:rPr>
              <w:t>1171.9</w:t>
            </w:r>
          </w:p>
        </w:tc>
        <w:tc>
          <w:tcPr>
            <w:tcW w:w="1418" w:type="dxa"/>
            <w:tcBorders>
              <w:top w:val="nil"/>
              <w:left w:val="nil"/>
              <w:bottom w:val="single" w:sz="8" w:space="0" w:color="auto"/>
              <w:right w:val="single" w:sz="8" w:space="0" w:color="auto"/>
            </w:tcBorders>
            <w:shd w:val="clear" w:color="auto" w:fill="auto"/>
            <w:hideMark/>
          </w:tcPr>
          <w:p w:rsidR="00BA158D" w:rsidRPr="0091737D" w:rsidRDefault="00BA158D" w:rsidP="00DB08D8">
            <w:pPr>
              <w:spacing w:after="0" w:line="240" w:lineRule="auto"/>
              <w:jc w:val="right"/>
              <w:rPr>
                <w:rFonts w:ascii="Times New Roman" w:eastAsia="Times New Roman" w:hAnsi="Times New Roman" w:cs="Times New Roman"/>
                <w:i/>
                <w:iCs/>
                <w:sz w:val="24"/>
                <w:szCs w:val="24"/>
                <w:lang w:eastAsia="ru-RU"/>
              </w:rPr>
            </w:pPr>
            <w:r w:rsidRPr="0091737D">
              <w:rPr>
                <w:rFonts w:ascii="Times New Roman" w:eastAsia="Times New Roman" w:hAnsi="Times New Roman" w:cs="Times New Roman"/>
                <w:i/>
                <w:iCs/>
                <w:sz w:val="24"/>
                <w:szCs w:val="24"/>
                <w:lang w:eastAsia="ru-RU"/>
              </w:rPr>
              <w:t>-11.7%</w:t>
            </w:r>
          </w:p>
        </w:tc>
      </w:tr>
      <w:tr w:rsidR="00BA158D" w:rsidRPr="0091737D" w:rsidTr="00DB08D8">
        <w:trPr>
          <w:trHeight w:val="330"/>
          <w:jc w:val="center"/>
        </w:trPr>
        <w:tc>
          <w:tcPr>
            <w:tcW w:w="2258" w:type="dxa"/>
            <w:vMerge/>
            <w:tcBorders>
              <w:top w:val="nil"/>
              <w:left w:val="single" w:sz="8" w:space="0" w:color="auto"/>
              <w:bottom w:val="single" w:sz="8" w:space="0" w:color="000000"/>
              <w:right w:val="single" w:sz="8" w:space="0" w:color="auto"/>
            </w:tcBorders>
            <w:shd w:val="clear" w:color="auto" w:fill="auto"/>
            <w:vAlign w:val="center"/>
            <w:hideMark/>
          </w:tcPr>
          <w:p w:rsidR="00BA158D" w:rsidRPr="0091737D" w:rsidRDefault="00BA158D" w:rsidP="00DB08D8">
            <w:pPr>
              <w:spacing w:after="0" w:line="240" w:lineRule="auto"/>
              <w:rPr>
                <w:rFonts w:ascii="Times New Roman" w:eastAsia="Times New Roman" w:hAnsi="Times New Roman" w:cs="Times New Roman"/>
                <w:b/>
                <w:bCs/>
                <w:sz w:val="24"/>
                <w:szCs w:val="24"/>
                <w:lang w:eastAsia="ru-RU"/>
              </w:rPr>
            </w:pPr>
          </w:p>
        </w:tc>
        <w:tc>
          <w:tcPr>
            <w:tcW w:w="2552" w:type="dxa"/>
            <w:tcBorders>
              <w:top w:val="nil"/>
              <w:left w:val="nil"/>
              <w:bottom w:val="single" w:sz="8" w:space="0" w:color="auto"/>
              <w:right w:val="single" w:sz="8" w:space="0" w:color="auto"/>
            </w:tcBorders>
            <w:shd w:val="clear" w:color="auto" w:fill="auto"/>
            <w:vAlign w:val="bottom"/>
            <w:hideMark/>
          </w:tcPr>
          <w:p w:rsidR="00BA158D" w:rsidRPr="0091737D" w:rsidRDefault="00BA158D" w:rsidP="00DB08D8">
            <w:pPr>
              <w:spacing w:after="0" w:line="240" w:lineRule="auto"/>
              <w:jc w:val="right"/>
              <w:rPr>
                <w:rFonts w:ascii="Times New Roman" w:eastAsia="Times New Roman" w:hAnsi="Times New Roman" w:cs="Times New Roman"/>
                <w:i/>
                <w:iCs/>
                <w:sz w:val="24"/>
                <w:szCs w:val="24"/>
                <w:lang w:eastAsia="ru-RU"/>
              </w:rPr>
            </w:pPr>
            <w:r w:rsidRPr="0091737D">
              <w:rPr>
                <w:rFonts w:ascii="Times New Roman" w:eastAsia="Times New Roman" w:hAnsi="Times New Roman" w:cs="Times New Roman"/>
                <w:i/>
                <w:iCs/>
                <w:sz w:val="24"/>
                <w:szCs w:val="24"/>
                <w:lang w:eastAsia="ru-RU"/>
              </w:rPr>
              <w:t>GTES</w:t>
            </w:r>
          </w:p>
        </w:tc>
        <w:tc>
          <w:tcPr>
            <w:tcW w:w="1843" w:type="dxa"/>
            <w:tcBorders>
              <w:top w:val="nil"/>
              <w:left w:val="nil"/>
              <w:bottom w:val="single" w:sz="8" w:space="0" w:color="auto"/>
              <w:right w:val="single" w:sz="8" w:space="0" w:color="auto"/>
            </w:tcBorders>
            <w:shd w:val="clear" w:color="auto" w:fill="auto"/>
            <w:hideMark/>
          </w:tcPr>
          <w:p w:rsidR="00BA158D" w:rsidRPr="0091737D" w:rsidRDefault="00BA158D" w:rsidP="00DB08D8">
            <w:pPr>
              <w:spacing w:after="0" w:line="240" w:lineRule="auto"/>
              <w:jc w:val="right"/>
              <w:rPr>
                <w:rFonts w:ascii="Times New Roman" w:eastAsia="Times New Roman" w:hAnsi="Times New Roman" w:cs="Times New Roman"/>
                <w:i/>
                <w:iCs/>
                <w:sz w:val="24"/>
                <w:szCs w:val="24"/>
                <w:lang w:eastAsia="ru-RU"/>
              </w:rPr>
            </w:pPr>
            <w:r w:rsidRPr="0091737D">
              <w:rPr>
                <w:rFonts w:ascii="Times New Roman" w:eastAsia="Times New Roman" w:hAnsi="Times New Roman" w:cs="Times New Roman"/>
                <w:i/>
                <w:iCs/>
                <w:sz w:val="24"/>
                <w:szCs w:val="24"/>
                <w:lang w:eastAsia="ru-RU"/>
              </w:rPr>
              <w:t>1099.3</w:t>
            </w:r>
          </w:p>
        </w:tc>
        <w:tc>
          <w:tcPr>
            <w:tcW w:w="1842" w:type="dxa"/>
            <w:tcBorders>
              <w:top w:val="nil"/>
              <w:left w:val="nil"/>
              <w:bottom w:val="single" w:sz="8" w:space="0" w:color="auto"/>
              <w:right w:val="single" w:sz="8" w:space="0" w:color="auto"/>
            </w:tcBorders>
            <w:shd w:val="clear" w:color="auto" w:fill="auto"/>
            <w:hideMark/>
          </w:tcPr>
          <w:p w:rsidR="00BA158D" w:rsidRPr="0091737D" w:rsidRDefault="00BA158D" w:rsidP="00DB08D8">
            <w:pPr>
              <w:spacing w:after="0" w:line="240" w:lineRule="auto"/>
              <w:jc w:val="right"/>
              <w:rPr>
                <w:rFonts w:ascii="Times New Roman" w:eastAsia="Times New Roman" w:hAnsi="Times New Roman" w:cs="Times New Roman"/>
                <w:i/>
                <w:iCs/>
                <w:sz w:val="24"/>
                <w:szCs w:val="24"/>
                <w:lang w:eastAsia="ru-RU"/>
              </w:rPr>
            </w:pPr>
            <w:r w:rsidRPr="0091737D">
              <w:rPr>
                <w:rFonts w:ascii="Times New Roman" w:eastAsia="Times New Roman" w:hAnsi="Times New Roman" w:cs="Times New Roman"/>
                <w:i/>
                <w:iCs/>
                <w:sz w:val="24"/>
                <w:szCs w:val="24"/>
                <w:lang w:eastAsia="ru-RU"/>
              </w:rPr>
              <w:t>1214.7</w:t>
            </w:r>
          </w:p>
        </w:tc>
        <w:tc>
          <w:tcPr>
            <w:tcW w:w="1418" w:type="dxa"/>
            <w:tcBorders>
              <w:top w:val="nil"/>
              <w:left w:val="nil"/>
              <w:bottom w:val="single" w:sz="8" w:space="0" w:color="auto"/>
              <w:right w:val="single" w:sz="8" w:space="0" w:color="auto"/>
            </w:tcBorders>
            <w:shd w:val="clear" w:color="auto" w:fill="auto"/>
            <w:hideMark/>
          </w:tcPr>
          <w:p w:rsidR="00BA158D" w:rsidRPr="0091737D" w:rsidRDefault="00BA158D" w:rsidP="00DB08D8">
            <w:pPr>
              <w:spacing w:after="0" w:line="240" w:lineRule="auto"/>
              <w:jc w:val="right"/>
              <w:rPr>
                <w:rFonts w:ascii="Times New Roman" w:eastAsia="Times New Roman" w:hAnsi="Times New Roman" w:cs="Times New Roman"/>
                <w:i/>
                <w:iCs/>
                <w:sz w:val="24"/>
                <w:szCs w:val="24"/>
                <w:lang w:eastAsia="ru-RU"/>
              </w:rPr>
            </w:pPr>
            <w:r w:rsidRPr="0091737D">
              <w:rPr>
                <w:rFonts w:ascii="Times New Roman" w:eastAsia="Times New Roman" w:hAnsi="Times New Roman" w:cs="Times New Roman"/>
                <w:i/>
                <w:iCs/>
                <w:sz w:val="24"/>
                <w:szCs w:val="24"/>
                <w:lang w:eastAsia="ru-RU"/>
              </w:rPr>
              <w:t>10.5%</w:t>
            </w:r>
          </w:p>
        </w:tc>
      </w:tr>
      <w:tr w:rsidR="00BA158D" w:rsidRPr="0091737D" w:rsidTr="00DB08D8">
        <w:trPr>
          <w:trHeight w:val="330"/>
          <w:jc w:val="center"/>
        </w:trPr>
        <w:tc>
          <w:tcPr>
            <w:tcW w:w="2258" w:type="dxa"/>
            <w:vMerge/>
            <w:tcBorders>
              <w:top w:val="nil"/>
              <w:left w:val="single" w:sz="8" w:space="0" w:color="auto"/>
              <w:bottom w:val="single" w:sz="8" w:space="0" w:color="000000"/>
              <w:right w:val="single" w:sz="8" w:space="0" w:color="auto"/>
            </w:tcBorders>
            <w:shd w:val="clear" w:color="auto" w:fill="auto"/>
            <w:vAlign w:val="center"/>
            <w:hideMark/>
          </w:tcPr>
          <w:p w:rsidR="00BA158D" w:rsidRPr="0091737D" w:rsidRDefault="00BA158D" w:rsidP="00DB08D8">
            <w:pPr>
              <w:spacing w:after="0" w:line="240" w:lineRule="auto"/>
              <w:rPr>
                <w:rFonts w:ascii="Times New Roman" w:eastAsia="Times New Roman" w:hAnsi="Times New Roman" w:cs="Times New Roman"/>
                <w:b/>
                <w:bCs/>
                <w:sz w:val="24"/>
                <w:szCs w:val="24"/>
                <w:lang w:eastAsia="ru-RU"/>
              </w:rPr>
            </w:pPr>
          </w:p>
        </w:tc>
        <w:tc>
          <w:tcPr>
            <w:tcW w:w="2552" w:type="dxa"/>
            <w:tcBorders>
              <w:top w:val="nil"/>
              <w:left w:val="nil"/>
              <w:bottom w:val="single" w:sz="8" w:space="0" w:color="auto"/>
              <w:right w:val="single" w:sz="8" w:space="0" w:color="auto"/>
            </w:tcBorders>
            <w:shd w:val="clear" w:color="auto" w:fill="auto"/>
            <w:vAlign w:val="bottom"/>
            <w:hideMark/>
          </w:tcPr>
          <w:p w:rsidR="00BA158D" w:rsidRPr="0091737D" w:rsidRDefault="00BA158D" w:rsidP="00DB08D8">
            <w:pPr>
              <w:spacing w:after="0" w:line="240" w:lineRule="auto"/>
              <w:jc w:val="right"/>
              <w:rPr>
                <w:rFonts w:ascii="Times New Roman" w:eastAsia="Times New Roman" w:hAnsi="Times New Roman" w:cs="Times New Roman"/>
                <w:i/>
                <w:iCs/>
                <w:sz w:val="24"/>
                <w:szCs w:val="24"/>
                <w:lang w:eastAsia="ru-RU"/>
              </w:rPr>
            </w:pPr>
            <w:r w:rsidRPr="0091737D">
              <w:rPr>
                <w:rFonts w:ascii="Times New Roman" w:eastAsia="Times New Roman" w:hAnsi="Times New Roman" w:cs="Times New Roman"/>
                <w:i/>
                <w:iCs/>
                <w:sz w:val="24"/>
                <w:szCs w:val="24"/>
                <w:lang w:eastAsia="ru-RU"/>
              </w:rPr>
              <w:t>WES</w:t>
            </w:r>
          </w:p>
        </w:tc>
        <w:tc>
          <w:tcPr>
            <w:tcW w:w="1843" w:type="dxa"/>
            <w:tcBorders>
              <w:top w:val="nil"/>
              <w:left w:val="nil"/>
              <w:bottom w:val="single" w:sz="8" w:space="0" w:color="auto"/>
              <w:right w:val="single" w:sz="8" w:space="0" w:color="auto"/>
            </w:tcBorders>
            <w:shd w:val="clear" w:color="auto" w:fill="auto"/>
            <w:hideMark/>
          </w:tcPr>
          <w:p w:rsidR="00BA158D" w:rsidRPr="0091737D" w:rsidRDefault="00BA158D" w:rsidP="00DB08D8">
            <w:pPr>
              <w:spacing w:after="0" w:line="240" w:lineRule="auto"/>
              <w:jc w:val="right"/>
              <w:rPr>
                <w:rFonts w:ascii="Times New Roman" w:eastAsia="Times New Roman" w:hAnsi="Times New Roman" w:cs="Times New Roman"/>
                <w:i/>
                <w:iCs/>
                <w:sz w:val="24"/>
                <w:szCs w:val="24"/>
                <w:lang w:eastAsia="ru-RU"/>
              </w:rPr>
            </w:pPr>
            <w:r w:rsidRPr="0091737D">
              <w:rPr>
                <w:rFonts w:ascii="Times New Roman" w:eastAsia="Times New Roman" w:hAnsi="Times New Roman" w:cs="Times New Roman"/>
                <w:i/>
                <w:iCs/>
                <w:sz w:val="24"/>
                <w:szCs w:val="24"/>
                <w:lang w:eastAsia="ru-RU"/>
              </w:rPr>
              <w:t>45.1</w:t>
            </w:r>
          </w:p>
        </w:tc>
        <w:tc>
          <w:tcPr>
            <w:tcW w:w="1842" w:type="dxa"/>
            <w:tcBorders>
              <w:top w:val="nil"/>
              <w:left w:val="nil"/>
              <w:bottom w:val="single" w:sz="8" w:space="0" w:color="auto"/>
              <w:right w:val="single" w:sz="8" w:space="0" w:color="auto"/>
            </w:tcBorders>
            <w:shd w:val="clear" w:color="auto" w:fill="auto"/>
            <w:hideMark/>
          </w:tcPr>
          <w:p w:rsidR="00BA158D" w:rsidRPr="0091737D" w:rsidRDefault="00BA158D" w:rsidP="00DB08D8">
            <w:pPr>
              <w:spacing w:after="0" w:line="240" w:lineRule="auto"/>
              <w:jc w:val="right"/>
              <w:rPr>
                <w:rFonts w:ascii="Times New Roman" w:eastAsia="Times New Roman" w:hAnsi="Times New Roman" w:cs="Times New Roman"/>
                <w:i/>
                <w:iCs/>
                <w:sz w:val="24"/>
                <w:szCs w:val="24"/>
                <w:lang w:eastAsia="ru-RU"/>
              </w:rPr>
            </w:pPr>
            <w:r w:rsidRPr="0091737D">
              <w:rPr>
                <w:rFonts w:ascii="Times New Roman" w:eastAsia="Times New Roman" w:hAnsi="Times New Roman" w:cs="Times New Roman"/>
                <w:i/>
                <w:iCs/>
                <w:sz w:val="24"/>
                <w:szCs w:val="24"/>
                <w:lang w:eastAsia="ru-RU"/>
              </w:rPr>
              <w:t>55.1</w:t>
            </w:r>
          </w:p>
        </w:tc>
        <w:tc>
          <w:tcPr>
            <w:tcW w:w="1418" w:type="dxa"/>
            <w:tcBorders>
              <w:top w:val="nil"/>
              <w:left w:val="nil"/>
              <w:bottom w:val="single" w:sz="8" w:space="0" w:color="auto"/>
              <w:right w:val="single" w:sz="8" w:space="0" w:color="auto"/>
            </w:tcBorders>
            <w:shd w:val="clear" w:color="auto" w:fill="auto"/>
            <w:hideMark/>
          </w:tcPr>
          <w:p w:rsidR="00BA158D" w:rsidRPr="0091737D" w:rsidRDefault="00BA158D" w:rsidP="00DB08D8">
            <w:pPr>
              <w:spacing w:after="0" w:line="240" w:lineRule="auto"/>
              <w:jc w:val="right"/>
              <w:rPr>
                <w:rFonts w:ascii="Times New Roman" w:eastAsia="Times New Roman" w:hAnsi="Times New Roman" w:cs="Times New Roman"/>
                <w:i/>
                <w:iCs/>
                <w:sz w:val="24"/>
                <w:szCs w:val="24"/>
                <w:lang w:eastAsia="ru-RU"/>
              </w:rPr>
            </w:pPr>
            <w:r w:rsidRPr="0091737D">
              <w:rPr>
                <w:rFonts w:ascii="Times New Roman" w:eastAsia="Times New Roman" w:hAnsi="Times New Roman" w:cs="Times New Roman"/>
                <w:i/>
                <w:iCs/>
                <w:sz w:val="24"/>
                <w:szCs w:val="24"/>
                <w:lang w:eastAsia="ru-RU"/>
              </w:rPr>
              <w:t>22.2%</w:t>
            </w:r>
          </w:p>
        </w:tc>
      </w:tr>
      <w:tr w:rsidR="00BA158D" w:rsidRPr="0091737D" w:rsidTr="00DB08D8">
        <w:trPr>
          <w:trHeight w:val="330"/>
          <w:jc w:val="center"/>
        </w:trPr>
        <w:tc>
          <w:tcPr>
            <w:tcW w:w="2258" w:type="dxa"/>
            <w:vMerge/>
            <w:tcBorders>
              <w:top w:val="nil"/>
              <w:left w:val="single" w:sz="8" w:space="0" w:color="auto"/>
              <w:bottom w:val="single" w:sz="8" w:space="0" w:color="000000"/>
              <w:right w:val="single" w:sz="8" w:space="0" w:color="auto"/>
            </w:tcBorders>
            <w:shd w:val="clear" w:color="auto" w:fill="auto"/>
            <w:vAlign w:val="center"/>
            <w:hideMark/>
          </w:tcPr>
          <w:p w:rsidR="00BA158D" w:rsidRPr="0091737D" w:rsidRDefault="00BA158D" w:rsidP="00DB08D8">
            <w:pPr>
              <w:spacing w:after="0" w:line="240" w:lineRule="auto"/>
              <w:rPr>
                <w:rFonts w:ascii="Times New Roman" w:eastAsia="Times New Roman" w:hAnsi="Times New Roman" w:cs="Times New Roman"/>
                <w:b/>
                <w:bCs/>
                <w:sz w:val="24"/>
                <w:szCs w:val="24"/>
                <w:lang w:eastAsia="ru-RU"/>
              </w:rPr>
            </w:pPr>
          </w:p>
        </w:tc>
        <w:tc>
          <w:tcPr>
            <w:tcW w:w="2552" w:type="dxa"/>
            <w:tcBorders>
              <w:top w:val="nil"/>
              <w:left w:val="nil"/>
              <w:bottom w:val="single" w:sz="8" w:space="0" w:color="auto"/>
              <w:right w:val="single" w:sz="8" w:space="0" w:color="auto"/>
            </w:tcBorders>
            <w:shd w:val="clear" w:color="auto" w:fill="auto"/>
            <w:vAlign w:val="bottom"/>
            <w:hideMark/>
          </w:tcPr>
          <w:p w:rsidR="00BA158D" w:rsidRPr="0091737D" w:rsidRDefault="00BA158D" w:rsidP="00DB08D8">
            <w:pPr>
              <w:spacing w:after="0" w:line="240" w:lineRule="auto"/>
              <w:jc w:val="right"/>
              <w:rPr>
                <w:rFonts w:ascii="Times New Roman" w:eastAsia="Times New Roman" w:hAnsi="Times New Roman" w:cs="Times New Roman"/>
                <w:i/>
                <w:iCs/>
                <w:sz w:val="24"/>
                <w:szCs w:val="24"/>
                <w:lang w:eastAsia="ru-RU"/>
              </w:rPr>
            </w:pPr>
            <w:r w:rsidRPr="0091737D">
              <w:rPr>
                <w:rFonts w:ascii="Times New Roman" w:eastAsia="Times New Roman" w:hAnsi="Times New Roman" w:cs="Times New Roman"/>
                <w:i/>
                <w:iCs/>
                <w:sz w:val="24"/>
                <w:szCs w:val="24"/>
                <w:lang w:eastAsia="ru-RU"/>
              </w:rPr>
              <w:t>SES</w:t>
            </w:r>
          </w:p>
        </w:tc>
        <w:tc>
          <w:tcPr>
            <w:tcW w:w="1843" w:type="dxa"/>
            <w:tcBorders>
              <w:top w:val="nil"/>
              <w:left w:val="nil"/>
              <w:bottom w:val="single" w:sz="8" w:space="0" w:color="auto"/>
              <w:right w:val="single" w:sz="8" w:space="0" w:color="auto"/>
            </w:tcBorders>
            <w:shd w:val="clear" w:color="auto" w:fill="auto"/>
            <w:hideMark/>
          </w:tcPr>
          <w:p w:rsidR="00BA158D" w:rsidRPr="0091737D" w:rsidRDefault="00BA158D" w:rsidP="00DB08D8">
            <w:pPr>
              <w:spacing w:after="0" w:line="240" w:lineRule="auto"/>
              <w:jc w:val="right"/>
              <w:rPr>
                <w:rFonts w:ascii="Times New Roman" w:eastAsia="Times New Roman" w:hAnsi="Times New Roman" w:cs="Times New Roman"/>
                <w:i/>
                <w:iCs/>
                <w:sz w:val="24"/>
                <w:szCs w:val="24"/>
                <w:lang w:eastAsia="ru-RU"/>
              </w:rPr>
            </w:pPr>
            <w:r w:rsidRPr="0091737D">
              <w:rPr>
                <w:rFonts w:ascii="Times New Roman" w:eastAsia="Times New Roman" w:hAnsi="Times New Roman" w:cs="Times New Roman"/>
                <w:i/>
                <w:iCs/>
                <w:sz w:val="24"/>
                <w:szCs w:val="24"/>
                <w:lang w:eastAsia="ru-RU"/>
              </w:rPr>
              <w:t>0.3</w:t>
            </w:r>
          </w:p>
        </w:tc>
        <w:tc>
          <w:tcPr>
            <w:tcW w:w="1842" w:type="dxa"/>
            <w:tcBorders>
              <w:top w:val="nil"/>
              <w:left w:val="nil"/>
              <w:bottom w:val="single" w:sz="8" w:space="0" w:color="auto"/>
              <w:right w:val="single" w:sz="8" w:space="0" w:color="auto"/>
            </w:tcBorders>
            <w:shd w:val="clear" w:color="auto" w:fill="auto"/>
            <w:hideMark/>
          </w:tcPr>
          <w:p w:rsidR="00BA158D" w:rsidRPr="0091737D" w:rsidRDefault="00BA158D" w:rsidP="00DB08D8">
            <w:pPr>
              <w:spacing w:after="0" w:line="240" w:lineRule="auto"/>
              <w:jc w:val="right"/>
              <w:rPr>
                <w:rFonts w:ascii="Times New Roman" w:eastAsia="Times New Roman" w:hAnsi="Times New Roman" w:cs="Times New Roman"/>
                <w:i/>
                <w:iCs/>
                <w:sz w:val="24"/>
                <w:szCs w:val="24"/>
                <w:lang w:eastAsia="ru-RU"/>
              </w:rPr>
            </w:pPr>
            <w:r w:rsidRPr="0091737D">
              <w:rPr>
                <w:rFonts w:ascii="Times New Roman" w:eastAsia="Times New Roman" w:hAnsi="Times New Roman" w:cs="Times New Roman"/>
                <w:i/>
                <w:iCs/>
                <w:sz w:val="24"/>
                <w:szCs w:val="24"/>
                <w:lang w:eastAsia="ru-RU"/>
              </w:rPr>
              <w:t>0.3</w:t>
            </w:r>
          </w:p>
        </w:tc>
        <w:tc>
          <w:tcPr>
            <w:tcW w:w="1418" w:type="dxa"/>
            <w:tcBorders>
              <w:top w:val="nil"/>
              <w:left w:val="nil"/>
              <w:bottom w:val="single" w:sz="8" w:space="0" w:color="auto"/>
              <w:right w:val="single" w:sz="8" w:space="0" w:color="auto"/>
            </w:tcBorders>
            <w:shd w:val="clear" w:color="auto" w:fill="auto"/>
            <w:hideMark/>
          </w:tcPr>
          <w:p w:rsidR="00BA158D" w:rsidRPr="0091737D" w:rsidRDefault="00BA158D" w:rsidP="00DB08D8">
            <w:pPr>
              <w:spacing w:after="0" w:line="240" w:lineRule="auto"/>
              <w:jc w:val="right"/>
              <w:rPr>
                <w:rFonts w:ascii="Times New Roman" w:eastAsia="Times New Roman" w:hAnsi="Times New Roman" w:cs="Times New Roman"/>
                <w:i/>
                <w:iCs/>
                <w:sz w:val="24"/>
                <w:szCs w:val="24"/>
                <w:lang w:eastAsia="ru-RU"/>
              </w:rPr>
            </w:pPr>
            <w:r w:rsidRPr="0091737D">
              <w:rPr>
                <w:rFonts w:ascii="Times New Roman" w:eastAsia="Times New Roman" w:hAnsi="Times New Roman" w:cs="Times New Roman"/>
                <w:i/>
                <w:iCs/>
                <w:sz w:val="24"/>
                <w:szCs w:val="24"/>
                <w:lang w:eastAsia="ru-RU"/>
              </w:rPr>
              <w:t>0.0%</w:t>
            </w:r>
          </w:p>
        </w:tc>
      </w:tr>
    </w:tbl>
    <w:p w:rsidR="00BA158D" w:rsidRPr="0091737D" w:rsidRDefault="00BA158D" w:rsidP="00BA158D">
      <w:pPr>
        <w:pStyle w:val="1"/>
        <w:spacing w:before="0" w:line="240" w:lineRule="auto"/>
        <w:jc w:val="center"/>
        <w:rPr>
          <w:rFonts w:ascii="Times New Roman" w:hAnsi="Times New Roman" w:cs="Times New Roman"/>
          <w:i/>
          <w:color w:val="auto"/>
          <w:sz w:val="28"/>
        </w:rPr>
      </w:pPr>
      <w:bookmarkStart w:id="2" w:name="_Toc510196463"/>
      <w:r w:rsidRPr="0091737D">
        <w:rPr>
          <w:rFonts w:ascii="Times New Roman" w:hAnsi="Times New Roman" w:cs="Times New Roman"/>
          <w:i/>
          <w:color w:val="auto"/>
          <w:sz w:val="28"/>
        </w:rPr>
        <w:t>Electricity generation by regions of the Republic of Kazakhstan</w:t>
      </w:r>
      <w:bookmarkEnd w:id="2"/>
    </w:p>
    <w:p w:rsidR="00BA158D" w:rsidRPr="0091737D" w:rsidRDefault="00BA158D" w:rsidP="00BA158D">
      <w:pPr>
        <w:spacing w:after="0" w:line="240" w:lineRule="auto"/>
        <w:ind w:firstLine="567"/>
        <w:jc w:val="both"/>
        <w:rPr>
          <w:rFonts w:ascii="Times New Roman" w:hAnsi="Times New Roman" w:cs="Times New Roman"/>
          <w:sz w:val="28"/>
        </w:rPr>
      </w:pPr>
      <w:r w:rsidRPr="0091737D">
        <w:rPr>
          <w:rFonts w:ascii="Times New Roman" w:hAnsi="Times New Roman" w:cs="Times New Roman"/>
          <w:sz w:val="28"/>
        </w:rPr>
        <w:t xml:space="preserve">In January-February 2021, compared to the same period in 2020, electricity generation increased significantly (an increase of 15% or more) in the Zhambyl and Kyzylorda regions. At the same time, a decrease in electricity generation was observed in Aktobe, </w:t>
      </w:r>
      <w:r w:rsidR="00C87D7D">
        <w:rPr>
          <w:rFonts w:ascii="Times New Roman" w:hAnsi="Times New Roman" w:cs="Times New Roman"/>
          <w:sz w:val="28"/>
        </w:rPr>
        <w:t>Almaty, Karaganda, Mangistau</w:t>
      </w:r>
      <w:r w:rsidRPr="0091737D">
        <w:rPr>
          <w:rFonts w:ascii="Times New Roman" w:hAnsi="Times New Roman" w:cs="Times New Roman"/>
          <w:sz w:val="28"/>
        </w:rPr>
        <w:t>, North Kazakhstan and East Kazakhstan regions.</w:t>
      </w:r>
    </w:p>
    <w:p w:rsidR="00BA158D" w:rsidRPr="0091737D" w:rsidRDefault="00BA158D" w:rsidP="00BA158D">
      <w:pPr>
        <w:spacing w:after="0" w:line="240" w:lineRule="auto"/>
        <w:jc w:val="right"/>
        <w:rPr>
          <w:rFonts w:ascii="Times New Roman" w:hAnsi="Times New Roman" w:cs="Times New Roman"/>
          <w:i/>
          <w:sz w:val="24"/>
        </w:rPr>
      </w:pPr>
      <w:r w:rsidRPr="0091737D">
        <w:rPr>
          <w:rFonts w:ascii="Times New Roman" w:hAnsi="Times New Roman" w:cs="Times New Roman"/>
          <w:i/>
          <w:sz w:val="24"/>
        </w:rPr>
        <w:t>million kWh</w:t>
      </w:r>
    </w:p>
    <w:tbl>
      <w:tblPr>
        <w:tblW w:w="9913" w:type="dxa"/>
        <w:tblInd w:w="118" w:type="dxa"/>
        <w:tblLook w:val="04A0" w:firstRow="1" w:lastRow="0" w:firstColumn="1" w:lastColumn="0" w:noHBand="0" w:noVBand="1"/>
      </w:tblPr>
      <w:tblGrid>
        <w:gridCol w:w="740"/>
        <w:gridCol w:w="4070"/>
        <w:gridCol w:w="1984"/>
        <w:gridCol w:w="1985"/>
        <w:gridCol w:w="1134"/>
      </w:tblGrid>
      <w:tr w:rsidR="00BA158D" w:rsidRPr="0091737D" w:rsidTr="00DB08D8">
        <w:trPr>
          <w:trHeight w:val="330"/>
        </w:trPr>
        <w:tc>
          <w:tcPr>
            <w:tcW w:w="740"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BA158D" w:rsidRPr="0091737D" w:rsidRDefault="00BA158D" w:rsidP="00DB08D8">
            <w:pPr>
              <w:spacing w:after="0" w:line="240" w:lineRule="auto"/>
              <w:jc w:val="center"/>
              <w:rPr>
                <w:rFonts w:ascii="Times New Roman" w:eastAsia="Times New Roman" w:hAnsi="Times New Roman" w:cs="Times New Roman"/>
                <w:b/>
                <w:bCs/>
                <w:sz w:val="24"/>
                <w:szCs w:val="24"/>
                <w:lang w:eastAsia="ru-RU"/>
              </w:rPr>
            </w:pPr>
            <w:r w:rsidRPr="0091737D">
              <w:rPr>
                <w:rFonts w:ascii="Times New Roman" w:eastAsia="Times New Roman" w:hAnsi="Times New Roman" w:cs="Times New Roman"/>
                <w:b/>
                <w:bCs/>
                <w:sz w:val="24"/>
                <w:szCs w:val="24"/>
                <w:lang w:eastAsia="ru-RU"/>
              </w:rPr>
              <w:lastRenderedPageBreak/>
              <w:t>No. p / p</w:t>
            </w:r>
          </w:p>
        </w:tc>
        <w:tc>
          <w:tcPr>
            <w:tcW w:w="4070"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BA158D" w:rsidRPr="0091737D" w:rsidRDefault="00BA158D" w:rsidP="00DB08D8">
            <w:pPr>
              <w:spacing w:after="0" w:line="240" w:lineRule="auto"/>
              <w:jc w:val="center"/>
              <w:rPr>
                <w:rFonts w:ascii="Times New Roman" w:eastAsia="Times New Roman" w:hAnsi="Times New Roman" w:cs="Times New Roman"/>
                <w:b/>
                <w:bCs/>
                <w:sz w:val="24"/>
                <w:szCs w:val="24"/>
                <w:lang w:eastAsia="ru-RU"/>
              </w:rPr>
            </w:pPr>
            <w:r w:rsidRPr="0091737D">
              <w:rPr>
                <w:rFonts w:ascii="Times New Roman" w:eastAsia="Times New Roman" w:hAnsi="Times New Roman" w:cs="Times New Roman"/>
                <w:b/>
                <w:bCs/>
                <w:sz w:val="24"/>
                <w:szCs w:val="24"/>
                <w:lang w:eastAsia="ru-RU"/>
              </w:rPr>
              <w:t>Region</w:t>
            </w:r>
          </w:p>
        </w:tc>
        <w:tc>
          <w:tcPr>
            <w:tcW w:w="3969" w:type="dxa"/>
            <w:gridSpan w:val="2"/>
            <w:tcBorders>
              <w:top w:val="single" w:sz="8" w:space="0" w:color="auto"/>
              <w:left w:val="nil"/>
              <w:bottom w:val="single" w:sz="8" w:space="0" w:color="auto"/>
              <w:right w:val="single" w:sz="8" w:space="0" w:color="000000"/>
            </w:tcBorders>
            <w:shd w:val="clear" w:color="auto" w:fill="auto"/>
            <w:vAlign w:val="bottom"/>
            <w:hideMark/>
          </w:tcPr>
          <w:p w:rsidR="00BA158D" w:rsidRPr="0091737D" w:rsidRDefault="00BA158D" w:rsidP="00DB08D8">
            <w:pPr>
              <w:spacing w:after="0" w:line="240" w:lineRule="auto"/>
              <w:jc w:val="center"/>
              <w:rPr>
                <w:rFonts w:ascii="Times New Roman" w:eastAsia="Times New Roman" w:hAnsi="Times New Roman" w:cs="Times New Roman"/>
                <w:b/>
                <w:bCs/>
                <w:sz w:val="24"/>
                <w:szCs w:val="24"/>
                <w:lang w:eastAsia="ru-RU"/>
              </w:rPr>
            </w:pPr>
            <w:r w:rsidRPr="0091737D">
              <w:rPr>
                <w:rFonts w:ascii="Times New Roman" w:eastAsia="Times New Roman" w:hAnsi="Times New Roman" w:cs="Times New Roman"/>
                <w:b/>
                <w:bCs/>
                <w:sz w:val="24"/>
                <w:szCs w:val="24"/>
                <w:lang w:eastAsia="ru-RU"/>
              </w:rPr>
              <w:t>January February</w:t>
            </w:r>
          </w:p>
        </w:tc>
        <w:tc>
          <w:tcPr>
            <w:tcW w:w="1134"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BA158D" w:rsidRPr="0091737D" w:rsidRDefault="00BA158D" w:rsidP="00DB08D8">
            <w:pPr>
              <w:spacing w:after="0" w:line="240" w:lineRule="auto"/>
              <w:jc w:val="center"/>
              <w:rPr>
                <w:rFonts w:ascii="Times New Roman" w:eastAsia="Times New Roman" w:hAnsi="Times New Roman" w:cs="Times New Roman"/>
                <w:b/>
                <w:bCs/>
                <w:sz w:val="24"/>
                <w:szCs w:val="24"/>
                <w:lang w:eastAsia="ru-RU"/>
              </w:rPr>
            </w:pPr>
            <w:r w:rsidRPr="0091737D">
              <w:rPr>
                <w:rFonts w:ascii="Times New Roman" w:eastAsia="Times New Roman" w:hAnsi="Times New Roman" w:cs="Times New Roman"/>
                <w:b/>
                <w:bCs/>
                <w:sz w:val="24"/>
                <w:szCs w:val="24"/>
                <w:lang w:eastAsia="ru-RU"/>
              </w:rPr>
              <w:t>Δ, %</w:t>
            </w:r>
          </w:p>
        </w:tc>
      </w:tr>
      <w:tr w:rsidR="00BA158D" w:rsidRPr="0091737D" w:rsidTr="00DB08D8">
        <w:trPr>
          <w:trHeight w:val="330"/>
        </w:trPr>
        <w:tc>
          <w:tcPr>
            <w:tcW w:w="740" w:type="dxa"/>
            <w:vMerge/>
            <w:tcBorders>
              <w:top w:val="single" w:sz="8" w:space="0" w:color="auto"/>
              <w:left w:val="single" w:sz="8" w:space="0" w:color="auto"/>
              <w:bottom w:val="single" w:sz="8" w:space="0" w:color="000000"/>
              <w:right w:val="single" w:sz="8" w:space="0" w:color="auto"/>
            </w:tcBorders>
            <w:vAlign w:val="center"/>
            <w:hideMark/>
          </w:tcPr>
          <w:p w:rsidR="00BA158D" w:rsidRPr="0091737D" w:rsidRDefault="00BA158D" w:rsidP="00DB08D8">
            <w:pPr>
              <w:spacing w:after="0" w:line="240" w:lineRule="auto"/>
              <w:rPr>
                <w:rFonts w:ascii="Times New Roman" w:eastAsia="Times New Roman" w:hAnsi="Times New Roman" w:cs="Times New Roman"/>
                <w:b/>
                <w:bCs/>
                <w:sz w:val="24"/>
                <w:szCs w:val="24"/>
                <w:lang w:eastAsia="ru-RU"/>
              </w:rPr>
            </w:pPr>
          </w:p>
        </w:tc>
        <w:tc>
          <w:tcPr>
            <w:tcW w:w="4070" w:type="dxa"/>
            <w:vMerge/>
            <w:tcBorders>
              <w:top w:val="single" w:sz="8" w:space="0" w:color="auto"/>
              <w:left w:val="single" w:sz="8" w:space="0" w:color="auto"/>
              <w:bottom w:val="single" w:sz="8" w:space="0" w:color="000000"/>
              <w:right w:val="single" w:sz="8" w:space="0" w:color="auto"/>
            </w:tcBorders>
            <w:vAlign w:val="center"/>
            <w:hideMark/>
          </w:tcPr>
          <w:p w:rsidR="00BA158D" w:rsidRPr="0091737D" w:rsidRDefault="00BA158D" w:rsidP="00DB08D8">
            <w:pPr>
              <w:spacing w:after="0" w:line="240" w:lineRule="auto"/>
              <w:rPr>
                <w:rFonts w:ascii="Times New Roman" w:eastAsia="Times New Roman" w:hAnsi="Times New Roman" w:cs="Times New Roman"/>
                <w:b/>
                <w:bCs/>
                <w:sz w:val="24"/>
                <w:szCs w:val="24"/>
                <w:lang w:eastAsia="ru-RU"/>
              </w:rPr>
            </w:pPr>
          </w:p>
        </w:tc>
        <w:tc>
          <w:tcPr>
            <w:tcW w:w="1984" w:type="dxa"/>
            <w:tcBorders>
              <w:top w:val="nil"/>
              <w:left w:val="nil"/>
              <w:bottom w:val="single" w:sz="8" w:space="0" w:color="auto"/>
              <w:right w:val="single" w:sz="8" w:space="0" w:color="auto"/>
            </w:tcBorders>
            <w:shd w:val="clear" w:color="auto" w:fill="auto"/>
            <w:vAlign w:val="bottom"/>
            <w:hideMark/>
          </w:tcPr>
          <w:p w:rsidR="00BA158D" w:rsidRPr="0091737D" w:rsidRDefault="00BA158D" w:rsidP="00DB08D8">
            <w:pPr>
              <w:spacing w:after="0" w:line="240" w:lineRule="auto"/>
              <w:jc w:val="center"/>
              <w:rPr>
                <w:rFonts w:ascii="Times New Roman" w:eastAsia="Times New Roman" w:hAnsi="Times New Roman" w:cs="Times New Roman"/>
                <w:b/>
                <w:bCs/>
                <w:sz w:val="24"/>
                <w:szCs w:val="24"/>
                <w:lang w:eastAsia="ru-RU"/>
              </w:rPr>
            </w:pPr>
            <w:r w:rsidRPr="0091737D">
              <w:rPr>
                <w:rFonts w:ascii="Times New Roman" w:eastAsia="Times New Roman" w:hAnsi="Times New Roman" w:cs="Times New Roman"/>
                <w:b/>
                <w:bCs/>
                <w:sz w:val="24"/>
                <w:szCs w:val="24"/>
                <w:lang w:eastAsia="ru-RU"/>
              </w:rPr>
              <w:t>2020</w:t>
            </w:r>
          </w:p>
        </w:tc>
        <w:tc>
          <w:tcPr>
            <w:tcW w:w="1985" w:type="dxa"/>
            <w:tcBorders>
              <w:top w:val="nil"/>
              <w:left w:val="nil"/>
              <w:bottom w:val="single" w:sz="8" w:space="0" w:color="auto"/>
              <w:right w:val="single" w:sz="8" w:space="0" w:color="auto"/>
            </w:tcBorders>
            <w:shd w:val="clear" w:color="auto" w:fill="auto"/>
            <w:vAlign w:val="bottom"/>
            <w:hideMark/>
          </w:tcPr>
          <w:p w:rsidR="00BA158D" w:rsidRPr="0091737D" w:rsidRDefault="00BA158D" w:rsidP="00DB08D8">
            <w:pPr>
              <w:spacing w:after="0" w:line="240" w:lineRule="auto"/>
              <w:jc w:val="center"/>
              <w:rPr>
                <w:rFonts w:ascii="Times New Roman" w:eastAsia="Times New Roman" w:hAnsi="Times New Roman" w:cs="Times New Roman"/>
                <w:b/>
                <w:bCs/>
                <w:sz w:val="24"/>
                <w:szCs w:val="24"/>
                <w:lang w:eastAsia="ru-RU"/>
              </w:rPr>
            </w:pPr>
            <w:r w:rsidRPr="0091737D">
              <w:rPr>
                <w:rFonts w:ascii="Times New Roman" w:eastAsia="Times New Roman" w:hAnsi="Times New Roman" w:cs="Times New Roman"/>
                <w:b/>
                <w:bCs/>
                <w:sz w:val="24"/>
                <w:szCs w:val="24"/>
                <w:lang w:eastAsia="ru-RU"/>
              </w:rPr>
              <w:t>2021</w:t>
            </w:r>
          </w:p>
        </w:tc>
        <w:tc>
          <w:tcPr>
            <w:tcW w:w="1134" w:type="dxa"/>
            <w:vMerge/>
            <w:tcBorders>
              <w:top w:val="single" w:sz="8" w:space="0" w:color="auto"/>
              <w:left w:val="single" w:sz="8" w:space="0" w:color="auto"/>
              <w:bottom w:val="single" w:sz="8" w:space="0" w:color="000000"/>
              <w:right w:val="single" w:sz="8" w:space="0" w:color="auto"/>
            </w:tcBorders>
            <w:vAlign w:val="center"/>
            <w:hideMark/>
          </w:tcPr>
          <w:p w:rsidR="00BA158D" w:rsidRPr="0091737D" w:rsidRDefault="00BA158D" w:rsidP="00DB08D8">
            <w:pPr>
              <w:spacing w:after="0" w:line="240" w:lineRule="auto"/>
              <w:rPr>
                <w:rFonts w:ascii="Times New Roman" w:eastAsia="Times New Roman" w:hAnsi="Times New Roman" w:cs="Times New Roman"/>
                <w:b/>
                <w:bCs/>
                <w:sz w:val="24"/>
                <w:szCs w:val="24"/>
                <w:lang w:eastAsia="ru-RU"/>
              </w:rPr>
            </w:pPr>
          </w:p>
        </w:tc>
      </w:tr>
      <w:tr w:rsidR="00BA158D" w:rsidRPr="0091737D" w:rsidTr="00DB08D8">
        <w:trPr>
          <w:trHeight w:val="60"/>
        </w:trPr>
        <w:tc>
          <w:tcPr>
            <w:tcW w:w="740" w:type="dxa"/>
            <w:tcBorders>
              <w:top w:val="nil"/>
              <w:left w:val="single" w:sz="8" w:space="0" w:color="auto"/>
              <w:bottom w:val="single" w:sz="8" w:space="0" w:color="auto"/>
              <w:right w:val="single" w:sz="8" w:space="0" w:color="auto"/>
            </w:tcBorders>
            <w:shd w:val="clear" w:color="auto" w:fill="auto"/>
            <w:vAlign w:val="bottom"/>
            <w:hideMark/>
          </w:tcPr>
          <w:p w:rsidR="00BA158D" w:rsidRPr="0091737D" w:rsidRDefault="00BA158D" w:rsidP="00DB08D8">
            <w:pPr>
              <w:spacing w:after="0" w:line="240" w:lineRule="auto"/>
              <w:jc w:val="center"/>
              <w:rPr>
                <w:rFonts w:ascii="Times New Roman" w:eastAsia="Times New Roman" w:hAnsi="Times New Roman" w:cs="Times New Roman"/>
                <w:sz w:val="24"/>
                <w:szCs w:val="24"/>
                <w:lang w:eastAsia="ru-RU"/>
              </w:rPr>
            </w:pPr>
            <w:r w:rsidRPr="0091737D">
              <w:rPr>
                <w:rFonts w:ascii="Times New Roman" w:eastAsia="Times New Roman" w:hAnsi="Times New Roman" w:cs="Times New Roman"/>
                <w:sz w:val="24"/>
                <w:szCs w:val="24"/>
                <w:lang w:eastAsia="ru-RU"/>
              </w:rPr>
              <w:t>1</w:t>
            </w:r>
          </w:p>
        </w:tc>
        <w:tc>
          <w:tcPr>
            <w:tcW w:w="4070" w:type="dxa"/>
            <w:tcBorders>
              <w:top w:val="nil"/>
              <w:left w:val="nil"/>
              <w:bottom w:val="single" w:sz="8" w:space="0" w:color="auto"/>
              <w:right w:val="single" w:sz="8" w:space="0" w:color="auto"/>
            </w:tcBorders>
            <w:shd w:val="clear" w:color="auto" w:fill="auto"/>
            <w:vAlign w:val="bottom"/>
            <w:hideMark/>
          </w:tcPr>
          <w:p w:rsidR="00BA158D" w:rsidRPr="0091737D" w:rsidRDefault="00BA158D" w:rsidP="00DB08D8">
            <w:pPr>
              <w:spacing w:after="0" w:line="240" w:lineRule="auto"/>
              <w:rPr>
                <w:rFonts w:ascii="Times New Roman" w:eastAsia="Times New Roman" w:hAnsi="Times New Roman" w:cs="Times New Roman"/>
                <w:sz w:val="24"/>
                <w:szCs w:val="24"/>
                <w:lang w:eastAsia="ru-RU"/>
              </w:rPr>
            </w:pPr>
            <w:r w:rsidRPr="0091737D">
              <w:rPr>
                <w:rFonts w:ascii="Times New Roman" w:eastAsia="Times New Roman" w:hAnsi="Times New Roman" w:cs="Times New Roman"/>
                <w:sz w:val="24"/>
                <w:szCs w:val="24"/>
                <w:lang w:eastAsia="ru-RU"/>
              </w:rPr>
              <w:t>Akmola</w:t>
            </w:r>
          </w:p>
        </w:tc>
        <w:tc>
          <w:tcPr>
            <w:tcW w:w="1984" w:type="dxa"/>
            <w:tcBorders>
              <w:top w:val="nil"/>
              <w:left w:val="nil"/>
              <w:bottom w:val="single" w:sz="8" w:space="0" w:color="auto"/>
              <w:right w:val="single" w:sz="8" w:space="0" w:color="auto"/>
            </w:tcBorders>
            <w:shd w:val="clear" w:color="auto" w:fill="auto"/>
            <w:hideMark/>
          </w:tcPr>
          <w:p w:rsidR="00BA158D" w:rsidRPr="0091737D" w:rsidRDefault="00BA158D" w:rsidP="00DB08D8">
            <w:pPr>
              <w:spacing w:after="0" w:line="240" w:lineRule="auto"/>
              <w:rPr>
                <w:rFonts w:ascii="Times New Roman" w:eastAsia="Times New Roman" w:hAnsi="Times New Roman" w:cs="Times New Roman"/>
                <w:sz w:val="24"/>
                <w:szCs w:val="24"/>
                <w:lang w:eastAsia="ru-RU"/>
              </w:rPr>
            </w:pPr>
            <w:r w:rsidRPr="0091737D">
              <w:rPr>
                <w:rFonts w:ascii="Times New Roman" w:eastAsia="Times New Roman" w:hAnsi="Times New Roman" w:cs="Times New Roman"/>
                <w:sz w:val="24"/>
                <w:szCs w:val="24"/>
                <w:lang w:eastAsia="ru-RU"/>
              </w:rPr>
              <w:t>915.2</w:t>
            </w:r>
          </w:p>
        </w:tc>
        <w:tc>
          <w:tcPr>
            <w:tcW w:w="1985" w:type="dxa"/>
            <w:tcBorders>
              <w:top w:val="nil"/>
              <w:left w:val="nil"/>
              <w:bottom w:val="single" w:sz="8" w:space="0" w:color="auto"/>
              <w:right w:val="single" w:sz="8" w:space="0" w:color="auto"/>
            </w:tcBorders>
            <w:shd w:val="clear" w:color="auto" w:fill="auto"/>
            <w:hideMark/>
          </w:tcPr>
          <w:p w:rsidR="00BA158D" w:rsidRPr="0091737D" w:rsidRDefault="00BA158D" w:rsidP="00DB08D8">
            <w:pPr>
              <w:spacing w:after="0" w:line="240" w:lineRule="auto"/>
              <w:rPr>
                <w:rFonts w:ascii="Times New Roman" w:eastAsia="Times New Roman" w:hAnsi="Times New Roman" w:cs="Times New Roman"/>
                <w:sz w:val="24"/>
                <w:szCs w:val="24"/>
                <w:lang w:eastAsia="ru-RU"/>
              </w:rPr>
            </w:pPr>
            <w:r w:rsidRPr="0091737D">
              <w:rPr>
                <w:rFonts w:ascii="Times New Roman" w:eastAsia="Times New Roman" w:hAnsi="Times New Roman" w:cs="Times New Roman"/>
                <w:sz w:val="24"/>
                <w:szCs w:val="24"/>
                <w:lang w:eastAsia="ru-RU"/>
              </w:rPr>
              <w:t>928.9</w:t>
            </w:r>
          </w:p>
        </w:tc>
        <w:tc>
          <w:tcPr>
            <w:tcW w:w="1134" w:type="dxa"/>
            <w:tcBorders>
              <w:top w:val="nil"/>
              <w:left w:val="nil"/>
              <w:bottom w:val="single" w:sz="8" w:space="0" w:color="auto"/>
              <w:right w:val="single" w:sz="8" w:space="0" w:color="auto"/>
            </w:tcBorders>
            <w:shd w:val="clear" w:color="auto" w:fill="auto"/>
            <w:hideMark/>
          </w:tcPr>
          <w:p w:rsidR="00BA158D" w:rsidRPr="0091737D" w:rsidRDefault="00BA158D" w:rsidP="00DB08D8">
            <w:pPr>
              <w:spacing w:after="0" w:line="240" w:lineRule="auto"/>
              <w:rPr>
                <w:rFonts w:ascii="Times New Roman" w:eastAsia="Times New Roman" w:hAnsi="Times New Roman" w:cs="Times New Roman"/>
                <w:sz w:val="24"/>
                <w:szCs w:val="24"/>
                <w:lang w:eastAsia="ru-RU"/>
              </w:rPr>
            </w:pPr>
            <w:r w:rsidRPr="0091737D">
              <w:rPr>
                <w:rFonts w:ascii="Times New Roman" w:eastAsia="Times New Roman" w:hAnsi="Times New Roman" w:cs="Times New Roman"/>
                <w:sz w:val="24"/>
                <w:szCs w:val="24"/>
                <w:lang w:eastAsia="ru-RU"/>
              </w:rPr>
              <w:t>1.5%</w:t>
            </w:r>
          </w:p>
        </w:tc>
      </w:tr>
      <w:tr w:rsidR="00BA158D" w:rsidRPr="0091737D" w:rsidTr="00DB08D8">
        <w:trPr>
          <w:trHeight w:val="211"/>
        </w:trPr>
        <w:tc>
          <w:tcPr>
            <w:tcW w:w="740" w:type="dxa"/>
            <w:tcBorders>
              <w:top w:val="nil"/>
              <w:left w:val="single" w:sz="8" w:space="0" w:color="auto"/>
              <w:bottom w:val="single" w:sz="8" w:space="0" w:color="auto"/>
              <w:right w:val="single" w:sz="8" w:space="0" w:color="auto"/>
            </w:tcBorders>
            <w:shd w:val="clear" w:color="auto" w:fill="auto"/>
            <w:vAlign w:val="bottom"/>
            <w:hideMark/>
          </w:tcPr>
          <w:p w:rsidR="00BA158D" w:rsidRPr="0091737D" w:rsidRDefault="00BA158D" w:rsidP="00DB08D8">
            <w:pPr>
              <w:spacing w:after="0" w:line="240" w:lineRule="auto"/>
              <w:jc w:val="center"/>
              <w:rPr>
                <w:rFonts w:ascii="Times New Roman" w:eastAsia="Times New Roman" w:hAnsi="Times New Roman" w:cs="Times New Roman"/>
                <w:sz w:val="24"/>
                <w:szCs w:val="24"/>
                <w:lang w:eastAsia="ru-RU"/>
              </w:rPr>
            </w:pPr>
            <w:r w:rsidRPr="0091737D">
              <w:rPr>
                <w:rFonts w:ascii="Times New Roman" w:eastAsia="Times New Roman" w:hAnsi="Times New Roman" w:cs="Times New Roman"/>
                <w:sz w:val="24"/>
                <w:szCs w:val="24"/>
                <w:lang w:eastAsia="ru-RU"/>
              </w:rPr>
              <w:t>2</w:t>
            </w:r>
          </w:p>
        </w:tc>
        <w:tc>
          <w:tcPr>
            <w:tcW w:w="4070" w:type="dxa"/>
            <w:tcBorders>
              <w:top w:val="nil"/>
              <w:left w:val="nil"/>
              <w:bottom w:val="single" w:sz="8" w:space="0" w:color="auto"/>
              <w:right w:val="single" w:sz="8" w:space="0" w:color="auto"/>
            </w:tcBorders>
            <w:shd w:val="clear" w:color="auto" w:fill="auto"/>
            <w:vAlign w:val="bottom"/>
            <w:hideMark/>
          </w:tcPr>
          <w:p w:rsidR="00BA158D" w:rsidRPr="0091737D" w:rsidRDefault="00BA158D" w:rsidP="00DB08D8">
            <w:pPr>
              <w:spacing w:after="0" w:line="240" w:lineRule="auto"/>
              <w:rPr>
                <w:rFonts w:ascii="Times New Roman" w:eastAsia="Times New Roman" w:hAnsi="Times New Roman" w:cs="Times New Roman"/>
                <w:sz w:val="24"/>
                <w:szCs w:val="24"/>
                <w:lang w:eastAsia="ru-RU"/>
              </w:rPr>
            </w:pPr>
            <w:r w:rsidRPr="0091737D">
              <w:rPr>
                <w:rFonts w:ascii="Times New Roman" w:eastAsia="Times New Roman" w:hAnsi="Times New Roman" w:cs="Times New Roman"/>
                <w:sz w:val="24"/>
                <w:szCs w:val="24"/>
                <w:lang w:eastAsia="ru-RU"/>
              </w:rPr>
              <w:t>Aktobe</w:t>
            </w:r>
          </w:p>
        </w:tc>
        <w:tc>
          <w:tcPr>
            <w:tcW w:w="1984" w:type="dxa"/>
            <w:tcBorders>
              <w:top w:val="nil"/>
              <w:left w:val="nil"/>
              <w:bottom w:val="single" w:sz="8" w:space="0" w:color="auto"/>
              <w:right w:val="single" w:sz="8" w:space="0" w:color="auto"/>
            </w:tcBorders>
            <w:shd w:val="clear" w:color="auto" w:fill="auto"/>
            <w:hideMark/>
          </w:tcPr>
          <w:p w:rsidR="00BA158D" w:rsidRPr="0091737D" w:rsidRDefault="00BA158D" w:rsidP="00DB08D8">
            <w:pPr>
              <w:spacing w:after="0" w:line="240" w:lineRule="auto"/>
              <w:rPr>
                <w:rFonts w:ascii="Times New Roman" w:eastAsia="Times New Roman" w:hAnsi="Times New Roman" w:cs="Times New Roman"/>
                <w:sz w:val="24"/>
                <w:szCs w:val="24"/>
                <w:lang w:eastAsia="ru-RU"/>
              </w:rPr>
            </w:pPr>
            <w:r w:rsidRPr="0091737D">
              <w:rPr>
                <w:rFonts w:ascii="Times New Roman" w:eastAsia="Times New Roman" w:hAnsi="Times New Roman" w:cs="Times New Roman"/>
                <w:sz w:val="24"/>
                <w:szCs w:val="24"/>
                <w:lang w:eastAsia="ru-RU"/>
              </w:rPr>
              <w:t>737.2</w:t>
            </w:r>
          </w:p>
        </w:tc>
        <w:tc>
          <w:tcPr>
            <w:tcW w:w="1985" w:type="dxa"/>
            <w:tcBorders>
              <w:top w:val="nil"/>
              <w:left w:val="nil"/>
              <w:bottom w:val="single" w:sz="8" w:space="0" w:color="auto"/>
              <w:right w:val="single" w:sz="8" w:space="0" w:color="auto"/>
            </w:tcBorders>
            <w:shd w:val="clear" w:color="auto" w:fill="auto"/>
            <w:hideMark/>
          </w:tcPr>
          <w:p w:rsidR="00BA158D" w:rsidRPr="0091737D" w:rsidRDefault="00BA158D" w:rsidP="00DB08D8">
            <w:pPr>
              <w:spacing w:after="0" w:line="240" w:lineRule="auto"/>
              <w:rPr>
                <w:rFonts w:ascii="Times New Roman" w:eastAsia="Times New Roman" w:hAnsi="Times New Roman" w:cs="Times New Roman"/>
                <w:sz w:val="24"/>
                <w:szCs w:val="24"/>
                <w:lang w:eastAsia="ru-RU"/>
              </w:rPr>
            </w:pPr>
            <w:r w:rsidRPr="0091737D">
              <w:rPr>
                <w:rFonts w:ascii="Times New Roman" w:eastAsia="Times New Roman" w:hAnsi="Times New Roman" w:cs="Times New Roman"/>
                <w:sz w:val="24"/>
                <w:szCs w:val="24"/>
                <w:lang w:eastAsia="ru-RU"/>
              </w:rPr>
              <w:t>711.8</w:t>
            </w:r>
          </w:p>
        </w:tc>
        <w:tc>
          <w:tcPr>
            <w:tcW w:w="1134" w:type="dxa"/>
            <w:tcBorders>
              <w:top w:val="nil"/>
              <w:left w:val="nil"/>
              <w:bottom w:val="single" w:sz="8" w:space="0" w:color="auto"/>
              <w:right w:val="single" w:sz="8" w:space="0" w:color="auto"/>
            </w:tcBorders>
            <w:shd w:val="clear" w:color="auto" w:fill="auto"/>
            <w:hideMark/>
          </w:tcPr>
          <w:p w:rsidR="00BA158D" w:rsidRPr="0091737D" w:rsidRDefault="00BA158D" w:rsidP="00DB08D8">
            <w:pPr>
              <w:spacing w:after="0" w:line="240" w:lineRule="auto"/>
              <w:rPr>
                <w:rFonts w:ascii="Times New Roman" w:eastAsia="Times New Roman" w:hAnsi="Times New Roman" w:cs="Times New Roman"/>
                <w:sz w:val="24"/>
                <w:szCs w:val="24"/>
                <w:lang w:eastAsia="ru-RU"/>
              </w:rPr>
            </w:pPr>
            <w:r w:rsidRPr="0091737D">
              <w:rPr>
                <w:rFonts w:ascii="Times New Roman" w:eastAsia="Times New Roman" w:hAnsi="Times New Roman" w:cs="Times New Roman"/>
                <w:sz w:val="24"/>
                <w:szCs w:val="24"/>
                <w:lang w:eastAsia="ru-RU"/>
              </w:rPr>
              <w:t>-3.4%</w:t>
            </w:r>
          </w:p>
        </w:tc>
      </w:tr>
      <w:tr w:rsidR="00BA158D" w:rsidRPr="0091737D" w:rsidTr="00DB08D8">
        <w:trPr>
          <w:trHeight w:val="158"/>
        </w:trPr>
        <w:tc>
          <w:tcPr>
            <w:tcW w:w="740" w:type="dxa"/>
            <w:tcBorders>
              <w:top w:val="nil"/>
              <w:left w:val="single" w:sz="8" w:space="0" w:color="auto"/>
              <w:bottom w:val="single" w:sz="8" w:space="0" w:color="auto"/>
              <w:right w:val="single" w:sz="8" w:space="0" w:color="auto"/>
            </w:tcBorders>
            <w:shd w:val="clear" w:color="auto" w:fill="auto"/>
            <w:vAlign w:val="bottom"/>
            <w:hideMark/>
          </w:tcPr>
          <w:p w:rsidR="00BA158D" w:rsidRPr="0091737D" w:rsidRDefault="00BA158D" w:rsidP="00DB08D8">
            <w:pPr>
              <w:spacing w:after="0" w:line="240" w:lineRule="auto"/>
              <w:jc w:val="center"/>
              <w:rPr>
                <w:rFonts w:ascii="Times New Roman" w:eastAsia="Times New Roman" w:hAnsi="Times New Roman" w:cs="Times New Roman"/>
                <w:sz w:val="24"/>
                <w:szCs w:val="24"/>
                <w:lang w:eastAsia="ru-RU"/>
              </w:rPr>
            </w:pPr>
            <w:r w:rsidRPr="0091737D">
              <w:rPr>
                <w:rFonts w:ascii="Times New Roman" w:eastAsia="Times New Roman" w:hAnsi="Times New Roman" w:cs="Times New Roman"/>
                <w:sz w:val="24"/>
                <w:szCs w:val="24"/>
                <w:lang w:eastAsia="ru-RU"/>
              </w:rPr>
              <w:t>3</w:t>
            </w:r>
          </w:p>
        </w:tc>
        <w:tc>
          <w:tcPr>
            <w:tcW w:w="4070" w:type="dxa"/>
            <w:tcBorders>
              <w:top w:val="nil"/>
              <w:left w:val="nil"/>
              <w:bottom w:val="single" w:sz="8" w:space="0" w:color="auto"/>
              <w:right w:val="single" w:sz="8" w:space="0" w:color="auto"/>
            </w:tcBorders>
            <w:shd w:val="clear" w:color="auto" w:fill="auto"/>
            <w:vAlign w:val="bottom"/>
            <w:hideMark/>
          </w:tcPr>
          <w:p w:rsidR="00BA158D" w:rsidRPr="0091737D" w:rsidRDefault="00BA158D" w:rsidP="00DB08D8">
            <w:pPr>
              <w:spacing w:after="0" w:line="240" w:lineRule="auto"/>
              <w:rPr>
                <w:rFonts w:ascii="Times New Roman" w:eastAsia="Times New Roman" w:hAnsi="Times New Roman" w:cs="Times New Roman"/>
                <w:sz w:val="24"/>
                <w:szCs w:val="24"/>
                <w:lang w:eastAsia="ru-RU"/>
              </w:rPr>
            </w:pPr>
            <w:r w:rsidRPr="0091737D">
              <w:rPr>
                <w:rFonts w:ascii="Times New Roman" w:eastAsia="Times New Roman" w:hAnsi="Times New Roman" w:cs="Times New Roman"/>
                <w:sz w:val="24"/>
                <w:szCs w:val="24"/>
                <w:lang w:eastAsia="ru-RU"/>
              </w:rPr>
              <w:t>Almaty</w:t>
            </w:r>
          </w:p>
        </w:tc>
        <w:tc>
          <w:tcPr>
            <w:tcW w:w="1984" w:type="dxa"/>
            <w:tcBorders>
              <w:top w:val="nil"/>
              <w:left w:val="nil"/>
              <w:bottom w:val="single" w:sz="8" w:space="0" w:color="auto"/>
              <w:right w:val="single" w:sz="8" w:space="0" w:color="auto"/>
            </w:tcBorders>
            <w:shd w:val="clear" w:color="auto" w:fill="auto"/>
            <w:hideMark/>
          </w:tcPr>
          <w:p w:rsidR="00BA158D" w:rsidRPr="0091737D" w:rsidRDefault="00BA158D" w:rsidP="00DB08D8">
            <w:pPr>
              <w:spacing w:after="0" w:line="240" w:lineRule="auto"/>
              <w:rPr>
                <w:rFonts w:ascii="Times New Roman" w:eastAsia="Times New Roman" w:hAnsi="Times New Roman" w:cs="Times New Roman"/>
                <w:sz w:val="24"/>
                <w:szCs w:val="24"/>
                <w:lang w:eastAsia="ru-RU"/>
              </w:rPr>
            </w:pPr>
            <w:r w:rsidRPr="0091737D">
              <w:rPr>
                <w:rFonts w:ascii="Times New Roman" w:eastAsia="Times New Roman" w:hAnsi="Times New Roman" w:cs="Times New Roman"/>
                <w:sz w:val="24"/>
                <w:szCs w:val="24"/>
                <w:lang w:eastAsia="ru-RU"/>
              </w:rPr>
              <w:t>1360.4</w:t>
            </w:r>
          </w:p>
        </w:tc>
        <w:tc>
          <w:tcPr>
            <w:tcW w:w="1985" w:type="dxa"/>
            <w:tcBorders>
              <w:top w:val="nil"/>
              <w:left w:val="nil"/>
              <w:bottom w:val="single" w:sz="8" w:space="0" w:color="auto"/>
              <w:right w:val="single" w:sz="8" w:space="0" w:color="auto"/>
            </w:tcBorders>
            <w:shd w:val="clear" w:color="auto" w:fill="auto"/>
            <w:hideMark/>
          </w:tcPr>
          <w:p w:rsidR="00BA158D" w:rsidRPr="0091737D" w:rsidRDefault="00BA158D" w:rsidP="00DB08D8">
            <w:pPr>
              <w:spacing w:after="0" w:line="240" w:lineRule="auto"/>
              <w:rPr>
                <w:rFonts w:ascii="Times New Roman" w:eastAsia="Times New Roman" w:hAnsi="Times New Roman" w:cs="Times New Roman"/>
                <w:sz w:val="24"/>
                <w:szCs w:val="24"/>
                <w:lang w:eastAsia="ru-RU"/>
              </w:rPr>
            </w:pPr>
            <w:r w:rsidRPr="0091737D">
              <w:rPr>
                <w:rFonts w:ascii="Times New Roman" w:eastAsia="Times New Roman" w:hAnsi="Times New Roman" w:cs="Times New Roman"/>
                <w:sz w:val="24"/>
                <w:szCs w:val="24"/>
                <w:lang w:eastAsia="ru-RU"/>
              </w:rPr>
              <w:t>1301.0</w:t>
            </w:r>
          </w:p>
        </w:tc>
        <w:tc>
          <w:tcPr>
            <w:tcW w:w="1134" w:type="dxa"/>
            <w:tcBorders>
              <w:top w:val="nil"/>
              <w:left w:val="nil"/>
              <w:bottom w:val="single" w:sz="8" w:space="0" w:color="auto"/>
              <w:right w:val="single" w:sz="8" w:space="0" w:color="auto"/>
            </w:tcBorders>
            <w:shd w:val="clear" w:color="auto" w:fill="auto"/>
            <w:hideMark/>
          </w:tcPr>
          <w:p w:rsidR="00BA158D" w:rsidRPr="0091737D" w:rsidRDefault="00BA158D" w:rsidP="00DB08D8">
            <w:pPr>
              <w:spacing w:after="0" w:line="240" w:lineRule="auto"/>
              <w:rPr>
                <w:rFonts w:ascii="Times New Roman" w:eastAsia="Times New Roman" w:hAnsi="Times New Roman" w:cs="Times New Roman"/>
                <w:sz w:val="24"/>
                <w:szCs w:val="24"/>
                <w:lang w:eastAsia="ru-RU"/>
              </w:rPr>
            </w:pPr>
            <w:r w:rsidRPr="0091737D">
              <w:rPr>
                <w:rFonts w:ascii="Times New Roman" w:eastAsia="Times New Roman" w:hAnsi="Times New Roman" w:cs="Times New Roman"/>
                <w:sz w:val="24"/>
                <w:szCs w:val="24"/>
                <w:lang w:eastAsia="ru-RU"/>
              </w:rPr>
              <w:t>-4.4%</w:t>
            </w:r>
          </w:p>
        </w:tc>
      </w:tr>
      <w:tr w:rsidR="00BA158D" w:rsidRPr="0091737D" w:rsidTr="00DB08D8">
        <w:trPr>
          <w:trHeight w:val="60"/>
        </w:trPr>
        <w:tc>
          <w:tcPr>
            <w:tcW w:w="740" w:type="dxa"/>
            <w:tcBorders>
              <w:top w:val="nil"/>
              <w:left w:val="single" w:sz="8" w:space="0" w:color="auto"/>
              <w:bottom w:val="single" w:sz="8" w:space="0" w:color="auto"/>
              <w:right w:val="single" w:sz="8" w:space="0" w:color="auto"/>
            </w:tcBorders>
            <w:shd w:val="clear" w:color="auto" w:fill="auto"/>
            <w:vAlign w:val="bottom"/>
            <w:hideMark/>
          </w:tcPr>
          <w:p w:rsidR="00BA158D" w:rsidRPr="0091737D" w:rsidRDefault="00BA158D" w:rsidP="00DB08D8">
            <w:pPr>
              <w:spacing w:after="0" w:line="240" w:lineRule="auto"/>
              <w:jc w:val="center"/>
              <w:rPr>
                <w:rFonts w:ascii="Times New Roman" w:eastAsia="Times New Roman" w:hAnsi="Times New Roman" w:cs="Times New Roman"/>
                <w:sz w:val="24"/>
                <w:szCs w:val="24"/>
                <w:lang w:eastAsia="ru-RU"/>
              </w:rPr>
            </w:pPr>
            <w:r w:rsidRPr="0091737D">
              <w:rPr>
                <w:rFonts w:ascii="Times New Roman" w:eastAsia="Times New Roman" w:hAnsi="Times New Roman" w:cs="Times New Roman"/>
                <w:sz w:val="24"/>
                <w:szCs w:val="24"/>
                <w:lang w:eastAsia="ru-RU"/>
              </w:rPr>
              <w:t>4</w:t>
            </w:r>
          </w:p>
        </w:tc>
        <w:tc>
          <w:tcPr>
            <w:tcW w:w="4070" w:type="dxa"/>
            <w:tcBorders>
              <w:top w:val="nil"/>
              <w:left w:val="nil"/>
              <w:bottom w:val="single" w:sz="8" w:space="0" w:color="auto"/>
              <w:right w:val="single" w:sz="8" w:space="0" w:color="auto"/>
            </w:tcBorders>
            <w:shd w:val="clear" w:color="auto" w:fill="auto"/>
            <w:vAlign w:val="bottom"/>
            <w:hideMark/>
          </w:tcPr>
          <w:p w:rsidR="00BA158D" w:rsidRPr="0091737D" w:rsidRDefault="00BA158D" w:rsidP="00DB08D8">
            <w:pPr>
              <w:spacing w:after="0" w:line="240" w:lineRule="auto"/>
              <w:rPr>
                <w:rFonts w:ascii="Times New Roman" w:eastAsia="Times New Roman" w:hAnsi="Times New Roman" w:cs="Times New Roman"/>
                <w:sz w:val="24"/>
                <w:szCs w:val="24"/>
                <w:lang w:eastAsia="ru-RU"/>
              </w:rPr>
            </w:pPr>
            <w:r w:rsidRPr="0091737D">
              <w:rPr>
                <w:rFonts w:ascii="Times New Roman" w:eastAsia="Times New Roman" w:hAnsi="Times New Roman" w:cs="Times New Roman"/>
                <w:sz w:val="24"/>
                <w:szCs w:val="24"/>
                <w:lang w:eastAsia="ru-RU"/>
              </w:rPr>
              <w:t>Atyrau</w:t>
            </w:r>
          </w:p>
        </w:tc>
        <w:tc>
          <w:tcPr>
            <w:tcW w:w="1984" w:type="dxa"/>
            <w:tcBorders>
              <w:top w:val="nil"/>
              <w:left w:val="nil"/>
              <w:bottom w:val="single" w:sz="8" w:space="0" w:color="auto"/>
              <w:right w:val="single" w:sz="8" w:space="0" w:color="auto"/>
            </w:tcBorders>
            <w:shd w:val="clear" w:color="auto" w:fill="auto"/>
            <w:hideMark/>
          </w:tcPr>
          <w:p w:rsidR="00BA158D" w:rsidRPr="0091737D" w:rsidRDefault="00BA158D" w:rsidP="00DB08D8">
            <w:pPr>
              <w:spacing w:after="0" w:line="240" w:lineRule="auto"/>
              <w:rPr>
                <w:rFonts w:ascii="Times New Roman" w:eastAsia="Times New Roman" w:hAnsi="Times New Roman" w:cs="Times New Roman"/>
                <w:sz w:val="24"/>
                <w:szCs w:val="24"/>
                <w:lang w:eastAsia="ru-RU"/>
              </w:rPr>
            </w:pPr>
            <w:r w:rsidRPr="0091737D">
              <w:rPr>
                <w:rFonts w:ascii="Times New Roman" w:eastAsia="Times New Roman" w:hAnsi="Times New Roman" w:cs="Times New Roman"/>
                <w:sz w:val="24"/>
                <w:szCs w:val="24"/>
                <w:lang w:eastAsia="ru-RU"/>
              </w:rPr>
              <w:t>1,096.2</w:t>
            </w:r>
          </w:p>
        </w:tc>
        <w:tc>
          <w:tcPr>
            <w:tcW w:w="1985" w:type="dxa"/>
            <w:tcBorders>
              <w:top w:val="nil"/>
              <w:left w:val="nil"/>
              <w:bottom w:val="single" w:sz="8" w:space="0" w:color="auto"/>
              <w:right w:val="single" w:sz="8" w:space="0" w:color="auto"/>
            </w:tcBorders>
            <w:shd w:val="clear" w:color="auto" w:fill="auto"/>
            <w:hideMark/>
          </w:tcPr>
          <w:p w:rsidR="00BA158D" w:rsidRPr="0091737D" w:rsidRDefault="00BA158D" w:rsidP="00DB08D8">
            <w:pPr>
              <w:spacing w:after="0" w:line="240" w:lineRule="auto"/>
              <w:rPr>
                <w:rFonts w:ascii="Times New Roman" w:eastAsia="Times New Roman" w:hAnsi="Times New Roman" w:cs="Times New Roman"/>
                <w:sz w:val="24"/>
                <w:szCs w:val="24"/>
                <w:lang w:eastAsia="ru-RU"/>
              </w:rPr>
            </w:pPr>
            <w:r w:rsidRPr="0091737D">
              <w:rPr>
                <w:rFonts w:ascii="Times New Roman" w:eastAsia="Times New Roman" w:hAnsi="Times New Roman" w:cs="Times New Roman"/>
                <w:sz w:val="24"/>
                <w:szCs w:val="24"/>
                <w:lang w:eastAsia="ru-RU"/>
              </w:rPr>
              <w:t>1152.2</w:t>
            </w:r>
          </w:p>
        </w:tc>
        <w:tc>
          <w:tcPr>
            <w:tcW w:w="1134" w:type="dxa"/>
            <w:tcBorders>
              <w:top w:val="nil"/>
              <w:left w:val="nil"/>
              <w:bottom w:val="single" w:sz="8" w:space="0" w:color="auto"/>
              <w:right w:val="single" w:sz="8" w:space="0" w:color="auto"/>
            </w:tcBorders>
            <w:shd w:val="clear" w:color="auto" w:fill="auto"/>
            <w:hideMark/>
          </w:tcPr>
          <w:p w:rsidR="00BA158D" w:rsidRPr="0091737D" w:rsidRDefault="00BA158D" w:rsidP="00DB08D8">
            <w:pPr>
              <w:spacing w:after="0" w:line="240" w:lineRule="auto"/>
              <w:rPr>
                <w:rFonts w:ascii="Times New Roman" w:eastAsia="Times New Roman" w:hAnsi="Times New Roman" w:cs="Times New Roman"/>
                <w:sz w:val="24"/>
                <w:szCs w:val="24"/>
                <w:lang w:eastAsia="ru-RU"/>
              </w:rPr>
            </w:pPr>
            <w:r w:rsidRPr="0091737D">
              <w:rPr>
                <w:rFonts w:ascii="Times New Roman" w:eastAsia="Times New Roman" w:hAnsi="Times New Roman" w:cs="Times New Roman"/>
                <w:sz w:val="24"/>
                <w:szCs w:val="24"/>
                <w:lang w:eastAsia="ru-RU"/>
              </w:rPr>
              <w:t>5.1%</w:t>
            </w:r>
          </w:p>
        </w:tc>
      </w:tr>
      <w:tr w:rsidR="00BA158D" w:rsidRPr="0091737D" w:rsidTr="00DB08D8">
        <w:trPr>
          <w:trHeight w:val="60"/>
        </w:trPr>
        <w:tc>
          <w:tcPr>
            <w:tcW w:w="740" w:type="dxa"/>
            <w:tcBorders>
              <w:top w:val="nil"/>
              <w:left w:val="single" w:sz="8" w:space="0" w:color="auto"/>
              <w:bottom w:val="single" w:sz="8" w:space="0" w:color="auto"/>
              <w:right w:val="single" w:sz="8" w:space="0" w:color="auto"/>
            </w:tcBorders>
            <w:shd w:val="clear" w:color="auto" w:fill="auto"/>
            <w:vAlign w:val="bottom"/>
            <w:hideMark/>
          </w:tcPr>
          <w:p w:rsidR="00BA158D" w:rsidRPr="0091737D" w:rsidRDefault="00BA158D" w:rsidP="00DB08D8">
            <w:pPr>
              <w:spacing w:after="0" w:line="240" w:lineRule="auto"/>
              <w:jc w:val="center"/>
              <w:rPr>
                <w:rFonts w:ascii="Times New Roman" w:eastAsia="Times New Roman" w:hAnsi="Times New Roman" w:cs="Times New Roman"/>
                <w:sz w:val="24"/>
                <w:szCs w:val="24"/>
                <w:lang w:eastAsia="ru-RU"/>
              </w:rPr>
            </w:pPr>
            <w:r w:rsidRPr="0091737D">
              <w:rPr>
                <w:rFonts w:ascii="Times New Roman" w:eastAsia="Times New Roman" w:hAnsi="Times New Roman" w:cs="Times New Roman"/>
                <w:sz w:val="24"/>
                <w:szCs w:val="24"/>
                <w:lang w:eastAsia="ru-RU"/>
              </w:rPr>
              <w:t>5</w:t>
            </w:r>
          </w:p>
        </w:tc>
        <w:tc>
          <w:tcPr>
            <w:tcW w:w="4070" w:type="dxa"/>
            <w:tcBorders>
              <w:top w:val="nil"/>
              <w:left w:val="nil"/>
              <w:bottom w:val="single" w:sz="8" w:space="0" w:color="auto"/>
              <w:right w:val="single" w:sz="8" w:space="0" w:color="auto"/>
            </w:tcBorders>
            <w:shd w:val="clear" w:color="auto" w:fill="auto"/>
            <w:vAlign w:val="bottom"/>
            <w:hideMark/>
          </w:tcPr>
          <w:p w:rsidR="00BA158D" w:rsidRPr="0091737D" w:rsidRDefault="00BA158D" w:rsidP="00DB08D8">
            <w:pPr>
              <w:spacing w:after="0" w:line="240" w:lineRule="auto"/>
              <w:rPr>
                <w:rFonts w:ascii="Times New Roman" w:eastAsia="Times New Roman" w:hAnsi="Times New Roman" w:cs="Times New Roman"/>
                <w:sz w:val="24"/>
                <w:szCs w:val="24"/>
                <w:lang w:eastAsia="ru-RU"/>
              </w:rPr>
            </w:pPr>
            <w:r w:rsidRPr="0091737D">
              <w:rPr>
                <w:rFonts w:ascii="Times New Roman" w:eastAsia="Times New Roman" w:hAnsi="Times New Roman" w:cs="Times New Roman"/>
                <w:sz w:val="24"/>
                <w:szCs w:val="24"/>
                <w:lang w:eastAsia="ru-RU"/>
              </w:rPr>
              <w:t>East Kazakhstan</w:t>
            </w:r>
          </w:p>
        </w:tc>
        <w:tc>
          <w:tcPr>
            <w:tcW w:w="1984" w:type="dxa"/>
            <w:tcBorders>
              <w:top w:val="nil"/>
              <w:left w:val="nil"/>
              <w:bottom w:val="single" w:sz="8" w:space="0" w:color="auto"/>
              <w:right w:val="single" w:sz="8" w:space="0" w:color="auto"/>
            </w:tcBorders>
            <w:shd w:val="clear" w:color="auto" w:fill="auto"/>
            <w:hideMark/>
          </w:tcPr>
          <w:p w:rsidR="00BA158D" w:rsidRPr="0091737D" w:rsidRDefault="00BA158D" w:rsidP="00DB08D8">
            <w:pPr>
              <w:spacing w:after="0" w:line="240" w:lineRule="auto"/>
              <w:rPr>
                <w:rFonts w:ascii="Times New Roman" w:eastAsia="Times New Roman" w:hAnsi="Times New Roman" w:cs="Times New Roman"/>
                <w:sz w:val="24"/>
                <w:szCs w:val="24"/>
                <w:lang w:eastAsia="ru-RU"/>
              </w:rPr>
            </w:pPr>
            <w:r w:rsidRPr="0091737D">
              <w:rPr>
                <w:rFonts w:ascii="Times New Roman" w:eastAsia="Times New Roman" w:hAnsi="Times New Roman" w:cs="Times New Roman"/>
                <w:sz w:val="24"/>
                <w:szCs w:val="24"/>
                <w:lang w:eastAsia="ru-RU"/>
              </w:rPr>
              <w:t>1508.6</w:t>
            </w:r>
          </w:p>
        </w:tc>
        <w:tc>
          <w:tcPr>
            <w:tcW w:w="1985" w:type="dxa"/>
            <w:tcBorders>
              <w:top w:val="nil"/>
              <w:left w:val="nil"/>
              <w:bottom w:val="single" w:sz="8" w:space="0" w:color="auto"/>
              <w:right w:val="single" w:sz="8" w:space="0" w:color="auto"/>
            </w:tcBorders>
            <w:shd w:val="clear" w:color="auto" w:fill="auto"/>
            <w:hideMark/>
          </w:tcPr>
          <w:p w:rsidR="00BA158D" w:rsidRPr="0091737D" w:rsidRDefault="00BA158D" w:rsidP="00DB08D8">
            <w:pPr>
              <w:spacing w:after="0" w:line="240" w:lineRule="auto"/>
              <w:rPr>
                <w:rFonts w:ascii="Times New Roman" w:eastAsia="Times New Roman" w:hAnsi="Times New Roman" w:cs="Times New Roman"/>
                <w:sz w:val="24"/>
                <w:szCs w:val="24"/>
                <w:lang w:eastAsia="ru-RU"/>
              </w:rPr>
            </w:pPr>
            <w:r w:rsidRPr="0091737D">
              <w:rPr>
                <w:rFonts w:ascii="Times New Roman" w:eastAsia="Times New Roman" w:hAnsi="Times New Roman" w:cs="Times New Roman"/>
                <w:sz w:val="24"/>
                <w:szCs w:val="24"/>
                <w:lang w:eastAsia="ru-RU"/>
              </w:rPr>
              <w:t>1438.3</w:t>
            </w:r>
          </w:p>
        </w:tc>
        <w:tc>
          <w:tcPr>
            <w:tcW w:w="1134" w:type="dxa"/>
            <w:tcBorders>
              <w:top w:val="nil"/>
              <w:left w:val="nil"/>
              <w:bottom w:val="single" w:sz="8" w:space="0" w:color="auto"/>
              <w:right w:val="single" w:sz="8" w:space="0" w:color="auto"/>
            </w:tcBorders>
            <w:shd w:val="clear" w:color="auto" w:fill="auto"/>
            <w:hideMark/>
          </w:tcPr>
          <w:p w:rsidR="00BA158D" w:rsidRPr="0091737D" w:rsidRDefault="00BA158D" w:rsidP="00DB08D8">
            <w:pPr>
              <w:spacing w:after="0" w:line="240" w:lineRule="auto"/>
              <w:rPr>
                <w:rFonts w:ascii="Times New Roman" w:eastAsia="Times New Roman" w:hAnsi="Times New Roman" w:cs="Times New Roman"/>
                <w:sz w:val="24"/>
                <w:szCs w:val="24"/>
                <w:lang w:eastAsia="ru-RU"/>
              </w:rPr>
            </w:pPr>
            <w:r w:rsidRPr="0091737D">
              <w:rPr>
                <w:rFonts w:ascii="Times New Roman" w:eastAsia="Times New Roman" w:hAnsi="Times New Roman" w:cs="Times New Roman"/>
                <w:sz w:val="24"/>
                <w:szCs w:val="24"/>
                <w:lang w:eastAsia="ru-RU"/>
              </w:rPr>
              <w:t>-4.7%</w:t>
            </w:r>
          </w:p>
        </w:tc>
      </w:tr>
      <w:tr w:rsidR="00BA158D" w:rsidRPr="0091737D" w:rsidTr="00DB08D8">
        <w:trPr>
          <w:trHeight w:val="60"/>
        </w:trPr>
        <w:tc>
          <w:tcPr>
            <w:tcW w:w="740" w:type="dxa"/>
            <w:tcBorders>
              <w:top w:val="nil"/>
              <w:left w:val="single" w:sz="8" w:space="0" w:color="auto"/>
              <w:bottom w:val="single" w:sz="8" w:space="0" w:color="auto"/>
              <w:right w:val="single" w:sz="8" w:space="0" w:color="auto"/>
            </w:tcBorders>
            <w:shd w:val="clear" w:color="auto" w:fill="auto"/>
            <w:vAlign w:val="bottom"/>
            <w:hideMark/>
          </w:tcPr>
          <w:p w:rsidR="00BA158D" w:rsidRPr="0091737D" w:rsidRDefault="00BA158D" w:rsidP="00DB08D8">
            <w:pPr>
              <w:spacing w:after="0" w:line="240" w:lineRule="auto"/>
              <w:jc w:val="center"/>
              <w:rPr>
                <w:rFonts w:ascii="Times New Roman" w:eastAsia="Times New Roman" w:hAnsi="Times New Roman" w:cs="Times New Roman"/>
                <w:sz w:val="24"/>
                <w:szCs w:val="24"/>
                <w:lang w:eastAsia="ru-RU"/>
              </w:rPr>
            </w:pPr>
            <w:r w:rsidRPr="0091737D">
              <w:rPr>
                <w:rFonts w:ascii="Times New Roman" w:eastAsia="Times New Roman" w:hAnsi="Times New Roman" w:cs="Times New Roman"/>
                <w:sz w:val="24"/>
                <w:szCs w:val="24"/>
                <w:lang w:eastAsia="ru-RU"/>
              </w:rPr>
              <w:t>6</w:t>
            </w:r>
          </w:p>
        </w:tc>
        <w:tc>
          <w:tcPr>
            <w:tcW w:w="4070" w:type="dxa"/>
            <w:tcBorders>
              <w:top w:val="nil"/>
              <w:left w:val="nil"/>
              <w:bottom w:val="single" w:sz="8" w:space="0" w:color="auto"/>
              <w:right w:val="single" w:sz="8" w:space="0" w:color="auto"/>
            </w:tcBorders>
            <w:shd w:val="clear" w:color="auto" w:fill="auto"/>
            <w:vAlign w:val="bottom"/>
            <w:hideMark/>
          </w:tcPr>
          <w:p w:rsidR="00BA158D" w:rsidRPr="0091737D" w:rsidRDefault="00BA158D" w:rsidP="00DB08D8">
            <w:pPr>
              <w:spacing w:after="0" w:line="240" w:lineRule="auto"/>
              <w:rPr>
                <w:rFonts w:ascii="Times New Roman" w:eastAsia="Times New Roman" w:hAnsi="Times New Roman" w:cs="Times New Roman"/>
                <w:sz w:val="24"/>
                <w:szCs w:val="24"/>
                <w:lang w:eastAsia="ru-RU"/>
              </w:rPr>
            </w:pPr>
            <w:r w:rsidRPr="0091737D">
              <w:rPr>
                <w:rFonts w:ascii="Times New Roman" w:eastAsia="Times New Roman" w:hAnsi="Times New Roman" w:cs="Times New Roman"/>
                <w:sz w:val="24"/>
                <w:szCs w:val="24"/>
                <w:lang w:eastAsia="ru-RU"/>
              </w:rPr>
              <w:t>Zhambyl</w:t>
            </w:r>
          </w:p>
        </w:tc>
        <w:tc>
          <w:tcPr>
            <w:tcW w:w="1984" w:type="dxa"/>
            <w:tcBorders>
              <w:top w:val="nil"/>
              <w:left w:val="nil"/>
              <w:bottom w:val="single" w:sz="8" w:space="0" w:color="auto"/>
              <w:right w:val="single" w:sz="8" w:space="0" w:color="auto"/>
            </w:tcBorders>
            <w:shd w:val="clear" w:color="auto" w:fill="auto"/>
            <w:hideMark/>
          </w:tcPr>
          <w:p w:rsidR="00BA158D" w:rsidRPr="0091737D" w:rsidRDefault="00BA158D" w:rsidP="00DB08D8">
            <w:pPr>
              <w:spacing w:after="0" w:line="240" w:lineRule="auto"/>
              <w:rPr>
                <w:rFonts w:ascii="Times New Roman" w:eastAsia="Times New Roman" w:hAnsi="Times New Roman" w:cs="Times New Roman"/>
                <w:sz w:val="24"/>
                <w:szCs w:val="24"/>
                <w:lang w:eastAsia="ru-RU"/>
              </w:rPr>
            </w:pPr>
            <w:r w:rsidRPr="0091737D">
              <w:rPr>
                <w:rFonts w:ascii="Times New Roman" w:eastAsia="Times New Roman" w:hAnsi="Times New Roman" w:cs="Times New Roman"/>
                <w:sz w:val="24"/>
                <w:szCs w:val="24"/>
                <w:lang w:eastAsia="ru-RU"/>
              </w:rPr>
              <w:t>473.3</w:t>
            </w:r>
          </w:p>
        </w:tc>
        <w:tc>
          <w:tcPr>
            <w:tcW w:w="1985" w:type="dxa"/>
            <w:tcBorders>
              <w:top w:val="nil"/>
              <w:left w:val="nil"/>
              <w:bottom w:val="single" w:sz="8" w:space="0" w:color="auto"/>
              <w:right w:val="single" w:sz="8" w:space="0" w:color="auto"/>
            </w:tcBorders>
            <w:shd w:val="clear" w:color="auto" w:fill="auto"/>
            <w:hideMark/>
          </w:tcPr>
          <w:p w:rsidR="00BA158D" w:rsidRPr="0091737D" w:rsidRDefault="00BA158D" w:rsidP="00DB08D8">
            <w:pPr>
              <w:spacing w:after="0" w:line="240" w:lineRule="auto"/>
              <w:rPr>
                <w:rFonts w:ascii="Times New Roman" w:eastAsia="Times New Roman" w:hAnsi="Times New Roman" w:cs="Times New Roman"/>
                <w:sz w:val="24"/>
                <w:szCs w:val="24"/>
                <w:lang w:eastAsia="ru-RU"/>
              </w:rPr>
            </w:pPr>
            <w:r w:rsidRPr="0091737D">
              <w:rPr>
                <w:rFonts w:ascii="Times New Roman" w:eastAsia="Times New Roman" w:hAnsi="Times New Roman" w:cs="Times New Roman"/>
                <w:sz w:val="24"/>
                <w:szCs w:val="24"/>
                <w:lang w:eastAsia="ru-RU"/>
              </w:rPr>
              <w:t>546.9</w:t>
            </w:r>
          </w:p>
        </w:tc>
        <w:tc>
          <w:tcPr>
            <w:tcW w:w="1134" w:type="dxa"/>
            <w:tcBorders>
              <w:top w:val="nil"/>
              <w:left w:val="nil"/>
              <w:bottom w:val="single" w:sz="8" w:space="0" w:color="auto"/>
              <w:right w:val="single" w:sz="8" w:space="0" w:color="auto"/>
            </w:tcBorders>
            <w:shd w:val="clear" w:color="auto" w:fill="auto"/>
            <w:hideMark/>
          </w:tcPr>
          <w:p w:rsidR="00BA158D" w:rsidRPr="0091737D" w:rsidRDefault="00BA158D" w:rsidP="00DB08D8">
            <w:pPr>
              <w:spacing w:after="0" w:line="240" w:lineRule="auto"/>
              <w:rPr>
                <w:rFonts w:ascii="Times New Roman" w:eastAsia="Times New Roman" w:hAnsi="Times New Roman" w:cs="Times New Roman"/>
                <w:sz w:val="24"/>
                <w:szCs w:val="24"/>
                <w:lang w:eastAsia="ru-RU"/>
              </w:rPr>
            </w:pPr>
            <w:r w:rsidRPr="0091737D">
              <w:rPr>
                <w:rFonts w:ascii="Times New Roman" w:eastAsia="Times New Roman" w:hAnsi="Times New Roman" w:cs="Times New Roman"/>
                <w:sz w:val="24"/>
                <w:szCs w:val="24"/>
                <w:lang w:eastAsia="ru-RU"/>
              </w:rPr>
              <w:t>15.6%</w:t>
            </w:r>
          </w:p>
        </w:tc>
      </w:tr>
      <w:tr w:rsidR="00BA158D" w:rsidRPr="0091737D" w:rsidTr="00DB08D8">
        <w:trPr>
          <w:trHeight w:val="60"/>
        </w:trPr>
        <w:tc>
          <w:tcPr>
            <w:tcW w:w="740" w:type="dxa"/>
            <w:tcBorders>
              <w:top w:val="nil"/>
              <w:left w:val="single" w:sz="8" w:space="0" w:color="auto"/>
              <w:bottom w:val="single" w:sz="8" w:space="0" w:color="auto"/>
              <w:right w:val="single" w:sz="8" w:space="0" w:color="auto"/>
            </w:tcBorders>
            <w:shd w:val="clear" w:color="auto" w:fill="auto"/>
            <w:vAlign w:val="bottom"/>
            <w:hideMark/>
          </w:tcPr>
          <w:p w:rsidR="00BA158D" w:rsidRPr="0091737D" w:rsidRDefault="00BA158D" w:rsidP="00DB08D8">
            <w:pPr>
              <w:spacing w:after="0" w:line="240" w:lineRule="auto"/>
              <w:jc w:val="center"/>
              <w:rPr>
                <w:rFonts w:ascii="Times New Roman" w:eastAsia="Times New Roman" w:hAnsi="Times New Roman" w:cs="Times New Roman"/>
                <w:sz w:val="24"/>
                <w:szCs w:val="24"/>
                <w:lang w:eastAsia="ru-RU"/>
              </w:rPr>
            </w:pPr>
            <w:r w:rsidRPr="0091737D">
              <w:rPr>
                <w:rFonts w:ascii="Times New Roman" w:eastAsia="Times New Roman" w:hAnsi="Times New Roman" w:cs="Times New Roman"/>
                <w:sz w:val="24"/>
                <w:szCs w:val="24"/>
                <w:lang w:eastAsia="ru-RU"/>
              </w:rPr>
              <w:t>7</w:t>
            </w:r>
          </w:p>
        </w:tc>
        <w:tc>
          <w:tcPr>
            <w:tcW w:w="4070" w:type="dxa"/>
            <w:tcBorders>
              <w:top w:val="nil"/>
              <w:left w:val="nil"/>
              <w:bottom w:val="single" w:sz="8" w:space="0" w:color="auto"/>
              <w:right w:val="single" w:sz="8" w:space="0" w:color="auto"/>
            </w:tcBorders>
            <w:shd w:val="clear" w:color="auto" w:fill="auto"/>
            <w:vAlign w:val="bottom"/>
            <w:hideMark/>
          </w:tcPr>
          <w:p w:rsidR="00BA158D" w:rsidRPr="0091737D" w:rsidRDefault="00BA158D" w:rsidP="00DB08D8">
            <w:pPr>
              <w:spacing w:after="0" w:line="240" w:lineRule="auto"/>
              <w:rPr>
                <w:rFonts w:ascii="Times New Roman" w:eastAsia="Times New Roman" w:hAnsi="Times New Roman" w:cs="Times New Roman"/>
                <w:sz w:val="24"/>
                <w:szCs w:val="24"/>
                <w:lang w:eastAsia="ru-RU"/>
              </w:rPr>
            </w:pPr>
            <w:r w:rsidRPr="0091737D">
              <w:rPr>
                <w:rFonts w:ascii="Times New Roman" w:eastAsia="Times New Roman" w:hAnsi="Times New Roman" w:cs="Times New Roman"/>
                <w:sz w:val="24"/>
                <w:szCs w:val="24"/>
                <w:lang w:eastAsia="ru-RU"/>
              </w:rPr>
              <w:t>West Kazakhstan</w:t>
            </w:r>
          </w:p>
        </w:tc>
        <w:tc>
          <w:tcPr>
            <w:tcW w:w="1984" w:type="dxa"/>
            <w:tcBorders>
              <w:top w:val="nil"/>
              <w:left w:val="nil"/>
              <w:bottom w:val="single" w:sz="8" w:space="0" w:color="auto"/>
              <w:right w:val="single" w:sz="8" w:space="0" w:color="auto"/>
            </w:tcBorders>
            <w:shd w:val="clear" w:color="auto" w:fill="auto"/>
            <w:hideMark/>
          </w:tcPr>
          <w:p w:rsidR="00BA158D" w:rsidRPr="0091737D" w:rsidRDefault="00BA158D" w:rsidP="00DB08D8">
            <w:pPr>
              <w:spacing w:after="0" w:line="240" w:lineRule="auto"/>
              <w:rPr>
                <w:rFonts w:ascii="Times New Roman" w:eastAsia="Times New Roman" w:hAnsi="Times New Roman" w:cs="Times New Roman"/>
                <w:sz w:val="24"/>
                <w:szCs w:val="24"/>
                <w:lang w:eastAsia="ru-RU"/>
              </w:rPr>
            </w:pPr>
            <w:r w:rsidRPr="0091737D">
              <w:rPr>
                <w:rFonts w:ascii="Times New Roman" w:eastAsia="Times New Roman" w:hAnsi="Times New Roman" w:cs="Times New Roman"/>
                <w:sz w:val="24"/>
                <w:szCs w:val="24"/>
                <w:lang w:eastAsia="ru-RU"/>
              </w:rPr>
              <w:t>419.6</w:t>
            </w:r>
          </w:p>
        </w:tc>
        <w:tc>
          <w:tcPr>
            <w:tcW w:w="1985" w:type="dxa"/>
            <w:tcBorders>
              <w:top w:val="nil"/>
              <w:left w:val="nil"/>
              <w:bottom w:val="single" w:sz="8" w:space="0" w:color="auto"/>
              <w:right w:val="single" w:sz="8" w:space="0" w:color="auto"/>
            </w:tcBorders>
            <w:shd w:val="clear" w:color="auto" w:fill="auto"/>
            <w:hideMark/>
          </w:tcPr>
          <w:p w:rsidR="00BA158D" w:rsidRPr="0091737D" w:rsidRDefault="00BA158D" w:rsidP="00DB08D8">
            <w:pPr>
              <w:spacing w:after="0" w:line="240" w:lineRule="auto"/>
              <w:rPr>
                <w:rFonts w:ascii="Times New Roman" w:eastAsia="Times New Roman" w:hAnsi="Times New Roman" w:cs="Times New Roman"/>
                <w:sz w:val="24"/>
                <w:szCs w:val="24"/>
                <w:lang w:eastAsia="ru-RU"/>
              </w:rPr>
            </w:pPr>
            <w:r w:rsidRPr="0091737D">
              <w:rPr>
                <w:rFonts w:ascii="Times New Roman" w:eastAsia="Times New Roman" w:hAnsi="Times New Roman" w:cs="Times New Roman"/>
                <w:sz w:val="24"/>
                <w:szCs w:val="24"/>
                <w:lang w:eastAsia="ru-RU"/>
              </w:rPr>
              <w:t>425.1</w:t>
            </w:r>
          </w:p>
        </w:tc>
        <w:tc>
          <w:tcPr>
            <w:tcW w:w="1134" w:type="dxa"/>
            <w:tcBorders>
              <w:top w:val="nil"/>
              <w:left w:val="nil"/>
              <w:bottom w:val="single" w:sz="8" w:space="0" w:color="auto"/>
              <w:right w:val="single" w:sz="8" w:space="0" w:color="auto"/>
            </w:tcBorders>
            <w:shd w:val="clear" w:color="auto" w:fill="auto"/>
            <w:hideMark/>
          </w:tcPr>
          <w:p w:rsidR="00BA158D" w:rsidRPr="0091737D" w:rsidRDefault="00BA158D" w:rsidP="00DB08D8">
            <w:pPr>
              <w:spacing w:after="0" w:line="240" w:lineRule="auto"/>
              <w:rPr>
                <w:rFonts w:ascii="Times New Roman" w:eastAsia="Times New Roman" w:hAnsi="Times New Roman" w:cs="Times New Roman"/>
                <w:sz w:val="24"/>
                <w:szCs w:val="24"/>
                <w:lang w:eastAsia="ru-RU"/>
              </w:rPr>
            </w:pPr>
            <w:r w:rsidRPr="0091737D">
              <w:rPr>
                <w:rFonts w:ascii="Times New Roman" w:eastAsia="Times New Roman" w:hAnsi="Times New Roman" w:cs="Times New Roman"/>
                <w:sz w:val="24"/>
                <w:szCs w:val="24"/>
                <w:lang w:eastAsia="ru-RU"/>
              </w:rPr>
              <w:t>1.3%</w:t>
            </w:r>
          </w:p>
        </w:tc>
      </w:tr>
      <w:tr w:rsidR="00BA158D" w:rsidRPr="0091737D" w:rsidTr="00DB08D8">
        <w:trPr>
          <w:trHeight w:val="60"/>
        </w:trPr>
        <w:tc>
          <w:tcPr>
            <w:tcW w:w="740" w:type="dxa"/>
            <w:tcBorders>
              <w:top w:val="nil"/>
              <w:left w:val="single" w:sz="8" w:space="0" w:color="auto"/>
              <w:bottom w:val="single" w:sz="8" w:space="0" w:color="auto"/>
              <w:right w:val="single" w:sz="8" w:space="0" w:color="auto"/>
            </w:tcBorders>
            <w:shd w:val="clear" w:color="auto" w:fill="auto"/>
            <w:vAlign w:val="bottom"/>
            <w:hideMark/>
          </w:tcPr>
          <w:p w:rsidR="00BA158D" w:rsidRPr="0091737D" w:rsidRDefault="00BA158D" w:rsidP="00DB08D8">
            <w:pPr>
              <w:spacing w:after="0" w:line="240" w:lineRule="auto"/>
              <w:jc w:val="center"/>
              <w:rPr>
                <w:rFonts w:ascii="Times New Roman" w:eastAsia="Times New Roman" w:hAnsi="Times New Roman" w:cs="Times New Roman"/>
                <w:sz w:val="24"/>
                <w:szCs w:val="24"/>
                <w:lang w:eastAsia="ru-RU"/>
              </w:rPr>
            </w:pPr>
            <w:r w:rsidRPr="0091737D">
              <w:rPr>
                <w:rFonts w:ascii="Times New Roman" w:eastAsia="Times New Roman" w:hAnsi="Times New Roman" w:cs="Times New Roman"/>
                <w:sz w:val="24"/>
                <w:szCs w:val="24"/>
                <w:lang w:eastAsia="ru-RU"/>
              </w:rPr>
              <w:t>8</w:t>
            </w:r>
          </w:p>
        </w:tc>
        <w:tc>
          <w:tcPr>
            <w:tcW w:w="4070" w:type="dxa"/>
            <w:tcBorders>
              <w:top w:val="nil"/>
              <w:left w:val="nil"/>
              <w:bottom w:val="single" w:sz="8" w:space="0" w:color="auto"/>
              <w:right w:val="single" w:sz="8" w:space="0" w:color="auto"/>
            </w:tcBorders>
            <w:shd w:val="clear" w:color="auto" w:fill="auto"/>
            <w:vAlign w:val="bottom"/>
            <w:hideMark/>
          </w:tcPr>
          <w:p w:rsidR="00BA158D" w:rsidRPr="0091737D" w:rsidRDefault="00BA158D" w:rsidP="00DB08D8">
            <w:pPr>
              <w:spacing w:after="0" w:line="240" w:lineRule="auto"/>
              <w:rPr>
                <w:rFonts w:ascii="Times New Roman" w:eastAsia="Times New Roman" w:hAnsi="Times New Roman" w:cs="Times New Roman"/>
                <w:sz w:val="24"/>
                <w:szCs w:val="24"/>
                <w:lang w:eastAsia="ru-RU"/>
              </w:rPr>
            </w:pPr>
            <w:r w:rsidRPr="0091737D">
              <w:rPr>
                <w:rFonts w:ascii="Times New Roman" w:eastAsia="Times New Roman" w:hAnsi="Times New Roman" w:cs="Times New Roman"/>
                <w:sz w:val="24"/>
                <w:szCs w:val="24"/>
                <w:lang w:eastAsia="ru-RU"/>
              </w:rPr>
              <w:t>Karaganda</w:t>
            </w:r>
          </w:p>
        </w:tc>
        <w:tc>
          <w:tcPr>
            <w:tcW w:w="1984" w:type="dxa"/>
            <w:tcBorders>
              <w:top w:val="nil"/>
              <w:left w:val="nil"/>
              <w:bottom w:val="single" w:sz="8" w:space="0" w:color="auto"/>
              <w:right w:val="single" w:sz="8" w:space="0" w:color="auto"/>
            </w:tcBorders>
            <w:shd w:val="clear" w:color="auto" w:fill="auto"/>
            <w:hideMark/>
          </w:tcPr>
          <w:p w:rsidR="00BA158D" w:rsidRPr="0091737D" w:rsidRDefault="00BA158D" w:rsidP="00DB08D8">
            <w:pPr>
              <w:spacing w:after="0" w:line="240" w:lineRule="auto"/>
              <w:rPr>
                <w:rFonts w:ascii="Times New Roman" w:eastAsia="Times New Roman" w:hAnsi="Times New Roman" w:cs="Times New Roman"/>
                <w:sz w:val="24"/>
                <w:szCs w:val="24"/>
                <w:lang w:eastAsia="ru-RU"/>
              </w:rPr>
            </w:pPr>
            <w:r w:rsidRPr="0091737D">
              <w:rPr>
                <w:rFonts w:ascii="Times New Roman" w:eastAsia="Times New Roman" w:hAnsi="Times New Roman" w:cs="Times New Roman"/>
                <w:sz w:val="24"/>
                <w:szCs w:val="24"/>
                <w:lang w:eastAsia="ru-RU"/>
              </w:rPr>
              <w:t>2,890.6</w:t>
            </w:r>
          </w:p>
        </w:tc>
        <w:tc>
          <w:tcPr>
            <w:tcW w:w="1985" w:type="dxa"/>
            <w:tcBorders>
              <w:top w:val="nil"/>
              <w:left w:val="nil"/>
              <w:bottom w:val="single" w:sz="8" w:space="0" w:color="auto"/>
              <w:right w:val="single" w:sz="8" w:space="0" w:color="auto"/>
            </w:tcBorders>
            <w:shd w:val="clear" w:color="auto" w:fill="auto"/>
            <w:hideMark/>
          </w:tcPr>
          <w:p w:rsidR="00BA158D" w:rsidRPr="0091737D" w:rsidRDefault="00BA158D" w:rsidP="00DB08D8">
            <w:pPr>
              <w:spacing w:after="0" w:line="240" w:lineRule="auto"/>
              <w:rPr>
                <w:rFonts w:ascii="Times New Roman" w:eastAsia="Times New Roman" w:hAnsi="Times New Roman" w:cs="Times New Roman"/>
                <w:sz w:val="24"/>
                <w:szCs w:val="24"/>
                <w:lang w:eastAsia="ru-RU"/>
              </w:rPr>
            </w:pPr>
            <w:r w:rsidRPr="0091737D">
              <w:rPr>
                <w:rFonts w:ascii="Times New Roman" w:eastAsia="Times New Roman" w:hAnsi="Times New Roman" w:cs="Times New Roman"/>
                <w:sz w:val="24"/>
                <w:szCs w:val="24"/>
                <w:lang w:eastAsia="ru-RU"/>
              </w:rPr>
              <w:t>2,785.4</w:t>
            </w:r>
          </w:p>
        </w:tc>
        <w:tc>
          <w:tcPr>
            <w:tcW w:w="1134" w:type="dxa"/>
            <w:tcBorders>
              <w:top w:val="nil"/>
              <w:left w:val="nil"/>
              <w:bottom w:val="single" w:sz="8" w:space="0" w:color="auto"/>
              <w:right w:val="single" w:sz="8" w:space="0" w:color="auto"/>
            </w:tcBorders>
            <w:shd w:val="clear" w:color="auto" w:fill="auto"/>
            <w:hideMark/>
          </w:tcPr>
          <w:p w:rsidR="00BA158D" w:rsidRPr="0091737D" w:rsidRDefault="00BA158D" w:rsidP="00DB08D8">
            <w:pPr>
              <w:spacing w:after="0" w:line="240" w:lineRule="auto"/>
              <w:rPr>
                <w:rFonts w:ascii="Times New Roman" w:eastAsia="Times New Roman" w:hAnsi="Times New Roman" w:cs="Times New Roman"/>
                <w:sz w:val="24"/>
                <w:szCs w:val="24"/>
                <w:lang w:eastAsia="ru-RU"/>
              </w:rPr>
            </w:pPr>
            <w:r w:rsidRPr="0091737D">
              <w:rPr>
                <w:rFonts w:ascii="Times New Roman" w:eastAsia="Times New Roman" w:hAnsi="Times New Roman" w:cs="Times New Roman"/>
                <w:sz w:val="24"/>
                <w:szCs w:val="24"/>
                <w:lang w:eastAsia="ru-RU"/>
              </w:rPr>
              <w:t>-3.6%</w:t>
            </w:r>
          </w:p>
        </w:tc>
      </w:tr>
      <w:tr w:rsidR="00BA158D" w:rsidRPr="0091737D" w:rsidTr="00DB08D8">
        <w:trPr>
          <w:trHeight w:val="60"/>
        </w:trPr>
        <w:tc>
          <w:tcPr>
            <w:tcW w:w="740" w:type="dxa"/>
            <w:tcBorders>
              <w:top w:val="nil"/>
              <w:left w:val="single" w:sz="8" w:space="0" w:color="auto"/>
              <w:bottom w:val="single" w:sz="8" w:space="0" w:color="auto"/>
              <w:right w:val="single" w:sz="8" w:space="0" w:color="auto"/>
            </w:tcBorders>
            <w:shd w:val="clear" w:color="auto" w:fill="auto"/>
            <w:vAlign w:val="bottom"/>
            <w:hideMark/>
          </w:tcPr>
          <w:p w:rsidR="00BA158D" w:rsidRPr="0091737D" w:rsidRDefault="00BA158D" w:rsidP="00DB08D8">
            <w:pPr>
              <w:spacing w:after="0" w:line="240" w:lineRule="auto"/>
              <w:jc w:val="center"/>
              <w:rPr>
                <w:rFonts w:ascii="Times New Roman" w:eastAsia="Times New Roman" w:hAnsi="Times New Roman" w:cs="Times New Roman"/>
                <w:sz w:val="24"/>
                <w:szCs w:val="24"/>
                <w:lang w:eastAsia="ru-RU"/>
              </w:rPr>
            </w:pPr>
            <w:r w:rsidRPr="0091737D">
              <w:rPr>
                <w:rFonts w:ascii="Times New Roman" w:eastAsia="Times New Roman" w:hAnsi="Times New Roman" w:cs="Times New Roman"/>
                <w:sz w:val="24"/>
                <w:szCs w:val="24"/>
                <w:lang w:eastAsia="ru-RU"/>
              </w:rPr>
              <w:t>9</w:t>
            </w:r>
          </w:p>
        </w:tc>
        <w:tc>
          <w:tcPr>
            <w:tcW w:w="4070" w:type="dxa"/>
            <w:tcBorders>
              <w:top w:val="nil"/>
              <w:left w:val="nil"/>
              <w:bottom w:val="single" w:sz="8" w:space="0" w:color="auto"/>
              <w:right w:val="single" w:sz="8" w:space="0" w:color="auto"/>
            </w:tcBorders>
            <w:shd w:val="clear" w:color="auto" w:fill="auto"/>
            <w:vAlign w:val="bottom"/>
            <w:hideMark/>
          </w:tcPr>
          <w:p w:rsidR="00BA158D" w:rsidRPr="0091737D" w:rsidRDefault="00BA158D" w:rsidP="00DB08D8">
            <w:pPr>
              <w:spacing w:after="0" w:line="240" w:lineRule="auto"/>
              <w:rPr>
                <w:rFonts w:ascii="Times New Roman" w:eastAsia="Times New Roman" w:hAnsi="Times New Roman" w:cs="Times New Roman"/>
                <w:sz w:val="24"/>
                <w:szCs w:val="24"/>
                <w:lang w:eastAsia="ru-RU"/>
              </w:rPr>
            </w:pPr>
            <w:r w:rsidRPr="0091737D">
              <w:rPr>
                <w:rFonts w:ascii="Times New Roman" w:eastAsia="Times New Roman" w:hAnsi="Times New Roman" w:cs="Times New Roman"/>
                <w:sz w:val="24"/>
                <w:szCs w:val="24"/>
                <w:lang w:eastAsia="ru-RU"/>
              </w:rPr>
              <w:t>Kostanay</w:t>
            </w:r>
          </w:p>
        </w:tc>
        <w:tc>
          <w:tcPr>
            <w:tcW w:w="1984" w:type="dxa"/>
            <w:tcBorders>
              <w:top w:val="nil"/>
              <w:left w:val="nil"/>
              <w:bottom w:val="single" w:sz="8" w:space="0" w:color="auto"/>
              <w:right w:val="single" w:sz="8" w:space="0" w:color="auto"/>
            </w:tcBorders>
            <w:shd w:val="clear" w:color="auto" w:fill="auto"/>
            <w:hideMark/>
          </w:tcPr>
          <w:p w:rsidR="00BA158D" w:rsidRPr="0091737D" w:rsidRDefault="00BA158D" w:rsidP="00DB08D8">
            <w:pPr>
              <w:spacing w:after="0" w:line="240" w:lineRule="auto"/>
              <w:rPr>
                <w:rFonts w:ascii="Times New Roman" w:eastAsia="Times New Roman" w:hAnsi="Times New Roman" w:cs="Times New Roman"/>
                <w:sz w:val="24"/>
                <w:szCs w:val="24"/>
                <w:lang w:eastAsia="ru-RU"/>
              </w:rPr>
            </w:pPr>
            <w:r w:rsidRPr="0091737D">
              <w:rPr>
                <w:rFonts w:ascii="Times New Roman" w:eastAsia="Times New Roman" w:hAnsi="Times New Roman" w:cs="Times New Roman"/>
                <w:sz w:val="24"/>
                <w:szCs w:val="24"/>
                <w:lang w:eastAsia="ru-RU"/>
              </w:rPr>
              <w:t>219.1</w:t>
            </w:r>
          </w:p>
        </w:tc>
        <w:tc>
          <w:tcPr>
            <w:tcW w:w="1985" w:type="dxa"/>
            <w:tcBorders>
              <w:top w:val="nil"/>
              <w:left w:val="nil"/>
              <w:bottom w:val="single" w:sz="8" w:space="0" w:color="auto"/>
              <w:right w:val="single" w:sz="8" w:space="0" w:color="auto"/>
            </w:tcBorders>
            <w:shd w:val="clear" w:color="auto" w:fill="auto"/>
            <w:hideMark/>
          </w:tcPr>
          <w:p w:rsidR="00BA158D" w:rsidRPr="0091737D" w:rsidRDefault="00BA158D" w:rsidP="00DB08D8">
            <w:pPr>
              <w:spacing w:after="0" w:line="240" w:lineRule="auto"/>
              <w:rPr>
                <w:rFonts w:ascii="Times New Roman" w:eastAsia="Times New Roman" w:hAnsi="Times New Roman" w:cs="Times New Roman"/>
                <w:sz w:val="24"/>
                <w:szCs w:val="24"/>
                <w:lang w:eastAsia="ru-RU"/>
              </w:rPr>
            </w:pPr>
            <w:r w:rsidRPr="0091737D">
              <w:rPr>
                <w:rFonts w:ascii="Times New Roman" w:eastAsia="Times New Roman" w:hAnsi="Times New Roman" w:cs="Times New Roman"/>
                <w:sz w:val="24"/>
                <w:szCs w:val="24"/>
                <w:lang w:eastAsia="ru-RU"/>
              </w:rPr>
              <w:t>221.4</w:t>
            </w:r>
          </w:p>
        </w:tc>
        <w:tc>
          <w:tcPr>
            <w:tcW w:w="1134" w:type="dxa"/>
            <w:tcBorders>
              <w:top w:val="nil"/>
              <w:left w:val="nil"/>
              <w:bottom w:val="single" w:sz="8" w:space="0" w:color="auto"/>
              <w:right w:val="single" w:sz="8" w:space="0" w:color="auto"/>
            </w:tcBorders>
            <w:shd w:val="clear" w:color="auto" w:fill="auto"/>
            <w:hideMark/>
          </w:tcPr>
          <w:p w:rsidR="00BA158D" w:rsidRPr="0091737D" w:rsidRDefault="00BA158D" w:rsidP="00DB08D8">
            <w:pPr>
              <w:spacing w:after="0" w:line="240" w:lineRule="auto"/>
              <w:rPr>
                <w:rFonts w:ascii="Times New Roman" w:eastAsia="Times New Roman" w:hAnsi="Times New Roman" w:cs="Times New Roman"/>
                <w:sz w:val="24"/>
                <w:szCs w:val="24"/>
                <w:lang w:eastAsia="ru-RU"/>
              </w:rPr>
            </w:pPr>
            <w:r w:rsidRPr="0091737D">
              <w:rPr>
                <w:rFonts w:ascii="Times New Roman" w:eastAsia="Times New Roman" w:hAnsi="Times New Roman" w:cs="Times New Roman"/>
                <w:sz w:val="24"/>
                <w:szCs w:val="24"/>
                <w:lang w:eastAsia="ru-RU"/>
              </w:rPr>
              <w:t>1.0%</w:t>
            </w:r>
          </w:p>
        </w:tc>
      </w:tr>
      <w:tr w:rsidR="00BA158D" w:rsidRPr="0091737D" w:rsidTr="00DB08D8">
        <w:trPr>
          <w:trHeight w:val="189"/>
        </w:trPr>
        <w:tc>
          <w:tcPr>
            <w:tcW w:w="740" w:type="dxa"/>
            <w:tcBorders>
              <w:top w:val="nil"/>
              <w:left w:val="single" w:sz="8" w:space="0" w:color="auto"/>
              <w:bottom w:val="single" w:sz="8" w:space="0" w:color="auto"/>
              <w:right w:val="single" w:sz="8" w:space="0" w:color="auto"/>
            </w:tcBorders>
            <w:shd w:val="clear" w:color="auto" w:fill="auto"/>
            <w:vAlign w:val="bottom"/>
            <w:hideMark/>
          </w:tcPr>
          <w:p w:rsidR="00BA158D" w:rsidRPr="0091737D" w:rsidRDefault="00BA158D" w:rsidP="00DB08D8">
            <w:pPr>
              <w:spacing w:after="0" w:line="240" w:lineRule="auto"/>
              <w:jc w:val="center"/>
              <w:rPr>
                <w:rFonts w:ascii="Times New Roman" w:eastAsia="Times New Roman" w:hAnsi="Times New Roman" w:cs="Times New Roman"/>
                <w:sz w:val="24"/>
                <w:szCs w:val="24"/>
                <w:lang w:eastAsia="ru-RU"/>
              </w:rPr>
            </w:pPr>
            <w:r w:rsidRPr="0091737D">
              <w:rPr>
                <w:rFonts w:ascii="Times New Roman" w:eastAsia="Times New Roman" w:hAnsi="Times New Roman" w:cs="Times New Roman"/>
                <w:sz w:val="24"/>
                <w:szCs w:val="24"/>
                <w:lang w:eastAsia="ru-RU"/>
              </w:rPr>
              <w:t>10</w:t>
            </w:r>
          </w:p>
        </w:tc>
        <w:tc>
          <w:tcPr>
            <w:tcW w:w="4070" w:type="dxa"/>
            <w:tcBorders>
              <w:top w:val="nil"/>
              <w:left w:val="nil"/>
              <w:bottom w:val="single" w:sz="8" w:space="0" w:color="auto"/>
              <w:right w:val="single" w:sz="8" w:space="0" w:color="auto"/>
            </w:tcBorders>
            <w:shd w:val="clear" w:color="auto" w:fill="auto"/>
            <w:vAlign w:val="bottom"/>
            <w:hideMark/>
          </w:tcPr>
          <w:p w:rsidR="00BA158D" w:rsidRPr="0091737D" w:rsidRDefault="00BA158D" w:rsidP="00DB08D8">
            <w:pPr>
              <w:spacing w:after="0" w:line="240" w:lineRule="auto"/>
              <w:rPr>
                <w:rFonts w:ascii="Times New Roman" w:eastAsia="Times New Roman" w:hAnsi="Times New Roman" w:cs="Times New Roman"/>
                <w:sz w:val="24"/>
                <w:szCs w:val="24"/>
                <w:lang w:eastAsia="ru-RU"/>
              </w:rPr>
            </w:pPr>
            <w:r w:rsidRPr="0091737D">
              <w:rPr>
                <w:rFonts w:ascii="Times New Roman" w:eastAsia="Times New Roman" w:hAnsi="Times New Roman" w:cs="Times New Roman"/>
                <w:sz w:val="24"/>
                <w:szCs w:val="24"/>
                <w:lang w:eastAsia="ru-RU"/>
              </w:rPr>
              <w:t>Kyzylorda</w:t>
            </w:r>
          </w:p>
        </w:tc>
        <w:tc>
          <w:tcPr>
            <w:tcW w:w="1984" w:type="dxa"/>
            <w:tcBorders>
              <w:top w:val="nil"/>
              <w:left w:val="nil"/>
              <w:bottom w:val="single" w:sz="8" w:space="0" w:color="auto"/>
              <w:right w:val="single" w:sz="8" w:space="0" w:color="auto"/>
            </w:tcBorders>
            <w:shd w:val="clear" w:color="auto" w:fill="auto"/>
            <w:hideMark/>
          </w:tcPr>
          <w:p w:rsidR="00BA158D" w:rsidRPr="0091737D" w:rsidRDefault="00BA158D" w:rsidP="00DB08D8">
            <w:pPr>
              <w:spacing w:after="0" w:line="240" w:lineRule="auto"/>
              <w:rPr>
                <w:rFonts w:ascii="Times New Roman" w:eastAsia="Times New Roman" w:hAnsi="Times New Roman" w:cs="Times New Roman"/>
                <w:sz w:val="24"/>
                <w:szCs w:val="24"/>
                <w:lang w:eastAsia="ru-RU"/>
              </w:rPr>
            </w:pPr>
            <w:r w:rsidRPr="0091737D">
              <w:rPr>
                <w:rFonts w:ascii="Times New Roman" w:eastAsia="Times New Roman" w:hAnsi="Times New Roman" w:cs="Times New Roman"/>
                <w:sz w:val="24"/>
                <w:szCs w:val="24"/>
                <w:lang w:eastAsia="ru-RU"/>
              </w:rPr>
              <w:t>101.7</w:t>
            </w:r>
          </w:p>
        </w:tc>
        <w:tc>
          <w:tcPr>
            <w:tcW w:w="1985" w:type="dxa"/>
            <w:tcBorders>
              <w:top w:val="nil"/>
              <w:left w:val="nil"/>
              <w:bottom w:val="single" w:sz="8" w:space="0" w:color="auto"/>
              <w:right w:val="single" w:sz="8" w:space="0" w:color="auto"/>
            </w:tcBorders>
            <w:shd w:val="clear" w:color="auto" w:fill="auto"/>
            <w:hideMark/>
          </w:tcPr>
          <w:p w:rsidR="00BA158D" w:rsidRPr="0091737D" w:rsidRDefault="00BA158D" w:rsidP="00DB08D8">
            <w:pPr>
              <w:spacing w:after="0" w:line="240" w:lineRule="auto"/>
              <w:rPr>
                <w:rFonts w:ascii="Times New Roman" w:eastAsia="Times New Roman" w:hAnsi="Times New Roman" w:cs="Times New Roman"/>
                <w:sz w:val="24"/>
                <w:szCs w:val="24"/>
                <w:lang w:eastAsia="ru-RU"/>
              </w:rPr>
            </w:pPr>
            <w:r w:rsidRPr="0091737D">
              <w:rPr>
                <w:rFonts w:ascii="Times New Roman" w:eastAsia="Times New Roman" w:hAnsi="Times New Roman" w:cs="Times New Roman"/>
                <w:sz w:val="24"/>
                <w:szCs w:val="24"/>
                <w:lang w:eastAsia="ru-RU"/>
              </w:rPr>
              <w:t>120.5</w:t>
            </w:r>
          </w:p>
        </w:tc>
        <w:tc>
          <w:tcPr>
            <w:tcW w:w="1134" w:type="dxa"/>
            <w:tcBorders>
              <w:top w:val="nil"/>
              <w:left w:val="nil"/>
              <w:bottom w:val="single" w:sz="8" w:space="0" w:color="auto"/>
              <w:right w:val="single" w:sz="8" w:space="0" w:color="auto"/>
            </w:tcBorders>
            <w:shd w:val="clear" w:color="auto" w:fill="auto"/>
            <w:hideMark/>
          </w:tcPr>
          <w:p w:rsidR="00BA158D" w:rsidRPr="0091737D" w:rsidRDefault="00BA158D" w:rsidP="00DB08D8">
            <w:pPr>
              <w:spacing w:after="0" w:line="240" w:lineRule="auto"/>
              <w:rPr>
                <w:rFonts w:ascii="Times New Roman" w:eastAsia="Times New Roman" w:hAnsi="Times New Roman" w:cs="Times New Roman"/>
                <w:sz w:val="24"/>
                <w:szCs w:val="24"/>
                <w:lang w:eastAsia="ru-RU"/>
              </w:rPr>
            </w:pPr>
            <w:r w:rsidRPr="0091737D">
              <w:rPr>
                <w:rFonts w:ascii="Times New Roman" w:eastAsia="Times New Roman" w:hAnsi="Times New Roman" w:cs="Times New Roman"/>
                <w:sz w:val="24"/>
                <w:szCs w:val="24"/>
                <w:lang w:eastAsia="ru-RU"/>
              </w:rPr>
              <w:t>18.5%</w:t>
            </w:r>
          </w:p>
        </w:tc>
      </w:tr>
      <w:tr w:rsidR="00BA158D" w:rsidRPr="0091737D" w:rsidTr="00DB08D8">
        <w:trPr>
          <w:trHeight w:val="137"/>
        </w:trPr>
        <w:tc>
          <w:tcPr>
            <w:tcW w:w="740" w:type="dxa"/>
            <w:tcBorders>
              <w:top w:val="nil"/>
              <w:left w:val="single" w:sz="8" w:space="0" w:color="auto"/>
              <w:bottom w:val="single" w:sz="8" w:space="0" w:color="auto"/>
              <w:right w:val="single" w:sz="8" w:space="0" w:color="auto"/>
            </w:tcBorders>
            <w:shd w:val="clear" w:color="auto" w:fill="auto"/>
            <w:vAlign w:val="bottom"/>
            <w:hideMark/>
          </w:tcPr>
          <w:p w:rsidR="00BA158D" w:rsidRPr="00C87D7D" w:rsidRDefault="00C87D7D" w:rsidP="00DB08D8">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11</w:t>
            </w:r>
          </w:p>
        </w:tc>
        <w:tc>
          <w:tcPr>
            <w:tcW w:w="4070" w:type="dxa"/>
            <w:tcBorders>
              <w:top w:val="nil"/>
              <w:left w:val="nil"/>
              <w:bottom w:val="single" w:sz="8" w:space="0" w:color="auto"/>
              <w:right w:val="single" w:sz="8" w:space="0" w:color="auto"/>
            </w:tcBorders>
            <w:shd w:val="clear" w:color="auto" w:fill="auto"/>
            <w:vAlign w:val="bottom"/>
            <w:hideMark/>
          </w:tcPr>
          <w:p w:rsidR="00BA158D" w:rsidRPr="0091737D" w:rsidRDefault="00BA158D" w:rsidP="00DB08D8">
            <w:pPr>
              <w:spacing w:after="0" w:line="240" w:lineRule="auto"/>
              <w:rPr>
                <w:rFonts w:ascii="Times New Roman" w:eastAsia="Times New Roman" w:hAnsi="Times New Roman" w:cs="Times New Roman"/>
                <w:sz w:val="24"/>
                <w:szCs w:val="24"/>
                <w:lang w:eastAsia="ru-RU"/>
              </w:rPr>
            </w:pPr>
            <w:r w:rsidRPr="0091737D">
              <w:rPr>
                <w:rFonts w:ascii="Times New Roman" w:eastAsia="Times New Roman" w:hAnsi="Times New Roman" w:cs="Times New Roman"/>
                <w:sz w:val="24"/>
                <w:szCs w:val="24"/>
                <w:lang w:eastAsia="ru-RU"/>
              </w:rPr>
              <w:t>Mangistau</w:t>
            </w:r>
          </w:p>
        </w:tc>
        <w:tc>
          <w:tcPr>
            <w:tcW w:w="1984" w:type="dxa"/>
            <w:tcBorders>
              <w:top w:val="nil"/>
              <w:left w:val="nil"/>
              <w:bottom w:val="single" w:sz="8" w:space="0" w:color="auto"/>
              <w:right w:val="single" w:sz="8" w:space="0" w:color="auto"/>
            </w:tcBorders>
            <w:shd w:val="clear" w:color="auto" w:fill="auto"/>
            <w:hideMark/>
          </w:tcPr>
          <w:p w:rsidR="00BA158D" w:rsidRPr="0091737D" w:rsidRDefault="00BA158D" w:rsidP="00DB08D8">
            <w:pPr>
              <w:spacing w:after="0" w:line="240" w:lineRule="auto"/>
              <w:rPr>
                <w:rFonts w:ascii="Times New Roman" w:eastAsia="Times New Roman" w:hAnsi="Times New Roman" w:cs="Times New Roman"/>
                <w:sz w:val="24"/>
                <w:szCs w:val="24"/>
                <w:lang w:eastAsia="ru-RU"/>
              </w:rPr>
            </w:pPr>
            <w:r w:rsidRPr="0091737D">
              <w:rPr>
                <w:rFonts w:ascii="Times New Roman" w:eastAsia="Times New Roman" w:hAnsi="Times New Roman" w:cs="Times New Roman"/>
                <w:sz w:val="24"/>
                <w:szCs w:val="24"/>
                <w:lang w:eastAsia="ru-RU"/>
              </w:rPr>
              <w:t>955.8</w:t>
            </w:r>
          </w:p>
        </w:tc>
        <w:tc>
          <w:tcPr>
            <w:tcW w:w="1985" w:type="dxa"/>
            <w:tcBorders>
              <w:top w:val="nil"/>
              <w:left w:val="nil"/>
              <w:bottom w:val="single" w:sz="8" w:space="0" w:color="auto"/>
              <w:right w:val="single" w:sz="8" w:space="0" w:color="auto"/>
            </w:tcBorders>
            <w:shd w:val="clear" w:color="auto" w:fill="auto"/>
            <w:hideMark/>
          </w:tcPr>
          <w:p w:rsidR="00BA158D" w:rsidRPr="0091737D" w:rsidRDefault="00BA158D" w:rsidP="00DB08D8">
            <w:pPr>
              <w:spacing w:after="0" w:line="240" w:lineRule="auto"/>
              <w:rPr>
                <w:rFonts w:ascii="Times New Roman" w:eastAsia="Times New Roman" w:hAnsi="Times New Roman" w:cs="Times New Roman"/>
                <w:sz w:val="24"/>
                <w:szCs w:val="24"/>
                <w:lang w:eastAsia="ru-RU"/>
              </w:rPr>
            </w:pPr>
            <w:r w:rsidRPr="0091737D">
              <w:rPr>
                <w:rFonts w:ascii="Times New Roman" w:eastAsia="Times New Roman" w:hAnsi="Times New Roman" w:cs="Times New Roman"/>
                <w:sz w:val="24"/>
                <w:szCs w:val="24"/>
                <w:lang w:eastAsia="ru-RU"/>
              </w:rPr>
              <w:t>864.7</w:t>
            </w:r>
          </w:p>
        </w:tc>
        <w:tc>
          <w:tcPr>
            <w:tcW w:w="1134" w:type="dxa"/>
            <w:tcBorders>
              <w:top w:val="nil"/>
              <w:left w:val="nil"/>
              <w:bottom w:val="single" w:sz="8" w:space="0" w:color="auto"/>
              <w:right w:val="single" w:sz="8" w:space="0" w:color="auto"/>
            </w:tcBorders>
            <w:shd w:val="clear" w:color="auto" w:fill="auto"/>
            <w:hideMark/>
          </w:tcPr>
          <w:p w:rsidR="00BA158D" w:rsidRPr="0091737D" w:rsidRDefault="00BA158D" w:rsidP="00DB08D8">
            <w:pPr>
              <w:spacing w:after="0" w:line="240" w:lineRule="auto"/>
              <w:rPr>
                <w:rFonts w:ascii="Times New Roman" w:eastAsia="Times New Roman" w:hAnsi="Times New Roman" w:cs="Times New Roman"/>
                <w:sz w:val="24"/>
                <w:szCs w:val="24"/>
                <w:lang w:eastAsia="ru-RU"/>
              </w:rPr>
            </w:pPr>
            <w:r w:rsidRPr="0091737D">
              <w:rPr>
                <w:rFonts w:ascii="Times New Roman" w:eastAsia="Times New Roman" w:hAnsi="Times New Roman" w:cs="Times New Roman"/>
                <w:sz w:val="24"/>
                <w:szCs w:val="24"/>
                <w:lang w:eastAsia="ru-RU"/>
              </w:rPr>
              <w:t>-9.5%</w:t>
            </w:r>
          </w:p>
        </w:tc>
      </w:tr>
      <w:tr w:rsidR="00BA158D" w:rsidRPr="0091737D" w:rsidTr="00DB08D8">
        <w:trPr>
          <w:trHeight w:val="60"/>
        </w:trPr>
        <w:tc>
          <w:tcPr>
            <w:tcW w:w="740" w:type="dxa"/>
            <w:tcBorders>
              <w:top w:val="nil"/>
              <w:left w:val="single" w:sz="8" w:space="0" w:color="auto"/>
              <w:bottom w:val="single" w:sz="8" w:space="0" w:color="auto"/>
              <w:right w:val="single" w:sz="8" w:space="0" w:color="auto"/>
            </w:tcBorders>
            <w:shd w:val="clear" w:color="auto" w:fill="auto"/>
            <w:vAlign w:val="bottom"/>
            <w:hideMark/>
          </w:tcPr>
          <w:p w:rsidR="00BA158D" w:rsidRPr="0091737D" w:rsidRDefault="00BA158D" w:rsidP="00DB08D8">
            <w:pPr>
              <w:spacing w:after="0" w:line="240" w:lineRule="auto"/>
              <w:jc w:val="center"/>
              <w:rPr>
                <w:rFonts w:ascii="Times New Roman" w:eastAsia="Times New Roman" w:hAnsi="Times New Roman" w:cs="Times New Roman"/>
                <w:sz w:val="24"/>
                <w:szCs w:val="24"/>
                <w:lang w:eastAsia="ru-RU"/>
              </w:rPr>
            </w:pPr>
            <w:r w:rsidRPr="0091737D">
              <w:rPr>
                <w:rFonts w:ascii="Times New Roman" w:eastAsia="Times New Roman" w:hAnsi="Times New Roman" w:cs="Times New Roman"/>
                <w:sz w:val="24"/>
                <w:szCs w:val="24"/>
                <w:lang w:eastAsia="ru-RU"/>
              </w:rPr>
              <w:t>12</w:t>
            </w:r>
          </w:p>
        </w:tc>
        <w:tc>
          <w:tcPr>
            <w:tcW w:w="4070" w:type="dxa"/>
            <w:tcBorders>
              <w:top w:val="nil"/>
              <w:left w:val="nil"/>
              <w:bottom w:val="single" w:sz="8" w:space="0" w:color="auto"/>
              <w:right w:val="single" w:sz="8" w:space="0" w:color="auto"/>
            </w:tcBorders>
            <w:shd w:val="clear" w:color="auto" w:fill="auto"/>
            <w:vAlign w:val="bottom"/>
            <w:hideMark/>
          </w:tcPr>
          <w:p w:rsidR="00BA158D" w:rsidRPr="0091737D" w:rsidRDefault="00BA158D" w:rsidP="00DB08D8">
            <w:pPr>
              <w:spacing w:after="0" w:line="240" w:lineRule="auto"/>
              <w:rPr>
                <w:rFonts w:ascii="Times New Roman" w:eastAsia="Times New Roman" w:hAnsi="Times New Roman" w:cs="Times New Roman"/>
                <w:sz w:val="24"/>
                <w:szCs w:val="24"/>
                <w:lang w:eastAsia="ru-RU"/>
              </w:rPr>
            </w:pPr>
            <w:r w:rsidRPr="0091737D">
              <w:rPr>
                <w:rFonts w:ascii="Times New Roman" w:eastAsia="Times New Roman" w:hAnsi="Times New Roman" w:cs="Times New Roman"/>
                <w:sz w:val="24"/>
                <w:szCs w:val="24"/>
                <w:lang w:eastAsia="ru-RU"/>
              </w:rPr>
              <w:t>Pavlodar</w:t>
            </w:r>
          </w:p>
        </w:tc>
        <w:tc>
          <w:tcPr>
            <w:tcW w:w="1984" w:type="dxa"/>
            <w:tcBorders>
              <w:top w:val="nil"/>
              <w:left w:val="nil"/>
              <w:bottom w:val="single" w:sz="8" w:space="0" w:color="auto"/>
              <w:right w:val="single" w:sz="8" w:space="0" w:color="auto"/>
            </w:tcBorders>
            <w:shd w:val="clear" w:color="auto" w:fill="auto"/>
            <w:hideMark/>
          </w:tcPr>
          <w:p w:rsidR="00BA158D" w:rsidRPr="0091737D" w:rsidRDefault="00BA158D" w:rsidP="00DB08D8">
            <w:pPr>
              <w:spacing w:after="0" w:line="240" w:lineRule="auto"/>
              <w:rPr>
                <w:rFonts w:ascii="Times New Roman" w:eastAsia="Times New Roman" w:hAnsi="Times New Roman" w:cs="Times New Roman"/>
                <w:sz w:val="24"/>
                <w:szCs w:val="24"/>
                <w:lang w:eastAsia="ru-RU"/>
              </w:rPr>
            </w:pPr>
            <w:r w:rsidRPr="0091737D">
              <w:rPr>
                <w:rFonts w:ascii="Times New Roman" w:eastAsia="Times New Roman" w:hAnsi="Times New Roman" w:cs="Times New Roman"/>
                <w:sz w:val="24"/>
                <w:szCs w:val="24"/>
                <w:lang w:eastAsia="ru-RU"/>
              </w:rPr>
              <w:t>8231.2</w:t>
            </w:r>
          </w:p>
        </w:tc>
        <w:tc>
          <w:tcPr>
            <w:tcW w:w="1985" w:type="dxa"/>
            <w:tcBorders>
              <w:top w:val="nil"/>
              <w:left w:val="nil"/>
              <w:bottom w:val="single" w:sz="8" w:space="0" w:color="auto"/>
              <w:right w:val="single" w:sz="8" w:space="0" w:color="auto"/>
            </w:tcBorders>
            <w:shd w:val="clear" w:color="auto" w:fill="auto"/>
            <w:hideMark/>
          </w:tcPr>
          <w:p w:rsidR="00BA158D" w:rsidRPr="0091737D" w:rsidRDefault="00BA158D" w:rsidP="00DB08D8">
            <w:pPr>
              <w:spacing w:after="0" w:line="240" w:lineRule="auto"/>
              <w:rPr>
                <w:rFonts w:ascii="Times New Roman" w:eastAsia="Times New Roman" w:hAnsi="Times New Roman" w:cs="Times New Roman"/>
                <w:sz w:val="24"/>
                <w:szCs w:val="24"/>
                <w:lang w:eastAsia="ru-RU"/>
              </w:rPr>
            </w:pPr>
            <w:r w:rsidRPr="0091737D">
              <w:rPr>
                <w:rFonts w:ascii="Times New Roman" w:eastAsia="Times New Roman" w:hAnsi="Times New Roman" w:cs="Times New Roman"/>
                <w:sz w:val="24"/>
                <w:szCs w:val="24"/>
                <w:lang w:eastAsia="ru-RU"/>
              </w:rPr>
              <w:t>8936.6</w:t>
            </w:r>
          </w:p>
        </w:tc>
        <w:tc>
          <w:tcPr>
            <w:tcW w:w="1134" w:type="dxa"/>
            <w:tcBorders>
              <w:top w:val="nil"/>
              <w:left w:val="nil"/>
              <w:bottom w:val="single" w:sz="8" w:space="0" w:color="auto"/>
              <w:right w:val="single" w:sz="8" w:space="0" w:color="auto"/>
            </w:tcBorders>
            <w:shd w:val="clear" w:color="auto" w:fill="auto"/>
            <w:hideMark/>
          </w:tcPr>
          <w:p w:rsidR="00BA158D" w:rsidRPr="0091737D" w:rsidRDefault="00BA158D" w:rsidP="00DB08D8">
            <w:pPr>
              <w:spacing w:after="0" w:line="240" w:lineRule="auto"/>
              <w:rPr>
                <w:rFonts w:ascii="Times New Roman" w:eastAsia="Times New Roman" w:hAnsi="Times New Roman" w:cs="Times New Roman"/>
                <w:sz w:val="24"/>
                <w:szCs w:val="24"/>
                <w:lang w:eastAsia="ru-RU"/>
              </w:rPr>
            </w:pPr>
            <w:r w:rsidRPr="0091737D">
              <w:rPr>
                <w:rFonts w:ascii="Times New Roman" w:eastAsia="Times New Roman" w:hAnsi="Times New Roman" w:cs="Times New Roman"/>
                <w:sz w:val="24"/>
                <w:szCs w:val="24"/>
                <w:lang w:eastAsia="ru-RU"/>
              </w:rPr>
              <w:t>8.6%</w:t>
            </w:r>
          </w:p>
        </w:tc>
      </w:tr>
      <w:tr w:rsidR="00BA158D" w:rsidRPr="0091737D" w:rsidTr="00DB08D8">
        <w:trPr>
          <w:trHeight w:val="60"/>
        </w:trPr>
        <w:tc>
          <w:tcPr>
            <w:tcW w:w="740" w:type="dxa"/>
            <w:tcBorders>
              <w:top w:val="nil"/>
              <w:left w:val="single" w:sz="8" w:space="0" w:color="auto"/>
              <w:bottom w:val="single" w:sz="8" w:space="0" w:color="auto"/>
              <w:right w:val="single" w:sz="8" w:space="0" w:color="auto"/>
            </w:tcBorders>
            <w:shd w:val="clear" w:color="auto" w:fill="auto"/>
            <w:vAlign w:val="bottom"/>
            <w:hideMark/>
          </w:tcPr>
          <w:p w:rsidR="00BA158D" w:rsidRPr="0091737D" w:rsidRDefault="00BA158D" w:rsidP="00DB08D8">
            <w:pPr>
              <w:spacing w:after="0" w:line="240" w:lineRule="auto"/>
              <w:jc w:val="center"/>
              <w:rPr>
                <w:rFonts w:ascii="Times New Roman" w:eastAsia="Times New Roman" w:hAnsi="Times New Roman" w:cs="Times New Roman"/>
                <w:sz w:val="24"/>
                <w:szCs w:val="24"/>
                <w:lang w:eastAsia="ru-RU"/>
              </w:rPr>
            </w:pPr>
            <w:r w:rsidRPr="0091737D">
              <w:rPr>
                <w:rFonts w:ascii="Times New Roman" w:eastAsia="Times New Roman" w:hAnsi="Times New Roman" w:cs="Times New Roman"/>
                <w:sz w:val="24"/>
                <w:szCs w:val="24"/>
                <w:lang w:eastAsia="ru-RU"/>
              </w:rPr>
              <w:t>13</w:t>
            </w:r>
          </w:p>
        </w:tc>
        <w:tc>
          <w:tcPr>
            <w:tcW w:w="4070" w:type="dxa"/>
            <w:tcBorders>
              <w:top w:val="nil"/>
              <w:left w:val="nil"/>
              <w:bottom w:val="single" w:sz="8" w:space="0" w:color="auto"/>
              <w:right w:val="single" w:sz="8" w:space="0" w:color="auto"/>
            </w:tcBorders>
            <w:shd w:val="clear" w:color="auto" w:fill="auto"/>
            <w:vAlign w:val="bottom"/>
            <w:hideMark/>
          </w:tcPr>
          <w:p w:rsidR="00BA158D" w:rsidRPr="0091737D" w:rsidRDefault="00BA158D" w:rsidP="00DB08D8">
            <w:pPr>
              <w:spacing w:after="0" w:line="240" w:lineRule="auto"/>
              <w:rPr>
                <w:rFonts w:ascii="Times New Roman" w:eastAsia="Times New Roman" w:hAnsi="Times New Roman" w:cs="Times New Roman"/>
                <w:sz w:val="24"/>
                <w:szCs w:val="24"/>
                <w:lang w:eastAsia="ru-RU"/>
              </w:rPr>
            </w:pPr>
            <w:r w:rsidRPr="0091737D">
              <w:rPr>
                <w:rFonts w:ascii="Times New Roman" w:eastAsia="Times New Roman" w:hAnsi="Times New Roman" w:cs="Times New Roman"/>
                <w:sz w:val="24"/>
                <w:szCs w:val="24"/>
                <w:lang w:eastAsia="ru-RU"/>
              </w:rPr>
              <w:t>North Kazakhstan</w:t>
            </w:r>
          </w:p>
        </w:tc>
        <w:tc>
          <w:tcPr>
            <w:tcW w:w="1984" w:type="dxa"/>
            <w:tcBorders>
              <w:top w:val="nil"/>
              <w:left w:val="nil"/>
              <w:bottom w:val="single" w:sz="8" w:space="0" w:color="auto"/>
              <w:right w:val="single" w:sz="8" w:space="0" w:color="auto"/>
            </w:tcBorders>
            <w:shd w:val="clear" w:color="auto" w:fill="auto"/>
            <w:hideMark/>
          </w:tcPr>
          <w:p w:rsidR="00BA158D" w:rsidRPr="0091737D" w:rsidRDefault="00BA158D" w:rsidP="00DB08D8">
            <w:pPr>
              <w:spacing w:after="0" w:line="240" w:lineRule="auto"/>
              <w:rPr>
                <w:rFonts w:ascii="Times New Roman" w:eastAsia="Times New Roman" w:hAnsi="Times New Roman" w:cs="Times New Roman"/>
                <w:sz w:val="24"/>
                <w:szCs w:val="24"/>
                <w:lang w:eastAsia="ru-RU"/>
              </w:rPr>
            </w:pPr>
            <w:r w:rsidRPr="0091737D">
              <w:rPr>
                <w:rFonts w:ascii="Times New Roman" w:eastAsia="Times New Roman" w:hAnsi="Times New Roman" w:cs="Times New Roman"/>
                <w:sz w:val="24"/>
                <w:szCs w:val="24"/>
                <w:lang w:eastAsia="ru-RU"/>
              </w:rPr>
              <w:t>653.7</w:t>
            </w:r>
          </w:p>
        </w:tc>
        <w:tc>
          <w:tcPr>
            <w:tcW w:w="1985" w:type="dxa"/>
            <w:tcBorders>
              <w:top w:val="nil"/>
              <w:left w:val="nil"/>
              <w:bottom w:val="single" w:sz="8" w:space="0" w:color="auto"/>
              <w:right w:val="single" w:sz="8" w:space="0" w:color="auto"/>
            </w:tcBorders>
            <w:shd w:val="clear" w:color="auto" w:fill="auto"/>
            <w:hideMark/>
          </w:tcPr>
          <w:p w:rsidR="00BA158D" w:rsidRPr="0091737D" w:rsidRDefault="00BA158D" w:rsidP="00DB08D8">
            <w:pPr>
              <w:spacing w:after="0" w:line="240" w:lineRule="auto"/>
              <w:rPr>
                <w:rFonts w:ascii="Times New Roman" w:eastAsia="Times New Roman" w:hAnsi="Times New Roman" w:cs="Times New Roman"/>
                <w:sz w:val="24"/>
                <w:szCs w:val="24"/>
                <w:lang w:eastAsia="ru-RU"/>
              </w:rPr>
            </w:pPr>
            <w:r w:rsidRPr="0091737D">
              <w:rPr>
                <w:rFonts w:ascii="Times New Roman" w:eastAsia="Times New Roman" w:hAnsi="Times New Roman" w:cs="Times New Roman"/>
                <w:sz w:val="24"/>
                <w:szCs w:val="24"/>
                <w:lang w:eastAsia="ru-RU"/>
              </w:rPr>
              <w:t>623.8</w:t>
            </w:r>
          </w:p>
        </w:tc>
        <w:tc>
          <w:tcPr>
            <w:tcW w:w="1134" w:type="dxa"/>
            <w:tcBorders>
              <w:top w:val="nil"/>
              <w:left w:val="nil"/>
              <w:bottom w:val="single" w:sz="8" w:space="0" w:color="auto"/>
              <w:right w:val="single" w:sz="8" w:space="0" w:color="auto"/>
            </w:tcBorders>
            <w:shd w:val="clear" w:color="auto" w:fill="auto"/>
            <w:hideMark/>
          </w:tcPr>
          <w:p w:rsidR="00BA158D" w:rsidRPr="0091737D" w:rsidRDefault="00BA158D" w:rsidP="00DB08D8">
            <w:pPr>
              <w:spacing w:after="0" w:line="240" w:lineRule="auto"/>
              <w:rPr>
                <w:rFonts w:ascii="Times New Roman" w:eastAsia="Times New Roman" w:hAnsi="Times New Roman" w:cs="Times New Roman"/>
                <w:sz w:val="24"/>
                <w:szCs w:val="24"/>
                <w:lang w:eastAsia="ru-RU"/>
              </w:rPr>
            </w:pPr>
            <w:r w:rsidRPr="0091737D">
              <w:rPr>
                <w:rFonts w:ascii="Times New Roman" w:eastAsia="Times New Roman" w:hAnsi="Times New Roman" w:cs="Times New Roman"/>
                <w:sz w:val="24"/>
                <w:szCs w:val="24"/>
                <w:lang w:eastAsia="ru-RU"/>
              </w:rPr>
              <w:t>-4.6%</w:t>
            </w:r>
          </w:p>
        </w:tc>
      </w:tr>
      <w:tr w:rsidR="00BA158D" w:rsidRPr="0091737D" w:rsidTr="00DB08D8">
        <w:trPr>
          <w:trHeight w:val="60"/>
        </w:trPr>
        <w:tc>
          <w:tcPr>
            <w:tcW w:w="740" w:type="dxa"/>
            <w:tcBorders>
              <w:top w:val="nil"/>
              <w:left w:val="single" w:sz="8" w:space="0" w:color="auto"/>
              <w:bottom w:val="single" w:sz="8" w:space="0" w:color="auto"/>
              <w:right w:val="single" w:sz="8" w:space="0" w:color="auto"/>
            </w:tcBorders>
            <w:shd w:val="clear" w:color="auto" w:fill="auto"/>
            <w:vAlign w:val="bottom"/>
            <w:hideMark/>
          </w:tcPr>
          <w:p w:rsidR="00BA158D" w:rsidRPr="0091737D" w:rsidRDefault="00BA158D" w:rsidP="00DB08D8">
            <w:pPr>
              <w:spacing w:after="0" w:line="240" w:lineRule="auto"/>
              <w:jc w:val="center"/>
              <w:rPr>
                <w:rFonts w:ascii="Times New Roman" w:eastAsia="Times New Roman" w:hAnsi="Times New Roman" w:cs="Times New Roman"/>
                <w:sz w:val="24"/>
                <w:szCs w:val="24"/>
                <w:lang w:eastAsia="ru-RU"/>
              </w:rPr>
            </w:pPr>
            <w:r w:rsidRPr="0091737D">
              <w:rPr>
                <w:rFonts w:ascii="Times New Roman" w:eastAsia="Times New Roman" w:hAnsi="Times New Roman" w:cs="Times New Roman"/>
                <w:sz w:val="24"/>
                <w:szCs w:val="24"/>
                <w:lang w:eastAsia="ru-RU"/>
              </w:rPr>
              <w:t>14</w:t>
            </w:r>
          </w:p>
        </w:tc>
        <w:tc>
          <w:tcPr>
            <w:tcW w:w="4070" w:type="dxa"/>
            <w:tcBorders>
              <w:top w:val="nil"/>
              <w:left w:val="nil"/>
              <w:bottom w:val="single" w:sz="8" w:space="0" w:color="auto"/>
              <w:right w:val="single" w:sz="8" w:space="0" w:color="auto"/>
            </w:tcBorders>
            <w:shd w:val="clear" w:color="auto" w:fill="auto"/>
            <w:vAlign w:val="bottom"/>
            <w:hideMark/>
          </w:tcPr>
          <w:p w:rsidR="00BA158D" w:rsidRPr="0091737D" w:rsidRDefault="00BA158D" w:rsidP="00DB08D8">
            <w:pPr>
              <w:spacing w:after="0" w:line="240" w:lineRule="auto"/>
              <w:rPr>
                <w:rFonts w:ascii="Times New Roman" w:eastAsia="Times New Roman" w:hAnsi="Times New Roman" w:cs="Times New Roman"/>
                <w:sz w:val="24"/>
                <w:szCs w:val="24"/>
                <w:lang w:eastAsia="ru-RU"/>
              </w:rPr>
            </w:pPr>
            <w:r w:rsidRPr="0091737D">
              <w:rPr>
                <w:rFonts w:ascii="Times New Roman" w:eastAsia="Times New Roman" w:hAnsi="Times New Roman" w:cs="Times New Roman"/>
                <w:sz w:val="24"/>
                <w:szCs w:val="24"/>
                <w:lang w:eastAsia="ru-RU"/>
              </w:rPr>
              <w:t>Turkestan</w:t>
            </w:r>
          </w:p>
        </w:tc>
        <w:tc>
          <w:tcPr>
            <w:tcW w:w="1984" w:type="dxa"/>
            <w:tcBorders>
              <w:top w:val="nil"/>
              <w:left w:val="nil"/>
              <w:bottom w:val="single" w:sz="8" w:space="0" w:color="auto"/>
              <w:right w:val="single" w:sz="8" w:space="0" w:color="auto"/>
            </w:tcBorders>
            <w:shd w:val="clear" w:color="auto" w:fill="auto"/>
            <w:hideMark/>
          </w:tcPr>
          <w:p w:rsidR="00BA158D" w:rsidRPr="0091737D" w:rsidRDefault="00BA158D" w:rsidP="00DB08D8">
            <w:pPr>
              <w:spacing w:after="0" w:line="240" w:lineRule="auto"/>
              <w:rPr>
                <w:rFonts w:ascii="Times New Roman" w:eastAsia="Times New Roman" w:hAnsi="Times New Roman" w:cs="Times New Roman"/>
                <w:sz w:val="24"/>
                <w:szCs w:val="24"/>
                <w:lang w:eastAsia="ru-RU"/>
              </w:rPr>
            </w:pPr>
            <w:r w:rsidRPr="0091737D">
              <w:rPr>
                <w:rFonts w:ascii="Times New Roman" w:eastAsia="Times New Roman" w:hAnsi="Times New Roman" w:cs="Times New Roman"/>
                <w:sz w:val="24"/>
                <w:szCs w:val="24"/>
                <w:lang w:eastAsia="ru-RU"/>
              </w:rPr>
              <w:t>305.8</w:t>
            </w:r>
          </w:p>
        </w:tc>
        <w:tc>
          <w:tcPr>
            <w:tcW w:w="1985" w:type="dxa"/>
            <w:tcBorders>
              <w:top w:val="nil"/>
              <w:left w:val="nil"/>
              <w:bottom w:val="single" w:sz="8" w:space="0" w:color="auto"/>
              <w:right w:val="single" w:sz="8" w:space="0" w:color="auto"/>
            </w:tcBorders>
            <w:shd w:val="clear" w:color="auto" w:fill="auto"/>
            <w:hideMark/>
          </w:tcPr>
          <w:p w:rsidR="00BA158D" w:rsidRPr="0091737D" w:rsidRDefault="00BA158D" w:rsidP="00DB08D8">
            <w:pPr>
              <w:spacing w:after="0" w:line="240" w:lineRule="auto"/>
              <w:rPr>
                <w:rFonts w:ascii="Times New Roman" w:eastAsia="Times New Roman" w:hAnsi="Times New Roman" w:cs="Times New Roman"/>
                <w:sz w:val="24"/>
                <w:szCs w:val="24"/>
                <w:lang w:eastAsia="ru-RU"/>
              </w:rPr>
            </w:pPr>
            <w:r w:rsidRPr="0091737D">
              <w:rPr>
                <w:rFonts w:ascii="Times New Roman" w:eastAsia="Times New Roman" w:hAnsi="Times New Roman" w:cs="Times New Roman"/>
                <w:sz w:val="24"/>
                <w:szCs w:val="24"/>
                <w:lang w:eastAsia="ru-RU"/>
              </w:rPr>
              <w:t>337.2</w:t>
            </w:r>
          </w:p>
        </w:tc>
        <w:tc>
          <w:tcPr>
            <w:tcW w:w="1134" w:type="dxa"/>
            <w:tcBorders>
              <w:top w:val="nil"/>
              <w:left w:val="nil"/>
              <w:bottom w:val="single" w:sz="8" w:space="0" w:color="auto"/>
              <w:right w:val="single" w:sz="8" w:space="0" w:color="auto"/>
            </w:tcBorders>
            <w:shd w:val="clear" w:color="auto" w:fill="auto"/>
            <w:hideMark/>
          </w:tcPr>
          <w:p w:rsidR="00BA158D" w:rsidRPr="0091737D" w:rsidRDefault="00BA158D" w:rsidP="00DB08D8">
            <w:pPr>
              <w:spacing w:after="0" w:line="240" w:lineRule="auto"/>
              <w:rPr>
                <w:rFonts w:ascii="Times New Roman" w:eastAsia="Times New Roman" w:hAnsi="Times New Roman" w:cs="Times New Roman"/>
                <w:sz w:val="24"/>
                <w:szCs w:val="24"/>
                <w:lang w:eastAsia="ru-RU"/>
              </w:rPr>
            </w:pPr>
            <w:r w:rsidRPr="0091737D">
              <w:rPr>
                <w:rFonts w:ascii="Times New Roman" w:eastAsia="Times New Roman" w:hAnsi="Times New Roman" w:cs="Times New Roman"/>
                <w:sz w:val="24"/>
                <w:szCs w:val="24"/>
                <w:lang w:eastAsia="ru-RU"/>
              </w:rPr>
              <w:t>10.3%</w:t>
            </w:r>
          </w:p>
        </w:tc>
      </w:tr>
      <w:tr w:rsidR="00BA158D" w:rsidRPr="0091737D" w:rsidTr="00DB08D8">
        <w:trPr>
          <w:trHeight w:val="109"/>
        </w:trPr>
        <w:tc>
          <w:tcPr>
            <w:tcW w:w="740" w:type="dxa"/>
            <w:tcBorders>
              <w:top w:val="nil"/>
              <w:left w:val="single" w:sz="8" w:space="0" w:color="auto"/>
              <w:bottom w:val="single" w:sz="8" w:space="0" w:color="auto"/>
              <w:right w:val="single" w:sz="8" w:space="0" w:color="auto"/>
            </w:tcBorders>
            <w:shd w:val="clear" w:color="auto" w:fill="auto"/>
            <w:vAlign w:val="bottom"/>
            <w:hideMark/>
          </w:tcPr>
          <w:p w:rsidR="00BA158D" w:rsidRPr="0091737D" w:rsidRDefault="00BA158D" w:rsidP="00DB08D8">
            <w:pPr>
              <w:spacing w:after="0" w:line="240" w:lineRule="auto"/>
              <w:jc w:val="center"/>
              <w:rPr>
                <w:rFonts w:ascii="Times New Roman" w:eastAsia="Times New Roman" w:hAnsi="Times New Roman" w:cs="Times New Roman"/>
                <w:sz w:val="24"/>
                <w:szCs w:val="24"/>
                <w:lang w:eastAsia="ru-RU"/>
              </w:rPr>
            </w:pPr>
            <w:r w:rsidRPr="0091737D">
              <w:rPr>
                <w:rFonts w:ascii="Times New Roman" w:eastAsia="Times New Roman" w:hAnsi="Times New Roman" w:cs="Times New Roman"/>
                <w:sz w:val="24"/>
                <w:szCs w:val="24"/>
                <w:lang w:eastAsia="ru-RU"/>
              </w:rPr>
              <w:t> </w:t>
            </w:r>
          </w:p>
        </w:tc>
        <w:tc>
          <w:tcPr>
            <w:tcW w:w="4070" w:type="dxa"/>
            <w:tcBorders>
              <w:top w:val="nil"/>
              <w:left w:val="nil"/>
              <w:bottom w:val="single" w:sz="8" w:space="0" w:color="auto"/>
              <w:right w:val="single" w:sz="8" w:space="0" w:color="auto"/>
            </w:tcBorders>
            <w:shd w:val="clear" w:color="auto" w:fill="auto"/>
            <w:vAlign w:val="bottom"/>
            <w:hideMark/>
          </w:tcPr>
          <w:p w:rsidR="00BA158D" w:rsidRPr="0091737D" w:rsidRDefault="00BA158D" w:rsidP="00DB08D8">
            <w:pPr>
              <w:spacing w:after="0" w:line="240" w:lineRule="auto"/>
              <w:rPr>
                <w:rFonts w:ascii="Times New Roman" w:eastAsia="Times New Roman" w:hAnsi="Times New Roman" w:cs="Times New Roman"/>
                <w:b/>
                <w:bCs/>
                <w:sz w:val="24"/>
                <w:szCs w:val="24"/>
                <w:lang w:eastAsia="ru-RU"/>
              </w:rPr>
            </w:pPr>
            <w:r w:rsidRPr="0091737D">
              <w:rPr>
                <w:rFonts w:ascii="Times New Roman" w:eastAsia="Times New Roman" w:hAnsi="Times New Roman" w:cs="Times New Roman"/>
                <w:b/>
                <w:bCs/>
                <w:sz w:val="24"/>
                <w:szCs w:val="24"/>
                <w:lang w:eastAsia="ru-RU"/>
              </w:rPr>
              <w:t>Total for Kazakhstan</w:t>
            </w:r>
          </w:p>
        </w:tc>
        <w:tc>
          <w:tcPr>
            <w:tcW w:w="1984" w:type="dxa"/>
            <w:tcBorders>
              <w:top w:val="nil"/>
              <w:left w:val="nil"/>
              <w:bottom w:val="single" w:sz="8" w:space="0" w:color="auto"/>
              <w:right w:val="single" w:sz="8" w:space="0" w:color="auto"/>
            </w:tcBorders>
            <w:shd w:val="clear" w:color="auto" w:fill="auto"/>
            <w:hideMark/>
          </w:tcPr>
          <w:p w:rsidR="00BA158D" w:rsidRPr="0091737D" w:rsidRDefault="00BA158D" w:rsidP="00DB08D8">
            <w:pPr>
              <w:spacing w:after="0" w:line="240" w:lineRule="auto"/>
              <w:rPr>
                <w:rFonts w:ascii="Times New Roman" w:eastAsia="Times New Roman" w:hAnsi="Times New Roman" w:cs="Times New Roman"/>
                <w:b/>
                <w:bCs/>
                <w:sz w:val="24"/>
                <w:szCs w:val="24"/>
                <w:lang w:eastAsia="ru-RU"/>
              </w:rPr>
            </w:pPr>
            <w:r w:rsidRPr="0091737D">
              <w:rPr>
                <w:rFonts w:ascii="Times New Roman" w:eastAsia="Times New Roman" w:hAnsi="Times New Roman" w:cs="Times New Roman"/>
                <w:b/>
                <w:bCs/>
                <w:sz w:val="24"/>
                <w:szCs w:val="24"/>
                <w:lang w:eastAsia="ru-RU"/>
              </w:rPr>
              <w:t>19,868.4</w:t>
            </w:r>
          </w:p>
        </w:tc>
        <w:tc>
          <w:tcPr>
            <w:tcW w:w="1985" w:type="dxa"/>
            <w:tcBorders>
              <w:top w:val="nil"/>
              <w:left w:val="nil"/>
              <w:bottom w:val="single" w:sz="8" w:space="0" w:color="auto"/>
              <w:right w:val="single" w:sz="8" w:space="0" w:color="auto"/>
            </w:tcBorders>
            <w:shd w:val="clear" w:color="auto" w:fill="auto"/>
            <w:hideMark/>
          </w:tcPr>
          <w:p w:rsidR="00BA158D" w:rsidRPr="0091737D" w:rsidRDefault="00BA158D" w:rsidP="00DB08D8">
            <w:pPr>
              <w:spacing w:after="0" w:line="240" w:lineRule="auto"/>
              <w:rPr>
                <w:rFonts w:ascii="Times New Roman" w:eastAsia="Times New Roman" w:hAnsi="Times New Roman" w:cs="Times New Roman"/>
                <w:b/>
                <w:bCs/>
                <w:sz w:val="24"/>
                <w:szCs w:val="24"/>
                <w:lang w:eastAsia="ru-RU"/>
              </w:rPr>
            </w:pPr>
            <w:r w:rsidRPr="0091737D">
              <w:rPr>
                <w:rFonts w:ascii="Times New Roman" w:eastAsia="Times New Roman" w:hAnsi="Times New Roman" w:cs="Times New Roman"/>
                <w:b/>
                <w:bCs/>
                <w:sz w:val="24"/>
                <w:szCs w:val="24"/>
                <w:lang w:eastAsia="ru-RU"/>
              </w:rPr>
              <w:t>20,393.8</w:t>
            </w:r>
          </w:p>
        </w:tc>
        <w:tc>
          <w:tcPr>
            <w:tcW w:w="1134" w:type="dxa"/>
            <w:tcBorders>
              <w:top w:val="nil"/>
              <w:left w:val="nil"/>
              <w:bottom w:val="single" w:sz="8" w:space="0" w:color="auto"/>
              <w:right w:val="single" w:sz="8" w:space="0" w:color="auto"/>
            </w:tcBorders>
            <w:shd w:val="clear" w:color="auto" w:fill="auto"/>
            <w:hideMark/>
          </w:tcPr>
          <w:p w:rsidR="00BA158D" w:rsidRPr="0091737D" w:rsidRDefault="00BA158D" w:rsidP="00DB08D8">
            <w:pPr>
              <w:spacing w:after="0" w:line="240" w:lineRule="auto"/>
              <w:rPr>
                <w:rFonts w:ascii="Times New Roman" w:eastAsia="Times New Roman" w:hAnsi="Times New Roman" w:cs="Times New Roman"/>
                <w:b/>
                <w:bCs/>
                <w:sz w:val="24"/>
                <w:szCs w:val="24"/>
                <w:lang w:eastAsia="ru-RU"/>
              </w:rPr>
            </w:pPr>
            <w:r w:rsidRPr="0091737D">
              <w:rPr>
                <w:rFonts w:ascii="Times New Roman" w:eastAsia="Times New Roman" w:hAnsi="Times New Roman" w:cs="Times New Roman"/>
                <w:b/>
                <w:bCs/>
                <w:sz w:val="24"/>
                <w:szCs w:val="24"/>
                <w:lang w:eastAsia="ru-RU"/>
              </w:rPr>
              <w:t>2.6%</w:t>
            </w:r>
          </w:p>
        </w:tc>
      </w:tr>
    </w:tbl>
    <w:p w:rsidR="00D309A9" w:rsidRPr="007F6813" w:rsidRDefault="00D309A9" w:rsidP="007F6813">
      <w:pPr>
        <w:pStyle w:val="1"/>
        <w:tabs>
          <w:tab w:val="left" w:pos="0"/>
        </w:tabs>
        <w:spacing w:before="0" w:line="240" w:lineRule="auto"/>
        <w:jc w:val="center"/>
        <w:rPr>
          <w:rFonts w:ascii="Times New Roman" w:hAnsi="Times New Roman" w:cs="Times New Roman"/>
          <w:i/>
          <w:color w:val="auto"/>
          <w:sz w:val="28"/>
        </w:rPr>
      </w:pPr>
    </w:p>
    <w:p w:rsidR="00BA158D" w:rsidRPr="0091737D" w:rsidRDefault="00BA158D" w:rsidP="00BA158D">
      <w:pPr>
        <w:spacing w:after="0" w:line="240" w:lineRule="auto"/>
        <w:ind w:firstLine="709"/>
        <w:contextualSpacing/>
        <w:jc w:val="both"/>
        <w:rPr>
          <w:rFonts w:ascii="Times New Roman" w:hAnsi="Times New Roman" w:cs="Times New Roman"/>
          <w:sz w:val="28"/>
        </w:rPr>
      </w:pPr>
      <w:bookmarkStart w:id="3" w:name="_Toc507606020"/>
      <w:r w:rsidRPr="0091737D">
        <w:rPr>
          <w:rFonts w:ascii="Times New Roman" w:hAnsi="Times New Roman" w:cs="Times New Roman"/>
          <w:sz w:val="28"/>
        </w:rPr>
        <w:t xml:space="preserve">The volume of electricity production by energy producing organizations of Samruk-Energy JSC for January-February 2021 </w:t>
      </w:r>
      <w:r w:rsidRPr="0091737D">
        <w:rPr>
          <w:rFonts w:ascii="Times New Roman" w:hAnsi="Times New Roman" w:cs="Times New Roman"/>
          <w:sz w:val="28"/>
          <w:szCs w:val="28"/>
        </w:rPr>
        <w:t xml:space="preserve">amounted to </w:t>
      </w:r>
      <w:r w:rsidRPr="0091737D">
        <w:rPr>
          <w:rFonts w:ascii="Times New Roman" w:hAnsi="Times New Roman" w:cs="Times New Roman"/>
          <w:bCs/>
          <w:sz w:val="28"/>
          <w:szCs w:val="28"/>
          <w:lang w:val="kk-KZ"/>
        </w:rPr>
        <w:t>6,799.2</w:t>
      </w:r>
      <w:r w:rsidRPr="0091737D">
        <w:rPr>
          <w:rFonts w:ascii="Times New Roman" w:hAnsi="Times New Roman" w:cs="Times New Roman"/>
          <w:b/>
          <w:bCs/>
          <w:sz w:val="28"/>
          <w:szCs w:val="28"/>
        </w:rPr>
        <w:t xml:space="preserve"> </w:t>
      </w:r>
      <w:r w:rsidRPr="0091737D">
        <w:rPr>
          <w:rFonts w:ascii="Times New Roman" w:hAnsi="Times New Roman" w:cs="Times New Roman"/>
          <w:sz w:val="28"/>
        </w:rPr>
        <w:t>million kWh or an increase of 12.7% compared to the same period in 2020.</w:t>
      </w:r>
    </w:p>
    <w:p w:rsidR="00BA158D" w:rsidRPr="0091737D" w:rsidRDefault="00BA158D" w:rsidP="00BA158D">
      <w:pPr>
        <w:pStyle w:val="a3"/>
        <w:spacing w:after="0" w:line="240" w:lineRule="auto"/>
        <w:jc w:val="right"/>
        <w:rPr>
          <w:rFonts w:ascii="Times New Roman" w:hAnsi="Times New Roman" w:cs="Times New Roman"/>
          <w:i/>
          <w:sz w:val="24"/>
        </w:rPr>
      </w:pPr>
      <w:r w:rsidRPr="0091737D">
        <w:rPr>
          <w:rFonts w:ascii="Times New Roman" w:hAnsi="Times New Roman" w:cs="Times New Roman"/>
          <w:i/>
          <w:sz w:val="24"/>
        </w:rPr>
        <w:t>million kWh</w:t>
      </w:r>
    </w:p>
    <w:tbl>
      <w:tblPr>
        <w:tblW w:w="10080" w:type="dxa"/>
        <w:tblInd w:w="93" w:type="dxa"/>
        <w:tblLook w:val="04A0" w:firstRow="1" w:lastRow="0" w:firstColumn="1" w:lastColumn="0" w:noHBand="0" w:noVBand="1"/>
      </w:tblPr>
      <w:tblGrid>
        <w:gridCol w:w="540"/>
        <w:gridCol w:w="2320"/>
        <w:gridCol w:w="1176"/>
        <w:gridCol w:w="1396"/>
        <w:gridCol w:w="1176"/>
        <w:gridCol w:w="1396"/>
        <w:gridCol w:w="1134"/>
        <w:gridCol w:w="942"/>
      </w:tblGrid>
      <w:tr w:rsidR="00BA158D" w:rsidRPr="0091737D" w:rsidTr="00DB08D8">
        <w:trPr>
          <w:trHeight w:val="315"/>
        </w:trPr>
        <w:tc>
          <w:tcPr>
            <w:tcW w:w="4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A158D" w:rsidRPr="0091737D" w:rsidRDefault="00BA158D" w:rsidP="00DB08D8">
            <w:pPr>
              <w:spacing w:after="0" w:line="240" w:lineRule="auto"/>
              <w:jc w:val="center"/>
              <w:rPr>
                <w:rFonts w:ascii="Times New Roman" w:eastAsia="Times New Roman" w:hAnsi="Times New Roman" w:cs="Times New Roman"/>
                <w:b/>
                <w:bCs/>
                <w:color w:val="000000"/>
                <w:lang w:eastAsia="ru-RU"/>
              </w:rPr>
            </w:pPr>
            <w:r w:rsidRPr="0091737D">
              <w:rPr>
                <w:rFonts w:ascii="Times New Roman" w:eastAsia="Times New Roman" w:hAnsi="Times New Roman" w:cs="Times New Roman"/>
                <w:b/>
                <w:bCs/>
                <w:color w:val="000000"/>
                <w:lang w:eastAsia="ru-RU"/>
              </w:rPr>
              <w:t>No.</w:t>
            </w:r>
          </w:p>
        </w:tc>
        <w:tc>
          <w:tcPr>
            <w:tcW w:w="29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A158D" w:rsidRPr="0091737D" w:rsidRDefault="00BA158D" w:rsidP="00DB08D8">
            <w:pPr>
              <w:spacing w:after="0" w:line="240" w:lineRule="auto"/>
              <w:jc w:val="center"/>
              <w:rPr>
                <w:rFonts w:ascii="Times New Roman" w:eastAsia="Times New Roman" w:hAnsi="Times New Roman" w:cs="Times New Roman"/>
                <w:b/>
                <w:bCs/>
                <w:lang w:eastAsia="ru-RU"/>
              </w:rPr>
            </w:pPr>
            <w:r w:rsidRPr="0091737D">
              <w:rPr>
                <w:rFonts w:ascii="Times New Roman" w:eastAsia="Times New Roman" w:hAnsi="Times New Roman" w:cs="Times New Roman"/>
                <w:b/>
                <w:bCs/>
                <w:lang w:eastAsia="ru-RU"/>
              </w:rPr>
              <w:t>Name</w:t>
            </w:r>
          </w:p>
        </w:tc>
        <w:tc>
          <w:tcPr>
            <w:tcW w:w="2281" w:type="dxa"/>
            <w:gridSpan w:val="2"/>
            <w:tcBorders>
              <w:top w:val="single" w:sz="4" w:space="0" w:color="auto"/>
              <w:left w:val="nil"/>
              <w:bottom w:val="single" w:sz="4" w:space="0" w:color="auto"/>
              <w:right w:val="single" w:sz="4" w:space="0" w:color="auto"/>
            </w:tcBorders>
            <w:shd w:val="clear" w:color="auto" w:fill="auto"/>
            <w:vAlign w:val="center"/>
            <w:hideMark/>
          </w:tcPr>
          <w:p w:rsidR="00BA158D" w:rsidRPr="0091737D" w:rsidRDefault="00BA158D" w:rsidP="00DB08D8">
            <w:pPr>
              <w:spacing w:after="0" w:line="240" w:lineRule="auto"/>
              <w:jc w:val="center"/>
              <w:rPr>
                <w:rFonts w:ascii="Times New Roman" w:eastAsia="Times New Roman" w:hAnsi="Times New Roman" w:cs="Times New Roman"/>
                <w:b/>
                <w:bCs/>
                <w:lang w:eastAsia="ru-RU"/>
              </w:rPr>
            </w:pPr>
            <w:r w:rsidRPr="0091737D">
              <w:rPr>
                <w:rFonts w:ascii="Times New Roman" w:eastAsia="Times New Roman" w:hAnsi="Times New Roman" w:cs="Times New Roman"/>
                <w:b/>
                <w:bCs/>
                <w:lang w:eastAsia="ru-RU"/>
              </w:rPr>
              <w:t>2020</w:t>
            </w:r>
          </w:p>
        </w:tc>
        <w:tc>
          <w:tcPr>
            <w:tcW w:w="2281" w:type="dxa"/>
            <w:gridSpan w:val="2"/>
            <w:tcBorders>
              <w:top w:val="single" w:sz="4" w:space="0" w:color="auto"/>
              <w:left w:val="nil"/>
              <w:bottom w:val="single" w:sz="4" w:space="0" w:color="auto"/>
              <w:right w:val="single" w:sz="4" w:space="0" w:color="auto"/>
            </w:tcBorders>
            <w:shd w:val="clear" w:color="auto" w:fill="auto"/>
            <w:vAlign w:val="center"/>
            <w:hideMark/>
          </w:tcPr>
          <w:p w:rsidR="00BA158D" w:rsidRPr="0091737D" w:rsidRDefault="00BA158D" w:rsidP="00DB08D8">
            <w:pPr>
              <w:spacing w:after="0" w:line="240" w:lineRule="auto"/>
              <w:jc w:val="center"/>
              <w:rPr>
                <w:rFonts w:ascii="Times New Roman" w:eastAsia="Times New Roman" w:hAnsi="Times New Roman" w:cs="Times New Roman"/>
                <w:b/>
                <w:bCs/>
                <w:lang w:eastAsia="ru-RU"/>
              </w:rPr>
            </w:pPr>
            <w:r w:rsidRPr="0091737D">
              <w:rPr>
                <w:rFonts w:ascii="Times New Roman" w:eastAsia="Times New Roman" w:hAnsi="Times New Roman" w:cs="Times New Roman"/>
                <w:b/>
                <w:bCs/>
                <w:lang w:eastAsia="ru-RU"/>
              </w:rPr>
              <w:t>2021</w:t>
            </w:r>
          </w:p>
        </w:tc>
        <w:tc>
          <w:tcPr>
            <w:tcW w:w="2102" w:type="dxa"/>
            <w:gridSpan w:val="2"/>
            <w:tcBorders>
              <w:top w:val="single" w:sz="4" w:space="0" w:color="auto"/>
              <w:left w:val="nil"/>
              <w:bottom w:val="single" w:sz="4" w:space="0" w:color="auto"/>
              <w:right w:val="single" w:sz="4" w:space="0" w:color="auto"/>
            </w:tcBorders>
            <w:shd w:val="clear" w:color="auto" w:fill="auto"/>
            <w:vAlign w:val="center"/>
            <w:hideMark/>
          </w:tcPr>
          <w:p w:rsidR="00BA158D" w:rsidRPr="0091737D" w:rsidRDefault="00BA158D" w:rsidP="00DB08D8">
            <w:pPr>
              <w:spacing w:after="0" w:line="240" w:lineRule="auto"/>
              <w:jc w:val="center"/>
              <w:rPr>
                <w:rFonts w:ascii="Times New Roman" w:eastAsia="Times New Roman" w:hAnsi="Times New Roman" w:cs="Times New Roman"/>
                <w:b/>
                <w:bCs/>
                <w:lang w:eastAsia="ru-RU"/>
              </w:rPr>
            </w:pPr>
            <w:r w:rsidRPr="0091737D">
              <w:rPr>
                <w:rFonts w:ascii="Times New Roman" w:eastAsia="Times New Roman" w:hAnsi="Times New Roman" w:cs="Times New Roman"/>
                <w:b/>
                <w:bCs/>
                <w:lang w:eastAsia="ru-RU"/>
              </w:rPr>
              <w:t>Δ 2021/2020</w:t>
            </w:r>
          </w:p>
        </w:tc>
      </w:tr>
      <w:tr w:rsidR="00BA158D" w:rsidRPr="0091737D" w:rsidTr="00DB08D8">
        <w:trPr>
          <w:trHeight w:val="315"/>
        </w:trPr>
        <w:tc>
          <w:tcPr>
            <w:tcW w:w="440" w:type="dxa"/>
            <w:vMerge/>
            <w:tcBorders>
              <w:top w:val="single" w:sz="4" w:space="0" w:color="auto"/>
              <w:left w:val="single" w:sz="4" w:space="0" w:color="auto"/>
              <w:bottom w:val="single" w:sz="4" w:space="0" w:color="auto"/>
              <w:right w:val="single" w:sz="4" w:space="0" w:color="auto"/>
            </w:tcBorders>
            <w:vAlign w:val="center"/>
            <w:hideMark/>
          </w:tcPr>
          <w:p w:rsidR="00BA158D" w:rsidRPr="0091737D" w:rsidRDefault="00BA158D" w:rsidP="00DB08D8">
            <w:pPr>
              <w:spacing w:after="0" w:line="240" w:lineRule="auto"/>
              <w:rPr>
                <w:rFonts w:ascii="Times New Roman" w:eastAsia="Times New Roman" w:hAnsi="Times New Roman" w:cs="Times New Roman"/>
                <w:b/>
                <w:bCs/>
                <w:color w:val="000000"/>
                <w:lang w:eastAsia="ru-RU"/>
              </w:rPr>
            </w:pPr>
          </w:p>
        </w:tc>
        <w:tc>
          <w:tcPr>
            <w:tcW w:w="2976" w:type="dxa"/>
            <w:vMerge/>
            <w:tcBorders>
              <w:top w:val="single" w:sz="4" w:space="0" w:color="auto"/>
              <w:left w:val="single" w:sz="4" w:space="0" w:color="auto"/>
              <w:bottom w:val="single" w:sz="4" w:space="0" w:color="auto"/>
              <w:right w:val="single" w:sz="4" w:space="0" w:color="auto"/>
            </w:tcBorders>
            <w:vAlign w:val="center"/>
            <w:hideMark/>
          </w:tcPr>
          <w:p w:rsidR="00BA158D" w:rsidRPr="0091737D" w:rsidRDefault="00BA158D" w:rsidP="00DB08D8">
            <w:pPr>
              <w:spacing w:after="0" w:line="240" w:lineRule="auto"/>
              <w:rPr>
                <w:rFonts w:ascii="Times New Roman" w:eastAsia="Times New Roman" w:hAnsi="Times New Roman" w:cs="Times New Roman"/>
                <w:b/>
                <w:bCs/>
                <w:lang w:eastAsia="ru-RU"/>
              </w:rPr>
            </w:pPr>
          </w:p>
        </w:tc>
        <w:tc>
          <w:tcPr>
            <w:tcW w:w="1176" w:type="dxa"/>
            <w:tcBorders>
              <w:top w:val="nil"/>
              <w:left w:val="nil"/>
              <w:bottom w:val="single" w:sz="4" w:space="0" w:color="auto"/>
              <w:right w:val="single" w:sz="4" w:space="0" w:color="auto"/>
            </w:tcBorders>
            <w:shd w:val="clear" w:color="auto" w:fill="auto"/>
            <w:vAlign w:val="center"/>
            <w:hideMark/>
          </w:tcPr>
          <w:p w:rsidR="00BA158D" w:rsidRPr="0091737D" w:rsidRDefault="00BA158D" w:rsidP="00DB08D8">
            <w:pPr>
              <w:spacing w:after="0" w:line="240" w:lineRule="auto"/>
              <w:jc w:val="center"/>
              <w:rPr>
                <w:rFonts w:ascii="Times New Roman" w:hAnsi="Times New Roman" w:cs="Times New Roman"/>
                <w:b/>
                <w:bCs/>
              </w:rPr>
            </w:pPr>
            <w:r w:rsidRPr="0091737D">
              <w:rPr>
                <w:rFonts w:ascii="Times New Roman" w:hAnsi="Times New Roman" w:cs="Times New Roman"/>
                <w:b/>
                <w:bCs/>
              </w:rPr>
              <w:t>January February</w:t>
            </w:r>
          </w:p>
        </w:tc>
        <w:tc>
          <w:tcPr>
            <w:tcW w:w="1105" w:type="dxa"/>
            <w:tcBorders>
              <w:top w:val="nil"/>
              <w:left w:val="nil"/>
              <w:bottom w:val="single" w:sz="4" w:space="0" w:color="auto"/>
              <w:right w:val="single" w:sz="4" w:space="0" w:color="auto"/>
            </w:tcBorders>
            <w:shd w:val="clear" w:color="auto" w:fill="auto"/>
            <w:vAlign w:val="center"/>
            <w:hideMark/>
          </w:tcPr>
          <w:p w:rsidR="00BA158D" w:rsidRPr="0091737D" w:rsidRDefault="00BA158D" w:rsidP="00DB08D8">
            <w:pPr>
              <w:spacing w:after="0" w:line="240" w:lineRule="auto"/>
              <w:jc w:val="center"/>
              <w:rPr>
                <w:rFonts w:ascii="Times New Roman" w:hAnsi="Times New Roman" w:cs="Times New Roman"/>
                <w:b/>
                <w:bCs/>
              </w:rPr>
            </w:pPr>
            <w:r w:rsidRPr="0091737D">
              <w:rPr>
                <w:rFonts w:ascii="Times New Roman" w:hAnsi="Times New Roman" w:cs="Times New Roman"/>
                <w:b/>
                <w:bCs/>
              </w:rPr>
              <w:t>share in Kazakhstan, %</w:t>
            </w:r>
          </w:p>
        </w:tc>
        <w:tc>
          <w:tcPr>
            <w:tcW w:w="1176" w:type="dxa"/>
            <w:tcBorders>
              <w:top w:val="nil"/>
              <w:left w:val="nil"/>
              <w:bottom w:val="single" w:sz="4" w:space="0" w:color="auto"/>
              <w:right w:val="single" w:sz="4" w:space="0" w:color="auto"/>
            </w:tcBorders>
            <w:shd w:val="clear" w:color="auto" w:fill="auto"/>
            <w:vAlign w:val="center"/>
            <w:hideMark/>
          </w:tcPr>
          <w:p w:rsidR="00BA158D" w:rsidRPr="0091737D" w:rsidRDefault="00BA158D" w:rsidP="00DB08D8">
            <w:pPr>
              <w:spacing w:after="0" w:line="240" w:lineRule="auto"/>
              <w:jc w:val="center"/>
              <w:rPr>
                <w:rFonts w:ascii="Times New Roman" w:hAnsi="Times New Roman" w:cs="Times New Roman"/>
                <w:b/>
                <w:bCs/>
              </w:rPr>
            </w:pPr>
            <w:r w:rsidRPr="0091737D">
              <w:rPr>
                <w:rFonts w:ascii="Times New Roman" w:hAnsi="Times New Roman" w:cs="Times New Roman"/>
                <w:b/>
                <w:bCs/>
              </w:rPr>
              <w:t>January February</w:t>
            </w:r>
          </w:p>
        </w:tc>
        <w:tc>
          <w:tcPr>
            <w:tcW w:w="1105" w:type="dxa"/>
            <w:tcBorders>
              <w:top w:val="nil"/>
              <w:left w:val="nil"/>
              <w:bottom w:val="single" w:sz="4" w:space="0" w:color="auto"/>
              <w:right w:val="single" w:sz="4" w:space="0" w:color="auto"/>
            </w:tcBorders>
            <w:shd w:val="clear" w:color="auto" w:fill="auto"/>
            <w:vAlign w:val="center"/>
            <w:hideMark/>
          </w:tcPr>
          <w:p w:rsidR="00BA158D" w:rsidRPr="0091737D" w:rsidRDefault="00BA158D" w:rsidP="00DB08D8">
            <w:pPr>
              <w:spacing w:after="0" w:line="240" w:lineRule="auto"/>
              <w:jc w:val="center"/>
              <w:rPr>
                <w:rFonts w:ascii="Times New Roman" w:hAnsi="Times New Roman" w:cs="Times New Roman"/>
                <w:b/>
                <w:bCs/>
              </w:rPr>
            </w:pPr>
            <w:r w:rsidRPr="0091737D">
              <w:rPr>
                <w:rFonts w:ascii="Times New Roman" w:hAnsi="Times New Roman" w:cs="Times New Roman"/>
                <w:b/>
                <w:bCs/>
              </w:rPr>
              <w:t>share in Kazakhstan, %</w:t>
            </w:r>
          </w:p>
        </w:tc>
        <w:tc>
          <w:tcPr>
            <w:tcW w:w="1134" w:type="dxa"/>
            <w:tcBorders>
              <w:top w:val="nil"/>
              <w:left w:val="nil"/>
              <w:bottom w:val="single" w:sz="4" w:space="0" w:color="auto"/>
              <w:right w:val="single" w:sz="4" w:space="0" w:color="auto"/>
            </w:tcBorders>
            <w:shd w:val="clear" w:color="auto" w:fill="auto"/>
            <w:vAlign w:val="center"/>
            <w:hideMark/>
          </w:tcPr>
          <w:p w:rsidR="00BA158D" w:rsidRPr="0091737D" w:rsidRDefault="00BA158D" w:rsidP="00DB08D8">
            <w:pPr>
              <w:spacing w:after="0" w:line="240" w:lineRule="auto"/>
              <w:jc w:val="center"/>
              <w:rPr>
                <w:rFonts w:ascii="Times New Roman" w:hAnsi="Times New Roman" w:cs="Times New Roman"/>
                <w:b/>
                <w:bCs/>
              </w:rPr>
            </w:pPr>
            <w:r w:rsidRPr="0091737D">
              <w:rPr>
                <w:rFonts w:ascii="Times New Roman" w:hAnsi="Times New Roman" w:cs="Times New Roman"/>
                <w:b/>
                <w:bCs/>
              </w:rPr>
              <w:t>million kWh</w:t>
            </w:r>
          </w:p>
        </w:tc>
        <w:tc>
          <w:tcPr>
            <w:tcW w:w="968" w:type="dxa"/>
            <w:tcBorders>
              <w:top w:val="nil"/>
              <w:left w:val="nil"/>
              <w:bottom w:val="single" w:sz="4" w:space="0" w:color="auto"/>
              <w:right w:val="single" w:sz="4" w:space="0" w:color="auto"/>
            </w:tcBorders>
            <w:shd w:val="clear" w:color="auto" w:fill="auto"/>
            <w:vAlign w:val="center"/>
            <w:hideMark/>
          </w:tcPr>
          <w:p w:rsidR="00BA158D" w:rsidRPr="0091737D" w:rsidRDefault="00BA158D" w:rsidP="00DB08D8">
            <w:pPr>
              <w:spacing w:after="0" w:line="240" w:lineRule="auto"/>
              <w:jc w:val="center"/>
              <w:rPr>
                <w:rFonts w:ascii="Times New Roman" w:hAnsi="Times New Roman" w:cs="Times New Roman"/>
                <w:b/>
                <w:bCs/>
              </w:rPr>
            </w:pPr>
            <w:r w:rsidRPr="0091737D">
              <w:rPr>
                <w:rFonts w:ascii="Times New Roman" w:hAnsi="Times New Roman" w:cs="Times New Roman"/>
                <w:b/>
                <w:bCs/>
              </w:rPr>
              <w:t>%</w:t>
            </w:r>
          </w:p>
        </w:tc>
      </w:tr>
      <w:tr w:rsidR="00BA158D" w:rsidRPr="0091737D" w:rsidTr="00DB08D8">
        <w:trPr>
          <w:trHeight w:val="315"/>
        </w:trPr>
        <w:tc>
          <w:tcPr>
            <w:tcW w:w="440" w:type="dxa"/>
            <w:tcBorders>
              <w:top w:val="nil"/>
              <w:left w:val="single" w:sz="4" w:space="0" w:color="auto"/>
              <w:bottom w:val="single" w:sz="4" w:space="0" w:color="auto"/>
              <w:right w:val="single" w:sz="4" w:space="0" w:color="auto"/>
            </w:tcBorders>
            <w:shd w:val="clear" w:color="000000" w:fill="C5D9F1"/>
            <w:vAlign w:val="center"/>
            <w:hideMark/>
          </w:tcPr>
          <w:p w:rsidR="00BA158D" w:rsidRPr="0091737D" w:rsidRDefault="00BA158D" w:rsidP="00DB08D8">
            <w:pPr>
              <w:spacing w:after="0" w:line="240" w:lineRule="auto"/>
              <w:jc w:val="center"/>
              <w:rPr>
                <w:rFonts w:ascii="Times New Roman" w:eastAsia="Times New Roman" w:hAnsi="Times New Roman" w:cs="Times New Roman"/>
                <w:b/>
                <w:bCs/>
                <w:lang w:eastAsia="ru-RU"/>
              </w:rPr>
            </w:pPr>
            <w:r w:rsidRPr="0091737D">
              <w:rPr>
                <w:rFonts w:ascii="Times New Roman" w:eastAsia="Times New Roman" w:hAnsi="Times New Roman" w:cs="Times New Roman"/>
                <w:b/>
                <w:bCs/>
                <w:lang w:eastAsia="ru-RU"/>
              </w:rPr>
              <w:t> </w:t>
            </w:r>
          </w:p>
        </w:tc>
        <w:tc>
          <w:tcPr>
            <w:tcW w:w="2976" w:type="dxa"/>
            <w:tcBorders>
              <w:top w:val="nil"/>
              <w:left w:val="nil"/>
              <w:bottom w:val="single" w:sz="4" w:space="0" w:color="auto"/>
              <w:right w:val="single" w:sz="4" w:space="0" w:color="auto"/>
            </w:tcBorders>
            <w:shd w:val="clear" w:color="000000" w:fill="C5D9F1"/>
            <w:vAlign w:val="center"/>
            <w:hideMark/>
          </w:tcPr>
          <w:p w:rsidR="00BA158D" w:rsidRPr="0091737D" w:rsidRDefault="00BA158D" w:rsidP="00C87D7D">
            <w:pPr>
              <w:spacing w:after="0" w:line="240" w:lineRule="auto"/>
              <w:rPr>
                <w:rFonts w:ascii="Times New Roman" w:eastAsia="Times New Roman" w:hAnsi="Times New Roman" w:cs="Times New Roman"/>
                <w:b/>
                <w:bCs/>
                <w:lang w:eastAsia="ru-RU"/>
              </w:rPr>
            </w:pPr>
            <w:r w:rsidRPr="0091737D">
              <w:rPr>
                <w:rFonts w:ascii="Times New Roman" w:eastAsia="Times New Roman" w:hAnsi="Times New Roman" w:cs="Times New Roman"/>
                <w:b/>
                <w:bCs/>
                <w:lang w:eastAsia="ru-RU"/>
              </w:rPr>
              <w:t>JSC " Samruk-Energ</w:t>
            </w:r>
            <w:r w:rsidR="00C87D7D">
              <w:rPr>
                <w:rFonts w:ascii="Times New Roman" w:eastAsia="Times New Roman" w:hAnsi="Times New Roman" w:cs="Times New Roman"/>
                <w:b/>
                <w:bCs/>
                <w:lang w:val="en-US" w:eastAsia="ru-RU"/>
              </w:rPr>
              <w:t>y</w:t>
            </w:r>
            <w:r w:rsidRPr="0091737D">
              <w:rPr>
                <w:rFonts w:ascii="Times New Roman" w:eastAsia="Times New Roman" w:hAnsi="Times New Roman" w:cs="Times New Roman"/>
                <w:b/>
                <w:bCs/>
                <w:lang w:eastAsia="ru-RU"/>
              </w:rPr>
              <w:t xml:space="preserve"> "</w:t>
            </w:r>
          </w:p>
        </w:tc>
        <w:tc>
          <w:tcPr>
            <w:tcW w:w="1176" w:type="dxa"/>
            <w:tcBorders>
              <w:top w:val="nil"/>
              <w:left w:val="nil"/>
              <w:bottom w:val="single" w:sz="4" w:space="0" w:color="auto"/>
              <w:right w:val="single" w:sz="4" w:space="0" w:color="auto"/>
            </w:tcBorders>
            <w:shd w:val="clear" w:color="000000" w:fill="C5D9F1"/>
            <w:vAlign w:val="center"/>
          </w:tcPr>
          <w:p w:rsidR="00BA158D" w:rsidRPr="0091737D" w:rsidRDefault="00BA158D" w:rsidP="00DB08D8">
            <w:pPr>
              <w:spacing w:after="0" w:line="240" w:lineRule="auto"/>
              <w:jc w:val="center"/>
              <w:rPr>
                <w:rFonts w:ascii="Times New Roman" w:hAnsi="Times New Roman" w:cs="Times New Roman"/>
                <w:b/>
                <w:bCs/>
              </w:rPr>
            </w:pPr>
            <w:r w:rsidRPr="0091737D">
              <w:rPr>
                <w:rFonts w:ascii="Times New Roman" w:hAnsi="Times New Roman" w:cs="Times New Roman"/>
                <w:b/>
                <w:bCs/>
              </w:rPr>
              <w:t>6,030.6</w:t>
            </w:r>
          </w:p>
        </w:tc>
        <w:tc>
          <w:tcPr>
            <w:tcW w:w="1105" w:type="dxa"/>
            <w:tcBorders>
              <w:top w:val="nil"/>
              <w:left w:val="nil"/>
              <w:bottom w:val="single" w:sz="4" w:space="0" w:color="auto"/>
              <w:right w:val="single" w:sz="4" w:space="0" w:color="auto"/>
            </w:tcBorders>
            <w:shd w:val="clear" w:color="000000" w:fill="C5D9F1"/>
            <w:vAlign w:val="center"/>
          </w:tcPr>
          <w:p w:rsidR="00BA158D" w:rsidRPr="0091737D" w:rsidRDefault="00BA158D" w:rsidP="00DB08D8">
            <w:pPr>
              <w:spacing w:after="0" w:line="240" w:lineRule="auto"/>
              <w:jc w:val="right"/>
              <w:rPr>
                <w:rFonts w:ascii="Times New Roman" w:hAnsi="Times New Roman" w:cs="Times New Roman"/>
                <w:b/>
                <w:bCs/>
              </w:rPr>
            </w:pPr>
            <w:r w:rsidRPr="0091737D">
              <w:rPr>
                <w:rFonts w:ascii="Times New Roman" w:hAnsi="Times New Roman" w:cs="Times New Roman"/>
                <w:b/>
                <w:bCs/>
              </w:rPr>
              <w:t>30.4%</w:t>
            </w:r>
          </w:p>
        </w:tc>
        <w:tc>
          <w:tcPr>
            <w:tcW w:w="1176" w:type="dxa"/>
            <w:tcBorders>
              <w:top w:val="nil"/>
              <w:left w:val="nil"/>
              <w:bottom w:val="single" w:sz="4" w:space="0" w:color="auto"/>
              <w:right w:val="single" w:sz="4" w:space="0" w:color="auto"/>
            </w:tcBorders>
            <w:shd w:val="clear" w:color="000000" w:fill="C5D9F1"/>
            <w:vAlign w:val="center"/>
          </w:tcPr>
          <w:p w:rsidR="00BA158D" w:rsidRPr="0091737D" w:rsidRDefault="00BA158D" w:rsidP="00DB08D8">
            <w:pPr>
              <w:spacing w:after="0" w:line="240" w:lineRule="auto"/>
              <w:jc w:val="right"/>
              <w:rPr>
                <w:rFonts w:ascii="Times New Roman" w:hAnsi="Times New Roman" w:cs="Times New Roman"/>
                <w:b/>
                <w:bCs/>
              </w:rPr>
            </w:pPr>
            <w:r w:rsidRPr="0091737D">
              <w:rPr>
                <w:rFonts w:ascii="Times New Roman" w:hAnsi="Times New Roman" w:cs="Times New Roman"/>
                <w:b/>
                <w:bCs/>
              </w:rPr>
              <w:t>6,799.2</w:t>
            </w:r>
          </w:p>
        </w:tc>
        <w:tc>
          <w:tcPr>
            <w:tcW w:w="1105" w:type="dxa"/>
            <w:tcBorders>
              <w:top w:val="nil"/>
              <w:left w:val="nil"/>
              <w:bottom w:val="single" w:sz="4" w:space="0" w:color="auto"/>
              <w:right w:val="single" w:sz="4" w:space="0" w:color="auto"/>
            </w:tcBorders>
            <w:shd w:val="clear" w:color="000000" w:fill="C5D9F1"/>
            <w:vAlign w:val="center"/>
          </w:tcPr>
          <w:p w:rsidR="00BA158D" w:rsidRPr="0091737D" w:rsidRDefault="00BA158D" w:rsidP="00DB08D8">
            <w:pPr>
              <w:spacing w:after="0" w:line="240" w:lineRule="auto"/>
              <w:jc w:val="right"/>
              <w:rPr>
                <w:rFonts w:ascii="Times New Roman" w:hAnsi="Times New Roman" w:cs="Times New Roman"/>
                <w:b/>
                <w:bCs/>
              </w:rPr>
            </w:pPr>
            <w:r w:rsidRPr="0091737D">
              <w:rPr>
                <w:rFonts w:ascii="Times New Roman" w:hAnsi="Times New Roman" w:cs="Times New Roman"/>
                <w:b/>
                <w:bCs/>
              </w:rPr>
              <w:t>33.3%</w:t>
            </w:r>
          </w:p>
        </w:tc>
        <w:tc>
          <w:tcPr>
            <w:tcW w:w="1134" w:type="dxa"/>
            <w:tcBorders>
              <w:top w:val="nil"/>
              <w:left w:val="nil"/>
              <w:bottom w:val="single" w:sz="4" w:space="0" w:color="auto"/>
              <w:right w:val="single" w:sz="4" w:space="0" w:color="auto"/>
            </w:tcBorders>
            <w:shd w:val="clear" w:color="000000" w:fill="C5D9F1"/>
            <w:vAlign w:val="center"/>
          </w:tcPr>
          <w:p w:rsidR="00BA158D" w:rsidRPr="0091737D" w:rsidRDefault="00BA158D" w:rsidP="00DB08D8">
            <w:pPr>
              <w:spacing w:after="0" w:line="240" w:lineRule="auto"/>
              <w:jc w:val="right"/>
              <w:rPr>
                <w:rFonts w:ascii="Times New Roman" w:hAnsi="Times New Roman" w:cs="Times New Roman"/>
                <w:b/>
                <w:bCs/>
              </w:rPr>
            </w:pPr>
            <w:r w:rsidRPr="0091737D">
              <w:rPr>
                <w:rFonts w:ascii="Times New Roman" w:hAnsi="Times New Roman" w:cs="Times New Roman"/>
                <w:b/>
                <w:bCs/>
              </w:rPr>
              <w:t>768.6</w:t>
            </w:r>
          </w:p>
        </w:tc>
        <w:tc>
          <w:tcPr>
            <w:tcW w:w="968" w:type="dxa"/>
            <w:tcBorders>
              <w:top w:val="nil"/>
              <w:left w:val="nil"/>
              <w:bottom w:val="single" w:sz="4" w:space="0" w:color="auto"/>
              <w:right w:val="single" w:sz="4" w:space="0" w:color="auto"/>
            </w:tcBorders>
            <w:shd w:val="clear" w:color="000000" w:fill="C5D9F1"/>
            <w:vAlign w:val="center"/>
          </w:tcPr>
          <w:p w:rsidR="00BA158D" w:rsidRPr="0091737D" w:rsidRDefault="00BA158D" w:rsidP="00DB08D8">
            <w:pPr>
              <w:spacing w:after="0" w:line="240" w:lineRule="auto"/>
              <w:jc w:val="right"/>
              <w:rPr>
                <w:rFonts w:ascii="Times New Roman" w:hAnsi="Times New Roman" w:cs="Times New Roman"/>
                <w:b/>
                <w:bCs/>
              </w:rPr>
            </w:pPr>
            <w:r w:rsidRPr="0091737D">
              <w:rPr>
                <w:rFonts w:ascii="Times New Roman" w:hAnsi="Times New Roman" w:cs="Times New Roman"/>
                <w:b/>
                <w:bCs/>
              </w:rPr>
              <w:t>12.7%</w:t>
            </w:r>
          </w:p>
        </w:tc>
      </w:tr>
      <w:tr w:rsidR="00BA158D" w:rsidRPr="0091737D" w:rsidTr="00DB08D8">
        <w:trPr>
          <w:trHeight w:val="315"/>
        </w:trPr>
        <w:tc>
          <w:tcPr>
            <w:tcW w:w="440" w:type="dxa"/>
            <w:tcBorders>
              <w:top w:val="nil"/>
              <w:left w:val="single" w:sz="4" w:space="0" w:color="auto"/>
              <w:bottom w:val="single" w:sz="4" w:space="0" w:color="auto"/>
              <w:right w:val="single" w:sz="4" w:space="0" w:color="auto"/>
            </w:tcBorders>
            <w:shd w:val="clear" w:color="auto" w:fill="auto"/>
            <w:vAlign w:val="center"/>
            <w:hideMark/>
          </w:tcPr>
          <w:p w:rsidR="00BA158D" w:rsidRPr="0091737D" w:rsidRDefault="00BA158D" w:rsidP="00DB08D8">
            <w:pPr>
              <w:spacing w:after="0" w:line="240" w:lineRule="auto"/>
              <w:jc w:val="center"/>
              <w:rPr>
                <w:rFonts w:ascii="Times New Roman" w:eastAsia="Times New Roman" w:hAnsi="Times New Roman" w:cs="Times New Roman"/>
                <w:i/>
                <w:iCs/>
                <w:color w:val="000000"/>
                <w:lang w:eastAsia="ru-RU"/>
              </w:rPr>
            </w:pPr>
            <w:r w:rsidRPr="0091737D">
              <w:rPr>
                <w:rFonts w:ascii="Times New Roman" w:eastAsia="Times New Roman" w:hAnsi="Times New Roman" w:cs="Times New Roman"/>
                <w:i/>
                <w:iCs/>
                <w:color w:val="000000"/>
                <w:lang w:eastAsia="ru-RU"/>
              </w:rPr>
              <w:t>1</w:t>
            </w:r>
          </w:p>
        </w:tc>
        <w:tc>
          <w:tcPr>
            <w:tcW w:w="2976" w:type="dxa"/>
            <w:tcBorders>
              <w:top w:val="nil"/>
              <w:left w:val="nil"/>
              <w:bottom w:val="single" w:sz="4" w:space="0" w:color="auto"/>
              <w:right w:val="single" w:sz="4" w:space="0" w:color="auto"/>
            </w:tcBorders>
            <w:shd w:val="clear" w:color="auto" w:fill="auto"/>
            <w:vAlign w:val="center"/>
            <w:hideMark/>
          </w:tcPr>
          <w:p w:rsidR="00BA158D" w:rsidRPr="0091737D" w:rsidRDefault="00BA158D" w:rsidP="00DB08D8">
            <w:pPr>
              <w:spacing w:after="0" w:line="240" w:lineRule="auto"/>
              <w:rPr>
                <w:rFonts w:ascii="Times New Roman" w:eastAsia="Times New Roman" w:hAnsi="Times New Roman" w:cs="Times New Roman"/>
                <w:i/>
                <w:iCs/>
                <w:color w:val="000000"/>
                <w:lang w:eastAsia="ru-RU"/>
              </w:rPr>
            </w:pPr>
            <w:r w:rsidRPr="0091737D">
              <w:rPr>
                <w:rFonts w:ascii="Times New Roman" w:eastAsia="Times New Roman" w:hAnsi="Times New Roman" w:cs="Times New Roman"/>
                <w:i/>
                <w:iCs/>
                <w:color w:val="000000"/>
                <w:lang w:eastAsia="ru-RU"/>
              </w:rPr>
              <w:t>JSC AlES</w:t>
            </w:r>
          </w:p>
        </w:tc>
        <w:tc>
          <w:tcPr>
            <w:tcW w:w="1176" w:type="dxa"/>
            <w:tcBorders>
              <w:top w:val="nil"/>
              <w:left w:val="nil"/>
              <w:bottom w:val="single" w:sz="4" w:space="0" w:color="auto"/>
              <w:right w:val="single" w:sz="4" w:space="0" w:color="auto"/>
            </w:tcBorders>
            <w:shd w:val="clear" w:color="auto" w:fill="auto"/>
            <w:noWrap/>
            <w:vAlign w:val="center"/>
          </w:tcPr>
          <w:p w:rsidR="00BA158D" w:rsidRPr="0091737D" w:rsidRDefault="00BA158D" w:rsidP="00DB08D8">
            <w:pPr>
              <w:spacing w:after="0" w:line="240" w:lineRule="auto"/>
              <w:jc w:val="right"/>
              <w:rPr>
                <w:rFonts w:ascii="Times New Roman" w:hAnsi="Times New Roman" w:cs="Times New Roman"/>
                <w:i/>
                <w:iCs/>
              </w:rPr>
            </w:pPr>
            <w:r w:rsidRPr="0091737D">
              <w:rPr>
                <w:rFonts w:ascii="Times New Roman" w:hAnsi="Times New Roman" w:cs="Times New Roman"/>
                <w:i/>
                <w:iCs/>
              </w:rPr>
              <w:t>1155.3</w:t>
            </w:r>
          </w:p>
        </w:tc>
        <w:tc>
          <w:tcPr>
            <w:tcW w:w="1105" w:type="dxa"/>
            <w:tcBorders>
              <w:top w:val="nil"/>
              <w:left w:val="nil"/>
              <w:bottom w:val="single" w:sz="4" w:space="0" w:color="auto"/>
              <w:right w:val="single" w:sz="4" w:space="0" w:color="auto"/>
            </w:tcBorders>
            <w:shd w:val="clear" w:color="auto" w:fill="auto"/>
            <w:vAlign w:val="center"/>
          </w:tcPr>
          <w:p w:rsidR="00BA158D" w:rsidRPr="0091737D" w:rsidRDefault="00BA158D" w:rsidP="00DB08D8">
            <w:pPr>
              <w:spacing w:after="0" w:line="240" w:lineRule="auto"/>
              <w:jc w:val="right"/>
              <w:rPr>
                <w:rFonts w:ascii="Times New Roman" w:hAnsi="Times New Roman" w:cs="Times New Roman"/>
                <w:i/>
                <w:iCs/>
              </w:rPr>
            </w:pPr>
            <w:r w:rsidRPr="0091737D">
              <w:rPr>
                <w:rFonts w:ascii="Times New Roman" w:hAnsi="Times New Roman" w:cs="Times New Roman"/>
                <w:i/>
                <w:iCs/>
              </w:rPr>
              <w:t>5.8%</w:t>
            </w:r>
          </w:p>
        </w:tc>
        <w:tc>
          <w:tcPr>
            <w:tcW w:w="1176" w:type="dxa"/>
            <w:tcBorders>
              <w:top w:val="nil"/>
              <w:left w:val="nil"/>
              <w:bottom w:val="single" w:sz="4" w:space="0" w:color="auto"/>
              <w:right w:val="single" w:sz="4" w:space="0" w:color="auto"/>
            </w:tcBorders>
            <w:shd w:val="clear" w:color="auto" w:fill="auto"/>
            <w:noWrap/>
            <w:vAlign w:val="center"/>
          </w:tcPr>
          <w:p w:rsidR="00BA158D" w:rsidRPr="0091737D" w:rsidRDefault="00BA158D" w:rsidP="00DB08D8">
            <w:pPr>
              <w:spacing w:after="0" w:line="240" w:lineRule="auto"/>
              <w:jc w:val="right"/>
              <w:rPr>
                <w:rFonts w:ascii="Times New Roman" w:hAnsi="Times New Roman" w:cs="Times New Roman"/>
              </w:rPr>
            </w:pPr>
            <w:r w:rsidRPr="0091737D">
              <w:rPr>
                <w:rFonts w:ascii="Times New Roman" w:hAnsi="Times New Roman" w:cs="Times New Roman"/>
              </w:rPr>
              <w:t>1125.2</w:t>
            </w:r>
          </w:p>
        </w:tc>
        <w:tc>
          <w:tcPr>
            <w:tcW w:w="1105" w:type="dxa"/>
            <w:tcBorders>
              <w:top w:val="nil"/>
              <w:left w:val="nil"/>
              <w:bottom w:val="single" w:sz="4" w:space="0" w:color="auto"/>
              <w:right w:val="single" w:sz="4" w:space="0" w:color="auto"/>
            </w:tcBorders>
            <w:shd w:val="clear" w:color="auto" w:fill="auto"/>
            <w:vAlign w:val="center"/>
          </w:tcPr>
          <w:p w:rsidR="00BA158D" w:rsidRPr="0091737D" w:rsidRDefault="00BA158D" w:rsidP="00DB08D8">
            <w:pPr>
              <w:spacing w:after="0" w:line="240" w:lineRule="auto"/>
              <w:jc w:val="right"/>
              <w:rPr>
                <w:rFonts w:ascii="Times New Roman" w:hAnsi="Times New Roman" w:cs="Times New Roman"/>
                <w:i/>
                <w:iCs/>
              </w:rPr>
            </w:pPr>
            <w:r w:rsidRPr="0091737D">
              <w:rPr>
                <w:rFonts w:ascii="Times New Roman" w:hAnsi="Times New Roman" w:cs="Times New Roman"/>
                <w:i/>
                <w:iCs/>
              </w:rPr>
              <w:t>5.5%</w:t>
            </w:r>
          </w:p>
        </w:tc>
        <w:tc>
          <w:tcPr>
            <w:tcW w:w="1134" w:type="dxa"/>
            <w:tcBorders>
              <w:top w:val="nil"/>
              <w:left w:val="nil"/>
              <w:bottom w:val="single" w:sz="4" w:space="0" w:color="auto"/>
              <w:right w:val="single" w:sz="4" w:space="0" w:color="auto"/>
            </w:tcBorders>
            <w:shd w:val="clear" w:color="auto" w:fill="auto"/>
            <w:noWrap/>
            <w:vAlign w:val="center"/>
          </w:tcPr>
          <w:p w:rsidR="00BA158D" w:rsidRPr="0091737D" w:rsidRDefault="00BA158D" w:rsidP="00DB08D8">
            <w:pPr>
              <w:spacing w:after="0" w:line="240" w:lineRule="auto"/>
              <w:jc w:val="right"/>
              <w:rPr>
                <w:rFonts w:ascii="Times New Roman" w:hAnsi="Times New Roman" w:cs="Times New Roman"/>
                <w:i/>
                <w:iCs/>
              </w:rPr>
            </w:pPr>
            <w:r w:rsidRPr="0091737D">
              <w:rPr>
                <w:rFonts w:ascii="Times New Roman" w:hAnsi="Times New Roman" w:cs="Times New Roman"/>
                <w:i/>
                <w:iCs/>
              </w:rPr>
              <w:t>-30.1</w:t>
            </w:r>
          </w:p>
        </w:tc>
        <w:tc>
          <w:tcPr>
            <w:tcW w:w="968" w:type="dxa"/>
            <w:tcBorders>
              <w:top w:val="nil"/>
              <w:left w:val="nil"/>
              <w:bottom w:val="single" w:sz="4" w:space="0" w:color="auto"/>
              <w:right w:val="single" w:sz="4" w:space="0" w:color="auto"/>
            </w:tcBorders>
            <w:shd w:val="clear" w:color="auto" w:fill="auto"/>
            <w:vAlign w:val="center"/>
          </w:tcPr>
          <w:p w:rsidR="00BA158D" w:rsidRPr="0091737D" w:rsidRDefault="00BA158D" w:rsidP="00DB08D8">
            <w:pPr>
              <w:spacing w:after="0" w:line="240" w:lineRule="auto"/>
              <w:jc w:val="right"/>
              <w:rPr>
                <w:rFonts w:ascii="Times New Roman" w:hAnsi="Times New Roman" w:cs="Times New Roman"/>
                <w:i/>
                <w:iCs/>
              </w:rPr>
            </w:pPr>
            <w:r w:rsidRPr="0091737D">
              <w:rPr>
                <w:rFonts w:ascii="Times New Roman" w:hAnsi="Times New Roman" w:cs="Times New Roman"/>
                <w:i/>
                <w:iCs/>
              </w:rPr>
              <w:t>-2.6%</w:t>
            </w:r>
          </w:p>
        </w:tc>
      </w:tr>
      <w:tr w:rsidR="00BA158D" w:rsidRPr="0091737D" w:rsidTr="00DB08D8">
        <w:trPr>
          <w:trHeight w:val="315"/>
        </w:trPr>
        <w:tc>
          <w:tcPr>
            <w:tcW w:w="440" w:type="dxa"/>
            <w:tcBorders>
              <w:top w:val="nil"/>
              <w:left w:val="single" w:sz="4" w:space="0" w:color="auto"/>
              <w:bottom w:val="single" w:sz="4" w:space="0" w:color="auto"/>
              <w:right w:val="single" w:sz="4" w:space="0" w:color="auto"/>
            </w:tcBorders>
            <w:shd w:val="clear" w:color="auto" w:fill="auto"/>
            <w:vAlign w:val="center"/>
            <w:hideMark/>
          </w:tcPr>
          <w:p w:rsidR="00BA158D" w:rsidRPr="0091737D" w:rsidRDefault="00BA158D" w:rsidP="00DB08D8">
            <w:pPr>
              <w:spacing w:after="0" w:line="240" w:lineRule="auto"/>
              <w:jc w:val="center"/>
              <w:rPr>
                <w:rFonts w:ascii="Times New Roman" w:eastAsia="Times New Roman" w:hAnsi="Times New Roman" w:cs="Times New Roman"/>
                <w:i/>
                <w:iCs/>
                <w:color w:val="000000"/>
                <w:lang w:eastAsia="ru-RU"/>
              </w:rPr>
            </w:pPr>
            <w:r w:rsidRPr="0091737D">
              <w:rPr>
                <w:rFonts w:ascii="Times New Roman" w:eastAsia="Times New Roman" w:hAnsi="Times New Roman" w:cs="Times New Roman"/>
                <w:i/>
                <w:iCs/>
                <w:color w:val="000000"/>
                <w:lang w:eastAsia="ru-RU"/>
              </w:rPr>
              <w:t>2</w:t>
            </w:r>
          </w:p>
        </w:tc>
        <w:tc>
          <w:tcPr>
            <w:tcW w:w="2976" w:type="dxa"/>
            <w:tcBorders>
              <w:top w:val="nil"/>
              <w:left w:val="nil"/>
              <w:bottom w:val="single" w:sz="4" w:space="0" w:color="auto"/>
              <w:right w:val="single" w:sz="4" w:space="0" w:color="auto"/>
            </w:tcBorders>
            <w:shd w:val="clear" w:color="auto" w:fill="auto"/>
            <w:vAlign w:val="center"/>
            <w:hideMark/>
          </w:tcPr>
          <w:p w:rsidR="00BA158D" w:rsidRPr="0091737D" w:rsidRDefault="00BA158D" w:rsidP="00DB08D8">
            <w:pPr>
              <w:spacing w:after="0" w:line="240" w:lineRule="auto"/>
              <w:rPr>
                <w:rFonts w:ascii="Times New Roman" w:eastAsia="Times New Roman" w:hAnsi="Times New Roman" w:cs="Times New Roman"/>
                <w:i/>
                <w:iCs/>
                <w:color w:val="000000"/>
                <w:lang w:eastAsia="ru-RU"/>
              </w:rPr>
            </w:pPr>
            <w:r w:rsidRPr="0091737D">
              <w:rPr>
                <w:rFonts w:ascii="Times New Roman" w:eastAsia="Times New Roman" w:hAnsi="Times New Roman" w:cs="Times New Roman"/>
                <w:i/>
                <w:iCs/>
                <w:color w:val="000000"/>
                <w:lang w:eastAsia="ru-RU"/>
              </w:rPr>
              <w:t>LLP "Ekibastuz GRES-1"</w:t>
            </w:r>
          </w:p>
        </w:tc>
        <w:tc>
          <w:tcPr>
            <w:tcW w:w="1176" w:type="dxa"/>
            <w:tcBorders>
              <w:top w:val="nil"/>
              <w:left w:val="nil"/>
              <w:bottom w:val="single" w:sz="4" w:space="0" w:color="auto"/>
              <w:right w:val="single" w:sz="4" w:space="0" w:color="auto"/>
            </w:tcBorders>
            <w:shd w:val="clear" w:color="auto" w:fill="auto"/>
            <w:noWrap/>
            <w:vAlign w:val="center"/>
          </w:tcPr>
          <w:p w:rsidR="00BA158D" w:rsidRPr="0091737D" w:rsidRDefault="00BA158D" w:rsidP="00DB08D8">
            <w:pPr>
              <w:spacing w:after="0" w:line="240" w:lineRule="auto"/>
              <w:jc w:val="right"/>
              <w:rPr>
                <w:rFonts w:ascii="Times New Roman" w:hAnsi="Times New Roman" w:cs="Times New Roman"/>
                <w:i/>
                <w:iCs/>
              </w:rPr>
            </w:pPr>
            <w:r w:rsidRPr="0091737D">
              <w:rPr>
                <w:rFonts w:ascii="Times New Roman" w:hAnsi="Times New Roman" w:cs="Times New Roman"/>
                <w:i/>
                <w:iCs/>
              </w:rPr>
              <w:t>3,975.6</w:t>
            </w:r>
          </w:p>
        </w:tc>
        <w:tc>
          <w:tcPr>
            <w:tcW w:w="1105" w:type="dxa"/>
            <w:tcBorders>
              <w:top w:val="nil"/>
              <w:left w:val="nil"/>
              <w:bottom w:val="single" w:sz="4" w:space="0" w:color="auto"/>
              <w:right w:val="single" w:sz="4" w:space="0" w:color="auto"/>
            </w:tcBorders>
            <w:shd w:val="clear" w:color="auto" w:fill="auto"/>
            <w:vAlign w:val="center"/>
          </w:tcPr>
          <w:p w:rsidR="00BA158D" w:rsidRPr="0091737D" w:rsidRDefault="00BA158D" w:rsidP="00DB08D8">
            <w:pPr>
              <w:spacing w:after="0" w:line="240" w:lineRule="auto"/>
              <w:jc w:val="right"/>
              <w:rPr>
                <w:rFonts w:ascii="Times New Roman" w:hAnsi="Times New Roman" w:cs="Times New Roman"/>
                <w:i/>
                <w:iCs/>
              </w:rPr>
            </w:pPr>
            <w:r w:rsidRPr="0091737D">
              <w:rPr>
                <w:rFonts w:ascii="Times New Roman" w:hAnsi="Times New Roman" w:cs="Times New Roman"/>
                <w:i/>
                <w:iCs/>
              </w:rPr>
              <w:t>20.0%</w:t>
            </w:r>
          </w:p>
        </w:tc>
        <w:tc>
          <w:tcPr>
            <w:tcW w:w="1176" w:type="dxa"/>
            <w:tcBorders>
              <w:top w:val="nil"/>
              <w:left w:val="nil"/>
              <w:bottom w:val="single" w:sz="4" w:space="0" w:color="auto"/>
              <w:right w:val="single" w:sz="4" w:space="0" w:color="auto"/>
            </w:tcBorders>
            <w:shd w:val="clear" w:color="auto" w:fill="auto"/>
            <w:noWrap/>
            <w:vAlign w:val="center"/>
          </w:tcPr>
          <w:p w:rsidR="00BA158D" w:rsidRPr="0091737D" w:rsidRDefault="00BA158D" w:rsidP="00DB08D8">
            <w:pPr>
              <w:spacing w:after="0" w:line="240" w:lineRule="auto"/>
              <w:jc w:val="right"/>
              <w:rPr>
                <w:rFonts w:ascii="Times New Roman" w:hAnsi="Times New Roman" w:cs="Times New Roman"/>
              </w:rPr>
            </w:pPr>
            <w:r w:rsidRPr="0091737D">
              <w:rPr>
                <w:rFonts w:ascii="Times New Roman" w:hAnsi="Times New Roman" w:cs="Times New Roman"/>
              </w:rPr>
              <w:t>4197.2</w:t>
            </w:r>
          </w:p>
        </w:tc>
        <w:tc>
          <w:tcPr>
            <w:tcW w:w="1105" w:type="dxa"/>
            <w:tcBorders>
              <w:top w:val="nil"/>
              <w:left w:val="nil"/>
              <w:bottom w:val="single" w:sz="4" w:space="0" w:color="auto"/>
              <w:right w:val="single" w:sz="4" w:space="0" w:color="auto"/>
            </w:tcBorders>
            <w:shd w:val="clear" w:color="auto" w:fill="auto"/>
            <w:vAlign w:val="center"/>
          </w:tcPr>
          <w:p w:rsidR="00BA158D" w:rsidRPr="0091737D" w:rsidRDefault="00BA158D" w:rsidP="00DB08D8">
            <w:pPr>
              <w:spacing w:after="0" w:line="240" w:lineRule="auto"/>
              <w:jc w:val="right"/>
              <w:rPr>
                <w:rFonts w:ascii="Times New Roman" w:hAnsi="Times New Roman" w:cs="Times New Roman"/>
                <w:i/>
                <w:iCs/>
              </w:rPr>
            </w:pPr>
            <w:r w:rsidRPr="0091737D">
              <w:rPr>
                <w:rFonts w:ascii="Times New Roman" w:hAnsi="Times New Roman" w:cs="Times New Roman"/>
                <w:i/>
                <w:iCs/>
              </w:rPr>
              <w:t>20.6%</w:t>
            </w:r>
          </w:p>
        </w:tc>
        <w:tc>
          <w:tcPr>
            <w:tcW w:w="1134" w:type="dxa"/>
            <w:tcBorders>
              <w:top w:val="nil"/>
              <w:left w:val="nil"/>
              <w:bottom w:val="single" w:sz="4" w:space="0" w:color="auto"/>
              <w:right w:val="single" w:sz="4" w:space="0" w:color="auto"/>
            </w:tcBorders>
            <w:shd w:val="clear" w:color="auto" w:fill="auto"/>
            <w:noWrap/>
            <w:vAlign w:val="center"/>
          </w:tcPr>
          <w:p w:rsidR="00BA158D" w:rsidRPr="0091737D" w:rsidRDefault="00BA158D" w:rsidP="00DB08D8">
            <w:pPr>
              <w:spacing w:after="0" w:line="240" w:lineRule="auto"/>
              <w:jc w:val="right"/>
              <w:rPr>
                <w:rFonts w:ascii="Times New Roman" w:hAnsi="Times New Roman" w:cs="Times New Roman"/>
                <w:i/>
                <w:iCs/>
              </w:rPr>
            </w:pPr>
            <w:r w:rsidRPr="0091737D">
              <w:rPr>
                <w:rFonts w:ascii="Times New Roman" w:hAnsi="Times New Roman" w:cs="Times New Roman"/>
                <w:i/>
                <w:iCs/>
              </w:rPr>
              <w:t>221.6</w:t>
            </w:r>
          </w:p>
        </w:tc>
        <w:tc>
          <w:tcPr>
            <w:tcW w:w="968" w:type="dxa"/>
            <w:tcBorders>
              <w:top w:val="nil"/>
              <w:left w:val="nil"/>
              <w:bottom w:val="single" w:sz="4" w:space="0" w:color="auto"/>
              <w:right w:val="single" w:sz="4" w:space="0" w:color="auto"/>
            </w:tcBorders>
            <w:shd w:val="clear" w:color="auto" w:fill="auto"/>
            <w:vAlign w:val="center"/>
          </w:tcPr>
          <w:p w:rsidR="00BA158D" w:rsidRPr="0091737D" w:rsidRDefault="00BA158D" w:rsidP="00DB08D8">
            <w:pPr>
              <w:spacing w:after="0" w:line="240" w:lineRule="auto"/>
              <w:jc w:val="right"/>
              <w:rPr>
                <w:rFonts w:ascii="Times New Roman" w:hAnsi="Times New Roman" w:cs="Times New Roman"/>
                <w:i/>
                <w:iCs/>
              </w:rPr>
            </w:pPr>
            <w:r w:rsidRPr="0091737D">
              <w:rPr>
                <w:rFonts w:ascii="Times New Roman" w:hAnsi="Times New Roman" w:cs="Times New Roman"/>
                <w:i/>
                <w:iCs/>
              </w:rPr>
              <w:t>5.6%</w:t>
            </w:r>
          </w:p>
        </w:tc>
      </w:tr>
      <w:tr w:rsidR="00BA158D" w:rsidRPr="0091737D" w:rsidTr="00DB08D8">
        <w:trPr>
          <w:trHeight w:val="300"/>
        </w:trPr>
        <w:tc>
          <w:tcPr>
            <w:tcW w:w="440" w:type="dxa"/>
            <w:tcBorders>
              <w:top w:val="nil"/>
              <w:left w:val="single" w:sz="4" w:space="0" w:color="auto"/>
              <w:bottom w:val="single" w:sz="4" w:space="0" w:color="auto"/>
              <w:right w:val="single" w:sz="4" w:space="0" w:color="auto"/>
            </w:tcBorders>
            <w:shd w:val="clear" w:color="auto" w:fill="auto"/>
            <w:vAlign w:val="center"/>
            <w:hideMark/>
          </w:tcPr>
          <w:p w:rsidR="00BA158D" w:rsidRPr="0091737D" w:rsidRDefault="00BA158D" w:rsidP="00DB08D8">
            <w:pPr>
              <w:spacing w:after="0" w:line="240" w:lineRule="auto"/>
              <w:jc w:val="center"/>
              <w:rPr>
                <w:rFonts w:ascii="Times New Roman" w:eastAsia="Times New Roman" w:hAnsi="Times New Roman" w:cs="Times New Roman"/>
                <w:i/>
                <w:iCs/>
                <w:color w:val="000000"/>
                <w:lang w:eastAsia="ru-RU"/>
              </w:rPr>
            </w:pPr>
            <w:r w:rsidRPr="0091737D">
              <w:rPr>
                <w:rFonts w:ascii="Times New Roman" w:eastAsia="Times New Roman" w:hAnsi="Times New Roman" w:cs="Times New Roman"/>
                <w:i/>
                <w:iCs/>
                <w:color w:val="000000"/>
                <w:lang w:eastAsia="ru-RU"/>
              </w:rPr>
              <w:t>3</w:t>
            </w:r>
          </w:p>
        </w:tc>
        <w:tc>
          <w:tcPr>
            <w:tcW w:w="2976" w:type="dxa"/>
            <w:tcBorders>
              <w:top w:val="nil"/>
              <w:left w:val="nil"/>
              <w:bottom w:val="single" w:sz="4" w:space="0" w:color="auto"/>
              <w:right w:val="single" w:sz="4" w:space="0" w:color="auto"/>
            </w:tcBorders>
            <w:shd w:val="clear" w:color="auto" w:fill="auto"/>
            <w:vAlign w:val="center"/>
            <w:hideMark/>
          </w:tcPr>
          <w:p w:rsidR="00BA158D" w:rsidRPr="0091737D" w:rsidRDefault="00BA158D" w:rsidP="00DB08D8">
            <w:pPr>
              <w:spacing w:after="0" w:line="240" w:lineRule="auto"/>
              <w:rPr>
                <w:rFonts w:ascii="Times New Roman" w:eastAsia="Times New Roman" w:hAnsi="Times New Roman" w:cs="Times New Roman"/>
                <w:i/>
                <w:iCs/>
                <w:color w:val="000000"/>
                <w:lang w:eastAsia="ru-RU"/>
              </w:rPr>
            </w:pPr>
            <w:r w:rsidRPr="0091737D">
              <w:rPr>
                <w:rFonts w:ascii="Times New Roman" w:eastAsia="Times New Roman" w:hAnsi="Times New Roman" w:cs="Times New Roman"/>
                <w:i/>
                <w:iCs/>
                <w:color w:val="000000"/>
                <w:lang w:eastAsia="ru-RU"/>
              </w:rPr>
              <w:t>JSC "Ekibastuz GRES-2"</w:t>
            </w:r>
          </w:p>
        </w:tc>
        <w:tc>
          <w:tcPr>
            <w:tcW w:w="1176" w:type="dxa"/>
            <w:tcBorders>
              <w:top w:val="nil"/>
              <w:left w:val="nil"/>
              <w:bottom w:val="single" w:sz="4" w:space="0" w:color="auto"/>
              <w:right w:val="single" w:sz="4" w:space="0" w:color="auto"/>
            </w:tcBorders>
            <w:shd w:val="clear" w:color="auto" w:fill="auto"/>
            <w:noWrap/>
            <w:vAlign w:val="center"/>
          </w:tcPr>
          <w:p w:rsidR="00BA158D" w:rsidRPr="0091737D" w:rsidRDefault="00BA158D" w:rsidP="00DB08D8">
            <w:pPr>
              <w:spacing w:after="0" w:line="240" w:lineRule="auto"/>
              <w:jc w:val="right"/>
              <w:rPr>
                <w:rFonts w:ascii="Times New Roman" w:hAnsi="Times New Roman" w:cs="Times New Roman"/>
                <w:i/>
                <w:iCs/>
              </w:rPr>
            </w:pPr>
            <w:r w:rsidRPr="0091737D">
              <w:rPr>
                <w:rFonts w:ascii="Times New Roman" w:hAnsi="Times New Roman" w:cs="Times New Roman"/>
                <w:i/>
                <w:iCs/>
              </w:rPr>
              <w:t>637.6</w:t>
            </w:r>
          </w:p>
        </w:tc>
        <w:tc>
          <w:tcPr>
            <w:tcW w:w="1105" w:type="dxa"/>
            <w:tcBorders>
              <w:top w:val="nil"/>
              <w:left w:val="nil"/>
              <w:bottom w:val="single" w:sz="4" w:space="0" w:color="auto"/>
              <w:right w:val="single" w:sz="4" w:space="0" w:color="auto"/>
            </w:tcBorders>
            <w:shd w:val="clear" w:color="auto" w:fill="auto"/>
            <w:vAlign w:val="center"/>
          </w:tcPr>
          <w:p w:rsidR="00BA158D" w:rsidRPr="0091737D" w:rsidRDefault="00BA158D" w:rsidP="00DB08D8">
            <w:pPr>
              <w:spacing w:after="0" w:line="240" w:lineRule="auto"/>
              <w:jc w:val="right"/>
              <w:rPr>
                <w:rFonts w:ascii="Times New Roman" w:hAnsi="Times New Roman" w:cs="Times New Roman"/>
                <w:i/>
                <w:iCs/>
              </w:rPr>
            </w:pPr>
            <w:r w:rsidRPr="0091737D">
              <w:rPr>
                <w:rFonts w:ascii="Times New Roman" w:hAnsi="Times New Roman" w:cs="Times New Roman"/>
                <w:i/>
                <w:iCs/>
              </w:rPr>
              <w:t>3.2%</w:t>
            </w:r>
          </w:p>
        </w:tc>
        <w:tc>
          <w:tcPr>
            <w:tcW w:w="1176" w:type="dxa"/>
            <w:tcBorders>
              <w:top w:val="nil"/>
              <w:left w:val="nil"/>
              <w:bottom w:val="single" w:sz="4" w:space="0" w:color="auto"/>
              <w:right w:val="single" w:sz="4" w:space="0" w:color="auto"/>
            </w:tcBorders>
            <w:shd w:val="clear" w:color="auto" w:fill="auto"/>
            <w:noWrap/>
            <w:vAlign w:val="center"/>
          </w:tcPr>
          <w:p w:rsidR="00BA158D" w:rsidRPr="0091737D" w:rsidRDefault="00BA158D" w:rsidP="00DB08D8">
            <w:pPr>
              <w:spacing w:after="0" w:line="240" w:lineRule="auto"/>
              <w:jc w:val="right"/>
              <w:rPr>
                <w:rFonts w:ascii="Times New Roman" w:hAnsi="Times New Roman" w:cs="Times New Roman"/>
              </w:rPr>
            </w:pPr>
            <w:r w:rsidRPr="0091737D">
              <w:rPr>
                <w:rFonts w:ascii="Times New Roman" w:hAnsi="Times New Roman" w:cs="Times New Roman"/>
              </w:rPr>
              <w:t>1245.2</w:t>
            </w:r>
          </w:p>
        </w:tc>
        <w:tc>
          <w:tcPr>
            <w:tcW w:w="1105" w:type="dxa"/>
            <w:tcBorders>
              <w:top w:val="nil"/>
              <w:left w:val="nil"/>
              <w:bottom w:val="single" w:sz="4" w:space="0" w:color="auto"/>
              <w:right w:val="single" w:sz="4" w:space="0" w:color="auto"/>
            </w:tcBorders>
            <w:shd w:val="clear" w:color="auto" w:fill="auto"/>
            <w:vAlign w:val="center"/>
          </w:tcPr>
          <w:p w:rsidR="00BA158D" w:rsidRPr="0091737D" w:rsidRDefault="00BA158D" w:rsidP="00DB08D8">
            <w:pPr>
              <w:spacing w:after="0" w:line="240" w:lineRule="auto"/>
              <w:jc w:val="right"/>
              <w:rPr>
                <w:rFonts w:ascii="Times New Roman" w:hAnsi="Times New Roman" w:cs="Times New Roman"/>
                <w:i/>
                <w:iCs/>
              </w:rPr>
            </w:pPr>
            <w:r w:rsidRPr="0091737D">
              <w:rPr>
                <w:rFonts w:ascii="Times New Roman" w:hAnsi="Times New Roman" w:cs="Times New Roman"/>
                <w:i/>
                <w:iCs/>
              </w:rPr>
              <w:t>6.1%</w:t>
            </w:r>
          </w:p>
        </w:tc>
        <w:tc>
          <w:tcPr>
            <w:tcW w:w="1134" w:type="dxa"/>
            <w:tcBorders>
              <w:top w:val="nil"/>
              <w:left w:val="nil"/>
              <w:bottom w:val="single" w:sz="4" w:space="0" w:color="auto"/>
              <w:right w:val="single" w:sz="4" w:space="0" w:color="auto"/>
            </w:tcBorders>
            <w:shd w:val="clear" w:color="auto" w:fill="auto"/>
            <w:noWrap/>
            <w:vAlign w:val="center"/>
          </w:tcPr>
          <w:p w:rsidR="00BA158D" w:rsidRPr="0091737D" w:rsidRDefault="00BA158D" w:rsidP="00DB08D8">
            <w:pPr>
              <w:spacing w:after="0" w:line="240" w:lineRule="auto"/>
              <w:jc w:val="right"/>
              <w:rPr>
                <w:rFonts w:ascii="Times New Roman" w:hAnsi="Times New Roman" w:cs="Times New Roman"/>
                <w:i/>
                <w:iCs/>
              </w:rPr>
            </w:pPr>
            <w:r w:rsidRPr="0091737D">
              <w:rPr>
                <w:rFonts w:ascii="Times New Roman" w:hAnsi="Times New Roman" w:cs="Times New Roman"/>
                <w:i/>
                <w:iCs/>
              </w:rPr>
              <w:t>607.6</w:t>
            </w:r>
          </w:p>
        </w:tc>
        <w:tc>
          <w:tcPr>
            <w:tcW w:w="968" w:type="dxa"/>
            <w:tcBorders>
              <w:top w:val="nil"/>
              <w:left w:val="nil"/>
              <w:bottom w:val="single" w:sz="4" w:space="0" w:color="auto"/>
              <w:right w:val="single" w:sz="4" w:space="0" w:color="auto"/>
            </w:tcBorders>
            <w:shd w:val="clear" w:color="auto" w:fill="auto"/>
            <w:vAlign w:val="center"/>
          </w:tcPr>
          <w:p w:rsidR="00BA158D" w:rsidRPr="0091737D" w:rsidRDefault="00BA158D" w:rsidP="00DB08D8">
            <w:pPr>
              <w:spacing w:after="0" w:line="240" w:lineRule="auto"/>
              <w:jc w:val="right"/>
              <w:rPr>
                <w:rFonts w:ascii="Times New Roman" w:hAnsi="Times New Roman" w:cs="Times New Roman"/>
                <w:i/>
                <w:iCs/>
              </w:rPr>
            </w:pPr>
            <w:r w:rsidRPr="0091737D">
              <w:rPr>
                <w:rFonts w:ascii="Times New Roman" w:hAnsi="Times New Roman" w:cs="Times New Roman"/>
                <w:i/>
                <w:iCs/>
              </w:rPr>
              <w:t>95.3%</w:t>
            </w:r>
          </w:p>
        </w:tc>
      </w:tr>
      <w:tr w:rsidR="00BA158D" w:rsidRPr="0091737D" w:rsidTr="00DB08D8">
        <w:trPr>
          <w:trHeight w:val="300"/>
        </w:trPr>
        <w:tc>
          <w:tcPr>
            <w:tcW w:w="440" w:type="dxa"/>
            <w:tcBorders>
              <w:top w:val="nil"/>
              <w:left w:val="single" w:sz="4" w:space="0" w:color="auto"/>
              <w:bottom w:val="single" w:sz="4" w:space="0" w:color="auto"/>
              <w:right w:val="single" w:sz="4" w:space="0" w:color="auto"/>
            </w:tcBorders>
            <w:shd w:val="clear" w:color="auto" w:fill="auto"/>
            <w:vAlign w:val="center"/>
            <w:hideMark/>
          </w:tcPr>
          <w:p w:rsidR="00BA158D" w:rsidRPr="0091737D" w:rsidRDefault="00BA158D" w:rsidP="00DB08D8">
            <w:pPr>
              <w:spacing w:after="0" w:line="240" w:lineRule="auto"/>
              <w:jc w:val="center"/>
              <w:rPr>
                <w:rFonts w:ascii="Times New Roman" w:eastAsia="Times New Roman" w:hAnsi="Times New Roman" w:cs="Times New Roman"/>
                <w:i/>
                <w:iCs/>
                <w:color w:val="000000"/>
                <w:lang w:eastAsia="ru-RU"/>
              </w:rPr>
            </w:pPr>
            <w:r w:rsidRPr="0091737D">
              <w:rPr>
                <w:rFonts w:ascii="Times New Roman" w:eastAsia="Times New Roman" w:hAnsi="Times New Roman" w:cs="Times New Roman"/>
                <w:i/>
                <w:iCs/>
                <w:color w:val="000000"/>
                <w:lang w:eastAsia="ru-RU"/>
              </w:rPr>
              <w:t>4</w:t>
            </w:r>
          </w:p>
        </w:tc>
        <w:tc>
          <w:tcPr>
            <w:tcW w:w="2976" w:type="dxa"/>
            <w:tcBorders>
              <w:top w:val="nil"/>
              <w:left w:val="nil"/>
              <w:bottom w:val="single" w:sz="4" w:space="0" w:color="auto"/>
              <w:right w:val="single" w:sz="4" w:space="0" w:color="auto"/>
            </w:tcBorders>
            <w:shd w:val="clear" w:color="auto" w:fill="auto"/>
            <w:vAlign w:val="center"/>
            <w:hideMark/>
          </w:tcPr>
          <w:p w:rsidR="00BA158D" w:rsidRPr="0091737D" w:rsidRDefault="00BA158D" w:rsidP="00DB08D8">
            <w:pPr>
              <w:spacing w:after="0" w:line="240" w:lineRule="auto"/>
              <w:rPr>
                <w:rFonts w:ascii="Times New Roman" w:eastAsia="Times New Roman" w:hAnsi="Times New Roman" w:cs="Times New Roman"/>
                <w:i/>
                <w:iCs/>
                <w:color w:val="000000"/>
                <w:lang w:eastAsia="ru-RU"/>
              </w:rPr>
            </w:pPr>
            <w:r w:rsidRPr="0091737D">
              <w:rPr>
                <w:rFonts w:ascii="Times New Roman" w:eastAsia="Times New Roman" w:hAnsi="Times New Roman" w:cs="Times New Roman"/>
                <w:i/>
                <w:iCs/>
                <w:color w:val="000000"/>
                <w:lang w:eastAsia="ru-RU"/>
              </w:rPr>
              <w:t>JSC "Shardara HPP"</w:t>
            </w:r>
          </w:p>
        </w:tc>
        <w:tc>
          <w:tcPr>
            <w:tcW w:w="1176" w:type="dxa"/>
            <w:tcBorders>
              <w:top w:val="nil"/>
              <w:left w:val="nil"/>
              <w:bottom w:val="single" w:sz="4" w:space="0" w:color="auto"/>
              <w:right w:val="single" w:sz="4" w:space="0" w:color="auto"/>
            </w:tcBorders>
            <w:shd w:val="clear" w:color="auto" w:fill="auto"/>
            <w:noWrap/>
            <w:vAlign w:val="center"/>
          </w:tcPr>
          <w:p w:rsidR="00BA158D" w:rsidRPr="0091737D" w:rsidRDefault="00BA158D" w:rsidP="00DB08D8">
            <w:pPr>
              <w:spacing w:after="0" w:line="240" w:lineRule="auto"/>
              <w:jc w:val="right"/>
              <w:rPr>
                <w:rFonts w:ascii="Times New Roman" w:hAnsi="Times New Roman" w:cs="Times New Roman"/>
                <w:i/>
                <w:iCs/>
              </w:rPr>
            </w:pPr>
            <w:r w:rsidRPr="0091737D">
              <w:rPr>
                <w:rFonts w:ascii="Times New Roman" w:hAnsi="Times New Roman" w:cs="Times New Roman"/>
                <w:i/>
                <w:iCs/>
              </w:rPr>
              <w:t>109.3</w:t>
            </w:r>
          </w:p>
        </w:tc>
        <w:tc>
          <w:tcPr>
            <w:tcW w:w="1105" w:type="dxa"/>
            <w:tcBorders>
              <w:top w:val="nil"/>
              <w:left w:val="nil"/>
              <w:bottom w:val="single" w:sz="4" w:space="0" w:color="auto"/>
              <w:right w:val="single" w:sz="4" w:space="0" w:color="auto"/>
            </w:tcBorders>
            <w:shd w:val="clear" w:color="auto" w:fill="auto"/>
            <w:vAlign w:val="center"/>
          </w:tcPr>
          <w:p w:rsidR="00BA158D" w:rsidRPr="0091737D" w:rsidRDefault="00BA158D" w:rsidP="00DB08D8">
            <w:pPr>
              <w:spacing w:after="0" w:line="240" w:lineRule="auto"/>
              <w:jc w:val="right"/>
              <w:rPr>
                <w:rFonts w:ascii="Times New Roman" w:hAnsi="Times New Roman" w:cs="Times New Roman"/>
                <w:i/>
                <w:iCs/>
              </w:rPr>
            </w:pPr>
            <w:r w:rsidRPr="0091737D">
              <w:rPr>
                <w:rFonts w:ascii="Times New Roman" w:hAnsi="Times New Roman" w:cs="Times New Roman"/>
                <w:i/>
                <w:iCs/>
              </w:rPr>
              <w:t>0.6%</w:t>
            </w:r>
          </w:p>
        </w:tc>
        <w:tc>
          <w:tcPr>
            <w:tcW w:w="1176" w:type="dxa"/>
            <w:tcBorders>
              <w:top w:val="nil"/>
              <w:left w:val="nil"/>
              <w:bottom w:val="single" w:sz="4" w:space="0" w:color="auto"/>
              <w:right w:val="single" w:sz="4" w:space="0" w:color="auto"/>
            </w:tcBorders>
            <w:shd w:val="clear" w:color="auto" w:fill="auto"/>
            <w:noWrap/>
            <w:vAlign w:val="center"/>
          </w:tcPr>
          <w:p w:rsidR="00BA158D" w:rsidRPr="00DD538F" w:rsidRDefault="00BA158D" w:rsidP="00DB08D8">
            <w:pPr>
              <w:spacing w:after="0" w:line="240" w:lineRule="auto"/>
              <w:jc w:val="right"/>
              <w:rPr>
                <w:rFonts w:ascii="Times New Roman" w:hAnsi="Times New Roman" w:cs="Times New Roman"/>
                <w:bCs/>
              </w:rPr>
            </w:pPr>
            <w:r w:rsidRPr="00DD538F">
              <w:rPr>
                <w:rFonts w:ascii="Times New Roman" w:hAnsi="Times New Roman" w:cs="Times New Roman"/>
                <w:bCs/>
              </w:rPr>
              <w:t>125.6</w:t>
            </w:r>
          </w:p>
        </w:tc>
        <w:tc>
          <w:tcPr>
            <w:tcW w:w="1105" w:type="dxa"/>
            <w:tcBorders>
              <w:top w:val="nil"/>
              <w:left w:val="nil"/>
              <w:bottom w:val="single" w:sz="4" w:space="0" w:color="auto"/>
              <w:right w:val="single" w:sz="4" w:space="0" w:color="auto"/>
            </w:tcBorders>
            <w:shd w:val="clear" w:color="auto" w:fill="auto"/>
            <w:vAlign w:val="center"/>
          </w:tcPr>
          <w:p w:rsidR="00BA158D" w:rsidRPr="0091737D" w:rsidRDefault="00BA158D" w:rsidP="00DB08D8">
            <w:pPr>
              <w:spacing w:after="0" w:line="240" w:lineRule="auto"/>
              <w:jc w:val="right"/>
              <w:rPr>
                <w:rFonts w:ascii="Times New Roman" w:hAnsi="Times New Roman" w:cs="Times New Roman"/>
                <w:i/>
                <w:iCs/>
              </w:rPr>
            </w:pPr>
            <w:r w:rsidRPr="0091737D">
              <w:rPr>
                <w:rFonts w:ascii="Times New Roman" w:hAnsi="Times New Roman" w:cs="Times New Roman"/>
                <w:i/>
                <w:iCs/>
              </w:rPr>
              <w:t>0.6%</w:t>
            </w:r>
          </w:p>
        </w:tc>
        <w:tc>
          <w:tcPr>
            <w:tcW w:w="1134" w:type="dxa"/>
            <w:tcBorders>
              <w:top w:val="nil"/>
              <w:left w:val="nil"/>
              <w:bottom w:val="single" w:sz="4" w:space="0" w:color="auto"/>
              <w:right w:val="single" w:sz="4" w:space="0" w:color="auto"/>
            </w:tcBorders>
            <w:shd w:val="clear" w:color="auto" w:fill="auto"/>
            <w:noWrap/>
            <w:vAlign w:val="center"/>
          </w:tcPr>
          <w:p w:rsidR="00BA158D" w:rsidRPr="0091737D" w:rsidRDefault="00BA158D" w:rsidP="00DB08D8">
            <w:pPr>
              <w:spacing w:after="0" w:line="240" w:lineRule="auto"/>
              <w:jc w:val="right"/>
              <w:rPr>
                <w:rFonts w:ascii="Times New Roman" w:hAnsi="Times New Roman" w:cs="Times New Roman"/>
                <w:i/>
                <w:iCs/>
              </w:rPr>
            </w:pPr>
            <w:r w:rsidRPr="0091737D">
              <w:rPr>
                <w:rFonts w:ascii="Times New Roman" w:hAnsi="Times New Roman" w:cs="Times New Roman"/>
                <w:i/>
                <w:iCs/>
              </w:rPr>
              <w:t>16.3</w:t>
            </w:r>
          </w:p>
        </w:tc>
        <w:tc>
          <w:tcPr>
            <w:tcW w:w="968" w:type="dxa"/>
            <w:tcBorders>
              <w:top w:val="nil"/>
              <w:left w:val="nil"/>
              <w:bottom w:val="single" w:sz="4" w:space="0" w:color="auto"/>
              <w:right w:val="single" w:sz="4" w:space="0" w:color="auto"/>
            </w:tcBorders>
            <w:shd w:val="clear" w:color="auto" w:fill="auto"/>
            <w:vAlign w:val="center"/>
          </w:tcPr>
          <w:p w:rsidR="00BA158D" w:rsidRPr="0091737D" w:rsidRDefault="00BA158D" w:rsidP="00DB08D8">
            <w:pPr>
              <w:spacing w:after="0" w:line="240" w:lineRule="auto"/>
              <w:jc w:val="right"/>
              <w:rPr>
                <w:rFonts w:ascii="Times New Roman" w:hAnsi="Times New Roman" w:cs="Times New Roman"/>
                <w:i/>
                <w:iCs/>
              </w:rPr>
            </w:pPr>
            <w:r w:rsidRPr="0091737D">
              <w:rPr>
                <w:rFonts w:ascii="Times New Roman" w:hAnsi="Times New Roman" w:cs="Times New Roman"/>
                <w:i/>
                <w:iCs/>
              </w:rPr>
              <w:t>14.9%</w:t>
            </w:r>
          </w:p>
        </w:tc>
      </w:tr>
      <w:tr w:rsidR="00BA158D" w:rsidRPr="0091737D" w:rsidTr="00DB08D8">
        <w:trPr>
          <w:trHeight w:val="300"/>
        </w:trPr>
        <w:tc>
          <w:tcPr>
            <w:tcW w:w="440" w:type="dxa"/>
            <w:tcBorders>
              <w:top w:val="nil"/>
              <w:left w:val="single" w:sz="4" w:space="0" w:color="auto"/>
              <w:bottom w:val="single" w:sz="4" w:space="0" w:color="auto"/>
              <w:right w:val="single" w:sz="4" w:space="0" w:color="auto"/>
            </w:tcBorders>
            <w:shd w:val="clear" w:color="auto" w:fill="auto"/>
            <w:vAlign w:val="center"/>
            <w:hideMark/>
          </w:tcPr>
          <w:p w:rsidR="00BA158D" w:rsidRPr="0091737D" w:rsidRDefault="00BA158D" w:rsidP="00DB08D8">
            <w:pPr>
              <w:spacing w:after="0" w:line="240" w:lineRule="auto"/>
              <w:jc w:val="center"/>
              <w:rPr>
                <w:rFonts w:ascii="Times New Roman" w:eastAsia="Times New Roman" w:hAnsi="Times New Roman" w:cs="Times New Roman"/>
                <w:i/>
                <w:iCs/>
                <w:color w:val="000000"/>
                <w:lang w:eastAsia="ru-RU"/>
              </w:rPr>
            </w:pPr>
            <w:r w:rsidRPr="0091737D">
              <w:rPr>
                <w:rFonts w:ascii="Times New Roman" w:eastAsia="Times New Roman" w:hAnsi="Times New Roman" w:cs="Times New Roman"/>
                <w:i/>
                <w:iCs/>
                <w:color w:val="000000"/>
                <w:lang w:eastAsia="ru-RU"/>
              </w:rPr>
              <w:t>5</w:t>
            </w:r>
          </w:p>
        </w:tc>
        <w:tc>
          <w:tcPr>
            <w:tcW w:w="2976" w:type="dxa"/>
            <w:tcBorders>
              <w:top w:val="nil"/>
              <w:left w:val="nil"/>
              <w:bottom w:val="single" w:sz="4" w:space="0" w:color="auto"/>
              <w:right w:val="single" w:sz="4" w:space="0" w:color="auto"/>
            </w:tcBorders>
            <w:shd w:val="clear" w:color="auto" w:fill="auto"/>
            <w:vAlign w:val="center"/>
            <w:hideMark/>
          </w:tcPr>
          <w:p w:rsidR="00BA158D" w:rsidRPr="0091737D" w:rsidRDefault="00BA158D" w:rsidP="00DB08D8">
            <w:pPr>
              <w:spacing w:after="0" w:line="240" w:lineRule="auto"/>
              <w:rPr>
                <w:rFonts w:ascii="Times New Roman" w:eastAsia="Times New Roman" w:hAnsi="Times New Roman" w:cs="Times New Roman"/>
                <w:i/>
                <w:iCs/>
                <w:color w:val="000000"/>
                <w:lang w:eastAsia="ru-RU"/>
              </w:rPr>
            </w:pPr>
            <w:r w:rsidRPr="0091737D">
              <w:rPr>
                <w:rFonts w:ascii="Times New Roman" w:eastAsia="Times New Roman" w:hAnsi="Times New Roman" w:cs="Times New Roman"/>
                <w:i/>
                <w:iCs/>
                <w:color w:val="000000"/>
                <w:lang w:eastAsia="ru-RU"/>
              </w:rPr>
              <w:t>JSC "Moinak HPP"</w:t>
            </w:r>
          </w:p>
        </w:tc>
        <w:tc>
          <w:tcPr>
            <w:tcW w:w="1176" w:type="dxa"/>
            <w:tcBorders>
              <w:top w:val="nil"/>
              <w:left w:val="nil"/>
              <w:bottom w:val="single" w:sz="4" w:space="0" w:color="auto"/>
              <w:right w:val="single" w:sz="4" w:space="0" w:color="auto"/>
            </w:tcBorders>
            <w:shd w:val="clear" w:color="auto" w:fill="auto"/>
            <w:noWrap/>
            <w:vAlign w:val="center"/>
          </w:tcPr>
          <w:p w:rsidR="00BA158D" w:rsidRPr="0091737D" w:rsidRDefault="00BA158D" w:rsidP="00DB08D8">
            <w:pPr>
              <w:spacing w:after="0" w:line="240" w:lineRule="auto"/>
              <w:jc w:val="right"/>
              <w:rPr>
                <w:rFonts w:ascii="Times New Roman" w:hAnsi="Times New Roman" w:cs="Times New Roman"/>
                <w:i/>
                <w:iCs/>
              </w:rPr>
            </w:pPr>
            <w:r w:rsidRPr="0091737D">
              <w:rPr>
                <w:rFonts w:ascii="Times New Roman" w:hAnsi="Times New Roman" w:cs="Times New Roman"/>
                <w:i/>
                <w:iCs/>
              </w:rPr>
              <w:t>118.2</w:t>
            </w:r>
          </w:p>
        </w:tc>
        <w:tc>
          <w:tcPr>
            <w:tcW w:w="1105" w:type="dxa"/>
            <w:tcBorders>
              <w:top w:val="nil"/>
              <w:left w:val="nil"/>
              <w:bottom w:val="single" w:sz="4" w:space="0" w:color="auto"/>
              <w:right w:val="single" w:sz="4" w:space="0" w:color="auto"/>
            </w:tcBorders>
            <w:shd w:val="clear" w:color="auto" w:fill="auto"/>
            <w:vAlign w:val="center"/>
          </w:tcPr>
          <w:p w:rsidR="00BA158D" w:rsidRPr="0091737D" w:rsidRDefault="00BA158D" w:rsidP="00DB08D8">
            <w:pPr>
              <w:spacing w:after="0" w:line="240" w:lineRule="auto"/>
              <w:jc w:val="right"/>
              <w:rPr>
                <w:rFonts w:ascii="Times New Roman" w:hAnsi="Times New Roman" w:cs="Times New Roman"/>
                <w:i/>
                <w:iCs/>
              </w:rPr>
            </w:pPr>
            <w:r w:rsidRPr="0091737D">
              <w:rPr>
                <w:rFonts w:ascii="Times New Roman" w:hAnsi="Times New Roman" w:cs="Times New Roman"/>
                <w:i/>
                <w:iCs/>
              </w:rPr>
              <w:t>0.6%</w:t>
            </w:r>
          </w:p>
        </w:tc>
        <w:tc>
          <w:tcPr>
            <w:tcW w:w="1176" w:type="dxa"/>
            <w:tcBorders>
              <w:top w:val="nil"/>
              <w:left w:val="nil"/>
              <w:bottom w:val="single" w:sz="4" w:space="0" w:color="auto"/>
              <w:right w:val="single" w:sz="4" w:space="0" w:color="auto"/>
            </w:tcBorders>
            <w:shd w:val="clear" w:color="auto" w:fill="auto"/>
            <w:noWrap/>
            <w:vAlign w:val="center"/>
          </w:tcPr>
          <w:p w:rsidR="00BA158D" w:rsidRPr="00DD538F" w:rsidRDefault="00BA158D" w:rsidP="00DB08D8">
            <w:pPr>
              <w:spacing w:after="0" w:line="240" w:lineRule="auto"/>
              <w:jc w:val="right"/>
              <w:rPr>
                <w:rFonts w:ascii="Times New Roman" w:hAnsi="Times New Roman" w:cs="Times New Roman"/>
                <w:bCs/>
              </w:rPr>
            </w:pPr>
            <w:r w:rsidRPr="00DD538F">
              <w:rPr>
                <w:rFonts w:ascii="Times New Roman" w:hAnsi="Times New Roman" w:cs="Times New Roman"/>
                <w:bCs/>
              </w:rPr>
              <w:t>72.3</w:t>
            </w:r>
          </w:p>
        </w:tc>
        <w:tc>
          <w:tcPr>
            <w:tcW w:w="1105" w:type="dxa"/>
            <w:tcBorders>
              <w:top w:val="nil"/>
              <w:left w:val="nil"/>
              <w:bottom w:val="single" w:sz="4" w:space="0" w:color="auto"/>
              <w:right w:val="single" w:sz="4" w:space="0" w:color="auto"/>
            </w:tcBorders>
            <w:shd w:val="clear" w:color="auto" w:fill="auto"/>
            <w:vAlign w:val="center"/>
          </w:tcPr>
          <w:p w:rsidR="00BA158D" w:rsidRPr="0091737D" w:rsidRDefault="00BA158D" w:rsidP="00DB08D8">
            <w:pPr>
              <w:spacing w:after="0" w:line="240" w:lineRule="auto"/>
              <w:jc w:val="right"/>
              <w:rPr>
                <w:rFonts w:ascii="Times New Roman" w:hAnsi="Times New Roman" w:cs="Times New Roman"/>
                <w:i/>
                <w:iCs/>
              </w:rPr>
            </w:pPr>
            <w:r w:rsidRPr="0091737D">
              <w:rPr>
                <w:rFonts w:ascii="Times New Roman" w:hAnsi="Times New Roman" w:cs="Times New Roman"/>
                <w:i/>
                <w:iCs/>
              </w:rPr>
              <w:t>0.4%</w:t>
            </w:r>
          </w:p>
        </w:tc>
        <w:tc>
          <w:tcPr>
            <w:tcW w:w="1134" w:type="dxa"/>
            <w:tcBorders>
              <w:top w:val="nil"/>
              <w:left w:val="nil"/>
              <w:bottom w:val="single" w:sz="4" w:space="0" w:color="auto"/>
              <w:right w:val="single" w:sz="4" w:space="0" w:color="auto"/>
            </w:tcBorders>
            <w:shd w:val="clear" w:color="auto" w:fill="auto"/>
            <w:noWrap/>
            <w:vAlign w:val="center"/>
          </w:tcPr>
          <w:p w:rsidR="00BA158D" w:rsidRPr="0091737D" w:rsidRDefault="00BA158D" w:rsidP="00DB08D8">
            <w:pPr>
              <w:spacing w:after="0" w:line="240" w:lineRule="auto"/>
              <w:jc w:val="right"/>
              <w:rPr>
                <w:rFonts w:ascii="Times New Roman" w:hAnsi="Times New Roman" w:cs="Times New Roman"/>
                <w:i/>
                <w:iCs/>
              </w:rPr>
            </w:pPr>
            <w:r w:rsidRPr="0091737D">
              <w:rPr>
                <w:rFonts w:ascii="Times New Roman" w:hAnsi="Times New Roman" w:cs="Times New Roman"/>
                <w:i/>
                <w:iCs/>
              </w:rPr>
              <w:t>-45.9</w:t>
            </w:r>
          </w:p>
        </w:tc>
        <w:tc>
          <w:tcPr>
            <w:tcW w:w="968" w:type="dxa"/>
            <w:tcBorders>
              <w:top w:val="nil"/>
              <w:left w:val="nil"/>
              <w:bottom w:val="single" w:sz="4" w:space="0" w:color="auto"/>
              <w:right w:val="single" w:sz="4" w:space="0" w:color="auto"/>
            </w:tcBorders>
            <w:shd w:val="clear" w:color="auto" w:fill="auto"/>
            <w:vAlign w:val="center"/>
          </w:tcPr>
          <w:p w:rsidR="00BA158D" w:rsidRPr="0091737D" w:rsidRDefault="00BA158D" w:rsidP="00DB08D8">
            <w:pPr>
              <w:spacing w:after="0" w:line="240" w:lineRule="auto"/>
              <w:jc w:val="right"/>
              <w:rPr>
                <w:rFonts w:ascii="Times New Roman" w:hAnsi="Times New Roman" w:cs="Times New Roman"/>
                <w:i/>
                <w:iCs/>
              </w:rPr>
            </w:pPr>
            <w:r w:rsidRPr="0091737D">
              <w:rPr>
                <w:rFonts w:ascii="Times New Roman" w:hAnsi="Times New Roman" w:cs="Times New Roman"/>
                <w:i/>
                <w:iCs/>
              </w:rPr>
              <w:t>-38.8%</w:t>
            </w:r>
          </w:p>
        </w:tc>
      </w:tr>
      <w:tr w:rsidR="00BA158D" w:rsidRPr="0091737D" w:rsidTr="00DB08D8">
        <w:trPr>
          <w:trHeight w:val="300"/>
        </w:trPr>
        <w:tc>
          <w:tcPr>
            <w:tcW w:w="440" w:type="dxa"/>
            <w:tcBorders>
              <w:top w:val="nil"/>
              <w:left w:val="single" w:sz="4" w:space="0" w:color="auto"/>
              <w:bottom w:val="single" w:sz="4" w:space="0" w:color="auto"/>
              <w:right w:val="single" w:sz="4" w:space="0" w:color="auto"/>
            </w:tcBorders>
            <w:shd w:val="clear" w:color="auto" w:fill="auto"/>
            <w:vAlign w:val="center"/>
            <w:hideMark/>
          </w:tcPr>
          <w:p w:rsidR="00BA158D" w:rsidRPr="0091737D" w:rsidRDefault="00BA158D" w:rsidP="00DB08D8">
            <w:pPr>
              <w:spacing w:after="0" w:line="240" w:lineRule="auto"/>
              <w:jc w:val="center"/>
              <w:rPr>
                <w:rFonts w:ascii="Times New Roman" w:eastAsia="Times New Roman" w:hAnsi="Times New Roman" w:cs="Times New Roman"/>
                <w:i/>
                <w:iCs/>
                <w:color w:val="000000"/>
                <w:lang w:eastAsia="ru-RU"/>
              </w:rPr>
            </w:pPr>
            <w:r w:rsidRPr="0091737D">
              <w:rPr>
                <w:rFonts w:ascii="Times New Roman" w:eastAsia="Times New Roman" w:hAnsi="Times New Roman" w:cs="Times New Roman"/>
                <w:i/>
                <w:iCs/>
                <w:color w:val="000000"/>
                <w:lang w:eastAsia="ru-RU"/>
              </w:rPr>
              <w:t>6</w:t>
            </w:r>
          </w:p>
        </w:tc>
        <w:tc>
          <w:tcPr>
            <w:tcW w:w="2976" w:type="dxa"/>
            <w:tcBorders>
              <w:top w:val="nil"/>
              <w:left w:val="nil"/>
              <w:bottom w:val="single" w:sz="4" w:space="0" w:color="auto"/>
              <w:right w:val="single" w:sz="4" w:space="0" w:color="auto"/>
            </w:tcBorders>
            <w:shd w:val="clear" w:color="auto" w:fill="auto"/>
            <w:vAlign w:val="center"/>
            <w:hideMark/>
          </w:tcPr>
          <w:p w:rsidR="00BA158D" w:rsidRPr="0091737D" w:rsidRDefault="00BA158D" w:rsidP="00DB08D8">
            <w:pPr>
              <w:spacing w:after="0" w:line="240" w:lineRule="auto"/>
              <w:rPr>
                <w:rFonts w:ascii="Times New Roman" w:eastAsia="Times New Roman" w:hAnsi="Times New Roman" w:cs="Times New Roman"/>
                <w:i/>
                <w:iCs/>
                <w:color w:val="000000"/>
                <w:lang w:eastAsia="ru-RU"/>
              </w:rPr>
            </w:pPr>
            <w:r w:rsidRPr="0091737D">
              <w:rPr>
                <w:rFonts w:ascii="Times New Roman" w:eastAsia="Times New Roman" w:hAnsi="Times New Roman" w:cs="Times New Roman"/>
                <w:i/>
                <w:iCs/>
                <w:color w:val="000000"/>
                <w:lang w:eastAsia="ru-RU"/>
              </w:rPr>
              <w:t>Samruk-Green Energy LLP</w:t>
            </w:r>
          </w:p>
        </w:tc>
        <w:tc>
          <w:tcPr>
            <w:tcW w:w="1176" w:type="dxa"/>
            <w:tcBorders>
              <w:top w:val="nil"/>
              <w:left w:val="nil"/>
              <w:bottom w:val="single" w:sz="4" w:space="0" w:color="auto"/>
              <w:right w:val="single" w:sz="4" w:space="0" w:color="auto"/>
            </w:tcBorders>
            <w:shd w:val="clear" w:color="auto" w:fill="auto"/>
            <w:noWrap/>
            <w:vAlign w:val="center"/>
          </w:tcPr>
          <w:p w:rsidR="00BA158D" w:rsidRPr="0091737D" w:rsidRDefault="00BA158D" w:rsidP="00DB08D8">
            <w:pPr>
              <w:spacing w:after="0" w:line="240" w:lineRule="auto"/>
              <w:jc w:val="right"/>
              <w:rPr>
                <w:rFonts w:ascii="Times New Roman" w:hAnsi="Times New Roman" w:cs="Times New Roman"/>
                <w:i/>
                <w:iCs/>
              </w:rPr>
            </w:pPr>
            <w:r w:rsidRPr="0091737D">
              <w:rPr>
                <w:rFonts w:ascii="Times New Roman" w:hAnsi="Times New Roman" w:cs="Times New Roman"/>
                <w:i/>
                <w:iCs/>
              </w:rPr>
              <w:t>0.4</w:t>
            </w:r>
          </w:p>
        </w:tc>
        <w:tc>
          <w:tcPr>
            <w:tcW w:w="1105" w:type="dxa"/>
            <w:tcBorders>
              <w:top w:val="nil"/>
              <w:left w:val="nil"/>
              <w:bottom w:val="single" w:sz="4" w:space="0" w:color="auto"/>
              <w:right w:val="single" w:sz="4" w:space="0" w:color="auto"/>
            </w:tcBorders>
            <w:shd w:val="clear" w:color="auto" w:fill="auto"/>
            <w:vAlign w:val="center"/>
          </w:tcPr>
          <w:p w:rsidR="00BA158D" w:rsidRPr="0091737D" w:rsidRDefault="00BA158D" w:rsidP="00DB08D8">
            <w:pPr>
              <w:spacing w:after="0" w:line="240" w:lineRule="auto"/>
              <w:jc w:val="right"/>
              <w:rPr>
                <w:rFonts w:ascii="Times New Roman" w:hAnsi="Times New Roman" w:cs="Times New Roman"/>
                <w:i/>
                <w:iCs/>
              </w:rPr>
            </w:pPr>
            <w:r w:rsidRPr="0091737D">
              <w:rPr>
                <w:rFonts w:ascii="Times New Roman" w:hAnsi="Times New Roman" w:cs="Times New Roman"/>
                <w:i/>
                <w:iCs/>
              </w:rPr>
              <w:t>0.002%</w:t>
            </w:r>
          </w:p>
        </w:tc>
        <w:tc>
          <w:tcPr>
            <w:tcW w:w="1176" w:type="dxa"/>
            <w:tcBorders>
              <w:top w:val="nil"/>
              <w:left w:val="nil"/>
              <w:bottom w:val="single" w:sz="4" w:space="0" w:color="auto"/>
              <w:right w:val="single" w:sz="4" w:space="0" w:color="auto"/>
            </w:tcBorders>
            <w:shd w:val="clear" w:color="auto" w:fill="auto"/>
            <w:noWrap/>
            <w:vAlign w:val="center"/>
          </w:tcPr>
          <w:p w:rsidR="00BA158D" w:rsidRPr="0091737D" w:rsidRDefault="00BA158D" w:rsidP="00DB08D8">
            <w:pPr>
              <w:spacing w:after="0" w:line="240" w:lineRule="auto"/>
              <w:jc w:val="right"/>
              <w:rPr>
                <w:rFonts w:ascii="Times New Roman" w:hAnsi="Times New Roman" w:cs="Times New Roman"/>
              </w:rPr>
            </w:pPr>
            <w:r w:rsidRPr="0091737D">
              <w:rPr>
                <w:rFonts w:ascii="Times New Roman" w:hAnsi="Times New Roman" w:cs="Times New Roman"/>
              </w:rPr>
              <w:t>2.6</w:t>
            </w:r>
          </w:p>
        </w:tc>
        <w:tc>
          <w:tcPr>
            <w:tcW w:w="1105" w:type="dxa"/>
            <w:tcBorders>
              <w:top w:val="nil"/>
              <w:left w:val="nil"/>
              <w:bottom w:val="single" w:sz="4" w:space="0" w:color="auto"/>
              <w:right w:val="single" w:sz="4" w:space="0" w:color="auto"/>
            </w:tcBorders>
            <w:shd w:val="clear" w:color="auto" w:fill="auto"/>
            <w:vAlign w:val="center"/>
          </w:tcPr>
          <w:p w:rsidR="00BA158D" w:rsidRPr="0091737D" w:rsidRDefault="00BA158D" w:rsidP="00DB08D8">
            <w:pPr>
              <w:spacing w:after="0" w:line="240" w:lineRule="auto"/>
              <w:jc w:val="right"/>
              <w:rPr>
                <w:rFonts w:ascii="Times New Roman" w:hAnsi="Times New Roman" w:cs="Times New Roman"/>
                <w:i/>
                <w:iCs/>
              </w:rPr>
            </w:pPr>
            <w:r w:rsidRPr="0091737D">
              <w:rPr>
                <w:rFonts w:ascii="Times New Roman" w:hAnsi="Times New Roman" w:cs="Times New Roman"/>
                <w:i/>
                <w:iCs/>
              </w:rPr>
              <w:t>0.013%</w:t>
            </w:r>
          </w:p>
        </w:tc>
        <w:tc>
          <w:tcPr>
            <w:tcW w:w="1134" w:type="dxa"/>
            <w:tcBorders>
              <w:top w:val="nil"/>
              <w:left w:val="nil"/>
              <w:bottom w:val="single" w:sz="4" w:space="0" w:color="auto"/>
              <w:right w:val="single" w:sz="4" w:space="0" w:color="auto"/>
            </w:tcBorders>
            <w:shd w:val="clear" w:color="auto" w:fill="auto"/>
            <w:noWrap/>
            <w:vAlign w:val="center"/>
          </w:tcPr>
          <w:p w:rsidR="00BA158D" w:rsidRPr="0091737D" w:rsidRDefault="00BA158D" w:rsidP="00DB08D8">
            <w:pPr>
              <w:spacing w:after="0" w:line="240" w:lineRule="auto"/>
              <w:jc w:val="right"/>
              <w:rPr>
                <w:rFonts w:ascii="Times New Roman" w:hAnsi="Times New Roman" w:cs="Times New Roman"/>
                <w:i/>
                <w:iCs/>
              </w:rPr>
            </w:pPr>
            <w:r w:rsidRPr="0091737D">
              <w:rPr>
                <w:rFonts w:ascii="Times New Roman" w:hAnsi="Times New Roman" w:cs="Times New Roman"/>
                <w:i/>
                <w:iCs/>
              </w:rPr>
              <w:t>2.19</w:t>
            </w:r>
          </w:p>
        </w:tc>
        <w:tc>
          <w:tcPr>
            <w:tcW w:w="968" w:type="dxa"/>
            <w:tcBorders>
              <w:top w:val="nil"/>
              <w:left w:val="nil"/>
              <w:bottom w:val="single" w:sz="4" w:space="0" w:color="auto"/>
              <w:right w:val="single" w:sz="4" w:space="0" w:color="auto"/>
            </w:tcBorders>
            <w:shd w:val="clear" w:color="auto" w:fill="auto"/>
            <w:vAlign w:val="center"/>
          </w:tcPr>
          <w:p w:rsidR="00BA158D" w:rsidRPr="0091737D" w:rsidRDefault="00BA158D" w:rsidP="00DB08D8">
            <w:pPr>
              <w:spacing w:after="0" w:line="240" w:lineRule="auto"/>
              <w:jc w:val="right"/>
              <w:rPr>
                <w:rFonts w:ascii="Times New Roman" w:hAnsi="Times New Roman" w:cs="Times New Roman"/>
                <w:i/>
                <w:iCs/>
              </w:rPr>
            </w:pPr>
            <w:r w:rsidRPr="0091737D">
              <w:rPr>
                <w:rFonts w:ascii="Times New Roman" w:hAnsi="Times New Roman" w:cs="Times New Roman"/>
                <w:i/>
                <w:iCs/>
              </w:rPr>
              <w:t>539.6%</w:t>
            </w:r>
          </w:p>
        </w:tc>
      </w:tr>
      <w:tr w:rsidR="00BA158D" w:rsidRPr="0091737D" w:rsidTr="00DB08D8">
        <w:trPr>
          <w:trHeight w:val="600"/>
        </w:trPr>
        <w:tc>
          <w:tcPr>
            <w:tcW w:w="440" w:type="dxa"/>
            <w:tcBorders>
              <w:top w:val="nil"/>
              <w:left w:val="single" w:sz="4" w:space="0" w:color="auto"/>
              <w:bottom w:val="single" w:sz="4" w:space="0" w:color="auto"/>
              <w:right w:val="single" w:sz="4" w:space="0" w:color="auto"/>
            </w:tcBorders>
            <w:shd w:val="clear" w:color="auto" w:fill="auto"/>
            <w:vAlign w:val="center"/>
            <w:hideMark/>
          </w:tcPr>
          <w:p w:rsidR="00BA158D" w:rsidRPr="0091737D" w:rsidRDefault="00BA158D" w:rsidP="00DB08D8">
            <w:pPr>
              <w:spacing w:after="0" w:line="240" w:lineRule="auto"/>
              <w:jc w:val="center"/>
              <w:rPr>
                <w:rFonts w:ascii="Times New Roman" w:eastAsia="Times New Roman" w:hAnsi="Times New Roman" w:cs="Times New Roman"/>
                <w:i/>
                <w:iCs/>
                <w:color w:val="000000"/>
                <w:lang w:eastAsia="ru-RU"/>
              </w:rPr>
            </w:pPr>
            <w:r w:rsidRPr="0091737D">
              <w:rPr>
                <w:rFonts w:ascii="Times New Roman" w:eastAsia="Times New Roman" w:hAnsi="Times New Roman" w:cs="Times New Roman"/>
                <w:i/>
                <w:iCs/>
                <w:color w:val="000000"/>
                <w:lang w:eastAsia="ru-RU"/>
              </w:rPr>
              <w:t>7</w:t>
            </w:r>
          </w:p>
        </w:tc>
        <w:tc>
          <w:tcPr>
            <w:tcW w:w="2976" w:type="dxa"/>
            <w:tcBorders>
              <w:top w:val="nil"/>
              <w:left w:val="nil"/>
              <w:bottom w:val="single" w:sz="4" w:space="0" w:color="auto"/>
              <w:right w:val="single" w:sz="4" w:space="0" w:color="auto"/>
            </w:tcBorders>
            <w:shd w:val="clear" w:color="auto" w:fill="auto"/>
            <w:vAlign w:val="center"/>
            <w:hideMark/>
          </w:tcPr>
          <w:p w:rsidR="00BA158D" w:rsidRPr="0091737D" w:rsidRDefault="00BA158D" w:rsidP="00DB08D8">
            <w:pPr>
              <w:spacing w:after="0" w:line="240" w:lineRule="auto"/>
              <w:rPr>
                <w:rFonts w:ascii="Times New Roman" w:eastAsia="Times New Roman" w:hAnsi="Times New Roman" w:cs="Times New Roman"/>
                <w:i/>
                <w:iCs/>
                <w:color w:val="000000"/>
                <w:lang w:eastAsia="ru-RU"/>
              </w:rPr>
            </w:pPr>
            <w:r w:rsidRPr="0091737D">
              <w:rPr>
                <w:rFonts w:ascii="Times New Roman" w:eastAsia="Times New Roman" w:hAnsi="Times New Roman" w:cs="Times New Roman"/>
                <w:i/>
                <w:iCs/>
                <w:color w:val="000000"/>
                <w:lang w:eastAsia="ru-RU"/>
              </w:rPr>
              <w:t>LLP "First wind power plant"</w:t>
            </w:r>
          </w:p>
        </w:tc>
        <w:tc>
          <w:tcPr>
            <w:tcW w:w="1176" w:type="dxa"/>
            <w:tcBorders>
              <w:top w:val="nil"/>
              <w:left w:val="nil"/>
              <w:bottom w:val="single" w:sz="4" w:space="0" w:color="auto"/>
              <w:right w:val="single" w:sz="4" w:space="0" w:color="auto"/>
            </w:tcBorders>
            <w:shd w:val="clear" w:color="auto" w:fill="auto"/>
            <w:noWrap/>
            <w:vAlign w:val="center"/>
          </w:tcPr>
          <w:p w:rsidR="00BA158D" w:rsidRPr="0091737D" w:rsidRDefault="00BA158D" w:rsidP="00DB08D8">
            <w:pPr>
              <w:spacing w:after="0" w:line="240" w:lineRule="auto"/>
              <w:jc w:val="right"/>
              <w:rPr>
                <w:rFonts w:ascii="Times New Roman" w:hAnsi="Times New Roman" w:cs="Times New Roman"/>
                <w:i/>
                <w:iCs/>
              </w:rPr>
            </w:pPr>
            <w:r w:rsidRPr="0091737D">
              <w:rPr>
                <w:rFonts w:ascii="Times New Roman" w:hAnsi="Times New Roman" w:cs="Times New Roman"/>
                <w:i/>
                <w:iCs/>
              </w:rPr>
              <w:t>34.1</w:t>
            </w:r>
          </w:p>
        </w:tc>
        <w:tc>
          <w:tcPr>
            <w:tcW w:w="1105" w:type="dxa"/>
            <w:tcBorders>
              <w:top w:val="nil"/>
              <w:left w:val="nil"/>
              <w:bottom w:val="single" w:sz="4" w:space="0" w:color="auto"/>
              <w:right w:val="single" w:sz="4" w:space="0" w:color="auto"/>
            </w:tcBorders>
            <w:shd w:val="clear" w:color="auto" w:fill="auto"/>
            <w:vAlign w:val="center"/>
          </w:tcPr>
          <w:p w:rsidR="00BA158D" w:rsidRPr="0091737D" w:rsidRDefault="00BA158D" w:rsidP="00DB08D8">
            <w:pPr>
              <w:spacing w:after="0" w:line="240" w:lineRule="auto"/>
              <w:jc w:val="right"/>
              <w:rPr>
                <w:rFonts w:ascii="Times New Roman" w:hAnsi="Times New Roman" w:cs="Times New Roman"/>
                <w:i/>
                <w:iCs/>
              </w:rPr>
            </w:pPr>
            <w:r w:rsidRPr="0091737D">
              <w:rPr>
                <w:rFonts w:ascii="Times New Roman" w:hAnsi="Times New Roman" w:cs="Times New Roman"/>
                <w:i/>
                <w:iCs/>
              </w:rPr>
              <w:t>0.2%</w:t>
            </w:r>
          </w:p>
        </w:tc>
        <w:tc>
          <w:tcPr>
            <w:tcW w:w="1176" w:type="dxa"/>
            <w:tcBorders>
              <w:top w:val="nil"/>
              <w:left w:val="nil"/>
              <w:bottom w:val="single" w:sz="4" w:space="0" w:color="auto"/>
              <w:right w:val="single" w:sz="4" w:space="0" w:color="auto"/>
            </w:tcBorders>
            <w:shd w:val="clear" w:color="auto" w:fill="auto"/>
            <w:noWrap/>
            <w:vAlign w:val="center"/>
          </w:tcPr>
          <w:p w:rsidR="00BA158D" w:rsidRPr="0091737D" w:rsidRDefault="00BA158D" w:rsidP="00DB08D8">
            <w:pPr>
              <w:spacing w:after="0" w:line="240" w:lineRule="auto"/>
              <w:jc w:val="right"/>
              <w:rPr>
                <w:rFonts w:ascii="Times New Roman" w:hAnsi="Times New Roman" w:cs="Times New Roman"/>
              </w:rPr>
            </w:pPr>
            <w:r w:rsidRPr="0091737D">
              <w:rPr>
                <w:rFonts w:ascii="Times New Roman" w:hAnsi="Times New Roman" w:cs="Times New Roman"/>
              </w:rPr>
              <w:t>31.1</w:t>
            </w:r>
          </w:p>
        </w:tc>
        <w:tc>
          <w:tcPr>
            <w:tcW w:w="1105" w:type="dxa"/>
            <w:tcBorders>
              <w:top w:val="nil"/>
              <w:left w:val="nil"/>
              <w:bottom w:val="single" w:sz="4" w:space="0" w:color="auto"/>
              <w:right w:val="single" w:sz="4" w:space="0" w:color="auto"/>
            </w:tcBorders>
            <w:shd w:val="clear" w:color="auto" w:fill="auto"/>
            <w:vAlign w:val="center"/>
          </w:tcPr>
          <w:p w:rsidR="00BA158D" w:rsidRPr="0091737D" w:rsidRDefault="00BA158D" w:rsidP="00DB08D8">
            <w:pPr>
              <w:spacing w:after="0" w:line="240" w:lineRule="auto"/>
              <w:jc w:val="right"/>
              <w:rPr>
                <w:rFonts w:ascii="Times New Roman" w:hAnsi="Times New Roman" w:cs="Times New Roman"/>
                <w:i/>
                <w:iCs/>
              </w:rPr>
            </w:pPr>
            <w:r w:rsidRPr="0091737D">
              <w:rPr>
                <w:rFonts w:ascii="Times New Roman" w:hAnsi="Times New Roman" w:cs="Times New Roman"/>
                <w:i/>
                <w:iCs/>
              </w:rPr>
              <w:t>0.2%</w:t>
            </w:r>
          </w:p>
        </w:tc>
        <w:tc>
          <w:tcPr>
            <w:tcW w:w="1134" w:type="dxa"/>
            <w:tcBorders>
              <w:top w:val="nil"/>
              <w:left w:val="nil"/>
              <w:bottom w:val="single" w:sz="4" w:space="0" w:color="auto"/>
              <w:right w:val="single" w:sz="4" w:space="0" w:color="auto"/>
            </w:tcBorders>
            <w:shd w:val="clear" w:color="auto" w:fill="auto"/>
            <w:noWrap/>
            <w:vAlign w:val="center"/>
          </w:tcPr>
          <w:p w:rsidR="00BA158D" w:rsidRPr="0091737D" w:rsidRDefault="00BA158D" w:rsidP="00DB08D8">
            <w:pPr>
              <w:spacing w:after="0" w:line="240" w:lineRule="auto"/>
              <w:jc w:val="right"/>
              <w:rPr>
                <w:rFonts w:ascii="Times New Roman" w:hAnsi="Times New Roman" w:cs="Times New Roman"/>
                <w:i/>
                <w:iCs/>
              </w:rPr>
            </w:pPr>
            <w:r w:rsidRPr="0091737D">
              <w:rPr>
                <w:rFonts w:ascii="Times New Roman" w:hAnsi="Times New Roman" w:cs="Times New Roman"/>
                <w:i/>
                <w:iCs/>
              </w:rPr>
              <w:t>-3.0</w:t>
            </w:r>
          </w:p>
        </w:tc>
        <w:tc>
          <w:tcPr>
            <w:tcW w:w="968" w:type="dxa"/>
            <w:tcBorders>
              <w:top w:val="nil"/>
              <w:left w:val="nil"/>
              <w:bottom w:val="single" w:sz="4" w:space="0" w:color="auto"/>
              <w:right w:val="single" w:sz="4" w:space="0" w:color="auto"/>
            </w:tcBorders>
            <w:shd w:val="clear" w:color="auto" w:fill="auto"/>
            <w:vAlign w:val="center"/>
          </w:tcPr>
          <w:p w:rsidR="00BA158D" w:rsidRPr="0091737D" w:rsidRDefault="00BA158D" w:rsidP="00DB08D8">
            <w:pPr>
              <w:spacing w:after="0" w:line="240" w:lineRule="auto"/>
              <w:jc w:val="right"/>
              <w:rPr>
                <w:rFonts w:ascii="Times New Roman" w:hAnsi="Times New Roman" w:cs="Times New Roman"/>
                <w:i/>
                <w:iCs/>
              </w:rPr>
            </w:pPr>
            <w:r w:rsidRPr="0091737D">
              <w:rPr>
                <w:rFonts w:ascii="Times New Roman" w:hAnsi="Times New Roman" w:cs="Times New Roman"/>
                <w:i/>
                <w:iCs/>
              </w:rPr>
              <w:t>-8.8%</w:t>
            </w:r>
          </w:p>
        </w:tc>
      </w:tr>
    </w:tbl>
    <w:p w:rsidR="00E72279" w:rsidRPr="00E72279" w:rsidRDefault="00E72279" w:rsidP="00E72279"/>
    <w:p w:rsidR="003409A4" w:rsidRPr="00FA3E8D" w:rsidRDefault="003409A4" w:rsidP="003409A4">
      <w:pPr>
        <w:pStyle w:val="1"/>
        <w:numPr>
          <w:ilvl w:val="0"/>
          <w:numId w:val="1"/>
        </w:numPr>
        <w:tabs>
          <w:tab w:val="left" w:pos="426"/>
        </w:tabs>
        <w:spacing w:before="0" w:line="240" w:lineRule="auto"/>
        <w:ind w:left="0" w:firstLine="0"/>
        <w:jc w:val="center"/>
        <w:rPr>
          <w:rFonts w:ascii="Times New Roman" w:hAnsi="Times New Roman" w:cs="Times New Roman"/>
          <w:b/>
          <w:color w:val="auto"/>
          <w:sz w:val="28"/>
          <w:szCs w:val="28"/>
        </w:rPr>
      </w:pPr>
      <w:bookmarkStart w:id="4" w:name="_Toc65590386"/>
      <w:r w:rsidRPr="00FA3E8D">
        <w:rPr>
          <w:rFonts w:ascii="Times New Roman" w:hAnsi="Times New Roman" w:cs="Times New Roman"/>
          <w:b/>
          <w:color w:val="auto"/>
          <w:sz w:val="28"/>
          <w:szCs w:val="28"/>
        </w:rPr>
        <w:t>Electricity consumption in the UES of Kazakhstan</w:t>
      </w:r>
      <w:bookmarkEnd w:id="3"/>
      <w:bookmarkEnd w:id="4"/>
    </w:p>
    <w:p w:rsidR="003409A4" w:rsidRPr="00C82DFF" w:rsidRDefault="003409A4" w:rsidP="003409A4">
      <w:pPr>
        <w:pStyle w:val="1"/>
        <w:spacing w:before="0" w:line="240" w:lineRule="auto"/>
        <w:jc w:val="center"/>
        <w:rPr>
          <w:rFonts w:ascii="Times New Roman" w:hAnsi="Times New Roman" w:cs="Times New Roman"/>
          <w:i/>
          <w:color w:val="auto"/>
          <w:sz w:val="28"/>
        </w:rPr>
      </w:pPr>
    </w:p>
    <w:p w:rsidR="003409A4" w:rsidRPr="00415113" w:rsidRDefault="003409A4" w:rsidP="003409A4">
      <w:pPr>
        <w:pStyle w:val="1"/>
        <w:spacing w:before="0" w:line="240" w:lineRule="auto"/>
        <w:jc w:val="center"/>
        <w:rPr>
          <w:rFonts w:ascii="Times New Roman" w:hAnsi="Times New Roman" w:cs="Times New Roman"/>
          <w:i/>
          <w:color w:val="auto"/>
          <w:sz w:val="28"/>
        </w:rPr>
      </w:pPr>
      <w:bookmarkStart w:id="5" w:name="_Toc507606021"/>
      <w:bookmarkStart w:id="6" w:name="_Toc65590387"/>
      <w:r w:rsidRPr="00415113">
        <w:rPr>
          <w:rFonts w:ascii="Times New Roman" w:hAnsi="Times New Roman" w:cs="Times New Roman"/>
          <w:i/>
          <w:color w:val="auto"/>
          <w:sz w:val="28"/>
        </w:rPr>
        <w:t>Consumption of electrical energy by zones and regions</w:t>
      </w:r>
      <w:bookmarkEnd w:id="5"/>
      <w:bookmarkEnd w:id="6"/>
    </w:p>
    <w:p w:rsidR="00BA158D" w:rsidRPr="0091737D" w:rsidRDefault="00BA158D" w:rsidP="00BA158D">
      <w:pPr>
        <w:pStyle w:val="a3"/>
        <w:spacing w:after="0" w:line="240" w:lineRule="auto"/>
        <w:ind w:left="0" w:firstLine="709"/>
        <w:jc w:val="both"/>
        <w:rPr>
          <w:rFonts w:ascii="Times New Roman" w:hAnsi="Times New Roman" w:cs="Times New Roman"/>
          <w:sz w:val="28"/>
        </w:rPr>
      </w:pPr>
      <w:bookmarkStart w:id="7" w:name="_Toc510196468"/>
      <w:r w:rsidRPr="0091737D">
        <w:rPr>
          <w:rFonts w:ascii="Times New Roman" w:hAnsi="Times New Roman" w:cs="Times New Roman"/>
          <w:sz w:val="28"/>
        </w:rPr>
        <w:t>According to the System Operator, in January-February 2021, there was an increase in the dynamics of electricity consumption in the republic compared to January-February 2020. Thus, the increase in the northern zone was 3%, in the southern zone - 2%, and in the western zone of the republic, consumption decreased by 2%.</w:t>
      </w:r>
    </w:p>
    <w:p w:rsidR="00BA158D" w:rsidRPr="0091737D" w:rsidRDefault="00BA158D" w:rsidP="00BA158D">
      <w:pPr>
        <w:pStyle w:val="a3"/>
        <w:spacing w:after="0" w:line="240" w:lineRule="auto"/>
        <w:jc w:val="right"/>
        <w:rPr>
          <w:rFonts w:ascii="Times New Roman" w:hAnsi="Times New Roman" w:cs="Times New Roman"/>
          <w:i/>
          <w:sz w:val="24"/>
          <w:lang w:val="en-US"/>
        </w:rPr>
      </w:pPr>
      <w:r w:rsidRPr="0091737D">
        <w:rPr>
          <w:rFonts w:ascii="Times New Roman" w:hAnsi="Times New Roman" w:cs="Times New Roman"/>
          <w:i/>
          <w:sz w:val="24"/>
        </w:rPr>
        <w:t>million kWh</w:t>
      </w:r>
    </w:p>
    <w:tbl>
      <w:tblPr>
        <w:tblW w:w="9929" w:type="dxa"/>
        <w:tblInd w:w="103" w:type="dxa"/>
        <w:tblLayout w:type="fixed"/>
        <w:tblLook w:val="04A0" w:firstRow="1" w:lastRow="0" w:firstColumn="1" w:lastColumn="0" w:noHBand="0" w:noVBand="1"/>
      </w:tblPr>
      <w:tblGrid>
        <w:gridCol w:w="507"/>
        <w:gridCol w:w="3184"/>
        <w:gridCol w:w="1660"/>
        <w:gridCol w:w="1420"/>
        <w:gridCol w:w="1598"/>
        <w:gridCol w:w="1560"/>
      </w:tblGrid>
      <w:tr w:rsidR="00BA158D" w:rsidRPr="0091737D" w:rsidTr="00DB08D8">
        <w:trPr>
          <w:trHeight w:val="1020"/>
        </w:trPr>
        <w:tc>
          <w:tcPr>
            <w:tcW w:w="5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158D" w:rsidRPr="0091737D" w:rsidRDefault="00BA158D" w:rsidP="00DB08D8">
            <w:pPr>
              <w:spacing w:after="0" w:line="240" w:lineRule="auto"/>
              <w:jc w:val="center"/>
              <w:rPr>
                <w:rFonts w:ascii="Times New Roman" w:eastAsia="Times New Roman" w:hAnsi="Times New Roman" w:cs="Times New Roman"/>
                <w:b/>
                <w:bCs/>
                <w:color w:val="000000"/>
                <w:sz w:val="24"/>
                <w:szCs w:val="24"/>
                <w:lang w:eastAsia="ru-RU"/>
              </w:rPr>
            </w:pPr>
            <w:r w:rsidRPr="0091737D">
              <w:rPr>
                <w:rFonts w:ascii="Times New Roman" w:eastAsia="Times New Roman" w:hAnsi="Times New Roman" w:cs="Times New Roman"/>
                <w:b/>
                <w:bCs/>
                <w:color w:val="000000"/>
                <w:sz w:val="24"/>
                <w:szCs w:val="24"/>
                <w:lang w:eastAsia="ru-RU"/>
              </w:rPr>
              <w:lastRenderedPageBreak/>
              <w:t>No.</w:t>
            </w:r>
          </w:p>
        </w:tc>
        <w:tc>
          <w:tcPr>
            <w:tcW w:w="3184" w:type="dxa"/>
            <w:tcBorders>
              <w:top w:val="single" w:sz="4" w:space="0" w:color="auto"/>
              <w:left w:val="nil"/>
              <w:bottom w:val="single" w:sz="4" w:space="0" w:color="auto"/>
              <w:right w:val="single" w:sz="4" w:space="0" w:color="auto"/>
            </w:tcBorders>
            <w:shd w:val="clear" w:color="auto" w:fill="auto"/>
            <w:vAlign w:val="center"/>
            <w:hideMark/>
          </w:tcPr>
          <w:p w:rsidR="00BA158D" w:rsidRPr="0091737D" w:rsidRDefault="00BA158D" w:rsidP="00DB08D8">
            <w:pPr>
              <w:spacing w:after="0" w:line="240" w:lineRule="auto"/>
              <w:jc w:val="center"/>
              <w:rPr>
                <w:rFonts w:ascii="Times New Roman" w:eastAsia="Times New Roman" w:hAnsi="Times New Roman" w:cs="Times New Roman"/>
                <w:b/>
                <w:bCs/>
                <w:sz w:val="24"/>
                <w:szCs w:val="24"/>
                <w:lang w:eastAsia="ru-RU"/>
              </w:rPr>
            </w:pPr>
            <w:r w:rsidRPr="0091737D">
              <w:rPr>
                <w:rFonts w:ascii="Times New Roman" w:eastAsia="Times New Roman" w:hAnsi="Times New Roman" w:cs="Times New Roman"/>
                <w:b/>
                <w:bCs/>
                <w:sz w:val="24"/>
                <w:szCs w:val="24"/>
                <w:lang w:eastAsia="ru-RU"/>
              </w:rPr>
              <w:t>Name</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BA158D" w:rsidRPr="0091737D" w:rsidRDefault="00C87D7D" w:rsidP="00DB08D8">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val="en-US" w:eastAsia="ru-RU"/>
              </w:rPr>
              <w:t>Jan.-Feb 20</w:t>
            </w:r>
            <w:r w:rsidR="00BA158D" w:rsidRPr="0091737D">
              <w:rPr>
                <w:rFonts w:ascii="Times New Roman" w:eastAsia="Times New Roman" w:hAnsi="Times New Roman" w:cs="Times New Roman"/>
                <w:b/>
                <w:bCs/>
                <w:sz w:val="24"/>
                <w:szCs w:val="24"/>
                <w:lang w:eastAsia="ru-RU"/>
              </w:rPr>
              <w:t xml:space="preserve">20 </w:t>
            </w:r>
          </w:p>
        </w:tc>
        <w:tc>
          <w:tcPr>
            <w:tcW w:w="1420" w:type="dxa"/>
            <w:tcBorders>
              <w:top w:val="single" w:sz="4" w:space="0" w:color="auto"/>
              <w:left w:val="nil"/>
              <w:bottom w:val="single" w:sz="4" w:space="0" w:color="auto"/>
              <w:right w:val="single" w:sz="4" w:space="0" w:color="auto"/>
            </w:tcBorders>
            <w:shd w:val="clear" w:color="auto" w:fill="auto"/>
            <w:vAlign w:val="center"/>
            <w:hideMark/>
          </w:tcPr>
          <w:p w:rsidR="00BA158D" w:rsidRPr="0091737D" w:rsidRDefault="00C87D7D" w:rsidP="00C87D7D">
            <w:pPr>
              <w:spacing w:after="0" w:line="240" w:lineRule="auto"/>
              <w:jc w:val="center"/>
              <w:rPr>
                <w:rFonts w:ascii="Times New Roman" w:eastAsia="Times New Roman" w:hAnsi="Times New Roman" w:cs="Times New Roman"/>
                <w:b/>
                <w:bCs/>
                <w:sz w:val="24"/>
                <w:szCs w:val="24"/>
                <w:lang w:val="en-US" w:eastAsia="ru-RU"/>
              </w:rPr>
            </w:pPr>
            <w:r>
              <w:rPr>
                <w:rFonts w:ascii="Times New Roman" w:eastAsia="Times New Roman" w:hAnsi="Times New Roman" w:cs="Times New Roman"/>
                <w:b/>
                <w:bCs/>
                <w:sz w:val="24"/>
                <w:szCs w:val="24"/>
                <w:lang w:val="en-US" w:eastAsia="ru-RU"/>
              </w:rPr>
              <w:t>Jan.-Feb  20</w:t>
            </w:r>
            <w:r w:rsidR="00BA158D" w:rsidRPr="0091737D">
              <w:rPr>
                <w:rFonts w:ascii="Times New Roman" w:eastAsia="Times New Roman" w:hAnsi="Times New Roman" w:cs="Times New Roman"/>
                <w:b/>
                <w:bCs/>
                <w:sz w:val="24"/>
                <w:szCs w:val="24"/>
                <w:lang w:eastAsia="ru-RU"/>
              </w:rPr>
              <w:t xml:space="preserve">21 </w:t>
            </w:r>
          </w:p>
        </w:tc>
        <w:tc>
          <w:tcPr>
            <w:tcW w:w="1598" w:type="dxa"/>
            <w:tcBorders>
              <w:top w:val="single" w:sz="4" w:space="0" w:color="auto"/>
              <w:left w:val="nil"/>
              <w:bottom w:val="single" w:sz="4" w:space="0" w:color="auto"/>
              <w:right w:val="single" w:sz="4" w:space="0" w:color="auto"/>
            </w:tcBorders>
            <w:shd w:val="clear" w:color="auto" w:fill="auto"/>
            <w:vAlign w:val="center"/>
            <w:hideMark/>
          </w:tcPr>
          <w:p w:rsidR="00BA158D" w:rsidRPr="0091737D" w:rsidRDefault="00BA158D" w:rsidP="00DB08D8">
            <w:pPr>
              <w:spacing w:after="0" w:line="240" w:lineRule="auto"/>
              <w:jc w:val="center"/>
              <w:rPr>
                <w:rFonts w:ascii="Times New Roman" w:eastAsia="Times New Roman" w:hAnsi="Times New Roman" w:cs="Times New Roman"/>
                <w:b/>
                <w:bCs/>
                <w:sz w:val="24"/>
                <w:szCs w:val="24"/>
                <w:lang w:eastAsia="ru-RU"/>
              </w:rPr>
            </w:pPr>
            <w:r w:rsidRPr="0091737D">
              <w:rPr>
                <w:rFonts w:ascii="Times New Roman" w:hAnsi="Times New Roman" w:cs="Times New Roman"/>
                <w:b/>
                <w:sz w:val="24"/>
                <w:szCs w:val="24"/>
              </w:rPr>
              <w:t>Δ,</w:t>
            </w:r>
            <w:r w:rsidRPr="0091737D">
              <w:rPr>
                <w:rFonts w:ascii="Times New Roman" w:eastAsia="Times New Roman" w:hAnsi="Times New Roman" w:cs="Times New Roman"/>
                <w:b/>
                <w:bCs/>
                <w:sz w:val="24"/>
                <w:szCs w:val="24"/>
                <w:lang w:eastAsia="ru-RU"/>
              </w:rPr>
              <w:t xml:space="preserve"> </w:t>
            </w:r>
            <w:r w:rsidRPr="0091737D">
              <w:rPr>
                <w:rFonts w:ascii="Times New Roman" w:eastAsia="Times New Roman" w:hAnsi="Times New Roman" w:cs="Times New Roman"/>
                <w:b/>
                <w:bCs/>
                <w:sz w:val="24"/>
                <w:szCs w:val="24"/>
                <w:lang w:eastAsia="ru-RU"/>
              </w:rPr>
              <w:br/>
              <w:t>million kWh</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BA158D" w:rsidRPr="0091737D" w:rsidRDefault="00BA158D" w:rsidP="00DB08D8">
            <w:pPr>
              <w:spacing w:after="0" w:line="240" w:lineRule="auto"/>
              <w:jc w:val="center"/>
              <w:rPr>
                <w:rFonts w:ascii="Times New Roman" w:eastAsia="Times New Roman" w:hAnsi="Times New Roman" w:cs="Times New Roman"/>
                <w:b/>
                <w:bCs/>
                <w:sz w:val="24"/>
                <w:szCs w:val="24"/>
                <w:lang w:eastAsia="ru-RU"/>
              </w:rPr>
            </w:pPr>
            <w:r w:rsidRPr="0091737D">
              <w:rPr>
                <w:rFonts w:ascii="Times New Roman" w:hAnsi="Times New Roman" w:cs="Times New Roman"/>
                <w:b/>
                <w:sz w:val="24"/>
                <w:szCs w:val="24"/>
              </w:rPr>
              <w:t xml:space="preserve">Δ, </w:t>
            </w:r>
            <w:r w:rsidRPr="0091737D">
              <w:rPr>
                <w:rFonts w:ascii="Times New Roman" w:eastAsia="Times New Roman" w:hAnsi="Times New Roman" w:cs="Times New Roman"/>
                <w:b/>
                <w:bCs/>
                <w:sz w:val="24"/>
                <w:szCs w:val="24"/>
                <w:lang w:eastAsia="ru-RU"/>
              </w:rPr>
              <w:t>%</w:t>
            </w:r>
          </w:p>
        </w:tc>
      </w:tr>
      <w:tr w:rsidR="00BA158D" w:rsidRPr="0091737D" w:rsidTr="00DB08D8">
        <w:trPr>
          <w:trHeight w:val="315"/>
        </w:trPr>
        <w:tc>
          <w:tcPr>
            <w:tcW w:w="507" w:type="dxa"/>
            <w:tcBorders>
              <w:top w:val="nil"/>
              <w:left w:val="single" w:sz="4" w:space="0" w:color="auto"/>
              <w:bottom w:val="single" w:sz="4" w:space="0" w:color="auto"/>
              <w:right w:val="single" w:sz="4" w:space="0" w:color="auto"/>
            </w:tcBorders>
            <w:shd w:val="clear" w:color="auto" w:fill="17365D" w:themeFill="text2" w:themeFillShade="BF"/>
            <w:vAlign w:val="center"/>
            <w:hideMark/>
          </w:tcPr>
          <w:p w:rsidR="00BA158D" w:rsidRPr="0091737D" w:rsidRDefault="00BA158D" w:rsidP="00DB08D8">
            <w:pPr>
              <w:spacing w:after="0" w:line="240" w:lineRule="auto"/>
              <w:jc w:val="center"/>
              <w:rPr>
                <w:rFonts w:ascii="Times New Roman" w:eastAsia="Times New Roman" w:hAnsi="Times New Roman" w:cs="Times New Roman"/>
                <w:b/>
                <w:bCs/>
                <w:sz w:val="24"/>
                <w:szCs w:val="24"/>
                <w:lang w:eastAsia="ru-RU"/>
              </w:rPr>
            </w:pPr>
            <w:r w:rsidRPr="0091737D">
              <w:rPr>
                <w:rFonts w:ascii="Times New Roman" w:eastAsia="Times New Roman" w:hAnsi="Times New Roman" w:cs="Times New Roman"/>
                <w:b/>
                <w:bCs/>
                <w:sz w:val="24"/>
                <w:szCs w:val="24"/>
                <w:lang w:eastAsia="ru-RU"/>
              </w:rPr>
              <w:t>I</w:t>
            </w:r>
          </w:p>
        </w:tc>
        <w:tc>
          <w:tcPr>
            <w:tcW w:w="3184" w:type="dxa"/>
            <w:tcBorders>
              <w:top w:val="nil"/>
              <w:left w:val="nil"/>
              <w:bottom w:val="single" w:sz="4" w:space="0" w:color="auto"/>
              <w:right w:val="single" w:sz="4" w:space="0" w:color="auto"/>
            </w:tcBorders>
            <w:shd w:val="clear" w:color="auto" w:fill="17365D" w:themeFill="text2" w:themeFillShade="BF"/>
            <w:vAlign w:val="center"/>
            <w:hideMark/>
          </w:tcPr>
          <w:p w:rsidR="00BA158D" w:rsidRPr="0091737D" w:rsidRDefault="00BA158D" w:rsidP="00DB08D8">
            <w:pPr>
              <w:spacing w:after="0" w:line="240" w:lineRule="auto"/>
              <w:jc w:val="center"/>
              <w:rPr>
                <w:rFonts w:ascii="Times New Roman" w:eastAsia="Times New Roman" w:hAnsi="Times New Roman" w:cs="Times New Roman"/>
                <w:b/>
                <w:bCs/>
                <w:sz w:val="24"/>
                <w:szCs w:val="24"/>
                <w:lang w:eastAsia="ru-RU"/>
              </w:rPr>
            </w:pPr>
            <w:r w:rsidRPr="0091737D">
              <w:rPr>
                <w:rFonts w:ascii="Times New Roman" w:eastAsia="Times New Roman" w:hAnsi="Times New Roman" w:cs="Times New Roman"/>
                <w:b/>
                <w:bCs/>
                <w:sz w:val="24"/>
                <w:szCs w:val="24"/>
                <w:lang w:eastAsia="ru-RU"/>
              </w:rPr>
              <w:t>Kazakhstan</w:t>
            </w:r>
          </w:p>
        </w:tc>
        <w:tc>
          <w:tcPr>
            <w:tcW w:w="1660" w:type="dxa"/>
            <w:tcBorders>
              <w:top w:val="nil"/>
              <w:left w:val="nil"/>
              <w:bottom w:val="single" w:sz="4" w:space="0" w:color="auto"/>
              <w:right w:val="single" w:sz="4" w:space="0" w:color="auto"/>
            </w:tcBorders>
            <w:shd w:val="clear" w:color="auto" w:fill="17365D" w:themeFill="text2" w:themeFillShade="BF"/>
            <w:vAlign w:val="center"/>
          </w:tcPr>
          <w:p w:rsidR="00BA158D" w:rsidRPr="0091737D" w:rsidRDefault="00BA158D" w:rsidP="00DB08D8">
            <w:pPr>
              <w:spacing w:after="0" w:line="240" w:lineRule="auto"/>
              <w:jc w:val="center"/>
              <w:rPr>
                <w:rFonts w:ascii="Times New Roman" w:eastAsia="Times New Roman" w:hAnsi="Times New Roman" w:cs="Times New Roman"/>
                <w:b/>
                <w:bCs/>
                <w:sz w:val="24"/>
                <w:szCs w:val="24"/>
                <w:lang w:eastAsia="ru-RU"/>
              </w:rPr>
            </w:pPr>
            <w:r w:rsidRPr="0091737D">
              <w:rPr>
                <w:rFonts w:ascii="Times New Roman" w:eastAsia="Times New Roman" w:hAnsi="Times New Roman" w:cs="Times New Roman"/>
                <w:b/>
                <w:bCs/>
                <w:sz w:val="24"/>
                <w:szCs w:val="24"/>
                <w:lang w:eastAsia="ru-RU"/>
              </w:rPr>
              <w:t>19</w:t>
            </w:r>
            <w:r w:rsidRPr="0091737D">
              <w:rPr>
                <w:rFonts w:ascii="Times New Roman" w:eastAsia="Times New Roman" w:hAnsi="Times New Roman" w:cs="Times New Roman"/>
                <w:b/>
                <w:bCs/>
                <w:sz w:val="24"/>
                <w:szCs w:val="24"/>
                <w:lang w:val="en-US" w:eastAsia="ru-RU"/>
              </w:rPr>
              <w:t xml:space="preserve"> </w:t>
            </w:r>
            <w:r w:rsidRPr="0091737D">
              <w:rPr>
                <w:rFonts w:ascii="Times New Roman" w:eastAsia="Times New Roman" w:hAnsi="Times New Roman" w:cs="Times New Roman"/>
                <w:b/>
                <w:bCs/>
                <w:sz w:val="24"/>
                <w:szCs w:val="24"/>
                <w:lang w:eastAsia="ru-RU"/>
              </w:rPr>
              <w:t>554.2</w:t>
            </w:r>
          </w:p>
        </w:tc>
        <w:tc>
          <w:tcPr>
            <w:tcW w:w="1420" w:type="dxa"/>
            <w:tcBorders>
              <w:top w:val="nil"/>
              <w:left w:val="nil"/>
              <w:bottom w:val="single" w:sz="4" w:space="0" w:color="auto"/>
              <w:right w:val="single" w:sz="4" w:space="0" w:color="auto"/>
            </w:tcBorders>
            <w:shd w:val="clear" w:color="auto" w:fill="17365D" w:themeFill="text2" w:themeFillShade="BF"/>
            <w:vAlign w:val="bottom"/>
          </w:tcPr>
          <w:p w:rsidR="00BA158D" w:rsidRPr="0091737D" w:rsidRDefault="00BA158D" w:rsidP="00DB08D8">
            <w:pPr>
              <w:spacing w:after="0" w:line="240" w:lineRule="auto"/>
              <w:jc w:val="center"/>
              <w:rPr>
                <w:rFonts w:ascii="Times New Roman" w:eastAsia="Times New Roman" w:hAnsi="Times New Roman" w:cs="Times New Roman"/>
                <w:b/>
                <w:bCs/>
                <w:sz w:val="24"/>
                <w:szCs w:val="24"/>
                <w:lang w:eastAsia="ru-RU"/>
              </w:rPr>
            </w:pPr>
            <w:r w:rsidRPr="0091737D">
              <w:rPr>
                <w:rFonts w:ascii="Times New Roman" w:eastAsia="Times New Roman" w:hAnsi="Times New Roman" w:cs="Times New Roman"/>
                <w:b/>
                <w:bCs/>
                <w:sz w:val="24"/>
                <w:szCs w:val="24"/>
                <w:lang w:eastAsia="ru-RU"/>
              </w:rPr>
              <w:t>20,041.1</w:t>
            </w:r>
          </w:p>
        </w:tc>
        <w:tc>
          <w:tcPr>
            <w:tcW w:w="1598" w:type="dxa"/>
            <w:tcBorders>
              <w:top w:val="nil"/>
              <w:left w:val="nil"/>
              <w:bottom w:val="single" w:sz="4" w:space="0" w:color="auto"/>
              <w:right w:val="single" w:sz="4" w:space="0" w:color="auto"/>
            </w:tcBorders>
            <w:shd w:val="clear" w:color="auto" w:fill="17365D" w:themeFill="text2" w:themeFillShade="BF"/>
            <w:vAlign w:val="bottom"/>
          </w:tcPr>
          <w:p w:rsidR="00BA158D" w:rsidRPr="0091737D" w:rsidRDefault="00BA158D" w:rsidP="00DB08D8">
            <w:pPr>
              <w:spacing w:after="0" w:line="240" w:lineRule="auto"/>
              <w:jc w:val="center"/>
              <w:rPr>
                <w:rFonts w:ascii="Times New Roman" w:eastAsia="Times New Roman" w:hAnsi="Times New Roman" w:cs="Times New Roman"/>
                <w:b/>
                <w:bCs/>
                <w:sz w:val="24"/>
                <w:szCs w:val="24"/>
                <w:lang w:eastAsia="ru-RU"/>
              </w:rPr>
            </w:pPr>
            <w:r w:rsidRPr="0091737D">
              <w:rPr>
                <w:rFonts w:ascii="Times New Roman" w:eastAsia="Times New Roman" w:hAnsi="Times New Roman" w:cs="Times New Roman"/>
                <w:b/>
                <w:bCs/>
                <w:sz w:val="24"/>
                <w:szCs w:val="24"/>
                <w:lang w:eastAsia="ru-RU"/>
              </w:rPr>
              <w:t>486.9</w:t>
            </w:r>
          </w:p>
        </w:tc>
        <w:tc>
          <w:tcPr>
            <w:tcW w:w="1560" w:type="dxa"/>
            <w:tcBorders>
              <w:top w:val="nil"/>
              <w:left w:val="nil"/>
              <w:bottom w:val="single" w:sz="4" w:space="0" w:color="auto"/>
              <w:right w:val="single" w:sz="4" w:space="0" w:color="auto"/>
            </w:tcBorders>
            <w:shd w:val="clear" w:color="auto" w:fill="17365D" w:themeFill="text2" w:themeFillShade="BF"/>
            <w:vAlign w:val="bottom"/>
          </w:tcPr>
          <w:p w:rsidR="00BA158D" w:rsidRPr="0091737D" w:rsidRDefault="00BA158D" w:rsidP="00DB08D8">
            <w:pPr>
              <w:spacing w:after="0" w:line="240" w:lineRule="auto"/>
              <w:jc w:val="center"/>
              <w:rPr>
                <w:rFonts w:ascii="Times New Roman" w:eastAsia="Times New Roman" w:hAnsi="Times New Roman" w:cs="Times New Roman"/>
                <w:b/>
                <w:bCs/>
                <w:sz w:val="24"/>
                <w:szCs w:val="24"/>
                <w:lang w:eastAsia="ru-RU"/>
              </w:rPr>
            </w:pPr>
            <w:r w:rsidRPr="0091737D">
              <w:rPr>
                <w:rFonts w:ascii="Times New Roman" w:eastAsia="Times New Roman" w:hAnsi="Times New Roman" w:cs="Times New Roman"/>
                <w:b/>
                <w:bCs/>
                <w:sz w:val="24"/>
                <w:szCs w:val="24"/>
                <w:lang w:eastAsia="ru-RU"/>
              </w:rPr>
              <w:t>2%</w:t>
            </w:r>
          </w:p>
        </w:tc>
      </w:tr>
      <w:tr w:rsidR="00BA158D" w:rsidRPr="0091737D" w:rsidTr="00DB08D8">
        <w:trPr>
          <w:trHeight w:val="315"/>
        </w:trPr>
        <w:tc>
          <w:tcPr>
            <w:tcW w:w="507" w:type="dxa"/>
            <w:tcBorders>
              <w:top w:val="nil"/>
              <w:left w:val="single" w:sz="4" w:space="0" w:color="auto"/>
              <w:bottom w:val="single" w:sz="4" w:space="0" w:color="auto"/>
              <w:right w:val="single" w:sz="4" w:space="0" w:color="auto"/>
            </w:tcBorders>
            <w:shd w:val="clear" w:color="auto" w:fill="auto"/>
            <w:vAlign w:val="center"/>
            <w:hideMark/>
          </w:tcPr>
          <w:p w:rsidR="00BA158D" w:rsidRPr="0091737D" w:rsidRDefault="00BA158D" w:rsidP="00DB08D8">
            <w:pPr>
              <w:spacing w:after="0" w:line="240" w:lineRule="auto"/>
              <w:jc w:val="center"/>
              <w:rPr>
                <w:rFonts w:ascii="Times New Roman" w:eastAsia="Times New Roman" w:hAnsi="Times New Roman" w:cs="Times New Roman"/>
                <w:bCs/>
                <w:iCs/>
                <w:color w:val="000000"/>
                <w:sz w:val="24"/>
                <w:szCs w:val="24"/>
                <w:lang w:eastAsia="ru-RU"/>
              </w:rPr>
            </w:pPr>
            <w:r w:rsidRPr="0091737D">
              <w:rPr>
                <w:rFonts w:ascii="Times New Roman" w:eastAsia="Times New Roman" w:hAnsi="Times New Roman" w:cs="Times New Roman"/>
                <w:bCs/>
                <w:iCs/>
                <w:color w:val="000000"/>
                <w:sz w:val="24"/>
                <w:szCs w:val="24"/>
                <w:lang w:eastAsia="ru-RU"/>
              </w:rPr>
              <w:t>1</w:t>
            </w:r>
          </w:p>
        </w:tc>
        <w:tc>
          <w:tcPr>
            <w:tcW w:w="3184" w:type="dxa"/>
            <w:tcBorders>
              <w:top w:val="nil"/>
              <w:left w:val="nil"/>
              <w:bottom w:val="single" w:sz="4" w:space="0" w:color="auto"/>
              <w:right w:val="single" w:sz="4" w:space="0" w:color="auto"/>
            </w:tcBorders>
            <w:shd w:val="clear" w:color="auto" w:fill="auto"/>
            <w:vAlign w:val="center"/>
            <w:hideMark/>
          </w:tcPr>
          <w:p w:rsidR="00BA158D" w:rsidRPr="0091737D" w:rsidRDefault="00BA158D" w:rsidP="00DB08D8">
            <w:pPr>
              <w:spacing w:after="0" w:line="240" w:lineRule="auto"/>
              <w:rPr>
                <w:rFonts w:ascii="Times New Roman" w:eastAsia="Times New Roman" w:hAnsi="Times New Roman" w:cs="Times New Roman"/>
                <w:bCs/>
                <w:iCs/>
                <w:color w:val="000000"/>
                <w:sz w:val="24"/>
                <w:szCs w:val="24"/>
                <w:lang w:eastAsia="ru-RU"/>
              </w:rPr>
            </w:pPr>
            <w:r w:rsidRPr="0091737D">
              <w:rPr>
                <w:rFonts w:ascii="Times New Roman" w:eastAsia="Times New Roman" w:hAnsi="Times New Roman" w:cs="Times New Roman"/>
                <w:bCs/>
                <w:iCs/>
                <w:color w:val="000000"/>
                <w:sz w:val="24"/>
                <w:szCs w:val="24"/>
                <w:lang w:eastAsia="ru-RU"/>
              </w:rPr>
              <w:t>Northern zone</w:t>
            </w:r>
          </w:p>
        </w:tc>
        <w:tc>
          <w:tcPr>
            <w:tcW w:w="1660" w:type="dxa"/>
            <w:tcBorders>
              <w:top w:val="nil"/>
              <w:left w:val="nil"/>
              <w:bottom w:val="single" w:sz="4" w:space="0" w:color="auto"/>
              <w:right w:val="single" w:sz="4" w:space="0" w:color="auto"/>
            </w:tcBorders>
            <w:shd w:val="clear" w:color="000000" w:fill="FFFFFF"/>
            <w:noWrap/>
            <w:vAlign w:val="center"/>
          </w:tcPr>
          <w:p w:rsidR="00BA158D" w:rsidRPr="0091737D" w:rsidRDefault="00BA158D" w:rsidP="00DB08D8">
            <w:pPr>
              <w:spacing w:after="0" w:line="240" w:lineRule="auto"/>
              <w:jc w:val="center"/>
              <w:rPr>
                <w:rFonts w:ascii="Times New Roman" w:eastAsia="Times New Roman" w:hAnsi="Times New Roman" w:cs="Times New Roman"/>
                <w:bCs/>
                <w:iCs/>
                <w:color w:val="000000"/>
                <w:sz w:val="24"/>
                <w:szCs w:val="24"/>
                <w:lang w:eastAsia="ru-RU"/>
              </w:rPr>
            </w:pPr>
            <w:r w:rsidRPr="0091737D">
              <w:rPr>
                <w:rFonts w:ascii="Times New Roman" w:eastAsia="Times New Roman" w:hAnsi="Times New Roman" w:cs="Times New Roman"/>
                <w:bCs/>
                <w:sz w:val="24"/>
                <w:szCs w:val="24"/>
                <w:lang w:eastAsia="ru-RU"/>
              </w:rPr>
              <w:t>12</w:t>
            </w:r>
            <w:r w:rsidRPr="0091737D">
              <w:rPr>
                <w:rFonts w:ascii="Times New Roman" w:eastAsia="Times New Roman" w:hAnsi="Times New Roman" w:cs="Times New Roman"/>
                <w:bCs/>
                <w:sz w:val="24"/>
                <w:szCs w:val="24"/>
                <w:lang w:val="en-US" w:eastAsia="ru-RU"/>
              </w:rPr>
              <w:t xml:space="preserve"> </w:t>
            </w:r>
            <w:r w:rsidRPr="0091737D">
              <w:rPr>
                <w:rFonts w:ascii="Times New Roman" w:eastAsia="Times New Roman" w:hAnsi="Times New Roman" w:cs="Times New Roman"/>
                <w:bCs/>
                <w:sz w:val="24"/>
                <w:szCs w:val="24"/>
                <w:lang w:eastAsia="ru-RU"/>
              </w:rPr>
              <w:t>806.2</w:t>
            </w:r>
          </w:p>
        </w:tc>
        <w:tc>
          <w:tcPr>
            <w:tcW w:w="1420" w:type="dxa"/>
            <w:tcBorders>
              <w:top w:val="nil"/>
              <w:left w:val="nil"/>
              <w:bottom w:val="single" w:sz="4" w:space="0" w:color="auto"/>
              <w:right w:val="single" w:sz="4" w:space="0" w:color="auto"/>
            </w:tcBorders>
            <w:shd w:val="clear" w:color="000000" w:fill="FFFFFF"/>
            <w:noWrap/>
            <w:vAlign w:val="bottom"/>
          </w:tcPr>
          <w:p w:rsidR="00BA158D" w:rsidRPr="0091737D" w:rsidRDefault="00BA158D" w:rsidP="00DB08D8">
            <w:pPr>
              <w:spacing w:after="0" w:line="240" w:lineRule="auto"/>
              <w:jc w:val="center"/>
              <w:rPr>
                <w:rFonts w:ascii="Times New Roman" w:eastAsia="Times New Roman" w:hAnsi="Times New Roman" w:cs="Times New Roman"/>
                <w:bCs/>
                <w:sz w:val="24"/>
                <w:szCs w:val="24"/>
                <w:lang w:eastAsia="ru-RU"/>
              </w:rPr>
            </w:pPr>
            <w:r w:rsidRPr="0091737D">
              <w:rPr>
                <w:rFonts w:ascii="Times New Roman" w:eastAsia="Times New Roman" w:hAnsi="Times New Roman" w:cs="Times New Roman"/>
                <w:bCs/>
                <w:sz w:val="24"/>
                <w:szCs w:val="24"/>
                <w:lang w:eastAsia="ru-RU"/>
              </w:rPr>
              <w:t>13,231.4</w:t>
            </w:r>
          </w:p>
        </w:tc>
        <w:tc>
          <w:tcPr>
            <w:tcW w:w="1598" w:type="dxa"/>
            <w:tcBorders>
              <w:top w:val="nil"/>
              <w:left w:val="nil"/>
              <w:bottom w:val="single" w:sz="4" w:space="0" w:color="auto"/>
              <w:right w:val="single" w:sz="4" w:space="0" w:color="auto"/>
            </w:tcBorders>
            <w:shd w:val="clear" w:color="000000" w:fill="FFFFFF"/>
            <w:noWrap/>
            <w:vAlign w:val="bottom"/>
          </w:tcPr>
          <w:p w:rsidR="00BA158D" w:rsidRPr="0091737D" w:rsidRDefault="00BA158D" w:rsidP="00DB08D8">
            <w:pPr>
              <w:spacing w:after="0" w:line="240" w:lineRule="auto"/>
              <w:jc w:val="center"/>
              <w:rPr>
                <w:rFonts w:ascii="Times New Roman" w:eastAsia="Times New Roman" w:hAnsi="Times New Roman" w:cs="Times New Roman"/>
                <w:bCs/>
                <w:sz w:val="24"/>
                <w:szCs w:val="24"/>
                <w:lang w:eastAsia="ru-RU"/>
              </w:rPr>
            </w:pPr>
            <w:r w:rsidRPr="0091737D">
              <w:rPr>
                <w:rFonts w:ascii="Times New Roman" w:eastAsia="Times New Roman" w:hAnsi="Times New Roman" w:cs="Times New Roman"/>
                <w:bCs/>
                <w:sz w:val="24"/>
                <w:szCs w:val="24"/>
                <w:lang w:eastAsia="ru-RU"/>
              </w:rPr>
              <w:t>425.2</w:t>
            </w:r>
          </w:p>
        </w:tc>
        <w:tc>
          <w:tcPr>
            <w:tcW w:w="1560" w:type="dxa"/>
            <w:tcBorders>
              <w:top w:val="nil"/>
              <w:left w:val="nil"/>
              <w:bottom w:val="single" w:sz="4" w:space="0" w:color="auto"/>
              <w:right w:val="single" w:sz="4" w:space="0" w:color="auto"/>
            </w:tcBorders>
            <w:shd w:val="clear" w:color="auto" w:fill="auto"/>
            <w:vAlign w:val="bottom"/>
          </w:tcPr>
          <w:p w:rsidR="00BA158D" w:rsidRPr="0091737D" w:rsidRDefault="00BA158D" w:rsidP="00DB08D8">
            <w:pPr>
              <w:spacing w:after="0" w:line="240" w:lineRule="auto"/>
              <w:jc w:val="center"/>
              <w:rPr>
                <w:rFonts w:ascii="Times New Roman" w:eastAsia="Times New Roman" w:hAnsi="Times New Roman" w:cs="Times New Roman"/>
                <w:bCs/>
                <w:sz w:val="24"/>
                <w:szCs w:val="24"/>
                <w:lang w:eastAsia="ru-RU"/>
              </w:rPr>
            </w:pPr>
            <w:r w:rsidRPr="0091737D">
              <w:rPr>
                <w:rFonts w:ascii="Times New Roman" w:eastAsia="Times New Roman" w:hAnsi="Times New Roman" w:cs="Times New Roman"/>
                <w:bCs/>
                <w:sz w:val="24"/>
                <w:szCs w:val="24"/>
                <w:lang w:eastAsia="ru-RU"/>
              </w:rPr>
              <w:t>3%</w:t>
            </w:r>
          </w:p>
        </w:tc>
      </w:tr>
      <w:tr w:rsidR="00BA158D" w:rsidRPr="0091737D" w:rsidTr="00DB08D8">
        <w:trPr>
          <w:trHeight w:val="315"/>
        </w:trPr>
        <w:tc>
          <w:tcPr>
            <w:tcW w:w="507" w:type="dxa"/>
            <w:tcBorders>
              <w:top w:val="nil"/>
              <w:left w:val="single" w:sz="4" w:space="0" w:color="auto"/>
              <w:bottom w:val="single" w:sz="4" w:space="0" w:color="auto"/>
              <w:right w:val="single" w:sz="4" w:space="0" w:color="auto"/>
            </w:tcBorders>
            <w:shd w:val="clear" w:color="auto" w:fill="auto"/>
            <w:vAlign w:val="center"/>
            <w:hideMark/>
          </w:tcPr>
          <w:p w:rsidR="00BA158D" w:rsidRPr="0091737D" w:rsidRDefault="00BA158D" w:rsidP="00DB08D8">
            <w:pPr>
              <w:spacing w:after="0" w:line="240" w:lineRule="auto"/>
              <w:jc w:val="center"/>
              <w:rPr>
                <w:rFonts w:ascii="Times New Roman" w:eastAsia="Times New Roman" w:hAnsi="Times New Roman" w:cs="Times New Roman"/>
                <w:bCs/>
                <w:iCs/>
                <w:color w:val="000000"/>
                <w:sz w:val="24"/>
                <w:szCs w:val="24"/>
                <w:lang w:eastAsia="ru-RU"/>
              </w:rPr>
            </w:pPr>
            <w:r w:rsidRPr="0091737D">
              <w:rPr>
                <w:rFonts w:ascii="Times New Roman" w:eastAsia="Times New Roman" w:hAnsi="Times New Roman" w:cs="Times New Roman"/>
                <w:bCs/>
                <w:iCs/>
                <w:color w:val="000000"/>
                <w:sz w:val="24"/>
                <w:szCs w:val="24"/>
                <w:lang w:eastAsia="ru-RU"/>
              </w:rPr>
              <w:t>2</w:t>
            </w:r>
          </w:p>
        </w:tc>
        <w:tc>
          <w:tcPr>
            <w:tcW w:w="3184" w:type="dxa"/>
            <w:tcBorders>
              <w:top w:val="nil"/>
              <w:left w:val="nil"/>
              <w:bottom w:val="single" w:sz="4" w:space="0" w:color="auto"/>
              <w:right w:val="single" w:sz="4" w:space="0" w:color="auto"/>
            </w:tcBorders>
            <w:shd w:val="clear" w:color="auto" w:fill="auto"/>
            <w:vAlign w:val="center"/>
            <w:hideMark/>
          </w:tcPr>
          <w:p w:rsidR="00BA158D" w:rsidRPr="0091737D" w:rsidRDefault="00BA158D" w:rsidP="00DB08D8">
            <w:pPr>
              <w:spacing w:after="0" w:line="240" w:lineRule="auto"/>
              <w:rPr>
                <w:rFonts w:ascii="Times New Roman" w:eastAsia="Times New Roman" w:hAnsi="Times New Roman" w:cs="Times New Roman"/>
                <w:bCs/>
                <w:iCs/>
                <w:color w:val="000000"/>
                <w:sz w:val="24"/>
                <w:szCs w:val="24"/>
                <w:lang w:eastAsia="ru-RU"/>
              </w:rPr>
            </w:pPr>
            <w:r w:rsidRPr="0091737D">
              <w:rPr>
                <w:rFonts w:ascii="Times New Roman" w:eastAsia="Times New Roman" w:hAnsi="Times New Roman" w:cs="Times New Roman"/>
                <w:bCs/>
                <w:iCs/>
                <w:color w:val="000000"/>
                <w:sz w:val="24"/>
                <w:szCs w:val="24"/>
                <w:lang w:eastAsia="ru-RU"/>
              </w:rPr>
              <w:t>Western zone</w:t>
            </w:r>
          </w:p>
        </w:tc>
        <w:tc>
          <w:tcPr>
            <w:tcW w:w="1660" w:type="dxa"/>
            <w:tcBorders>
              <w:top w:val="nil"/>
              <w:left w:val="nil"/>
              <w:bottom w:val="single" w:sz="4" w:space="0" w:color="auto"/>
              <w:right w:val="single" w:sz="4" w:space="0" w:color="auto"/>
            </w:tcBorders>
            <w:shd w:val="clear" w:color="000000" w:fill="FFFFFF"/>
            <w:noWrap/>
            <w:vAlign w:val="center"/>
          </w:tcPr>
          <w:p w:rsidR="00BA158D" w:rsidRPr="0091737D" w:rsidRDefault="00BA158D" w:rsidP="00DB08D8">
            <w:pPr>
              <w:spacing w:after="0" w:line="240" w:lineRule="auto"/>
              <w:jc w:val="center"/>
              <w:rPr>
                <w:rFonts w:ascii="Times New Roman" w:eastAsia="Times New Roman" w:hAnsi="Times New Roman" w:cs="Times New Roman"/>
                <w:bCs/>
                <w:iCs/>
                <w:color w:val="000000"/>
                <w:sz w:val="24"/>
                <w:szCs w:val="24"/>
                <w:lang w:eastAsia="ru-RU"/>
              </w:rPr>
            </w:pPr>
            <w:r w:rsidRPr="0091737D">
              <w:rPr>
                <w:rFonts w:ascii="Times New Roman" w:eastAsia="Times New Roman" w:hAnsi="Times New Roman" w:cs="Times New Roman"/>
                <w:bCs/>
                <w:sz w:val="24"/>
                <w:szCs w:val="24"/>
                <w:lang w:eastAsia="ru-RU"/>
              </w:rPr>
              <w:t>2</w:t>
            </w:r>
            <w:r w:rsidRPr="0091737D">
              <w:rPr>
                <w:rFonts w:ascii="Times New Roman" w:eastAsia="Times New Roman" w:hAnsi="Times New Roman" w:cs="Times New Roman"/>
                <w:bCs/>
                <w:sz w:val="24"/>
                <w:szCs w:val="24"/>
                <w:lang w:val="en-US" w:eastAsia="ru-RU"/>
              </w:rPr>
              <w:t xml:space="preserve"> </w:t>
            </w:r>
            <w:r w:rsidRPr="0091737D">
              <w:rPr>
                <w:rFonts w:ascii="Times New Roman" w:eastAsia="Times New Roman" w:hAnsi="Times New Roman" w:cs="Times New Roman"/>
                <w:bCs/>
                <w:sz w:val="24"/>
                <w:szCs w:val="24"/>
                <w:lang w:eastAsia="ru-RU"/>
              </w:rPr>
              <w:t>484.2</w:t>
            </w:r>
          </w:p>
        </w:tc>
        <w:tc>
          <w:tcPr>
            <w:tcW w:w="1420" w:type="dxa"/>
            <w:tcBorders>
              <w:top w:val="nil"/>
              <w:left w:val="nil"/>
              <w:bottom w:val="single" w:sz="4" w:space="0" w:color="auto"/>
              <w:right w:val="single" w:sz="4" w:space="0" w:color="auto"/>
            </w:tcBorders>
            <w:shd w:val="clear" w:color="000000" w:fill="FFFFFF"/>
            <w:noWrap/>
            <w:vAlign w:val="bottom"/>
          </w:tcPr>
          <w:p w:rsidR="00BA158D" w:rsidRPr="0091737D" w:rsidRDefault="00BA158D" w:rsidP="00DB08D8">
            <w:pPr>
              <w:spacing w:after="0" w:line="240" w:lineRule="auto"/>
              <w:jc w:val="center"/>
              <w:rPr>
                <w:rFonts w:ascii="Times New Roman" w:eastAsia="Times New Roman" w:hAnsi="Times New Roman" w:cs="Times New Roman"/>
                <w:bCs/>
                <w:sz w:val="24"/>
                <w:szCs w:val="24"/>
                <w:lang w:eastAsia="ru-RU"/>
              </w:rPr>
            </w:pPr>
            <w:r w:rsidRPr="0091737D">
              <w:rPr>
                <w:rFonts w:ascii="Times New Roman" w:eastAsia="Times New Roman" w:hAnsi="Times New Roman" w:cs="Times New Roman"/>
                <w:bCs/>
                <w:sz w:val="24"/>
                <w:szCs w:val="24"/>
                <w:lang w:eastAsia="ru-RU"/>
              </w:rPr>
              <w:t>2443.6</w:t>
            </w:r>
          </w:p>
        </w:tc>
        <w:tc>
          <w:tcPr>
            <w:tcW w:w="1598" w:type="dxa"/>
            <w:tcBorders>
              <w:top w:val="nil"/>
              <w:left w:val="nil"/>
              <w:bottom w:val="single" w:sz="4" w:space="0" w:color="auto"/>
              <w:right w:val="single" w:sz="4" w:space="0" w:color="auto"/>
            </w:tcBorders>
            <w:shd w:val="clear" w:color="000000" w:fill="FFFFFF"/>
            <w:noWrap/>
            <w:vAlign w:val="bottom"/>
          </w:tcPr>
          <w:p w:rsidR="00BA158D" w:rsidRPr="0091737D" w:rsidRDefault="00BA158D" w:rsidP="00DB08D8">
            <w:pPr>
              <w:spacing w:after="0" w:line="240" w:lineRule="auto"/>
              <w:jc w:val="center"/>
              <w:rPr>
                <w:rFonts w:ascii="Times New Roman" w:eastAsia="Times New Roman" w:hAnsi="Times New Roman" w:cs="Times New Roman"/>
                <w:bCs/>
                <w:sz w:val="24"/>
                <w:szCs w:val="24"/>
                <w:lang w:eastAsia="ru-RU"/>
              </w:rPr>
            </w:pPr>
            <w:r w:rsidRPr="0091737D">
              <w:rPr>
                <w:rFonts w:ascii="Times New Roman" w:eastAsia="Times New Roman" w:hAnsi="Times New Roman" w:cs="Times New Roman"/>
                <w:bCs/>
                <w:sz w:val="24"/>
                <w:szCs w:val="24"/>
                <w:lang w:eastAsia="ru-RU"/>
              </w:rPr>
              <w:t>-40.6</w:t>
            </w:r>
          </w:p>
        </w:tc>
        <w:tc>
          <w:tcPr>
            <w:tcW w:w="1560" w:type="dxa"/>
            <w:tcBorders>
              <w:top w:val="nil"/>
              <w:left w:val="nil"/>
              <w:bottom w:val="single" w:sz="4" w:space="0" w:color="auto"/>
              <w:right w:val="single" w:sz="4" w:space="0" w:color="auto"/>
            </w:tcBorders>
            <w:shd w:val="clear" w:color="auto" w:fill="auto"/>
            <w:vAlign w:val="bottom"/>
          </w:tcPr>
          <w:p w:rsidR="00BA158D" w:rsidRPr="0091737D" w:rsidRDefault="00BA158D" w:rsidP="00DB08D8">
            <w:pPr>
              <w:spacing w:after="0" w:line="240" w:lineRule="auto"/>
              <w:jc w:val="center"/>
              <w:rPr>
                <w:rFonts w:ascii="Times New Roman" w:eastAsia="Times New Roman" w:hAnsi="Times New Roman" w:cs="Times New Roman"/>
                <w:bCs/>
                <w:sz w:val="24"/>
                <w:szCs w:val="24"/>
                <w:lang w:eastAsia="ru-RU"/>
              </w:rPr>
            </w:pPr>
            <w:r w:rsidRPr="0091737D">
              <w:rPr>
                <w:rFonts w:ascii="Times New Roman" w:eastAsia="Times New Roman" w:hAnsi="Times New Roman" w:cs="Times New Roman"/>
                <w:bCs/>
                <w:sz w:val="24"/>
                <w:szCs w:val="24"/>
                <w:lang w:eastAsia="ru-RU"/>
              </w:rPr>
              <w:t>-2%</w:t>
            </w:r>
          </w:p>
        </w:tc>
      </w:tr>
      <w:tr w:rsidR="00BA158D" w:rsidRPr="0091737D" w:rsidTr="00DB08D8">
        <w:trPr>
          <w:trHeight w:val="315"/>
        </w:trPr>
        <w:tc>
          <w:tcPr>
            <w:tcW w:w="507" w:type="dxa"/>
            <w:tcBorders>
              <w:top w:val="nil"/>
              <w:left w:val="single" w:sz="4" w:space="0" w:color="auto"/>
              <w:bottom w:val="single" w:sz="4" w:space="0" w:color="auto"/>
              <w:right w:val="single" w:sz="4" w:space="0" w:color="auto"/>
            </w:tcBorders>
            <w:shd w:val="clear" w:color="auto" w:fill="auto"/>
            <w:vAlign w:val="center"/>
            <w:hideMark/>
          </w:tcPr>
          <w:p w:rsidR="00BA158D" w:rsidRPr="0091737D" w:rsidRDefault="00BA158D" w:rsidP="00DB08D8">
            <w:pPr>
              <w:spacing w:after="0" w:line="240" w:lineRule="auto"/>
              <w:jc w:val="center"/>
              <w:rPr>
                <w:rFonts w:ascii="Times New Roman" w:eastAsia="Times New Roman" w:hAnsi="Times New Roman" w:cs="Times New Roman"/>
                <w:bCs/>
                <w:iCs/>
                <w:color w:val="000000"/>
                <w:sz w:val="24"/>
                <w:szCs w:val="24"/>
                <w:lang w:eastAsia="ru-RU"/>
              </w:rPr>
            </w:pPr>
            <w:r w:rsidRPr="0091737D">
              <w:rPr>
                <w:rFonts w:ascii="Times New Roman" w:eastAsia="Times New Roman" w:hAnsi="Times New Roman" w:cs="Times New Roman"/>
                <w:bCs/>
                <w:iCs/>
                <w:color w:val="000000"/>
                <w:sz w:val="24"/>
                <w:szCs w:val="24"/>
                <w:lang w:eastAsia="ru-RU"/>
              </w:rPr>
              <w:t>3</w:t>
            </w:r>
          </w:p>
        </w:tc>
        <w:tc>
          <w:tcPr>
            <w:tcW w:w="3184" w:type="dxa"/>
            <w:tcBorders>
              <w:top w:val="nil"/>
              <w:left w:val="nil"/>
              <w:bottom w:val="single" w:sz="4" w:space="0" w:color="auto"/>
              <w:right w:val="single" w:sz="4" w:space="0" w:color="auto"/>
            </w:tcBorders>
            <w:shd w:val="clear" w:color="auto" w:fill="auto"/>
            <w:vAlign w:val="center"/>
            <w:hideMark/>
          </w:tcPr>
          <w:p w:rsidR="00BA158D" w:rsidRPr="0091737D" w:rsidRDefault="00BA158D" w:rsidP="00DB08D8">
            <w:pPr>
              <w:spacing w:after="0" w:line="240" w:lineRule="auto"/>
              <w:rPr>
                <w:rFonts w:ascii="Times New Roman" w:eastAsia="Times New Roman" w:hAnsi="Times New Roman" w:cs="Times New Roman"/>
                <w:bCs/>
                <w:iCs/>
                <w:color w:val="000000"/>
                <w:sz w:val="24"/>
                <w:szCs w:val="24"/>
                <w:lang w:eastAsia="ru-RU"/>
              </w:rPr>
            </w:pPr>
            <w:r w:rsidRPr="0091737D">
              <w:rPr>
                <w:rFonts w:ascii="Times New Roman" w:eastAsia="Times New Roman" w:hAnsi="Times New Roman" w:cs="Times New Roman"/>
                <w:bCs/>
                <w:iCs/>
                <w:color w:val="000000"/>
                <w:sz w:val="24"/>
                <w:szCs w:val="24"/>
                <w:lang w:eastAsia="ru-RU"/>
              </w:rPr>
              <w:t>Southern zone</w:t>
            </w:r>
          </w:p>
        </w:tc>
        <w:tc>
          <w:tcPr>
            <w:tcW w:w="1660" w:type="dxa"/>
            <w:tcBorders>
              <w:top w:val="nil"/>
              <w:left w:val="nil"/>
              <w:bottom w:val="single" w:sz="4" w:space="0" w:color="auto"/>
              <w:right w:val="single" w:sz="4" w:space="0" w:color="auto"/>
            </w:tcBorders>
            <w:shd w:val="clear" w:color="000000" w:fill="FFFFFF"/>
            <w:noWrap/>
            <w:vAlign w:val="center"/>
          </w:tcPr>
          <w:p w:rsidR="00BA158D" w:rsidRPr="0091737D" w:rsidRDefault="00BA158D" w:rsidP="00DB08D8">
            <w:pPr>
              <w:spacing w:after="0" w:line="240" w:lineRule="auto"/>
              <w:jc w:val="center"/>
              <w:rPr>
                <w:rFonts w:ascii="Times New Roman" w:eastAsia="Times New Roman" w:hAnsi="Times New Roman" w:cs="Times New Roman"/>
                <w:bCs/>
                <w:iCs/>
                <w:color w:val="000000"/>
                <w:sz w:val="24"/>
                <w:szCs w:val="24"/>
                <w:lang w:eastAsia="ru-RU"/>
              </w:rPr>
            </w:pPr>
            <w:r w:rsidRPr="0091737D">
              <w:rPr>
                <w:rFonts w:ascii="Times New Roman" w:eastAsia="Times New Roman" w:hAnsi="Times New Roman" w:cs="Times New Roman"/>
                <w:bCs/>
                <w:sz w:val="24"/>
                <w:szCs w:val="24"/>
                <w:lang w:eastAsia="ru-RU"/>
              </w:rPr>
              <w:t>4</w:t>
            </w:r>
            <w:r w:rsidRPr="0091737D">
              <w:rPr>
                <w:rFonts w:ascii="Times New Roman" w:eastAsia="Times New Roman" w:hAnsi="Times New Roman" w:cs="Times New Roman"/>
                <w:bCs/>
                <w:sz w:val="24"/>
                <w:szCs w:val="24"/>
                <w:lang w:val="en-US" w:eastAsia="ru-RU"/>
              </w:rPr>
              <w:t xml:space="preserve"> </w:t>
            </w:r>
            <w:r w:rsidRPr="0091737D">
              <w:rPr>
                <w:rFonts w:ascii="Times New Roman" w:eastAsia="Times New Roman" w:hAnsi="Times New Roman" w:cs="Times New Roman"/>
                <w:bCs/>
                <w:sz w:val="24"/>
                <w:szCs w:val="24"/>
                <w:lang w:eastAsia="ru-RU"/>
              </w:rPr>
              <w:t>263.7</w:t>
            </w:r>
          </w:p>
        </w:tc>
        <w:tc>
          <w:tcPr>
            <w:tcW w:w="1420" w:type="dxa"/>
            <w:tcBorders>
              <w:top w:val="nil"/>
              <w:left w:val="nil"/>
              <w:bottom w:val="single" w:sz="4" w:space="0" w:color="auto"/>
              <w:right w:val="single" w:sz="4" w:space="0" w:color="auto"/>
            </w:tcBorders>
            <w:shd w:val="clear" w:color="000000" w:fill="FFFFFF"/>
            <w:noWrap/>
            <w:vAlign w:val="bottom"/>
          </w:tcPr>
          <w:p w:rsidR="00BA158D" w:rsidRPr="0091737D" w:rsidRDefault="00BA158D" w:rsidP="00DB08D8">
            <w:pPr>
              <w:spacing w:after="0" w:line="240" w:lineRule="auto"/>
              <w:jc w:val="center"/>
              <w:rPr>
                <w:rFonts w:ascii="Times New Roman" w:eastAsia="Times New Roman" w:hAnsi="Times New Roman" w:cs="Times New Roman"/>
                <w:bCs/>
                <w:sz w:val="24"/>
                <w:szCs w:val="24"/>
                <w:lang w:eastAsia="ru-RU"/>
              </w:rPr>
            </w:pPr>
            <w:r w:rsidRPr="0091737D">
              <w:rPr>
                <w:rFonts w:ascii="Times New Roman" w:eastAsia="Times New Roman" w:hAnsi="Times New Roman" w:cs="Times New Roman"/>
                <w:bCs/>
                <w:sz w:val="24"/>
                <w:szCs w:val="24"/>
                <w:lang w:eastAsia="ru-RU"/>
              </w:rPr>
              <w:t>4366.1</w:t>
            </w:r>
          </w:p>
        </w:tc>
        <w:tc>
          <w:tcPr>
            <w:tcW w:w="1598" w:type="dxa"/>
            <w:tcBorders>
              <w:top w:val="nil"/>
              <w:left w:val="nil"/>
              <w:bottom w:val="single" w:sz="4" w:space="0" w:color="auto"/>
              <w:right w:val="single" w:sz="4" w:space="0" w:color="auto"/>
            </w:tcBorders>
            <w:shd w:val="clear" w:color="000000" w:fill="FFFFFF"/>
            <w:noWrap/>
            <w:vAlign w:val="bottom"/>
          </w:tcPr>
          <w:p w:rsidR="00BA158D" w:rsidRPr="0091737D" w:rsidRDefault="00BA158D" w:rsidP="00DB08D8">
            <w:pPr>
              <w:spacing w:after="0" w:line="240" w:lineRule="auto"/>
              <w:jc w:val="center"/>
              <w:rPr>
                <w:rFonts w:ascii="Times New Roman" w:eastAsia="Times New Roman" w:hAnsi="Times New Roman" w:cs="Times New Roman"/>
                <w:bCs/>
                <w:sz w:val="24"/>
                <w:szCs w:val="24"/>
                <w:lang w:eastAsia="ru-RU"/>
              </w:rPr>
            </w:pPr>
            <w:r w:rsidRPr="0091737D">
              <w:rPr>
                <w:rFonts w:ascii="Times New Roman" w:eastAsia="Times New Roman" w:hAnsi="Times New Roman" w:cs="Times New Roman"/>
                <w:bCs/>
                <w:sz w:val="24"/>
                <w:szCs w:val="24"/>
                <w:lang w:eastAsia="ru-RU"/>
              </w:rPr>
              <w:t>102.4</w:t>
            </w:r>
          </w:p>
        </w:tc>
        <w:tc>
          <w:tcPr>
            <w:tcW w:w="1560" w:type="dxa"/>
            <w:tcBorders>
              <w:top w:val="nil"/>
              <w:left w:val="nil"/>
              <w:bottom w:val="single" w:sz="4" w:space="0" w:color="auto"/>
              <w:right w:val="single" w:sz="4" w:space="0" w:color="auto"/>
            </w:tcBorders>
            <w:shd w:val="clear" w:color="auto" w:fill="auto"/>
            <w:vAlign w:val="bottom"/>
          </w:tcPr>
          <w:p w:rsidR="00BA158D" w:rsidRPr="0091737D" w:rsidRDefault="00BA158D" w:rsidP="00DB08D8">
            <w:pPr>
              <w:spacing w:after="0" w:line="240" w:lineRule="auto"/>
              <w:jc w:val="center"/>
              <w:rPr>
                <w:rFonts w:ascii="Times New Roman" w:eastAsia="Times New Roman" w:hAnsi="Times New Roman" w:cs="Times New Roman"/>
                <w:bCs/>
                <w:sz w:val="24"/>
                <w:szCs w:val="24"/>
                <w:lang w:eastAsia="ru-RU"/>
              </w:rPr>
            </w:pPr>
            <w:r w:rsidRPr="0091737D">
              <w:rPr>
                <w:rFonts w:ascii="Times New Roman" w:eastAsia="Times New Roman" w:hAnsi="Times New Roman" w:cs="Times New Roman"/>
                <w:bCs/>
                <w:sz w:val="24"/>
                <w:szCs w:val="24"/>
                <w:lang w:eastAsia="ru-RU"/>
              </w:rPr>
              <w:t>2%</w:t>
            </w:r>
          </w:p>
        </w:tc>
      </w:tr>
      <w:tr w:rsidR="00BA158D" w:rsidRPr="0091737D" w:rsidTr="00DB08D8">
        <w:trPr>
          <w:trHeight w:val="315"/>
        </w:trPr>
        <w:tc>
          <w:tcPr>
            <w:tcW w:w="507" w:type="dxa"/>
            <w:tcBorders>
              <w:top w:val="nil"/>
              <w:left w:val="single" w:sz="4" w:space="0" w:color="auto"/>
              <w:bottom w:val="single" w:sz="4" w:space="0" w:color="auto"/>
              <w:right w:val="single" w:sz="4" w:space="0" w:color="auto"/>
            </w:tcBorders>
            <w:shd w:val="clear" w:color="auto" w:fill="C6D9F1" w:themeFill="text2" w:themeFillTint="33"/>
            <w:vAlign w:val="center"/>
            <w:hideMark/>
          </w:tcPr>
          <w:p w:rsidR="00BA158D" w:rsidRPr="0091737D" w:rsidRDefault="00BA158D" w:rsidP="00DB08D8">
            <w:pPr>
              <w:spacing w:after="0" w:line="240" w:lineRule="auto"/>
              <w:jc w:val="center"/>
              <w:rPr>
                <w:rFonts w:ascii="Times New Roman" w:eastAsia="Times New Roman" w:hAnsi="Times New Roman" w:cs="Times New Roman"/>
                <w:bCs/>
                <w:i/>
                <w:sz w:val="24"/>
                <w:szCs w:val="24"/>
                <w:lang w:eastAsia="ru-RU"/>
              </w:rPr>
            </w:pPr>
          </w:p>
        </w:tc>
        <w:tc>
          <w:tcPr>
            <w:tcW w:w="3184" w:type="dxa"/>
            <w:tcBorders>
              <w:top w:val="nil"/>
              <w:left w:val="nil"/>
              <w:bottom w:val="single" w:sz="4" w:space="0" w:color="auto"/>
              <w:right w:val="single" w:sz="4" w:space="0" w:color="auto"/>
            </w:tcBorders>
            <w:shd w:val="clear" w:color="auto" w:fill="C6D9F1" w:themeFill="text2" w:themeFillTint="33"/>
            <w:vAlign w:val="bottom"/>
            <w:hideMark/>
          </w:tcPr>
          <w:p w:rsidR="00BA158D" w:rsidRPr="0091737D" w:rsidRDefault="00BA158D" w:rsidP="00DB08D8">
            <w:pPr>
              <w:spacing w:after="0" w:line="240" w:lineRule="auto"/>
              <w:rPr>
                <w:rFonts w:ascii="Times New Roman" w:eastAsia="Times New Roman" w:hAnsi="Times New Roman" w:cs="Times New Roman"/>
                <w:b/>
                <w:bCs/>
                <w:i/>
                <w:sz w:val="24"/>
                <w:szCs w:val="24"/>
                <w:lang w:eastAsia="ru-RU"/>
              </w:rPr>
            </w:pPr>
            <w:r w:rsidRPr="0091737D">
              <w:rPr>
                <w:rFonts w:ascii="Times New Roman" w:eastAsia="Times New Roman" w:hAnsi="Times New Roman" w:cs="Times New Roman"/>
                <w:b/>
                <w:bCs/>
                <w:i/>
                <w:sz w:val="24"/>
                <w:szCs w:val="24"/>
                <w:lang w:eastAsia="ru-RU"/>
              </w:rPr>
              <w:t>incl . _ by regions</w:t>
            </w:r>
          </w:p>
        </w:tc>
        <w:tc>
          <w:tcPr>
            <w:tcW w:w="1660" w:type="dxa"/>
            <w:tcBorders>
              <w:top w:val="nil"/>
              <w:left w:val="nil"/>
              <w:bottom w:val="single" w:sz="4" w:space="0" w:color="auto"/>
              <w:right w:val="single" w:sz="4" w:space="0" w:color="auto"/>
            </w:tcBorders>
            <w:shd w:val="clear" w:color="auto" w:fill="C6D9F1" w:themeFill="text2" w:themeFillTint="33"/>
            <w:vAlign w:val="center"/>
          </w:tcPr>
          <w:p w:rsidR="00BA158D" w:rsidRPr="0091737D" w:rsidRDefault="00BA158D" w:rsidP="00DB08D8">
            <w:pPr>
              <w:spacing w:after="0" w:line="240" w:lineRule="auto"/>
              <w:jc w:val="center"/>
              <w:rPr>
                <w:rFonts w:ascii="Times New Roman" w:eastAsia="Times New Roman" w:hAnsi="Times New Roman" w:cs="Times New Roman"/>
                <w:bCs/>
                <w:iCs/>
                <w:color w:val="000000"/>
                <w:sz w:val="24"/>
                <w:szCs w:val="24"/>
                <w:lang w:eastAsia="ru-RU"/>
              </w:rPr>
            </w:pPr>
          </w:p>
        </w:tc>
        <w:tc>
          <w:tcPr>
            <w:tcW w:w="1420" w:type="dxa"/>
            <w:tcBorders>
              <w:top w:val="nil"/>
              <w:left w:val="nil"/>
              <w:bottom w:val="single" w:sz="4" w:space="0" w:color="auto"/>
              <w:right w:val="single" w:sz="4" w:space="0" w:color="auto"/>
            </w:tcBorders>
            <w:shd w:val="clear" w:color="auto" w:fill="C6D9F1" w:themeFill="text2" w:themeFillTint="33"/>
            <w:vAlign w:val="bottom"/>
          </w:tcPr>
          <w:p w:rsidR="00BA158D" w:rsidRPr="0091737D" w:rsidRDefault="00BA158D" w:rsidP="00DB08D8">
            <w:pPr>
              <w:spacing w:after="0" w:line="240" w:lineRule="auto"/>
              <w:jc w:val="center"/>
              <w:rPr>
                <w:rFonts w:ascii="Times New Roman" w:eastAsia="Times New Roman" w:hAnsi="Times New Roman" w:cs="Times New Roman"/>
                <w:bCs/>
                <w:sz w:val="24"/>
                <w:szCs w:val="24"/>
                <w:lang w:eastAsia="ru-RU"/>
              </w:rPr>
            </w:pPr>
          </w:p>
        </w:tc>
        <w:tc>
          <w:tcPr>
            <w:tcW w:w="1598" w:type="dxa"/>
            <w:tcBorders>
              <w:top w:val="nil"/>
              <w:left w:val="nil"/>
              <w:bottom w:val="single" w:sz="4" w:space="0" w:color="auto"/>
              <w:right w:val="single" w:sz="4" w:space="0" w:color="auto"/>
            </w:tcBorders>
            <w:shd w:val="clear" w:color="auto" w:fill="C6D9F1" w:themeFill="text2" w:themeFillTint="33"/>
            <w:vAlign w:val="bottom"/>
          </w:tcPr>
          <w:p w:rsidR="00BA158D" w:rsidRPr="0091737D" w:rsidRDefault="00BA158D" w:rsidP="00DB08D8">
            <w:pPr>
              <w:spacing w:after="0" w:line="240" w:lineRule="auto"/>
              <w:jc w:val="center"/>
              <w:rPr>
                <w:rFonts w:ascii="Times New Roman" w:eastAsia="Times New Roman" w:hAnsi="Times New Roman" w:cs="Times New Roman"/>
                <w:bCs/>
                <w:sz w:val="24"/>
                <w:szCs w:val="24"/>
                <w:lang w:eastAsia="ru-RU"/>
              </w:rPr>
            </w:pPr>
          </w:p>
        </w:tc>
        <w:tc>
          <w:tcPr>
            <w:tcW w:w="1560" w:type="dxa"/>
            <w:tcBorders>
              <w:top w:val="nil"/>
              <w:left w:val="nil"/>
              <w:bottom w:val="single" w:sz="4" w:space="0" w:color="auto"/>
              <w:right w:val="single" w:sz="4" w:space="0" w:color="auto"/>
            </w:tcBorders>
            <w:shd w:val="clear" w:color="auto" w:fill="C6D9F1" w:themeFill="text2" w:themeFillTint="33"/>
            <w:vAlign w:val="bottom"/>
          </w:tcPr>
          <w:p w:rsidR="00BA158D" w:rsidRPr="0091737D" w:rsidRDefault="00BA158D" w:rsidP="00DB08D8">
            <w:pPr>
              <w:spacing w:after="0" w:line="240" w:lineRule="auto"/>
              <w:jc w:val="center"/>
              <w:rPr>
                <w:rFonts w:ascii="Times New Roman" w:eastAsia="Times New Roman" w:hAnsi="Times New Roman" w:cs="Times New Roman"/>
                <w:bCs/>
                <w:sz w:val="24"/>
                <w:szCs w:val="24"/>
                <w:lang w:eastAsia="ru-RU"/>
              </w:rPr>
            </w:pPr>
          </w:p>
        </w:tc>
      </w:tr>
      <w:tr w:rsidR="00BA158D" w:rsidRPr="0091737D" w:rsidTr="00DB08D8">
        <w:trPr>
          <w:trHeight w:val="315"/>
        </w:trPr>
        <w:tc>
          <w:tcPr>
            <w:tcW w:w="507" w:type="dxa"/>
            <w:tcBorders>
              <w:top w:val="nil"/>
              <w:left w:val="single" w:sz="4" w:space="0" w:color="auto"/>
              <w:bottom w:val="single" w:sz="4" w:space="0" w:color="auto"/>
              <w:right w:val="single" w:sz="4" w:space="0" w:color="auto"/>
            </w:tcBorders>
            <w:shd w:val="clear" w:color="auto" w:fill="auto"/>
            <w:vAlign w:val="center"/>
            <w:hideMark/>
          </w:tcPr>
          <w:p w:rsidR="00BA158D" w:rsidRPr="0091737D" w:rsidRDefault="00BA158D" w:rsidP="00DB08D8">
            <w:pPr>
              <w:spacing w:after="0" w:line="240" w:lineRule="auto"/>
              <w:jc w:val="center"/>
              <w:rPr>
                <w:rFonts w:ascii="Times New Roman" w:eastAsia="Times New Roman" w:hAnsi="Times New Roman" w:cs="Times New Roman"/>
                <w:bCs/>
                <w:sz w:val="24"/>
                <w:szCs w:val="24"/>
                <w:lang w:eastAsia="ru-RU"/>
              </w:rPr>
            </w:pPr>
            <w:r w:rsidRPr="0091737D">
              <w:rPr>
                <w:rFonts w:ascii="Times New Roman" w:eastAsia="Times New Roman" w:hAnsi="Times New Roman" w:cs="Times New Roman"/>
                <w:bCs/>
                <w:sz w:val="24"/>
                <w:szCs w:val="24"/>
                <w:lang w:eastAsia="ru-RU"/>
              </w:rPr>
              <w:t>1</w:t>
            </w:r>
          </w:p>
        </w:tc>
        <w:tc>
          <w:tcPr>
            <w:tcW w:w="3184" w:type="dxa"/>
            <w:tcBorders>
              <w:top w:val="nil"/>
              <w:left w:val="nil"/>
              <w:bottom w:val="single" w:sz="4" w:space="0" w:color="auto"/>
              <w:right w:val="single" w:sz="4" w:space="0" w:color="auto"/>
            </w:tcBorders>
            <w:shd w:val="clear" w:color="auto" w:fill="auto"/>
            <w:vAlign w:val="center"/>
            <w:hideMark/>
          </w:tcPr>
          <w:p w:rsidR="00BA158D" w:rsidRPr="0091737D" w:rsidRDefault="00BA158D" w:rsidP="00DB08D8">
            <w:pPr>
              <w:spacing w:after="0" w:line="240" w:lineRule="auto"/>
              <w:rPr>
                <w:rFonts w:ascii="Times New Roman" w:eastAsia="Times New Roman" w:hAnsi="Times New Roman" w:cs="Times New Roman"/>
                <w:bCs/>
                <w:iCs/>
                <w:color w:val="000000"/>
                <w:sz w:val="24"/>
                <w:szCs w:val="24"/>
                <w:lang w:eastAsia="ru-RU"/>
              </w:rPr>
            </w:pPr>
            <w:r w:rsidRPr="0091737D">
              <w:rPr>
                <w:rFonts w:ascii="Times New Roman" w:eastAsia="Times New Roman" w:hAnsi="Times New Roman" w:cs="Times New Roman"/>
                <w:bCs/>
                <w:iCs/>
                <w:color w:val="000000"/>
                <w:sz w:val="24"/>
                <w:szCs w:val="24"/>
                <w:lang w:eastAsia="ru-RU"/>
              </w:rPr>
              <w:t>East Kazakhstan</w:t>
            </w:r>
          </w:p>
        </w:tc>
        <w:tc>
          <w:tcPr>
            <w:tcW w:w="1660" w:type="dxa"/>
            <w:tcBorders>
              <w:top w:val="nil"/>
              <w:left w:val="nil"/>
              <w:bottom w:val="single" w:sz="4" w:space="0" w:color="auto"/>
              <w:right w:val="single" w:sz="4" w:space="0" w:color="auto"/>
            </w:tcBorders>
            <w:shd w:val="clear" w:color="000000" w:fill="FFFFFF"/>
            <w:noWrap/>
            <w:vAlign w:val="center"/>
          </w:tcPr>
          <w:p w:rsidR="00BA158D" w:rsidRPr="0091737D" w:rsidRDefault="00BA158D" w:rsidP="00DB08D8">
            <w:pPr>
              <w:spacing w:after="0" w:line="240" w:lineRule="auto"/>
              <w:jc w:val="center"/>
              <w:rPr>
                <w:rFonts w:ascii="Times New Roman" w:eastAsia="Times New Roman" w:hAnsi="Times New Roman" w:cs="Times New Roman"/>
                <w:bCs/>
                <w:iCs/>
                <w:color w:val="000000"/>
                <w:sz w:val="24"/>
                <w:szCs w:val="24"/>
                <w:lang w:eastAsia="ru-RU"/>
              </w:rPr>
            </w:pPr>
            <w:r w:rsidRPr="0091737D">
              <w:rPr>
                <w:rFonts w:ascii="Times New Roman" w:eastAsia="Times New Roman" w:hAnsi="Times New Roman" w:cs="Times New Roman"/>
                <w:bCs/>
                <w:sz w:val="24"/>
                <w:szCs w:val="24"/>
                <w:lang w:eastAsia="ru-RU"/>
              </w:rPr>
              <w:t>1</w:t>
            </w:r>
            <w:r w:rsidRPr="0091737D">
              <w:rPr>
                <w:rFonts w:ascii="Times New Roman" w:eastAsia="Times New Roman" w:hAnsi="Times New Roman" w:cs="Times New Roman"/>
                <w:bCs/>
                <w:sz w:val="24"/>
                <w:szCs w:val="24"/>
                <w:lang w:val="en-US" w:eastAsia="ru-RU"/>
              </w:rPr>
              <w:t xml:space="preserve"> </w:t>
            </w:r>
            <w:r w:rsidRPr="0091737D">
              <w:rPr>
                <w:rFonts w:ascii="Times New Roman" w:eastAsia="Times New Roman" w:hAnsi="Times New Roman" w:cs="Times New Roman"/>
                <w:bCs/>
                <w:sz w:val="24"/>
                <w:szCs w:val="24"/>
                <w:lang w:eastAsia="ru-RU"/>
              </w:rPr>
              <w:t>720.5</w:t>
            </w:r>
          </w:p>
        </w:tc>
        <w:tc>
          <w:tcPr>
            <w:tcW w:w="1420" w:type="dxa"/>
            <w:tcBorders>
              <w:top w:val="nil"/>
              <w:left w:val="nil"/>
              <w:bottom w:val="single" w:sz="4" w:space="0" w:color="auto"/>
              <w:right w:val="single" w:sz="4" w:space="0" w:color="auto"/>
            </w:tcBorders>
            <w:shd w:val="clear" w:color="000000" w:fill="FFFFFF"/>
            <w:noWrap/>
            <w:vAlign w:val="bottom"/>
          </w:tcPr>
          <w:p w:rsidR="00BA158D" w:rsidRPr="0091737D" w:rsidRDefault="00BA158D" w:rsidP="00DB08D8">
            <w:pPr>
              <w:spacing w:after="0" w:line="240" w:lineRule="auto"/>
              <w:jc w:val="center"/>
              <w:rPr>
                <w:rFonts w:ascii="Times New Roman" w:eastAsia="Times New Roman" w:hAnsi="Times New Roman" w:cs="Times New Roman"/>
                <w:bCs/>
                <w:sz w:val="24"/>
                <w:szCs w:val="24"/>
                <w:lang w:eastAsia="ru-RU"/>
              </w:rPr>
            </w:pPr>
            <w:r w:rsidRPr="0091737D">
              <w:rPr>
                <w:rFonts w:ascii="Times New Roman" w:eastAsia="Times New Roman" w:hAnsi="Times New Roman" w:cs="Times New Roman"/>
                <w:bCs/>
                <w:sz w:val="24"/>
                <w:szCs w:val="24"/>
                <w:lang w:eastAsia="ru-RU"/>
              </w:rPr>
              <w:t>1,698.7</w:t>
            </w:r>
          </w:p>
        </w:tc>
        <w:tc>
          <w:tcPr>
            <w:tcW w:w="1598" w:type="dxa"/>
            <w:tcBorders>
              <w:top w:val="nil"/>
              <w:left w:val="nil"/>
              <w:bottom w:val="single" w:sz="4" w:space="0" w:color="auto"/>
              <w:right w:val="single" w:sz="4" w:space="0" w:color="auto"/>
            </w:tcBorders>
            <w:shd w:val="clear" w:color="000000" w:fill="FFFFFF"/>
            <w:noWrap/>
            <w:vAlign w:val="bottom"/>
          </w:tcPr>
          <w:p w:rsidR="00BA158D" w:rsidRPr="0091737D" w:rsidRDefault="00BA158D" w:rsidP="00DB08D8">
            <w:pPr>
              <w:spacing w:after="0" w:line="240" w:lineRule="auto"/>
              <w:jc w:val="center"/>
              <w:rPr>
                <w:rFonts w:ascii="Times New Roman" w:eastAsia="Times New Roman" w:hAnsi="Times New Roman" w:cs="Times New Roman"/>
                <w:bCs/>
                <w:sz w:val="24"/>
                <w:szCs w:val="24"/>
                <w:lang w:eastAsia="ru-RU"/>
              </w:rPr>
            </w:pPr>
            <w:r w:rsidRPr="0091737D">
              <w:rPr>
                <w:rFonts w:ascii="Times New Roman" w:eastAsia="Times New Roman" w:hAnsi="Times New Roman" w:cs="Times New Roman"/>
                <w:bCs/>
                <w:sz w:val="24"/>
                <w:szCs w:val="24"/>
                <w:lang w:eastAsia="ru-RU"/>
              </w:rPr>
              <w:t>-21.8</w:t>
            </w:r>
          </w:p>
        </w:tc>
        <w:tc>
          <w:tcPr>
            <w:tcW w:w="1560" w:type="dxa"/>
            <w:tcBorders>
              <w:top w:val="nil"/>
              <w:left w:val="nil"/>
              <w:bottom w:val="single" w:sz="4" w:space="0" w:color="auto"/>
              <w:right w:val="single" w:sz="4" w:space="0" w:color="auto"/>
            </w:tcBorders>
            <w:shd w:val="clear" w:color="auto" w:fill="auto"/>
            <w:vAlign w:val="bottom"/>
          </w:tcPr>
          <w:p w:rsidR="00BA158D" w:rsidRPr="0091737D" w:rsidRDefault="00BA158D" w:rsidP="00DB08D8">
            <w:pPr>
              <w:spacing w:after="0" w:line="240" w:lineRule="auto"/>
              <w:jc w:val="center"/>
              <w:rPr>
                <w:rFonts w:ascii="Times New Roman" w:eastAsia="Times New Roman" w:hAnsi="Times New Roman" w:cs="Times New Roman"/>
                <w:bCs/>
                <w:sz w:val="24"/>
                <w:szCs w:val="24"/>
                <w:lang w:eastAsia="ru-RU"/>
              </w:rPr>
            </w:pPr>
            <w:r w:rsidRPr="0091737D">
              <w:rPr>
                <w:rFonts w:ascii="Times New Roman" w:eastAsia="Times New Roman" w:hAnsi="Times New Roman" w:cs="Times New Roman"/>
                <w:bCs/>
                <w:sz w:val="24"/>
                <w:szCs w:val="24"/>
                <w:lang w:eastAsia="ru-RU"/>
              </w:rPr>
              <w:t>-1%</w:t>
            </w:r>
          </w:p>
        </w:tc>
      </w:tr>
      <w:tr w:rsidR="00BA158D" w:rsidRPr="0091737D" w:rsidTr="00DB08D8">
        <w:trPr>
          <w:trHeight w:val="315"/>
        </w:trPr>
        <w:tc>
          <w:tcPr>
            <w:tcW w:w="507" w:type="dxa"/>
            <w:tcBorders>
              <w:top w:val="nil"/>
              <w:left w:val="single" w:sz="4" w:space="0" w:color="auto"/>
              <w:bottom w:val="single" w:sz="4" w:space="0" w:color="auto"/>
              <w:right w:val="single" w:sz="4" w:space="0" w:color="auto"/>
            </w:tcBorders>
            <w:shd w:val="clear" w:color="auto" w:fill="auto"/>
            <w:vAlign w:val="center"/>
            <w:hideMark/>
          </w:tcPr>
          <w:p w:rsidR="00BA158D" w:rsidRPr="0091737D" w:rsidRDefault="00BA158D" w:rsidP="00DB08D8">
            <w:pPr>
              <w:spacing w:after="0" w:line="240" w:lineRule="auto"/>
              <w:jc w:val="center"/>
              <w:rPr>
                <w:rFonts w:ascii="Times New Roman" w:eastAsia="Times New Roman" w:hAnsi="Times New Roman" w:cs="Times New Roman"/>
                <w:bCs/>
                <w:sz w:val="24"/>
                <w:szCs w:val="24"/>
                <w:lang w:eastAsia="ru-RU"/>
              </w:rPr>
            </w:pPr>
            <w:r w:rsidRPr="0091737D">
              <w:rPr>
                <w:rFonts w:ascii="Times New Roman" w:eastAsia="Times New Roman" w:hAnsi="Times New Roman" w:cs="Times New Roman"/>
                <w:bCs/>
                <w:sz w:val="24"/>
                <w:szCs w:val="24"/>
                <w:lang w:eastAsia="ru-RU"/>
              </w:rPr>
              <w:t>2</w:t>
            </w:r>
          </w:p>
        </w:tc>
        <w:tc>
          <w:tcPr>
            <w:tcW w:w="3184" w:type="dxa"/>
            <w:tcBorders>
              <w:top w:val="nil"/>
              <w:left w:val="nil"/>
              <w:bottom w:val="single" w:sz="4" w:space="0" w:color="auto"/>
              <w:right w:val="single" w:sz="4" w:space="0" w:color="auto"/>
            </w:tcBorders>
            <w:shd w:val="clear" w:color="auto" w:fill="auto"/>
            <w:vAlign w:val="center"/>
            <w:hideMark/>
          </w:tcPr>
          <w:p w:rsidR="00BA158D" w:rsidRPr="0091737D" w:rsidRDefault="00BA158D" w:rsidP="00DB08D8">
            <w:pPr>
              <w:spacing w:after="0" w:line="240" w:lineRule="auto"/>
              <w:rPr>
                <w:rFonts w:ascii="Times New Roman" w:eastAsia="Times New Roman" w:hAnsi="Times New Roman" w:cs="Times New Roman"/>
                <w:bCs/>
                <w:iCs/>
                <w:color w:val="000000"/>
                <w:sz w:val="24"/>
                <w:szCs w:val="24"/>
                <w:lang w:eastAsia="ru-RU"/>
              </w:rPr>
            </w:pPr>
            <w:r w:rsidRPr="0091737D">
              <w:rPr>
                <w:rFonts w:ascii="Times New Roman" w:eastAsia="Times New Roman" w:hAnsi="Times New Roman" w:cs="Times New Roman"/>
                <w:bCs/>
                <w:iCs/>
                <w:color w:val="000000"/>
                <w:sz w:val="24"/>
                <w:szCs w:val="24"/>
                <w:lang w:eastAsia="ru-RU"/>
              </w:rPr>
              <w:t>Karaganda</w:t>
            </w:r>
          </w:p>
        </w:tc>
        <w:tc>
          <w:tcPr>
            <w:tcW w:w="1660" w:type="dxa"/>
            <w:tcBorders>
              <w:top w:val="nil"/>
              <w:left w:val="nil"/>
              <w:bottom w:val="single" w:sz="4" w:space="0" w:color="auto"/>
              <w:right w:val="single" w:sz="4" w:space="0" w:color="auto"/>
            </w:tcBorders>
            <w:shd w:val="clear" w:color="000000" w:fill="FFFFFF"/>
            <w:noWrap/>
            <w:vAlign w:val="center"/>
          </w:tcPr>
          <w:p w:rsidR="00BA158D" w:rsidRPr="0091737D" w:rsidRDefault="00BA158D" w:rsidP="00DB08D8">
            <w:pPr>
              <w:spacing w:after="0" w:line="240" w:lineRule="auto"/>
              <w:jc w:val="center"/>
              <w:rPr>
                <w:rFonts w:ascii="Times New Roman" w:eastAsia="Times New Roman" w:hAnsi="Times New Roman" w:cs="Times New Roman"/>
                <w:bCs/>
                <w:iCs/>
                <w:color w:val="000000"/>
                <w:sz w:val="24"/>
                <w:szCs w:val="24"/>
                <w:lang w:eastAsia="ru-RU"/>
              </w:rPr>
            </w:pPr>
            <w:r w:rsidRPr="0091737D">
              <w:rPr>
                <w:rFonts w:ascii="Times New Roman" w:eastAsia="Times New Roman" w:hAnsi="Times New Roman" w:cs="Times New Roman"/>
                <w:bCs/>
                <w:sz w:val="24"/>
                <w:szCs w:val="24"/>
                <w:lang w:eastAsia="ru-RU"/>
              </w:rPr>
              <w:t>3</w:t>
            </w:r>
            <w:r w:rsidRPr="0091737D">
              <w:rPr>
                <w:rFonts w:ascii="Times New Roman" w:eastAsia="Times New Roman" w:hAnsi="Times New Roman" w:cs="Times New Roman"/>
                <w:bCs/>
                <w:sz w:val="24"/>
                <w:szCs w:val="24"/>
                <w:lang w:val="en-US" w:eastAsia="ru-RU"/>
              </w:rPr>
              <w:t xml:space="preserve"> </w:t>
            </w:r>
            <w:r w:rsidRPr="0091737D">
              <w:rPr>
                <w:rFonts w:ascii="Times New Roman" w:eastAsia="Times New Roman" w:hAnsi="Times New Roman" w:cs="Times New Roman"/>
                <w:bCs/>
                <w:sz w:val="24"/>
                <w:szCs w:val="24"/>
                <w:lang w:eastAsia="ru-RU"/>
              </w:rPr>
              <w:t>327.8</w:t>
            </w:r>
          </w:p>
        </w:tc>
        <w:tc>
          <w:tcPr>
            <w:tcW w:w="1420" w:type="dxa"/>
            <w:tcBorders>
              <w:top w:val="nil"/>
              <w:left w:val="nil"/>
              <w:bottom w:val="single" w:sz="4" w:space="0" w:color="auto"/>
              <w:right w:val="single" w:sz="4" w:space="0" w:color="auto"/>
            </w:tcBorders>
            <w:shd w:val="clear" w:color="auto" w:fill="FFFFFF" w:themeFill="background1"/>
            <w:noWrap/>
            <w:vAlign w:val="bottom"/>
          </w:tcPr>
          <w:p w:rsidR="00BA158D" w:rsidRPr="0091737D" w:rsidRDefault="00BA158D" w:rsidP="00DB08D8">
            <w:pPr>
              <w:spacing w:after="0" w:line="240" w:lineRule="auto"/>
              <w:jc w:val="center"/>
              <w:rPr>
                <w:rFonts w:ascii="Times New Roman" w:eastAsia="Times New Roman" w:hAnsi="Times New Roman" w:cs="Times New Roman"/>
                <w:bCs/>
                <w:sz w:val="24"/>
                <w:szCs w:val="24"/>
                <w:lang w:eastAsia="ru-RU"/>
              </w:rPr>
            </w:pPr>
            <w:r w:rsidRPr="0091737D">
              <w:rPr>
                <w:rFonts w:ascii="Times New Roman" w:eastAsia="Times New Roman" w:hAnsi="Times New Roman" w:cs="Times New Roman"/>
                <w:bCs/>
                <w:sz w:val="24"/>
                <w:szCs w:val="24"/>
                <w:lang w:eastAsia="ru-RU"/>
              </w:rPr>
              <w:t>3430.1</w:t>
            </w:r>
          </w:p>
        </w:tc>
        <w:tc>
          <w:tcPr>
            <w:tcW w:w="1598" w:type="dxa"/>
            <w:tcBorders>
              <w:top w:val="nil"/>
              <w:left w:val="nil"/>
              <w:bottom w:val="single" w:sz="4" w:space="0" w:color="auto"/>
              <w:right w:val="single" w:sz="4" w:space="0" w:color="auto"/>
            </w:tcBorders>
            <w:shd w:val="clear" w:color="auto" w:fill="FFFFFF" w:themeFill="background1"/>
            <w:noWrap/>
            <w:vAlign w:val="bottom"/>
          </w:tcPr>
          <w:p w:rsidR="00BA158D" w:rsidRPr="0091737D" w:rsidRDefault="00BA158D" w:rsidP="00DB08D8">
            <w:pPr>
              <w:spacing w:after="0" w:line="240" w:lineRule="auto"/>
              <w:jc w:val="center"/>
              <w:rPr>
                <w:rFonts w:ascii="Times New Roman" w:eastAsia="Times New Roman" w:hAnsi="Times New Roman" w:cs="Times New Roman"/>
                <w:bCs/>
                <w:sz w:val="24"/>
                <w:szCs w:val="24"/>
                <w:lang w:eastAsia="ru-RU"/>
              </w:rPr>
            </w:pPr>
            <w:r w:rsidRPr="0091737D">
              <w:rPr>
                <w:rFonts w:ascii="Times New Roman" w:eastAsia="Times New Roman" w:hAnsi="Times New Roman" w:cs="Times New Roman"/>
                <w:bCs/>
                <w:sz w:val="24"/>
                <w:szCs w:val="24"/>
                <w:lang w:eastAsia="ru-RU"/>
              </w:rPr>
              <w:t>102.3</w:t>
            </w:r>
          </w:p>
        </w:tc>
        <w:tc>
          <w:tcPr>
            <w:tcW w:w="1560" w:type="dxa"/>
            <w:tcBorders>
              <w:top w:val="nil"/>
              <w:left w:val="nil"/>
              <w:bottom w:val="single" w:sz="4" w:space="0" w:color="auto"/>
              <w:right w:val="single" w:sz="4" w:space="0" w:color="auto"/>
            </w:tcBorders>
            <w:shd w:val="clear" w:color="auto" w:fill="FFFFFF" w:themeFill="background1"/>
            <w:vAlign w:val="bottom"/>
          </w:tcPr>
          <w:p w:rsidR="00BA158D" w:rsidRPr="0091737D" w:rsidRDefault="00BA158D" w:rsidP="00DB08D8">
            <w:pPr>
              <w:spacing w:after="0" w:line="240" w:lineRule="auto"/>
              <w:jc w:val="center"/>
              <w:rPr>
                <w:rFonts w:ascii="Times New Roman" w:eastAsia="Times New Roman" w:hAnsi="Times New Roman" w:cs="Times New Roman"/>
                <w:bCs/>
                <w:sz w:val="24"/>
                <w:szCs w:val="24"/>
                <w:lang w:eastAsia="ru-RU"/>
              </w:rPr>
            </w:pPr>
            <w:r w:rsidRPr="0091737D">
              <w:rPr>
                <w:rFonts w:ascii="Times New Roman" w:eastAsia="Times New Roman" w:hAnsi="Times New Roman" w:cs="Times New Roman"/>
                <w:bCs/>
                <w:sz w:val="24"/>
                <w:szCs w:val="24"/>
                <w:lang w:eastAsia="ru-RU"/>
              </w:rPr>
              <w:t>3%</w:t>
            </w:r>
          </w:p>
        </w:tc>
      </w:tr>
      <w:tr w:rsidR="00BA158D" w:rsidRPr="0091737D" w:rsidTr="00DB08D8">
        <w:trPr>
          <w:trHeight w:val="315"/>
        </w:trPr>
        <w:tc>
          <w:tcPr>
            <w:tcW w:w="507" w:type="dxa"/>
            <w:tcBorders>
              <w:top w:val="nil"/>
              <w:left w:val="single" w:sz="4" w:space="0" w:color="auto"/>
              <w:bottom w:val="single" w:sz="4" w:space="0" w:color="auto"/>
              <w:right w:val="single" w:sz="4" w:space="0" w:color="auto"/>
            </w:tcBorders>
            <w:shd w:val="clear" w:color="auto" w:fill="auto"/>
            <w:vAlign w:val="center"/>
            <w:hideMark/>
          </w:tcPr>
          <w:p w:rsidR="00BA158D" w:rsidRPr="0091737D" w:rsidRDefault="00BA158D" w:rsidP="00DB08D8">
            <w:pPr>
              <w:spacing w:after="0" w:line="240" w:lineRule="auto"/>
              <w:jc w:val="center"/>
              <w:rPr>
                <w:rFonts w:ascii="Times New Roman" w:eastAsia="Times New Roman" w:hAnsi="Times New Roman" w:cs="Times New Roman"/>
                <w:bCs/>
                <w:sz w:val="24"/>
                <w:szCs w:val="24"/>
                <w:lang w:eastAsia="ru-RU"/>
              </w:rPr>
            </w:pPr>
            <w:r w:rsidRPr="0091737D">
              <w:rPr>
                <w:rFonts w:ascii="Times New Roman" w:eastAsia="Times New Roman" w:hAnsi="Times New Roman" w:cs="Times New Roman"/>
                <w:bCs/>
                <w:sz w:val="24"/>
                <w:szCs w:val="24"/>
                <w:lang w:eastAsia="ru-RU"/>
              </w:rPr>
              <w:t>3</w:t>
            </w:r>
          </w:p>
        </w:tc>
        <w:tc>
          <w:tcPr>
            <w:tcW w:w="3184" w:type="dxa"/>
            <w:tcBorders>
              <w:top w:val="nil"/>
              <w:left w:val="nil"/>
              <w:bottom w:val="single" w:sz="4" w:space="0" w:color="auto"/>
              <w:right w:val="single" w:sz="4" w:space="0" w:color="auto"/>
            </w:tcBorders>
            <w:shd w:val="clear" w:color="auto" w:fill="auto"/>
            <w:vAlign w:val="center"/>
            <w:hideMark/>
          </w:tcPr>
          <w:p w:rsidR="00BA158D" w:rsidRPr="0091737D" w:rsidRDefault="00BA158D" w:rsidP="00DB08D8">
            <w:pPr>
              <w:spacing w:after="0" w:line="240" w:lineRule="auto"/>
              <w:rPr>
                <w:rFonts w:ascii="Times New Roman" w:eastAsia="Times New Roman" w:hAnsi="Times New Roman" w:cs="Times New Roman"/>
                <w:bCs/>
                <w:iCs/>
                <w:color w:val="000000"/>
                <w:sz w:val="24"/>
                <w:szCs w:val="24"/>
                <w:lang w:eastAsia="ru-RU"/>
              </w:rPr>
            </w:pPr>
            <w:r w:rsidRPr="0091737D">
              <w:rPr>
                <w:rFonts w:ascii="Times New Roman" w:eastAsia="Times New Roman" w:hAnsi="Times New Roman" w:cs="Times New Roman"/>
                <w:bCs/>
                <w:iCs/>
                <w:color w:val="000000"/>
                <w:sz w:val="24"/>
                <w:szCs w:val="24"/>
                <w:lang w:eastAsia="ru-RU"/>
              </w:rPr>
              <w:t xml:space="preserve">Akmola </w:t>
            </w:r>
          </w:p>
        </w:tc>
        <w:tc>
          <w:tcPr>
            <w:tcW w:w="1660" w:type="dxa"/>
            <w:tcBorders>
              <w:top w:val="nil"/>
              <w:left w:val="nil"/>
              <w:bottom w:val="single" w:sz="4" w:space="0" w:color="auto"/>
              <w:right w:val="single" w:sz="4" w:space="0" w:color="auto"/>
            </w:tcBorders>
            <w:shd w:val="clear" w:color="000000" w:fill="FFFFFF"/>
            <w:noWrap/>
            <w:vAlign w:val="center"/>
          </w:tcPr>
          <w:p w:rsidR="00BA158D" w:rsidRPr="0091737D" w:rsidRDefault="00BA158D" w:rsidP="00DB08D8">
            <w:pPr>
              <w:spacing w:after="0" w:line="240" w:lineRule="auto"/>
              <w:jc w:val="center"/>
              <w:rPr>
                <w:rFonts w:ascii="Times New Roman" w:eastAsia="Times New Roman" w:hAnsi="Times New Roman" w:cs="Times New Roman"/>
                <w:bCs/>
                <w:iCs/>
                <w:color w:val="000000"/>
                <w:sz w:val="24"/>
                <w:szCs w:val="24"/>
                <w:lang w:eastAsia="ru-RU"/>
              </w:rPr>
            </w:pPr>
            <w:r w:rsidRPr="0091737D">
              <w:rPr>
                <w:rFonts w:ascii="Times New Roman" w:eastAsia="Times New Roman" w:hAnsi="Times New Roman" w:cs="Times New Roman"/>
                <w:bCs/>
                <w:sz w:val="24"/>
                <w:szCs w:val="24"/>
                <w:lang w:eastAsia="ru-RU"/>
              </w:rPr>
              <w:t>1</w:t>
            </w:r>
            <w:r w:rsidRPr="0091737D">
              <w:rPr>
                <w:rFonts w:ascii="Times New Roman" w:eastAsia="Times New Roman" w:hAnsi="Times New Roman" w:cs="Times New Roman"/>
                <w:bCs/>
                <w:sz w:val="24"/>
                <w:szCs w:val="24"/>
                <w:lang w:val="en-US" w:eastAsia="ru-RU"/>
              </w:rPr>
              <w:t xml:space="preserve"> </w:t>
            </w:r>
            <w:r w:rsidRPr="0091737D">
              <w:rPr>
                <w:rFonts w:ascii="Times New Roman" w:eastAsia="Times New Roman" w:hAnsi="Times New Roman" w:cs="Times New Roman"/>
                <w:bCs/>
                <w:sz w:val="24"/>
                <w:szCs w:val="24"/>
                <w:lang w:eastAsia="ru-RU"/>
              </w:rPr>
              <w:t>836.1</w:t>
            </w:r>
          </w:p>
        </w:tc>
        <w:tc>
          <w:tcPr>
            <w:tcW w:w="1420" w:type="dxa"/>
            <w:tcBorders>
              <w:top w:val="nil"/>
              <w:left w:val="nil"/>
              <w:bottom w:val="single" w:sz="4" w:space="0" w:color="auto"/>
              <w:right w:val="single" w:sz="4" w:space="0" w:color="auto"/>
            </w:tcBorders>
            <w:shd w:val="clear" w:color="000000" w:fill="FFFFFF"/>
            <w:noWrap/>
            <w:vAlign w:val="bottom"/>
          </w:tcPr>
          <w:p w:rsidR="00BA158D" w:rsidRPr="0091737D" w:rsidRDefault="00BA158D" w:rsidP="00DB08D8">
            <w:pPr>
              <w:spacing w:after="0" w:line="240" w:lineRule="auto"/>
              <w:jc w:val="center"/>
              <w:rPr>
                <w:rFonts w:ascii="Times New Roman" w:eastAsia="Times New Roman" w:hAnsi="Times New Roman" w:cs="Times New Roman"/>
                <w:bCs/>
                <w:sz w:val="24"/>
                <w:szCs w:val="24"/>
                <w:lang w:eastAsia="ru-RU"/>
              </w:rPr>
            </w:pPr>
            <w:r w:rsidRPr="0091737D">
              <w:rPr>
                <w:rFonts w:ascii="Times New Roman" w:eastAsia="Times New Roman" w:hAnsi="Times New Roman" w:cs="Times New Roman"/>
                <w:bCs/>
                <w:sz w:val="24"/>
                <w:szCs w:val="24"/>
                <w:lang w:eastAsia="ru-RU"/>
              </w:rPr>
              <w:t>1971.5</w:t>
            </w:r>
          </w:p>
        </w:tc>
        <w:tc>
          <w:tcPr>
            <w:tcW w:w="1598" w:type="dxa"/>
            <w:tcBorders>
              <w:top w:val="nil"/>
              <w:left w:val="nil"/>
              <w:bottom w:val="single" w:sz="4" w:space="0" w:color="auto"/>
              <w:right w:val="single" w:sz="4" w:space="0" w:color="auto"/>
            </w:tcBorders>
            <w:shd w:val="clear" w:color="000000" w:fill="FFFFFF"/>
            <w:noWrap/>
            <w:vAlign w:val="bottom"/>
          </w:tcPr>
          <w:p w:rsidR="00BA158D" w:rsidRPr="0091737D" w:rsidRDefault="00BA158D" w:rsidP="00DB08D8">
            <w:pPr>
              <w:spacing w:after="0" w:line="240" w:lineRule="auto"/>
              <w:jc w:val="center"/>
              <w:rPr>
                <w:rFonts w:ascii="Times New Roman" w:eastAsia="Times New Roman" w:hAnsi="Times New Roman" w:cs="Times New Roman"/>
                <w:bCs/>
                <w:sz w:val="24"/>
                <w:szCs w:val="24"/>
                <w:lang w:eastAsia="ru-RU"/>
              </w:rPr>
            </w:pPr>
            <w:r w:rsidRPr="0091737D">
              <w:rPr>
                <w:rFonts w:ascii="Times New Roman" w:eastAsia="Times New Roman" w:hAnsi="Times New Roman" w:cs="Times New Roman"/>
                <w:bCs/>
                <w:sz w:val="24"/>
                <w:szCs w:val="24"/>
                <w:lang w:eastAsia="ru-RU"/>
              </w:rPr>
              <w:t>135.4</w:t>
            </w:r>
          </w:p>
        </w:tc>
        <w:tc>
          <w:tcPr>
            <w:tcW w:w="1560" w:type="dxa"/>
            <w:tcBorders>
              <w:top w:val="nil"/>
              <w:left w:val="nil"/>
              <w:bottom w:val="single" w:sz="4" w:space="0" w:color="auto"/>
              <w:right w:val="single" w:sz="4" w:space="0" w:color="auto"/>
            </w:tcBorders>
            <w:shd w:val="clear" w:color="auto" w:fill="auto"/>
            <w:vAlign w:val="bottom"/>
          </w:tcPr>
          <w:p w:rsidR="00BA158D" w:rsidRPr="0091737D" w:rsidRDefault="00BA158D" w:rsidP="00DB08D8">
            <w:pPr>
              <w:spacing w:after="0" w:line="240" w:lineRule="auto"/>
              <w:jc w:val="center"/>
              <w:rPr>
                <w:rFonts w:ascii="Times New Roman" w:eastAsia="Times New Roman" w:hAnsi="Times New Roman" w:cs="Times New Roman"/>
                <w:bCs/>
                <w:sz w:val="24"/>
                <w:szCs w:val="24"/>
                <w:lang w:eastAsia="ru-RU"/>
              </w:rPr>
            </w:pPr>
            <w:r w:rsidRPr="0091737D">
              <w:rPr>
                <w:rFonts w:ascii="Times New Roman" w:eastAsia="Times New Roman" w:hAnsi="Times New Roman" w:cs="Times New Roman"/>
                <w:bCs/>
                <w:sz w:val="24"/>
                <w:szCs w:val="24"/>
                <w:lang w:eastAsia="ru-RU"/>
              </w:rPr>
              <w:t>7%</w:t>
            </w:r>
          </w:p>
        </w:tc>
      </w:tr>
      <w:tr w:rsidR="00BA158D" w:rsidRPr="0091737D" w:rsidTr="00DB08D8">
        <w:trPr>
          <w:trHeight w:val="315"/>
        </w:trPr>
        <w:tc>
          <w:tcPr>
            <w:tcW w:w="507" w:type="dxa"/>
            <w:tcBorders>
              <w:top w:val="nil"/>
              <w:left w:val="single" w:sz="4" w:space="0" w:color="auto"/>
              <w:bottom w:val="single" w:sz="4" w:space="0" w:color="auto"/>
              <w:right w:val="single" w:sz="4" w:space="0" w:color="auto"/>
            </w:tcBorders>
            <w:shd w:val="clear" w:color="auto" w:fill="auto"/>
            <w:vAlign w:val="center"/>
            <w:hideMark/>
          </w:tcPr>
          <w:p w:rsidR="00BA158D" w:rsidRPr="0091737D" w:rsidRDefault="00BA158D" w:rsidP="00DB08D8">
            <w:pPr>
              <w:spacing w:after="0" w:line="240" w:lineRule="auto"/>
              <w:jc w:val="center"/>
              <w:rPr>
                <w:rFonts w:ascii="Times New Roman" w:eastAsia="Times New Roman" w:hAnsi="Times New Roman" w:cs="Times New Roman"/>
                <w:bCs/>
                <w:sz w:val="24"/>
                <w:szCs w:val="24"/>
                <w:lang w:eastAsia="ru-RU"/>
              </w:rPr>
            </w:pPr>
            <w:r w:rsidRPr="0091737D">
              <w:rPr>
                <w:rFonts w:ascii="Times New Roman" w:eastAsia="Times New Roman" w:hAnsi="Times New Roman" w:cs="Times New Roman"/>
                <w:bCs/>
                <w:sz w:val="24"/>
                <w:szCs w:val="24"/>
                <w:lang w:eastAsia="ru-RU"/>
              </w:rPr>
              <w:t>4</w:t>
            </w:r>
          </w:p>
        </w:tc>
        <w:tc>
          <w:tcPr>
            <w:tcW w:w="3184" w:type="dxa"/>
            <w:tcBorders>
              <w:top w:val="nil"/>
              <w:left w:val="nil"/>
              <w:bottom w:val="single" w:sz="4" w:space="0" w:color="auto"/>
              <w:right w:val="single" w:sz="4" w:space="0" w:color="auto"/>
            </w:tcBorders>
            <w:shd w:val="clear" w:color="auto" w:fill="auto"/>
            <w:vAlign w:val="center"/>
            <w:hideMark/>
          </w:tcPr>
          <w:p w:rsidR="00BA158D" w:rsidRPr="0091737D" w:rsidRDefault="00BA158D" w:rsidP="00DB08D8">
            <w:pPr>
              <w:spacing w:after="0" w:line="240" w:lineRule="auto"/>
              <w:rPr>
                <w:rFonts w:ascii="Times New Roman" w:eastAsia="Times New Roman" w:hAnsi="Times New Roman" w:cs="Times New Roman"/>
                <w:bCs/>
                <w:iCs/>
                <w:color w:val="000000"/>
                <w:sz w:val="24"/>
                <w:szCs w:val="24"/>
                <w:lang w:eastAsia="ru-RU"/>
              </w:rPr>
            </w:pPr>
            <w:r w:rsidRPr="0091737D">
              <w:rPr>
                <w:rFonts w:ascii="Times New Roman" w:eastAsia="Times New Roman" w:hAnsi="Times New Roman" w:cs="Times New Roman"/>
                <w:bCs/>
                <w:iCs/>
                <w:color w:val="000000"/>
                <w:sz w:val="24"/>
                <w:szCs w:val="24"/>
                <w:lang w:eastAsia="ru-RU"/>
              </w:rPr>
              <w:t>North Kazakhstan</w:t>
            </w:r>
          </w:p>
        </w:tc>
        <w:tc>
          <w:tcPr>
            <w:tcW w:w="1660" w:type="dxa"/>
            <w:tcBorders>
              <w:top w:val="nil"/>
              <w:left w:val="nil"/>
              <w:bottom w:val="single" w:sz="4" w:space="0" w:color="auto"/>
              <w:right w:val="single" w:sz="4" w:space="0" w:color="auto"/>
            </w:tcBorders>
            <w:shd w:val="clear" w:color="000000" w:fill="FFFFFF"/>
            <w:noWrap/>
            <w:vAlign w:val="center"/>
          </w:tcPr>
          <w:p w:rsidR="00BA158D" w:rsidRPr="0091737D" w:rsidRDefault="00BA158D" w:rsidP="00DB08D8">
            <w:pPr>
              <w:spacing w:after="0" w:line="240" w:lineRule="auto"/>
              <w:jc w:val="center"/>
              <w:rPr>
                <w:rFonts w:ascii="Times New Roman" w:eastAsia="Times New Roman" w:hAnsi="Times New Roman" w:cs="Times New Roman"/>
                <w:bCs/>
                <w:iCs/>
                <w:color w:val="000000"/>
                <w:sz w:val="24"/>
                <w:szCs w:val="24"/>
                <w:lang w:eastAsia="ru-RU"/>
              </w:rPr>
            </w:pPr>
            <w:r w:rsidRPr="0091737D">
              <w:rPr>
                <w:rFonts w:ascii="Times New Roman" w:eastAsia="Times New Roman" w:hAnsi="Times New Roman" w:cs="Times New Roman"/>
                <w:bCs/>
                <w:sz w:val="24"/>
                <w:szCs w:val="24"/>
                <w:lang w:eastAsia="ru-RU"/>
              </w:rPr>
              <w:t>317.9</w:t>
            </w:r>
          </w:p>
        </w:tc>
        <w:tc>
          <w:tcPr>
            <w:tcW w:w="1420" w:type="dxa"/>
            <w:tcBorders>
              <w:top w:val="nil"/>
              <w:left w:val="nil"/>
              <w:bottom w:val="single" w:sz="4" w:space="0" w:color="auto"/>
              <w:right w:val="single" w:sz="4" w:space="0" w:color="auto"/>
            </w:tcBorders>
            <w:shd w:val="clear" w:color="000000" w:fill="FFFFFF"/>
            <w:noWrap/>
            <w:vAlign w:val="bottom"/>
          </w:tcPr>
          <w:p w:rsidR="00BA158D" w:rsidRPr="0091737D" w:rsidRDefault="00BA158D" w:rsidP="00DB08D8">
            <w:pPr>
              <w:spacing w:after="0" w:line="240" w:lineRule="auto"/>
              <w:jc w:val="center"/>
              <w:rPr>
                <w:rFonts w:ascii="Times New Roman" w:eastAsia="Times New Roman" w:hAnsi="Times New Roman" w:cs="Times New Roman"/>
                <w:bCs/>
                <w:sz w:val="24"/>
                <w:szCs w:val="24"/>
                <w:lang w:eastAsia="ru-RU"/>
              </w:rPr>
            </w:pPr>
            <w:r w:rsidRPr="0091737D">
              <w:rPr>
                <w:rFonts w:ascii="Times New Roman" w:eastAsia="Times New Roman" w:hAnsi="Times New Roman" w:cs="Times New Roman"/>
                <w:bCs/>
                <w:sz w:val="24"/>
                <w:szCs w:val="24"/>
                <w:lang w:eastAsia="ru-RU"/>
              </w:rPr>
              <w:t>346</w:t>
            </w:r>
          </w:p>
        </w:tc>
        <w:tc>
          <w:tcPr>
            <w:tcW w:w="1598" w:type="dxa"/>
            <w:tcBorders>
              <w:top w:val="nil"/>
              <w:left w:val="nil"/>
              <w:bottom w:val="single" w:sz="4" w:space="0" w:color="auto"/>
              <w:right w:val="single" w:sz="4" w:space="0" w:color="auto"/>
            </w:tcBorders>
            <w:shd w:val="clear" w:color="000000" w:fill="FFFFFF"/>
            <w:noWrap/>
            <w:vAlign w:val="bottom"/>
          </w:tcPr>
          <w:p w:rsidR="00BA158D" w:rsidRPr="0091737D" w:rsidRDefault="00BA158D" w:rsidP="00DB08D8">
            <w:pPr>
              <w:spacing w:after="0" w:line="240" w:lineRule="auto"/>
              <w:jc w:val="center"/>
              <w:rPr>
                <w:rFonts w:ascii="Times New Roman" w:eastAsia="Times New Roman" w:hAnsi="Times New Roman" w:cs="Times New Roman"/>
                <w:bCs/>
                <w:sz w:val="24"/>
                <w:szCs w:val="24"/>
                <w:lang w:eastAsia="ru-RU"/>
              </w:rPr>
            </w:pPr>
            <w:r w:rsidRPr="0091737D">
              <w:rPr>
                <w:rFonts w:ascii="Times New Roman" w:eastAsia="Times New Roman" w:hAnsi="Times New Roman" w:cs="Times New Roman"/>
                <w:bCs/>
                <w:sz w:val="24"/>
                <w:szCs w:val="24"/>
                <w:lang w:eastAsia="ru-RU"/>
              </w:rPr>
              <w:t>28.1</w:t>
            </w:r>
          </w:p>
        </w:tc>
        <w:tc>
          <w:tcPr>
            <w:tcW w:w="1560" w:type="dxa"/>
            <w:tcBorders>
              <w:top w:val="nil"/>
              <w:left w:val="nil"/>
              <w:bottom w:val="single" w:sz="4" w:space="0" w:color="auto"/>
              <w:right w:val="single" w:sz="4" w:space="0" w:color="auto"/>
            </w:tcBorders>
            <w:shd w:val="clear" w:color="auto" w:fill="auto"/>
            <w:vAlign w:val="bottom"/>
          </w:tcPr>
          <w:p w:rsidR="00BA158D" w:rsidRPr="0091737D" w:rsidRDefault="00BA158D" w:rsidP="00DB08D8">
            <w:pPr>
              <w:spacing w:after="0" w:line="240" w:lineRule="auto"/>
              <w:jc w:val="center"/>
              <w:rPr>
                <w:rFonts w:ascii="Times New Roman" w:eastAsia="Times New Roman" w:hAnsi="Times New Roman" w:cs="Times New Roman"/>
                <w:bCs/>
                <w:sz w:val="24"/>
                <w:szCs w:val="24"/>
                <w:lang w:eastAsia="ru-RU"/>
              </w:rPr>
            </w:pPr>
            <w:r w:rsidRPr="0091737D">
              <w:rPr>
                <w:rFonts w:ascii="Times New Roman" w:eastAsia="Times New Roman" w:hAnsi="Times New Roman" w:cs="Times New Roman"/>
                <w:bCs/>
                <w:sz w:val="24"/>
                <w:szCs w:val="24"/>
                <w:lang w:eastAsia="ru-RU"/>
              </w:rPr>
              <w:t>9%</w:t>
            </w:r>
          </w:p>
        </w:tc>
      </w:tr>
      <w:tr w:rsidR="00BA158D" w:rsidRPr="0091737D" w:rsidTr="00DB08D8">
        <w:trPr>
          <w:trHeight w:val="315"/>
        </w:trPr>
        <w:tc>
          <w:tcPr>
            <w:tcW w:w="507" w:type="dxa"/>
            <w:tcBorders>
              <w:top w:val="nil"/>
              <w:left w:val="single" w:sz="4" w:space="0" w:color="auto"/>
              <w:bottom w:val="single" w:sz="4" w:space="0" w:color="auto"/>
              <w:right w:val="single" w:sz="4" w:space="0" w:color="auto"/>
            </w:tcBorders>
            <w:shd w:val="clear" w:color="auto" w:fill="auto"/>
            <w:vAlign w:val="center"/>
            <w:hideMark/>
          </w:tcPr>
          <w:p w:rsidR="00BA158D" w:rsidRPr="0091737D" w:rsidRDefault="00BA158D" w:rsidP="00DB08D8">
            <w:pPr>
              <w:spacing w:after="0" w:line="240" w:lineRule="auto"/>
              <w:jc w:val="center"/>
              <w:rPr>
                <w:rFonts w:ascii="Times New Roman" w:eastAsia="Times New Roman" w:hAnsi="Times New Roman" w:cs="Times New Roman"/>
                <w:bCs/>
                <w:sz w:val="24"/>
                <w:szCs w:val="24"/>
                <w:lang w:eastAsia="ru-RU"/>
              </w:rPr>
            </w:pPr>
            <w:r w:rsidRPr="0091737D">
              <w:rPr>
                <w:rFonts w:ascii="Times New Roman" w:eastAsia="Times New Roman" w:hAnsi="Times New Roman" w:cs="Times New Roman"/>
                <w:bCs/>
                <w:sz w:val="24"/>
                <w:szCs w:val="24"/>
                <w:lang w:eastAsia="ru-RU"/>
              </w:rPr>
              <w:t>5</w:t>
            </w:r>
          </w:p>
        </w:tc>
        <w:tc>
          <w:tcPr>
            <w:tcW w:w="3184" w:type="dxa"/>
            <w:tcBorders>
              <w:top w:val="nil"/>
              <w:left w:val="nil"/>
              <w:bottom w:val="single" w:sz="4" w:space="0" w:color="auto"/>
              <w:right w:val="single" w:sz="4" w:space="0" w:color="auto"/>
            </w:tcBorders>
            <w:shd w:val="clear" w:color="auto" w:fill="auto"/>
            <w:vAlign w:val="center"/>
            <w:hideMark/>
          </w:tcPr>
          <w:p w:rsidR="00BA158D" w:rsidRPr="0091737D" w:rsidRDefault="00BA158D" w:rsidP="00DB08D8">
            <w:pPr>
              <w:spacing w:after="0" w:line="240" w:lineRule="auto"/>
              <w:rPr>
                <w:rFonts w:ascii="Times New Roman" w:eastAsia="Times New Roman" w:hAnsi="Times New Roman" w:cs="Times New Roman"/>
                <w:bCs/>
                <w:iCs/>
                <w:color w:val="000000"/>
                <w:sz w:val="24"/>
                <w:szCs w:val="24"/>
                <w:lang w:eastAsia="ru-RU"/>
              </w:rPr>
            </w:pPr>
            <w:r w:rsidRPr="0091737D">
              <w:rPr>
                <w:rFonts w:ascii="Times New Roman" w:eastAsia="Times New Roman" w:hAnsi="Times New Roman" w:cs="Times New Roman"/>
                <w:bCs/>
                <w:iCs/>
                <w:color w:val="000000"/>
                <w:sz w:val="24"/>
                <w:szCs w:val="24"/>
                <w:lang w:eastAsia="ru-RU"/>
              </w:rPr>
              <w:t xml:space="preserve">Kostanay </w:t>
            </w:r>
          </w:p>
        </w:tc>
        <w:tc>
          <w:tcPr>
            <w:tcW w:w="1660" w:type="dxa"/>
            <w:tcBorders>
              <w:top w:val="nil"/>
              <w:left w:val="nil"/>
              <w:bottom w:val="single" w:sz="4" w:space="0" w:color="auto"/>
              <w:right w:val="single" w:sz="4" w:space="0" w:color="auto"/>
            </w:tcBorders>
            <w:shd w:val="clear" w:color="000000" w:fill="FFFFFF"/>
            <w:noWrap/>
            <w:vAlign w:val="center"/>
          </w:tcPr>
          <w:p w:rsidR="00BA158D" w:rsidRPr="0091737D" w:rsidRDefault="00BA158D" w:rsidP="00DB08D8">
            <w:pPr>
              <w:spacing w:after="0" w:line="240" w:lineRule="auto"/>
              <w:jc w:val="center"/>
              <w:rPr>
                <w:rFonts w:ascii="Times New Roman" w:eastAsia="Times New Roman" w:hAnsi="Times New Roman" w:cs="Times New Roman"/>
                <w:bCs/>
                <w:iCs/>
                <w:color w:val="000000"/>
                <w:sz w:val="24"/>
                <w:szCs w:val="24"/>
                <w:lang w:eastAsia="ru-RU"/>
              </w:rPr>
            </w:pPr>
            <w:r w:rsidRPr="0091737D">
              <w:rPr>
                <w:rFonts w:ascii="Times New Roman" w:eastAsia="Times New Roman" w:hAnsi="Times New Roman" w:cs="Times New Roman"/>
                <w:bCs/>
                <w:sz w:val="24"/>
                <w:szCs w:val="24"/>
                <w:lang w:eastAsia="ru-RU"/>
              </w:rPr>
              <w:t>874.2</w:t>
            </w:r>
          </w:p>
        </w:tc>
        <w:tc>
          <w:tcPr>
            <w:tcW w:w="1420" w:type="dxa"/>
            <w:tcBorders>
              <w:top w:val="nil"/>
              <w:left w:val="nil"/>
              <w:bottom w:val="single" w:sz="4" w:space="0" w:color="auto"/>
              <w:right w:val="single" w:sz="4" w:space="0" w:color="auto"/>
            </w:tcBorders>
            <w:shd w:val="clear" w:color="000000" w:fill="FFFFFF"/>
            <w:noWrap/>
            <w:vAlign w:val="bottom"/>
          </w:tcPr>
          <w:p w:rsidR="00BA158D" w:rsidRPr="0091737D" w:rsidRDefault="00BA158D" w:rsidP="00DB08D8">
            <w:pPr>
              <w:spacing w:after="0" w:line="240" w:lineRule="auto"/>
              <w:jc w:val="center"/>
              <w:rPr>
                <w:rFonts w:ascii="Times New Roman" w:eastAsia="Times New Roman" w:hAnsi="Times New Roman" w:cs="Times New Roman"/>
                <w:bCs/>
                <w:sz w:val="24"/>
                <w:szCs w:val="24"/>
                <w:lang w:eastAsia="ru-RU"/>
              </w:rPr>
            </w:pPr>
            <w:r w:rsidRPr="0091737D">
              <w:rPr>
                <w:rFonts w:ascii="Times New Roman" w:eastAsia="Times New Roman" w:hAnsi="Times New Roman" w:cs="Times New Roman"/>
                <w:bCs/>
                <w:sz w:val="24"/>
                <w:szCs w:val="24"/>
                <w:lang w:eastAsia="ru-RU"/>
              </w:rPr>
              <w:t>864.4</w:t>
            </w:r>
          </w:p>
        </w:tc>
        <w:tc>
          <w:tcPr>
            <w:tcW w:w="1598" w:type="dxa"/>
            <w:tcBorders>
              <w:top w:val="nil"/>
              <w:left w:val="nil"/>
              <w:bottom w:val="single" w:sz="4" w:space="0" w:color="auto"/>
              <w:right w:val="single" w:sz="4" w:space="0" w:color="auto"/>
            </w:tcBorders>
            <w:shd w:val="clear" w:color="000000" w:fill="FFFFFF"/>
            <w:noWrap/>
            <w:vAlign w:val="bottom"/>
          </w:tcPr>
          <w:p w:rsidR="00BA158D" w:rsidRPr="0091737D" w:rsidRDefault="00BA158D" w:rsidP="00DB08D8">
            <w:pPr>
              <w:spacing w:after="0" w:line="240" w:lineRule="auto"/>
              <w:jc w:val="center"/>
              <w:rPr>
                <w:rFonts w:ascii="Times New Roman" w:eastAsia="Times New Roman" w:hAnsi="Times New Roman" w:cs="Times New Roman"/>
                <w:bCs/>
                <w:sz w:val="24"/>
                <w:szCs w:val="24"/>
                <w:lang w:eastAsia="ru-RU"/>
              </w:rPr>
            </w:pPr>
            <w:r w:rsidRPr="0091737D">
              <w:rPr>
                <w:rFonts w:ascii="Times New Roman" w:eastAsia="Times New Roman" w:hAnsi="Times New Roman" w:cs="Times New Roman"/>
                <w:bCs/>
                <w:sz w:val="24"/>
                <w:szCs w:val="24"/>
                <w:lang w:eastAsia="ru-RU"/>
              </w:rPr>
              <w:t>-9.8</w:t>
            </w:r>
          </w:p>
        </w:tc>
        <w:tc>
          <w:tcPr>
            <w:tcW w:w="1560" w:type="dxa"/>
            <w:tcBorders>
              <w:top w:val="nil"/>
              <w:left w:val="nil"/>
              <w:bottom w:val="single" w:sz="4" w:space="0" w:color="auto"/>
              <w:right w:val="single" w:sz="4" w:space="0" w:color="auto"/>
            </w:tcBorders>
            <w:shd w:val="clear" w:color="auto" w:fill="auto"/>
            <w:vAlign w:val="bottom"/>
          </w:tcPr>
          <w:p w:rsidR="00BA158D" w:rsidRPr="0091737D" w:rsidRDefault="00BA158D" w:rsidP="00DB08D8">
            <w:pPr>
              <w:spacing w:after="0" w:line="240" w:lineRule="auto"/>
              <w:jc w:val="center"/>
              <w:rPr>
                <w:rFonts w:ascii="Times New Roman" w:eastAsia="Times New Roman" w:hAnsi="Times New Roman" w:cs="Times New Roman"/>
                <w:bCs/>
                <w:sz w:val="24"/>
                <w:szCs w:val="24"/>
                <w:lang w:eastAsia="ru-RU"/>
              </w:rPr>
            </w:pPr>
            <w:r w:rsidRPr="0091737D">
              <w:rPr>
                <w:rFonts w:ascii="Times New Roman" w:eastAsia="Times New Roman" w:hAnsi="Times New Roman" w:cs="Times New Roman"/>
                <w:bCs/>
                <w:sz w:val="24"/>
                <w:szCs w:val="24"/>
                <w:lang w:eastAsia="ru-RU"/>
              </w:rPr>
              <w:t>-1%</w:t>
            </w:r>
          </w:p>
        </w:tc>
      </w:tr>
      <w:tr w:rsidR="00BA158D" w:rsidRPr="0091737D" w:rsidTr="00DB08D8">
        <w:trPr>
          <w:trHeight w:val="315"/>
        </w:trPr>
        <w:tc>
          <w:tcPr>
            <w:tcW w:w="507" w:type="dxa"/>
            <w:tcBorders>
              <w:top w:val="nil"/>
              <w:left w:val="single" w:sz="4" w:space="0" w:color="auto"/>
              <w:bottom w:val="single" w:sz="4" w:space="0" w:color="auto"/>
              <w:right w:val="single" w:sz="4" w:space="0" w:color="auto"/>
            </w:tcBorders>
            <w:shd w:val="clear" w:color="auto" w:fill="auto"/>
            <w:vAlign w:val="center"/>
            <w:hideMark/>
          </w:tcPr>
          <w:p w:rsidR="00BA158D" w:rsidRPr="0091737D" w:rsidRDefault="00BA158D" w:rsidP="00DB08D8">
            <w:pPr>
              <w:spacing w:after="0" w:line="240" w:lineRule="auto"/>
              <w:jc w:val="center"/>
              <w:rPr>
                <w:rFonts w:ascii="Times New Roman" w:eastAsia="Times New Roman" w:hAnsi="Times New Roman" w:cs="Times New Roman"/>
                <w:bCs/>
                <w:sz w:val="24"/>
                <w:szCs w:val="24"/>
                <w:lang w:eastAsia="ru-RU"/>
              </w:rPr>
            </w:pPr>
            <w:r w:rsidRPr="0091737D">
              <w:rPr>
                <w:rFonts w:ascii="Times New Roman" w:eastAsia="Times New Roman" w:hAnsi="Times New Roman" w:cs="Times New Roman"/>
                <w:bCs/>
                <w:sz w:val="24"/>
                <w:szCs w:val="24"/>
                <w:lang w:eastAsia="ru-RU"/>
              </w:rPr>
              <w:t>6</w:t>
            </w:r>
          </w:p>
        </w:tc>
        <w:tc>
          <w:tcPr>
            <w:tcW w:w="3184" w:type="dxa"/>
            <w:tcBorders>
              <w:top w:val="nil"/>
              <w:left w:val="nil"/>
              <w:bottom w:val="single" w:sz="4" w:space="0" w:color="auto"/>
              <w:right w:val="single" w:sz="4" w:space="0" w:color="auto"/>
            </w:tcBorders>
            <w:shd w:val="clear" w:color="auto" w:fill="auto"/>
            <w:vAlign w:val="center"/>
            <w:hideMark/>
          </w:tcPr>
          <w:p w:rsidR="00BA158D" w:rsidRPr="0091737D" w:rsidRDefault="00BA158D" w:rsidP="00DB08D8">
            <w:pPr>
              <w:spacing w:after="0" w:line="240" w:lineRule="auto"/>
              <w:rPr>
                <w:rFonts w:ascii="Times New Roman" w:eastAsia="Times New Roman" w:hAnsi="Times New Roman" w:cs="Times New Roman"/>
                <w:bCs/>
                <w:iCs/>
                <w:color w:val="000000"/>
                <w:sz w:val="24"/>
                <w:szCs w:val="24"/>
                <w:lang w:eastAsia="ru-RU"/>
              </w:rPr>
            </w:pPr>
            <w:r w:rsidRPr="0091737D">
              <w:rPr>
                <w:rFonts w:ascii="Times New Roman" w:eastAsia="Times New Roman" w:hAnsi="Times New Roman" w:cs="Times New Roman"/>
                <w:bCs/>
                <w:iCs/>
                <w:color w:val="000000"/>
                <w:sz w:val="24"/>
                <w:szCs w:val="24"/>
                <w:lang w:eastAsia="ru-RU"/>
              </w:rPr>
              <w:t>Pavlodar</w:t>
            </w:r>
          </w:p>
        </w:tc>
        <w:tc>
          <w:tcPr>
            <w:tcW w:w="1660" w:type="dxa"/>
            <w:tcBorders>
              <w:top w:val="nil"/>
              <w:left w:val="nil"/>
              <w:bottom w:val="single" w:sz="4" w:space="0" w:color="auto"/>
              <w:right w:val="single" w:sz="4" w:space="0" w:color="auto"/>
            </w:tcBorders>
            <w:shd w:val="clear" w:color="000000" w:fill="FFFFFF"/>
            <w:noWrap/>
            <w:vAlign w:val="center"/>
          </w:tcPr>
          <w:p w:rsidR="00BA158D" w:rsidRPr="0091737D" w:rsidRDefault="00BA158D" w:rsidP="00DB08D8">
            <w:pPr>
              <w:spacing w:after="0" w:line="240" w:lineRule="auto"/>
              <w:jc w:val="center"/>
              <w:rPr>
                <w:rFonts w:ascii="Times New Roman" w:eastAsia="Times New Roman" w:hAnsi="Times New Roman" w:cs="Times New Roman"/>
                <w:bCs/>
                <w:iCs/>
                <w:color w:val="000000"/>
                <w:sz w:val="24"/>
                <w:szCs w:val="24"/>
                <w:lang w:eastAsia="ru-RU"/>
              </w:rPr>
            </w:pPr>
            <w:r w:rsidRPr="0091737D">
              <w:rPr>
                <w:rFonts w:ascii="Times New Roman" w:eastAsia="Times New Roman" w:hAnsi="Times New Roman" w:cs="Times New Roman"/>
                <w:bCs/>
                <w:sz w:val="24"/>
                <w:szCs w:val="24"/>
                <w:lang w:eastAsia="ru-RU"/>
              </w:rPr>
              <w:t>3</w:t>
            </w:r>
            <w:r w:rsidRPr="0091737D">
              <w:rPr>
                <w:rFonts w:ascii="Times New Roman" w:eastAsia="Times New Roman" w:hAnsi="Times New Roman" w:cs="Times New Roman"/>
                <w:bCs/>
                <w:sz w:val="24"/>
                <w:szCs w:val="24"/>
                <w:lang w:val="en-US" w:eastAsia="ru-RU"/>
              </w:rPr>
              <w:t xml:space="preserve"> </w:t>
            </w:r>
            <w:r w:rsidRPr="0091737D">
              <w:rPr>
                <w:rFonts w:ascii="Times New Roman" w:eastAsia="Times New Roman" w:hAnsi="Times New Roman" w:cs="Times New Roman"/>
                <w:bCs/>
                <w:sz w:val="24"/>
                <w:szCs w:val="24"/>
                <w:lang w:eastAsia="ru-RU"/>
              </w:rPr>
              <w:t>582.9</w:t>
            </w:r>
          </w:p>
        </w:tc>
        <w:tc>
          <w:tcPr>
            <w:tcW w:w="1420" w:type="dxa"/>
            <w:tcBorders>
              <w:top w:val="nil"/>
              <w:left w:val="nil"/>
              <w:bottom w:val="single" w:sz="4" w:space="0" w:color="auto"/>
              <w:right w:val="single" w:sz="4" w:space="0" w:color="auto"/>
            </w:tcBorders>
            <w:shd w:val="clear" w:color="000000" w:fill="FFFFFF"/>
            <w:noWrap/>
            <w:vAlign w:val="bottom"/>
          </w:tcPr>
          <w:p w:rsidR="00BA158D" w:rsidRPr="0091737D" w:rsidRDefault="00BA158D" w:rsidP="00DB08D8">
            <w:pPr>
              <w:spacing w:after="0" w:line="240" w:lineRule="auto"/>
              <w:jc w:val="center"/>
              <w:rPr>
                <w:rFonts w:ascii="Times New Roman" w:eastAsia="Times New Roman" w:hAnsi="Times New Roman" w:cs="Times New Roman"/>
                <w:bCs/>
                <w:sz w:val="24"/>
                <w:szCs w:val="24"/>
                <w:lang w:eastAsia="ru-RU"/>
              </w:rPr>
            </w:pPr>
            <w:r w:rsidRPr="0091737D">
              <w:rPr>
                <w:rFonts w:ascii="Times New Roman" w:eastAsia="Times New Roman" w:hAnsi="Times New Roman" w:cs="Times New Roman"/>
                <w:bCs/>
                <w:sz w:val="24"/>
                <w:szCs w:val="24"/>
                <w:lang w:eastAsia="ru-RU"/>
              </w:rPr>
              <w:t>3,717.1</w:t>
            </w:r>
          </w:p>
        </w:tc>
        <w:tc>
          <w:tcPr>
            <w:tcW w:w="1598" w:type="dxa"/>
            <w:tcBorders>
              <w:top w:val="nil"/>
              <w:left w:val="nil"/>
              <w:bottom w:val="single" w:sz="4" w:space="0" w:color="auto"/>
              <w:right w:val="single" w:sz="4" w:space="0" w:color="auto"/>
            </w:tcBorders>
            <w:shd w:val="clear" w:color="auto" w:fill="FFFFFF" w:themeFill="background1"/>
            <w:noWrap/>
            <w:vAlign w:val="bottom"/>
          </w:tcPr>
          <w:p w:rsidR="00BA158D" w:rsidRPr="0091737D" w:rsidRDefault="00BA158D" w:rsidP="00DB08D8">
            <w:pPr>
              <w:spacing w:after="0" w:line="240" w:lineRule="auto"/>
              <w:jc w:val="center"/>
              <w:rPr>
                <w:rFonts w:ascii="Times New Roman" w:eastAsia="Times New Roman" w:hAnsi="Times New Roman" w:cs="Times New Roman"/>
                <w:bCs/>
                <w:sz w:val="24"/>
                <w:szCs w:val="24"/>
                <w:lang w:eastAsia="ru-RU"/>
              </w:rPr>
            </w:pPr>
            <w:r w:rsidRPr="0091737D">
              <w:rPr>
                <w:rFonts w:ascii="Times New Roman" w:eastAsia="Times New Roman" w:hAnsi="Times New Roman" w:cs="Times New Roman"/>
                <w:bCs/>
                <w:sz w:val="24"/>
                <w:szCs w:val="24"/>
                <w:lang w:eastAsia="ru-RU"/>
              </w:rPr>
              <w:t>134.2</w:t>
            </w:r>
          </w:p>
        </w:tc>
        <w:tc>
          <w:tcPr>
            <w:tcW w:w="1560" w:type="dxa"/>
            <w:tcBorders>
              <w:top w:val="nil"/>
              <w:left w:val="nil"/>
              <w:bottom w:val="single" w:sz="4" w:space="0" w:color="auto"/>
              <w:right w:val="single" w:sz="4" w:space="0" w:color="auto"/>
            </w:tcBorders>
            <w:shd w:val="clear" w:color="auto" w:fill="FFFFFF" w:themeFill="background1"/>
            <w:vAlign w:val="bottom"/>
          </w:tcPr>
          <w:p w:rsidR="00BA158D" w:rsidRPr="0091737D" w:rsidRDefault="00BA158D" w:rsidP="00DB08D8">
            <w:pPr>
              <w:spacing w:after="0" w:line="240" w:lineRule="auto"/>
              <w:jc w:val="center"/>
              <w:rPr>
                <w:rFonts w:ascii="Times New Roman" w:eastAsia="Times New Roman" w:hAnsi="Times New Roman" w:cs="Times New Roman"/>
                <w:bCs/>
                <w:sz w:val="24"/>
                <w:szCs w:val="24"/>
                <w:lang w:eastAsia="ru-RU"/>
              </w:rPr>
            </w:pPr>
            <w:r w:rsidRPr="0091737D">
              <w:rPr>
                <w:rFonts w:ascii="Times New Roman" w:eastAsia="Times New Roman" w:hAnsi="Times New Roman" w:cs="Times New Roman"/>
                <w:bCs/>
                <w:sz w:val="24"/>
                <w:szCs w:val="24"/>
                <w:lang w:eastAsia="ru-RU"/>
              </w:rPr>
              <w:t>4%</w:t>
            </w:r>
          </w:p>
        </w:tc>
      </w:tr>
      <w:tr w:rsidR="00BA158D" w:rsidRPr="0091737D" w:rsidTr="00DB08D8">
        <w:trPr>
          <w:trHeight w:val="315"/>
        </w:trPr>
        <w:tc>
          <w:tcPr>
            <w:tcW w:w="507" w:type="dxa"/>
            <w:tcBorders>
              <w:top w:val="nil"/>
              <w:left w:val="single" w:sz="4" w:space="0" w:color="auto"/>
              <w:bottom w:val="single" w:sz="4" w:space="0" w:color="auto"/>
              <w:right w:val="single" w:sz="4" w:space="0" w:color="auto"/>
            </w:tcBorders>
            <w:shd w:val="clear" w:color="auto" w:fill="auto"/>
            <w:vAlign w:val="center"/>
            <w:hideMark/>
          </w:tcPr>
          <w:p w:rsidR="00BA158D" w:rsidRPr="0091737D" w:rsidRDefault="00BA158D" w:rsidP="00DB08D8">
            <w:pPr>
              <w:spacing w:after="0" w:line="240" w:lineRule="auto"/>
              <w:jc w:val="center"/>
              <w:rPr>
                <w:rFonts w:ascii="Times New Roman" w:eastAsia="Times New Roman" w:hAnsi="Times New Roman" w:cs="Times New Roman"/>
                <w:bCs/>
                <w:sz w:val="24"/>
                <w:szCs w:val="24"/>
                <w:lang w:eastAsia="ru-RU"/>
              </w:rPr>
            </w:pPr>
            <w:r w:rsidRPr="0091737D">
              <w:rPr>
                <w:rFonts w:ascii="Times New Roman" w:eastAsia="Times New Roman" w:hAnsi="Times New Roman" w:cs="Times New Roman"/>
                <w:bCs/>
                <w:sz w:val="24"/>
                <w:szCs w:val="24"/>
                <w:lang w:eastAsia="ru-RU"/>
              </w:rPr>
              <w:t>7</w:t>
            </w:r>
          </w:p>
        </w:tc>
        <w:tc>
          <w:tcPr>
            <w:tcW w:w="3184" w:type="dxa"/>
            <w:tcBorders>
              <w:top w:val="nil"/>
              <w:left w:val="nil"/>
              <w:bottom w:val="single" w:sz="4" w:space="0" w:color="auto"/>
              <w:right w:val="single" w:sz="4" w:space="0" w:color="auto"/>
            </w:tcBorders>
            <w:shd w:val="clear" w:color="auto" w:fill="auto"/>
            <w:vAlign w:val="center"/>
            <w:hideMark/>
          </w:tcPr>
          <w:p w:rsidR="00BA158D" w:rsidRPr="0091737D" w:rsidRDefault="00BA158D" w:rsidP="00DB08D8">
            <w:pPr>
              <w:spacing w:after="0" w:line="240" w:lineRule="auto"/>
              <w:rPr>
                <w:rFonts w:ascii="Times New Roman" w:eastAsia="Times New Roman" w:hAnsi="Times New Roman" w:cs="Times New Roman"/>
                <w:bCs/>
                <w:iCs/>
                <w:color w:val="000000"/>
                <w:sz w:val="24"/>
                <w:szCs w:val="24"/>
                <w:lang w:eastAsia="ru-RU"/>
              </w:rPr>
            </w:pPr>
            <w:r w:rsidRPr="0091737D">
              <w:rPr>
                <w:rFonts w:ascii="Times New Roman" w:eastAsia="Times New Roman" w:hAnsi="Times New Roman" w:cs="Times New Roman"/>
                <w:bCs/>
                <w:iCs/>
                <w:color w:val="000000"/>
                <w:sz w:val="24"/>
                <w:szCs w:val="24"/>
                <w:lang w:eastAsia="ru-RU"/>
              </w:rPr>
              <w:t xml:space="preserve">Atyrau </w:t>
            </w:r>
          </w:p>
        </w:tc>
        <w:tc>
          <w:tcPr>
            <w:tcW w:w="1660" w:type="dxa"/>
            <w:tcBorders>
              <w:top w:val="nil"/>
              <w:left w:val="nil"/>
              <w:bottom w:val="single" w:sz="4" w:space="0" w:color="auto"/>
              <w:right w:val="single" w:sz="4" w:space="0" w:color="auto"/>
            </w:tcBorders>
            <w:shd w:val="clear" w:color="000000" w:fill="FFFFFF"/>
            <w:noWrap/>
            <w:vAlign w:val="center"/>
          </w:tcPr>
          <w:p w:rsidR="00BA158D" w:rsidRPr="0091737D" w:rsidRDefault="00BA158D" w:rsidP="00DB08D8">
            <w:pPr>
              <w:spacing w:after="0" w:line="240" w:lineRule="auto"/>
              <w:jc w:val="center"/>
              <w:rPr>
                <w:rFonts w:ascii="Times New Roman" w:eastAsia="Times New Roman" w:hAnsi="Times New Roman" w:cs="Times New Roman"/>
                <w:bCs/>
                <w:iCs/>
                <w:color w:val="000000"/>
                <w:sz w:val="24"/>
                <w:szCs w:val="24"/>
                <w:lang w:eastAsia="ru-RU"/>
              </w:rPr>
            </w:pPr>
            <w:r w:rsidRPr="0091737D">
              <w:rPr>
                <w:rFonts w:ascii="Times New Roman" w:eastAsia="Times New Roman" w:hAnsi="Times New Roman" w:cs="Times New Roman"/>
                <w:bCs/>
                <w:sz w:val="24"/>
                <w:szCs w:val="24"/>
                <w:lang w:eastAsia="ru-RU"/>
              </w:rPr>
              <w:t>1</w:t>
            </w:r>
            <w:r w:rsidRPr="0091737D">
              <w:rPr>
                <w:rFonts w:ascii="Times New Roman" w:eastAsia="Times New Roman" w:hAnsi="Times New Roman" w:cs="Times New Roman"/>
                <w:bCs/>
                <w:sz w:val="24"/>
                <w:szCs w:val="24"/>
                <w:lang w:val="en-US" w:eastAsia="ru-RU"/>
              </w:rPr>
              <w:t xml:space="preserve"> </w:t>
            </w:r>
            <w:r w:rsidRPr="0091737D">
              <w:rPr>
                <w:rFonts w:ascii="Times New Roman" w:eastAsia="Times New Roman" w:hAnsi="Times New Roman" w:cs="Times New Roman"/>
                <w:bCs/>
                <w:sz w:val="24"/>
                <w:szCs w:val="24"/>
                <w:lang w:eastAsia="ru-RU"/>
              </w:rPr>
              <w:t>163.1</w:t>
            </w:r>
          </w:p>
        </w:tc>
        <w:tc>
          <w:tcPr>
            <w:tcW w:w="1420" w:type="dxa"/>
            <w:tcBorders>
              <w:top w:val="nil"/>
              <w:left w:val="nil"/>
              <w:bottom w:val="single" w:sz="4" w:space="0" w:color="auto"/>
              <w:right w:val="single" w:sz="4" w:space="0" w:color="auto"/>
            </w:tcBorders>
            <w:shd w:val="clear" w:color="000000" w:fill="FFFFFF"/>
            <w:noWrap/>
            <w:vAlign w:val="bottom"/>
          </w:tcPr>
          <w:p w:rsidR="00BA158D" w:rsidRPr="0091737D" w:rsidRDefault="00BA158D" w:rsidP="00DB08D8">
            <w:pPr>
              <w:spacing w:after="0" w:line="240" w:lineRule="auto"/>
              <w:jc w:val="center"/>
              <w:rPr>
                <w:rFonts w:ascii="Times New Roman" w:eastAsia="Times New Roman" w:hAnsi="Times New Roman" w:cs="Times New Roman"/>
                <w:bCs/>
                <w:sz w:val="24"/>
                <w:szCs w:val="24"/>
                <w:lang w:eastAsia="ru-RU"/>
              </w:rPr>
            </w:pPr>
            <w:r w:rsidRPr="0091737D">
              <w:rPr>
                <w:rFonts w:ascii="Times New Roman" w:eastAsia="Times New Roman" w:hAnsi="Times New Roman" w:cs="Times New Roman"/>
                <w:bCs/>
                <w:sz w:val="24"/>
                <w:szCs w:val="24"/>
                <w:lang w:eastAsia="ru-RU"/>
              </w:rPr>
              <w:t>1,104.1</w:t>
            </w:r>
          </w:p>
        </w:tc>
        <w:tc>
          <w:tcPr>
            <w:tcW w:w="1598" w:type="dxa"/>
            <w:tcBorders>
              <w:top w:val="nil"/>
              <w:left w:val="nil"/>
              <w:bottom w:val="single" w:sz="4" w:space="0" w:color="auto"/>
              <w:right w:val="single" w:sz="4" w:space="0" w:color="auto"/>
            </w:tcBorders>
            <w:shd w:val="clear" w:color="auto" w:fill="FFFFFF" w:themeFill="background1"/>
            <w:noWrap/>
            <w:vAlign w:val="bottom"/>
          </w:tcPr>
          <w:p w:rsidR="00BA158D" w:rsidRPr="0091737D" w:rsidRDefault="00BA158D" w:rsidP="00DB08D8">
            <w:pPr>
              <w:spacing w:after="0" w:line="240" w:lineRule="auto"/>
              <w:jc w:val="center"/>
              <w:rPr>
                <w:rFonts w:ascii="Times New Roman" w:eastAsia="Times New Roman" w:hAnsi="Times New Roman" w:cs="Times New Roman"/>
                <w:bCs/>
                <w:sz w:val="24"/>
                <w:szCs w:val="24"/>
                <w:lang w:eastAsia="ru-RU"/>
              </w:rPr>
            </w:pPr>
            <w:r w:rsidRPr="0091737D">
              <w:rPr>
                <w:rFonts w:ascii="Times New Roman" w:eastAsia="Times New Roman" w:hAnsi="Times New Roman" w:cs="Times New Roman"/>
                <w:bCs/>
                <w:sz w:val="24"/>
                <w:szCs w:val="24"/>
                <w:lang w:eastAsia="ru-RU"/>
              </w:rPr>
              <w:t>-59.0</w:t>
            </w:r>
          </w:p>
        </w:tc>
        <w:tc>
          <w:tcPr>
            <w:tcW w:w="1560" w:type="dxa"/>
            <w:tcBorders>
              <w:top w:val="nil"/>
              <w:left w:val="nil"/>
              <w:bottom w:val="single" w:sz="4" w:space="0" w:color="auto"/>
              <w:right w:val="single" w:sz="4" w:space="0" w:color="auto"/>
            </w:tcBorders>
            <w:shd w:val="clear" w:color="auto" w:fill="FFFFFF" w:themeFill="background1"/>
            <w:vAlign w:val="bottom"/>
          </w:tcPr>
          <w:p w:rsidR="00BA158D" w:rsidRPr="0091737D" w:rsidRDefault="00BA158D" w:rsidP="00DB08D8">
            <w:pPr>
              <w:spacing w:after="0" w:line="240" w:lineRule="auto"/>
              <w:jc w:val="center"/>
              <w:rPr>
                <w:rFonts w:ascii="Times New Roman" w:eastAsia="Times New Roman" w:hAnsi="Times New Roman" w:cs="Times New Roman"/>
                <w:bCs/>
                <w:sz w:val="24"/>
                <w:szCs w:val="24"/>
                <w:lang w:eastAsia="ru-RU"/>
              </w:rPr>
            </w:pPr>
            <w:r w:rsidRPr="0091737D">
              <w:rPr>
                <w:rFonts w:ascii="Times New Roman" w:eastAsia="Times New Roman" w:hAnsi="Times New Roman" w:cs="Times New Roman"/>
                <w:bCs/>
                <w:sz w:val="24"/>
                <w:szCs w:val="24"/>
                <w:lang w:eastAsia="ru-RU"/>
              </w:rPr>
              <w:t>-5%</w:t>
            </w:r>
          </w:p>
        </w:tc>
      </w:tr>
      <w:tr w:rsidR="00BA158D" w:rsidRPr="0091737D" w:rsidTr="00DB08D8">
        <w:trPr>
          <w:trHeight w:val="315"/>
        </w:trPr>
        <w:tc>
          <w:tcPr>
            <w:tcW w:w="507" w:type="dxa"/>
            <w:tcBorders>
              <w:top w:val="nil"/>
              <w:left w:val="single" w:sz="4" w:space="0" w:color="auto"/>
              <w:bottom w:val="single" w:sz="4" w:space="0" w:color="auto"/>
              <w:right w:val="single" w:sz="4" w:space="0" w:color="auto"/>
            </w:tcBorders>
            <w:shd w:val="clear" w:color="auto" w:fill="auto"/>
            <w:vAlign w:val="center"/>
            <w:hideMark/>
          </w:tcPr>
          <w:p w:rsidR="00BA158D" w:rsidRPr="0091737D" w:rsidRDefault="00BA158D" w:rsidP="00DB08D8">
            <w:pPr>
              <w:spacing w:after="0" w:line="240" w:lineRule="auto"/>
              <w:jc w:val="center"/>
              <w:rPr>
                <w:rFonts w:ascii="Times New Roman" w:eastAsia="Times New Roman" w:hAnsi="Times New Roman" w:cs="Times New Roman"/>
                <w:bCs/>
                <w:sz w:val="24"/>
                <w:szCs w:val="24"/>
                <w:lang w:eastAsia="ru-RU"/>
              </w:rPr>
            </w:pPr>
            <w:r w:rsidRPr="0091737D">
              <w:rPr>
                <w:rFonts w:ascii="Times New Roman" w:eastAsia="Times New Roman" w:hAnsi="Times New Roman" w:cs="Times New Roman"/>
                <w:bCs/>
                <w:sz w:val="24"/>
                <w:szCs w:val="24"/>
                <w:lang w:eastAsia="ru-RU"/>
              </w:rPr>
              <w:t>8</w:t>
            </w:r>
          </w:p>
        </w:tc>
        <w:tc>
          <w:tcPr>
            <w:tcW w:w="3184" w:type="dxa"/>
            <w:tcBorders>
              <w:top w:val="nil"/>
              <w:left w:val="nil"/>
              <w:bottom w:val="single" w:sz="4" w:space="0" w:color="auto"/>
              <w:right w:val="single" w:sz="4" w:space="0" w:color="auto"/>
            </w:tcBorders>
            <w:shd w:val="clear" w:color="auto" w:fill="auto"/>
            <w:vAlign w:val="center"/>
            <w:hideMark/>
          </w:tcPr>
          <w:p w:rsidR="00BA158D" w:rsidRPr="0091737D" w:rsidRDefault="00BA158D" w:rsidP="00DB08D8">
            <w:pPr>
              <w:spacing w:after="0" w:line="240" w:lineRule="auto"/>
              <w:rPr>
                <w:rFonts w:ascii="Times New Roman" w:eastAsia="Times New Roman" w:hAnsi="Times New Roman" w:cs="Times New Roman"/>
                <w:bCs/>
                <w:iCs/>
                <w:color w:val="000000"/>
                <w:sz w:val="24"/>
                <w:szCs w:val="24"/>
                <w:lang w:eastAsia="ru-RU"/>
              </w:rPr>
            </w:pPr>
            <w:r w:rsidRPr="0091737D">
              <w:rPr>
                <w:rFonts w:ascii="Times New Roman" w:eastAsia="Times New Roman" w:hAnsi="Times New Roman" w:cs="Times New Roman"/>
                <w:bCs/>
                <w:iCs/>
                <w:color w:val="000000"/>
                <w:sz w:val="24"/>
                <w:szCs w:val="24"/>
                <w:lang w:eastAsia="ru-RU"/>
              </w:rPr>
              <w:t xml:space="preserve">Mangistau </w:t>
            </w:r>
          </w:p>
        </w:tc>
        <w:tc>
          <w:tcPr>
            <w:tcW w:w="1660" w:type="dxa"/>
            <w:tcBorders>
              <w:top w:val="nil"/>
              <w:left w:val="nil"/>
              <w:bottom w:val="single" w:sz="4" w:space="0" w:color="auto"/>
              <w:right w:val="single" w:sz="4" w:space="0" w:color="auto"/>
            </w:tcBorders>
            <w:shd w:val="clear" w:color="000000" w:fill="FFFFFF"/>
            <w:noWrap/>
            <w:vAlign w:val="center"/>
          </w:tcPr>
          <w:p w:rsidR="00BA158D" w:rsidRPr="0091737D" w:rsidRDefault="00BA158D" w:rsidP="00DB08D8">
            <w:pPr>
              <w:spacing w:after="0" w:line="240" w:lineRule="auto"/>
              <w:jc w:val="center"/>
              <w:rPr>
                <w:rFonts w:ascii="Times New Roman" w:eastAsia="Times New Roman" w:hAnsi="Times New Roman" w:cs="Times New Roman"/>
                <w:bCs/>
                <w:iCs/>
                <w:color w:val="000000"/>
                <w:sz w:val="24"/>
                <w:szCs w:val="24"/>
                <w:lang w:eastAsia="ru-RU"/>
              </w:rPr>
            </w:pPr>
            <w:r w:rsidRPr="0091737D">
              <w:rPr>
                <w:rFonts w:ascii="Times New Roman" w:eastAsia="Times New Roman" w:hAnsi="Times New Roman" w:cs="Times New Roman"/>
                <w:bCs/>
                <w:sz w:val="24"/>
                <w:szCs w:val="24"/>
                <w:lang w:eastAsia="ru-RU"/>
              </w:rPr>
              <w:t>925.3</w:t>
            </w:r>
          </w:p>
        </w:tc>
        <w:tc>
          <w:tcPr>
            <w:tcW w:w="1420" w:type="dxa"/>
            <w:tcBorders>
              <w:top w:val="nil"/>
              <w:left w:val="nil"/>
              <w:bottom w:val="single" w:sz="4" w:space="0" w:color="auto"/>
              <w:right w:val="single" w:sz="4" w:space="0" w:color="auto"/>
            </w:tcBorders>
            <w:shd w:val="clear" w:color="000000" w:fill="FFFFFF"/>
            <w:noWrap/>
            <w:vAlign w:val="bottom"/>
          </w:tcPr>
          <w:p w:rsidR="00BA158D" w:rsidRPr="0091737D" w:rsidRDefault="00BA158D" w:rsidP="00DB08D8">
            <w:pPr>
              <w:spacing w:after="0" w:line="240" w:lineRule="auto"/>
              <w:jc w:val="center"/>
              <w:rPr>
                <w:rFonts w:ascii="Times New Roman" w:eastAsia="Times New Roman" w:hAnsi="Times New Roman" w:cs="Times New Roman"/>
                <w:bCs/>
                <w:sz w:val="24"/>
                <w:szCs w:val="24"/>
                <w:lang w:eastAsia="ru-RU"/>
              </w:rPr>
            </w:pPr>
            <w:r w:rsidRPr="0091737D">
              <w:rPr>
                <w:rFonts w:ascii="Times New Roman" w:eastAsia="Times New Roman" w:hAnsi="Times New Roman" w:cs="Times New Roman"/>
                <w:bCs/>
                <w:sz w:val="24"/>
                <w:szCs w:val="24"/>
                <w:lang w:eastAsia="ru-RU"/>
              </w:rPr>
              <w:t>898.9</w:t>
            </w:r>
          </w:p>
        </w:tc>
        <w:tc>
          <w:tcPr>
            <w:tcW w:w="1598" w:type="dxa"/>
            <w:tcBorders>
              <w:top w:val="nil"/>
              <w:left w:val="nil"/>
              <w:bottom w:val="single" w:sz="4" w:space="0" w:color="auto"/>
              <w:right w:val="single" w:sz="4" w:space="0" w:color="auto"/>
            </w:tcBorders>
            <w:shd w:val="clear" w:color="auto" w:fill="FFFFFF" w:themeFill="background1"/>
            <w:noWrap/>
            <w:vAlign w:val="bottom"/>
          </w:tcPr>
          <w:p w:rsidR="00BA158D" w:rsidRPr="0091737D" w:rsidRDefault="00BA158D" w:rsidP="00DB08D8">
            <w:pPr>
              <w:spacing w:after="0" w:line="240" w:lineRule="auto"/>
              <w:jc w:val="center"/>
              <w:rPr>
                <w:rFonts w:ascii="Times New Roman" w:eastAsia="Times New Roman" w:hAnsi="Times New Roman" w:cs="Times New Roman"/>
                <w:bCs/>
                <w:sz w:val="24"/>
                <w:szCs w:val="24"/>
                <w:lang w:eastAsia="ru-RU"/>
              </w:rPr>
            </w:pPr>
            <w:r w:rsidRPr="0091737D">
              <w:rPr>
                <w:rFonts w:ascii="Times New Roman" w:eastAsia="Times New Roman" w:hAnsi="Times New Roman" w:cs="Times New Roman"/>
                <w:bCs/>
                <w:sz w:val="24"/>
                <w:szCs w:val="24"/>
                <w:lang w:eastAsia="ru-RU"/>
              </w:rPr>
              <w:t>-26.4</w:t>
            </w:r>
          </w:p>
        </w:tc>
        <w:tc>
          <w:tcPr>
            <w:tcW w:w="1560" w:type="dxa"/>
            <w:tcBorders>
              <w:top w:val="nil"/>
              <w:left w:val="nil"/>
              <w:bottom w:val="single" w:sz="4" w:space="0" w:color="auto"/>
              <w:right w:val="single" w:sz="4" w:space="0" w:color="auto"/>
            </w:tcBorders>
            <w:shd w:val="clear" w:color="auto" w:fill="FFFFFF" w:themeFill="background1"/>
            <w:vAlign w:val="bottom"/>
          </w:tcPr>
          <w:p w:rsidR="00BA158D" w:rsidRPr="0091737D" w:rsidRDefault="00BA158D" w:rsidP="00DB08D8">
            <w:pPr>
              <w:spacing w:after="0" w:line="240" w:lineRule="auto"/>
              <w:jc w:val="center"/>
              <w:rPr>
                <w:rFonts w:ascii="Times New Roman" w:eastAsia="Times New Roman" w:hAnsi="Times New Roman" w:cs="Times New Roman"/>
                <w:bCs/>
                <w:sz w:val="24"/>
                <w:szCs w:val="24"/>
                <w:lang w:eastAsia="ru-RU"/>
              </w:rPr>
            </w:pPr>
            <w:r w:rsidRPr="0091737D">
              <w:rPr>
                <w:rFonts w:ascii="Times New Roman" w:eastAsia="Times New Roman" w:hAnsi="Times New Roman" w:cs="Times New Roman"/>
                <w:bCs/>
                <w:sz w:val="24"/>
                <w:szCs w:val="24"/>
                <w:lang w:eastAsia="ru-RU"/>
              </w:rPr>
              <w:t>-3%</w:t>
            </w:r>
          </w:p>
        </w:tc>
      </w:tr>
      <w:tr w:rsidR="00BA158D" w:rsidRPr="0091737D" w:rsidTr="00DB08D8">
        <w:trPr>
          <w:trHeight w:val="315"/>
        </w:trPr>
        <w:tc>
          <w:tcPr>
            <w:tcW w:w="507" w:type="dxa"/>
            <w:tcBorders>
              <w:top w:val="nil"/>
              <w:left w:val="single" w:sz="4" w:space="0" w:color="auto"/>
              <w:bottom w:val="single" w:sz="4" w:space="0" w:color="auto"/>
              <w:right w:val="single" w:sz="4" w:space="0" w:color="auto"/>
            </w:tcBorders>
            <w:shd w:val="clear" w:color="auto" w:fill="auto"/>
            <w:vAlign w:val="center"/>
            <w:hideMark/>
          </w:tcPr>
          <w:p w:rsidR="00BA158D" w:rsidRPr="0091737D" w:rsidRDefault="00BA158D" w:rsidP="00DB08D8">
            <w:pPr>
              <w:spacing w:after="0" w:line="240" w:lineRule="auto"/>
              <w:jc w:val="center"/>
              <w:rPr>
                <w:rFonts w:ascii="Times New Roman" w:eastAsia="Times New Roman" w:hAnsi="Times New Roman" w:cs="Times New Roman"/>
                <w:bCs/>
                <w:sz w:val="24"/>
                <w:szCs w:val="24"/>
                <w:lang w:eastAsia="ru-RU"/>
              </w:rPr>
            </w:pPr>
            <w:r w:rsidRPr="0091737D">
              <w:rPr>
                <w:rFonts w:ascii="Times New Roman" w:eastAsia="Times New Roman" w:hAnsi="Times New Roman" w:cs="Times New Roman"/>
                <w:bCs/>
                <w:sz w:val="24"/>
                <w:szCs w:val="24"/>
                <w:lang w:eastAsia="ru-RU"/>
              </w:rPr>
              <w:t>9</w:t>
            </w:r>
          </w:p>
        </w:tc>
        <w:tc>
          <w:tcPr>
            <w:tcW w:w="3184" w:type="dxa"/>
            <w:tcBorders>
              <w:top w:val="nil"/>
              <w:left w:val="nil"/>
              <w:bottom w:val="single" w:sz="4" w:space="0" w:color="auto"/>
              <w:right w:val="single" w:sz="4" w:space="0" w:color="auto"/>
            </w:tcBorders>
            <w:shd w:val="clear" w:color="auto" w:fill="auto"/>
            <w:vAlign w:val="center"/>
            <w:hideMark/>
          </w:tcPr>
          <w:p w:rsidR="00BA158D" w:rsidRPr="0091737D" w:rsidRDefault="00BA158D" w:rsidP="00DB08D8">
            <w:pPr>
              <w:spacing w:after="0" w:line="240" w:lineRule="auto"/>
              <w:rPr>
                <w:rFonts w:ascii="Times New Roman" w:eastAsia="Times New Roman" w:hAnsi="Times New Roman" w:cs="Times New Roman"/>
                <w:bCs/>
                <w:iCs/>
                <w:color w:val="000000"/>
                <w:sz w:val="24"/>
                <w:szCs w:val="24"/>
                <w:lang w:eastAsia="ru-RU"/>
              </w:rPr>
            </w:pPr>
            <w:r w:rsidRPr="0091737D">
              <w:rPr>
                <w:rFonts w:ascii="Times New Roman" w:eastAsia="Times New Roman" w:hAnsi="Times New Roman" w:cs="Times New Roman"/>
                <w:bCs/>
                <w:iCs/>
                <w:color w:val="000000"/>
                <w:sz w:val="24"/>
                <w:szCs w:val="24"/>
                <w:lang w:eastAsia="ru-RU"/>
              </w:rPr>
              <w:t>Aktobe</w:t>
            </w:r>
          </w:p>
        </w:tc>
        <w:tc>
          <w:tcPr>
            <w:tcW w:w="1660" w:type="dxa"/>
            <w:tcBorders>
              <w:top w:val="nil"/>
              <w:left w:val="nil"/>
              <w:bottom w:val="single" w:sz="4" w:space="0" w:color="auto"/>
              <w:right w:val="single" w:sz="4" w:space="0" w:color="auto"/>
            </w:tcBorders>
            <w:shd w:val="clear" w:color="000000" w:fill="FFFFFF"/>
            <w:noWrap/>
            <w:vAlign w:val="center"/>
          </w:tcPr>
          <w:p w:rsidR="00BA158D" w:rsidRPr="0091737D" w:rsidRDefault="00BA158D" w:rsidP="00DB08D8">
            <w:pPr>
              <w:spacing w:after="0" w:line="240" w:lineRule="auto"/>
              <w:jc w:val="center"/>
              <w:rPr>
                <w:rFonts w:ascii="Times New Roman" w:eastAsia="Times New Roman" w:hAnsi="Times New Roman" w:cs="Times New Roman"/>
                <w:bCs/>
                <w:iCs/>
                <w:color w:val="000000"/>
                <w:sz w:val="24"/>
                <w:szCs w:val="24"/>
                <w:lang w:eastAsia="ru-RU"/>
              </w:rPr>
            </w:pPr>
            <w:r w:rsidRPr="0091737D">
              <w:rPr>
                <w:rFonts w:ascii="Times New Roman" w:eastAsia="Times New Roman" w:hAnsi="Times New Roman" w:cs="Times New Roman"/>
                <w:bCs/>
                <w:sz w:val="24"/>
                <w:szCs w:val="24"/>
                <w:lang w:eastAsia="ru-RU"/>
              </w:rPr>
              <w:t>1</w:t>
            </w:r>
            <w:r w:rsidRPr="0091737D">
              <w:rPr>
                <w:rFonts w:ascii="Times New Roman" w:eastAsia="Times New Roman" w:hAnsi="Times New Roman" w:cs="Times New Roman"/>
                <w:bCs/>
                <w:sz w:val="24"/>
                <w:szCs w:val="24"/>
                <w:lang w:val="en-US" w:eastAsia="ru-RU"/>
              </w:rPr>
              <w:t xml:space="preserve"> </w:t>
            </w:r>
            <w:r w:rsidRPr="0091737D">
              <w:rPr>
                <w:rFonts w:ascii="Times New Roman" w:eastAsia="Times New Roman" w:hAnsi="Times New Roman" w:cs="Times New Roman"/>
                <w:bCs/>
                <w:sz w:val="24"/>
                <w:szCs w:val="24"/>
                <w:lang w:eastAsia="ru-RU"/>
              </w:rPr>
              <w:t>146.9</w:t>
            </w:r>
          </w:p>
        </w:tc>
        <w:tc>
          <w:tcPr>
            <w:tcW w:w="1420" w:type="dxa"/>
            <w:tcBorders>
              <w:top w:val="nil"/>
              <w:left w:val="nil"/>
              <w:bottom w:val="single" w:sz="4" w:space="0" w:color="auto"/>
              <w:right w:val="single" w:sz="4" w:space="0" w:color="auto"/>
            </w:tcBorders>
            <w:shd w:val="clear" w:color="000000" w:fill="FFFFFF"/>
            <w:noWrap/>
            <w:vAlign w:val="bottom"/>
          </w:tcPr>
          <w:p w:rsidR="00BA158D" w:rsidRPr="0091737D" w:rsidRDefault="00BA158D" w:rsidP="00DB08D8">
            <w:pPr>
              <w:spacing w:after="0" w:line="240" w:lineRule="auto"/>
              <w:jc w:val="center"/>
              <w:rPr>
                <w:rFonts w:ascii="Times New Roman" w:eastAsia="Times New Roman" w:hAnsi="Times New Roman" w:cs="Times New Roman"/>
                <w:bCs/>
                <w:sz w:val="24"/>
                <w:szCs w:val="24"/>
                <w:lang w:eastAsia="ru-RU"/>
              </w:rPr>
            </w:pPr>
            <w:r w:rsidRPr="0091737D">
              <w:rPr>
                <w:rFonts w:ascii="Times New Roman" w:eastAsia="Times New Roman" w:hAnsi="Times New Roman" w:cs="Times New Roman"/>
                <w:bCs/>
                <w:sz w:val="24"/>
                <w:szCs w:val="24"/>
                <w:lang w:eastAsia="ru-RU"/>
              </w:rPr>
              <w:t>1203.5</w:t>
            </w:r>
          </w:p>
        </w:tc>
        <w:tc>
          <w:tcPr>
            <w:tcW w:w="1598" w:type="dxa"/>
            <w:tcBorders>
              <w:top w:val="nil"/>
              <w:left w:val="nil"/>
              <w:bottom w:val="single" w:sz="4" w:space="0" w:color="auto"/>
              <w:right w:val="single" w:sz="4" w:space="0" w:color="auto"/>
            </w:tcBorders>
            <w:shd w:val="clear" w:color="auto" w:fill="FFFFFF" w:themeFill="background1"/>
            <w:noWrap/>
            <w:vAlign w:val="bottom"/>
          </w:tcPr>
          <w:p w:rsidR="00BA158D" w:rsidRPr="0091737D" w:rsidRDefault="00BA158D" w:rsidP="00DB08D8">
            <w:pPr>
              <w:spacing w:after="0" w:line="240" w:lineRule="auto"/>
              <w:jc w:val="center"/>
              <w:rPr>
                <w:rFonts w:ascii="Times New Roman" w:eastAsia="Times New Roman" w:hAnsi="Times New Roman" w:cs="Times New Roman"/>
                <w:bCs/>
                <w:sz w:val="24"/>
                <w:szCs w:val="24"/>
                <w:lang w:eastAsia="ru-RU"/>
              </w:rPr>
            </w:pPr>
            <w:r w:rsidRPr="0091737D">
              <w:rPr>
                <w:rFonts w:ascii="Times New Roman" w:eastAsia="Times New Roman" w:hAnsi="Times New Roman" w:cs="Times New Roman"/>
                <w:bCs/>
                <w:sz w:val="24"/>
                <w:szCs w:val="24"/>
                <w:lang w:eastAsia="ru-RU"/>
              </w:rPr>
              <w:t>56.6</w:t>
            </w:r>
          </w:p>
        </w:tc>
        <w:tc>
          <w:tcPr>
            <w:tcW w:w="1560" w:type="dxa"/>
            <w:tcBorders>
              <w:top w:val="nil"/>
              <w:left w:val="nil"/>
              <w:bottom w:val="single" w:sz="4" w:space="0" w:color="auto"/>
              <w:right w:val="single" w:sz="4" w:space="0" w:color="auto"/>
            </w:tcBorders>
            <w:shd w:val="clear" w:color="auto" w:fill="FFFFFF" w:themeFill="background1"/>
            <w:vAlign w:val="bottom"/>
          </w:tcPr>
          <w:p w:rsidR="00BA158D" w:rsidRPr="0091737D" w:rsidRDefault="00BA158D" w:rsidP="00DB08D8">
            <w:pPr>
              <w:spacing w:after="0" w:line="240" w:lineRule="auto"/>
              <w:jc w:val="center"/>
              <w:rPr>
                <w:rFonts w:ascii="Times New Roman" w:eastAsia="Times New Roman" w:hAnsi="Times New Roman" w:cs="Times New Roman"/>
                <w:bCs/>
                <w:sz w:val="24"/>
                <w:szCs w:val="24"/>
                <w:lang w:eastAsia="ru-RU"/>
              </w:rPr>
            </w:pPr>
            <w:r w:rsidRPr="0091737D">
              <w:rPr>
                <w:rFonts w:ascii="Times New Roman" w:eastAsia="Times New Roman" w:hAnsi="Times New Roman" w:cs="Times New Roman"/>
                <w:bCs/>
                <w:sz w:val="24"/>
                <w:szCs w:val="24"/>
                <w:lang w:eastAsia="ru-RU"/>
              </w:rPr>
              <w:t>5%</w:t>
            </w:r>
          </w:p>
        </w:tc>
      </w:tr>
      <w:tr w:rsidR="00BA158D" w:rsidRPr="0091737D" w:rsidTr="00DB08D8">
        <w:trPr>
          <w:trHeight w:val="315"/>
        </w:trPr>
        <w:tc>
          <w:tcPr>
            <w:tcW w:w="507" w:type="dxa"/>
            <w:tcBorders>
              <w:top w:val="nil"/>
              <w:left w:val="single" w:sz="4" w:space="0" w:color="auto"/>
              <w:bottom w:val="single" w:sz="4" w:space="0" w:color="auto"/>
              <w:right w:val="single" w:sz="4" w:space="0" w:color="auto"/>
            </w:tcBorders>
            <w:shd w:val="clear" w:color="auto" w:fill="auto"/>
            <w:vAlign w:val="center"/>
            <w:hideMark/>
          </w:tcPr>
          <w:p w:rsidR="00BA158D" w:rsidRPr="0091737D" w:rsidRDefault="00BA158D" w:rsidP="00DB08D8">
            <w:pPr>
              <w:spacing w:after="0" w:line="240" w:lineRule="auto"/>
              <w:jc w:val="center"/>
              <w:rPr>
                <w:rFonts w:ascii="Times New Roman" w:eastAsia="Times New Roman" w:hAnsi="Times New Roman" w:cs="Times New Roman"/>
                <w:bCs/>
                <w:sz w:val="24"/>
                <w:szCs w:val="24"/>
                <w:lang w:eastAsia="ru-RU"/>
              </w:rPr>
            </w:pPr>
            <w:r w:rsidRPr="0091737D">
              <w:rPr>
                <w:rFonts w:ascii="Times New Roman" w:eastAsia="Times New Roman" w:hAnsi="Times New Roman" w:cs="Times New Roman"/>
                <w:bCs/>
                <w:sz w:val="24"/>
                <w:szCs w:val="24"/>
                <w:lang w:eastAsia="ru-RU"/>
              </w:rPr>
              <w:t>10</w:t>
            </w:r>
          </w:p>
        </w:tc>
        <w:tc>
          <w:tcPr>
            <w:tcW w:w="3184" w:type="dxa"/>
            <w:tcBorders>
              <w:top w:val="nil"/>
              <w:left w:val="nil"/>
              <w:bottom w:val="single" w:sz="4" w:space="0" w:color="auto"/>
              <w:right w:val="single" w:sz="4" w:space="0" w:color="auto"/>
            </w:tcBorders>
            <w:shd w:val="clear" w:color="auto" w:fill="auto"/>
            <w:vAlign w:val="center"/>
            <w:hideMark/>
          </w:tcPr>
          <w:p w:rsidR="00BA158D" w:rsidRPr="0091737D" w:rsidRDefault="00BA158D" w:rsidP="00DB08D8">
            <w:pPr>
              <w:spacing w:after="0" w:line="240" w:lineRule="auto"/>
              <w:rPr>
                <w:rFonts w:ascii="Times New Roman" w:eastAsia="Times New Roman" w:hAnsi="Times New Roman" w:cs="Times New Roman"/>
                <w:bCs/>
                <w:iCs/>
                <w:color w:val="000000"/>
                <w:sz w:val="24"/>
                <w:szCs w:val="24"/>
                <w:lang w:eastAsia="ru-RU"/>
              </w:rPr>
            </w:pPr>
            <w:r w:rsidRPr="0091737D">
              <w:rPr>
                <w:rFonts w:ascii="Times New Roman" w:eastAsia="Times New Roman" w:hAnsi="Times New Roman" w:cs="Times New Roman"/>
                <w:bCs/>
                <w:iCs/>
                <w:color w:val="000000"/>
                <w:sz w:val="24"/>
                <w:szCs w:val="24"/>
                <w:lang w:eastAsia="ru-RU"/>
              </w:rPr>
              <w:t xml:space="preserve">West Kazakhstan </w:t>
            </w:r>
          </w:p>
        </w:tc>
        <w:tc>
          <w:tcPr>
            <w:tcW w:w="1660" w:type="dxa"/>
            <w:tcBorders>
              <w:top w:val="nil"/>
              <w:left w:val="nil"/>
              <w:bottom w:val="single" w:sz="4" w:space="0" w:color="auto"/>
              <w:right w:val="single" w:sz="4" w:space="0" w:color="auto"/>
            </w:tcBorders>
            <w:shd w:val="clear" w:color="000000" w:fill="FFFFFF"/>
            <w:noWrap/>
            <w:vAlign w:val="center"/>
          </w:tcPr>
          <w:p w:rsidR="00BA158D" w:rsidRPr="0091737D" w:rsidRDefault="00BA158D" w:rsidP="00DB08D8">
            <w:pPr>
              <w:spacing w:after="0" w:line="240" w:lineRule="auto"/>
              <w:jc w:val="center"/>
              <w:rPr>
                <w:rFonts w:ascii="Times New Roman" w:eastAsia="Times New Roman" w:hAnsi="Times New Roman" w:cs="Times New Roman"/>
                <w:bCs/>
                <w:iCs/>
                <w:color w:val="000000"/>
                <w:sz w:val="24"/>
                <w:szCs w:val="24"/>
                <w:lang w:eastAsia="ru-RU"/>
              </w:rPr>
            </w:pPr>
            <w:r w:rsidRPr="0091737D">
              <w:rPr>
                <w:rFonts w:ascii="Times New Roman" w:eastAsia="Times New Roman" w:hAnsi="Times New Roman" w:cs="Times New Roman"/>
                <w:bCs/>
                <w:sz w:val="24"/>
                <w:szCs w:val="24"/>
                <w:lang w:eastAsia="ru-RU"/>
              </w:rPr>
              <w:t>395.9</w:t>
            </w:r>
          </w:p>
        </w:tc>
        <w:tc>
          <w:tcPr>
            <w:tcW w:w="1420" w:type="dxa"/>
            <w:tcBorders>
              <w:top w:val="nil"/>
              <w:left w:val="nil"/>
              <w:bottom w:val="single" w:sz="4" w:space="0" w:color="auto"/>
              <w:right w:val="single" w:sz="4" w:space="0" w:color="auto"/>
            </w:tcBorders>
            <w:shd w:val="clear" w:color="000000" w:fill="FFFFFF"/>
            <w:noWrap/>
            <w:vAlign w:val="bottom"/>
          </w:tcPr>
          <w:p w:rsidR="00BA158D" w:rsidRPr="0091737D" w:rsidRDefault="00BA158D" w:rsidP="00DB08D8">
            <w:pPr>
              <w:spacing w:after="0" w:line="240" w:lineRule="auto"/>
              <w:jc w:val="center"/>
              <w:rPr>
                <w:rFonts w:ascii="Times New Roman" w:eastAsia="Times New Roman" w:hAnsi="Times New Roman" w:cs="Times New Roman"/>
                <w:bCs/>
                <w:sz w:val="24"/>
                <w:szCs w:val="24"/>
                <w:lang w:eastAsia="ru-RU"/>
              </w:rPr>
            </w:pPr>
            <w:r w:rsidRPr="0091737D">
              <w:rPr>
                <w:rFonts w:ascii="Times New Roman" w:eastAsia="Times New Roman" w:hAnsi="Times New Roman" w:cs="Times New Roman"/>
                <w:bCs/>
                <w:sz w:val="24"/>
                <w:szCs w:val="24"/>
                <w:lang w:eastAsia="ru-RU"/>
              </w:rPr>
              <w:t>440.6</w:t>
            </w:r>
          </w:p>
        </w:tc>
        <w:tc>
          <w:tcPr>
            <w:tcW w:w="1598" w:type="dxa"/>
            <w:tcBorders>
              <w:top w:val="nil"/>
              <w:left w:val="nil"/>
              <w:bottom w:val="single" w:sz="4" w:space="0" w:color="auto"/>
              <w:right w:val="single" w:sz="4" w:space="0" w:color="auto"/>
            </w:tcBorders>
            <w:shd w:val="clear" w:color="auto" w:fill="FFFFFF" w:themeFill="background1"/>
            <w:noWrap/>
            <w:vAlign w:val="bottom"/>
          </w:tcPr>
          <w:p w:rsidR="00BA158D" w:rsidRPr="0091737D" w:rsidRDefault="00BA158D" w:rsidP="00DB08D8">
            <w:pPr>
              <w:spacing w:after="0" w:line="240" w:lineRule="auto"/>
              <w:jc w:val="center"/>
              <w:rPr>
                <w:rFonts w:ascii="Times New Roman" w:eastAsia="Times New Roman" w:hAnsi="Times New Roman" w:cs="Times New Roman"/>
                <w:bCs/>
                <w:sz w:val="24"/>
                <w:szCs w:val="24"/>
                <w:lang w:eastAsia="ru-RU"/>
              </w:rPr>
            </w:pPr>
            <w:r w:rsidRPr="0091737D">
              <w:rPr>
                <w:rFonts w:ascii="Times New Roman" w:eastAsia="Times New Roman" w:hAnsi="Times New Roman" w:cs="Times New Roman"/>
                <w:bCs/>
                <w:sz w:val="24"/>
                <w:szCs w:val="24"/>
                <w:lang w:eastAsia="ru-RU"/>
              </w:rPr>
              <w:t>44.7</w:t>
            </w:r>
          </w:p>
        </w:tc>
        <w:tc>
          <w:tcPr>
            <w:tcW w:w="1560" w:type="dxa"/>
            <w:tcBorders>
              <w:top w:val="nil"/>
              <w:left w:val="nil"/>
              <w:bottom w:val="single" w:sz="4" w:space="0" w:color="auto"/>
              <w:right w:val="single" w:sz="4" w:space="0" w:color="auto"/>
            </w:tcBorders>
            <w:shd w:val="clear" w:color="auto" w:fill="FFFFFF" w:themeFill="background1"/>
            <w:vAlign w:val="bottom"/>
          </w:tcPr>
          <w:p w:rsidR="00BA158D" w:rsidRPr="0091737D" w:rsidRDefault="00C87D7D" w:rsidP="00DB08D8">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11</w:t>
            </w:r>
            <w:r w:rsidR="00BA158D" w:rsidRPr="0091737D">
              <w:rPr>
                <w:rFonts w:ascii="Times New Roman" w:eastAsia="Times New Roman" w:hAnsi="Times New Roman" w:cs="Times New Roman"/>
                <w:bCs/>
                <w:sz w:val="24"/>
                <w:szCs w:val="24"/>
                <w:lang w:eastAsia="ru-RU"/>
              </w:rPr>
              <w:t>%</w:t>
            </w:r>
          </w:p>
        </w:tc>
      </w:tr>
      <w:tr w:rsidR="00BA158D" w:rsidRPr="0091737D" w:rsidTr="00DB08D8">
        <w:trPr>
          <w:trHeight w:val="315"/>
        </w:trPr>
        <w:tc>
          <w:tcPr>
            <w:tcW w:w="507" w:type="dxa"/>
            <w:tcBorders>
              <w:top w:val="nil"/>
              <w:left w:val="single" w:sz="4" w:space="0" w:color="auto"/>
              <w:bottom w:val="single" w:sz="4" w:space="0" w:color="auto"/>
              <w:right w:val="single" w:sz="4" w:space="0" w:color="auto"/>
            </w:tcBorders>
            <w:shd w:val="clear" w:color="auto" w:fill="auto"/>
            <w:vAlign w:val="center"/>
            <w:hideMark/>
          </w:tcPr>
          <w:p w:rsidR="00BA158D" w:rsidRPr="0091737D" w:rsidRDefault="00C87D7D" w:rsidP="00DB08D8">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11</w:t>
            </w:r>
          </w:p>
        </w:tc>
        <w:tc>
          <w:tcPr>
            <w:tcW w:w="3184" w:type="dxa"/>
            <w:tcBorders>
              <w:top w:val="nil"/>
              <w:left w:val="nil"/>
              <w:bottom w:val="single" w:sz="4" w:space="0" w:color="auto"/>
              <w:right w:val="single" w:sz="4" w:space="0" w:color="auto"/>
            </w:tcBorders>
            <w:shd w:val="clear" w:color="auto" w:fill="auto"/>
            <w:vAlign w:val="center"/>
            <w:hideMark/>
          </w:tcPr>
          <w:p w:rsidR="00BA158D" w:rsidRPr="0091737D" w:rsidRDefault="00BA158D" w:rsidP="00DB08D8">
            <w:pPr>
              <w:spacing w:after="0" w:line="240" w:lineRule="auto"/>
              <w:rPr>
                <w:rFonts w:ascii="Times New Roman" w:eastAsia="Times New Roman" w:hAnsi="Times New Roman" w:cs="Times New Roman"/>
                <w:bCs/>
                <w:iCs/>
                <w:color w:val="000000"/>
                <w:sz w:val="24"/>
                <w:szCs w:val="24"/>
                <w:lang w:eastAsia="ru-RU"/>
              </w:rPr>
            </w:pPr>
            <w:r w:rsidRPr="0091737D">
              <w:rPr>
                <w:rFonts w:ascii="Times New Roman" w:eastAsia="Times New Roman" w:hAnsi="Times New Roman" w:cs="Times New Roman"/>
                <w:bCs/>
                <w:iCs/>
                <w:color w:val="000000"/>
                <w:sz w:val="24"/>
                <w:szCs w:val="24"/>
                <w:lang w:eastAsia="ru-RU"/>
              </w:rPr>
              <w:t xml:space="preserve">Almaty </w:t>
            </w:r>
          </w:p>
        </w:tc>
        <w:tc>
          <w:tcPr>
            <w:tcW w:w="1660" w:type="dxa"/>
            <w:tcBorders>
              <w:top w:val="nil"/>
              <w:left w:val="nil"/>
              <w:bottom w:val="single" w:sz="4" w:space="0" w:color="auto"/>
              <w:right w:val="single" w:sz="4" w:space="0" w:color="auto"/>
            </w:tcBorders>
            <w:shd w:val="clear" w:color="000000" w:fill="FFFFFF"/>
            <w:noWrap/>
            <w:vAlign w:val="center"/>
          </w:tcPr>
          <w:p w:rsidR="00BA158D" w:rsidRPr="0091737D" w:rsidRDefault="00BA158D" w:rsidP="00DB08D8">
            <w:pPr>
              <w:spacing w:after="0" w:line="240" w:lineRule="auto"/>
              <w:jc w:val="center"/>
              <w:rPr>
                <w:rFonts w:ascii="Times New Roman" w:eastAsia="Times New Roman" w:hAnsi="Times New Roman" w:cs="Times New Roman"/>
                <w:bCs/>
                <w:iCs/>
                <w:color w:val="000000"/>
                <w:sz w:val="24"/>
                <w:szCs w:val="24"/>
                <w:lang w:eastAsia="ru-RU"/>
              </w:rPr>
            </w:pPr>
            <w:r w:rsidRPr="0091737D">
              <w:rPr>
                <w:rFonts w:ascii="Times New Roman" w:eastAsia="Times New Roman" w:hAnsi="Times New Roman" w:cs="Times New Roman"/>
                <w:bCs/>
                <w:sz w:val="24"/>
                <w:szCs w:val="24"/>
                <w:lang w:eastAsia="ru-RU"/>
              </w:rPr>
              <w:t>2</w:t>
            </w:r>
            <w:r w:rsidRPr="0091737D">
              <w:rPr>
                <w:rFonts w:ascii="Times New Roman" w:eastAsia="Times New Roman" w:hAnsi="Times New Roman" w:cs="Times New Roman"/>
                <w:bCs/>
                <w:sz w:val="24"/>
                <w:szCs w:val="24"/>
                <w:lang w:val="en-US" w:eastAsia="ru-RU"/>
              </w:rPr>
              <w:t xml:space="preserve"> </w:t>
            </w:r>
            <w:r w:rsidRPr="0091737D">
              <w:rPr>
                <w:rFonts w:ascii="Times New Roman" w:eastAsia="Times New Roman" w:hAnsi="Times New Roman" w:cs="Times New Roman"/>
                <w:bCs/>
                <w:sz w:val="24"/>
                <w:szCs w:val="24"/>
                <w:lang w:eastAsia="ru-RU"/>
              </w:rPr>
              <w:t>210</w:t>
            </w:r>
          </w:p>
        </w:tc>
        <w:tc>
          <w:tcPr>
            <w:tcW w:w="1420" w:type="dxa"/>
            <w:tcBorders>
              <w:top w:val="nil"/>
              <w:left w:val="nil"/>
              <w:bottom w:val="single" w:sz="4" w:space="0" w:color="auto"/>
              <w:right w:val="single" w:sz="4" w:space="0" w:color="auto"/>
            </w:tcBorders>
            <w:shd w:val="clear" w:color="000000" w:fill="FFFFFF"/>
            <w:noWrap/>
            <w:vAlign w:val="bottom"/>
          </w:tcPr>
          <w:p w:rsidR="00BA158D" w:rsidRPr="0091737D" w:rsidRDefault="00BA158D" w:rsidP="00DB08D8">
            <w:pPr>
              <w:spacing w:after="0" w:line="240" w:lineRule="auto"/>
              <w:jc w:val="center"/>
              <w:rPr>
                <w:rFonts w:ascii="Times New Roman" w:eastAsia="Times New Roman" w:hAnsi="Times New Roman" w:cs="Times New Roman"/>
                <w:bCs/>
                <w:sz w:val="24"/>
                <w:szCs w:val="24"/>
                <w:lang w:eastAsia="ru-RU"/>
              </w:rPr>
            </w:pPr>
            <w:r w:rsidRPr="0091737D">
              <w:rPr>
                <w:rFonts w:ascii="Times New Roman" w:eastAsia="Times New Roman" w:hAnsi="Times New Roman" w:cs="Times New Roman"/>
                <w:bCs/>
                <w:sz w:val="24"/>
                <w:szCs w:val="24"/>
                <w:lang w:eastAsia="ru-RU"/>
              </w:rPr>
              <w:t>2260.9</w:t>
            </w:r>
          </w:p>
        </w:tc>
        <w:tc>
          <w:tcPr>
            <w:tcW w:w="1598" w:type="dxa"/>
            <w:tcBorders>
              <w:top w:val="nil"/>
              <w:left w:val="nil"/>
              <w:bottom w:val="single" w:sz="4" w:space="0" w:color="auto"/>
              <w:right w:val="single" w:sz="4" w:space="0" w:color="auto"/>
            </w:tcBorders>
            <w:shd w:val="clear" w:color="auto" w:fill="FFFFFF" w:themeFill="background1"/>
            <w:noWrap/>
            <w:vAlign w:val="bottom"/>
          </w:tcPr>
          <w:p w:rsidR="00BA158D" w:rsidRPr="0091737D" w:rsidRDefault="00BA158D" w:rsidP="00DB08D8">
            <w:pPr>
              <w:spacing w:after="0" w:line="240" w:lineRule="auto"/>
              <w:jc w:val="center"/>
              <w:rPr>
                <w:rFonts w:ascii="Times New Roman" w:eastAsia="Times New Roman" w:hAnsi="Times New Roman" w:cs="Times New Roman"/>
                <w:bCs/>
                <w:sz w:val="24"/>
                <w:szCs w:val="24"/>
                <w:lang w:eastAsia="ru-RU"/>
              </w:rPr>
            </w:pPr>
            <w:r w:rsidRPr="0091737D">
              <w:rPr>
                <w:rFonts w:ascii="Times New Roman" w:eastAsia="Times New Roman" w:hAnsi="Times New Roman" w:cs="Times New Roman"/>
                <w:bCs/>
                <w:sz w:val="24"/>
                <w:szCs w:val="24"/>
                <w:lang w:eastAsia="ru-RU"/>
              </w:rPr>
              <w:t>50.9</w:t>
            </w:r>
          </w:p>
        </w:tc>
        <w:tc>
          <w:tcPr>
            <w:tcW w:w="1560" w:type="dxa"/>
            <w:tcBorders>
              <w:top w:val="nil"/>
              <w:left w:val="nil"/>
              <w:bottom w:val="single" w:sz="4" w:space="0" w:color="auto"/>
              <w:right w:val="single" w:sz="4" w:space="0" w:color="auto"/>
            </w:tcBorders>
            <w:shd w:val="clear" w:color="auto" w:fill="FFFFFF" w:themeFill="background1"/>
            <w:vAlign w:val="bottom"/>
          </w:tcPr>
          <w:p w:rsidR="00BA158D" w:rsidRPr="0091737D" w:rsidRDefault="00BA158D" w:rsidP="00DB08D8">
            <w:pPr>
              <w:spacing w:after="0" w:line="240" w:lineRule="auto"/>
              <w:jc w:val="center"/>
              <w:rPr>
                <w:rFonts w:ascii="Times New Roman" w:eastAsia="Times New Roman" w:hAnsi="Times New Roman" w:cs="Times New Roman"/>
                <w:bCs/>
                <w:sz w:val="24"/>
                <w:szCs w:val="24"/>
                <w:lang w:eastAsia="ru-RU"/>
              </w:rPr>
            </w:pPr>
            <w:r w:rsidRPr="0091737D">
              <w:rPr>
                <w:rFonts w:ascii="Times New Roman" w:eastAsia="Times New Roman" w:hAnsi="Times New Roman" w:cs="Times New Roman"/>
                <w:bCs/>
                <w:sz w:val="24"/>
                <w:szCs w:val="24"/>
                <w:lang w:eastAsia="ru-RU"/>
              </w:rPr>
              <w:t>2%</w:t>
            </w:r>
          </w:p>
        </w:tc>
      </w:tr>
      <w:tr w:rsidR="00BA158D" w:rsidRPr="0091737D" w:rsidTr="00DB08D8">
        <w:trPr>
          <w:trHeight w:val="315"/>
        </w:trPr>
        <w:tc>
          <w:tcPr>
            <w:tcW w:w="507" w:type="dxa"/>
            <w:tcBorders>
              <w:top w:val="nil"/>
              <w:left w:val="single" w:sz="4" w:space="0" w:color="auto"/>
              <w:bottom w:val="single" w:sz="4" w:space="0" w:color="auto"/>
              <w:right w:val="single" w:sz="4" w:space="0" w:color="auto"/>
            </w:tcBorders>
            <w:shd w:val="clear" w:color="auto" w:fill="auto"/>
            <w:vAlign w:val="center"/>
            <w:hideMark/>
          </w:tcPr>
          <w:p w:rsidR="00BA158D" w:rsidRPr="0091737D" w:rsidRDefault="00BA158D" w:rsidP="00DB08D8">
            <w:pPr>
              <w:spacing w:after="0" w:line="240" w:lineRule="auto"/>
              <w:jc w:val="center"/>
              <w:rPr>
                <w:rFonts w:ascii="Times New Roman" w:eastAsia="Times New Roman" w:hAnsi="Times New Roman" w:cs="Times New Roman"/>
                <w:bCs/>
                <w:sz w:val="24"/>
                <w:szCs w:val="24"/>
                <w:lang w:eastAsia="ru-RU"/>
              </w:rPr>
            </w:pPr>
            <w:r w:rsidRPr="0091737D">
              <w:rPr>
                <w:rFonts w:ascii="Times New Roman" w:eastAsia="Times New Roman" w:hAnsi="Times New Roman" w:cs="Times New Roman"/>
                <w:bCs/>
                <w:sz w:val="24"/>
                <w:szCs w:val="24"/>
                <w:lang w:eastAsia="ru-RU"/>
              </w:rPr>
              <w:t>12</w:t>
            </w:r>
          </w:p>
        </w:tc>
        <w:tc>
          <w:tcPr>
            <w:tcW w:w="3184" w:type="dxa"/>
            <w:tcBorders>
              <w:top w:val="nil"/>
              <w:left w:val="nil"/>
              <w:bottom w:val="single" w:sz="4" w:space="0" w:color="auto"/>
              <w:right w:val="single" w:sz="4" w:space="0" w:color="auto"/>
            </w:tcBorders>
            <w:shd w:val="clear" w:color="auto" w:fill="auto"/>
            <w:vAlign w:val="center"/>
            <w:hideMark/>
          </w:tcPr>
          <w:p w:rsidR="00BA158D" w:rsidRPr="0091737D" w:rsidRDefault="00BA158D" w:rsidP="00DB08D8">
            <w:pPr>
              <w:spacing w:after="0" w:line="240" w:lineRule="auto"/>
              <w:rPr>
                <w:rFonts w:ascii="Times New Roman" w:eastAsia="Times New Roman" w:hAnsi="Times New Roman" w:cs="Times New Roman"/>
                <w:bCs/>
                <w:iCs/>
                <w:color w:val="000000"/>
                <w:sz w:val="24"/>
                <w:szCs w:val="24"/>
                <w:lang w:eastAsia="ru-RU"/>
              </w:rPr>
            </w:pPr>
            <w:r w:rsidRPr="0091737D">
              <w:rPr>
                <w:rFonts w:ascii="Times New Roman" w:eastAsia="Times New Roman" w:hAnsi="Times New Roman" w:cs="Times New Roman"/>
                <w:bCs/>
                <w:iCs/>
                <w:color w:val="000000"/>
                <w:sz w:val="24"/>
                <w:szCs w:val="24"/>
                <w:lang w:eastAsia="ru-RU"/>
              </w:rPr>
              <w:t>Turkestan</w:t>
            </w:r>
          </w:p>
        </w:tc>
        <w:tc>
          <w:tcPr>
            <w:tcW w:w="1660" w:type="dxa"/>
            <w:tcBorders>
              <w:top w:val="nil"/>
              <w:left w:val="nil"/>
              <w:bottom w:val="single" w:sz="4" w:space="0" w:color="auto"/>
              <w:right w:val="single" w:sz="4" w:space="0" w:color="auto"/>
            </w:tcBorders>
            <w:shd w:val="clear" w:color="000000" w:fill="FFFFFF"/>
            <w:noWrap/>
            <w:vAlign w:val="center"/>
          </w:tcPr>
          <w:p w:rsidR="00BA158D" w:rsidRPr="0091737D" w:rsidRDefault="00BA158D" w:rsidP="00DB08D8">
            <w:pPr>
              <w:spacing w:after="0" w:line="240" w:lineRule="auto"/>
              <w:jc w:val="center"/>
              <w:rPr>
                <w:rFonts w:ascii="Times New Roman" w:eastAsia="Times New Roman" w:hAnsi="Times New Roman" w:cs="Times New Roman"/>
                <w:bCs/>
                <w:iCs/>
                <w:color w:val="000000"/>
                <w:sz w:val="24"/>
                <w:szCs w:val="24"/>
                <w:lang w:eastAsia="ru-RU"/>
              </w:rPr>
            </w:pPr>
            <w:r w:rsidRPr="0091737D">
              <w:rPr>
                <w:rFonts w:ascii="Times New Roman" w:eastAsia="Times New Roman" w:hAnsi="Times New Roman" w:cs="Times New Roman"/>
                <w:bCs/>
                <w:sz w:val="24"/>
                <w:szCs w:val="24"/>
                <w:lang w:eastAsia="ru-RU"/>
              </w:rPr>
              <w:t>912.2</w:t>
            </w:r>
          </w:p>
        </w:tc>
        <w:tc>
          <w:tcPr>
            <w:tcW w:w="1420" w:type="dxa"/>
            <w:tcBorders>
              <w:top w:val="nil"/>
              <w:left w:val="nil"/>
              <w:bottom w:val="single" w:sz="4" w:space="0" w:color="auto"/>
              <w:right w:val="single" w:sz="4" w:space="0" w:color="auto"/>
            </w:tcBorders>
            <w:shd w:val="clear" w:color="000000" w:fill="FFFFFF"/>
            <w:noWrap/>
            <w:vAlign w:val="bottom"/>
          </w:tcPr>
          <w:p w:rsidR="00BA158D" w:rsidRPr="0091737D" w:rsidRDefault="00BA158D" w:rsidP="00DB08D8">
            <w:pPr>
              <w:spacing w:after="0" w:line="240" w:lineRule="auto"/>
              <w:jc w:val="center"/>
              <w:rPr>
                <w:rFonts w:ascii="Times New Roman" w:eastAsia="Times New Roman" w:hAnsi="Times New Roman" w:cs="Times New Roman"/>
                <w:bCs/>
                <w:sz w:val="24"/>
                <w:szCs w:val="24"/>
                <w:lang w:eastAsia="ru-RU"/>
              </w:rPr>
            </w:pPr>
            <w:r w:rsidRPr="0091737D">
              <w:rPr>
                <w:rFonts w:ascii="Times New Roman" w:eastAsia="Times New Roman" w:hAnsi="Times New Roman" w:cs="Times New Roman"/>
                <w:bCs/>
                <w:sz w:val="24"/>
                <w:szCs w:val="24"/>
                <w:lang w:eastAsia="ru-RU"/>
              </w:rPr>
              <w:t>931.8</w:t>
            </w:r>
          </w:p>
        </w:tc>
        <w:tc>
          <w:tcPr>
            <w:tcW w:w="1598" w:type="dxa"/>
            <w:tcBorders>
              <w:top w:val="nil"/>
              <w:left w:val="nil"/>
              <w:bottom w:val="single" w:sz="4" w:space="0" w:color="auto"/>
              <w:right w:val="single" w:sz="4" w:space="0" w:color="auto"/>
            </w:tcBorders>
            <w:shd w:val="clear" w:color="auto" w:fill="FFFFFF" w:themeFill="background1"/>
            <w:noWrap/>
            <w:vAlign w:val="bottom"/>
          </w:tcPr>
          <w:p w:rsidR="00BA158D" w:rsidRPr="0091737D" w:rsidRDefault="00BA158D" w:rsidP="00DB08D8">
            <w:pPr>
              <w:spacing w:after="0" w:line="240" w:lineRule="auto"/>
              <w:jc w:val="center"/>
              <w:rPr>
                <w:rFonts w:ascii="Times New Roman" w:eastAsia="Times New Roman" w:hAnsi="Times New Roman" w:cs="Times New Roman"/>
                <w:bCs/>
                <w:sz w:val="24"/>
                <w:szCs w:val="24"/>
                <w:lang w:eastAsia="ru-RU"/>
              </w:rPr>
            </w:pPr>
            <w:r w:rsidRPr="0091737D">
              <w:rPr>
                <w:rFonts w:ascii="Times New Roman" w:eastAsia="Times New Roman" w:hAnsi="Times New Roman" w:cs="Times New Roman"/>
                <w:bCs/>
                <w:sz w:val="24"/>
                <w:szCs w:val="24"/>
                <w:lang w:eastAsia="ru-RU"/>
              </w:rPr>
              <w:t>19.6</w:t>
            </w:r>
          </w:p>
        </w:tc>
        <w:tc>
          <w:tcPr>
            <w:tcW w:w="1560" w:type="dxa"/>
            <w:tcBorders>
              <w:top w:val="nil"/>
              <w:left w:val="nil"/>
              <w:bottom w:val="single" w:sz="4" w:space="0" w:color="auto"/>
              <w:right w:val="single" w:sz="4" w:space="0" w:color="auto"/>
            </w:tcBorders>
            <w:shd w:val="clear" w:color="auto" w:fill="FFFFFF" w:themeFill="background1"/>
            <w:vAlign w:val="bottom"/>
          </w:tcPr>
          <w:p w:rsidR="00BA158D" w:rsidRPr="0091737D" w:rsidRDefault="00BA158D" w:rsidP="00DB08D8">
            <w:pPr>
              <w:spacing w:after="0" w:line="240" w:lineRule="auto"/>
              <w:jc w:val="center"/>
              <w:rPr>
                <w:rFonts w:ascii="Times New Roman" w:eastAsia="Times New Roman" w:hAnsi="Times New Roman" w:cs="Times New Roman"/>
                <w:bCs/>
                <w:sz w:val="24"/>
                <w:szCs w:val="24"/>
                <w:lang w:eastAsia="ru-RU"/>
              </w:rPr>
            </w:pPr>
            <w:r w:rsidRPr="0091737D">
              <w:rPr>
                <w:rFonts w:ascii="Times New Roman" w:eastAsia="Times New Roman" w:hAnsi="Times New Roman" w:cs="Times New Roman"/>
                <w:bCs/>
                <w:sz w:val="24"/>
                <w:szCs w:val="24"/>
                <w:lang w:eastAsia="ru-RU"/>
              </w:rPr>
              <w:t>2%</w:t>
            </w:r>
          </w:p>
        </w:tc>
      </w:tr>
      <w:tr w:rsidR="00BA158D" w:rsidRPr="0091737D" w:rsidTr="00DB08D8">
        <w:trPr>
          <w:trHeight w:val="315"/>
        </w:trPr>
        <w:tc>
          <w:tcPr>
            <w:tcW w:w="507" w:type="dxa"/>
            <w:tcBorders>
              <w:top w:val="nil"/>
              <w:left w:val="single" w:sz="4" w:space="0" w:color="auto"/>
              <w:bottom w:val="single" w:sz="4" w:space="0" w:color="auto"/>
              <w:right w:val="single" w:sz="4" w:space="0" w:color="auto"/>
            </w:tcBorders>
            <w:shd w:val="clear" w:color="auto" w:fill="auto"/>
            <w:vAlign w:val="center"/>
            <w:hideMark/>
          </w:tcPr>
          <w:p w:rsidR="00BA158D" w:rsidRPr="0091737D" w:rsidRDefault="00BA158D" w:rsidP="00DB08D8">
            <w:pPr>
              <w:spacing w:after="0" w:line="240" w:lineRule="auto"/>
              <w:jc w:val="center"/>
              <w:rPr>
                <w:rFonts w:ascii="Times New Roman" w:eastAsia="Times New Roman" w:hAnsi="Times New Roman" w:cs="Times New Roman"/>
                <w:bCs/>
                <w:sz w:val="24"/>
                <w:szCs w:val="24"/>
                <w:lang w:eastAsia="ru-RU"/>
              </w:rPr>
            </w:pPr>
            <w:r w:rsidRPr="0091737D">
              <w:rPr>
                <w:rFonts w:ascii="Times New Roman" w:eastAsia="Times New Roman" w:hAnsi="Times New Roman" w:cs="Times New Roman"/>
                <w:bCs/>
                <w:sz w:val="24"/>
                <w:szCs w:val="24"/>
                <w:lang w:eastAsia="ru-RU"/>
              </w:rPr>
              <w:t>13</w:t>
            </w:r>
          </w:p>
        </w:tc>
        <w:tc>
          <w:tcPr>
            <w:tcW w:w="3184" w:type="dxa"/>
            <w:tcBorders>
              <w:top w:val="nil"/>
              <w:left w:val="nil"/>
              <w:bottom w:val="single" w:sz="4" w:space="0" w:color="auto"/>
              <w:right w:val="single" w:sz="4" w:space="0" w:color="auto"/>
            </w:tcBorders>
            <w:shd w:val="clear" w:color="auto" w:fill="auto"/>
            <w:vAlign w:val="center"/>
            <w:hideMark/>
          </w:tcPr>
          <w:p w:rsidR="00BA158D" w:rsidRPr="0091737D" w:rsidRDefault="00BA158D" w:rsidP="00DB08D8">
            <w:pPr>
              <w:spacing w:after="0" w:line="240" w:lineRule="auto"/>
              <w:rPr>
                <w:rFonts w:ascii="Times New Roman" w:eastAsia="Times New Roman" w:hAnsi="Times New Roman" w:cs="Times New Roman"/>
                <w:bCs/>
                <w:iCs/>
                <w:color w:val="000000"/>
                <w:sz w:val="24"/>
                <w:szCs w:val="24"/>
                <w:lang w:eastAsia="ru-RU"/>
              </w:rPr>
            </w:pPr>
            <w:r w:rsidRPr="0091737D">
              <w:rPr>
                <w:rFonts w:ascii="Times New Roman" w:eastAsia="Times New Roman" w:hAnsi="Times New Roman" w:cs="Times New Roman"/>
                <w:bCs/>
                <w:iCs/>
                <w:color w:val="000000"/>
                <w:sz w:val="24"/>
                <w:szCs w:val="24"/>
                <w:lang w:eastAsia="ru-RU"/>
              </w:rPr>
              <w:t xml:space="preserve">Zhambyl </w:t>
            </w:r>
          </w:p>
        </w:tc>
        <w:tc>
          <w:tcPr>
            <w:tcW w:w="1660" w:type="dxa"/>
            <w:tcBorders>
              <w:top w:val="nil"/>
              <w:left w:val="nil"/>
              <w:bottom w:val="single" w:sz="4" w:space="0" w:color="auto"/>
              <w:right w:val="single" w:sz="4" w:space="0" w:color="auto"/>
            </w:tcBorders>
            <w:shd w:val="clear" w:color="000000" w:fill="FFFFFF"/>
            <w:noWrap/>
            <w:vAlign w:val="center"/>
          </w:tcPr>
          <w:p w:rsidR="00BA158D" w:rsidRPr="0091737D" w:rsidRDefault="00BA158D" w:rsidP="00DB08D8">
            <w:pPr>
              <w:spacing w:after="0" w:line="240" w:lineRule="auto"/>
              <w:jc w:val="center"/>
              <w:rPr>
                <w:rFonts w:ascii="Times New Roman" w:eastAsia="Times New Roman" w:hAnsi="Times New Roman" w:cs="Times New Roman"/>
                <w:bCs/>
                <w:iCs/>
                <w:color w:val="000000"/>
                <w:sz w:val="24"/>
                <w:szCs w:val="24"/>
                <w:lang w:eastAsia="ru-RU"/>
              </w:rPr>
            </w:pPr>
            <w:r w:rsidRPr="0091737D">
              <w:rPr>
                <w:rFonts w:ascii="Times New Roman" w:eastAsia="Times New Roman" w:hAnsi="Times New Roman" w:cs="Times New Roman"/>
                <w:bCs/>
                <w:sz w:val="24"/>
                <w:szCs w:val="24"/>
                <w:lang w:eastAsia="ru-RU"/>
              </w:rPr>
              <w:t>796.6</w:t>
            </w:r>
          </w:p>
        </w:tc>
        <w:tc>
          <w:tcPr>
            <w:tcW w:w="1420" w:type="dxa"/>
            <w:tcBorders>
              <w:top w:val="nil"/>
              <w:left w:val="nil"/>
              <w:bottom w:val="single" w:sz="4" w:space="0" w:color="auto"/>
              <w:right w:val="single" w:sz="4" w:space="0" w:color="auto"/>
            </w:tcBorders>
            <w:shd w:val="clear" w:color="000000" w:fill="FFFFFF"/>
            <w:noWrap/>
            <w:vAlign w:val="bottom"/>
          </w:tcPr>
          <w:p w:rsidR="00BA158D" w:rsidRPr="0091737D" w:rsidRDefault="00BA158D" w:rsidP="00DB08D8">
            <w:pPr>
              <w:spacing w:after="0" w:line="240" w:lineRule="auto"/>
              <w:jc w:val="center"/>
              <w:rPr>
                <w:rFonts w:ascii="Times New Roman" w:eastAsia="Times New Roman" w:hAnsi="Times New Roman" w:cs="Times New Roman"/>
                <w:bCs/>
                <w:sz w:val="24"/>
                <w:szCs w:val="24"/>
                <w:lang w:eastAsia="ru-RU"/>
              </w:rPr>
            </w:pPr>
            <w:r w:rsidRPr="0091737D">
              <w:rPr>
                <w:rFonts w:ascii="Times New Roman" w:eastAsia="Times New Roman" w:hAnsi="Times New Roman" w:cs="Times New Roman"/>
                <w:bCs/>
                <w:sz w:val="24"/>
                <w:szCs w:val="24"/>
                <w:lang w:eastAsia="ru-RU"/>
              </w:rPr>
              <w:t>812.8</w:t>
            </w:r>
          </w:p>
        </w:tc>
        <w:tc>
          <w:tcPr>
            <w:tcW w:w="1598" w:type="dxa"/>
            <w:tcBorders>
              <w:top w:val="nil"/>
              <w:left w:val="nil"/>
              <w:bottom w:val="single" w:sz="4" w:space="0" w:color="auto"/>
              <w:right w:val="single" w:sz="4" w:space="0" w:color="auto"/>
            </w:tcBorders>
            <w:shd w:val="clear" w:color="auto" w:fill="FFFFFF" w:themeFill="background1"/>
            <w:noWrap/>
            <w:vAlign w:val="bottom"/>
          </w:tcPr>
          <w:p w:rsidR="00BA158D" w:rsidRPr="0091737D" w:rsidRDefault="00BA158D" w:rsidP="00DB08D8">
            <w:pPr>
              <w:spacing w:after="0" w:line="240" w:lineRule="auto"/>
              <w:jc w:val="center"/>
              <w:rPr>
                <w:rFonts w:ascii="Times New Roman" w:eastAsia="Times New Roman" w:hAnsi="Times New Roman" w:cs="Times New Roman"/>
                <w:bCs/>
                <w:sz w:val="24"/>
                <w:szCs w:val="24"/>
                <w:lang w:eastAsia="ru-RU"/>
              </w:rPr>
            </w:pPr>
            <w:r w:rsidRPr="0091737D">
              <w:rPr>
                <w:rFonts w:ascii="Times New Roman" w:eastAsia="Times New Roman" w:hAnsi="Times New Roman" w:cs="Times New Roman"/>
                <w:bCs/>
                <w:sz w:val="24"/>
                <w:szCs w:val="24"/>
                <w:lang w:eastAsia="ru-RU"/>
              </w:rPr>
              <w:t>16.2</w:t>
            </w:r>
          </w:p>
        </w:tc>
        <w:tc>
          <w:tcPr>
            <w:tcW w:w="1560" w:type="dxa"/>
            <w:tcBorders>
              <w:top w:val="nil"/>
              <w:left w:val="nil"/>
              <w:bottom w:val="single" w:sz="4" w:space="0" w:color="auto"/>
              <w:right w:val="single" w:sz="4" w:space="0" w:color="auto"/>
            </w:tcBorders>
            <w:shd w:val="clear" w:color="auto" w:fill="FFFFFF" w:themeFill="background1"/>
            <w:vAlign w:val="bottom"/>
          </w:tcPr>
          <w:p w:rsidR="00BA158D" w:rsidRPr="0091737D" w:rsidRDefault="00BA158D" w:rsidP="00DB08D8">
            <w:pPr>
              <w:spacing w:after="0" w:line="240" w:lineRule="auto"/>
              <w:jc w:val="center"/>
              <w:rPr>
                <w:rFonts w:ascii="Times New Roman" w:eastAsia="Times New Roman" w:hAnsi="Times New Roman" w:cs="Times New Roman"/>
                <w:bCs/>
                <w:sz w:val="24"/>
                <w:szCs w:val="24"/>
                <w:lang w:eastAsia="ru-RU"/>
              </w:rPr>
            </w:pPr>
            <w:r w:rsidRPr="0091737D">
              <w:rPr>
                <w:rFonts w:ascii="Times New Roman" w:eastAsia="Times New Roman" w:hAnsi="Times New Roman" w:cs="Times New Roman"/>
                <w:bCs/>
                <w:sz w:val="24"/>
                <w:szCs w:val="24"/>
                <w:lang w:eastAsia="ru-RU"/>
              </w:rPr>
              <w:t>2%</w:t>
            </w:r>
          </w:p>
        </w:tc>
      </w:tr>
      <w:tr w:rsidR="00BA158D" w:rsidRPr="0091737D" w:rsidTr="00DB08D8">
        <w:trPr>
          <w:trHeight w:val="315"/>
        </w:trPr>
        <w:tc>
          <w:tcPr>
            <w:tcW w:w="507" w:type="dxa"/>
            <w:tcBorders>
              <w:top w:val="nil"/>
              <w:left w:val="single" w:sz="4" w:space="0" w:color="auto"/>
              <w:bottom w:val="single" w:sz="4" w:space="0" w:color="auto"/>
              <w:right w:val="single" w:sz="4" w:space="0" w:color="auto"/>
            </w:tcBorders>
            <w:shd w:val="clear" w:color="auto" w:fill="auto"/>
            <w:vAlign w:val="center"/>
            <w:hideMark/>
          </w:tcPr>
          <w:p w:rsidR="00BA158D" w:rsidRPr="0091737D" w:rsidRDefault="00BA158D" w:rsidP="00DB08D8">
            <w:pPr>
              <w:spacing w:after="0" w:line="240" w:lineRule="auto"/>
              <w:jc w:val="center"/>
              <w:rPr>
                <w:rFonts w:ascii="Times New Roman" w:eastAsia="Times New Roman" w:hAnsi="Times New Roman" w:cs="Times New Roman"/>
                <w:bCs/>
                <w:sz w:val="24"/>
                <w:szCs w:val="24"/>
                <w:lang w:eastAsia="ru-RU"/>
              </w:rPr>
            </w:pPr>
            <w:r w:rsidRPr="0091737D">
              <w:rPr>
                <w:rFonts w:ascii="Times New Roman" w:eastAsia="Times New Roman" w:hAnsi="Times New Roman" w:cs="Times New Roman"/>
                <w:bCs/>
                <w:sz w:val="24"/>
                <w:szCs w:val="24"/>
                <w:lang w:eastAsia="ru-RU"/>
              </w:rPr>
              <w:t>14</w:t>
            </w:r>
          </w:p>
        </w:tc>
        <w:tc>
          <w:tcPr>
            <w:tcW w:w="3184" w:type="dxa"/>
            <w:tcBorders>
              <w:top w:val="nil"/>
              <w:left w:val="nil"/>
              <w:bottom w:val="single" w:sz="4" w:space="0" w:color="auto"/>
              <w:right w:val="single" w:sz="4" w:space="0" w:color="auto"/>
            </w:tcBorders>
            <w:shd w:val="clear" w:color="auto" w:fill="auto"/>
            <w:vAlign w:val="center"/>
            <w:hideMark/>
          </w:tcPr>
          <w:p w:rsidR="00BA158D" w:rsidRPr="0091737D" w:rsidRDefault="00BA158D" w:rsidP="00DB08D8">
            <w:pPr>
              <w:spacing w:after="0" w:line="240" w:lineRule="auto"/>
              <w:rPr>
                <w:rFonts w:ascii="Times New Roman" w:eastAsia="Times New Roman" w:hAnsi="Times New Roman" w:cs="Times New Roman"/>
                <w:bCs/>
                <w:iCs/>
                <w:color w:val="000000"/>
                <w:sz w:val="24"/>
                <w:szCs w:val="24"/>
                <w:lang w:eastAsia="ru-RU"/>
              </w:rPr>
            </w:pPr>
            <w:r w:rsidRPr="0091737D">
              <w:rPr>
                <w:rFonts w:ascii="Times New Roman" w:eastAsia="Times New Roman" w:hAnsi="Times New Roman" w:cs="Times New Roman"/>
                <w:bCs/>
                <w:iCs/>
                <w:color w:val="000000"/>
                <w:sz w:val="24"/>
                <w:szCs w:val="24"/>
                <w:lang w:eastAsia="ru-RU"/>
              </w:rPr>
              <w:t xml:space="preserve">Kyzylorda </w:t>
            </w:r>
          </w:p>
        </w:tc>
        <w:tc>
          <w:tcPr>
            <w:tcW w:w="1660" w:type="dxa"/>
            <w:tcBorders>
              <w:top w:val="nil"/>
              <w:left w:val="nil"/>
              <w:bottom w:val="single" w:sz="4" w:space="0" w:color="auto"/>
              <w:right w:val="single" w:sz="4" w:space="0" w:color="auto"/>
            </w:tcBorders>
            <w:shd w:val="clear" w:color="000000" w:fill="FFFFFF"/>
            <w:noWrap/>
            <w:vAlign w:val="center"/>
          </w:tcPr>
          <w:p w:rsidR="00BA158D" w:rsidRPr="0091737D" w:rsidRDefault="00BA158D" w:rsidP="00DB08D8">
            <w:pPr>
              <w:spacing w:after="0" w:line="240" w:lineRule="auto"/>
              <w:jc w:val="center"/>
              <w:rPr>
                <w:rFonts w:ascii="Times New Roman" w:eastAsia="Times New Roman" w:hAnsi="Times New Roman" w:cs="Times New Roman"/>
                <w:bCs/>
                <w:iCs/>
                <w:color w:val="000000"/>
                <w:sz w:val="24"/>
                <w:szCs w:val="24"/>
                <w:lang w:eastAsia="ru-RU"/>
              </w:rPr>
            </w:pPr>
            <w:r w:rsidRPr="0091737D">
              <w:rPr>
                <w:rFonts w:ascii="Times New Roman" w:eastAsia="Times New Roman" w:hAnsi="Times New Roman" w:cs="Times New Roman"/>
                <w:bCs/>
                <w:sz w:val="24"/>
                <w:szCs w:val="24"/>
                <w:lang w:eastAsia="ru-RU"/>
              </w:rPr>
              <w:t>345</w:t>
            </w:r>
          </w:p>
        </w:tc>
        <w:tc>
          <w:tcPr>
            <w:tcW w:w="1420" w:type="dxa"/>
            <w:tcBorders>
              <w:top w:val="nil"/>
              <w:left w:val="nil"/>
              <w:bottom w:val="single" w:sz="4" w:space="0" w:color="auto"/>
              <w:right w:val="single" w:sz="4" w:space="0" w:color="auto"/>
            </w:tcBorders>
            <w:shd w:val="clear" w:color="000000" w:fill="FFFFFF"/>
            <w:noWrap/>
            <w:vAlign w:val="bottom"/>
          </w:tcPr>
          <w:p w:rsidR="00BA158D" w:rsidRPr="0091737D" w:rsidRDefault="00BA158D" w:rsidP="00DB08D8">
            <w:pPr>
              <w:spacing w:after="0" w:line="240" w:lineRule="auto"/>
              <w:jc w:val="center"/>
              <w:rPr>
                <w:rFonts w:ascii="Times New Roman" w:eastAsia="Times New Roman" w:hAnsi="Times New Roman" w:cs="Times New Roman"/>
                <w:bCs/>
                <w:sz w:val="24"/>
                <w:szCs w:val="24"/>
                <w:lang w:eastAsia="ru-RU"/>
              </w:rPr>
            </w:pPr>
            <w:r w:rsidRPr="0091737D">
              <w:rPr>
                <w:rFonts w:ascii="Times New Roman" w:eastAsia="Times New Roman" w:hAnsi="Times New Roman" w:cs="Times New Roman"/>
                <w:bCs/>
                <w:sz w:val="24"/>
                <w:szCs w:val="24"/>
                <w:lang w:eastAsia="ru-RU"/>
              </w:rPr>
              <w:t>360.5</w:t>
            </w:r>
          </w:p>
        </w:tc>
        <w:tc>
          <w:tcPr>
            <w:tcW w:w="1598" w:type="dxa"/>
            <w:tcBorders>
              <w:top w:val="nil"/>
              <w:left w:val="nil"/>
              <w:bottom w:val="single" w:sz="4" w:space="0" w:color="auto"/>
              <w:right w:val="single" w:sz="4" w:space="0" w:color="auto"/>
            </w:tcBorders>
            <w:shd w:val="clear" w:color="000000" w:fill="FFFFFF"/>
            <w:noWrap/>
            <w:vAlign w:val="bottom"/>
          </w:tcPr>
          <w:p w:rsidR="00BA158D" w:rsidRPr="0091737D" w:rsidRDefault="00BA158D" w:rsidP="00DB08D8">
            <w:pPr>
              <w:spacing w:after="0" w:line="240" w:lineRule="auto"/>
              <w:jc w:val="center"/>
              <w:rPr>
                <w:rFonts w:ascii="Times New Roman" w:eastAsia="Times New Roman" w:hAnsi="Times New Roman" w:cs="Times New Roman"/>
                <w:bCs/>
                <w:sz w:val="24"/>
                <w:szCs w:val="24"/>
                <w:lang w:eastAsia="ru-RU"/>
              </w:rPr>
            </w:pPr>
            <w:r w:rsidRPr="0091737D">
              <w:rPr>
                <w:rFonts w:ascii="Times New Roman" w:eastAsia="Times New Roman" w:hAnsi="Times New Roman" w:cs="Times New Roman"/>
                <w:bCs/>
                <w:sz w:val="24"/>
                <w:szCs w:val="24"/>
                <w:lang w:eastAsia="ru-RU"/>
              </w:rPr>
              <w:t>15.5</w:t>
            </w:r>
          </w:p>
        </w:tc>
        <w:tc>
          <w:tcPr>
            <w:tcW w:w="1560" w:type="dxa"/>
            <w:tcBorders>
              <w:top w:val="nil"/>
              <w:left w:val="nil"/>
              <w:bottom w:val="single" w:sz="4" w:space="0" w:color="auto"/>
              <w:right w:val="single" w:sz="4" w:space="0" w:color="auto"/>
            </w:tcBorders>
            <w:shd w:val="clear" w:color="auto" w:fill="auto"/>
            <w:vAlign w:val="bottom"/>
          </w:tcPr>
          <w:p w:rsidR="00BA158D" w:rsidRPr="0091737D" w:rsidRDefault="00BA158D" w:rsidP="00DB08D8">
            <w:pPr>
              <w:spacing w:after="0" w:line="240" w:lineRule="auto"/>
              <w:jc w:val="center"/>
              <w:rPr>
                <w:rFonts w:ascii="Times New Roman" w:eastAsia="Times New Roman" w:hAnsi="Times New Roman" w:cs="Times New Roman"/>
                <w:bCs/>
                <w:sz w:val="24"/>
                <w:szCs w:val="24"/>
                <w:lang w:eastAsia="ru-RU"/>
              </w:rPr>
            </w:pPr>
            <w:r w:rsidRPr="0091737D">
              <w:rPr>
                <w:rFonts w:ascii="Times New Roman" w:eastAsia="Times New Roman" w:hAnsi="Times New Roman" w:cs="Times New Roman"/>
                <w:bCs/>
                <w:sz w:val="24"/>
                <w:szCs w:val="24"/>
                <w:lang w:eastAsia="ru-RU"/>
              </w:rPr>
              <w:t>4%</w:t>
            </w:r>
          </w:p>
        </w:tc>
      </w:tr>
    </w:tbl>
    <w:p w:rsidR="00BA158D" w:rsidRPr="0091737D" w:rsidRDefault="00BA158D" w:rsidP="00BA158D">
      <w:pPr>
        <w:pStyle w:val="a3"/>
        <w:spacing w:after="0" w:line="240" w:lineRule="auto"/>
        <w:ind w:left="8223"/>
        <w:jc w:val="both"/>
        <w:rPr>
          <w:rFonts w:ascii="Times New Roman" w:hAnsi="Times New Roman" w:cs="Times New Roman"/>
          <w:sz w:val="28"/>
        </w:rPr>
      </w:pPr>
    </w:p>
    <w:bookmarkEnd w:id="7"/>
    <w:p w:rsidR="00BA158D" w:rsidRPr="0091737D" w:rsidRDefault="00BA158D" w:rsidP="00BA158D">
      <w:pPr>
        <w:pStyle w:val="1"/>
        <w:spacing w:before="0" w:line="240" w:lineRule="auto"/>
        <w:jc w:val="center"/>
        <w:rPr>
          <w:rFonts w:ascii="Times New Roman" w:hAnsi="Times New Roman" w:cs="Times New Roman"/>
          <w:b/>
          <w:color w:val="auto"/>
          <w:sz w:val="28"/>
        </w:rPr>
      </w:pPr>
      <w:r w:rsidRPr="0091737D">
        <w:rPr>
          <w:rFonts w:ascii="Times New Roman" w:hAnsi="Times New Roman" w:cs="Times New Roman"/>
          <w:b/>
          <w:color w:val="auto"/>
          <w:sz w:val="28"/>
        </w:rPr>
        <w:t>The results of the industry in January-February 2021</w:t>
      </w:r>
    </w:p>
    <w:p w:rsidR="00BA158D" w:rsidRPr="0091737D" w:rsidRDefault="00BA158D" w:rsidP="00BA158D">
      <w:pPr>
        <w:pStyle w:val="ab"/>
        <w:spacing w:before="0" w:beforeAutospacing="0" w:after="0" w:afterAutospacing="0"/>
        <w:jc w:val="center"/>
        <w:rPr>
          <w:i/>
          <w:szCs w:val="22"/>
        </w:rPr>
      </w:pPr>
      <w:r w:rsidRPr="0091737D">
        <w:rPr>
          <w:i/>
          <w:szCs w:val="22"/>
        </w:rPr>
        <w:t>(express information of the Bureau of National Statistics ASPR RK)</w:t>
      </w:r>
    </w:p>
    <w:p w:rsidR="00BA158D" w:rsidRDefault="00BA158D" w:rsidP="00BA158D">
      <w:pPr>
        <w:pStyle w:val="OsnTxt"/>
        <w:spacing w:line="240" w:lineRule="auto"/>
        <w:ind w:right="-284"/>
        <w:rPr>
          <w:rFonts w:ascii="Times New Roman" w:eastAsiaTheme="minorHAnsi" w:hAnsi="Times New Roman"/>
          <w:sz w:val="28"/>
          <w:szCs w:val="22"/>
          <w:lang w:eastAsia="en-US"/>
        </w:rPr>
      </w:pPr>
      <w:r w:rsidRPr="0091737D">
        <w:rPr>
          <w:rFonts w:ascii="Times New Roman" w:eastAsiaTheme="minorHAnsi" w:hAnsi="Times New Roman"/>
          <w:sz w:val="28"/>
          <w:szCs w:val="22"/>
          <w:lang w:eastAsia="en-US"/>
        </w:rPr>
        <w:t xml:space="preserve">January-February 2021 compared to January-February 2020, the industrial production index amounted to 98.1%. An increase in production volumes was recorded in 11 regions of the republic, a </w:t>
      </w:r>
      <w:r w:rsidR="00C87D7D">
        <w:rPr>
          <w:rFonts w:ascii="Times New Roman" w:eastAsiaTheme="minorHAnsi" w:hAnsi="Times New Roman"/>
          <w:sz w:val="28"/>
          <w:szCs w:val="22"/>
          <w:lang w:eastAsia="en-US"/>
        </w:rPr>
        <w:t>decrease was observed in Atyrau, West Kazakhstan</w:t>
      </w:r>
      <w:r w:rsidRPr="0091737D">
        <w:rPr>
          <w:rFonts w:ascii="Times New Roman" w:eastAsiaTheme="minorHAnsi" w:hAnsi="Times New Roman"/>
          <w:sz w:val="28"/>
          <w:szCs w:val="22"/>
          <w:lang w:eastAsia="en-US"/>
        </w:rPr>
        <w:t>, Karaganda, Kyzylorda , Mangystau and Turkestan regions.</w:t>
      </w:r>
    </w:p>
    <w:p w:rsidR="00C87D7D" w:rsidRPr="0091737D" w:rsidRDefault="00C87D7D" w:rsidP="00BA158D">
      <w:pPr>
        <w:pStyle w:val="OsnTxt"/>
        <w:spacing w:line="240" w:lineRule="auto"/>
        <w:ind w:right="-284"/>
        <w:rPr>
          <w:rFonts w:ascii="Times New Roman" w:eastAsiaTheme="minorHAnsi" w:hAnsi="Times New Roman"/>
          <w:sz w:val="28"/>
          <w:szCs w:val="22"/>
          <w:lang w:eastAsia="en-US"/>
        </w:rPr>
      </w:pPr>
    </w:p>
    <w:p w:rsidR="00BA158D" w:rsidRPr="0091737D" w:rsidRDefault="00BA158D" w:rsidP="00BA158D">
      <w:pPr>
        <w:pStyle w:val="OsnTxt"/>
        <w:spacing w:line="240" w:lineRule="auto"/>
        <w:ind w:right="-284"/>
        <w:jc w:val="center"/>
        <w:rPr>
          <w:rFonts w:ascii="Times New Roman" w:hAnsi="Times New Roman"/>
          <w:b/>
          <w:sz w:val="28"/>
          <w:szCs w:val="28"/>
        </w:rPr>
      </w:pPr>
      <w:r w:rsidRPr="0091737D">
        <w:rPr>
          <w:rFonts w:ascii="Times New Roman" w:hAnsi="Times New Roman"/>
          <w:b/>
          <w:sz w:val="28"/>
          <w:szCs w:val="28"/>
        </w:rPr>
        <w:t>Changes in industrial output by region</w:t>
      </w:r>
    </w:p>
    <w:p w:rsidR="00BA158D" w:rsidRPr="0091737D" w:rsidRDefault="00BA158D" w:rsidP="00BA158D">
      <w:pPr>
        <w:pStyle w:val="OsnTxt"/>
        <w:spacing w:line="240" w:lineRule="auto"/>
        <w:ind w:right="-284"/>
        <w:jc w:val="right"/>
        <w:rPr>
          <w:rFonts w:ascii="Times New Roman" w:hAnsi="Times New Roman"/>
          <w:i/>
          <w:sz w:val="28"/>
          <w:szCs w:val="28"/>
        </w:rPr>
      </w:pPr>
      <w:r w:rsidRPr="0091737D">
        <w:rPr>
          <w:rFonts w:ascii="Times New Roman" w:hAnsi="Times New Roman"/>
          <w:i/>
          <w:sz w:val="28"/>
          <w:szCs w:val="28"/>
        </w:rPr>
        <w:t>in % to the corresponding period of the previous year</w:t>
      </w:r>
    </w:p>
    <w:p w:rsidR="00BA158D" w:rsidRPr="0091737D" w:rsidRDefault="00BA158D" w:rsidP="00BA158D">
      <w:pPr>
        <w:pStyle w:val="OsnTxt"/>
        <w:spacing w:line="240" w:lineRule="auto"/>
        <w:ind w:right="-284"/>
        <w:jc w:val="center"/>
        <w:rPr>
          <w:rFonts w:ascii="Times New Roman" w:hAnsi="Times New Roman"/>
        </w:rPr>
      </w:pPr>
      <w:r w:rsidRPr="0091737D">
        <w:rPr>
          <w:rFonts w:ascii="Times New Roman" w:hAnsi="Times New Roman"/>
          <w:noProof/>
          <w:lang w:val="ru-RU"/>
        </w:rPr>
        <w:drawing>
          <wp:inline distT="0" distB="0" distL="0" distR="0" wp14:anchorId="5E710CE7" wp14:editId="3208D4F5">
            <wp:extent cx="5891916" cy="2743200"/>
            <wp:effectExtent l="0" t="0" r="0" b="0"/>
            <wp:docPr id="2"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BA158D" w:rsidRPr="0091737D" w:rsidRDefault="00BA158D" w:rsidP="00BA158D">
      <w:pPr>
        <w:pStyle w:val="OsnTxt"/>
        <w:spacing w:line="240" w:lineRule="auto"/>
        <w:ind w:right="-284"/>
        <w:rPr>
          <w:rFonts w:ascii="Times New Roman" w:eastAsiaTheme="minorHAnsi" w:hAnsi="Times New Roman"/>
          <w:sz w:val="28"/>
          <w:szCs w:val="22"/>
          <w:lang w:eastAsia="en-US"/>
        </w:rPr>
      </w:pPr>
      <w:r w:rsidRPr="0091737D">
        <w:rPr>
          <w:rFonts w:ascii="Times New Roman" w:eastAsiaTheme="minorHAnsi" w:hAnsi="Times New Roman"/>
          <w:sz w:val="28"/>
          <w:szCs w:val="22"/>
          <w:lang w:eastAsia="en-US"/>
        </w:rPr>
        <w:lastRenderedPageBreak/>
        <w:t>In the city of Nur -Sultan, the IPP amounted to 119.3%, mainly due to an increase in the production of ready-mixed concrete, refined gold, and the production of railway locomotives.</w:t>
      </w:r>
    </w:p>
    <w:p w:rsidR="00BA158D" w:rsidRPr="0091737D" w:rsidRDefault="00BA158D" w:rsidP="00BA158D">
      <w:pPr>
        <w:pStyle w:val="OsnTxt"/>
        <w:spacing w:line="240" w:lineRule="auto"/>
        <w:ind w:right="-284"/>
        <w:rPr>
          <w:rFonts w:ascii="Times New Roman" w:eastAsiaTheme="minorHAnsi" w:hAnsi="Times New Roman"/>
          <w:sz w:val="28"/>
          <w:szCs w:val="22"/>
          <w:lang w:eastAsia="en-US"/>
        </w:rPr>
      </w:pPr>
      <w:r w:rsidRPr="0091737D">
        <w:rPr>
          <w:rFonts w:ascii="Times New Roman" w:eastAsiaTheme="minorHAnsi" w:hAnsi="Times New Roman"/>
          <w:sz w:val="28"/>
          <w:szCs w:val="22"/>
          <w:lang w:eastAsia="en-US"/>
        </w:rPr>
        <w:t>In Almaty, due to an increase in the production of building prefabricated metal structures and buses, the IPP amounted to 117.4%.</w:t>
      </w:r>
    </w:p>
    <w:p w:rsidR="00BA158D" w:rsidRPr="0091737D" w:rsidRDefault="00BA158D" w:rsidP="00BA158D">
      <w:pPr>
        <w:pStyle w:val="OsnTxt"/>
        <w:spacing w:line="240" w:lineRule="auto"/>
        <w:ind w:right="-284"/>
        <w:rPr>
          <w:rFonts w:ascii="Times New Roman" w:eastAsiaTheme="minorHAnsi" w:hAnsi="Times New Roman"/>
          <w:sz w:val="28"/>
          <w:szCs w:val="22"/>
          <w:lang w:eastAsia="en-US"/>
        </w:rPr>
      </w:pPr>
      <w:r w:rsidRPr="0091737D">
        <w:rPr>
          <w:rFonts w:ascii="Times New Roman" w:eastAsiaTheme="minorHAnsi" w:hAnsi="Times New Roman"/>
          <w:sz w:val="28"/>
          <w:szCs w:val="22"/>
          <w:lang w:eastAsia="en-US"/>
        </w:rPr>
        <w:t>In the Almaty region, the IPP amounted to 114.3% due to an increase in the production of tobacco products, the production of electric batteries.</w:t>
      </w:r>
    </w:p>
    <w:p w:rsidR="00BA158D" w:rsidRPr="0091737D" w:rsidRDefault="00BA158D" w:rsidP="00BA158D">
      <w:pPr>
        <w:pStyle w:val="OsnTxt"/>
        <w:spacing w:line="240" w:lineRule="auto"/>
        <w:ind w:right="-284"/>
        <w:rPr>
          <w:rFonts w:ascii="Times New Roman" w:eastAsiaTheme="minorHAnsi" w:hAnsi="Times New Roman"/>
          <w:sz w:val="28"/>
          <w:szCs w:val="22"/>
          <w:lang w:eastAsia="en-US"/>
        </w:rPr>
      </w:pPr>
      <w:r w:rsidRPr="0091737D">
        <w:rPr>
          <w:rFonts w:ascii="Times New Roman" w:eastAsiaTheme="minorHAnsi" w:hAnsi="Times New Roman"/>
          <w:sz w:val="28"/>
          <w:szCs w:val="22"/>
          <w:lang w:eastAsia="en-US"/>
        </w:rPr>
        <w:t>In the city of Shymkent, due to the increase in the production of refined products, the IPP amounted to 112.1%.</w:t>
      </w:r>
    </w:p>
    <w:p w:rsidR="00BA158D" w:rsidRPr="0091737D" w:rsidRDefault="00BA158D" w:rsidP="00BA158D">
      <w:pPr>
        <w:pStyle w:val="OsnTxt"/>
        <w:spacing w:line="240" w:lineRule="auto"/>
        <w:ind w:right="-284"/>
        <w:rPr>
          <w:rFonts w:ascii="Times New Roman" w:eastAsiaTheme="minorHAnsi" w:hAnsi="Times New Roman"/>
          <w:sz w:val="28"/>
          <w:szCs w:val="22"/>
          <w:lang w:eastAsia="en-US"/>
        </w:rPr>
      </w:pPr>
      <w:r w:rsidRPr="0091737D">
        <w:rPr>
          <w:rFonts w:ascii="Times New Roman" w:eastAsiaTheme="minorHAnsi" w:hAnsi="Times New Roman"/>
          <w:sz w:val="28"/>
          <w:szCs w:val="22"/>
          <w:lang w:eastAsia="en-US"/>
        </w:rPr>
        <w:t>In the North Kazakhstan region, due to an increase in the growth in the production of food products, as well as pipes, fittings made of plastic, IPP amounted to 109.7%.</w:t>
      </w:r>
    </w:p>
    <w:p w:rsidR="00BA158D" w:rsidRPr="0091737D" w:rsidRDefault="00BA158D" w:rsidP="00BA158D">
      <w:pPr>
        <w:pStyle w:val="OsnTxt"/>
        <w:spacing w:line="240" w:lineRule="auto"/>
        <w:ind w:right="-284"/>
        <w:rPr>
          <w:rFonts w:ascii="Times New Roman" w:eastAsiaTheme="minorHAnsi" w:hAnsi="Times New Roman"/>
          <w:sz w:val="28"/>
          <w:szCs w:val="22"/>
          <w:lang w:eastAsia="en-US"/>
        </w:rPr>
      </w:pPr>
      <w:r w:rsidRPr="0091737D">
        <w:rPr>
          <w:rFonts w:ascii="Times New Roman" w:eastAsiaTheme="minorHAnsi" w:hAnsi="Times New Roman"/>
          <w:sz w:val="28"/>
          <w:szCs w:val="22"/>
          <w:lang w:eastAsia="en-US"/>
        </w:rPr>
        <w:t>In the Akmola region, due to an increase in the production of pesticides, the production of combines and tractors, the IPP amounted to 109.7%.</w:t>
      </w:r>
    </w:p>
    <w:p w:rsidR="00BA158D" w:rsidRPr="0091737D" w:rsidRDefault="00BA158D" w:rsidP="00BA158D">
      <w:pPr>
        <w:pStyle w:val="OsnTxt"/>
        <w:spacing w:line="240" w:lineRule="auto"/>
        <w:ind w:right="-284"/>
        <w:rPr>
          <w:rFonts w:ascii="Times New Roman" w:eastAsiaTheme="minorHAnsi" w:hAnsi="Times New Roman"/>
          <w:sz w:val="28"/>
          <w:szCs w:val="22"/>
          <w:lang w:eastAsia="en-US"/>
        </w:rPr>
      </w:pPr>
      <w:r w:rsidRPr="0091737D">
        <w:rPr>
          <w:rFonts w:ascii="Times New Roman" w:eastAsiaTheme="minorHAnsi" w:hAnsi="Times New Roman"/>
          <w:sz w:val="28"/>
          <w:szCs w:val="22"/>
          <w:lang w:eastAsia="en-US"/>
        </w:rPr>
        <w:t>In the East Kazakhstan region, the IPP amounted to 109% due to an increase in the extraction of gold ores and concentrates, the production of refined gold.</w:t>
      </w:r>
    </w:p>
    <w:p w:rsidR="00BA158D" w:rsidRPr="0091737D" w:rsidRDefault="00BA158D" w:rsidP="00BA158D">
      <w:pPr>
        <w:pStyle w:val="OsnTxt"/>
        <w:spacing w:line="240" w:lineRule="auto"/>
        <w:ind w:right="-284"/>
        <w:rPr>
          <w:rFonts w:ascii="Times New Roman" w:eastAsiaTheme="minorHAnsi" w:hAnsi="Times New Roman"/>
          <w:sz w:val="28"/>
          <w:szCs w:val="22"/>
          <w:lang w:eastAsia="en-US"/>
        </w:rPr>
      </w:pPr>
      <w:r w:rsidRPr="0091737D">
        <w:rPr>
          <w:rFonts w:ascii="Times New Roman" w:eastAsiaTheme="minorHAnsi" w:hAnsi="Times New Roman"/>
          <w:sz w:val="28"/>
          <w:szCs w:val="22"/>
          <w:lang w:eastAsia="en-US"/>
        </w:rPr>
        <w:t>In the Kostanay region, the IPP amounted to 107.2% due to an increase in the production of iron ore and copper concentrates, the production of gold in Doré alloy, and cars.</w:t>
      </w:r>
    </w:p>
    <w:p w:rsidR="00BA158D" w:rsidRPr="0091737D" w:rsidRDefault="00BA158D" w:rsidP="00BA158D">
      <w:pPr>
        <w:pStyle w:val="OsnTxt"/>
        <w:spacing w:line="240" w:lineRule="auto"/>
        <w:ind w:right="-284"/>
        <w:rPr>
          <w:rFonts w:ascii="Times New Roman" w:eastAsiaTheme="minorHAnsi" w:hAnsi="Times New Roman"/>
          <w:sz w:val="28"/>
          <w:szCs w:val="22"/>
          <w:lang w:eastAsia="en-US"/>
        </w:rPr>
      </w:pPr>
      <w:r w:rsidRPr="0091737D">
        <w:rPr>
          <w:rFonts w:ascii="Times New Roman" w:eastAsiaTheme="minorHAnsi" w:hAnsi="Times New Roman"/>
          <w:sz w:val="28"/>
          <w:szCs w:val="22"/>
          <w:lang w:eastAsia="en-US"/>
        </w:rPr>
        <w:t>In the Aktobe region, the IPP amounted to 105.9% due to the growth in the production of ferrochromium and the provision of services in the mining industry.</w:t>
      </w:r>
    </w:p>
    <w:p w:rsidR="00BA158D" w:rsidRPr="0091737D" w:rsidRDefault="00BA158D" w:rsidP="00BA158D">
      <w:pPr>
        <w:pStyle w:val="OsnTxt"/>
        <w:spacing w:line="240" w:lineRule="auto"/>
        <w:ind w:right="-284"/>
        <w:rPr>
          <w:rFonts w:ascii="Times New Roman" w:eastAsiaTheme="minorHAnsi" w:hAnsi="Times New Roman"/>
          <w:sz w:val="28"/>
          <w:szCs w:val="22"/>
          <w:lang w:eastAsia="en-US"/>
        </w:rPr>
      </w:pPr>
      <w:r w:rsidRPr="0091737D">
        <w:rPr>
          <w:rFonts w:ascii="Times New Roman" w:eastAsiaTheme="minorHAnsi" w:hAnsi="Times New Roman"/>
          <w:sz w:val="28"/>
          <w:szCs w:val="22"/>
          <w:lang w:eastAsia="en-US"/>
        </w:rPr>
        <w:t>In the Zhambyl region, due to the growth in the production of phosphate raw materials, the production of sugar, ferrosilicomanganese, the IPP amounted to 105.6%.</w:t>
      </w:r>
    </w:p>
    <w:p w:rsidR="00BA158D" w:rsidRPr="0091737D" w:rsidRDefault="00BA158D" w:rsidP="00BA158D">
      <w:pPr>
        <w:pStyle w:val="OsnTxt"/>
        <w:spacing w:line="240" w:lineRule="auto"/>
        <w:ind w:right="-284"/>
        <w:rPr>
          <w:rFonts w:ascii="Times New Roman" w:eastAsiaTheme="minorHAnsi" w:hAnsi="Times New Roman"/>
          <w:sz w:val="28"/>
          <w:szCs w:val="22"/>
          <w:lang w:eastAsia="en-US"/>
        </w:rPr>
      </w:pPr>
      <w:r w:rsidRPr="0091737D">
        <w:rPr>
          <w:rFonts w:ascii="Times New Roman" w:eastAsiaTheme="minorHAnsi" w:hAnsi="Times New Roman"/>
          <w:sz w:val="28"/>
          <w:szCs w:val="22"/>
          <w:lang w:eastAsia="en-US"/>
        </w:rPr>
        <w:t>In Pavlodar region, the IPP amounted to 101.6% due to the growth in the production of gasoline, diesel fuel, heating oil, propylene polymers and processing of secondary metal raw materials.</w:t>
      </w:r>
    </w:p>
    <w:p w:rsidR="00BA158D" w:rsidRPr="0091737D" w:rsidRDefault="00BA158D" w:rsidP="00BA158D">
      <w:pPr>
        <w:pStyle w:val="OsnTxt"/>
        <w:spacing w:line="240" w:lineRule="auto"/>
        <w:ind w:right="-284"/>
        <w:rPr>
          <w:rFonts w:ascii="Times New Roman" w:eastAsiaTheme="minorHAnsi" w:hAnsi="Times New Roman"/>
          <w:sz w:val="28"/>
          <w:szCs w:val="22"/>
          <w:lang w:eastAsia="en-US"/>
        </w:rPr>
      </w:pPr>
      <w:r w:rsidRPr="0091737D">
        <w:rPr>
          <w:rFonts w:ascii="Times New Roman" w:eastAsiaTheme="minorHAnsi" w:hAnsi="Times New Roman"/>
          <w:sz w:val="28"/>
          <w:szCs w:val="22"/>
          <w:lang w:eastAsia="en-US"/>
        </w:rPr>
        <w:t>In the Karaganda region, the decrease in the IPP was due to a decrease in the extraction of coal, copper and zinc concentrates, and the production of blister copper (98.9%).</w:t>
      </w:r>
    </w:p>
    <w:p w:rsidR="00BA158D" w:rsidRPr="0091737D" w:rsidRDefault="00BA158D" w:rsidP="00BA158D">
      <w:pPr>
        <w:pStyle w:val="OsnTxt"/>
        <w:spacing w:line="240" w:lineRule="auto"/>
        <w:ind w:right="-284"/>
        <w:rPr>
          <w:rFonts w:ascii="Times New Roman" w:eastAsiaTheme="minorHAnsi" w:hAnsi="Times New Roman"/>
          <w:sz w:val="28"/>
          <w:szCs w:val="22"/>
          <w:lang w:eastAsia="en-US"/>
        </w:rPr>
      </w:pPr>
      <w:r w:rsidRPr="0091737D">
        <w:rPr>
          <w:rFonts w:ascii="Times New Roman" w:eastAsiaTheme="minorHAnsi" w:hAnsi="Times New Roman"/>
          <w:sz w:val="28"/>
          <w:szCs w:val="22"/>
          <w:lang w:eastAsia="en-US"/>
        </w:rPr>
        <w:t>In the Turkestan region, due to a decrease in the extraction of uranium and thorium ores, the IPP amounted to 97%.</w:t>
      </w:r>
    </w:p>
    <w:p w:rsidR="00BA158D" w:rsidRPr="0091737D" w:rsidRDefault="00BA158D" w:rsidP="00BA158D">
      <w:pPr>
        <w:pStyle w:val="OsnTxt"/>
        <w:spacing w:line="240" w:lineRule="auto"/>
        <w:ind w:right="-284"/>
        <w:rPr>
          <w:rFonts w:ascii="Times New Roman" w:eastAsiaTheme="minorHAnsi" w:hAnsi="Times New Roman"/>
          <w:sz w:val="28"/>
          <w:szCs w:val="22"/>
          <w:lang w:eastAsia="en-US"/>
        </w:rPr>
      </w:pPr>
      <w:r w:rsidRPr="0091737D">
        <w:rPr>
          <w:rFonts w:ascii="Times New Roman" w:eastAsiaTheme="minorHAnsi" w:hAnsi="Times New Roman"/>
          <w:sz w:val="28"/>
          <w:szCs w:val="22"/>
          <w:lang w:eastAsia="en-US"/>
        </w:rPr>
        <w:t>In West Kazakhstan IPP amounted to 94.7% due to a decrease in gas condensate production, production of pipes, steel profiles.</w:t>
      </w:r>
    </w:p>
    <w:p w:rsidR="00BA158D" w:rsidRPr="0091737D" w:rsidRDefault="00BA158D" w:rsidP="00BA158D">
      <w:pPr>
        <w:pStyle w:val="OsnTxt"/>
        <w:spacing w:line="240" w:lineRule="auto"/>
        <w:ind w:right="-284"/>
        <w:rPr>
          <w:rFonts w:ascii="Times New Roman" w:eastAsiaTheme="minorHAnsi" w:hAnsi="Times New Roman"/>
          <w:sz w:val="28"/>
          <w:szCs w:val="22"/>
          <w:lang w:eastAsia="en-US"/>
        </w:rPr>
      </w:pPr>
      <w:r w:rsidRPr="0091737D">
        <w:rPr>
          <w:rFonts w:ascii="Times New Roman" w:eastAsiaTheme="minorHAnsi" w:hAnsi="Times New Roman"/>
          <w:sz w:val="28"/>
          <w:szCs w:val="22"/>
          <w:lang w:eastAsia="en-US"/>
        </w:rPr>
        <w:t>In Atyrau (83.1%), Kyzylorda (98.3%), Mangistau (93%) regions, the IPP decreased mainly due to a reduction in crude oil production.</w:t>
      </w:r>
    </w:p>
    <w:p w:rsidR="00070D22" w:rsidRPr="007F6813" w:rsidRDefault="00BD4000" w:rsidP="007F6813">
      <w:pPr>
        <w:pStyle w:val="OsnTxt"/>
        <w:tabs>
          <w:tab w:val="left" w:pos="0"/>
        </w:tabs>
        <w:spacing w:line="240" w:lineRule="auto"/>
        <w:rPr>
          <w:rFonts w:ascii="Times New Roman" w:eastAsiaTheme="minorHAnsi" w:hAnsi="Times New Roman"/>
          <w:i/>
          <w:sz w:val="22"/>
          <w:szCs w:val="22"/>
          <w:lang w:eastAsia="en-US"/>
        </w:rPr>
      </w:pPr>
      <w:r w:rsidRPr="007F6813">
        <w:rPr>
          <w:rFonts w:ascii="Times New Roman" w:eastAsiaTheme="minorHAnsi" w:hAnsi="Times New Roman"/>
          <w:i/>
          <w:sz w:val="22"/>
          <w:szCs w:val="22"/>
          <w:lang w:eastAsia="en-US"/>
        </w:rPr>
        <w:t xml:space="preserve">(Source: </w:t>
      </w:r>
      <w:hyperlink r:id="rId10" w:history="1">
        <w:r w:rsidR="00070D22" w:rsidRPr="007F6813">
          <w:rPr>
            <w:rFonts w:ascii="Times New Roman" w:eastAsiaTheme="minorHAnsi" w:hAnsi="Times New Roman"/>
            <w:i/>
            <w:sz w:val="22"/>
            <w:szCs w:val="22"/>
            <w:lang w:eastAsia="en-US"/>
          </w:rPr>
          <w:t xml:space="preserve">www.stat.gov.kz </w:t>
        </w:r>
      </w:hyperlink>
      <w:r w:rsidR="00070D22" w:rsidRPr="007F6813">
        <w:rPr>
          <w:rFonts w:ascii="Times New Roman" w:eastAsiaTheme="minorHAnsi" w:hAnsi="Times New Roman"/>
          <w:i/>
          <w:sz w:val="22"/>
          <w:szCs w:val="22"/>
          <w:lang w:eastAsia="en-US"/>
        </w:rPr>
        <w:t>)</w:t>
      </w:r>
    </w:p>
    <w:p w:rsidR="00BC7CB8" w:rsidRPr="007F6813" w:rsidRDefault="00BC7CB8" w:rsidP="007F6813">
      <w:pPr>
        <w:pStyle w:val="OsnTxt"/>
        <w:tabs>
          <w:tab w:val="left" w:pos="0"/>
        </w:tabs>
        <w:spacing w:line="240" w:lineRule="auto"/>
        <w:ind w:firstLine="0"/>
        <w:rPr>
          <w:rFonts w:ascii="Times New Roman" w:eastAsiaTheme="minorHAnsi" w:hAnsi="Times New Roman"/>
          <w:i/>
          <w:sz w:val="22"/>
          <w:szCs w:val="22"/>
          <w:lang w:eastAsia="en-US"/>
        </w:rPr>
      </w:pPr>
    </w:p>
    <w:p w:rsidR="00070D22" w:rsidRPr="007F6813" w:rsidRDefault="00070D22" w:rsidP="007F6813">
      <w:pPr>
        <w:pStyle w:val="1"/>
        <w:tabs>
          <w:tab w:val="left" w:pos="0"/>
        </w:tabs>
        <w:spacing w:before="0" w:line="240" w:lineRule="auto"/>
        <w:jc w:val="center"/>
        <w:rPr>
          <w:rFonts w:ascii="Times New Roman" w:hAnsi="Times New Roman" w:cs="Times New Roman"/>
          <w:i/>
          <w:color w:val="auto"/>
          <w:sz w:val="28"/>
        </w:rPr>
      </w:pPr>
      <w:bookmarkStart w:id="8" w:name="_Toc510196469"/>
      <w:bookmarkStart w:id="9" w:name="_Toc65590389"/>
      <w:bookmarkStart w:id="10" w:name="_Toc2249075"/>
      <w:r w:rsidRPr="007F6813">
        <w:rPr>
          <w:rFonts w:ascii="Times New Roman" w:hAnsi="Times New Roman" w:cs="Times New Roman"/>
          <w:i/>
          <w:color w:val="auto"/>
          <w:sz w:val="28"/>
        </w:rPr>
        <w:t>Electricity consumption by large consumers in Kazakhstan</w:t>
      </w:r>
      <w:bookmarkEnd w:id="8"/>
      <w:bookmarkEnd w:id="9"/>
    </w:p>
    <w:bookmarkEnd w:id="10"/>
    <w:p w:rsidR="00B601C1" w:rsidRPr="007F6813" w:rsidRDefault="00B601C1" w:rsidP="007F6813">
      <w:pPr>
        <w:pStyle w:val="OsnTxt"/>
        <w:tabs>
          <w:tab w:val="left" w:pos="0"/>
        </w:tabs>
        <w:spacing w:line="240" w:lineRule="auto"/>
        <w:rPr>
          <w:rFonts w:ascii="Times New Roman" w:eastAsiaTheme="minorHAnsi" w:hAnsi="Times New Roman"/>
          <w:sz w:val="28"/>
          <w:szCs w:val="22"/>
          <w:lang w:eastAsia="en-US"/>
        </w:rPr>
      </w:pPr>
    </w:p>
    <w:p w:rsidR="00BA158D" w:rsidRPr="0091737D" w:rsidRDefault="00BA158D" w:rsidP="00BA158D">
      <w:pPr>
        <w:pStyle w:val="OsnTxt"/>
        <w:spacing w:line="240" w:lineRule="auto"/>
        <w:ind w:right="-284"/>
        <w:rPr>
          <w:rFonts w:ascii="Times New Roman" w:eastAsiaTheme="minorHAnsi" w:hAnsi="Times New Roman"/>
          <w:sz w:val="28"/>
          <w:szCs w:val="22"/>
          <w:lang w:eastAsia="en-US"/>
        </w:rPr>
      </w:pPr>
      <w:r w:rsidRPr="0091737D">
        <w:rPr>
          <w:rFonts w:ascii="Times New Roman" w:eastAsiaTheme="minorHAnsi" w:hAnsi="Times New Roman"/>
          <w:sz w:val="28"/>
          <w:szCs w:val="22"/>
          <w:lang w:eastAsia="en-US"/>
        </w:rPr>
        <w:t>In January-February 2021, compared to the same period in 2020, electricity consumption by large consumers decreased by 1.3%.</w:t>
      </w:r>
    </w:p>
    <w:p w:rsidR="00BA158D" w:rsidRPr="0091737D" w:rsidRDefault="00BA158D" w:rsidP="00BA158D">
      <w:pPr>
        <w:spacing w:after="0" w:line="240" w:lineRule="auto"/>
        <w:jc w:val="right"/>
        <w:rPr>
          <w:rFonts w:ascii="Times New Roman" w:hAnsi="Times New Roman" w:cs="Times New Roman"/>
          <w:i/>
          <w:sz w:val="28"/>
        </w:rPr>
      </w:pPr>
      <w:r w:rsidRPr="0091737D">
        <w:rPr>
          <w:rFonts w:ascii="Times New Roman" w:hAnsi="Times New Roman" w:cs="Times New Roman"/>
          <w:i/>
          <w:sz w:val="24"/>
          <w:szCs w:val="24"/>
        </w:rPr>
        <w:t>million kWh</w:t>
      </w:r>
    </w:p>
    <w:tbl>
      <w:tblPr>
        <w:tblStyle w:val="a9"/>
        <w:tblW w:w="9923" w:type="dxa"/>
        <w:jc w:val="center"/>
        <w:tblLayout w:type="fixed"/>
        <w:tblLook w:val="04A0" w:firstRow="1" w:lastRow="0" w:firstColumn="1" w:lastColumn="0" w:noHBand="0" w:noVBand="1"/>
      </w:tblPr>
      <w:tblGrid>
        <w:gridCol w:w="567"/>
        <w:gridCol w:w="6096"/>
        <w:gridCol w:w="1086"/>
        <w:gridCol w:w="1087"/>
        <w:gridCol w:w="1087"/>
      </w:tblGrid>
      <w:tr w:rsidR="00BA158D" w:rsidRPr="0091737D" w:rsidTr="00DB08D8">
        <w:trPr>
          <w:trHeight w:val="449"/>
          <w:jc w:val="center"/>
        </w:trPr>
        <w:tc>
          <w:tcPr>
            <w:tcW w:w="567" w:type="dxa"/>
            <w:vMerge w:val="restart"/>
            <w:shd w:val="clear" w:color="auto" w:fill="auto"/>
            <w:vAlign w:val="center"/>
          </w:tcPr>
          <w:p w:rsidR="00BA158D" w:rsidRPr="0091737D" w:rsidRDefault="00BA158D" w:rsidP="00DB08D8">
            <w:pPr>
              <w:pStyle w:val="a3"/>
              <w:ind w:left="0"/>
              <w:jc w:val="center"/>
              <w:rPr>
                <w:rFonts w:ascii="Times New Roman" w:hAnsi="Times New Roman" w:cs="Times New Roman"/>
                <w:b/>
                <w:sz w:val="24"/>
                <w:szCs w:val="24"/>
              </w:rPr>
            </w:pPr>
            <w:r w:rsidRPr="0091737D">
              <w:rPr>
                <w:rFonts w:ascii="Times New Roman" w:hAnsi="Times New Roman" w:cs="Times New Roman"/>
                <w:b/>
                <w:sz w:val="24"/>
                <w:szCs w:val="24"/>
              </w:rPr>
              <w:t>No. p / p</w:t>
            </w:r>
          </w:p>
        </w:tc>
        <w:tc>
          <w:tcPr>
            <w:tcW w:w="6096" w:type="dxa"/>
            <w:vMerge w:val="restart"/>
            <w:shd w:val="clear" w:color="auto" w:fill="auto"/>
            <w:vAlign w:val="center"/>
          </w:tcPr>
          <w:p w:rsidR="00BA158D" w:rsidRPr="0091737D" w:rsidRDefault="00BA158D" w:rsidP="00DB08D8">
            <w:pPr>
              <w:pStyle w:val="a3"/>
              <w:ind w:left="0"/>
              <w:jc w:val="center"/>
              <w:rPr>
                <w:rFonts w:ascii="Times New Roman" w:hAnsi="Times New Roman" w:cs="Times New Roman"/>
                <w:b/>
                <w:sz w:val="24"/>
                <w:szCs w:val="24"/>
              </w:rPr>
            </w:pPr>
            <w:r w:rsidRPr="0091737D">
              <w:rPr>
                <w:rFonts w:ascii="Times New Roman" w:hAnsi="Times New Roman" w:cs="Times New Roman"/>
                <w:b/>
                <w:sz w:val="24"/>
                <w:szCs w:val="24"/>
              </w:rPr>
              <w:t>Consumer</w:t>
            </w:r>
          </w:p>
        </w:tc>
        <w:tc>
          <w:tcPr>
            <w:tcW w:w="3260" w:type="dxa"/>
            <w:gridSpan w:val="3"/>
            <w:shd w:val="clear" w:color="auto" w:fill="auto"/>
            <w:vAlign w:val="center"/>
          </w:tcPr>
          <w:p w:rsidR="00BA158D" w:rsidRPr="0091737D" w:rsidRDefault="00BA158D" w:rsidP="00DB08D8">
            <w:pPr>
              <w:pStyle w:val="a3"/>
              <w:ind w:left="0"/>
              <w:jc w:val="center"/>
              <w:rPr>
                <w:rFonts w:ascii="Times New Roman" w:hAnsi="Times New Roman" w:cs="Times New Roman"/>
                <w:b/>
                <w:sz w:val="24"/>
                <w:szCs w:val="24"/>
              </w:rPr>
            </w:pPr>
            <w:r w:rsidRPr="0091737D">
              <w:rPr>
                <w:rFonts w:ascii="Times New Roman" w:hAnsi="Times New Roman" w:cs="Times New Roman"/>
                <w:b/>
                <w:sz w:val="24"/>
                <w:szCs w:val="24"/>
              </w:rPr>
              <w:t xml:space="preserve">January </w:t>
            </w:r>
            <w:r w:rsidR="00C87D7D">
              <w:rPr>
                <w:rFonts w:ascii="Times New Roman" w:hAnsi="Times New Roman" w:cs="Times New Roman"/>
                <w:b/>
                <w:sz w:val="24"/>
                <w:szCs w:val="24"/>
              </w:rPr>
              <w:t xml:space="preserve">- </w:t>
            </w:r>
            <w:r w:rsidRPr="0091737D">
              <w:rPr>
                <w:rFonts w:ascii="Times New Roman" w:hAnsi="Times New Roman" w:cs="Times New Roman"/>
                <w:b/>
                <w:sz w:val="24"/>
                <w:szCs w:val="24"/>
              </w:rPr>
              <w:t>February</w:t>
            </w:r>
          </w:p>
        </w:tc>
      </w:tr>
      <w:tr w:rsidR="00BA158D" w:rsidRPr="0091737D" w:rsidTr="00DB08D8">
        <w:trPr>
          <w:trHeight w:val="355"/>
          <w:jc w:val="center"/>
        </w:trPr>
        <w:tc>
          <w:tcPr>
            <w:tcW w:w="567" w:type="dxa"/>
            <w:vMerge/>
            <w:shd w:val="clear" w:color="auto" w:fill="B6DDE8" w:themeFill="accent5" w:themeFillTint="66"/>
            <w:vAlign w:val="center"/>
          </w:tcPr>
          <w:p w:rsidR="00BA158D" w:rsidRPr="0091737D" w:rsidRDefault="00BA158D" w:rsidP="00DB08D8">
            <w:pPr>
              <w:pStyle w:val="a3"/>
              <w:ind w:left="0"/>
              <w:jc w:val="center"/>
              <w:rPr>
                <w:rFonts w:ascii="Times New Roman" w:hAnsi="Times New Roman" w:cs="Times New Roman"/>
                <w:b/>
                <w:sz w:val="24"/>
                <w:szCs w:val="24"/>
              </w:rPr>
            </w:pPr>
          </w:p>
        </w:tc>
        <w:tc>
          <w:tcPr>
            <w:tcW w:w="6096" w:type="dxa"/>
            <w:vMerge/>
            <w:shd w:val="clear" w:color="auto" w:fill="B6DDE8" w:themeFill="accent5" w:themeFillTint="66"/>
            <w:vAlign w:val="center"/>
          </w:tcPr>
          <w:p w:rsidR="00BA158D" w:rsidRPr="0091737D" w:rsidRDefault="00BA158D" w:rsidP="00DB08D8">
            <w:pPr>
              <w:pStyle w:val="a3"/>
              <w:ind w:left="0"/>
              <w:jc w:val="center"/>
              <w:rPr>
                <w:rFonts w:ascii="Times New Roman" w:hAnsi="Times New Roman" w:cs="Times New Roman"/>
                <w:b/>
                <w:sz w:val="24"/>
                <w:szCs w:val="24"/>
              </w:rPr>
            </w:pPr>
          </w:p>
        </w:tc>
        <w:tc>
          <w:tcPr>
            <w:tcW w:w="1086" w:type="dxa"/>
            <w:shd w:val="clear" w:color="auto" w:fill="auto"/>
            <w:vAlign w:val="center"/>
          </w:tcPr>
          <w:p w:rsidR="00BA158D" w:rsidRPr="0091737D" w:rsidRDefault="00BA158D" w:rsidP="00DB08D8">
            <w:pPr>
              <w:pStyle w:val="a3"/>
              <w:ind w:left="0"/>
              <w:jc w:val="center"/>
              <w:rPr>
                <w:rFonts w:ascii="Times New Roman" w:hAnsi="Times New Roman" w:cs="Times New Roman"/>
                <w:b/>
                <w:sz w:val="24"/>
                <w:szCs w:val="24"/>
              </w:rPr>
            </w:pPr>
            <w:r w:rsidRPr="0091737D">
              <w:rPr>
                <w:rFonts w:ascii="Times New Roman" w:hAnsi="Times New Roman" w:cs="Times New Roman"/>
                <w:b/>
                <w:sz w:val="24"/>
                <w:szCs w:val="24"/>
              </w:rPr>
              <w:t>2020</w:t>
            </w:r>
          </w:p>
        </w:tc>
        <w:tc>
          <w:tcPr>
            <w:tcW w:w="1087" w:type="dxa"/>
            <w:shd w:val="clear" w:color="auto" w:fill="auto"/>
            <w:vAlign w:val="center"/>
          </w:tcPr>
          <w:p w:rsidR="00BA158D" w:rsidRPr="0091737D" w:rsidRDefault="00BA158D" w:rsidP="00DB08D8">
            <w:pPr>
              <w:pStyle w:val="a3"/>
              <w:ind w:left="0"/>
              <w:jc w:val="center"/>
              <w:rPr>
                <w:rFonts w:ascii="Times New Roman" w:hAnsi="Times New Roman" w:cs="Times New Roman"/>
                <w:b/>
                <w:sz w:val="24"/>
                <w:szCs w:val="24"/>
              </w:rPr>
            </w:pPr>
            <w:r w:rsidRPr="0091737D">
              <w:rPr>
                <w:rFonts w:ascii="Times New Roman" w:hAnsi="Times New Roman" w:cs="Times New Roman"/>
                <w:b/>
                <w:sz w:val="24"/>
                <w:szCs w:val="24"/>
              </w:rPr>
              <w:t>2021</w:t>
            </w:r>
          </w:p>
        </w:tc>
        <w:tc>
          <w:tcPr>
            <w:tcW w:w="1087" w:type="dxa"/>
            <w:shd w:val="clear" w:color="auto" w:fill="auto"/>
            <w:vAlign w:val="center"/>
          </w:tcPr>
          <w:p w:rsidR="00BA158D" w:rsidRPr="0091737D" w:rsidRDefault="00BA158D" w:rsidP="00DB08D8">
            <w:pPr>
              <w:pStyle w:val="a3"/>
              <w:ind w:left="0"/>
              <w:jc w:val="center"/>
              <w:rPr>
                <w:rFonts w:ascii="Times New Roman" w:hAnsi="Times New Roman" w:cs="Times New Roman"/>
                <w:b/>
                <w:sz w:val="24"/>
                <w:szCs w:val="24"/>
              </w:rPr>
            </w:pPr>
            <w:r w:rsidRPr="0091737D">
              <w:rPr>
                <w:rFonts w:ascii="Times New Roman" w:hAnsi="Times New Roman" w:cs="Times New Roman"/>
                <w:b/>
                <w:sz w:val="24"/>
                <w:szCs w:val="24"/>
              </w:rPr>
              <w:t>Δ, %</w:t>
            </w:r>
          </w:p>
        </w:tc>
      </w:tr>
      <w:tr w:rsidR="00BA158D" w:rsidRPr="0091737D" w:rsidTr="00DB08D8">
        <w:trPr>
          <w:trHeight w:val="360"/>
          <w:jc w:val="center"/>
        </w:trPr>
        <w:tc>
          <w:tcPr>
            <w:tcW w:w="567" w:type="dxa"/>
            <w:vAlign w:val="center"/>
          </w:tcPr>
          <w:p w:rsidR="00BA158D" w:rsidRPr="0091737D" w:rsidRDefault="00BA158D" w:rsidP="00DB08D8">
            <w:pPr>
              <w:pStyle w:val="a3"/>
              <w:ind w:left="0"/>
              <w:jc w:val="center"/>
              <w:rPr>
                <w:rFonts w:ascii="Times New Roman" w:hAnsi="Times New Roman" w:cs="Times New Roman"/>
                <w:sz w:val="24"/>
                <w:szCs w:val="24"/>
              </w:rPr>
            </w:pPr>
            <w:r w:rsidRPr="0091737D">
              <w:rPr>
                <w:rFonts w:ascii="Times New Roman" w:hAnsi="Times New Roman" w:cs="Times New Roman"/>
                <w:sz w:val="24"/>
                <w:szCs w:val="24"/>
              </w:rPr>
              <w:t>1</w:t>
            </w:r>
          </w:p>
        </w:tc>
        <w:tc>
          <w:tcPr>
            <w:tcW w:w="6096" w:type="dxa"/>
            <w:vAlign w:val="center"/>
          </w:tcPr>
          <w:p w:rsidR="00BA158D" w:rsidRPr="0091737D" w:rsidRDefault="00BA158D" w:rsidP="00DB08D8">
            <w:pPr>
              <w:pStyle w:val="a3"/>
              <w:ind w:left="0"/>
              <w:rPr>
                <w:rFonts w:ascii="Times New Roman" w:hAnsi="Times New Roman" w:cs="Times New Roman"/>
                <w:sz w:val="24"/>
                <w:szCs w:val="24"/>
              </w:rPr>
            </w:pPr>
            <w:r w:rsidRPr="0091737D">
              <w:rPr>
                <w:rFonts w:ascii="Times New Roman" w:hAnsi="Times New Roman" w:cs="Times New Roman"/>
                <w:sz w:val="24"/>
                <w:szCs w:val="24"/>
              </w:rPr>
              <w:t>JSC Arcelor Mittal Temirtau"</w:t>
            </w:r>
          </w:p>
        </w:tc>
        <w:tc>
          <w:tcPr>
            <w:tcW w:w="1086" w:type="dxa"/>
          </w:tcPr>
          <w:p w:rsidR="00BA158D" w:rsidRPr="0091737D" w:rsidRDefault="00BA158D" w:rsidP="00DB08D8">
            <w:pPr>
              <w:pStyle w:val="a3"/>
              <w:ind w:left="0"/>
              <w:jc w:val="center"/>
              <w:rPr>
                <w:rFonts w:ascii="Times New Roman" w:hAnsi="Times New Roman" w:cs="Times New Roman"/>
                <w:sz w:val="24"/>
                <w:szCs w:val="24"/>
              </w:rPr>
            </w:pPr>
            <w:r w:rsidRPr="0091737D">
              <w:rPr>
                <w:rFonts w:ascii="Times New Roman" w:hAnsi="Times New Roman" w:cs="Times New Roman"/>
                <w:sz w:val="24"/>
                <w:szCs w:val="24"/>
              </w:rPr>
              <w:t>652.7</w:t>
            </w:r>
          </w:p>
        </w:tc>
        <w:tc>
          <w:tcPr>
            <w:tcW w:w="1087" w:type="dxa"/>
          </w:tcPr>
          <w:p w:rsidR="00BA158D" w:rsidRPr="0091737D" w:rsidRDefault="00BA158D" w:rsidP="00DB08D8">
            <w:pPr>
              <w:pStyle w:val="a3"/>
              <w:ind w:left="0"/>
              <w:jc w:val="center"/>
              <w:rPr>
                <w:rFonts w:ascii="Times New Roman" w:hAnsi="Times New Roman" w:cs="Times New Roman"/>
                <w:sz w:val="24"/>
                <w:szCs w:val="24"/>
              </w:rPr>
            </w:pPr>
            <w:r w:rsidRPr="0091737D">
              <w:rPr>
                <w:rFonts w:ascii="Times New Roman" w:hAnsi="Times New Roman" w:cs="Times New Roman"/>
                <w:sz w:val="24"/>
                <w:szCs w:val="24"/>
              </w:rPr>
              <w:t>633.6</w:t>
            </w:r>
          </w:p>
        </w:tc>
        <w:tc>
          <w:tcPr>
            <w:tcW w:w="1087" w:type="dxa"/>
          </w:tcPr>
          <w:p w:rsidR="00BA158D" w:rsidRPr="0091737D" w:rsidRDefault="00BA158D" w:rsidP="00DB08D8">
            <w:pPr>
              <w:pStyle w:val="a3"/>
              <w:ind w:left="0"/>
              <w:jc w:val="center"/>
              <w:rPr>
                <w:rFonts w:ascii="Times New Roman" w:hAnsi="Times New Roman" w:cs="Times New Roman"/>
                <w:sz w:val="24"/>
                <w:szCs w:val="24"/>
              </w:rPr>
            </w:pPr>
            <w:r w:rsidRPr="0091737D">
              <w:rPr>
                <w:rFonts w:ascii="Times New Roman" w:hAnsi="Times New Roman" w:cs="Times New Roman"/>
                <w:sz w:val="24"/>
                <w:szCs w:val="24"/>
              </w:rPr>
              <w:t>-3%</w:t>
            </w:r>
          </w:p>
        </w:tc>
      </w:tr>
      <w:tr w:rsidR="00BA158D" w:rsidRPr="0091737D" w:rsidTr="00DB08D8">
        <w:trPr>
          <w:trHeight w:val="360"/>
          <w:jc w:val="center"/>
        </w:trPr>
        <w:tc>
          <w:tcPr>
            <w:tcW w:w="567" w:type="dxa"/>
            <w:vAlign w:val="center"/>
          </w:tcPr>
          <w:p w:rsidR="00BA158D" w:rsidRPr="0091737D" w:rsidRDefault="00BA158D" w:rsidP="00DB08D8">
            <w:pPr>
              <w:pStyle w:val="a3"/>
              <w:ind w:left="0"/>
              <w:jc w:val="center"/>
              <w:rPr>
                <w:rFonts w:ascii="Times New Roman" w:hAnsi="Times New Roman" w:cs="Times New Roman"/>
                <w:sz w:val="24"/>
                <w:szCs w:val="24"/>
              </w:rPr>
            </w:pPr>
            <w:r w:rsidRPr="0091737D">
              <w:rPr>
                <w:rFonts w:ascii="Times New Roman" w:hAnsi="Times New Roman" w:cs="Times New Roman"/>
                <w:sz w:val="24"/>
                <w:szCs w:val="24"/>
              </w:rPr>
              <w:t>2</w:t>
            </w:r>
          </w:p>
        </w:tc>
        <w:tc>
          <w:tcPr>
            <w:tcW w:w="6096" w:type="dxa"/>
            <w:vAlign w:val="center"/>
          </w:tcPr>
          <w:p w:rsidR="00BA158D" w:rsidRPr="0091737D" w:rsidRDefault="00BA158D" w:rsidP="00DB08D8">
            <w:pPr>
              <w:pStyle w:val="a3"/>
              <w:ind w:left="0"/>
              <w:rPr>
                <w:rFonts w:ascii="Times New Roman" w:hAnsi="Times New Roman" w:cs="Times New Roman"/>
                <w:sz w:val="24"/>
                <w:szCs w:val="24"/>
              </w:rPr>
            </w:pPr>
            <w:r w:rsidRPr="0091737D">
              <w:rPr>
                <w:rFonts w:ascii="Times New Roman" w:hAnsi="Times New Roman" w:cs="Times New Roman"/>
                <w:sz w:val="24"/>
                <w:szCs w:val="24"/>
              </w:rPr>
              <w:t>JSC AZF ( Aksuysky ) "TNK Kazchrome "</w:t>
            </w:r>
          </w:p>
        </w:tc>
        <w:tc>
          <w:tcPr>
            <w:tcW w:w="1086" w:type="dxa"/>
          </w:tcPr>
          <w:p w:rsidR="00BA158D" w:rsidRPr="0091737D" w:rsidRDefault="00BA158D" w:rsidP="00DB08D8">
            <w:pPr>
              <w:pStyle w:val="a3"/>
              <w:ind w:left="0"/>
              <w:jc w:val="center"/>
              <w:rPr>
                <w:rFonts w:ascii="Times New Roman" w:hAnsi="Times New Roman" w:cs="Times New Roman"/>
                <w:sz w:val="24"/>
                <w:szCs w:val="24"/>
              </w:rPr>
            </w:pPr>
            <w:r w:rsidRPr="0091737D">
              <w:rPr>
                <w:rFonts w:ascii="Times New Roman" w:hAnsi="Times New Roman" w:cs="Times New Roman"/>
                <w:sz w:val="24"/>
                <w:szCs w:val="24"/>
              </w:rPr>
              <w:t>968.3</w:t>
            </w:r>
          </w:p>
        </w:tc>
        <w:tc>
          <w:tcPr>
            <w:tcW w:w="1087" w:type="dxa"/>
          </w:tcPr>
          <w:p w:rsidR="00BA158D" w:rsidRPr="0091737D" w:rsidRDefault="00BA158D" w:rsidP="00DB08D8">
            <w:pPr>
              <w:pStyle w:val="a3"/>
              <w:ind w:left="0"/>
              <w:jc w:val="center"/>
              <w:rPr>
                <w:rFonts w:ascii="Times New Roman" w:hAnsi="Times New Roman" w:cs="Times New Roman"/>
                <w:sz w:val="24"/>
                <w:szCs w:val="24"/>
              </w:rPr>
            </w:pPr>
            <w:r w:rsidRPr="0091737D">
              <w:rPr>
                <w:rFonts w:ascii="Times New Roman" w:hAnsi="Times New Roman" w:cs="Times New Roman"/>
                <w:sz w:val="24"/>
                <w:szCs w:val="24"/>
              </w:rPr>
              <w:t>906.2</w:t>
            </w:r>
          </w:p>
        </w:tc>
        <w:tc>
          <w:tcPr>
            <w:tcW w:w="1087" w:type="dxa"/>
          </w:tcPr>
          <w:p w:rsidR="00BA158D" w:rsidRPr="0091737D" w:rsidRDefault="00BA158D" w:rsidP="00DB08D8">
            <w:pPr>
              <w:pStyle w:val="a3"/>
              <w:ind w:left="0"/>
              <w:jc w:val="center"/>
              <w:rPr>
                <w:rFonts w:ascii="Times New Roman" w:hAnsi="Times New Roman" w:cs="Times New Roman"/>
                <w:sz w:val="24"/>
                <w:szCs w:val="24"/>
              </w:rPr>
            </w:pPr>
            <w:r w:rsidRPr="0091737D">
              <w:rPr>
                <w:rFonts w:ascii="Times New Roman" w:hAnsi="Times New Roman" w:cs="Times New Roman"/>
                <w:sz w:val="24"/>
                <w:szCs w:val="24"/>
              </w:rPr>
              <w:t>-6%</w:t>
            </w:r>
          </w:p>
        </w:tc>
      </w:tr>
      <w:tr w:rsidR="00BA158D" w:rsidRPr="0091737D" w:rsidTr="00DB08D8">
        <w:trPr>
          <w:trHeight w:val="360"/>
          <w:jc w:val="center"/>
        </w:trPr>
        <w:tc>
          <w:tcPr>
            <w:tcW w:w="567" w:type="dxa"/>
            <w:vAlign w:val="center"/>
          </w:tcPr>
          <w:p w:rsidR="00BA158D" w:rsidRPr="0091737D" w:rsidRDefault="00BA158D" w:rsidP="00DB08D8">
            <w:pPr>
              <w:pStyle w:val="a3"/>
              <w:ind w:left="0"/>
              <w:jc w:val="center"/>
              <w:rPr>
                <w:rFonts w:ascii="Times New Roman" w:hAnsi="Times New Roman" w:cs="Times New Roman"/>
                <w:sz w:val="24"/>
                <w:szCs w:val="24"/>
              </w:rPr>
            </w:pPr>
            <w:r w:rsidRPr="0091737D">
              <w:rPr>
                <w:rFonts w:ascii="Times New Roman" w:hAnsi="Times New Roman" w:cs="Times New Roman"/>
                <w:sz w:val="24"/>
                <w:szCs w:val="24"/>
              </w:rPr>
              <w:t>3</w:t>
            </w:r>
          </w:p>
        </w:tc>
        <w:tc>
          <w:tcPr>
            <w:tcW w:w="6096" w:type="dxa"/>
            <w:vAlign w:val="center"/>
          </w:tcPr>
          <w:p w:rsidR="00BA158D" w:rsidRPr="0091737D" w:rsidRDefault="00BA158D" w:rsidP="00DB08D8">
            <w:pPr>
              <w:pStyle w:val="a3"/>
              <w:ind w:left="0"/>
              <w:rPr>
                <w:rFonts w:ascii="Times New Roman" w:hAnsi="Times New Roman" w:cs="Times New Roman"/>
                <w:sz w:val="24"/>
                <w:szCs w:val="24"/>
              </w:rPr>
            </w:pPr>
            <w:r w:rsidRPr="0091737D">
              <w:rPr>
                <w:rFonts w:ascii="Times New Roman" w:hAnsi="Times New Roman" w:cs="Times New Roman"/>
                <w:sz w:val="24"/>
                <w:szCs w:val="24"/>
              </w:rPr>
              <w:t>Kazakhmys LLP Smelting »</w:t>
            </w:r>
          </w:p>
        </w:tc>
        <w:tc>
          <w:tcPr>
            <w:tcW w:w="1086" w:type="dxa"/>
          </w:tcPr>
          <w:p w:rsidR="00BA158D" w:rsidRPr="0091737D" w:rsidRDefault="00BA158D" w:rsidP="00DB08D8">
            <w:pPr>
              <w:pStyle w:val="a3"/>
              <w:ind w:left="0"/>
              <w:jc w:val="center"/>
              <w:rPr>
                <w:rFonts w:ascii="Times New Roman" w:hAnsi="Times New Roman" w:cs="Times New Roman"/>
                <w:sz w:val="24"/>
                <w:szCs w:val="24"/>
              </w:rPr>
            </w:pPr>
            <w:r w:rsidRPr="0091737D">
              <w:rPr>
                <w:rFonts w:ascii="Times New Roman" w:hAnsi="Times New Roman" w:cs="Times New Roman"/>
                <w:sz w:val="24"/>
                <w:szCs w:val="24"/>
              </w:rPr>
              <w:t>197.4</w:t>
            </w:r>
          </w:p>
        </w:tc>
        <w:tc>
          <w:tcPr>
            <w:tcW w:w="1087" w:type="dxa"/>
          </w:tcPr>
          <w:p w:rsidR="00BA158D" w:rsidRPr="0091737D" w:rsidRDefault="00BA158D" w:rsidP="00DB08D8">
            <w:pPr>
              <w:pStyle w:val="a3"/>
              <w:ind w:left="0"/>
              <w:jc w:val="center"/>
              <w:rPr>
                <w:rFonts w:ascii="Times New Roman" w:hAnsi="Times New Roman" w:cs="Times New Roman"/>
                <w:sz w:val="24"/>
                <w:szCs w:val="24"/>
              </w:rPr>
            </w:pPr>
            <w:r w:rsidRPr="0091737D">
              <w:rPr>
                <w:rFonts w:ascii="Times New Roman" w:hAnsi="Times New Roman" w:cs="Times New Roman"/>
                <w:sz w:val="24"/>
                <w:szCs w:val="24"/>
              </w:rPr>
              <w:t>209.2</w:t>
            </w:r>
          </w:p>
        </w:tc>
        <w:tc>
          <w:tcPr>
            <w:tcW w:w="1087" w:type="dxa"/>
          </w:tcPr>
          <w:p w:rsidR="00BA158D" w:rsidRPr="0091737D" w:rsidRDefault="00BA158D" w:rsidP="00DB08D8">
            <w:pPr>
              <w:pStyle w:val="a3"/>
              <w:ind w:left="0"/>
              <w:jc w:val="center"/>
              <w:rPr>
                <w:rFonts w:ascii="Times New Roman" w:hAnsi="Times New Roman" w:cs="Times New Roman"/>
                <w:sz w:val="24"/>
                <w:szCs w:val="24"/>
              </w:rPr>
            </w:pPr>
            <w:r w:rsidRPr="0091737D">
              <w:rPr>
                <w:rFonts w:ascii="Times New Roman" w:hAnsi="Times New Roman" w:cs="Times New Roman"/>
                <w:sz w:val="24"/>
                <w:szCs w:val="24"/>
              </w:rPr>
              <w:t>6%</w:t>
            </w:r>
          </w:p>
        </w:tc>
      </w:tr>
      <w:tr w:rsidR="00BA158D" w:rsidRPr="0091737D" w:rsidTr="00DB08D8">
        <w:trPr>
          <w:trHeight w:val="360"/>
          <w:jc w:val="center"/>
        </w:trPr>
        <w:tc>
          <w:tcPr>
            <w:tcW w:w="567" w:type="dxa"/>
            <w:vAlign w:val="center"/>
          </w:tcPr>
          <w:p w:rsidR="00BA158D" w:rsidRPr="0091737D" w:rsidRDefault="00BA158D" w:rsidP="00DB08D8">
            <w:pPr>
              <w:pStyle w:val="a3"/>
              <w:ind w:left="0"/>
              <w:jc w:val="center"/>
              <w:rPr>
                <w:rFonts w:ascii="Times New Roman" w:hAnsi="Times New Roman" w:cs="Times New Roman"/>
                <w:sz w:val="24"/>
                <w:szCs w:val="24"/>
              </w:rPr>
            </w:pPr>
            <w:r w:rsidRPr="0091737D">
              <w:rPr>
                <w:rFonts w:ascii="Times New Roman" w:hAnsi="Times New Roman" w:cs="Times New Roman"/>
                <w:sz w:val="24"/>
                <w:szCs w:val="24"/>
              </w:rPr>
              <w:lastRenderedPageBreak/>
              <w:t>4</w:t>
            </w:r>
          </w:p>
        </w:tc>
        <w:tc>
          <w:tcPr>
            <w:tcW w:w="6096" w:type="dxa"/>
            <w:vAlign w:val="center"/>
          </w:tcPr>
          <w:p w:rsidR="00BA158D" w:rsidRPr="0091737D" w:rsidRDefault="00BA158D" w:rsidP="00DB08D8">
            <w:pPr>
              <w:pStyle w:val="a3"/>
              <w:ind w:left="0"/>
              <w:rPr>
                <w:rFonts w:ascii="Times New Roman" w:hAnsi="Times New Roman" w:cs="Times New Roman"/>
                <w:sz w:val="24"/>
                <w:szCs w:val="24"/>
              </w:rPr>
            </w:pPr>
            <w:r w:rsidRPr="0091737D">
              <w:rPr>
                <w:rFonts w:ascii="Times New Roman" w:hAnsi="Times New Roman" w:cs="Times New Roman"/>
                <w:sz w:val="24"/>
                <w:szCs w:val="24"/>
              </w:rPr>
              <w:t>Kazzinc LLP _</w:t>
            </w:r>
          </w:p>
        </w:tc>
        <w:tc>
          <w:tcPr>
            <w:tcW w:w="1086" w:type="dxa"/>
          </w:tcPr>
          <w:p w:rsidR="00BA158D" w:rsidRPr="0091737D" w:rsidRDefault="00BA158D" w:rsidP="00DB08D8">
            <w:pPr>
              <w:pStyle w:val="a3"/>
              <w:ind w:left="0"/>
              <w:jc w:val="center"/>
              <w:rPr>
                <w:rFonts w:ascii="Times New Roman" w:hAnsi="Times New Roman" w:cs="Times New Roman"/>
                <w:sz w:val="24"/>
                <w:szCs w:val="24"/>
              </w:rPr>
            </w:pPr>
            <w:r w:rsidRPr="0091737D">
              <w:rPr>
                <w:rFonts w:ascii="Times New Roman" w:hAnsi="Times New Roman" w:cs="Times New Roman"/>
                <w:sz w:val="24"/>
                <w:szCs w:val="24"/>
              </w:rPr>
              <w:t>477.1</w:t>
            </w:r>
          </w:p>
        </w:tc>
        <w:tc>
          <w:tcPr>
            <w:tcW w:w="1087" w:type="dxa"/>
          </w:tcPr>
          <w:p w:rsidR="00BA158D" w:rsidRPr="0091737D" w:rsidRDefault="00BA158D" w:rsidP="00DB08D8">
            <w:pPr>
              <w:pStyle w:val="a3"/>
              <w:ind w:left="0"/>
              <w:jc w:val="center"/>
              <w:rPr>
                <w:rFonts w:ascii="Times New Roman" w:hAnsi="Times New Roman" w:cs="Times New Roman"/>
                <w:sz w:val="24"/>
                <w:szCs w:val="24"/>
              </w:rPr>
            </w:pPr>
            <w:r w:rsidRPr="0091737D">
              <w:rPr>
                <w:rFonts w:ascii="Times New Roman" w:hAnsi="Times New Roman" w:cs="Times New Roman"/>
                <w:sz w:val="24"/>
                <w:szCs w:val="24"/>
              </w:rPr>
              <w:t>481.1</w:t>
            </w:r>
          </w:p>
        </w:tc>
        <w:tc>
          <w:tcPr>
            <w:tcW w:w="1087" w:type="dxa"/>
          </w:tcPr>
          <w:p w:rsidR="00BA158D" w:rsidRPr="0091737D" w:rsidRDefault="00BA158D" w:rsidP="00DB08D8">
            <w:pPr>
              <w:pStyle w:val="a3"/>
              <w:ind w:left="0"/>
              <w:jc w:val="center"/>
              <w:rPr>
                <w:rFonts w:ascii="Times New Roman" w:hAnsi="Times New Roman" w:cs="Times New Roman"/>
                <w:sz w:val="24"/>
                <w:szCs w:val="24"/>
              </w:rPr>
            </w:pPr>
            <w:r w:rsidRPr="0091737D">
              <w:rPr>
                <w:rFonts w:ascii="Times New Roman" w:hAnsi="Times New Roman" w:cs="Times New Roman"/>
                <w:sz w:val="24"/>
                <w:szCs w:val="24"/>
              </w:rPr>
              <w:t>1%</w:t>
            </w:r>
          </w:p>
        </w:tc>
      </w:tr>
      <w:tr w:rsidR="00BA158D" w:rsidRPr="0091737D" w:rsidTr="00DB08D8">
        <w:trPr>
          <w:trHeight w:val="360"/>
          <w:jc w:val="center"/>
        </w:trPr>
        <w:tc>
          <w:tcPr>
            <w:tcW w:w="567" w:type="dxa"/>
            <w:vAlign w:val="center"/>
          </w:tcPr>
          <w:p w:rsidR="00BA158D" w:rsidRPr="0091737D" w:rsidRDefault="00BA158D" w:rsidP="00DB08D8">
            <w:pPr>
              <w:pStyle w:val="a3"/>
              <w:ind w:left="0"/>
              <w:jc w:val="center"/>
              <w:rPr>
                <w:rFonts w:ascii="Times New Roman" w:hAnsi="Times New Roman" w:cs="Times New Roman"/>
                <w:sz w:val="24"/>
                <w:szCs w:val="24"/>
              </w:rPr>
            </w:pPr>
            <w:r w:rsidRPr="0091737D">
              <w:rPr>
                <w:rFonts w:ascii="Times New Roman" w:hAnsi="Times New Roman" w:cs="Times New Roman"/>
                <w:sz w:val="24"/>
                <w:szCs w:val="24"/>
              </w:rPr>
              <w:t>5</w:t>
            </w:r>
          </w:p>
        </w:tc>
        <w:tc>
          <w:tcPr>
            <w:tcW w:w="6096" w:type="dxa"/>
            <w:vAlign w:val="center"/>
          </w:tcPr>
          <w:p w:rsidR="00BA158D" w:rsidRPr="0091737D" w:rsidRDefault="00BA158D" w:rsidP="00DB08D8">
            <w:pPr>
              <w:pStyle w:val="a3"/>
              <w:ind w:left="0"/>
              <w:rPr>
                <w:rFonts w:ascii="Times New Roman" w:hAnsi="Times New Roman" w:cs="Times New Roman"/>
                <w:sz w:val="24"/>
                <w:szCs w:val="24"/>
              </w:rPr>
            </w:pPr>
            <w:r w:rsidRPr="0091737D">
              <w:rPr>
                <w:rFonts w:ascii="Times New Roman" w:hAnsi="Times New Roman" w:cs="Times New Roman"/>
                <w:sz w:val="24"/>
                <w:szCs w:val="24"/>
              </w:rPr>
              <w:t>JSC " Sokolovsko-Sarbayskoye GPO"</w:t>
            </w:r>
          </w:p>
        </w:tc>
        <w:tc>
          <w:tcPr>
            <w:tcW w:w="1086" w:type="dxa"/>
          </w:tcPr>
          <w:p w:rsidR="00BA158D" w:rsidRPr="0091737D" w:rsidRDefault="00BA158D" w:rsidP="00DB08D8">
            <w:pPr>
              <w:pStyle w:val="a3"/>
              <w:ind w:left="0"/>
              <w:jc w:val="center"/>
              <w:rPr>
                <w:rFonts w:ascii="Times New Roman" w:hAnsi="Times New Roman" w:cs="Times New Roman"/>
                <w:sz w:val="24"/>
                <w:szCs w:val="24"/>
              </w:rPr>
            </w:pPr>
            <w:r w:rsidRPr="0091737D">
              <w:rPr>
                <w:rFonts w:ascii="Times New Roman" w:hAnsi="Times New Roman" w:cs="Times New Roman"/>
                <w:sz w:val="24"/>
                <w:szCs w:val="24"/>
              </w:rPr>
              <w:t>321.7</w:t>
            </w:r>
          </w:p>
        </w:tc>
        <w:tc>
          <w:tcPr>
            <w:tcW w:w="1087" w:type="dxa"/>
          </w:tcPr>
          <w:p w:rsidR="00BA158D" w:rsidRPr="0091737D" w:rsidRDefault="00BA158D" w:rsidP="00DB08D8">
            <w:pPr>
              <w:pStyle w:val="a3"/>
              <w:ind w:left="0"/>
              <w:jc w:val="center"/>
              <w:rPr>
                <w:rFonts w:ascii="Times New Roman" w:hAnsi="Times New Roman" w:cs="Times New Roman"/>
                <w:sz w:val="24"/>
                <w:szCs w:val="24"/>
              </w:rPr>
            </w:pPr>
            <w:r w:rsidRPr="0091737D">
              <w:rPr>
                <w:rFonts w:ascii="Times New Roman" w:hAnsi="Times New Roman" w:cs="Times New Roman"/>
                <w:sz w:val="24"/>
                <w:szCs w:val="24"/>
              </w:rPr>
              <w:t>284.0</w:t>
            </w:r>
          </w:p>
        </w:tc>
        <w:tc>
          <w:tcPr>
            <w:tcW w:w="1087" w:type="dxa"/>
          </w:tcPr>
          <w:p w:rsidR="00BA158D" w:rsidRPr="0091737D" w:rsidRDefault="00BA158D" w:rsidP="00DB08D8">
            <w:pPr>
              <w:pStyle w:val="a3"/>
              <w:ind w:left="0"/>
              <w:jc w:val="center"/>
              <w:rPr>
                <w:rFonts w:ascii="Times New Roman" w:hAnsi="Times New Roman" w:cs="Times New Roman"/>
                <w:sz w:val="24"/>
                <w:szCs w:val="24"/>
              </w:rPr>
            </w:pPr>
            <w:r w:rsidRPr="0091737D">
              <w:rPr>
                <w:rFonts w:ascii="Times New Roman" w:hAnsi="Times New Roman" w:cs="Times New Roman"/>
                <w:sz w:val="24"/>
                <w:szCs w:val="24"/>
              </w:rPr>
              <w:t>-12%</w:t>
            </w:r>
          </w:p>
        </w:tc>
      </w:tr>
      <w:tr w:rsidR="00BA158D" w:rsidRPr="0091737D" w:rsidTr="00DB08D8">
        <w:trPr>
          <w:trHeight w:val="360"/>
          <w:jc w:val="center"/>
        </w:trPr>
        <w:tc>
          <w:tcPr>
            <w:tcW w:w="567" w:type="dxa"/>
            <w:vAlign w:val="center"/>
          </w:tcPr>
          <w:p w:rsidR="00BA158D" w:rsidRPr="0091737D" w:rsidRDefault="00BA158D" w:rsidP="00DB08D8">
            <w:pPr>
              <w:pStyle w:val="a3"/>
              <w:ind w:left="0"/>
              <w:jc w:val="center"/>
              <w:rPr>
                <w:rFonts w:ascii="Times New Roman" w:hAnsi="Times New Roman" w:cs="Times New Roman"/>
                <w:sz w:val="24"/>
                <w:szCs w:val="24"/>
              </w:rPr>
            </w:pPr>
            <w:r w:rsidRPr="0091737D">
              <w:rPr>
                <w:rFonts w:ascii="Times New Roman" w:hAnsi="Times New Roman" w:cs="Times New Roman"/>
                <w:sz w:val="24"/>
                <w:szCs w:val="24"/>
              </w:rPr>
              <w:t>6</w:t>
            </w:r>
          </w:p>
        </w:tc>
        <w:tc>
          <w:tcPr>
            <w:tcW w:w="6096" w:type="dxa"/>
            <w:vAlign w:val="center"/>
          </w:tcPr>
          <w:p w:rsidR="00BA158D" w:rsidRPr="0091737D" w:rsidRDefault="00BA158D" w:rsidP="00DB08D8">
            <w:pPr>
              <w:pStyle w:val="a3"/>
              <w:ind w:left="0"/>
              <w:rPr>
                <w:rFonts w:ascii="Times New Roman" w:hAnsi="Times New Roman" w:cs="Times New Roman"/>
                <w:sz w:val="24"/>
                <w:szCs w:val="24"/>
              </w:rPr>
            </w:pPr>
            <w:r w:rsidRPr="0091737D">
              <w:rPr>
                <w:rFonts w:ascii="Times New Roman" w:hAnsi="Times New Roman" w:cs="Times New Roman"/>
                <w:sz w:val="24"/>
                <w:szCs w:val="24"/>
              </w:rPr>
              <w:t>Kazakhmys Corporation LLP</w:t>
            </w:r>
          </w:p>
        </w:tc>
        <w:tc>
          <w:tcPr>
            <w:tcW w:w="1086" w:type="dxa"/>
          </w:tcPr>
          <w:p w:rsidR="00BA158D" w:rsidRPr="0091737D" w:rsidRDefault="00BA158D" w:rsidP="00DB08D8">
            <w:pPr>
              <w:pStyle w:val="a3"/>
              <w:ind w:left="0"/>
              <w:jc w:val="center"/>
              <w:rPr>
                <w:rFonts w:ascii="Times New Roman" w:hAnsi="Times New Roman" w:cs="Times New Roman"/>
                <w:sz w:val="24"/>
                <w:szCs w:val="24"/>
              </w:rPr>
            </w:pPr>
            <w:r w:rsidRPr="0091737D">
              <w:rPr>
                <w:rFonts w:ascii="Times New Roman" w:hAnsi="Times New Roman" w:cs="Times New Roman"/>
                <w:sz w:val="24"/>
                <w:szCs w:val="24"/>
              </w:rPr>
              <w:t>224.0</w:t>
            </w:r>
          </w:p>
        </w:tc>
        <w:tc>
          <w:tcPr>
            <w:tcW w:w="1087" w:type="dxa"/>
          </w:tcPr>
          <w:p w:rsidR="00BA158D" w:rsidRPr="0091737D" w:rsidRDefault="00BA158D" w:rsidP="00DB08D8">
            <w:pPr>
              <w:pStyle w:val="a3"/>
              <w:ind w:left="0"/>
              <w:jc w:val="center"/>
              <w:rPr>
                <w:rFonts w:ascii="Times New Roman" w:hAnsi="Times New Roman" w:cs="Times New Roman"/>
                <w:sz w:val="24"/>
                <w:szCs w:val="24"/>
              </w:rPr>
            </w:pPr>
            <w:r w:rsidRPr="0091737D">
              <w:rPr>
                <w:rFonts w:ascii="Times New Roman" w:hAnsi="Times New Roman" w:cs="Times New Roman"/>
                <w:sz w:val="24"/>
                <w:szCs w:val="24"/>
              </w:rPr>
              <w:t>219.1</w:t>
            </w:r>
          </w:p>
        </w:tc>
        <w:tc>
          <w:tcPr>
            <w:tcW w:w="1087" w:type="dxa"/>
          </w:tcPr>
          <w:p w:rsidR="00BA158D" w:rsidRPr="0091737D" w:rsidRDefault="00BA158D" w:rsidP="00DB08D8">
            <w:pPr>
              <w:pStyle w:val="a3"/>
              <w:ind w:left="0"/>
              <w:jc w:val="center"/>
              <w:rPr>
                <w:rFonts w:ascii="Times New Roman" w:hAnsi="Times New Roman" w:cs="Times New Roman"/>
                <w:sz w:val="24"/>
                <w:szCs w:val="24"/>
              </w:rPr>
            </w:pPr>
            <w:r w:rsidRPr="0091737D">
              <w:rPr>
                <w:rFonts w:ascii="Times New Roman" w:hAnsi="Times New Roman" w:cs="Times New Roman"/>
                <w:sz w:val="24"/>
                <w:szCs w:val="24"/>
              </w:rPr>
              <w:t>-2%</w:t>
            </w:r>
          </w:p>
        </w:tc>
      </w:tr>
      <w:tr w:rsidR="00BA158D" w:rsidRPr="0091737D" w:rsidTr="00DB08D8">
        <w:trPr>
          <w:trHeight w:val="360"/>
          <w:jc w:val="center"/>
        </w:trPr>
        <w:tc>
          <w:tcPr>
            <w:tcW w:w="567" w:type="dxa"/>
            <w:vAlign w:val="center"/>
          </w:tcPr>
          <w:p w:rsidR="00BA158D" w:rsidRPr="0091737D" w:rsidRDefault="00BA158D" w:rsidP="00DB08D8">
            <w:pPr>
              <w:pStyle w:val="a3"/>
              <w:ind w:left="0"/>
              <w:jc w:val="center"/>
              <w:rPr>
                <w:rFonts w:ascii="Times New Roman" w:hAnsi="Times New Roman" w:cs="Times New Roman"/>
                <w:sz w:val="24"/>
                <w:szCs w:val="24"/>
              </w:rPr>
            </w:pPr>
            <w:r w:rsidRPr="0091737D">
              <w:rPr>
                <w:rFonts w:ascii="Times New Roman" w:hAnsi="Times New Roman" w:cs="Times New Roman"/>
                <w:sz w:val="24"/>
                <w:szCs w:val="24"/>
              </w:rPr>
              <w:t>7</w:t>
            </w:r>
          </w:p>
        </w:tc>
        <w:tc>
          <w:tcPr>
            <w:tcW w:w="6096" w:type="dxa"/>
            <w:vAlign w:val="center"/>
          </w:tcPr>
          <w:p w:rsidR="00BA158D" w:rsidRPr="0091737D" w:rsidRDefault="00BA158D" w:rsidP="00DB08D8">
            <w:pPr>
              <w:pStyle w:val="a3"/>
              <w:ind w:left="0"/>
              <w:rPr>
                <w:rFonts w:ascii="Times New Roman" w:hAnsi="Times New Roman" w:cs="Times New Roman"/>
                <w:sz w:val="24"/>
                <w:szCs w:val="24"/>
              </w:rPr>
            </w:pPr>
            <w:r w:rsidRPr="0091737D">
              <w:rPr>
                <w:rFonts w:ascii="Times New Roman" w:hAnsi="Times New Roman" w:cs="Times New Roman"/>
                <w:sz w:val="24"/>
                <w:szCs w:val="24"/>
              </w:rPr>
              <w:t>AZF JSC (Aktobe) "TNK Kazchrome "</w:t>
            </w:r>
          </w:p>
        </w:tc>
        <w:tc>
          <w:tcPr>
            <w:tcW w:w="1086" w:type="dxa"/>
          </w:tcPr>
          <w:p w:rsidR="00BA158D" w:rsidRPr="0091737D" w:rsidRDefault="00BA158D" w:rsidP="00DB08D8">
            <w:pPr>
              <w:pStyle w:val="a3"/>
              <w:ind w:left="0"/>
              <w:jc w:val="center"/>
              <w:rPr>
                <w:rFonts w:ascii="Times New Roman" w:hAnsi="Times New Roman" w:cs="Times New Roman"/>
                <w:sz w:val="24"/>
                <w:szCs w:val="24"/>
              </w:rPr>
            </w:pPr>
            <w:r w:rsidRPr="0091737D">
              <w:rPr>
                <w:rFonts w:ascii="Times New Roman" w:hAnsi="Times New Roman" w:cs="Times New Roman"/>
                <w:sz w:val="24"/>
                <w:szCs w:val="24"/>
              </w:rPr>
              <w:t>516.9</w:t>
            </w:r>
          </w:p>
        </w:tc>
        <w:tc>
          <w:tcPr>
            <w:tcW w:w="1087" w:type="dxa"/>
          </w:tcPr>
          <w:p w:rsidR="00BA158D" w:rsidRPr="0091737D" w:rsidRDefault="00BA158D" w:rsidP="00DB08D8">
            <w:pPr>
              <w:pStyle w:val="a3"/>
              <w:ind w:left="0"/>
              <w:jc w:val="center"/>
              <w:rPr>
                <w:rFonts w:ascii="Times New Roman" w:hAnsi="Times New Roman" w:cs="Times New Roman"/>
                <w:sz w:val="24"/>
                <w:szCs w:val="24"/>
              </w:rPr>
            </w:pPr>
            <w:r w:rsidRPr="0091737D">
              <w:rPr>
                <w:rFonts w:ascii="Times New Roman" w:hAnsi="Times New Roman" w:cs="Times New Roman"/>
                <w:sz w:val="24"/>
                <w:szCs w:val="24"/>
              </w:rPr>
              <w:t>539.2</w:t>
            </w:r>
          </w:p>
        </w:tc>
        <w:tc>
          <w:tcPr>
            <w:tcW w:w="1087" w:type="dxa"/>
          </w:tcPr>
          <w:p w:rsidR="00BA158D" w:rsidRPr="0091737D" w:rsidRDefault="00BA158D" w:rsidP="00DB08D8">
            <w:pPr>
              <w:pStyle w:val="a3"/>
              <w:ind w:left="0"/>
              <w:jc w:val="center"/>
              <w:rPr>
                <w:rFonts w:ascii="Times New Roman" w:hAnsi="Times New Roman" w:cs="Times New Roman"/>
                <w:sz w:val="24"/>
                <w:szCs w:val="24"/>
              </w:rPr>
            </w:pPr>
            <w:r w:rsidRPr="0091737D">
              <w:rPr>
                <w:rFonts w:ascii="Times New Roman" w:hAnsi="Times New Roman" w:cs="Times New Roman"/>
                <w:sz w:val="24"/>
                <w:szCs w:val="24"/>
              </w:rPr>
              <w:t>4%</w:t>
            </w:r>
          </w:p>
        </w:tc>
      </w:tr>
      <w:tr w:rsidR="00BA158D" w:rsidRPr="0091737D" w:rsidTr="00DB08D8">
        <w:trPr>
          <w:trHeight w:val="360"/>
          <w:jc w:val="center"/>
        </w:trPr>
        <w:tc>
          <w:tcPr>
            <w:tcW w:w="567" w:type="dxa"/>
            <w:vAlign w:val="center"/>
          </w:tcPr>
          <w:p w:rsidR="00BA158D" w:rsidRPr="0091737D" w:rsidRDefault="00BA158D" w:rsidP="00DB08D8">
            <w:pPr>
              <w:pStyle w:val="a3"/>
              <w:ind w:left="0"/>
              <w:jc w:val="center"/>
              <w:rPr>
                <w:rFonts w:ascii="Times New Roman" w:hAnsi="Times New Roman" w:cs="Times New Roman"/>
                <w:sz w:val="24"/>
                <w:szCs w:val="24"/>
              </w:rPr>
            </w:pPr>
            <w:r w:rsidRPr="0091737D">
              <w:rPr>
                <w:rFonts w:ascii="Times New Roman" w:hAnsi="Times New Roman" w:cs="Times New Roman"/>
                <w:sz w:val="24"/>
                <w:szCs w:val="24"/>
              </w:rPr>
              <w:t>8</w:t>
            </w:r>
          </w:p>
        </w:tc>
        <w:tc>
          <w:tcPr>
            <w:tcW w:w="6096" w:type="dxa"/>
            <w:vAlign w:val="center"/>
          </w:tcPr>
          <w:p w:rsidR="00BA158D" w:rsidRPr="0091737D" w:rsidRDefault="00BA158D" w:rsidP="00DB08D8">
            <w:pPr>
              <w:pStyle w:val="a3"/>
              <w:ind w:left="0"/>
              <w:rPr>
                <w:rFonts w:ascii="Times New Roman" w:hAnsi="Times New Roman" w:cs="Times New Roman"/>
                <w:sz w:val="24"/>
                <w:szCs w:val="24"/>
              </w:rPr>
            </w:pPr>
            <w:r w:rsidRPr="0091737D">
              <w:rPr>
                <w:rFonts w:ascii="Times New Roman" w:hAnsi="Times New Roman" w:cs="Times New Roman"/>
                <w:sz w:val="24"/>
                <w:szCs w:val="24"/>
              </w:rPr>
              <w:t>RSE “Channel them. Satpaev »</w:t>
            </w:r>
          </w:p>
        </w:tc>
        <w:tc>
          <w:tcPr>
            <w:tcW w:w="1086" w:type="dxa"/>
          </w:tcPr>
          <w:p w:rsidR="00BA158D" w:rsidRPr="0091737D" w:rsidRDefault="00BA158D" w:rsidP="00DB08D8">
            <w:pPr>
              <w:pStyle w:val="a3"/>
              <w:ind w:left="0"/>
              <w:jc w:val="center"/>
              <w:rPr>
                <w:rFonts w:ascii="Times New Roman" w:hAnsi="Times New Roman" w:cs="Times New Roman"/>
                <w:sz w:val="24"/>
                <w:szCs w:val="24"/>
              </w:rPr>
            </w:pPr>
            <w:r w:rsidRPr="0091737D">
              <w:rPr>
                <w:rFonts w:ascii="Times New Roman" w:hAnsi="Times New Roman" w:cs="Times New Roman"/>
                <w:sz w:val="24"/>
                <w:szCs w:val="24"/>
              </w:rPr>
              <w:t>19.7</w:t>
            </w:r>
          </w:p>
        </w:tc>
        <w:tc>
          <w:tcPr>
            <w:tcW w:w="1087" w:type="dxa"/>
          </w:tcPr>
          <w:p w:rsidR="00BA158D" w:rsidRPr="0091737D" w:rsidRDefault="00BA158D" w:rsidP="00DB08D8">
            <w:pPr>
              <w:pStyle w:val="a3"/>
              <w:ind w:left="0"/>
              <w:jc w:val="center"/>
              <w:rPr>
                <w:rFonts w:ascii="Times New Roman" w:hAnsi="Times New Roman" w:cs="Times New Roman"/>
                <w:sz w:val="24"/>
                <w:szCs w:val="24"/>
              </w:rPr>
            </w:pPr>
            <w:r w:rsidRPr="0091737D">
              <w:rPr>
                <w:rFonts w:ascii="Times New Roman" w:hAnsi="Times New Roman" w:cs="Times New Roman"/>
                <w:sz w:val="24"/>
                <w:szCs w:val="24"/>
              </w:rPr>
              <w:t>31.2</w:t>
            </w:r>
          </w:p>
        </w:tc>
        <w:tc>
          <w:tcPr>
            <w:tcW w:w="1087" w:type="dxa"/>
          </w:tcPr>
          <w:p w:rsidR="00BA158D" w:rsidRPr="0091737D" w:rsidRDefault="00BA158D" w:rsidP="00DB08D8">
            <w:pPr>
              <w:pStyle w:val="a3"/>
              <w:ind w:left="0"/>
              <w:jc w:val="center"/>
              <w:rPr>
                <w:rFonts w:ascii="Times New Roman" w:hAnsi="Times New Roman" w:cs="Times New Roman"/>
                <w:sz w:val="24"/>
                <w:szCs w:val="24"/>
              </w:rPr>
            </w:pPr>
            <w:r w:rsidRPr="0091737D">
              <w:rPr>
                <w:rFonts w:ascii="Times New Roman" w:hAnsi="Times New Roman" w:cs="Times New Roman"/>
                <w:sz w:val="24"/>
                <w:szCs w:val="24"/>
              </w:rPr>
              <w:t>59%</w:t>
            </w:r>
          </w:p>
        </w:tc>
      </w:tr>
      <w:tr w:rsidR="00BA158D" w:rsidRPr="0091737D" w:rsidTr="00DB08D8">
        <w:trPr>
          <w:trHeight w:val="360"/>
          <w:jc w:val="center"/>
        </w:trPr>
        <w:tc>
          <w:tcPr>
            <w:tcW w:w="567" w:type="dxa"/>
            <w:vAlign w:val="center"/>
          </w:tcPr>
          <w:p w:rsidR="00BA158D" w:rsidRPr="0091737D" w:rsidRDefault="00BA158D" w:rsidP="00DB08D8">
            <w:pPr>
              <w:pStyle w:val="a3"/>
              <w:ind w:left="0"/>
              <w:jc w:val="center"/>
              <w:rPr>
                <w:rFonts w:ascii="Times New Roman" w:hAnsi="Times New Roman" w:cs="Times New Roman"/>
                <w:sz w:val="24"/>
                <w:szCs w:val="24"/>
              </w:rPr>
            </w:pPr>
            <w:r w:rsidRPr="0091737D">
              <w:rPr>
                <w:rFonts w:ascii="Times New Roman" w:hAnsi="Times New Roman" w:cs="Times New Roman"/>
                <w:sz w:val="24"/>
                <w:szCs w:val="24"/>
              </w:rPr>
              <w:t>9</w:t>
            </w:r>
          </w:p>
        </w:tc>
        <w:tc>
          <w:tcPr>
            <w:tcW w:w="6096" w:type="dxa"/>
            <w:vAlign w:val="center"/>
          </w:tcPr>
          <w:p w:rsidR="00BA158D" w:rsidRPr="0091737D" w:rsidRDefault="00BA158D" w:rsidP="00DB08D8">
            <w:pPr>
              <w:pStyle w:val="a3"/>
              <w:ind w:left="0"/>
              <w:rPr>
                <w:rFonts w:ascii="Times New Roman" w:hAnsi="Times New Roman" w:cs="Times New Roman"/>
                <w:sz w:val="24"/>
                <w:szCs w:val="24"/>
              </w:rPr>
            </w:pPr>
            <w:r w:rsidRPr="0091737D">
              <w:rPr>
                <w:rFonts w:ascii="Times New Roman" w:hAnsi="Times New Roman" w:cs="Times New Roman"/>
                <w:sz w:val="24"/>
                <w:szCs w:val="24"/>
              </w:rPr>
              <w:t>Kazphosphate LLP _</w:t>
            </w:r>
          </w:p>
        </w:tc>
        <w:tc>
          <w:tcPr>
            <w:tcW w:w="1086" w:type="dxa"/>
          </w:tcPr>
          <w:p w:rsidR="00BA158D" w:rsidRPr="0091737D" w:rsidRDefault="00BA158D" w:rsidP="00DB08D8">
            <w:pPr>
              <w:pStyle w:val="a3"/>
              <w:ind w:left="0"/>
              <w:jc w:val="center"/>
              <w:rPr>
                <w:rFonts w:ascii="Times New Roman" w:hAnsi="Times New Roman" w:cs="Times New Roman"/>
                <w:sz w:val="24"/>
                <w:szCs w:val="24"/>
              </w:rPr>
            </w:pPr>
            <w:r w:rsidRPr="0091737D">
              <w:rPr>
                <w:rFonts w:ascii="Times New Roman" w:hAnsi="Times New Roman" w:cs="Times New Roman"/>
                <w:sz w:val="24"/>
                <w:szCs w:val="24"/>
              </w:rPr>
              <w:t>327.6</w:t>
            </w:r>
          </w:p>
        </w:tc>
        <w:tc>
          <w:tcPr>
            <w:tcW w:w="1087" w:type="dxa"/>
          </w:tcPr>
          <w:p w:rsidR="00BA158D" w:rsidRPr="0091737D" w:rsidRDefault="00BA158D" w:rsidP="00DB08D8">
            <w:pPr>
              <w:pStyle w:val="a3"/>
              <w:ind w:left="0"/>
              <w:jc w:val="center"/>
              <w:rPr>
                <w:rFonts w:ascii="Times New Roman" w:hAnsi="Times New Roman" w:cs="Times New Roman"/>
                <w:sz w:val="24"/>
                <w:szCs w:val="24"/>
              </w:rPr>
            </w:pPr>
            <w:r w:rsidRPr="0091737D">
              <w:rPr>
                <w:rFonts w:ascii="Times New Roman" w:hAnsi="Times New Roman" w:cs="Times New Roman"/>
                <w:sz w:val="24"/>
                <w:szCs w:val="24"/>
              </w:rPr>
              <w:t>272.6</w:t>
            </w:r>
          </w:p>
        </w:tc>
        <w:tc>
          <w:tcPr>
            <w:tcW w:w="1087" w:type="dxa"/>
          </w:tcPr>
          <w:p w:rsidR="00BA158D" w:rsidRPr="0091737D" w:rsidRDefault="00BA158D" w:rsidP="00DB08D8">
            <w:pPr>
              <w:pStyle w:val="a3"/>
              <w:ind w:left="0"/>
              <w:jc w:val="center"/>
              <w:rPr>
                <w:rFonts w:ascii="Times New Roman" w:hAnsi="Times New Roman" w:cs="Times New Roman"/>
                <w:sz w:val="24"/>
                <w:szCs w:val="24"/>
              </w:rPr>
            </w:pPr>
            <w:r w:rsidRPr="0091737D">
              <w:rPr>
                <w:rFonts w:ascii="Times New Roman" w:hAnsi="Times New Roman" w:cs="Times New Roman"/>
                <w:sz w:val="24"/>
                <w:szCs w:val="24"/>
              </w:rPr>
              <w:t>-17%</w:t>
            </w:r>
          </w:p>
        </w:tc>
      </w:tr>
      <w:tr w:rsidR="00BA158D" w:rsidRPr="0091737D" w:rsidTr="00DB08D8">
        <w:trPr>
          <w:trHeight w:val="360"/>
          <w:jc w:val="center"/>
        </w:trPr>
        <w:tc>
          <w:tcPr>
            <w:tcW w:w="567" w:type="dxa"/>
            <w:vAlign w:val="center"/>
          </w:tcPr>
          <w:p w:rsidR="00BA158D" w:rsidRPr="0091737D" w:rsidRDefault="00BA158D" w:rsidP="00DB08D8">
            <w:pPr>
              <w:pStyle w:val="a3"/>
              <w:ind w:left="0"/>
              <w:jc w:val="center"/>
              <w:rPr>
                <w:rFonts w:ascii="Times New Roman" w:hAnsi="Times New Roman" w:cs="Times New Roman"/>
                <w:sz w:val="24"/>
                <w:szCs w:val="24"/>
              </w:rPr>
            </w:pPr>
            <w:r w:rsidRPr="0091737D">
              <w:rPr>
                <w:rFonts w:ascii="Times New Roman" w:hAnsi="Times New Roman" w:cs="Times New Roman"/>
                <w:sz w:val="24"/>
                <w:szCs w:val="24"/>
              </w:rPr>
              <w:t>10</w:t>
            </w:r>
          </w:p>
        </w:tc>
        <w:tc>
          <w:tcPr>
            <w:tcW w:w="6096" w:type="dxa"/>
            <w:vAlign w:val="center"/>
          </w:tcPr>
          <w:p w:rsidR="00BA158D" w:rsidRPr="0091737D" w:rsidRDefault="00BA158D" w:rsidP="00DB08D8">
            <w:pPr>
              <w:pStyle w:val="a3"/>
              <w:ind w:left="0"/>
              <w:rPr>
                <w:rFonts w:ascii="Times New Roman" w:hAnsi="Times New Roman" w:cs="Times New Roman"/>
                <w:sz w:val="24"/>
                <w:szCs w:val="24"/>
              </w:rPr>
            </w:pPr>
            <w:r w:rsidRPr="0091737D">
              <w:rPr>
                <w:rFonts w:ascii="Times New Roman" w:hAnsi="Times New Roman" w:cs="Times New Roman"/>
                <w:sz w:val="24"/>
                <w:szCs w:val="24"/>
              </w:rPr>
              <w:t>NDFZ JSC (part of Kazphosphate LLP )</w:t>
            </w:r>
          </w:p>
        </w:tc>
        <w:tc>
          <w:tcPr>
            <w:tcW w:w="1086" w:type="dxa"/>
          </w:tcPr>
          <w:p w:rsidR="00BA158D" w:rsidRPr="0091737D" w:rsidRDefault="00BA158D" w:rsidP="00DB08D8">
            <w:pPr>
              <w:pStyle w:val="a3"/>
              <w:ind w:left="0"/>
              <w:jc w:val="center"/>
              <w:rPr>
                <w:rFonts w:ascii="Times New Roman" w:hAnsi="Times New Roman" w:cs="Times New Roman"/>
                <w:sz w:val="24"/>
                <w:szCs w:val="24"/>
              </w:rPr>
            </w:pPr>
            <w:r w:rsidRPr="0091737D">
              <w:rPr>
                <w:rFonts w:ascii="Times New Roman" w:hAnsi="Times New Roman" w:cs="Times New Roman"/>
                <w:sz w:val="24"/>
                <w:szCs w:val="24"/>
              </w:rPr>
              <w:t>277.4</w:t>
            </w:r>
          </w:p>
        </w:tc>
        <w:tc>
          <w:tcPr>
            <w:tcW w:w="1087" w:type="dxa"/>
          </w:tcPr>
          <w:p w:rsidR="00BA158D" w:rsidRPr="0091737D" w:rsidRDefault="00BA158D" w:rsidP="00DB08D8">
            <w:pPr>
              <w:pStyle w:val="a3"/>
              <w:ind w:left="0"/>
              <w:jc w:val="center"/>
              <w:rPr>
                <w:rFonts w:ascii="Times New Roman" w:hAnsi="Times New Roman" w:cs="Times New Roman"/>
                <w:sz w:val="24"/>
                <w:szCs w:val="24"/>
              </w:rPr>
            </w:pPr>
            <w:r w:rsidRPr="0091737D">
              <w:rPr>
                <w:rFonts w:ascii="Times New Roman" w:hAnsi="Times New Roman" w:cs="Times New Roman"/>
                <w:sz w:val="24"/>
                <w:szCs w:val="24"/>
              </w:rPr>
              <w:t>219.2</w:t>
            </w:r>
          </w:p>
        </w:tc>
        <w:tc>
          <w:tcPr>
            <w:tcW w:w="1087" w:type="dxa"/>
          </w:tcPr>
          <w:p w:rsidR="00BA158D" w:rsidRPr="0091737D" w:rsidRDefault="00BA158D" w:rsidP="00DB08D8">
            <w:pPr>
              <w:pStyle w:val="a3"/>
              <w:ind w:left="0"/>
              <w:jc w:val="center"/>
              <w:rPr>
                <w:rFonts w:ascii="Times New Roman" w:hAnsi="Times New Roman" w:cs="Times New Roman"/>
                <w:sz w:val="24"/>
                <w:szCs w:val="24"/>
              </w:rPr>
            </w:pPr>
            <w:r w:rsidRPr="0091737D">
              <w:rPr>
                <w:rFonts w:ascii="Times New Roman" w:hAnsi="Times New Roman" w:cs="Times New Roman"/>
                <w:sz w:val="24"/>
                <w:szCs w:val="24"/>
              </w:rPr>
              <w:t>-21%</w:t>
            </w:r>
          </w:p>
        </w:tc>
      </w:tr>
      <w:tr w:rsidR="00BA158D" w:rsidRPr="0091737D" w:rsidTr="00DB08D8">
        <w:trPr>
          <w:trHeight w:val="360"/>
          <w:jc w:val="center"/>
        </w:trPr>
        <w:tc>
          <w:tcPr>
            <w:tcW w:w="567" w:type="dxa"/>
            <w:vAlign w:val="center"/>
          </w:tcPr>
          <w:p w:rsidR="00BA158D" w:rsidRPr="0091737D" w:rsidRDefault="00C87D7D" w:rsidP="00DB08D8">
            <w:pPr>
              <w:pStyle w:val="a3"/>
              <w:ind w:left="0"/>
              <w:jc w:val="center"/>
              <w:rPr>
                <w:rFonts w:ascii="Times New Roman" w:hAnsi="Times New Roman" w:cs="Times New Roman"/>
                <w:sz w:val="24"/>
                <w:szCs w:val="24"/>
              </w:rPr>
            </w:pPr>
            <w:r>
              <w:rPr>
                <w:rFonts w:ascii="Times New Roman" w:hAnsi="Times New Roman" w:cs="Times New Roman"/>
                <w:sz w:val="24"/>
                <w:szCs w:val="24"/>
              </w:rPr>
              <w:t>11</w:t>
            </w:r>
          </w:p>
        </w:tc>
        <w:tc>
          <w:tcPr>
            <w:tcW w:w="6096" w:type="dxa"/>
            <w:vAlign w:val="center"/>
          </w:tcPr>
          <w:p w:rsidR="00BA158D" w:rsidRPr="0091737D" w:rsidRDefault="00BA158D" w:rsidP="00DB08D8">
            <w:pPr>
              <w:pStyle w:val="a3"/>
              <w:ind w:left="0"/>
              <w:rPr>
                <w:rFonts w:ascii="Times New Roman" w:hAnsi="Times New Roman" w:cs="Times New Roman"/>
                <w:sz w:val="24"/>
                <w:szCs w:val="24"/>
              </w:rPr>
            </w:pPr>
            <w:r w:rsidRPr="0091737D">
              <w:rPr>
                <w:rFonts w:ascii="Times New Roman" w:hAnsi="Times New Roman" w:cs="Times New Roman"/>
                <w:sz w:val="24"/>
                <w:szCs w:val="24"/>
              </w:rPr>
              <w:t>LLP " Taraz Metallurgical Plant"</w:t>
            </w:r>
          </w:p>
        </w:tc>
        <w:tc>
          <w:tcPr>
            <w:tcW w:w="1086" w:type="dxa"/>
          </w:tcPr>
          <w:p w:rsidR="00BA158D" w:rsidRPr="0091737D" w:rsidRDefault="00BA158D" w:rsidP="00DB08D8">
            <w:pPr>
              <w:pStyle w:val="a3"/>
              <w:ind w:left="0"/>
              <w:jc w:val="center"/>
              <w:rPr>
                <w:rFonts w:ascii="Times New Roman" w:hAnsi="Times New Roman" w:cs="Times New Roman"/>
                <w:sz w:val="24"/>
                <w:szCs w:val="24"/>
              </w:rPr>
            </w:pPr>
            <w:r w:rsidRPr="0091737D">
              <w:rPr>
                <w:rFonts w:ascii="Times New Roman" w:hAnsi="Times New Roman" w:cs="Times New Roman"/>
                <w:sz w:val="24"/>
                <w:szCs w:val="24"/>
              </w:rPr>
              <w:t>31.3</w:t>
            </w:r>
          </w:p>
        </w:tc>
        <w:tc>
          <w:tcPr>
            <w:tcW w:w="1087" w:type="dxa"/>
          </w:tcPr>
          <w:p w:rsidR="00BA158D" w:rsidRPr="0091737D" w:rsidRDefault="00BA158D" w:rsidP="00DB08D8">
            <w:pPr>
              <w:pStyle w:val="a3"/>
              <w:ind w:left="0"/>
              <w:jc w:val="center"/>
              <w:rPr>
                <w:rFonts w:ascii="Times New Roman" w:hAnsi="Times New Roman" w:cs="Times New Roman"/>
                <w:sz w:val="24"/>
                <w:szCs w:val="24"/>
              </w:rPr>
            </w:pPr>
            <w:r w:rsidRPr="0091737D">
              <w:rPr>
                <w:rFonts w:ascii="Times New Roman" w:hAnsi="Times New Roman" w:cs="Times New Roman"/>
                <w:sz w:val="24"/>
                <w:szCs w:val="24"/>
              </w:rPr>
              <w:t>69.1</w:t>
            </w:r>
          </w:p>
        </w:tc>
        <w:tc>
          <w:tcPr>
            <w:tcW w:w="1087" w:type="dxa"/>
          </w:tcPr>
          <w:p w:rsidR="00BA158D" w:rsidRPr="0091737D" w:rsidRDefault="00BA158D" w:rsidP="00DB08D8">
            <w:pPr>
              <w:pStyle w:val="a3"/>
              <w:ind w:left="0"/>
              <w:jc w:val="center"/>
              <w:rPr>
                <w:rFonts w:ascii="Times New Roman" w:hAnsi="Times New Roman" w:cs="Times New Roman"/>
                <w:sz w:val="24"/>
                <w:szCs w:val="24"/>
              </w:rPr>
            </w:pPr>
            <w:r w:rsidRPr="0091737D">
              <w:rPr>
                <w:rFonts w:ascii="Times New Roman" w:hAnsi="Times New Roman" w:cs="Times New Roman"/>
                <w:sz w:val="24"/>
                <w:szCs w:val="24"/>
              </w:rPr>
              <w:t>121%</w:t>
            </w:r>
          </w:p>
        </w:tc>
      </w:tr>
      <w:tr w:rsidR="00BA158D" w:rsidRPr="0091737D" w:rsidTr="00DB08D8">
        <w:trPr>
          <w:trHeight w:val="360"/>
          <w:jc w:val="center"/>
        </w:trPr>
        <w:tc>
          <w:tcPr>
            <w:tcW w:w="567" w:type="dxa"/>
            <w:vAlign w:val="center"/>
          </w:tcPr>
          <w:p w:rsidR="00BA158D" w:rsidRPr="0091737D" w:rsidRDefault="00BA158D" w:rsidP="00DB08D8">
            <w:pPr>
              <w:pStyle w:val="a3"/>
              <w:ind w:left="0"/>
              <w:jc w:val="center"/>
              <w:rPr>
                <w:rFonts w:ascii="Times New Roman" w:hAnsi="Times New Roman" w:cs="Times New Roman"/>
                <w:sz w:val="24"/>
                <w:szCs w:val="24"/>
              </w:rPr>
            </w:pPr>
            <w:r w:rsidRPr="0091737D">
              <w:rPr>
                <w:rFonts w:ascii="Times New Roman" w:hAnsi="Times New Roman" w:cs="Times New Roman"/>
                <w:sz w:val="24"/>
                <w:szCs w:val="24"/>
              </w:rPr>
              <w:t>12</w:t>
            </w:r>
          </w:p>
        </w:tc>
        <w:tc>
          <w:tcPr>
            <w:tcW w:w="6096" w:type="dxa"/>
            <w:vAlign w:val="center"/>
          </w:tcPr>
          <w:p w:rsidR="00BA158D" w:rsidRPr="0091737D" w:rsidRDefault="00BA158D" w:rsidP="00DB08D8">
            <w:pPr>
              <w:pStyle w:val="a3"/>
              <w:ind w:left="0"/>
              <w:rPr>
                <w:rFonts w:ascii="Times New Roman" w:hAnsi="Times New Roman" w:cs="Times New Roman"/>
                <w:sz w:val="24"/>
                <w:szCs w:val="24"/>
              </w:rPr>
            </w:pPr>
            <w:r w:rsidRPr="0091737D">
              <w:rPr>
                <w:rFonts w:ascii="Times New Roman" w:hAnsi="Times New Roman" w:cs="Times New Roman"/>
                <w:sz w:val="24"/>
                <w:szCs w:val="24"/>
              </w:rPr>
              <w:t>JSC " Ust-Kamenogorsk titanium -magnesium plant"</w:t>
            </w:r>
          </w:p>
        </w:tc>
        <w:tc>
          <w:tcPr>
            <w:tcW w:w="1086" w:type="dxa"/>
          </w:tcPr>
          <w:p w:rsidR="00BA158D" w:rsidRPr="0091737D" w:rsidRDefault="00BA158D" w:rsidP="00DB08D8">
            <w:pPr>
              <w:pStyle w:val="a3"/>
              <w:ind w:left="0"/>
              <w:jc w:val="center"/>
              <w:rPr>
                <w:rFonts w:ascii="Times New Roman" w:hAnsi="Times New Roman" w:cs="Times New Roman"/>
                <w:sz w:val="24"/>
                <w:szCs w:val="24"/>
              </w:rPr>
            </w:pPr>
            <w:r w:rsidRPr="0091737D">
              <w:rPr>
                <w:rFonts w:ascii="Times New Roman" w:hAnsi="Times New Roman" w:cs="Times New Roman"/>
                <w:sz w:val="24"/>
                <w:szCs w:val="24"/>
              </w:rPr>
              <w:t>155.9</w:t>
            </w:r>
          </w:p>
        </w:tc>
        <w:tc>
          <w:tcPr>
            <w:tcW w:w="1087" w:type="dxa"/>
          </w:tcPr>
          <w:p w:rsidR="00BA158D" w:rsidRPr="0091737D" w:rsidRDefault="00BA158D" w:rsidP="00DB08D8">
            <w:pPr>
              <w:pStyle w:val="a3"/>
              <w:ind w:left="0"/>
              <w:jc w:val="center"/>
              <w:rPr>
                <w:rFonts w:ascii="Times New Roman" w:hAnsi="Times New Roman" w:cs="Times New Roman"/>
                <w:sz w:val="24"/>
                <w:szCs w:val="24"/>
              </w:rPr>
            </w:pPr>
            <w:r w:rsidRPr="0091737D">
              <w:rPr>
                <w:rFonts w:ascii="Times New Roman" w:hAnsi="Times New Roman" w:cs="Times New Roman"/>
                <w:sz w:val="24"/>
                <w:szCs w:val="24"/>
              </w:rPr>
              <w:t>71.1</w:t>
            </w:r>
          </w:p>
        </w:tc>
        <w:tc>
          <w:tcPr>
            <w:tcW w:w="1087" w:type="dxa"/>
          </w:tcPr>
          <w:p w:rsidR="00BA158D" w:rsidRPr="0091737D" w:rsidRDefault="00BA158D" w:rsidP="00DB08D8">
            <w:pPr>
              <w:pStyle w:val="a3"/>
              <w:ind w:left="0"/>
              <w:jc w:val="center"/>
              <w:rPr>
                <w:rFonts w:ascii="Times New Roman" w:hAnsi="Times New Roman" w:cs="Times New Roman"/>
                <w:sz w:val="24"/>
                <w:szCs w:val="24"/>
              </w:rPr>
            </w:pPr>
            <w:r w:rsidRPr="0091737D">
              <w:rPr>
                <w:rFonts w:ascii="Times New Roman" w:hAnsi="Times New Roman" w:cs="Times New Roman"/>
                <w:sz w:val="24"/>
                <w:szCs w:val="24"/>
              </w:rPr>
              <w:t>-54%</w:t>
            </w:r>
          </w:p>
        </w:tc>
      </w:tr>
      <w:tr w:rsidR="00BA158D" w:rsidRPr="0091737D" w:rsidTr="00DB08D8">
        <w:trPr>
          <w:trHeight w:val="360"/>
          <w:jc w:val="center"/>
        </w:trPr>
        <w:tc>
          <w:tcPr>
            <w:tcW w:w="567" w:type="dxa"/>
            <w:vAlign w:val="center"/>
          </w:tcPr>
          <w:p w:rsidR="00BA158D" w:rsidRPr="0091737D" w:rsidRDefault="00BA158D" w:rsidP="00DB08D8">
            <w:pPr>
              <w:pStyle w:val="a3"/>
              <w:ind w:left="0"/>
              <w:jc w:val="center"/>
              <w:rPr>
                <w:rFonts w:ascii="Times New Roman" w:hAnsi="Times New Roman" w:cs="Times New Roman"/>
                <w:sz w:val="24"/>
                <w:szCs w:val="24"/>
              </w:rPr>
            </w:pPr>
            <w:r w:rsidRPr="0091737D">
              <w:rPr>
                <w:rFonts w:ascii="Times New Roman" w:hAnsi="Times New Roman" w:cs="Times New Roman"/>
                <w:sz w:val="24"/>
                <w:szCs w:val="24"/>
              </w:rPr>
              <w:t>13</w:t>
            </w:r>
          </w:p>
        </w:tc>
        <w:tc>
          <w:tcPr>
            <w:tcW w:w="6096" w:type="dxa"/>
            <w:vAlign w:val="center"/>
          </w:tcPr>
          <w:p w:rsidR="00BA158D" w:rsidRPr="0091737D" w:rsidRDefault="00BA158D" w:rsidP="00DB08D8">
            <w:pPr>
              <w:pStyle w:val="a3"/>
              <w:ind w:left="0"/>
              <w:rPr>
                <w:rFonts w:ascii="Times New Roman" w:hAnsi="Times New Roman" w:cs="Times New Roman"/>
                <w:sz w:val="24"/>
                <w:szCs w:val="24"/>
              </w:rPr>
            </w:pPr>
            <w:r w:rsidRPr="0091737D">
              <w:rPr>
                <w:rFonts w:ascii="Times New Roman" w:hAnsi="Times New Roman" w:cs="Times New Roman"/>
                <w:sz w:val="24"/>
                <w:szCs w:val="24"/>
              </w:rPr>
              <w:t>Tengizchevroil LLP _</w:t>
            </w:r>
          </w:p>
        </w:tc>
        <w:tc>
          <w:tcPr>
            <w:tcW w:w="1086" w:type="dxa"/>
          </w:tcPr>
          <w:p w:rsidR="00BA158D" w:rsidRPr="0091737D" w:rsidRDefault="00BA158D" w:rsidP="00DB08D8">
            <w:pPr>
              <w:pStyle w:val="a3"/>
              <w:ind w:left="0"/>
              <w:jc w:val="center"/>
              <w:rPr>
                <w:rFonts w:ascii="Times New Roman" w:hAnsi="Times New Roman" w:cs="Times New Roman"/>
                <w:sz w:val="24"/>
                <w:szCs w:val="24"/>
              </w:rPr>
            </w:pPr>
            <w:r w:rsidRPr="0091737D">
              <w:rPr>
                <w:rFonts w:ascii="Times New Roman" w:hAnsi="Times New Roman" w:cs="Times New Roman"/>
                <w:sz w:val="24"/>
                <w:szCs w:val="24"/>
              </w:rPr>
              <w:t>321.1</w:t>
            </w:r>
          </w:p>
        </w:tc>
        <w:tc>
          <w:tcPr>
            <w:tcW w:w="1087" w:type="dxa"/>
          </w:tcPr>
          <w:p w:rsidR="00BA158D" w:rsidRPr="0091737D" w:rsidRDefault="00BA158D" w:rsidP="00DB08D8">
            <w:pPr>
              <w:pStyle w:val="a3"/>
              <w:ind w:left="0"/>
              <w:jc w:val="center"/>
              <w:rPr>
                <w:rFonts w:ascii="Times New Roman" w:hAnsi="Times New Roman" w:cs="Times New Roman"/>
                <w:sz w:val="24"/>
                <w:szCs w:val="24"/>
              </w:rPr>
            </w:pPr>
            <w:r w:rsidRPr="0091737D">
              <w:rPr>
                <w:rFonts w:ascii="Times New Roman" w:hAnsi="Times New Roman" w:cs="Times New Roman"/>
                <w:sz w:val="24"/>
                <w:szCs w:val="24"/>
              </w:rPr>
              <w:t>310.0</w:t>
            </w:r>
          </w:p>
        </w:tc>
        <w:tc>
          <w:tcPr>
            <w:tcW w:w="1087" w:type="dxa"/>
          </w:tcPr>
          <w:p w:rsidR="00BA158D" w:rsidRPr="0091737D" w:rsidRDefault="00BA158D" w:rsidP="00DB08D8">
            <w:pPr>
              <w:pStyle w:val="a3"/>
              <w:ind w:left="0"/>
              <w:jc w:val="center"/>
              <w:rPr>
                <w:rFonts w:ascii="Times New Roman" w:hAnsi="Times New Roman" w:cs="Times New Roman"/>
                <w:sz w:val="24"/>
                <w:szCs w:val="24"/>
              </w:rPr>
            </w:pPr>
            <w:r w:rsidRPr="0091737D">
              <w:rPr>
                <w:rFonts w:ascii="Times New Roman" w:hAnsi="Times New Roman" w:cs="Times New Roman"/>
                <w:sz w:val="24"/>
                <w:szCs w:val="24"/>
              </w:rPr>
              <w:t>-3%</w:t>
            </w:r>
          </w:p>
        </w:tc>
      </w:tr>
      <w:tr w:rsidR="00BA158D" w:rsidRPr="0091737D" w:rsidTr="00DB08D8">
        <w:trPr>
          <w:trHeight w:val="360"/>
          <w:jc w:val="center"/>
        </w:trPr>
        <w:tc>
          <w:tcPr>
            <w:tcW w:w="567" w:type="dxa"/>
            <w:vAlign w:val="center"/>
          </w:tcPr>
          <w:p w:rsidR="00BA158D" w:rsidRPr="0091737D" w:rsidRDefault="00BA158D" w:rsidP="00DB08D8">
            <w:pPr>
              <w:pStyle w:val="a3"/>
              <w:ind w:left="0"/>
              <w:jc w:val="center"/>
              <w:rPr>
                <w:rFonts w:ascii="Times New Roman" w:hAnsi="Times New Roman" w:cs="Times New Roman"/>
                <w:sz w:val="24"/>
                <w:szCs w:val="24"/>
              </w:rPr>
            </w:pPr>
            <w:r w:rsidRPr="0091737D">
              <w:rPr>
                <w:rFonts w:ascii="Times New Roman" w:hAnsi="Times New Roman" w:cs="Times New Roman"/>
                <w:sz w:val="24"/>
                <w:szCs w:val="24"/>
              </w:rPr>
              <w:t>14</w:t>
            </w:r>
          </w:p>
        </w:tc>
        <w:tc>
          <w:tcPr>
            <w:tcW w:w="6096" w:type="dxa"/>
            <w:vAlign w:val="center"/>
          </w:tcPr>
          <w:p w:rsidR="00BA158D" w:rsidRPr="0091737D" w:rsidRDefault="00BA158D" w:rsidP="00DB08D8">
            <w:pPr>
              <w:pStyle w:val="a3"/>
              <w:ind w:left="0"/>
              <w:rPr>
                <w:rFonts w:ascii="Times New Roman" w:hAnsi="Times New Roman" w:cs="Times New Roman"/>
                <w:sz w:val="24"/>
                <w:szCs w:val="24"/>
              </w:rPr>
            </w:pPr>
            <w:r w:rsidRPr="0091737D">
              <w:rPr>
                <w:rFonts w:ascii="Times New Roman" w:hAnsi="Times New Roman" w:cs="Times New Roman"/>
                <w:sz w:val="24"/>
                <w:szCs w:val="24"/>
              </w:rPr>
              <w:t>PAZ JSC (Pavlodar Aluminum Smelter)</w:t>
            </w:r>
          </w:p>
        </w:tc>
        <w:tc>
          <w:tcPr>
            <w:tcW w:w="1086" w:type="dxa"/>
          </w:tcPr>
          <w:p w:rsidR="00BA158D" w:rsidRPr="0091737D" w:rsidRDefault="00BA158D" w:rsidP="00DB08D8">
            <w:pPr>
              <w:pStyle w:val="a3"/>
              <w:ind w:left="0"/>
              <w:jc w:val="center"/>
              <w:rPr>
                <w:rFonts w:ascii="Times New Roman" w:hAnsi="Times New Roman" w:cs="Times New Roman"/>
                <w:sz w:val="24"/>
                <w:szCs w:val="24"/>
              </w:rPr>
            </w:pPr>
            <w:r w:rsidRPr="0091737D">
              <w:rPr>
                <w:rFonts w:ascii="Times New Roman" w:hAnsi="Times New Roman" w:cs="Times New Roman"/>
                <w:sz w:val="24"/>
                <w:szCs w:val="24"/>
              </w:rPr>
              <w:t>160.5</w:t>
            </w:r>
          </w:p>
        </w:tc>
        <w:tc>
          <w:tcPr>
            <w:tcW w:w="1087" w:type="dxa"/>
          </w:tcPr>
          <w:p w:rsidR="00BA158D" w:rsidRPr="0091737D" w:rsidRDefault="00BA158D" w:rsidP="00DB08D8">
            <w:pPr>
              <w:pStyle w:val="a3"/>
              <w:ind w:left="0"/>
              <w:jc w:val="center"/>
              <w:rPr>
                <w:rFonts w:ascii="Times New Roman" w:hAnsi="Times New Roman" w:cs="Times New Roman"/>
                <w:sz w:val="24"/>
                <w:szCs w:val="24"/>
              </w:rPr>
            </w:pPr>
            <w:r w:rsidRPr="0091737D">
              <w:rPr>
                <w:rFonts w:ascii="Times New Roman" w:hAnsi="Times New Roman" w:cs="Times New Roman"/>
                <w:sz w:val="24"/>
                <w:szCs w:val="24"/>
              </w:rPr>
              <w:t>155.8</w:t>
            </w:r>
          </w:p>
        </w:tc>
        <w:tc>
          <w:tcPr>
            <w:tcW w:w="1087" w:type="dxa"/>
          </w:tcPr>
          <w:p w:rsidR="00BA158D" w:rsidRPr="0091737D" w:rsidRDefault="00BA158D" w:rsidP="00DB08D8">
            <w:pPr>
              <w:pStyle w:val="a3"/>
              <w:ind w:left="0"/>
              <w:jc w:val="center"/>
              <w:rPr>
                <w:rFonts w:ascii="Times New Roman" w:hAnsi="Times New Roman" w:cs="Times New Roman"/>
                <w:sz w:val="24"/>
                <w:szCs w:val="24"/>
              </w:rPr>
            </w:pPr>
            <w:r w:rsidRPr="0091737D">
              <w:rPr>
                <w:rFonts w:ascii="Times New Roman" w:hAnsi="Times New Roman" w:cs="Times New Roman"/>
                <w:sz w:val="24"/>
                <w:szCs w:val="24"/>
              </w:rPr>
              <w:t>-3%</w:t>
            </w:r>
          </w:p>
        </w:tc>
      </w:tr>
      <w:tr w:rsidR="00BA158D" w:rsidRPr="0091737D" w:rsidTr="00DB08D8">
        <w:trPr>
          <w:trHeight w:val="360"/>
          <w:jc w:val="center"/>
        </w:trPr>
        <w:tc>
          <w:tcPr>
            <w:tcW w:w="567" w:type="dxa"/>
            <w:vAlign w:val="center"/>
          </w:tcPr>
          <w:p w:rsidR="00BA158D" w:rsidRPr="0091737D" w:rsidRDefault="00BA158D" w:rsidP="00DB08D8">
            <w:pPr>
              <w:pStyle w:val="a3"/>
              <w:ind w:left="0"/>
              <w:jc w:val="center"/>
              <w:rPr>
                <w:rFonts w:ascii="Times New Roman" w:hAnsi="Times New Roman" w:cs="Times New Roman"/>
                <w:sz w:val="24"/>
                <w:szCs w:val="24"/>
              </w:rPr>
            </w:pPr>
            <w:r w:rsidRPr="0091737D">
              <w:rPr>
                <w:rFonts w:ascii="Times New Roman" w:hAnsi="Times New Roman" w:cs="Times New Roman"/>
                <w:sz w:val="24"/>
                <w:szCs w:val="24"/>
              </w:rPr>
              <w:t>15</w:t>
            </w:r>
          </w:p>
        </w:tc>
        <w:tc>
          <w:tcPr>
            <w:tcW w:w="6096" w:type="dxa"/>
            <w:vAlign w:val="center"/>
          </w:tcPr>
          <w:p w:rsidR="00BA158D" w:rsidRPr="0091737D" w:rsidRDefault="00BA158D" w:rsidP="00DB08D8">
            <w:pPr>
              <w:pStyle w:val="a3"/>
              <w:ind w:left="0"/>
              <w:rPr>
                <w:rFonts w:ascii="Times New Roman" w:hAnsi="Times New Roman" w:cs="Times New Roman"/>
                <w:sz w:val="24"/>
                <w:szCs w:val="24"/>
              </w:rPr>
            </w:pPr>
            <w:r w:rsidRPr="0091737D">
              <w:rPr>
                <w:rFonts w:ascii="Times New Roman" w:hAnsi="Times New Roman" w:cs="Times New Roman"/>
                <w:sz w:val="24"/>
                <w:szCs w:val="24"/>
              </w:rPr>
              <w:t>JSC "KEZ" (Kazakhstan electrolysis plant)</w:t>
            </w:r>
          </w:p>
        </w:tc>
        <w:tc>
          <w:tcPr>
            <w:tcW w:w="1086" w:type="dxa"/>
          </w:tcPr>
          <w:p w:rsidR="00BA158D" w:rsidRPr="0091737D" w:rsidRDefault="00BA158D" w:rsidP="00DB08D8">
            <w:pPr>
              <w:pStyle w:val="a3"/>
              <w:ind w:left="0"/>
              <w:jc w:val="center"/>
              <w:rPr>
                <w:rFonts w:ascii="Times New Roman" w:hAnsi="Times New Roman" w:cs="Times New Roman"/>
                <w:sz w:val="24"/>
                <w:szCs w:val="24"/>
              </w:rPr>
            </w:pPr>
            <w:r w:rsidRPr="0091737D">
              <w:rPr>
                <w:rFonts w:ascii="Times New Roman" w:hAnsi="Times New Roman" w:cs="Times New Roman"/>
                <w:sz w:val="24"/>
                <w:szCs w:val="24"/>
              </w:rPr>
              <w:t>626.5</w:t>
            </w:r>
          </w:p>
        </w:tc>
        <w:tc>
          <w:tcPr>
            <w:tcW w:w="1087" w:type="dxa"/>
          </w:tcPr>
          <w:p w:rsidR="00BA158D" w:rsidRPr="0091737D" w:rsidRDefault="00BA158D" w:rsidP="00DB08D8">
            <w:pPr>
              <w:pStyle w:val="a3"/>
              <w:ind w:left="0"/>
              <w:jc w:val="center"/>
              <w:rPr>
                <w:rFonts w:ascii="Times New Roman" w:hAnsi="Times New Roman" w:cs="Times New Roman"/>
                <w:sz w:val="24"/>
                <w:szCs w:val="24"/>
              </w:rPr>
            </w:pPr>
            <w:r w:rsidRPr="0091737D">
              <w:rPr>
                <w:rFonts w:ascii="Times New Roman" w:hAnsi="Times New Roman" w:cs="Times New Roman"/>
                <w:sz w:val="24"/>
                <w:szCs w:val="24"/>
              </w:rPr>
              <w:t>624.4</w:t>
            </w:r>
          </w:p>
        </w:tc>
        <w:tc>
          <w:tcPr>
            <w:tcW w:w="1087" w:type="dxa"/>
          </w:tcPr>
          <w:p w:rsidR="00BA158D" w:rsidRPr="0091737D" w:rsidRDefault="00BA158D" w:rsidP="00DB08D8">
            <w:pPr>
              <w:pStyle w:val="a3"/>
              <w:ind w:left="0"/>
              <w:jc w:val="center"/>
              <w:rPr>
                <w:rFonts w:ascii="Times New Roman" w:hAnsi="Times New Roman" w:cs="Times New Roman"/>
                <w:sz w:val="24"/>
                <w:szCs w:val="24"/>
              </w:rPr>
            </w:pPr>
            <w:r w:rsidRPr="0091737D">
              <w:rPr>
                <w:rFonts w:ascii="Times New Roman" w:hAnsi="Times New Roman" w:cs="Times New Roman"/>
                <w:sz w:val="24"/>
                <w:szCs w:val="24"/>
              </w:rPr>
              <w:t>0%</w:t>
            </w:r>
          </w:p>
        </w:tc>
      </w:tr>
      <w:tr w:rsidR="00BA158D" w:rsidRPr="0091737D" w:rsidTr="00DB08D8">
        <w:trPr>
          <w:trHeight w:val="360"/>
          <w:jc w:val="center"/>
        </w:trPr>
        <w:tc>
          <w:tcPr>
            <w:tcW w:w="567" w:type="dxa"/>
            <w:vAlign w:val="center"/>
          </w:tcPr>
          <w:p w:rsidR="00BA158D" w:rsidRPr="0091737D" w:rsidRDefault="00BA158D" w:rsidP="00DB08D8">
            <w:pPr>
              <w:pStyle w:val="a3"/>
              <w:ind w:left="0"/>
              <w:jc w:val="center"/>
              <w:rPr>
                <w:rFonts w:ascii="Times New Roman" w:hAnsi="Times New Roman" w:cs="Times New Roman"/>
                <w:sz w:val="24"/>
                <w:szCs w:val="24"/>
              </w:rPr>
            </w:pPr>
            <w:r w:rsidRPr="0091737D">
              <w:rPr>
                <w:rFonts w:ascii="Times New Roman" w:hAnsi="Times New Roman" w:cs="Times New Roman"/>
                <w:sz w:val="24"/>
                <w:szCs w:val="24"/>
              </w:rPr>
              <w:t>16</w:t>
            </w:r>
          </w:p>
        </w:tc>
        <w:tc>
          <w:tcPr>
            <w:tcW w:w="6096" w:type="dxa"/>
            <w:vAlign w:val="center"/>
          </w:tcPr>
          <w:p w:rsidR="00BA158D" w:rsidRPr="0091737D" w:rsidRDefault="00BA158D" w:rsidP="00DB08D8">
            <w:pPr>
              <w:pStyle w:val="a3"/>
              <w:ind w:left="0"/>
              <w:rPr>
                <w:rFonts w:ascii="Times New Roman" w:hAnsi="Times New Roman" w:cs="Times New Roman"/>
                <w:sz w:val="24"/>
                <w:szCs w:val="24"/>
              </w:rPr>
            </w:pPr>
            <w:r w:rsidRPr="0091737D">
              <w:rPr>
                <w:rFonts w:ascii="Times New Roman" w:hAnsi="Times New Roman" w:cs="Times New Roman"/>
                <w:sz w:val="24"/>
                <w:szCs w:val="24"/>
              </w:rPr>
              <w:t>TemirzholEnergo LLP _</w:t>
            </w:r>
          </w:p>
        </w:tc>
        <w:tc>
          <w:tcPr>
            <w:tcW w:w="1086" w:type="dxa"/>
          </w:tcPr>
          <w:p w:rsidR="00BA158D" w:rsidRPr="0091737D" w:rsidRDefault="00BA158D" w:rsidP="00DB08D8">
            <w:pPr>
              <w:pStyle w:val="a3"/>
              <w:ind w:left="0"/>
              <w:jc w:val="center"/>
              <w:rPr>
                <w:rFonts w:ascii="Times New Roman" w:hAnsi="Times New Roman" w:cs="Times New Roman"/>
                <w:sz w:val="24"/>
                <w:szCs w:val="24"/>
              </w:rPr>
            </w:pPr>
            <w:r w:rsidRPr="0091737D">
              <w:rPr>
                <w:rFonts w:ascii="Times New Roman" w:hAnsi="Times New Roman" w:cs="Times New Roman"/>
                <w:sz w:val="24"/>
                <w:szCs w:val="24"/>
              </w:rPr>
              <w:t>243.2</w:t>
            </w:r>
          </w:p>
        </w:tc>
        <w:tc>
          <w:tcPr>
            <w:tcW w:w="1087" w:type="dxa"/>
          </w:tcPr>
          <w:p w:rsidR="00BA158D" w:rsidRPr="0091737D" w:rsidRDefault="00BA158D" w:rsidP="00DB08D8">
            <w:pPr>
              <w:pStyle w:val="a3"/>
              <w:ind w:left="0"/>
              <w:jc w:val="center"/>
              <w:rPr>
                <w:rFonts w:ascii="Times New Roman" w:hAnsi="Times New Roman" w:cs="Times New Roman"/>
                <w:sz w:val="24"/>
                <w:szCs w:val="24"/>
              </w:rPr>
            </w:pPr>
            <w:r w:rsidRPr="0091737D">
              <w:rPr>
                <w:rFonts w:ascii="Times New Roman" w:hAnsi="Times New Roman" w:cs="Times New Roman"/>
                <w:sz w:val="24"/>
                <w:szCs w:val="24"/>
              </w:rPr>
              <w:t>273.8</w:t>
            </w:r>
          </w:p>
        </w:tc>
        <w:tc>
          <w:tcPr>
            <w:tcW w:w="1087" w:type="dxa"/>
          </w:tcPr>
          <w:p w:rsidR="00BA158D" w:rsidRPr="0091737D" w:rsidRDefault="00BA158D" w:rsidP="00DB08D8">
            <w:pPr>
              <w:pStyle w:val="a3"/>
              <w:ind w:left="0"/>
              <w:jc w:val="center"/>
              <w:rPr>
                <w:rFonts w:ascii="Times New Roman" w:hAnsi="Times New Roman" w:cs="Times New Roman"/>
                <w:sz w:val="24"/>
                <w:szCs w:val="24"/>
              </w:rPr>
            </w:pPr>
            <w:r w:rsidRPr="0091737D">
              <w:rPr>
                <w:rFonts w:ascii="Times New Roman" w:hAnsi="Times New Roman" w:cs="Times New Roman"/>
                <w:sz w:val="24"/>
                <w:szCs w:val="24"/>
              </w:rPr>
              <w:t>13%</w:t>
            </w:r>
          </w:p>
        </w:tc>
      </w:tr>
      <w:tr w:rsidR="00BA158D" w:rsidRPr="0091737D" w:rsidTr="00DB08D8">
        <w:trPr>
          <w:trHeight w:val="360"/>
          <w:jc w:val="center"/>
        </w:trPr>
        <w:tc>
          <w:tcPr>
            <w:tcW w:w="567" w:type="dxa"/>
            <w:vAlign w:val="center"/>
          </w:tcPr>
          <w:p w:rsidR="00BA158D" w:rsidRPr="0091737D" w:rsidRDefault="00BA158D" w:rsidP="00DB08D8">
            <w:pPr>
              <w:pStyle w:val="a3"/>
              <w:ind w:left="0"/>
              <w:jc w:val="center"/>
              <w:rPr>
                <w:rFonts w:ascii="Times New Roman" w:hAnsi="Times New Roman" w:cs="Times New Roman"/>
                <w:sz w:val="24"/>
                <w:szCs w:val="24"/>
              </w:rPr>
            </w:pPr>
            <w:r w:rsidRPr="0091737D">
              <w:rPr>
                <w:rFonts w:ascii="Times New Roman" w:hAnsi="Times New Roman" w:cs="Times New Roman"/>
                <w:sz w:val="24"/>
                <w:szCs w:val="24"/>
              </w:rPr>
              <w:t>17</w:t>
            </w:r>
          </w:p>
        </w:tc>
        <w:tc>
          <w:tcPr>
            <w:tcW w:w="6096" w:type="dxa"/>
            <w:vAlign w:val="center"/>
          </w:tcPr>
          <w:p w:rsidR="00BA158D" w:rsidRPr="0091737D" w:rsidRDefault="00BA158D" w:rsidP="00DB08D8">
            <w:pPr>
              <w:pStyle w:val="a3"/>
              <w:ind w:left="0"/>
              <w:rPr>
                <w:rFonts w:ascii="Times New Roman" w:hAnsi="Times New Roman" w:cs="Times New Roman"/>
                <w:sz w:val="24"/>
                <w:szCs w:val="24"/>
              </w:rPr>
            </w:pPr>
            <w:r w:rsidRPr="0091737D">
              <w:rPr>
                <w:rFonts w:ascii="Times New Roman" w:hAnsi="Times New Roman" w:cs="Times New Roman"/>
                <w:sz w:val="24"/>
                <w:szCs w:val="24"/>
              </w:rPr>
              <w:t>JSC "KEGOC"</w:t>
            </w:r>
          </w:p>
        </w:tc>
        <w:tc>
          <w:tcPr>
            <w:tcW w:w="1086" w:type="dxa"/>
          </w:tcPr>
          <w:p w:rsidR="00BA158D" w:rsidRPr="0091737D" w:rsidRDefault="00BA158D" w:rsidP="00DB08D8">
            <w:pPr>
              <w:pStyle w:val="a3"/>
              <w:ind w:left="0"/>
              <w:jc w:val="center"/>
              <w:rPr>
                <w:rFonts w:ascii="Times New Roman" w:hAnsi="Times New Roman" w:cs="Times New Roman"/>
                <w:sz w:val="24"/>
                <w:szCs w:val="24"/>
              </w:rPr>
            </w:pPr>
            <w:r w:rsidRPr="0091737D">
              <w:rPr>
                <w:rFonts w:ascii="Times New Roman" w:hAnsi="Times New Roman" w:cs="Times New Roman"/>
                <w:sz w:val="24"/>
                <w:szCs w:val="24"/>
              </w:rPr>
              <w:t>940.4</w:t>
            </w:r>
          </w:p>
        </w:tc>
        <w:tc>
          <w:tcPr>
            <w:tcW w:w="1087" w:type="dxa"/>
          </w:tcPr>
          <w:p w:rsidR="00BA158D" w:rsidRPr="0091737D" w:rsidRDefault="00BA158D" w:rsidP="00DB08D8">
            <w:pPr>
              <w:pStyle w:val="a3"/>
              <w:ind w:left="0"/>
              <w:jc w:val="center"/>
              <w:rPr>
                <w:rFonts w:ascii="Times New Roman" w:hAnsi="Times New Roman" w:cs="Times New Roman"/>
                <w:sz w:val="24"/>
                <w:szCs w:val="24"/>
              </w:rPr>
            </w:pPr>
            <w:r w:rsidRPr="0091737D">
              <w:rPr>
                <w:rFonts w:ascii="Times New Roman" w:hAnsi="Times New Roman" w:cs="Times New Roman"/>
                <w:sz w:val="24"/>
                <w:szCs w:val="24"/>
              </w:rPr>
              <w:t>1,022.6</w:t>
            </w:r>
          </w:p>
        </w:tc>
        <w:tc>
          <w:tcPr>
            <w:tcW w:w="1087" w:type="dxa"/>
          </w:tcPr>
          <w:p w:rsidR="00BA158D" w:rsidRPr="0091737D" w:rsidRDefault="00BA158D" w:rsidP="00DB08D8">
            <w:pPr>
              <w:pStyle w:val="a3"/>
              <w:ind w:left="0"/>
              <w:jc w:val="center"/>
              <w:rPr>
                <w:rFonts w:ascii="Times New Roman" w:hAnsi="Times New Roman" w:cs="Times New Roman"/>
                <w:sz w:val="24"/>
                <w:szCs w:val="24"/>
              </w:rPr>
            </w:pPr>
            <w:r w:rsidRPr="0091737D">
              <w:rPr>
                <w:rFonts w:ascii="Times New Roman" w:hAnsi="Times New Roman" w:cs="Times New Roman"/>
                <w:sz w:val="24"/>
                <w:szCs w:val="24"/>
              </w:rPr>
              <w:t>9%</w:t>
            </w:r>
          </w:p>
        </w:tc>
      </w:tr>
      <w:tr w:rsidR="00BA158D" w:rsidRPr="0091737D" w:rsidTr="00DB08D8">
        <w:trPr>
          <w:trHeight w:val="360"/>
          <w:jc w:val="center"/>
        </w:trPr>
        <w:tc>
          <w:tcPr>
            <w:tcW w:w="6663" w:type="dxa"/>
            <w:gridSpan w:val="2"/>
            <w:vAlign w:val="center"/>
          </w:tcPr>
          <w:p w:rsidR="00BA158D" w:rsidRPr="0091737D" w:rsidRDefault="00BA158D" w:rsidP="00DB08D8">
            <w:pPr>
              <w:pStyle w:val="a3"/>
              <w:ind w:left="0"/>
              <w:rPr>
                <w:rFonts w:ascii="Times New Roman" w:hAnsi="Times New Roman" w:cs="Times New Roman"/>
                <w:b/>
                <w:sz w:val="24"/>
                <w:szCs w:val="24"/>
              </w:rPr>
            </w:pPr>
            <w:r w:rsidRPr="0091737D">
              <w:rPr>
                <w:rFonts w:ascii="Times New Roman" w:hAnsi="Times New Roman" w:cs="Times New Roman"/>
                <w:b/>
                <w:sz w:val="24"/>
                <w:szCs w:val="24"/>
              </w:rPr>
              <w:t>Total</w:t>
            </w:r>
          </w:p>
        </w:tc>
        <w:tc>
          <w:tcPr>
            <w:tcW w:w="1086" w:type="dxa"/>
            <w:vAlign w:val="center"/>
          </w:tcPr>
          <w:p w:rsidR="00BA158D" w:rsidRPr="0091737D" w:rsidRDefault="00BA158D" w:rsidP="00DB08D8">
            <w:pPr>
              <w:pStyle w:val="a3"/>
              <w:ind w:left="0"/>
              <w:rPr>
                <w:rFonts w:ascii="Times New Roman" w:hAnsi="Times New Roman" w:cs="Times New Roman"/>
                <w:b/>
                <w:sz w:val="24"/>
                <w:szCs w:val="24"/>
              </w:rPr>
            </w:pPr>
            <w:r w:rsidRPr="0091737D">
              <w:rPr>
                <w:rFonts w:ascii="Times New Roman" w:hAnsi="Times New Roman" w:cs="Times New Roman"/>
                <w:b/>
                <w:sz w:val="24"/>
                <w:szCs w:val="24"/>
              </w:rPr>
              <w:t>6,184.4</w:t>
            </w:r>
          </w:p>
        </w:tc>
        <w:tc>
          <w:tcPr>
            <w:tcW w:w="1087" w:type="dxa"/>
            <w:vAlign w:val="center"/>
          </w:tcPr>
          <w:p w:rsidR="00BA158D" w:rsidRPr="0091737D" w:rsidRDefault="00BA158D" w:rsidP="00DB08D8">
            <w:pPr>
              <w:pStyle w:val="a3"/>
              <w:ind w:left="0"/>
              <w:rPr>
                <w:rFonts w:ascii="Times New Roman" w:hAnsi="Times New Roman" w:cs="Times New Roman"/>
                <w:b/>
                <w:sz w:val="24"/>
                <w:szCs w:val="24"/>
              </w:rPr>
            </w:pPr>
            <w:r w:rsidRPr="0091737D">
              <w:rPr>
                <w:rFonts w:ascii="Times New Roman" w:hAnsi="Times New Roman" w:cs="Times New Roman"/>
                <w:b/>
                <w:sz w:val="24"/>
                <w:szCs w:val="24"/>
              </w:rPr>
              <w:t>6 102.9</w:t>
            </w:r>
          </w:p>
        </w:tc>
        <w:tc>
          <w:tcPr>
            <w:tcW w:w="1087" w:type="dxa"/>
            <w:vAlign w:val="center"/>
          </w:tcPr>
          <w:p w:rsidR="00BA158D" w:rsidRPr="0091737D" w:rsidRDefault="00BA158D" w:rsidP="00DB08D8">
            <w:pPr>
              <w:pStyle w:val="a3"/>
              <w:ind w:left="0"/>
              <w:rPr>
                <w:rFonts w:ascii="Times New Roman" w:hAnsi="Times New Roman" w:cs="Times New Roman"/>
                <w:b/>
                <w:sz w:val="24"/>
                <w:szCs w:val="24"/>
              </w:rPr>
            </w:pPr>
            <w:r w:rsidRPr="0091737D">
              <w:rPr>
                <w:rFonts w:ascii="Times New Roman" w:hAnsi="Times New Roman" w:cs="Times New Roman"/>
                <w:b/>
                <w:sz w:val="24"/>
                <w:szCs w:val="24"/>
              </w:rPr>
              <w:t>-1.3%</w:t>
            </w:r>
          </w:p>
        </w:tc>
      </w:tr>
    </w:tbl>
    <w:p w:rsidR="007F6813" w:rsidRDefault="007F6813" w:rsidP="007F6813">
      <w:pPr>
        <w:spacing w:after="0" w:line="240" w:lineRule="auto"/>
        <w:contextualSpacing/>
        <w:jc w:val="right"/>
        <w:rPr>
          <w:rFonts w:ascii="Times New Roman" w:hAnsi="Times New Roman" w:cs="Times New Roman"/>
          <w:i/>
          <w:sz w:val="24"/>
          <w:szCs w:val="24"/>
        </w:rPr>
      </w:pPr>
    </w:p>
    <w:p w:rsidR="00E56657" w:rsidRDefault="007F6813" w:rsidP="007F6813">
      <w:pPr>
        <w:spacing w:after="0" w:line="240" w:lineRule="auto"/>
        <w:contextualSpacing/>
        <w:jc w:val="right"/>
        <w:rPr>
          <w:rFonts w:ascii="Times New Roman" w:hAnsi="Times New Roman" w:cs="Times New Roman"/>
          <w:i/>
          <w:sz w:val="24"/>
          <w:szCs w:val="24"/>
        </w:rPr>
      </w:pPr>
      <w:r w:rsidRPr="007F6813">
        <w:rPr>
          <w:rFonts w:ascii="Times New Roman" w:hAnsi="Times New Roman" w:cs="Times New Roman"/>
          <w:i/>
          <w:sz w:val="24"/>
          <w:szCs w:val="24"/>
        </w:rPr>
        <w:t>million kWh</w:t>
      </w:r>
    </w:p>
    <w:tbl>
      <w:tblPr>
        <w:tblW w:w="9938" w:type="dxa"/>
        <w:tblInd w:w="93" w:type="dxa"/>
        <w:tblLook w:val="04A0" w:firstRow="1" w:lastRow="0" w:firstColumn="1" w:lastColumn="0" w:noHBand="0" w:noVBand="1"/>
      </w:tblPr>
      <w:tblGrid>
        <w:gridCol w:w="460"/>
        <w:gridCol w:w="3808"/>
        <w:gridCol w:w="1320"/>
        <w:gridCol w:w="1231"/>
        <w:gridCol w:w="1520"/>
        <w:gridCol w:w="1599"/>
      </w:tblGrid>
      <w:tr w:rsidR="00BA158D" w:rsidRPr="0091737D" w:rsidTr="00DB08D8">
        <w:trPr>
          <w:trHeight w:val="300"/>
        </w:trPr>
        <w:tc>
          <w:tcPr>
            <w:tcW w:w="46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BA158D" w:rsidRPr="0091737D" w:rsidRDefault="00BA158D" w:rsidP="00DB08D8">
            <w:pPr>
              <w:spacing w:after="0" w:line="240" w:lineRule="auto"/>
              <w:jc w:val="center"/>
              <w:rPr>
                <w:rFonts w:ascii="Times New Roman" w:eastAsia="Times New Roman" w:hAnsi="Times New Roman" w:cs="Times New Roman"/>
                <w:lang w:eastAsia="ru-RU"/>
              </w:rPr>
            </w:pPr>
            <w:r w:rsidRPr="0091737D">
              <w:rPr>
                <w:rFonts w:ascii="Times New Roman" w:eastAsia="Times New Roman" w:hAnsi="Times New Roman" w:cs="Times New Roman"/>
                <w:lang w:eastAsia="ru-RU"/>
              </w:rPr>
              <w:t> </w:t>
            </w:r>
          </w:p>
        </w:tc>
        <w:tc>
          <w:tcPr>
            <w:tcW w:w="380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158D" w:rsidRPr="0091737D" w:rsidRDefault="00BA158D" w:rsidP="00DB08D8">
            <w:pPr>
              <w:spacing w:after="0" w:line="240" w:lineRule="auto"/>
              <w:jc w:val="center"/>
              <w:rPr>
                <w:rFonts w:ascii="Times New Roman" w:eastAsia="Times New Roman" w:hAnsi="Times New Roman" w:cs="Times New Roman"/>
                <w:b/>
                <w:bCs/>
                <w:lang w:eastAsia="ru-RU"/>
              </w:rPr>
            </w:pPr>
            <w:r w:rsidRPr="0091737D">
              <w:rPr>
                <w:rFonts w:ascii="Times New Roman" w:eastAsia="Times New Roman" w:hAnsi="Times New Roman" w:cs="Times New Roman"/>
                <w:b/>
                <w:bCs/>
                <w:lang w:eastAsia="ru-RU"/>
              </w:rPr>
              <w:t>Name</w:t>
            </w:r>
          </w:p>
        </w:tc>
        <w:tc>
          <w:tcPr>
            <w:tcW w:w="2551" w:type="dxa"/>
            <w:gridSpan w:val="2"/>
            <w:tcBorders>
              <w:top w:val="single" w:sz="4" w:space="0" w:color="auto"/>
              <w:left w:val="nil"/>
              <w:bottom w:val="single" w:sz="4" w:space="0" w:color="auto"/>
              <w:right w:val="nil"/>
            </w:tcBorders>
            <w:shd w:val="clear" w:color="auto" w:fill="auto"/>
            <w:vAlign w:val="center"/>
            <w:hideMark/>
          </w:tcPr>
          <w:p w:rsidR="00BA158D" w:rsidRPr="0091737D" w:rsidRDefault="00BA158D" w:rsidP="00DB08D8">
            <w:pPr>
              <w:spacing w:after="0" w:line="240" w:lineRule="auto"/>
              <w:jc w:val="center"/>
              <w:rPr>
                <w:rFonts w:ascii="Times New Roman" w:eastAsia="Times New Roman" w:hAnsi="Times New Roman" w:cs="Times New Roman"/>
                <w:b/>
                <w:bCs/>
                <w:lang w:eastAsia="ru-RU"/>
              </w:rPr>
            </w:pPr>
            <w:r w:rsidRPr="0091737D">
              <w:rPr>
                <w:rFonts w:ascii="Times New Roman" w:eastAsia="Times New Roman" w:hAnsi="Times New Roman" w:cs="Times New Roman"/>
                <w:b/>
                <w:bCs/>
                <w:lang w:eastAsia="ru-RU"/>
              </w:rPr>
              <w:t>January</w:t>
            </w:r>
            <w:r w:rsidR="00C87D7D">
              <w:rPr>
                <w:rFonts w:ascii="Times New Roman" w:eastAsia="Times New Roman" w:hAnsi="Times New Roman" w:cs="Times New Roman"/>
                <w:b/>
                <w:bCs/>
                <w:lang w:eastAsia="ru-RU"/>
              </w:rPr>
              <w:t>-</w:t>
            </w:r>
            <w:r w:rsidRPr="0091737D">
              <w:rPr>
                <w:rFonts w:ascii="Times New Roman" w:eastAsia="Times New Roman" w:hAnsi="Times New Roman" w:cs="Times New Roman"/>
                <w:b/>
                <w:bCs/>
                <w:lang w:eastAsia="ru-RU"/>
              </w:rPr>
              <w:t xml:space="preserve"> February</w:t>
            </w:r>
          </w:p>
        </w:tc>
        <w:tc>
          <w:tcPr>
            <w:tcW w:w="15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A158D" w:rsidRPr="0091737D" w:rsidRDefault="00BA158D" w:rsidP="00DB08D8">
            <w:pPr>
              <w:spacing w:after="0" w:line="240" w:lineRule="auto"/>
              <w:jc w:val="center"/>
              <w:rPr>
                <w:rFonts w:ascii="Times New Roman" w:eastAsia="Times New Roman" w:hAnsi="Times New Roman" w:cs="Times New Roman"/>
                <w:b/>
                <w:bCs/>
                <w:lang w:eastAsia="ru-RU"/>
              </w:rPr>
            </w:pPr>
            <w:r w:rsidRPr="0091737D">
              <w:rPr>
                <w:rFonts w:ascii="Times New Roman" w:eastAsia="Times New Roman" w:hAnsi="Times New Roman" w:cs="Times New Roman"/>
                <w:b/>
                <w:bCs/>
                <w:lang w:eastAsia="ru-RU"/>
              </w:rPr>
              <w:t>Deviation, million kWh</w:t>
            </w:r>
          </w:p>
        </w:tc>
        <w:tc>
          <w:tcPr>
            <w:tcW w:w="159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A158D" w:rsidRPr="0091737D" w:rsidRDefault="00BA158D" w:rsidP="00DB08D8">
            <w:pPr>
              <w:spacing w:after="0" w:line="240" w:lineRule="auto"/>
              <w:jc w:val="center"/>
              <w:rPr>
                <w:rFonts w:ascii="Times New Roman" w:eastAsia="Times New Roman" w:hAnsi="Times New Roman" w:cs="Times New Roman"/>
                <w:b/>
                <w:bCs/>
                <w:sz w:val="24"/>
                <w:szCs w:val="24"/>
                <w:lang w:eastAsia="ru-RU"/>
              </w:rPr>
            </w:pPr>
            <w:r w:rsidRPr="0091737D">
              <w:rPr>
                <w:rFonts w:ascii="Times New Roman" w:eastAsia="Times New Roman" w:hAnsi="Times New Roman" w:cs="Times New Roman"/>
                <w:b/>
                <w:bCs/>
                <w:sz w:val="24"/>
                <w:szCs w:val="24"/>
                <w:lang w:eastAsia="ru-RU"/>
              </w:rPr>
              <w:t xml:space="preserve">Δ </w:t>
            </w:r>
            <w:r w:rsidRPr="0091737D">
              <w:rPr>
                <w:rFonts w:ascii="Times New Roman" w:eastAsia="Times New Roman" w:hAnsi="Times New Roman" w:cs="Times New Roman"/>
                <w:b/>
                <w:bCs/>
                <w:lang w:eastAsia="ru-RU"/>
              </w:rPr>
              <w:t>, %</w:t>
            </w:r>
          </w:p>
        </w:tc>
      </w:tr>
      <w:tr w:rsidR="00BA158D" w:rsidRPr="0091737D" w:rsidTr="00DB08D8">
        <w:trPr>
          <w:trHeight w:val="315"/>
        </w:trPr>
        <w:tc>
          <w:tcPr>
            <w:tcW w:w="460" w:type="dxa"/>
            <w:vMerge/>
            <w:tcBorders>
              <w:top w:val="single" w:sz="4" w:space="0" w:color="auto"/>
              <w:left w:val="single" w:sz="4" w:space="0" w:color="auto"/>
              <w:bottom w:val="single" w:sz="4" w:space="0" w:color="000000"/>
              <w:right w:val="single" w:sz="4" w:space="0" w:color="auto"/>
            </w:tcBorders>
            <w:vAlign w:val="center"/>
            <w:hideMark/>
          </w:tcPr>
          <w:p w:rsidR="00BA158D" w:rsidRPr="0091737D" w:rsidRDefault="00BA158D" w:rsidP="00DB08D8">
            <w:pPr>
              <w:spacing w:after="0" w:line="240" w:lineRule="auto"/>
              <w:rPr>
                <w:rFonts w:ascii="Times New Roman" w:eastAsia="Times New Roman" w:hAnsi="Times New Roman" w:cs="Times New Roman"/>
                <w:lang w:eastAsia="ru-RU"/>
              </w:rPr>
            </w:pPr>
          </w:p>
        </w:tc>
        <w:tc>
          <w:tcPr>
            <w:tcW w:w="3808" w:type="dxa"/>
            <w:vMerge/>
            <w:tcBorders>
              <w:top w:val="single" w:sz="4" w:space="0" w:color="auto"/>
              <w:left w:val="single" w:sz="4" w:space="0" w:color="auto"/>
              <w:bottom w:val="single" w:sz="4" w:space="0" w:color="auto"/>
              <w:right w:val="single" w:sz="4" w:space="0" w:color="auto"/>
            </w:tcBorders>
            <w:vAlign w:val="center"/>
            <w:hideMark/>
          </w:tcPr>
          <w:p w:rsidR="00BA158D" w:rsidRPr="0091737D" w:rsidRDefault="00BA158D" w:rsidP="00DB08D8">
            <w:pPr>
              <w:spacing w:after="0" w:line="240" w:lineRule="auto"/>
              <w:rPr>
                <w:rFonts w:ascii="Times New Roman" w:eastAsia="Times New Roman" w:hAnsi="Times New Roman" w:cs="Times New Roman"/>
                <w:b/>
                <w:bCs/>
                <w:lang w:eastAsia="ru-RU"/>
              </w:rPr>
            </w:pPr>
          </w:p>
        </w:tc>
        <w:tc>
          <w:tcPr>
            <w:tcW w:w="1320" w:type="dxa"/>
            <w:tcBorders>
              <w:top w:val="nil"/>
              <w:left w:val="nil"/>
              <w:bottom w:val="single" w:sz="4" w:space="0" w:color="auto"/>
              <w:right w:val="single" w:sz="4" w:space="0" w:color="auto"/>
            </w:tcBorders>
            <w:shd w:val="clear" w:color="auto" w:fill="auto"/>
            <w:vAlign w:val="center"/>
            <w:hideMark/>
          </w:tcPr>
          <w:p w:rsidR="00BA158D" w:rsidRPr="0091737D" w:rsidRDefault="00BA158D" w:rsidP="00DB08D8">
            <w:pPr>
              <w:spacing w:after="0" w:line="240" w:lineRule="auto"/>
              <w:jc w:val="center"/>
              <w:rPr>
                <w:rFonts w:ascii="Times New Roman" w:eastAsia="Times New Roman" w:hAnsi="Times New Roman" w:cs="Times New Roman"/>
                <w:b/>
                <w:bCs/>
                <w:lang w:eastAsia="ru-RU"/>
              </w:rPr>
            </w:pPr>
            <w:r w:rsidRPr="0091737D">
              <w:rPr>
                <w:rFonts w:ascii="Times New Roman" w:eastAsia="Times New Roman" w:hAnsi="Times New Roman" w:cs="Times New Roman"/>
                <w:b/>
                <w:bCs/>
                <w:lang w:eastAsia="ru-RU"/>
              </w:rPr>
              <w:t>2020</w:t>
            </w:r>
          </w:p>
        </w:tc>
        <w:tc>
          <w:tcPr>
            <w:tcW w:w="1231" w:type="dxa"/>
            <w:tcBorders>
              <w:top w:val="nil"/>
              <w:left w:val="nil"/>
              <w:bottom w:val="single" w:sz="4" w:space="0" w:color="auto"/>
              <w:right w:val="nil"/>
            </w:tcBorders>
            <w:shd w:val="clear" w:color="auto" w:fill="auto"/>
            <w:vAlign w:val="center"/>
            <w:hideMark/>
          </w:tcPr>
          <w:p w:rsidR="00BA158D" w:rsidRPr="0091737D" w:rsidRDefault="00BA158D" w:rsidP="00DB08D8">
            <w:pPr>
              <w:spacing w:after="0" w:line="240" w:lineRule="auto"/>
              <w:jc w:val="center"/>
              <w:rPr>
                <w:rFonts w:ascii="Times New Roman" w:eastAsia="Times New Roman" w:hAnsi="Times New Roman" w:cs="Times New Roman"/>
                <w:b/>
                <w:bCs/>
                <w:lang w:eastAsia="ru-RU"/>
              </w:rPr>
            </w:pPr>
            <w:r w:rsidRPr="0091737D">
              <w:rPr>
                <w:rFonts w:ascii="Times New Roman" w:eastAsia="Times New Roman" w:hAnsi="Times New Roman" w:cs="Times New Roman"/>
                <w:b/>
                <w:bCs/>
                <w:lang w:eastAsia="ru-RU"/>
              </w:rPr>
              <w:t>2021</w:t>
            </w:r>
          </w:p>
        </w:tc>
        <w:tc>
          <w:tcPr>
            <w:tcW w:w="1520" w:type="dxa"/>
            <w:vMerge/>
            <w:tcBorders>
              <w:top w:val="single" w:sz="4" w:space="0" w:color="auto"/>
              <w:left w:val="single" w:sz="4" w:space="0" w:color="auto"/>
              <w:bottom w:val="single" w:sz="4" w:space="0" w:color="auto"/>
              <w:right w:val="single" w:sz="4" w:space="0" w:color="auto"/>
            </w:tcBorders>
            <w:vAlign w:val="center"/>
            <w:hideMark/>
          </w:tcPr>
          <w:p w:rsidR="00BA158D" w:rsidRPr="0091737D" w:rsidRDefault="00BA158D" w:rsidP="00DB08D8">
            <w:pPr>
              <w:spacing w:after="0" w:line="240" w:lineRule="auto"/>
              <w:rPr>
                <w:rFonts w:ascii="Times New Roman" w:eastAsia="Times New Roman" w:hAnsi="Times New Roman" w:cs="Times New Roman"/>
                <w:b/>
                <w:bCs/>
                <w:lang w:eastAsia="ru-RU"/>
              </w:rPr>
            </w:pPr>
          </w:p>
        </w:tc>
        <w:tc>
          <w:tcPr>
            <w:tcW w:w="1599" w:type="dxa"/>
            <w:vMerge/>
            <w:tcBorders>
              <w:top w:val="single" w:sz="4" w:space="0" w:color="auto"/>
              <w:left w:val="single" w:sz="4" w:space="0" w:color="auto"/>
              <w:bottom w:val="single" w:sz="4" w:space="0" w:color="auto"/>
              <w:right w:val="single" w:sz="4" w:space="0" w:color="auto"/>
            </w:tcBorders>
            <w:vAlign w:val="center"/>
            <w:hideMark/>
          </w:tcPr>
          <w:p w:rsidR="00BA158D" w:rsidRPr="0091737D" w:rsidRDefault="00BA158D" w:rsidP="00DB08D8">
            <w:pPr>
              <w:spacing w:after="0" w:line="240" w:lineRule="auto"/>
              <w:rPr>
                <w:rFonts w:ascii="Times New Roman" w:eastAsia="Times New Roman" w:hAnsi="Times New Roman" w:cs="Times New Roman"/>
                <w:b/>
                <w:bCs/>
                <w:sz w:val="24"/>
                <w:szCs w:val="24"/>
                <w:lang w:eastAsia="ru-RU"/>
              </w:rPr>
            </w:pPr>
          </w:p>
        </w:tc>
      </w:tr>
      <w:tr w:rsidR="00BA158D" w:rsidRPr="0091737D" w:rsidTr="00DB08D8">
        <w:trPr>
          <w:trHeight w:val="285"/>
        </w:trPr>
        <w:tc>
          <w:tcPr>
            <w:tcW w:w="460" w:type="dxa"/>
            <w:tcBorders>
              <w:top w:val="nil"/>
              <w:left w:val="single" w:sz="4" w:space="0" w:color="auto"/>
              <w:bottom w:val="single" w:sz="4" w:space="0" w:color="auto"/>
              <w:right w:val="single" w:sz="4" w:space="0" w:color="auto"/>
            </w:tcBorders>
            <w:shd w:val="clear" w:color="000000" w:fill="C5D9F1"/>
            <w:vAlign w:val="center"/>
            <w:hideMark/>
          </w:tcPr>
          <w:p w:rsidR="00BA158D" w:rsidRPr="0091737D" w:rsidRDefault="00BA158D" w:rsidP="00DB08D8">
            <w:pPr>
              <w:spacing w:after="0" w:line="240" w:lineRule="auto"/>
              <w:jc w:val="center"/>
              <w:rPr>
                <w:rFonts w:ascii="Times New Roman" w:eastAsia="Times New Roman" w:hAnsi="Times New Roman" w:cs="Times New Roman"/>
                <w:b/>
                <w:bCs/>
                <w:lang w:eastAsia="ru-RU"/>
              </w:rPr>
            </w:pPr>
            <w:r w:rsidRPr="0091737D">
              <w:rPr>
                <w:rFonts w:ascii="Times New Roman" w:eastAsia="Times New Roman" w:hAnsi="Times New Roman" w:cs="Times New Roman"/>
                <w:b/>
                <w:bCs/>
                <w:lang w:eastAsia="ru-RU"/>
              </w:rPr>
              <w:t>I</w:t>
            </w:r>
          </w:p>
        </w:tc>
        <w:tc>
          <w:tcPr>
            <w:tcW w:w="3808" w:type="dxa"/>
            <w:tcBorders>
              <w:top w:val="nil"/>
              <w:left w:val="nil"/>
              <w:bottom w:val="single" w:sz="4" w:space="0" w:color="auto"/>
              <w:right w:val="single" w:sz="4" w:space="0" w:color="auto"/>
            </w:tcBorders>
            <w:shd w:val="clear" w:color="000000" w:fill="C5D9F1"/>
            <w:vAlign w:val="center"/>
            <w:hideMark/>
          </w:tcPr>
          <w:p w:rsidR="00BA158D" w:rsidRPr="0091737D" w:rsidRDefault="00BA158D" w:rsidP="00DB08D8">
            <w:pPr>
              <w:spacing w:after="0" w:line="240" w:lineRule="auto"/>
              <w:rPr>
                <w:rFonts w:ascii="Times New Roman" w:eastAsia="Times New Roman" w:hAnsi="Times New Roman" w:cs="Times New Roman"/>
                <w:b/>
                <w:bCs/>
                <w:lang w:eastAsia="ru-RU"/>
              </w:rPr>
            </w:pPr>
            <w:r w:rsidRPr="0091737D">
              <w:rPr>
                <w:rFonts w:ascii="Times New Roman" w:eastAsia="Times New Roman" w:hAnsi="Times New Roman" w:cs="Times New Roman"/>
                <w:b/>
                <w:bCs/>
                <w:lang w:eastAsia="ru-RU"/>
              </w:rPr>
              <w:t>JSC " Samruk-Energy "</w:t>
            </w:r>
          </w:p>
        </w:tc>
        <w:tc>
          <w:tcPr>
            <w:tcW w:w="1320" w:type="dxa"/>
            <w:tcBorders>
              <w:top w:val="nil"/>
              <w:left w:val="nil"/>
              <w:bottom w:val="single" w:sz="4" w:space="0" w:color="auto"/>
              <w:right w:val="single" w:sz="4" w:space="0" w:color="auto"/>
            </w:tcBorders>
            <w:shd w:val="clear" w:color="000000" w:fill="C5D9F1"/>
            <w:vAlign w:val="center"/>
          </w:tcPr>
          <w:p w:rsidR="00BA158D" w:rsidRPr="0091737D" w:rsidRDefault="00BA158D" w:rsidP="00DB08D8">
            <w:pPr>
              <w:spacing w:after="0" w:line="240" w:lineRule="auto"/>
              <w:jc w:val="center"/>
              <w:rPr>
                <w:rFonts w:ascii="Times New Roman" w:hAnsi="Times New Roman" w:cs="Times New Roman"/>
                <w:b/>
                <w:bCs/>
              </w:rPr>
            </w:pPr>
            <w:r w:rsidRPr="0091737D">
              <w:rPr>
                <w:rFonts w:ascii="Times New Roman" w:hAnsi="Times New Roman" w:cs="Times New Roman"/>
                <w:b/>
                <w:bCs/>
                <w:color w:val="000000"/>
              </w:rPr>
              <w:t>1399.98</w:t>
            </w:r>
          </w:p>
        </w:tc>
        <w:tc>
          <w:tcPr>
            <w:tcW w:w="1231" w:type="dxa"/>
            <w:tcBorders>
              <w:top w:val="nil"/>
              <w:left w:val="nil"/>
              <w:bottom w:val="single" w:sz="4" w:space="0" w:color="auto"/>
              <w:right w:val="single" w:sz="4" w:space="0" w:color="auto"/>
            </w:tcBorders>
            <w:shd w:val="clear" w:color="000000" w:fill="C5D9F1"/>
            <w:vAlign w:val="center"/>
          </w:tcPr>
          <w:p w:rsidR="00BA158D" w:rsidRPr="0091737D" w:rsidRDefault="00BA158D" w:rsidP="00DB08D8">
            <w:pPr>
              <w:spacing w:after="0" w:line="240" w:lineRule="auto"/>
              <w:jc w:val="center"/>
              <w:rPr>
                <w:rFonts w:ascii="Times New Roman" w:hAnsi="Times New Roman" w:cs="Times New Roman"/>
                <w:b/>
                <w:bCs/>
              </w:rPr>
            </w:pPr>
            <w:r w:rsidRPr="0091737D">
              <w:rPr>
                <w:rFonts w:ascii="Times New Roman" w:hAnsi="Times New Roman" w:cs="Times New Roman"/>
                <w:b/>
                <w:bCs/>
                <w:color w:val="000000"/>
              </w:rPr>
              <w:t>1468.3</w:t>
            </w:r>
          </w:p>
        </w:tc>
        <w:tc>
          <w:tcPr>
            <w:tcW w:w="1520" w:type="dxa"/>
            <w:tcBorders>
              <w:top w:val="nil"/>
              <w:left w:val="nil"/>
              <w:bottom w:val="single" w:sz="4" w:space="0" w:color="auto"/>
              <w:right w:val="single" w:sz="4" w:space="0" w:color="auto"/>
            </w:tcBorders>
            <w:shd w:val="clear" w:color="000000" w:fill="C5D9F1"/>
            <w:vAlign w:val="center"/>
          </w:tcPr>
          <w:p w:rsidR="00BA158D" w:rsidRPr="0091737D" w:rsidRDefault="00BA158D" w:rsidP="00DB08D8">
            <w:pPr>
              <w:spacing w:after="0" w:line="240" w:lineRule="auto"/>
              <w:jc w:val="center"/>
              <w:rPr>
                <w:rFonts w:ascii="Times New Roman" w:hAnsi="Times New Roman" w:cs="Times New Roman"/>
                <w:b/>
                <w:bCs/>
              </w:rPr>
            </w:pPr>
            <w:r w:rsidRPr="0091737D">
              <w:rPr>
                <w:rFonts w:ascii="Times New Roman" w:hAnsi="Times New Roman" w:cs="Times New Roman"/>
                <w:b/>
                <w:bCs/>
                <w:color w:val="000000"/>
              </w:rPr>
              <w:t>68.4</w:t>
            </w:r>
          </w:p>
        </w:tc>
        <w:tc>
          <w:tcPr>
            <w:tcW w:w="1599" w:type="dxa"/>
            <w:tcBorders>
              <w:top w:val="nil"/>
              <w:left w:val="nil"/>
              <w:bottom w:val="single" w:sz="4" w:space="0" w:color="auto"/>
              <w:right w:val="single" w:sz="4" w:space="0" w:color="auto"/>
            </w:tcBorders>
            <w:shd w:val="clear" w:color="000000" w:fill="C5D9F1"/>
            <w:vAlign w:val="center"/>
          </w:tcPr>
          <w:p w:rsidR="00BA158D" w:rsidRPr="0091737D" w:rsidRDefault="00BA158D" w:rsidP="00DB08D8">
            <w:pPr>
              <w:spacing w:after="0" w:line="240" w:lineRule="auto"/>
              <w:jc w:val="center"/>
              <w:rPr>
                <w:rFonts w:ascii="Times New Roman" w:hAnsi="Times New Roman" w:cs="Times New Roman"/>
                <w:b/>
                <w:bCs/>
              </w:rPr>
            </w:pPr>
            <w:r w:rsidRPr="0091737D">
              <w:rPr>
                <w:rFonts w:ascii="Times New Roman" w:hAnsi="Times New Roman" w:cs="Times New Roman"/>
                <w:b/>
                <w:bCs/>
                <w:color w:val="000000"/>
              </w:rPr>
              <w:t>4.9%</w:t>
            </w:r>
          </w:p>
        </w:tc>
      </w:tr>
      <w:tr w:rsidR="00BA158D" w:rsidRPr="0091737D" w:rsidTr="00DB08D8">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BA158D" w:rsidRPr="0091737D" w:rsidRDefault="00BA158D" w:rsidP="00DB08D8">
            <w:pPr>
              <w:spacing w:after="0" w:line="240" w:lineRule="auto"/>
              <w:jc w:val="center"/>
              <w:rPr>
                <w:rFonts w:ascii="Times New Roman" w:eastAsia="Times New Roman" w:hAnsi="Times New Roman" w:cs="Times New Roman"/>
                <w:bCs/>
                <w:i/>
                <w:iCs/>
                <w:lang w:eastAsia="ru-RU"/>
              </w:rPr>
            </w:pPr>
            <w:r w:rsidRPr="0091737D">
              <w:rPr>
                <w:rFonts w:ascii="Times New Roman" w:eastAsia="Times New Roman" w:hAnsi="Times New Roman" w:cs="Times New Roman"/>
                <w:bCs/>
                <w:i/>
                <w:iCs/>
                <w:lang w:eastAsia="ru-RU"/>
              </w:rPr>
              <w:t>1.</w:t>
            </w:r>
          </w:p>
        </w:tc>
        <w:tc>
          <w:tcPr>
            <w:tcW w:w="3808" w:type="dxa"/>
            <w:tcBorders>
              <w:top w:val="nil"/>
              <w:left w:val="nil"/>
              <w:bottom w:val="single" w:sz="4" w:space="0" w:color="auto"/>
              <w:right w:val="single" w:sz="4" w:space="0" w:color="auto"/>
            </w:tcBorders>
            <w:shd w:val="clear" w:color="auto" w:fill="auto"/>
            <w:noWrap/>
            <w:vAlign w:val="center"/>
            <w:hideMark/>
          </w:tcPr>
          <w:p w:rsidR="00BA158D" w:rsidRPr="0091737D" w:rsidRDefault="00BA158D" w:rsidP="00DB08D8">
            <w:pPr>
              <w:spacing w:after="0" w:line="240" w:lineRule="auto"/>
              <w:rPr>
                <w:rFonts w:ascii="Times New Roman" w:eastAsia="Times New Roman" w:hAnsi="Times New Roman" w:cs="Times New Roman"/>
                <w:bCs/>
                <w:i/>
                <w:iCs/>
                <w:lang w:eastAsia="ru-RU"/>
              </w:rPr>
            </w:pPr>
            <w:r w:rsidRPr="0091737D">
              <w:rPr>
                <w:rFonts w:ascii="Times New Roman" w:eastAsia="Times New Roman" w:hAnsi="Times New Roman" w:cs="Times New Roman"/>
                <w:bCs/>
                <w:i/>
                <w:iCs/>
                <w:lang w:eastAsia="ru-RU"/>
              </w:rPr>
              <w:t>LLP "Bogatyr-Komir"</w:t>
            </w:r>
          </w:p>
        </w:tc>
        <w:tc>
          <w:tcPr>
            <w:tcW w:w="1320" w:type="dxa"/>
            <w:tcBorders>
              <w:top w:val="nil"/>
              <w:left w:val="nil"/>
              <w:bottom w:val="single" w:sz="4" w:space="0" w:color="auto"/>
              <w:right w:val="single" w:sz="4" w:space="0" w:color="auto"/>
            </w:tcBorders>
            <w:shd w:val="clear" w:color="auto" w:fill="auto"/>
            <w:vAlign w:val="center"/>
          </w:tcPr>
          <w:p w:rsidR="00BA158D" w:rsidRPr="0091737D" w:rsidRDefault="00BA158D" w:rsidP="00DB08D8">
            <w:pPr>
              <w:spacing w:after="0" w:line="240" w:lineRule="auto"/>
              <w:jc w:val="center"/>
              <w:rPr>
                <w:rFonts w:ascii="Times New Roman" w:hAnsi="Times New Roman" w:cs="Times New Roman"/>
                <w:bCs/>
                <w:i/>
                <w:iCs/>
              </w:rPr>
            </w:pPr>
            <w:r w:rsidRPr="0091737D">
              <w:rPr>
                <w:rFonts w:ascii="Times New Roman" w:hAnsi="Times New Roman" w:cs="Times New Roman"/>
                <w:color w:val="000000"/>
              </w:rPr>
              <w:t>33.36</w:t>
            </w:r>
          </w:p>
        </w:tc>
        <w:tc>
          <w:tcPr>
            <w:tcW w:w="1231" w:type="dxa"/>
            <w:tcBorders>
              <w:top w:val="nil"/>
              <w:left w:val="nil"/>
              <w:bottom w:val="single" w:sz="4" w:space="0" w:color="auto"/>
              <w:right w:val="single" w:sz="4" w:space="0" w:color="auto"/>
            </w:tcBorders>
            <w:shd w:val="clear" w:color="auto" w:fill="auto"/>
            <w:vAlign w:val="center"/>
          </w:tcPr>
          <w:p w:rsidR="00BA158D" w:rsidRPr="0091737D" w:rsidRDefault="00BA158D" w:rsidP="00DB08D8">
            <w:pPr>
              <w:spacing w:after="0" w:line="240" w:lineRule="auto"/>
              <w:jc w:val="center"/>
              <w:rPr>
                <w:rFonts w:ascii="Times New Roman" w:hAnsi="Times New Roman" w:cs="Times New Roman"/>
                <w:bCs/>
                <w:i/>
                <w:iCs/>
              </w:rPr>
            </w:pPr>
            <w:r w:rsidRPr="0091737D">
              <w:rPr>
                <w:rFonts w:ascii="Times New Roman" w:hAnsi="Times New Roman" w:cs="Times New Roman"/>
                <w:color w:val="000000"/>
              </w:rPr>
              <w:t>55.8</w:t>
            </w:r>
          </w:p>
        </w:tc>
        <w:tc>
          <w:tcPr>
            <w:tcW w:w="1520" w:type="dxa"/>
            <w:tcBorders>
              <w:top w:val="nil"/>
              <w:left w:val="nil"/>
              <w:bottom w:val="single" w:sz="4" w:space="0" w:color="auto"/>
              <w:right w:val="single" w:sz="4" w:space="0" w:color="auto"/>
            </w:tcBorders>
            <w:shd w:val="clear" w:color="auto" w:fill="auto"/>
            <w:vAlign w:val="center"/>
          </w:tcPr>
          <w:p w:rsidR="00BA158D" w:rsidRPr="0091737D" w:rsidRDefault="00BA158D" w:rsidP="00DB08D8">
            <w:pPr>
              <w:spacing w:after="0" w:line="240" w:lineRule="auto"/>
              <w:jc w:val="center"/>
              <w:rPr>
                <w:rFonts w:ascii="Times New Roman" w:hAnsi="Times New Roman" w:cs="Times New Roman"/>
                <w:bCs/>
                <w:i/>
                <w:iCs/>
              </w:rPr>
            </w:pPr>
            <w:r w:rsidRPr="0091737D">
              <w:rPr>
                <w:rFonts w:ascii="Times New Roman" w:hAnsi="Times New Roman" w:cs="Times New Roman"/>
                <w:bCs/>
                <w:i/>
                <w:iCs/>
                <w:color w:val="000000"/>
              </w:rPr>
              <w:t>22.4</w:t>
            </w:r>
          </w:p>
        </w:tc>
        <w:tc>
          <w:tcPr>
            <w:tcW w:w="1599" w:type="dxa"/>
            <w:tcBorders>
              <w:top w:val="nil"/>
              <w:left w:val="nil"/>
              <w:bottom w:val="single" w:sz="4" w:space="0" w:color="auto"/>
              <w:right w:val="single" w:sz="4" w:space="0" w:color="auto"/>
            </w:tcBorders>
            <w:shd w:val="clear" w:color="auto" w:fill="auto"/>
            <w:vAlign w:val="center"/>
          </w:tcPr>
          <w:p w:rsidR="00BA158D" w:rsidRPr="0091737D" w:rsidRDefault="00BA158D" w:rsidP="00DB08D8">
            <w:pPr>
              <w:spacing w:after="0" w:line="240" w:lineRule="auto"/>
              <w:jc w:val="center"/>
              <w:rPr>
                <w:rFonts w:ascii="Times New Roman" w:hAnsi="Times New Roman" w:cs="Times New Roman"/>
                <w:bCs/>
              </w:rPr>
            </w:pPr>
            <w:r w:rsidRPr="0091737D">
              <w:rPr>
                <w:rFonts w:ascii="Times New Roman" w:hAnsi="Times New Roman" w:cs="Times New Roman"/>
                <w:bCs/>
                <w:color w:val="000000"/>
              </w:rPr>
              <w:t>67.3%</w:t>
            </w:r>
          </w:p>
        </w:tc>
      </w:tr>
      <w:tr w:rsidR="00BA158D" w:rsidRPr="0091737D" w:rsidTr="00DB08D8">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BA158D" w:rsidRPr="0091737D" w:rsidRDefault="00BA158D" w:rsidP="00DB08D8">
            <w:pPr>
              <w:spacing w:after="0" w:line="240" w:lineRule="auto"/>
              <w:jc w:val="center"/>
              <w:rPr>
                <w:rFonts w:ascii="Times New Roman" w:eastAsia="Times New Roman" w:hAnsi="Times New Roman" w:cs="Times New Roman"/>
                <w:bCs/>
                <w:i/>
                <w:iCs/>
                <w:lang w:eastAsia="ru-RU"/>
              </w:rPr>
            </w:pPr>
            <w:r w:rsidRPr="0091737D">
              <w:rPr>
                <w:rFonts w:ascii="Times New Roman" w:eastAsia="Times New Roman" w:hAnsi="Times New Roman" w:cs="Times New Roman"/>
                <w:bCs/>
                <w:i/>
                <w:iCs/>
                <w:lang w:eastAsia="ru-RU"/>
              </w:rPr>
              <w:t>2.</w:t>
            </w:r>
          </w:p>
        </w:tc>
        <w:tc>
          <w:tcPr>
            <w:tcW w:w="3808" w:type="dxa"/>
            <w:tcBorders>
              <w:top w:val="nil"/>
              <w:left w:val="nil"/>
              <w:bottom w:val="single" w:sz="4" w:space="0" w:color="auto"/>
              <w:right w:val="single" w:sz="4" w:space="0" w:color="auto"/>
            </w:tcBorders>
            <w:shd w:val="clear" w:color="auto" w:fill="auto"/>
            <w:noWrap/>
            <w:vAlign w:val="center"/>
            <w:hideMark/>
          </w:tcPr>
          <w:p w:rsidR="00BA158D" w:rsidRPr="0091737D" w:rsidRDefault="00BA158D" w:rsidP="00DB08D8">
            <w:pPr>
              <w:spacing w:after="0" w:line="240" w:lineRule="auto"/>
              <w:rPr>
                <w:rFonts w:ascii="Times New Roman" w:eastAsia="Times New Roman" w:hAnsi="Times New Roman" w:cs="Times New Roman"/>
                <w:bCs/>
                <w:i/>
                <w:iCs/>
                <w:lang w:eastAsia="ru-RU"/>
              </w:rPr>
            </w:pPr>
            <w:r w:rsidRPr="0091737D">
              <w:rPr>
                <w:rFonts w:ascii="Times New Roman" w:eastAsia="Times New Roman" w:hAnsi="Times New Roman" w:cs="Times New Roman"/>
                <w:bCs/>
                <w:i/>
                <w:iCs/>
                <w:lang w:eastAsia="ru-RU"/>
              </w:rPr>
              <w:t>JSC Alatau Zharyk Companies »</w:t>
            </w:r>
          </w:p>
        </w:tc>
        <w:tc>
          <w:tcPr>
            <w:tcW w:w="1320" w:type="dxa"/>
            <w:tcBorders>
              <w:top w:val="nil"/>
              <w:left w:val="nil"/>
              <w:bottom w:val="single" w:sz="4" w:space="0" w:color="auto"/>
              <w:right w:val="single" w:sz="4" w:space="0" w:color="auto"/>
            </w:tcBorders>
            <w:shd w:val="clear" w:color="auto" w:fill="auto"/>
            <w:vAlign w:val="center"/>
          </w:tcPr>
          <w:p w:rsidR="00BA158D" w:rsidRPr="0091737D" w:rsidRDefault="00BA158D" w:rsidP="00DB08D8">
            <w:pPr>
              <w:spacing w:after="0" w:line="240" w:lineRule="auto"/>
              <w:jc w:val="center"/>
              <w:rPr>
                <w:rFonts w:ascii="Times New Roman" w:hAnsi="Times New Roman" w:cs="Times New Roman"/>
                <w:bCs/>
                <w:i/>
                <w:iCs/>
              </w:rPr>
            </w:pPr>
            <w:r w:rsidRPr="0091737D">
              <w:rPr>
                <w:rFonts w:ascii="Times New Roman" w:hAnsi="Times New Roman" w:cs="Times New Roman"/>
                <w:bCs/>
                <w:color w:val="000000"/>
              </w:rPr>
              <w:t>198.51</w:t>
            </w:r>
          </w:p>
        </w:tc>
        <w:tc>
          <w:tcPr>
            <w:tcW w:w="1231" w:type="dxa"/>
            <w:tcBorders>
              <w:top w:val="nil"/>
              <w:left w:val="nil"/>
              <w:bottom w:val="single" w:sz="4" w:space="0" w:color="auto"/>
              <w:right w:val="single" w:sz="4" w:space="0" w:color="auto"/>
            </w:tcBorders>
            <w:shd w:val="clear" w:color="auto" w:fill="auto"/>
            <w:vAlign w:val="center"/>
          </w:tcPr>
          <w:p w:rsidR="00BA158D" w:rsidRPr="0091737D" w:rsidRDefault="00BA158D" w:rsidP="00DB08D8">
            <w:pPr>
              <w:spacing w:after="0" w:line="240" w:lineRule="auto"/>
              <w:jc w:val="center"/>
              <w:rPr>
                <w:rFonts w:ascii="Times New Roman" w:hAnsi="Times New Roman" w:cs="Times New Roman"/>
                <w:bCs/>
                <w:i/>
                <w:iCs/>
              </w:rPr>
            </w:pPr>
            <w:r w:rsidRPr="0091737D">
              <w:rPr>
                <w:rFonts w:ascii="Times New Roman" w:hAnsi="Times New Roman" w:cs="Times New Roman"/>
                <w:color w:val="000000"/>
              </w:rPr>
              <w:t>199.4</w:t>
            </w:r>
          </w:p>
        </w:tc>
        <w:tc>
          <w:tcPr>
            <w:tcW w:w="1520" w:type="dxa"/>
            <w:tcBorders>
              <w:top w:val="nil"/>
              <w:left w:val="nil"/>
              <w:bottom w:val="single" w:sz="4" w:space="0" w:color="auto"/>
              <w:right w:val="single" w:sz="4" w:space="0" w:color="auto"/>
            </w:tcBorders>
            <w:shd w:val="clear" w:color="auto" w:fill="auto"/>
            <w:vAlign w:val="center"/>
          </w:tcPr>
          <w:p w:rsidR="00BA158D" w:rsidRPr="0091737D" w:rsidRDefault="00BA158D" w:rsidP="00DB08D8">
            <w:pPr>
              <w:spacing w:after="0" w:line="240" w:lineRule="auto"/>
              <w:jc w:val="center"/>
              <w:rPr>
                <w:rFonts w:ascii="Times New Roman" w:hAnsi="Times New Roman" w:cs="Times New Roman"/>
                <w:bCs/>
                <w:i/>
                <w:iCs/>
              </w:rPr>
            </w:pPr>
            <w:r w:rsidRPr="0091737D">
              <w:rPr>
                <w:rFonts w:ascii="Times New Roman" w:hAnsi="Times New Roman" w:cs="Times New Roman"/>
                <w:bCs/>
                <w:i/>
                <w:iCs/>
                <w:color w:val="000000"/>
              </w:rPr>
              <w:t>0.9</w:t>
            </w:r>
          </w:p>
        </w:tc>
        <w:tc>
          <w:tcPr>
            <w:tcW w:w="1599" w:type="dxa"/>
            <w:tcBorders>
              <w:top w:val="nil"/>
              <w:left w:val="nil"/>
              <w:bottom w:val="single" w:sz="4" w:space="0" w:color="auto"/>
              <w:right w:val="single" w:sz="4" w:space="0" w:color="auto"/>
            </w:tcBorders>
            <w:shd w:val="clear" w:color="auto" w:fill="auto"/>
            <w:vAlign w:val="center"/>
          </w:tcPr>
          <w:p w:rsidR="00BA158D" w:rsidRPr="0091737D" w:rsidRDefault="00BA158D" w:rsidP="00DB08D8">
            <w:pPr>
              <w:spacing w:after="0" w:line="240" w:lineRule="auto"/>
              <w:jc w:val="center"/>
              <w:rPr>
                <w:rFonts w:ascii="Times New Roman" w:hAnsi="Times New Roman" w:cs="Times New Roman"/>
                <w:bCs/>
              </w:rPr>
            </w:pPr>
            <w:r w:rsidRPr="0091737D">
              <w:rPr>
                <w:rFonts w:ascii="Times New Roman" w:hAnsi="Times New Roman" w:cs="Times New Roman"/>
                <w:bCs/>
                <w:color w:val="000000"/>
              </w:rPr>
              <w:t>0.5%</w:t>
            </w:r>
          </w:p>
        </w:tc>
      </w:tr>
      <w:tr w:rsidR="00BA158D" w:rsidRPr="0091737D" w:rsidTr="00DB08D8">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BA158D" w:rsidRPr="0091737D" w:rsidRDefault="00BA158D" w:rsidP="00DB08D8">
            <w:pPr>
              <w:spacing w:after="0" w:line="240" w:lineRule="auto"/>
              <w:jc w:val="center"/>
              <w:rPr>
                <w:rFonts w:ascii="Times New Roman" w:eastAsia="Times New Roman" w:hAnsi="Times New Roman" w:cs="Times New Roman"/>
                <w:bCs/>
                <w:i/>
                <w:iCs/>
                <w:lang w:eastAsia="ru-RU"/>
              </w:rPr>
            </w:pPr>
            <w:r w:rsidRPr="0091737D">
              <w:rPr>
                <w:rFonts w:ascii="Times New Roman" w:eastAsia="Times New Roman" w:hAnsi="Times New Roman" w:cs="Times New Roman"/>
                <w:bCs/>
                <w:i/>
                <w:iCs/>
                <w:lang w:eastAsia="ru-RU"/>
              </w:rPr>
              <w:t>3.</w:t>
            </w:r>
          </w:p>
        </w:tc>
        <w:tc>
          <w:tcPr>
            <w:tcW w:w="3808" w:type="dxa"/>
            <w:tcBorders>
              <w:top w:val="nil"/>
              <w:left w:val="nil"/>
              <w:bottom w:val="single" w:sz="4" w:space="0" w:color="auto"/>
              <w:right w:val="single" w:sz="4" w:space="0" w:color="auto"/>
            </w:tcBorders>
            <w:shd w:val="clear" w:color="auto" w:fill="auto"/>
            <w:noWrap/>
            <w:vAlign w:val="center"/>
            <w:hideMark/>
          </w:tcPr>
          <w:p w:rsidR="00BA158D" w:rsidRPr="0091737D" w:rsidRDefault="00BA158D" w:rsidP="00DB08D8">
            <w:pPr>
              <w:spacing w:after="0" w:line="240" w:lineRule="auto"/>
              <w:rPr>
                <w:rFonts w:ascii="Times New Roman" w:eastAsia="Times New Roman" w:hAnsi="Times New Roman" w:cs="Times New Roman"/>
                <w:bCs/>
                <w:i/>
                <w:iCs/>
                <w:lang w:eastAsia="ru-RU"/>
              </w:rPr>
            </w:pPr>
            <w:r w:rsidRPr="0091737D">
              <w:rPr>
                <w:rFonts w:ascii="Times New Roman" w:eastAsia="Times New Roman" w:hAnsi="Times New Roman" w:cs="Times New Roman"/>
                <w:bCs/>
                <w:i/>
                <w:iCs/>
                <w:lang w:eastAsia="ru-RU"/>
              </w:rPr>
              <w:t>AlmatyEnergoSbyt LLP</w:t>
            </w:r>
          </w:p>
        </w:tc>
        <w:tc>
          <w:tcPr>
            <w:tcW w:w="1320" w:type="dxa"/>
            <w:tcBorders>
              <w:top w:val="nil"/>
              <w:left w:val="nil"/>
              <w:bottom w:val="single" w:sz="4" w:space="0" w:color="auto"/>
              <w:right w:val="single" w:sz="4" w:space="0" w:color="auto"/>
            </w:tcBorders>
            <w:shd w:val="clear" w:color="auto" w:fill="auto"/>
            <w:vAlign w:val="center"/>
          </w:tcPr>
          <w:p w:rsidR="00BA158D" w:rsidRPr="0091737D" w:rsidRDefault="00BA158D" w:rsidP="00DB08D8">
            <w:pPr>
              <w:spacing w:after="0" w:line="240" w:lineRule="auto"/>
              <w:jc w:val="center"/>
              <w:rPr>
                <w:rFonts w:ascii="Times New Roman" w:hAnsi="Times New Roman" w:cs="Times New Roman"/>
                <w:bCs/>
                <w:i/>
                <w:iCs/>
              </w:rPr>
            </w:pPr>
            <w:r w:rsidRPr="0091737D">
              <w:rPr>
                <w:rFonts w:ascii="Times New Roman" w:hAnsi="Times New Roman" w:cs="Times New Roman"/>
                <w:bCs/>
                <w:color w:val="000000"/>
              </w:rPr>
              <w:t>1168.11</w:t>
            </w:r>
          </w:p>
        </w:tc>
        <w:tc>
          <w:tcPr>
            <w:tcW w:w="1231" w:type="dxa"/>
            <w:tcBorders>
              <w:top w:val="nil"/>
              <w:left w:val="nil"/>
              <w:bottom w:val="single" w:sz="4" w:space="0" w:color="auto"/>
              <w:right w:val="single" w:sz="4" w:space="0" w:color="auto"/>
            </w:tcBorders>
            <w:shd w:val="clear" w:color="auto" w:fill="auto"/>
            <w:vAlign w:val="center"/>
          </w:tcPr>
          <w:p w:rsidR="00BA158D" w:rsidRPr="0091737D" w:rsidRDefault="00BA158D" w:rsidP="00DB08D8">
            <w:pPr>
              <w:spacing w:after="0" w:line="240" w:lineRule="auto"/>
              <w:jc w:val="center"/>
              <w:rPr>
                <w:rFonts w:ascii="Times New Roman" w:hAnsi="Times New Roman" w:cs="Times New Roman"/>
                <w:bCs/>
                <w:i/>
                <w:iCs/>
              </w:rPr>
            </w:pPr>
            <w:r w:rsidRPr="0091737D">
              <w:rPr>
                <w:rFonts w:ascii="Times New Roman" w:hAnsi="Times New Roman" w:cs="Times New Roman"/>
                <w:color w:val="000000"/>
              </w:rPr>
              <w:t>1213.1</w:t>
            </w:r>
          </w:p>
        </w:tc>
        <w:tc>
          <w:tcPr>
            <w:tcW w:w="1520" w:type="dxa"/>
            <w:tcBorders>
              <w:top w:val="nil"/>
              <w:left w:val="nil"/>
              <w:bottom w:val="single" w:sz="4" w:space="0" w:color="auto"/>
              <w:right w:val="single" w:sz="4" w:space="0" w:color="auto"/>
            </w:tcBorders>
            <w:shd w:val="clear" w:color="auto" w:fill="auto"/>
            <w:vAlign w:val="center"/>
          </w:tcPr>
          <w:p w:rsidR="00BA158D" w:rsidRPr="0091737D" w:rsidRDefault="00BA158D" w:rsidP="00DB08D8">
            <w:pPr>
              <w:spacing w:after="0" w:line="240" w:lineRule="auto"/>
              <w:jc w:val="center"/>
              <w:rPr>
                <w:rFonts w:ascii="Times New Roman" w:hAnsi="Times New Roman" w:cs="Times New Roman"/>
                <w:bCs/>
                <w:i/>
                <w:iCs/>
              </w:rPr>
            </w:pPr>
            <w:r w:rsidRPr="0091737D">
              <w:rPr>
                <w:rFonts w:ascii="Times New Roman" w:hAnsi="Times New Roman" w:cs="Times New Roman"/>
                <w:bCs/>
                <w:i/>
                <w:iCs/>
                <w:color w:val="000000"/>
              </w:rPr>
              <w:t>45.0</w:t>
            </w:r>
          </w:p>
        </w:tc>
        <w:tc>
          <w:tcPr>
            <w:tcW w:w="1599" w:type="dxa"/>
            <w:tcBorders>
              <w:top w:val="nil"/>
              <w:left w:val="nil"/>
              <w:bottom w:val="single" w:sz="4" w:space="0" w:color="auto"/>
              <w:right w:val="single" w:sz="4" w:space="0" w:color="auto"/>
            </w:tcBorders>
            <w:shd w:val="clear" w:color="auto" w:fill="auto"/>
            <w:vAlign w:val="center"/>
          </w:tcPr>
          <w:p w:rsidR="00BA158D" w:rsidRPr="0091737D" w:rsidRDefault="00BA158D" w:rsidP="00DB08D8">
            <w:pPr>
              <w:spacing w:after="0" w:line="240" w:lineRule="auto"/>
              <w:jc w:val="center"/>
              <w:rPr>
                <w:rFonts w:ascii="Times New Roman" w:hAnsi="Times New Roman" w:cs="Times New Roman"/>
                <w:bCs/>
              </w:rPr>
            </w:pPr>
            <w:r w:rsidRPr="0091737D">
              <w:rPr>
                <w:rFonts w:ascii="Times New Roman" w:hAnsi="Times New Roman" w:cs="Times New Roman"/>
                <w:bCs/>
                <w:color w:val="000000"/>
              </w:rPr>
              <w:t>3.9%</w:t>
            </w:r>
          </w:p>
        </w:tc>
      </w:tr>
    </w:tbl>
    <w:p w:rsidR="00BA158D" w:rsidRDefault="00BA158D" w:rsidP="007F6813">
      <w:pPr>
        <w:spacing w:after="0" w:line="240" w:lineRule="auto"/>
        <w:contextualSpacing/>
        <w:jc w:val="right"/>
        <w:rPr>
          <w:rFonts w:ascii="Times New Roman" w:hAnsi="Times New Roman" w:cs="Times New Roman"/>
          <w:i/>
          <w:sz w:val="28"/>
        </w:rPr>
      </w:pPr>
    </w:p>
    <w:p w:rsidR="003B36BC" w:rsidRPr="007F6813" w:rsidRDefault="00A32670" w:rsidP="007F6813">
      <w:pPr>
        <w:pStyle w:val="1"/>
        <w:numPr>
          <w:ilvl w:val="0"/>
          <w:numId w:val="1"/>
        </w:numPr>
        <w:tabs>
          <w:tab w:val="left" w:pos="0"/>
          <w:tab w:val="left" w:pos="426"/>
        </w:tabs>
        <w:spacing w:before="0" w:line="240" w:lineRule="auto"/>
        <w:ind w:left="0" w:firstLine="0"/>
        <w:jc w:val="center"/>
        <w:rPr>
          <w:rFonts w:ascii="Times New Roman" w:hAnsi="Times New Roman" w:cs="Times New Roman"/>
          <w:b/>
          <w:color w:val="auto"/>
        </w:rPr>
      </w:pPr>
      <w:bookmarkStart w:id="11" w:name="_Toc65590390"/>
      <w:r w:rsidRPr="007F6813">
        <w:rPr>
          <w:rFonts w:ascii="Times New Roman" w:hAnsi="Times New Roman" w:cs="Times New Roman"/>
          <w:b/>
          <w:color w:val="auto"/>
        </w:rPr>
        <w:t>Coal</w:t>
      </w:r>
      <w:bookmarkEnd w:id="11"/>
    </w:p>
    <w:p w:rsidR="00BC7CB8" w:rsidRPr="007F6813" w:rsidRDefault="00BC7CB8" w:rsidP="007F6813">
      <w:pPr>
        <w:pStyle w:val="1"/>
        <w:tabs>
          <w:tab w:val="left" w:pos="0"/>
        </w:tabs>
        <w:spacing w:before="0" w:line="240" w:lineRule="auto"/>
        <w:jc w:val="center"/>
        <w:rPr>
          <w:rFonts w:ascii="Times New Roman" w:hAnsi="Times New Roman" w:cs="Times New Roman"/>
          <w:i/>
          <w:color w:val="auto"/>
          <w:sz w:val="28"/>
        </w:rPr>
      </w:pPr>
    </w:p>
    <w:p w:rsidR="004550F2" w:rsidRPr="007F6813" w:rsidRDefault="004550F2" w:rsidP="007F6813">
      <w:pPr>
        <w:pStyle w:val="1"/>
        <w:tabs>
          <w:tab w:val="left" w:pos="0"/>
        </w:tabs>
        <w:spacing w:before="0" w:line="240" w:lineRule="auto"/>
        <w:jc w:val="center"/>
        <w:rPr>
          <w:rFonts w:ascii="Times New Roman" w:hAnsi="Times New Roman" w:cs="Times New Roman"/>
          <w:i/>
          <w:color w:val="auto"/>
          <w:sz w:val="28"/>
        </w:rPr>
      </w:pPr>
      <w:bookmarkStart w:id="12" w:name="_Toc510196472"/>
      <w:bookmarkStart w:id="13" w:name="_Toc65590391"/>
      <w:r w:rsidRPr="007F6813">
        <w:rPr>
          <w:rFonts w:ascii="Times New Roman" w:hAnsi="Times New Roman" w:cs="Times New Roman"/>
          <w:i/>
          <w:color w:val="auto"/>
          <w:sz w:val="28"/>
        </w:rPr>
        <w:t>Thermal coal mining in Kazakhstan</w:t>
      </w:r>
      <w:bookmarkEnd w:id="12"/>
      <w:bookmarkEnd w:id="13"/>
    </w:p>
    <w:p w:rsidR="00BA158D" w:rsidRPr="0091737D" w:rsidRDefault="00BA158D" w:rsidP="00BA158D">
      <w:pPr>
        <w:pStyle w:val="a3"/>
        <w:spacing w:after="0" w:line="240" w:lineRule="auto"/>
        <w:ind w:left="0" w:firstLine="567"/>
        <w:jc w:val="both"/>
        <w:rPr>
          <w:rFonts w:ascii="Times New Roman" w:hAnsi="Times New Roman" w:cs="Times New Roman"/>
          <w:sz w:val="28"/>
          <w:szCs w:val="28"/>
        </w:rPr>
      </w:pPr>
      <w:r w:rsidRPr="0091737D">
        <w:rPr>
          <w:rFonts w:ascii="Times New Roman" w:hAnsi="Times New Roman" w:cs="Times New Roman"/>
          <w:sz w:val="28"/>
          <w:szCs w:val="28"/>
        </w:rPr>
        <w:t>According to the Bureau of National Statistics, Kazakhstan produced 18,761.2 thousand tons of hard coal in January-February 2021, which is 1% more than in the same period in 2020 (18,649.7 thousand tons).</w:t>
      </w:r>
    </w:p>
    <w:p w:rsidR="00BA158D" w:rsidRPr="0091737D" w:rsidRDefault="00BA158D" w:rsidP="00BA158D">
      <w:pPr>
        <w:pStyle w:val="a3"/>
        <w:spacing w:after="0" w:line="240" w:lineRule="auto"/>
        <w:ind w:left="0" w:firstLine="567"/>
        <w:jc w:val="right"/>
        <w:rPr>
          <w:rFonts w:ascii="Times New Roman" w:hAnsi="Times New Roman" w:cs="Times New Roman"/>
          <w:i/>
          <w:sz w:val="28"/>
        </w:rPr>
      </w:pPr>
      <w:r w:rsidRPr="0091737D">
        <w:rPr>
          <w:rFonts w:ascii="Times New Roman" w:hAnsi="Times New Roman" w:cs="Times New Roman"/>
          <w:i/>
          <w:sz w:val="24"/>
          <w:szCs w:val="24"/>
        </w:rPr>
        <w:t>thousand tons</w:t>
      </w:r>
    </w:p>
    <w:tbl>
      <w:tblPr>
        <w:tblStyle w:val="a9"/>
        <w:tblW w:w="10065" w:type="dxa"/>
        <w:tblInd w:w="108" w:type="dxa"/>
        <w:tblLook w:val="04A0" w:firstRow="1" w:lastRow="0" w:firstColumn="1" w:lastColumn="0" w:noHBand="0" w:noVBand="1"/>
      </w:tblPr>
      <w:tblGrid>
        <w:gridCol w:w="571"/>
        <w:gridCol w:w="3683"/>
        <w:gridCol w:w="1937"/>
        <w:gridCol w:w="1937"/>
        <w:gridCol w:w="1937"/>
      </w:tblGrid>
      <w:tr w:rsidR="00BA158D" w:rsidRPr="0091737D" w:rsidTr="00DB08D8">
        <w:trPr>
          <w:trHeight w:val="406"/>
        </w:trPr>
        <w:tc>
          <w:tcPr>
            <w:tcW w:w="566" w:type="dxa"/>
            <w:vMerge w:val="restart"/>
            <w:shd w:val="clear" w:color="auto" w:fill="auto"/>
            <w:vAlign w:val="center"/>
          </w:tcPr>
          <w:p w:rsidR="00BA158D" w:rsidRPr="0091737D" w:rsidRDefault="00BA158D" w:rsidP="00C87D7D">
            <w:pPr>
              <w:pStyle w:val="a3"/>
              <w:ind w:left="0"/>
              <w:jc w:val="center"/>
              <w:rPr>
                <w:rFonts w:ascii="Times New Roman" w:hAnsi="Times New Roman" w:cs="Times New Roman"/>
                <w:b/>
                <w:sz w:val="24"/>
                <w:szCs w:val="24"/>
              </w:rPr>
            </w:pPr>
            <w:r w:rsidRPr="0091737D">
              <w:rPr>
                <w:rFonts w:ascii="Times New Roman" w:hAnsi="Times New Roman" w:cs="Times New Roman"/>
                <w:b/>
                <w:sz w:val="24"/>
                <w:szCs w:val="24"/>
              </w:rPr>
              <w:t xml:space="preserve">No. </w:t>
            </w:r>
          </w:p>
        </w:tc>
        <w:tc>
          <w:tcPr>
            <w:tcW w:w="3685" w:type="dxa"/>
            <w:vMerge w:val="restart"/>
            <w:shd w:val="clear" w:color="auto" w:fill="auto"/>
            <w:vAlign w:val="center"/>
          </w:tcPr>
          <w:p w:rsidR="00BA158D" w:rsidRPr="0091737D" w:rsidRDefault="00BA158D" w:rsidP="00DB08D8">
            <w:pPr>
              <w:pStyle w:val="a3"/>
              <w:ind w:left="0"/>
              <w:jc w:val="center"/>
              <w:rPr>
                <w:rFonts w:ascii="Times New Roman" w:hAnsi="Times New Roman" w:cs="Times New Roman"/>
                <w:b/>
                <w:sz w:val="24"/>
                <w:szCs w:val="24"/>
              </w:rPr>
            </w:pPr>
            <w:r w:rsidRPr="0091737D">
              <w:rPr>
                <w:rFonts w:ascii="Times New Roman" w:hAnsi="Times New Roman" w:cs="Times New Roman"/>
                <w:b/>
                <w:sz w:val="24"/>
                <w:szCs w:val="24"/>
              </w:rPr>
              <w:t>Region</w:t>
            </w:r>
          </w:p>
        </w:tc>
        <w:tc>
          <w:tcPr>
            <w:tcW w:w="3876" w:type="dxa"/>
            <w:gridSpan w:val="2"/>
            <w:shd w:val="clear" w:color="auto" w:fill="auto"/>
            <w:vAlign w:val="center"/>
          </w:tcPr>
          <w:p w:rsidR="00BA158D" w:rsidRPr="0091737D" w:rsidRDefault="00BA158D" w:rsidP="00DB08D8">
            <w:pPr>
              <w:pStyle w:val="a3"/>
              <w:ind w:left="0"/>
              <w:jc w:val="center"/>
              <w:rPr>
                <w:rFonts w:ascii="Times New Roman" w:hAnsi="Times New Roman" w:cs="Times New Roman"/>
                <w:b/>
                <w:sz w:val="24"/>
                <w:szCs w:val="24"/>
              </w:rPr>
            </w:pPr>
            <w:r w:rsidRPr="0091737D">
              <w:rPr>
                <w:rFonts w:ascii="Times New Roman" w:eastAsia="Times New Roman" w:hAnsi="Times New Roman" w:cs="Times New Roman"/>
                <w:b/>
                <w:bCs/>
                <w:color w:val="000000"/>
                <w:lang w:eastAsia="ru-RU"/>
              </w:rPr>
              <w:t>January</w:t>
            </w:r>
            <w:r w:rsidR="00C87D7D">
              <w:rPr>
                <w:rFonts w:ascii="Times New Roman" w:eastAsia="Times New Roman" w:hAnsi="Times New Roman" w:cs="Times New Roman"/>
                <w:b/>
                <w:bCs/>
                <w:color w:val="000000"/>
                <w:lang w:eastAsia="ru-RU"/>
              </w:rPr>
              <w:t>-</w:t>
            </w:r>
            <w:r w:rsidRPr="0091737D">
              <w:rPr>
                <w:rFonts w:ascii="Times New Roman" w:eastAsia="Times New Roman" w:hAnsi="Times New Roman" w:cs="Times New Roman"/>
                <w:b/>
                <w:bCs/>
                <w:color w:val="000000"/>
                <w:lang w:eastAsia="ru-RU"/>
              </w:rPr>
              <w:t>February</w:t>
            </w:r>
          </w:p>
        </w:tc>
        <w:tc>
          <w:tcPr>
            <w:tcW w:w="1938" w:type="dxa"/>
            <w:vMerge w:val="restart"/>
            <w:shd w:val="clear" w:color="auto" w:fill="auto"/>
            <w:vAlign w:val="center"/>
          </w:tcPr>
          <w:p w:rsidR="00BA158D" w:rsidRPr="0091737D" w:rsidRDefault="00BA158D" w:rsidP="00DB08D8">
            <w:pPr>
              <w:pStyle w:val="a3"/>
              <w:ind w:left="0"/>
              <w:jc w:val="center"/>
              <w:rPr>
                <w:rFonts w:ascii="Times New Roman" w:hAnsi="Times New Roman" w:cs="Times New Roman"/>
                <w:b/>
                <w:sz w:val="24"/>
                <w:szCs w:val="24"/>
              </w:rPr>
            </w:pPr>
            <w:r w:rsidRPr="0091737D">
              <w:rPr>
                <w:rFonts w:ascii="Times New Roman" w:hAnsi="Times New Roman" w:cs="Times New Roman"/>
                <w:b/>
                <w:sz w:val="24"/>
                <w:szCs w:val="24"/>
              </w:rPr>
              <w:t>Δ, %</w:t>
            </w:r>
          </w:p>
        </w:tc>
      </w:tr>
      <w:tr w:rsidR="00BA158D" w:rsidRPr="0091737D" w:rsidTr="00DB08D8">
        <w:trPr>
          <w:trHeight w:val="355"/>
        </w:trPr>
        <w:tc>
          <w:tcPr>
            <w:tcW w:w="566" w:type="dxa"/>
            <w:vMerge/>
            <w:shd w:val="clear" w:color="auto" w:fill="B6DDE8" w:themeFill="accent5" w:themeFillTint="66"/>
            <w:vAlign w:val="center"/>
          </w:tcPr>
          <w:p w:rsidR="00BA158D" w:rsidRPr="0091737D" w:rsidRDefault="00BA158D" w:rsidP="00DB08D8">
            <w:pPr>
              <w:pStyle w:val="a3"/>
              <w:ind w:left="0"/>
              <w:jc w:val="center"/>
              <w:rPr>
                <w:rFonts w:ascii="Times New Roman" w:hAnsi="Times New Roman" w:cs="Times New Roman"/>
                <w:b/>
                <w:sz w:val="24"/>
                <w:szCs w:val="24"/>
              </w:rPr>
            </w:pPr>
          </w:p>
        </w:tc>
        <w:tc>
          <w:tcPr>
            <w:tcW w:w="3685" w:type="dxa"/>
            <w:vMerge/>
            <w:shd w:val="clear" w:color="auto" w:fill="B6DDE8" w:themeFill="accent5" w:themeFillTint="66"/>
            <w:vAlign w:val="center"/>
          </w:tcPr>
          <w:p w:rsidR="00BA158D" w:rsidRPr="0091737D" w:rsidRDefault="00BA158D" w:rsidP="00DB08D8">
            <w:pPr>
              <w:pStyle w:val="a3"/>
              <w:ind w:left="0"/>
              <w:jc w:val="center"/>
              <w:rPr>
                <w:rFonts w:ascii="Times New Roman" w:hAnsi="Times New Roman" w:cs="Times New Roman"/>
                <w:b/>
                <w:sz w:val="24"/>
                <w:szCs w:val="24"/>
              </w:rPr>
            </w:pPr>
          </w:p>
        </w:tc>
        <w:tc>
          <w:tcPr>
            <w:tcW w:w="1938" w:type="dxa"/>
            <w:shd w:val="clear" w:color="auto" w:fill="auto"/>
            <w:vAlign w:val="center"/>
          </w:tcPr>
          <w:p w:rsidR="00BA158D" w:rsidRPr="0091737D" w:rsidRDefault="00BA158D" w:rsidP="00DB08D8">
            <w:pPr>
              <w:jc w:val="center"/>
              <w:rPr>
                <w:rFonts w:ascii="Times New Roman" w:eastAsia="Times New Roman" w:hAnsi="Times New Roman" w:cs="Times New Roman"/>
                <w:b/>
                <w:bCs/>
                <w:color w:val="000000"/>
                <w:lang w:eastAsia="ru-RU"/>
              </w:rPr>
            </w:pPr>
            <w:r w:rsidRPr="0091737D">
              <w:rPr>
                <w:rFonts w:ascii="Times New Roman" w:eastAsia="Times New Roman" w:hAnsi="Times New Roman" w:cs="Times New Roman"/>
                <w:b/>
                <w:bCs/>
                <w:color w:val="000000"/>
                <w:lang w:eastAsia="ru-RU"/>
              </w:rPr>
              <w:t>2020</w:t>
            </w:r>
          </w:p>
        </w:tc>
        <w:tc>
          <w:tcPr>
            <w:tcW w:w="1938" w:type="dxa"/>
            <w:shd w:val="clear" w:color="auto" w:fill="auto"/>
            <w:vAlign w:val="center"/>
          </w:tcPr>
          <w:p w:rsidR="00BA158D" w:rsidRPr="0091737D" w:rsidRDefault="00BA158D" w:rsidP="00DB08D8">
            <w:pPr>
              <w:jc w:val="center"/>
              <w:rPr>
                <w:rFonts w:ascii="Times New Roman" w:eastAsia="Times New Roman" w:hAnsi="Times New Roman" w:cs="Times New Roman"/>
                <w:b/>
                <w:bCs/>
                <w:color w:val="000000"/>
                <w:lang w:eastAsia="ru-RU"/>
              </w:rPr>
            </w:pPr>
            <w:r w:rsidRPr="0091737D">
              <w:rPr>
                <w:rFonts w:ascii="Times New Roman" w:eastAsia="Times New Roman" w:hAnsi="Times New Roman" w:cs="Times New Roman"/>
                <w:b/>
                <w:bCs/>
                <w:color w:val="000000"/>
                <w:lang w:eastAsia="ru-RU"/>
              </w:rPr>
              <w:t>2021</w:t>
            </w:r>
          </w:p>
        </w:tc>
        <w:tc>
          <w:tcPr>
            <w:tcW w:w="1938" w:type="dxa"/>
            <w:vMerge/>
            <w:shd w:val="clear" w:color="auto" w:fill="auto"/>
            <w:vAlign w:val="center"/>
          </w:tcPr>
          <w:p w:rsidR="00BA158D" w:rsidRPr="0091737D" w:rsidRDefault="00BA158D" w:rsidP="00DB08D8">
            <w:pPr>
              <w:pStyle w:val="a3"/>
              <w:ind w:left="0"/>
              <w:jc w:val="center"/>
              <w:rPr>
                <w:rFonts w:ascii="Times New Roman" w:hAnsi="Times New Roman" w:cs="Times New Roman"/>
                <w:sz w:val="24"/>
                <w:szCs w:val="24"/>
              </w:rPr>
            </w:pPr>
          </w:p>
        </w:tc>
      </w:tr>
      <w:tr w:rsidR="00BA158D" w:rsidRPr="0091737D" w:rsidTr="00DB08D8">
        <w:trPr>
          <w:trHeight w:val="333"/>
        </w:trPr>
        <w:tc>
          <w:tcPr>
            <w:tcW w:w="566" w:type="dxa"/>
            <w:vAlign w:val="center"/>
          </w:tcPr>
          <w:p w:rsidR="00BA158D" w:rsidRPr="0091737D" w:rsidRDefault="00BA158D" w:rsidP="00DB08D8">
            <w:pPr>
              <w:pStyle w:val="a3"/>
              <w:ind w:left="0"/>
              <w:jc w:val="center"/>
              <w:rPr>
                <w:rFonts w:ascii="Times New Roman" w:hAnsi="Times New Roman" w:cs="Times New Roman"/>
                <w:sz w:val="24"/>
                <w:szCs w:val="24"/>
              </w:rPr>
            </w:pPr>
            <w:r w:rsidRPr="0091737D">
              <w:rPr>
                <w:rFonts w:ascii="Times New Roman" w:hAnsi="Times New Roman" w:cs="Times New Roman"/>
                <w:sz w:val="24"/>
                <w:szCs w:val="24"/>
              </w:rPr>
              <w:t>1</w:t>
            </w:r>
          </w:p>
        </w:tc>
        <w:tc>
          <w:tcPr>
            <w:tcW w:w="3685" w:type="dxa"/>
            <w:vAlign w:val="center"/>
          </w:tcPr>
          <w:p w:rsidR="00BA158D" w:rsidRPr="0091737D" w:rsidRDefault="00BA158D" w:rsidP="00DB08D8">
            <w:pPr>
              <w:pStyle w:val="a3"/>
              <w:ind w:left="0"/>
              <w:rPr>
                <w:rFonts w:ascii="Times New Roman" w:hAnsi="Times New Roman" w:cs="Times New Roman"/>
                <w:sz w:val="24"/>
                <w:szCs w:val="24"/>
              </w:rPr>
            </w:pPr>
            <w:r w:rsidRPr="0091737D">
              <w:rPr>
                <w:rFonts w:ascii="Times New Roman" w:hAnsi="Times New Roman" w:cs="Times New Roman"/>
                <w:sz w:val="24"/>
                <w:szCs w:val="24"/>
              </w:rPr>
              <w:t>Pavlodar</w:t>
            </w:r>
          </w:p>
        </w:tc>
        <w:tc>
          <w:tcPr>
            <w:tcW w:w="1938" w:type="dxa"/>
          </w:tcPr>
          <w:p w:rsidR="00BA158D" w:rsidRPr="0091737D" w:rsidRDefault="00BA158D" w:rsidP="00DB08D8">
            <w:pPr>
              <w:pStyle w:val="a3"/>
              <w:ind w:left="0"/>
              <w:rPr>
                <w:rFonts w:ascii="Times New Roman" w:hAnsi="Times New Roman" w:cs="Times New Roman"/>
                <w:sz w:val="24"/>
                <w:szCs w:val="24"/>
              </w:rPr>
            </w:pPr>
            <w:r w:rsidRPr="0091737D">
              <w:rPr>
                <w:rFonts w:ascii="Times New Roman" w:hAnsi="Times New Roman" w:cs="Times New Roman"/>
                <w:sz w:val="24"/>
                <w:szCs w:val="24"/>
              </w:rPr>
              <w:t>12006.7</w:t>
            </w:r>
          </w:p>
        </w:tc>
        <w:tc>
          <w:tcPr>
            <w:tcW w:w="1938" w:type="dxa"/>
          </w:tcPr>
          <w:p w:rsidR="00BA158D" w:rsidRPr="0091737D" w:rsidRDefault="00BA158D" w:rsidP="00DB08D8">
            <w:pPr>
              <w:pStyle w:val="a3"/>
              <w:ind w:left="0"/>
              <w:rPr>
                <w:rFonts w:ascii="Times New Roman" w:hAnsi="Times New Roman" w:cs="Times New Roman"/>
                <w:sz w:val="24"/>
                <w:szCs w:val="24"/>
              </w:rPr>
            </w:pPr>
            <w:r w:rsidRPr="0091737D">
              <w:rPr>
                <w:rFonts w:ascii="Times New Roman" w:hAnsi="Times New Roman" w:cs="Times New Roman"/>
                <w:sz w:val="24"/>
                <w:szCs w:val="24"/>
              </w:rPr>
              <w:t>11879.2</w:t>
            </w:r>
          </w:p>
        </w:tc>
        <w:tc>
          <w:tcPr>
            <w:tcW w:w="1938" w:type="dxa"/>
          </w:tcPr>
          <w:p w:rsidR="00BA158D" w:rsidRPr="0091737D" w:rsidRDefault="00BA158D" w:rsidP="00DB08D8">
            <w:pPr>
              <w:pStyle w:val="a3"/>
              <w:ind w:left="0"/>
              <w:rPr>
                <w:rFonts w:ascii="Times New Roman" w:hAnsi="Times New Roman" w:cs="Times New Roman"/>
                <w:sz w:val="24"/>
                <w:szCs w:val="24"/>
              </w:rPr>
            </w:pPr>
            <w:r w:rsidRPr="0091737D">
              <w:rPr>
                <w:rFonts w:ascii="Times New Roman" w:hAnsi="Times New Roman" w:cs="Times New Roman"/>
                <w:sz w:val="24"/>
                <w:szCs w:val="24"/>
              </w:rPr>
              <w:t>99%</w:t>
            </w:r>
          </w:p>
        </w:tc>
      </w:tr>
      <w:tr w:rsidR="00BA158D" w:rsidRPr="0091737D" w:rsidTr="00DB08D8">
        <w:trPr>
          <w:trHeight w:val="333"/>
        </w:trPr>
        <w:tc>
          <w:tcPr>
            <w:tcW w:w="566" w:type="dxa"/>
            <w:vAlign w:val="center"/>
          </w:tcPr>
          <w:p w:rsidR="00BA158D" w:rsidRPr="0091737D" w:rsidRDefault="00BA158D" w:rsidP="00DB08D8">
            <w:pPr>
              <w:pStyle w:val="a3"/>
              <w:ind w:left="0"/>
              <w:jc w:val="center"/>
              <w:rPr>
                <w:rFonts w:ascii="Times New Roman" w:hAnsi="Times New Roman" w:cs="Times New Roman"/>
                <w:sz w:val="24"/>
                <w:szCs w:val="24"/>
              </w:rPr>
            </w:pPr>
            <w:r w:rsidRPr="0091737D">
              <w:rPr>
                <w:rFonts w:ascii="Times New Roman" w:hAnsi="Times New Roman" w:cs="Times New Roman"/>
                <w:sz w:val="24"/>
                <w:szCs w:val="24"/>
              </w:rPr>
              <w:t>2</w:t>
            </w:r>
          </w:p>
        </w:tc>
        <w:tc>
          <w:tcPr>
            <w:tcW w:w="3685" w:type="dxa"/>
            <w:vAlign w:val="center"/>
          </w:tcPr>
          <w:p w:rsidR="00BA158D" w:rsidRPr="0091737D" w:rsidRDefault="00BA158D" w:rsidP="00DB08D8">
            <w:pPr>
              <w:pStyle w:val="a3"/>
              <w:ind w:left="0"/>
              <w:rPr>
                <w:rFonts w:ascii="Times New Roman" w:hAnsi="Times New Roman" w:cs="Times New Roman"/>
                <w:sz w:val="24"/>
                <w:szCs w:val="24"/>
              </w:rPr>
            </w:pPr>
            <w:r w:rsidRPr="0091737D">
              <w:rPr>
                <w:rFonts w:ascii="Times New Roman" w:hAnsi="Times New Roman" w:cs="Times New Roman"/>
                <w:sz w:val="24"/>
                <w:szCs w:val="24"/>
              </w:rPr>
              <w:t>Karaganda</w:t>
            </w:r>
          </w:p>
        </w:tc>
        <w:tc>
          <w:tcPr>
            <w:tcW w:w="1938" w:type="dxa"/>
          </w:tcPr>
          <w:p w:rsidR="00BA158D" w:rsidRPr="0091737D" w:rsidRDefault="00BA158D" w:rsidP="00DB08D8">
            <w:pPr>
              <w:pStyle w:val="a3"/>
              <w:ind w:left="0"/>
              <w:rPr>
                <w:rFonts w:ascii="Times New Roman" w:hAnsi="Times New Roman" w:cs="Times New Roman"/>
                <w:sz w:val="24"/>
                <w:szCs w:val="24"/>
              </w:rPr>
            </w:pPr>
            <w:r w:rsidRPr="0091737D">
              <w:rPr>
                <w:rFonts w:ascii="Times New Roman" w:hAnsi="Times New Roman" w:cs="Times New Roman"/>
                <w:sz w:val="24"/>
                <w:szCs w:val="24"/>
              </w:rPr>
              <w:t>5407.9</w:t>
            </w:r>
          </w:p>
        </w:tc>
        <w:tc>
          <w:tcPr>
            <w:tcW w:w="1938" w:type="dxa"/>
          </w:tcPr>
          <w:p w:rsidR="00BA158D" w:rsidRPr="0091737D" w:rsidRDefault="00BA158D" w:rsidP="00DB08D8">
            <w:pPr>
              <w:pStyle w:val="a3"/>
              <w:ind w:left="0"/>
              <w:rPr>
                <w:rFonts w:ascii="Times New Roman" w:hAnsi="Times New Roman" w:cs="Times New Roman"/>
                <w:sz w:val="24"/>
                <w:szCs w:val="24"/>
              </w:rPr>
            </w:pPr>
            <w:r w:rsidRPr="0091737D">
              <w:rPr>
                <w:rFonts w:ascii="Times New Roman" w:hAnsi="Times New Roman" w:cs="Times New Roman"/>
                <w:sz w:val="24"/>
                <w:szCs w:val="24"/>
              </w:rPr>
              <w:t>5309.2</w:t>
            </w:r>
          </w:p>
        </w:tc>
        <w:tc>
          <w:tcPr>
            <w:tcW w:w="1938" w:type="dxa"/>
          </w:tcPr>
          <w:p w:rsidR="00BA158D" w:rsidRPr="0091737D" w:rsidRDefault="00BA158D" w:rsidP="00DB08D8">
            <w:pPr>
              <w:pStyle w:val="a3"/>
              <w:ind w:left="0"/>
              <w:rPr>
                <w:rFonts w:ascii="Times New Roman" w:hAnsi="Times New Roman" w:cs="Times New Roman"/>
                <w:sz w:val="24"/>
                <w:szCs w:val="24"/>
              </w:rPr>
            </w:pPr>
            <w:r w:rsidRPr="0091737D">
              <w:rPr>
                <w:rFonts w:ascii="Times New Roman" w:hAnsi="Times New Roman" w:cs="Times New Roman"/>
                <w:sz w:val="24"/>
                <w:szCs w:val="24"/>
              </w:rPr>
              <w:t>98%</w:t>
            </w:r>
          </w:p>
        </w:tc>
      </w:tr>
      <w:tr w:rsidR="00BA158D" w:rsidRPr="0091737D" w:rsidTr="00DB08D8">
        <w:trPr>
          <w:trHeight w:val="333"/>
        </w:trPr>
        <w:tc>
          <w:tcPr>
            <w:tcW w:w="566" w:type="dxa"/>
            <w:vAlign w:val="center"/>
          </w:tcPr>
          <w:p w:rsidR="00BA158D" w:rsidRPr="0091737D" w:rsidRDefault="00BA158D" w:rsidP="00DB08D8">
            <w:pPr>
              <w:pStyle w:val="a3"/>
              <w:ind w:left="0"/>
              <w:jc w:val="center"/>
              <w:rPr>
                <w:rFonts w:ascii="Times New Roman" w:hAnsi="Times New Roman" w:cs="Times New Roman"/>
                <w:sz w:val="24"/>
                <w:szCs w:val="24"/>
              </w:rPr>
            </w:pPr>
            <w:r w:rsidRPr="0091737D">
              <w:rPr>
                <w:rFonts w:ascii="Times New Roman" w:hAnsi="Times New Roman" w:cs="Times New Roman"/>
                <w:sz w:val="24"/>
                <w:szCs w:val="24"/>
              </w:rPr>
              <w:t>3</w:t>
            </w:r>
          </w:p>
        </w:tc>
        <w:tc>
          <w:tcPr>
            <w:tcW w:w="3685" w:type="dxa"/>
            <w:vAlign w:val="center"/>
          </w:tcPr>
          <w:p w:rsidR="00BA158D" w:rsidRPr="0091737D" w:rsidRDefault="00BA158D" w:rsidP="00DB08D8">
            <w:pPr>
              <w:pStyle w:val="a3"/>
              <w:ind w:left="0"/>
              <w:rPr>
                <w:rFonts w:ascii="Times New Roman" w:hAnsi="Times New Roman" w:cs="Times New Roman"/>
                <w:sz w:val="24"/>
                <w:szCs w:val="24"/>
              </w:rPr>
            </w:pPr>
            <w:r w:rsidRPr="0091737D">
              <w:rPr>
                <w:rFonts w:ascii="Times New Roman" w:hAnsi="Times New Roman" w:cs="Times New Roman"/>
                <w:sz w:val="24"/>
                <w:szCs w:val="24"/>
              </w:rPr>
              <w:t>East Kazakhstan</w:t>
            </w:r>
          </w:p>
        </w:tc>
        <w:tc>
          <w:tcPr>
            <w:tcW w:w="1938" w:type="dxa"/>
          </w:tcPr>
          <w:p w:rsidR="00BA158D" w:rsidRPr="0091737D" w:rsidRDefault="00BA158D" w:rsidP="00DB08D8">
            <w:pPr>
              <w:pStyle w:val="a3"/>
              <w:ind w:left="0"/>
              <w:rPr>
                <w:rFonts w:ascii="Times New Roman" w:hAnsi="Times New Roman" w:cs="Times New Roman"/>
                <w:sz w:val="24"/>
                <w:szCs w:val="24"/>
              </w:rPr>
            </w:pPr>
            <w:r w:rsidRPr="0091737D">
              <w:rPr>
                <w:rFonts w:ascii="Times New Roman" w:hAnsi="Times New Roman" w:cs="Times New Roman"/>
                <w:sz w:val="24"/>
                <w:szCs w:val="24"/>
              </w:rPr>
              <w:t>1214.8</w:t>
            </w:r>
          </w:p>
        </w:tc>
        <w:tc>
          <w:tcPr>
            <w:tcW w:w="1938" w:type="dxa"/>
          </w:tcPr>
          <w:p w:rsidR="00BA158D" w:rsidRPr="0091737D" w:rsidRDefault="00BA158D" w:rsidP="00DB08D8">
            <w:pPr>
              <w:pStyle w:val="a3"/>
              <w:ind w:left="0"/>
              <w:rPr>
                <w:rFonts w:ascii="Times New Roman" w:hAnsi="Times New Roman" w:cs="Times New Roman"/>
                <w:sz w:val="24"/>
                <w:szCs w:val="24"/>
              </w:rPr>
            </w:pPr>
            <w:r w:rsidRPr="0091737D">
              <w:rPr>
                <w:rFonts w:ascii="Times New Roman" w:hAnsi="Times New Roman" w:cs="Times New Roman"/>
                <w:sz w:val="24"/>
                <w:szCs w:val="24"/>
              </w:rPr>
              <w:t>1528.1</w:t>
            </w:r>
          </w:p>
        </w:tc>
        <w:tc>
          <w:tcPr>
            <w:tcW w:w="1938" w:type="dxa"/>
          </w:tcPr>
          <w:p w:rsidR="00BA158D" w:rsidRPr="0091737D" w:rsidRDefault="00BA158D" w:rsidP="00DB08D8">
            <w:pPr>
              <w:pStyle w:val="a3"/>
              <w:ind w:left="0"/>
              <w:rPr>
                <w:rFonts w:ascii="Times New Roman" w:hAnsi="Times New Roman" w:cs="Times New Roman"/>
                <w:sz w:val="24"/>
                <w:szCs w:val="24"/>
              </w:rPr>
            </w:pPr>
            <w:r w:rsidRPr="0091737D">
              <w:rPr>
                <w:rFonts w:ascii="Times New Roman" w:hAnsi="Times New Roman" w:cs="Times New Roman"/>
                <w:sz w:val="24"/>
                <w:szCs w:val="24"/>
              </w:rPr>
              <w:t>126%</w:t>
            </w:r>
          </w:p>
        </w:tc>
      </w:tr>
      <w:tr w:rsidR="00BA158D" w:rsidRPr="0091737D" w:rsidTr="00DB08D8">
        <w:trPr>
          <w:trHeight w:val="333"/>
        </w:trPr>
        <w:tc>
          <w:tcPr>
            <w:tcW w:w="566" w:type="dxa"/>
            <w:vAlign w:val="center"/>
          </w:tcPr>
          <w:p w:rsidR="00BA158D" w:rsidRPr="0091737D" w:rsidRDefault="00BA158D" w:rsidP="00DB08D8">
            <w:pPr>
              <w:pStyle w:val="a3"/>
              <w:ind w:left="0"/>
              <w:jc w:val="center"/>
              <w:rPr>
                <w:rFonts w:ascii="Times New Roman" w:hAnsi="Times New Roman" w:cs="Times New Roman"/>
                <w:sz w:val="24"/>
                <w:szCs w:val="24"/>
              </w:rPr>
            </w:pPr>
          </w:p>
        </w:tc>
        <w:tc>
          <w:tcPr>
            <w:tcW w:w="3685" w:type="dxa"/>
            <w:vAlign w:val="center"/>
          </w:tcPr>
          <w:p w:rsidR="00BA158D" w:rsidRPr="0091737D" w:rsidRDefault="00BA158D" w:rsidP="00DB08D8">
            <w:pPr>
              <w:pStyle w:val="a3"/>
              <w:ind w:left="0"/>
              <w:rPr>
                <w:rFonts w:ascii="Times New Roman" w:hAnsi="Times New Roman" w:cs="Times New Roman"/>
                <w:b/>
                <w:sz w:val="24"/>
                <w:szCs w:val="24"/>
              </w:rPr>
            </w:pPr>
            <w:r w:rsidRPr="0091737D">
              <w:rPr>
                <w:rFonts w:ascii="Times New Roman" w:hAnsi="Times New Roman" w:cs="Times New Roman"/>
                <w:b/>
                <w:sz w:val="24"/>
                <w:szCs w:val="24"/>
              </w:rPr>
              <w:t>Total for the Republic of Kazakhstan</w:t>
            </w:r>
          </w:p>
        </w:tc>
        <w:tc>
          <w:tcPr>
            <w:tcW w:w="1938" w:type="dxa"/>
            <w:vAlign w:val="center"/>
          </w:tcPr>
          <w:p w:rsidR="00BA158D" w:rsidRPr="0091737D" w:rsidRDefault="00BA158D" w:rsidP="00DB08D8">
            <w:pPr>
              <w:pStyle w:val="a3"/>
              <w:ind w:left="0"/>
              <w:rPr>
                <w:rFonts w:ascii="Times New Roman" w:hAnsi="Times New Roman" w:cs="Times New Roman"/>
                <w:b/>
                <w:sz w:val="24"/>
                <w:szCs w:val="24"/>
              </w:rPr>
            </w:pPr>
            <w:r w:rsidRPr="0091737D">
              <w:rPr>
                <w:rFonts w:ascii="Times New Roman" w:hAnsi="Times New Roman" w:cs="Times New Roman"/>
                <w:b/>
                <w:sz w:val="24"/>
                <w:szCs w:val="24"/>
              </w:rPr>
              <w:t>18649.7</w:t>
            </w:r>
          </w:p>
        </w:tc>
        <w:tc>
          <w:tcPr>
            <w:tcW w:w="1938" w:type="dxa"/>
            <w:vAlign w:val="center"/>
          </w:tcPr>
          <w:p w:rsidR="00BA158D" w:rsidRPr="0091737D" w:rsidRDefault="00BA158D" w:rsidP="00DB08D8">
            <w:pPr>
              <w:pStyle w:val="a3"/>
              <w:ind w:left="0"/>
              <w:rPr>
                <w:rFonts w:ascii="Times New Roman" w:hAnsi="Times New Roman" w:cs="Times New Roman"/>
                <w:b/>
                <w:sz w:val="24"/>
                <w:szCs w:val="24"/>
              </w:rPr>
            </w:pPr>
            <w:r w:rsidRPr="0091737D">
              <w:rPr>
                <w:rFonts w:ascii="Times New Roman" w:hAnsi="Times New Roman" w:cs="Times New Roman"/>
                <w:b/>
                <w:sz w:val="24"/>
                <w:szCs w:val="24"/>
              </w:rPr>
              <w:t>18761.2</w:t>
            </w:r>
          </w:p>
        </w:tc>
        <w:tc>
          <w:tcPr>
            <w:tcW w:w="1938" w:type="dxa"/>
            <w:vAlign w:val="center"/>
          </w:tcPr>
          <w:p w:rsidR="00BA158D" w:rsidRPr="0091737D" w:rsidRDefault="00BA158D" w:rsidP="00DB08D8">
            <w:pPr>
              <w:pStyle w:val="a3"/>
              <w:ind w:left="0"/>
              <w:rPr>
                <w:rFonts w:ascii="Times New Roman" w:hAnsi="Times New Roman" w:cs="Times New Roman"/>
                <w:b/>
                <w:sz w:val="24"/>
                <w:szCs w:val="24"/>
              </w:rPr>
            </w:pPr>
            <w:r w:rsidRPr="0091737D">
              <w:rPr>
                <w:rFonts w:ascii="Times New Roman" w:hAnsi="Times New Roman" w:cs="Times New Roman"/>
                <w:b/>
                <w:sz w:val="24"/>
                <w:szCs w:val="24"/>
              </w:rPr>
              <w:t>101%</w:t>
            </w:r>
          </w:p>
        </w:tc>
      </w:tr>
    </w:tbl>
    <w:p w:rsidR="00BA158D" w:rsidRPr="0091737D" w:rsidRDefault="00BA158D" w:rsidP="00BA158D">
      <w:pPr>
        <w:pStyle w:val="1"/>
        <w:spacing w:before="0" w:line="240" w:lineRule="auto"/>
        <w:jc w:val="center"/>
        <w:rPr>
          <w:rFonts w:ascii="Times New Roman" w:hAnsi="Times New Roman" w:cs="Times New Roman"/>
          <w:i/>
          <w:color w:val="auto"/>
          <w:sz w:val="28"/>
        </w:rPr>
      </w:pPr>
    </w:p>
    <w:p w:rsidR="00BA158D" w:rsidRPr="0091737D" w:rsidRDefault="00BA158D" w:rsidP="00BA158D">
      <w:pPr>
        <w:pStyle w:val="1"/>
        <w:spacing w:before="0" w:line="240" w:lineRule="auto"/>
        <w:jc w:val="center"/>
        <w:rPr>
          <w:rFonts w:ascii="Times New Roman" w:hAnsi="Times New Roman" w:cs="Times New Roman"/>
          <w:i/>
          <w:color w:val="auto"/>
          <w:sz w:val="28"/>
        </w:rPr>
      </w:pPr>
      <w:r w:rsidRPr="0091737D">
        <w:rPr>
          <w:rFonts w:ascii="Times New Roman" w:hAnsi="Times New Roman" w:cs="Times New Roman"/>
          <w:i/>
          <w:color w:val="auto"/>
          <w:sz w:val="28"/>
        </w:rPr>
        <w:t xml:space="preserve">Coal mining </w:t>
      </w:r>
      <w:r w:rsidR="00C87D7D">
        <w:rPr>
          <w:rFonts w:ascii="Times New Roman" w:hAnsi="Times New Roman" w:cs="Times New Roman"/>
          <w:i/>
          <w:color w:val="auto"/>
          <w:sz w:val="28"/>
        </w:rPr>
        <w:t xml:space="preserve">by </w:t>
      </w:r>
      <w:r w:rsidRPr="0091737D">
        <w:rPr>
          <w:rFonts w:ascii="Times New Roman" w:hAnsi="Times New Roman" w:cs="Times New Roman"/>
          <w:i/>
          <w:color w:val="auto"/>
          <w:sz w:val="28"/>
        </w:rPr>
        <w:t>Samruk-Energ</w:t>
      </w:r>
      <w:r w:rsidR="00C87D7D">
        <w:rPr>
          <w:rFonts w:ascii="Times New Roman" w:hAnsi="Times New Roman" w:cs="Times New Roman"/>
          <w:i/>
          <w:color w:val="auto"/>
          <w:sz w:val="28"/>
        </w:rPr>
        <w:t>y</w:t>
      </w:r>
      <w:r w:rsidRPr="0091737D">
        <w:rPr>
          <w:rFonts w:ascii="Times New Roman" w:hAnsi="Times New Roman" w:cs="Times New Roman"/>
          <w:i/>
          <w:color w:val="auto"/>
          <w:sz w:val="28"/>
        </w:rPr>
        <w:t xml:space="preserve"> JSC</w:t>
      </w:r>
    </w:p>
    <w:p w:rsidR="00BA158D" w:rsidRPr="0091737D" w:rsidRDefault="00BA158D" w:rsidP="00BA158D">
      <w:pPr>
        <w:pStyle w:val="a3"/>
        <w:spacing w:after="0" w:line="240" w:lineRule="auto"/>
        <w:ind w:left="0" w:firstLine="567"/>
        <w:jc w:val="both"/>
        <w:rPr>
          <w:rFonts w:ascii="Times New Roman" w:hAnsi="Times New Roman" w:cs="Times New Roman"/>
          <w:sz w:val="28"/>
          <w:szCs w:val="28"/>
        </w:rPr>
      </w:pPr>
      <w:r w:rsidRPr="0091737D">
        <w:rPr>
          <w:rFonts w:ascii="Times New Roman" w:hAnsi="Times New Roman" w:cs="Times New Roman"/>
          <w:sz w:val="28"/>
          <w:szCs w:val="28"/>
        </w:rPr>
        <w:t>In January-February 2021, Bogatyr Komir LLP produced 7,768 thousand tons, which is 3.3% less than in the corresponding period of 2020 (8,032 thousand tons).</w:t>
      </w:r>
    </w:p>
    <w:p w:rsidR="00BA158D" w:rsidRPr="0091737D" w:rsidRDefault="00BA158D" w:rsidP="00BA158D">
      <w:pPr>
        <w:pStyle w:val="1"/>
        <w:spacing w:before="0" w:line="240" w:lineRule="auto"/>
        <w:jc w:val="center"/>
        <w:rPr>
          <w:rFonts w:ascii="Times New Roman" w:hAnsi="Times New Roman" w:cs="Times New Roman"/>
          <w:i/>
          <w:color w:val="auto"/>
          <w:sz w:val="28"/>
        </w:rPr>
      </w:pPr>
    </w:p>
    <w:p w:rsidR="00BA158D" w:rsidRPr="0091737D" w:rsidRDefault="00BA158D" w:rsidP="00BA158D">
      <w:pPr>
        <w:pStyle w:val="1"/>
        <w:spacing w:before="0" w:line="240" w:lineRule="auto"/>
        <w:jc w:val="center"/>
        <w:rPr>
          <w:rFonts w:ascii="Times New Roman" w:hAnsi="Times New Roman" w:cs="Times New Roman"/>
          <w:i/>
          <w:color w:val="auto"/>
          <w:sz w:val="28"/>
        </w:rPr>
      </w:pPr>
      <w:bookmarkStart w:id="14" w:name="_Toc510196474"/>
      <w:r w:rsidRPr="0091737D">
        <w:rPr>
          <w:rFonts w:ascii="Times New Roman" w:hAnsi="Times New Roman" w:cs="Times New Roman"/>
          <w:i/>
          <w:color w:val="auto"/>
          <w:sz w:val="28"/>
        </w:rPr>
        <w:t>Sale of coal by Samruk-Energy JSC</w:t>
      </w:r>
      <w:bookmarkEnd w:id="14"/>
    </w:p>
    <w:p w:rsidR="00BA158D" w:rsidRPr="0091737D" w:rsidRDefault="00BA158D" w:rsidP="00BA158D">
      <w:pPr>
        <w:pStyle w:val="a3"/>
        <w:spacing w:after="0" w:line="240" w:lineRule="auto"/>
        <w:ind w:left="0" w:firstLine="567"/>
        <w:jc w:val="both"/>
        <w:rPr>
          <w:rFonts w:ascii="Times New Roman" w:hAnsi="Times New Roman" w:cs="Times New Roman"/>
          <w:sz w:val="28"/>
          <w:szCs w:val="28"/>
        </w:rPr>
      </w:pPr>
      <w:r w:rsidRPr="0091737D">
        <w:rPr>
          <w:rFonts w:ascii="Times New Roman" w:hAnsi="Times New Roman" w:cs="Times New Roman"/>
          <w:sz w:val="28"/>
          <w:szCs w:val="28"/>
        </w:rPr>
        <w:t>In January-February 2021, 7,618 thousand tons were sold, including :</w:t>
      </w:r>
    </w:p>
    <w:p w:rsidR="00BA158D" w:rsidRPr="0091737D" w:rsidRDefault="00BA158D" w:rsidP="00BA158D">
      <w:pPr>
        <w:pStyle w:val="a3"/>
        <w:spacing w:after="0" w:line="240" w:lineRule="auto"/>
        <w:ind w:left="0" w:firstLine="567"/>
        <w:jc w:val="both"/>
        <w:rPr>
          <w:rFonts w:ascii="Times New Roman" w:hAnsi="Times New Roman" w:cs="Times New Roman"/>
          <w:sz w:val="28"/>
          <w:szCs w:val="28"/>
        </w:rPr>
      </w:pPr>
      <w:r w:rsidRPr="0091737D">
        <w:rPr>
          <w:rFonts w:ascii="Times New Roman" w:hAnsi="Times New Roman" w:cs="Times New Roman"/>
          <w:sz w:val="28"/>
          <w:szCs w:val="28"/>
        </w:rPr>
        <w:t>- to the domestic market of the Republic of Kazakhstan 7,360 thousand tons, which is 15.4% more than in the corresponding period of 2020 (6,377 thousand tons);</w:t>
      </w:r>
    </w:p>
    <w:p w:rsidR="00BA158D" w:rsidRPr="0091737D" w:rsidRDefault="00BA158D" w:rsidP="00BA158D">
      <w:pPr>
        <w:pStyle w:val="a3"/>
        <w:spacing w:after="0" w:line="240" w:lineRule="auto"/>
        <w:ind w:left="0" w:firstLine="567"/>
        <w:jc w:val="both"/>
        <w:rPr>
          <w:rFonts w:ascii="Times New Roman" w:hAnsi="Times New Roman" w:cs="Times New Roman"/>
          <w:sz w:val="28"/>
          <w:szCs w:val="28"/>
        </w:rPr>
      </w:pPr>
      <w:r w:rsidRPr="0091737D">
        <w:rPr>
          <w:rFonts w:ascii="Times New Roman" w:hAnsi="Times New Roman" w:cs="Times New Roman"/>
          <w:sz w:val="28"/>
          <w:szCs w:val="28"/>
        </w:rPr>
        <w:t>- for export (Russian Federation) - 259 thousand tons, which is 83.8% less than for the corresponding period of 2020 (1,599 thousand tons).</w:t>
      </w:r>
    </w:p>
    <w:p w:rsidR="00D618E9" w:rsidRDefault="00D618E9" w:rsidP="00D618E9">
      <w:pPr>
        <w:pStyle w:val="a3"/>
        <w:tabs>
          <w:tab w:val="left" w:pos="0"/>
        </w:tabs>
        <w:spacing w:after="0" w:line="240" w:lineRule="auto"/>
        <w:ind w:left="0" w:firstLine="567"/>
        <w:rPr>
          <w:rFonts w:ascii="Times New Roman" w:hAnsi="Times New Roman" w:cs="Times New Roman"/>
          <w:sz w:val="28"/>
          <w:szCs w:val="28"/>
        </w:rPr>
      </w:pPr>
    </w:p>
    <w:p w:rsidR="00D309A9" w:rsidRPr="007F6813" w:rsidRDefault="00D309A9" w:rsidP="00D618E9">
      <w:pPr>
        <w:pStyle w:val="a3"/>
        <w:tabs>
          <w:tab w:val="left" w:pos="0"/>
        </w:tabs>
        <w:spacing w:after="0" w:line="240" w:lineRule="auto"/>
        <w:ind w:left="0" w:firstLine="567"/>
        <w:jc w:val="right"/>
        <w:rPr>
          <w:rFonts w:ascii="Times New Roman" w:hAnsi="Times New Roman" w:cs="Times New Roman"/>
          <w:i/>
          <w:sz w:val="24"/>
          <w:szCs w:val="28"/>
        </w:rPr>
      </w:pPr>
      <w:r w:rsidRPr="007F6813">
        <w:rPr>
          <w:rFonts w:ascii="Times New Roman" w:hAnsi="Times New Roman" w:cs="Times New Roman"/>
          <w:i/>
          <w:sz w:val="24"/>
        </w:rPr>
        <w:t>thousand tons</w:t>
      </w:r>
    </w:p>
    <w:tbl>
      <w:tblPr>
        <w:tblStyle w:val="a9"/>
        <w:tblW w:w="10065" w:type="dxa"/>
        <w:tblInd w:w="108" w:type="dxa"/>
        <w:tblLook w:val="04A0" w:firstRow="1" w:lastRow="0" w:firstColumn="1" w:lastColumn="0" w:noHBand="0" w:noVBand="1"/>
      </w:tblPr>
      <w:tblGrid>
        <w:gridCol w:w="570"/>
        <w:gridCol w:w="3682"/>
        <w:gridCol w:w="1937"/>
        <w:gridCol w:w="1938"/>
        <w:gridCol w:w="1938"/>
      </w:tblGrid>
      <w:tr w:rsidR="00D309A9" w:rsidRPr="007F6813" w:rsidTr="00BD7175">
        <w:trPr>
          <w:trHeight w:val="515"/>
        </w:trPr>
        <w:tc>
          <w:tcPr>
            <w:tcW w:w="567" w:type="dxa"/>
            <w:vMerge w:val="restart"/>
            <w:shd w:val="clear" w:color="auto" w:fill="auto"/>
            <w:vAlign w:val="center"/>
          </w:tcPr>
          <w:p w:rsidR="00D309A9" w:rsidRPr="007F6813" w:rsidRDefault="00D309A9" w:rsidP="00C87D7D">
            <w:pPr>
              <w:pStyle w:val="a3"/>
              <w:tabs>
                <w:tab w:val="left" w:pos="0"/>
              </w:tabs>
              <w:ind w:left="0"/>
              <w:jc w:val="center"/>
              <w:rPr>
                <w:rFonts w:ascii="Times New Roman" w:hAnsi="Times New Roman" w:cs="Times New Roman"/>
                <w:b/>
                <w:sz w:val="24"/>
                <w:szCs w:val="24"/>
              </w:rPr>
            </w:pPr>
            <w:r w:rsidRPr="007F6813">
              <w:rPr>
                <w:rFonts w:ascii="Times New Roman" w:hAnsi="Times New Roman" w:cs="Times New Roman"/>
                <w:b/>
                <w:sz w:val="24"/>
                <w:szCs w:val="24"/>
              </w:rPr>
              <w:t xml:space="preserve">No. </w:t>
            </w:r>
          </w:p>
        </w:tc>
        <w:tc>
          <w:tcPr>
            <w:tcW w:w="3685" w:type="dxa"/>
            <w:vMerge w:val="restart"/>
            <w:shd w:val="clear" w:color="auto" w:fill="auto"/>
            <w:vAlign w:val="center"/>
          </w:tcPr>
          <w:p w:rsidR="00D309A9" w:rsidRPr="007F6813" w:rsidRDefault="00D309A9" w:rsidP="007F6813">
            <w:pPr>
              <w:pStyle w:val="a3"/>
              <w:tabs>
                <w:tab w:val="left" w:pos="0"/>
              </w:tabs>
              <w:ind w:left="0"/>
              <w:jc w:val="center"/>
              <w:rPr>
                <w:rFonts w:ascii="Times New Roman" w:hAnsi="Times New Roman" w:cs="Times New Roman"/>
                <w:b/>
                <w:sz w:val="24"/>
                <w:szCs w:val="24"/>
              </w:rPr>
            </w:pPr>
            <w:r w:rsidRPr="007F6813">
              <w:rPr>
                <w:rFonts w:ascii="Times New Roman" w:hAnsi="Times New Roman" w:cs="Times New Roman"/>
                <w:b/>
                <w:sz w:val="24"/>
                <w:szCs w:val="24"/>
              </w:rPr>
              <w:t>Region</w:t>
            </w:r>
          </w:p>
        </w:tc>
        <w:tc>
          <w:tcPr>
            <w:tcW w:w="3875" w:type="dxa"/>
            <w:gridSpan w:val="2"/>
            <w:shd w:val="clear" w:color="auto" w:fill="auto"/>
            <w:vAlign w:val="center"/>
          </w:tcPr>
          <w:p w:rsidR="00D309A9" w:rsidRPr="007F6813" w:rsidRDefault="00D309A9" w:rsidP="007F6813">
            <w:pPr>
              <w:pStyle w:val="a3"/>
              <w:tabs>
                <w:tab w:val="left" w:pos="0"/>
              </w:tabs>
              <w:ind w:left="0"/>
              <w:jc w:val="center"/>
              <w:rPr>
                <w:rFonts w:ascii="Times New Roman" w:hAnsi="Times New Roman" w:cs="Times New Roman"/>
                <w:b/>
                <w:sz w:val="24"/>
                <w:szCs w:val="24"/>
              </w:rPr>
            </w:pPr>
            <w:r w:rsidRPr="007F6813">
              <w:rPr>
                <w:rFonts w:ascii="Times New Roman" w:hAnsi="Times New Roman" w:cs="Times New Roman"/>
                <w:b/>
                <w:sz w:val="24"/>
                <w:szCs w:val="24"/>
              </w:rPr>
              <w:t>Sales volume, thousand tons</w:t>
            </w:r>
          </w:p>
        </w:tc>
        <w:tc>
          <w:tcPr>
            <w:tcW w:w="1938" w:type="dxa"/>
            <w:vMerge w:val="restart"/>
            <w:shd w:val="clear" w:color="auto" w:fill="auto"/>
            <w:vAlign w:val="center"/>
          </w:tcPr>
          <w:p w:rsidR="00D309A9" w:rsidRPr="007F6813" w:rsidRDefault="00D309A9" w:rsidP="007F6813">
            <w:pPr>
              <w:pStyle w:val="a3"/>
              <w:tabs>
                <w:tab w:val="left" w:pos="0"/>
              </w:tabs>
              <w:ind w:left="0"/>
              <w:jc w:val="center"/>
              <w:rPr>
                <w:rFonts w:ascii="Times New Roman" w:hAnsi="Times New Roman" w:cs="Times New Roman"/>
                <w:b/>
                <w:sz w:val="24"/>
                <w:szCs w:val="24"/>
              </w:rPr>
            </w:pPr>
            <w:r w:rsidRPr="007F6813">
              <w:rPr>
                <w:rFonts w:ascii="Times New Roman" w:hAnsi="Times New Roman" w:cs="Times New Roman"/>
                <w:b/>
                <w:sz w:val="24"/>
                <w:szCs w:val="24"/>
              </w:rPr>
              <w:t>Δ, %</w:t>
            </w:r>
            <w:r w:rsidRPr="007F6813" w:rsidDel="00B9424F">
              <w:rPr>
                <w:rFonts w:ascii="Times New Roman" w:hAnsi="Times New Roman" w:cs="Times New Roman"/>
                <w:b/>
                <w:sz w:val="24"/>
                <w:szCs w:val="24"/>
              </w:rPr>
              <w:t xml:space="preserve"> </w:t>
            </w:r>
          </w:p>
          <w:p w:rsidR="00D309A9" w:rsidRPr="007F6813" w:rsidRDefault="00D309A9" w:rsidP="0040538E">
            <w:pPr>
              <w:pStyle w:val="a3"/>
              <w:tabs>
                <w:tab w:val="left" w:pos="0"/>
              </w:tabs>
              <w:ind w:left="0"/>
              <w:jc w:val="center"/>
              <w:rPr>
                <w:rFonts w:ascii="Times New Roman" w:hAnsi="Times New Roman" w:cs="Times New Roman"/>
                <w:b/>
                <w:sz w:val="24"/>
                <w:szCs w:val="24"/>
              </w:rPr>
            </w:pPr>
            <w:r w:rsidRPr="007F6813">
              <w:rPr>
                <w:rFonts w:ascii="Times New Roman" w:hAnsi="Times New Roman" w:cs="Times New Roman"/>
                <w:b/>
                <w:sz w:val="24"/>
                <w:szCs w:val="24"/>
              </w:rPr>
              <w:t>2021/2020</w:t>
            </w:r>
          </w:p>
        </w:tc>
      </w:tr>
      <w:tr w:rsidR="0040538E" w:rsidRPr="007F6813" w:rsidTr="00BD7175">
        <w:trPr>
          <w:trHeight w:val="355"/>
        </w:trPr>
        <w:tc>
          <w:tcPr>
            <w:tcW w:w="567" w:type="dxa"/>
            <w:vMerge/>
            <w:shd w:val="clear" w:color="auto" w:fill="B6DDE8" w:themeFill="accent5" w:themeFillTint="66"/>
            <w:vAlign w:val="center"/>
          </w:tcPr>
          <w:p w:rsidR="0040538E" w:rsidRPr="007F6813" w:rsidRDefault="0040538E" w:rsidP="0040538E">
            <w:pPr>
              <w:pStyle w:val="a3"/>
              <w:tabs>
                <w:tab w:val="left" w:pos="0"/>
              </w:tabs>
              <w:ind w:left="0"/>
              <w:jc w:val="center"/>
              <w:rPr>
                <w:rFonts w:ascii="Times New Roman" w:hAnsi="Times New Roman" w:cs="Times New Roman"/>
                <w:b/>
                <w:sz w:val="24"/>
                <w:szCs w:val="24"/>
              </w:rPr>
            </w:pPr>
          </w:p>
        </w:tc>
        <w:tc>
          <w:tcPr>
            <w:tcW w:w="3685" w:type="dxa"/>
            <w:vMerge/>
            <w:shd w:val="clear" w:color="auto" w:fill="B6DDE8" w:themeFill="accent5" w:themeFillTint="66"/>
            <w:vAlign w:val="center"/>
          </w:tcPr>
          <w:p w:rsidR="0040538E" w:rsidRPr="007F6813" w:rsidRDefault="0040538E" w:rsidP="0040538E">
            <w:pPr>
              <w:pStyle w:val="a3"/>
              <w:tabs>
                <w:tab w:val="left" w:pos="0"/>
              </w:tabs>
              <w:ind w:left="0"/>
              <w:jc w:val="center"/>
              <w:rPr>
                <w:rFonts w:ascii="Times New Roman" w:hAnsi="Times New Roman" w:cs="Times New Roman"/>
                <w:b/>
                <w:sz w:val="24"/>
                <w:szCs w:val="24"/>
              </w:rPr>
            </w:pPr>
          </w:p>
        </w:tc>
        <w:tc>
          <w:tcPr>
            <w:tcW w:w="1937" w:type="dxa"/>
            <w:shd w:val="clear" w:color="auto" w:fill="auto"/>
            <w:vAlign w:val="center"/>
          </w:tcPr>
          <w:p w:rsidR="0040538E" w:rsidRPr="004223B1" w:rsidRDefault="00BA158D" w:rsidP="0040538E">
            <w:pPr>
              <w:pStyle w:val="a3"/>
              <w:ind w:left="0"/>
              <w:jc w:val="center"/>
              <w:rPr>
                <w:rFonts w:ascii="Times New Roman" w:hAnsi="Times New Roman" w:cs="Times New Roman"/>
                <w:b/>
                <w:sz w:val="24"/>
                <w:szCs w:val="24"/>
              </w:rPr>
            </w:pPr>
            <w:r w:rsidRPr="0091737D">
              <w:rPr>
                <w:rFonts w:ascii="Times New Roman" w:hAnsi="Times New Roman" w:cs="Times New Roman"/>
                <w:b/>
                <w:sz w:val="24"/>
                <w:szCs w:val="24"/>
              </w:rPr>
              <w:t>January-February 2020</w:t>
            </w:r>
          </w:p>
        </w:tc>
        <w:tc>
          <w:tcPr>
            <w:tcW w:w="1938" w:type="dxa"/>
            <w:shd w:val="clear" w:color="auto" w:fill="auto"/>
            <w:vAlign w:val="center"/>
          </w:tcPr>
          <w:p w:rsidR="0040538E" w:rsidRPr="004223B1" w:rsidRDefault="00BA158D" w:rsidP="0040538E">
            <w:pPr>
              <w:pStyle w:val="a3"/>
              <w:ind w:left="0"/>
              <w:jc w:val="center"/>
              <w:rPr>
                <w:rFonts w:ascii="Times New Roman" w:hAnsi="Times New Roman" w:cs="Times New Roman"/>
                <w:b/>
                <w:sz w:val="24"/>
                <w:szCs w:val="24"/>
              </w:rPr>
            </w:pPr>
            <w:r w:rsidRPr="0091737D">
              <w:rPr>
                <w:rFonts w:ascii="Times New Roman" w:hAnsi="Times New Roman" w:cs="Times New Roman"/>
                <w:b/>
                <w:sz w:val="24"/>
                <w:szCs w:val="24"/>
              </w:rPr>
              <w:t>January-February 2021</w:t>
            </w:r>
          </w:p>
        </w:tc>
        <w:tc>
          <w:tcPr>
            <w:tcW w:w="1938" w:type="dxa"/>
            <w:vMerge/>
            <w:shd w:val="clear" w:color="auto" w:fill="auto"/>
            <w:vAlign w:val="center"/>
          </w:tcPr>
          <w:p w:rsidR="0040538E" w:rsidRPr="007F6813" w:rsidRDefault="0040538E" w:rsidP="0040538E">
            <w:pPr>
              <w:pStyle w:val="a3"/>
              <w:tabs>
                <w:tab w:val="left" w:pos="0"/>
              </w:tabs>
              <w:ind w:left="0"/>
              <w:jc w:val="center"/>
              <w:rPr>
                <w:rFonts w:ascii="Times New Roman" w:hAnsi="Times New Roman" w:cs="Times New Roman"/>
                <w:sz w:val="24"/>
                <w:szCs w:val="24"/>
              </w:rPr>
            </w:pPr>
          </w:p>
        </w:tc>
      </w:tr>
      <w:tr w:rsidR="00BA158D" w:rsidRPr="007F6813" w:rsidTr="00A3310F">
        <w:trPr>
          <w:trHeight w:val="315"/>
        </w:trPr>
        <w:tc>
          <w:tcPr>
            <w:tcW w:w="4252" w:type="dxa"/>
            <w:gridSpan w:val="2"/>
            <w:shd w:val="clear" w:color="auto" w:fill="auto"/>
            <w:vAlign w:val="center"/>
          </w:tcPr>
          <w:p w:rsidR="00BA158D" w:rsidRPr="007F6813" w:rsidRDefault="00BA158D" w:rsidP="00BA158D">
            <w:pPr>
              <w:pStyle w:val="a3"/>
              <w:tabs>
                <w:tab w:val="left" w:pos="0"/>
              </w:tabs>
              <w:ind w:left="0"/>
              <w:rPr>
                <w:rFonts w:ascii="Times New Roman" w:hAnsi="Times New Roman" w:cs="Times New Roman"/>
                <w:b/>
                <w:sz w:val="24"/>
                <w:szCs w:val="24"/>
              </w:rPr>
            </w:pPr>
            <w:r w:rsidRPr="007F6813">
              <w:rPr>
                <w:rFonts w:ascii="Times New Roman" w:hAnsi="Times New Roman" w:cs="Times New Roman"/>
                <w:b/>
                <w:sz w:val="24"/>
                <w:szCs w:val="24"/>
              </w:rPr>
              <w:t>Total to the domestic market of the Republic of Kazakhstan</w:t>
            </w:r>
          </w:p>
        </w:tc>
        <w:tc>
          <w:tcPr>
            <w:tcW w:w="1937" w:type="dxa"/>
            <w:shd w:val="clear" w:color="auto" w:fill="auto"/>
            <w:vAlign w:val="bottom"/>
          </w:tcPr>
          <w:p w:rsidR="00BA158D" w:rsidRPr="0091737D" w:rsidRDefault="00BA158D" w:rsidP="00BA158D">
            <w:pPr>
              <w:pStyle w:val="a3"/>
              <w:ind w:left="0"/>
              <w:jc w:val="center"/>
              <w:rPr>
                <w:rFonts w:ascii="Times New Roman" w:hAnsi="Times New Roman" w:cs="Times New Roman"/>
                <w:b/>
                <w:sz w:val="24"/>
                <w:szCs w:val="24"/>
              </w:rPr>
            </w:pPr>
            <w:r w:rsidRPr="0091737D">
              <w:rPr>
                <w:rFonts w:ascii="Times New Roman" w:hAnsi="Times New Roman" w:cs="Times New Roman"/>
                <w:b/>
                <w:sz w:val="24"/>
                <w:szCs w:val="24"/>
              </w:rPr>
              <w:t>6 377</w:t>
            </w:r>
          </w:p>
        </w:tc>
        <w:tc>
          <w:tcPr>
            <w:tcW w:w="1938" w:type="dxa"/>
            <w:shd w:val="clear" w:color="auto" w:fill="auto"/>
            <w:vAlign w:val="bottom"/>
          </w:tcPr>
          <w:p w:rsidR="00BA158D" w:rsidRPr="0091737D" w:rsidRDefault="00BA158D" w:rsidP="00BA158D">
            <w:pPr>
              <w:pStyle w:val="a3"/>
              <w:ind w:left="0"/>
              <w:jc w:val="center"/>
              <w:rPr>
                <w:rFonts w:ascii="Times New Roman" w:hAnsi="Times New Roman" w:cs="Times New Roman"/>
                <w:b/>
                <w:sz w:val="24"/>
                <w:szCs w:val="24"/>
              </w:rPr>
            </w:pPr>
            <w:r w:rsidRPr="0091737D">
              <w:rPr>
                <w:rFonts w:ascii="Times New Roman" w:hAnsi="Times New Roman" w:cs="Times New Roman"/>
                <w:b/>
                <w:sz w:val="24"/>
                <w:szCs w:val="24"/>
              </w:rPr>
              <w:t>7 360</w:t>
            </w:r>
          </w:p>
        </w:tc>
        <w:tc>
          <w:tcPr>
            <w:tcW w:w="1938" w:type="dxa"/>
            <w:shd w:val="clear" w:color="auto" w:fill="auto"/>
            <w:vAlign w:val="bottom"/>
          </w:tcPr>
          <w:p w:rsidR="00BA158D" w:rsidRPr="0091737D" w:rsidRDefault="00BA158D" w:rsidP="00BA158D">
            <w:pPr>
              <w:pStyle w:val="a3"/>
              <w:ind w:left="0"/>
              <w:jc w:val="center"/>
              <w:rPr>
                <w:rFonts w:ascii="Times New Roman" w:hAnsi="Times New Roman" w:cs="Times New Roman"/>
                <w:b/>
                <w:sz w:val="24"/>
                <w:szCs w:val="24"/>
              </w:rPr>
            </w:pPr>
            <w:r w:rsidRPr="0091737D">
              <w:rPr>
                <w:rFonts w:ascii="Times New Roman" w:hAnsi="Times New Roman" w:cs="Times New Roman"/>
                <w:b/>
                <w:sz w:val="24"/>
                <w:szCs w:val="24"/>
              </w:rPr>
              <w:t>115.4%</w:t>
            </w:r>
          </w:p>
        </w:tc>
      </w:tr>
      <w:tr w:rsidR="00BA158D" w:rsidRPr="007F6813" w:rsidTr="00853D0D">
        <w:trPr>
          <w:trHeight w:val="315"/>
        </w:trPr>
        <w:tc>
          <w:tcPr>
            <w:tcW w:w="4252" w:type="dxa"/>
            <w:gridSpan w:val="2"/>
            <w:shd w:val="clear" w:color="auto" w:fill="auto"/>
            <w:vAlign w:val="center"/>
          </w:tcPr>
          <w:p w:rsidR="00BA158D" w:rsidRPr="007F6813" w:rsidRDefault="00BA158D" w:rsidP="00BA158D">
            <w:pPr>
              <w:pStyle w:val="a3"/>
              <w:tabs>
                <w:tab w:val="left" w:pos="0"/>
              </w:tabs>
              <w:ind w:left="0"/>
              <w:rPr>
                <w:rFonts w:ascii="Times New Roman" w:hAnsi="Times New Roman" w:cs="Times New Roman"/>
                <w:b/>
                <w:sz w:val="24"/>
                <w:szCs w:val="24"/>
              </w:rPr>
            </w:pPr>
            <w:r w:rsidRPr="007F6813">
              <w:rPr>
                <w:rFonts w:ascii="Times New Roman" w:hAnsi="Times New Roman" w:cs="Times New Roman"/>
                <w:b/>
                <w:sz w:val="24"/>
                <w:szCs w:val="24"/>
              </w:rPr>
              <w:t>Total for export to Russia</w:t>
            </w:r>
          </w:p>
        </w:tc>
        <w:tc>
          <w:tcPr>
            <w:tcW w:w="1937" w:type="dxa"/>
            <w:shd w:val="clear" w:color="auto" w:fill="auto"/>
            <w:vAlign w:val="center"/>
          </w:tcPr>
          <w:p w:rsidR="00BA158D" w:rsidRPr="0091737D" w:rsidRDefault="00BA158D" w:rsidP="00BA158D">
            <w:pPr>
              <w:pStyle w:val="a3"/>
              <w:ind w:left="0"/>
              <w:jc w:val="center"/>
              <w:rPr>
                <w:rFonts w:ascii="Times New Roman" w:hAnsi="Times New Roman" w:cs="Times New Roman"/>
                <w:b/>
                <w:sz w:val="24"/>
                <w:szCs w:val="24"/>
              </w:rPr>
            </w:pPr>
            <w:r w:rsidRPr="0091737D">
              <w:rPr>
                <w:rFonts w:ascii="Times New Roman" w:hAnsi="Times New Roman" w:cs="Times New Roman"/>
                <w:b/>
                <w:sz w:val="24"/>
                <w:szCs w:val="24"/>
              </w:rPr>
              <w:t>1 599</w:t>
            </w:r>
          </w:p>
        </w:tc>
        <w:tc>
          <w:tcPr>
            <w:tcW w:w="1938" w:type="dxa"/>
            <w:shd w:val="clear" w:color="auto" w:fill="auto"/>
            <w:vAlign w:val="center"/>
          </w:tcPr>
          <w:p w:rsidR="00BA158D" w:rsidRPr="0091737D" w:rsidRDefault="00BA158D" w:rsidP="00BA158D">
            <w:pPr>
              <w:pStyle w:val="a3"/>
              <w:ind w:left="0"/>
              <w:jc w:val="center"/>
              <w:rPr>
                <w:rFonts w:ascii="Times New Roman" w:hAnsi="Times New Roman" w:cs="Times New Roman"/>
                <w:b/>
                <w:sz w:val="24"/>
                <w:szCs w:val="24"/>
              </w:rPr>
            </w:pPr>
            <w:r w:rsidRPr="0091737D">
              <w:rPr>
                <w:rFonts w:ascii="Times New Roman" w:hAnsi="Times New Roman" w:cs="Times New Roman"/>
                <w:b/>
                <w:sz w:val="24"/>
                <w:szCs w:val="24"/>
              </w:rPr>
              <w:t>259</w:t>
            </w:r>
          </w:p>
        </w:tc>
        <w:tc>
          <w:tcPr>
            <w:tcW w:w="1938" w:type="dxa"/>
            <w:shd w:val="clear" w:color="auto" w:fill="auto"/>
            <w:vAlign w:val="center"/>
          </w:tcPr>
          <w:p w:rsidR="00BA158D" w:rsidRPr="0091737D" w:rsidRDefault="00BA158D" w:rsidP="00BA158D">
            <w:pPr>
              <w:pStyle w:val="a3"/>
              <w:ind w:left="0"/>
              <w:jc w:val="center"/>
              <w:rPr>
                <w:rFonts w:ascii="Times New Roman" w:hAnsi="Times New Roman" w:cs="Times New Roman"/>
                <w:b/>
                <w:sz w:val="24"/>
                <w:szCs w:val="24"/>
              </w:rPr>
            </w:pPr>
            <w:r w:rsidRPr="0091737D">
              <w:rPr>
                <w:rFonts w:ascii="Times New Roman" w:hAnsi="Times New Roman" w:cs="Times New Roman"/>
                <w:b/>
                <w:sz w:val="24"/>
                <w:szCs w:val="24"/>
              </w:rPr>
              <w:t>16.2%</w:t>
            </w:r>
          </w:p>
        </w:tc>
      </w:tr>
    </w:tbl>
    <w:p w:rsidR="00BA158D" w:rsidRPr="0091737D" w:rsidRDefault="00BA158D" w:rsidP="00BA158D">
      <w:pPr>
        <w:pStyle w:val="a3"/>
        <w:spacing w:after="0" w:line="240" w:lineRule="auto"/>
        <w:ind w:left="0" w:firstLine="567"/>
        <w:jc w:val="both"/>
        <w:rPr>
          <w:rFonts w:ascii="Times New Roman" w:hAnsi="Times New Roman" w:cs="Times New Roman"/>
          <w:sz w:val="28"/>
          <w:szCs w:val="28"/>
        </w:rPr>
      </w:pPr>
      <w:bookmarkStart w:id="15" w:name="_Toc31296322"/>
      <w:r w:rsidRPr="0091737D">
        <w:rPr>
          <w:rFonts w:ascii="Times New Roman" w:hAnsi="Times New Roman" w:cs="Times New Roman"/>
          <w:sz w:val="28"/>
          <w:szCs w:val="28"/>
        </w:rPr>
        <w:t>According to the indicators for January-February 2021, compared to the same period in 2020, the Company observed a decrease in coal sales by 4.5%.</w:t>
      </w:r>
    </w:p>
    <w:p w:rsidR="00BA158D" w:rsidRPr="0091737D" w:rsidRDefault="00BA158D" w:rsidP="00BA158D">
      <w:pPr>
        <w:spacing w:after="0" w:line="240" w:lineRule="auto"/>
        <w:rPr>
          <w:rFonts w:ascii="Times New Roman" w:hAnsi="Times New Roman" w:cs="Times New Roman"/>
        </w:rPr>
      </w:pPr>
    </w:p>
    <w:p w:rsidR="00BA158D" w:rsidRPr="0091737D" w:rsidRDefault="00BA158D" w:rsidP="00BA158D">
      <w:pPr>
        <w:pStyle w:val="1"/>
        <w:numPr>
          <w:ilvl w:val="0"/>
          <w:numId w:val="1"/>
        </w:numPr>
        <w:tabs>
          <w:tab w:val="left" w:pos="426"/>
        </w:tabs>
        <w:spacing w:before="0" w:line="240" w:lineRule="auto"/>
        <w:ind w:left="0" w:firstLine="0"/>
        <w:contextualSpacing/>
        <w:jc w:val="center"/>
        <w:rPr>
          <w:rFonts w:ascii="Times New Roman" w:hAnsi="Times New Roman" w:cs="Times New Roman"/>
          <w:b/>
          <w:color w:val="auto"/>
        </w:rPr>
      </w:pPr>
      <w:bookmarkStart w:id="16" w:name="_Toc503289885"/>
      <w:bookmarkStart w:id="17" w:name="_Toc65566415"/>
      <w:r w:rsidRPr="0091737D">
        <w:rPr>
          <w:rFonts w:ascii="Times New Roman" w:hAnsi="Times New Roman" w:cs="Times New Roman"/>
          <w:b/>
          <w:color w:val="auto"/>
        </w:rPr>
        <w:t>Renewable energy sources</w:t>
      </w:r>
      <w:bookmarkEnd w:id="16"/>
      <w:bookmarkEnd w:id="17"/>
    </w:p>
    <w:p w:rsidR="00BA158D" w:rsidRPr="0091737D" w:rsidRDefault="00BA158D" w:rsidP="00BA158D">
      <w:pPr>
        <w:spacing w:after="0" w:line="240" w:lineRule="auto"/>
        <w:ind w:firstLine="709"/>
        <w:contextualSpacing/>
        <w:jc w:val="both"/>
        <w:rPr>
          <w:rFonts w:ascii="Times New Roman" w:hAnsi="Times New Roman" w:cs="Times New Roman"/>
          <w:sz w:val="28"/>
        </w:rPr>
      </w:pPr>
    </w:p>
    <w:p w:rsidR="00BA158D" w:rsidRPr="0091737D" w:rsidRDefault="00BA158D" w:rsidP="00BA158D">
      <w:pPr>
        <w:spacing w:after="0" w:line="240" w:lineRule="auto"/>
        <w:ind w:firstLine="708"/>
        <w:jc w:val="both"/>
        <w:rPr>
          <w:rFonts w:ascii="Times New Roman" w:hAnsi="Times New Roman" w:cs="Times New Roman"/>
          <w:sz w:val="28"/>
        </w:rPr>
      </w:pPr>
      <w:r w:rsidRPr="0091737D">
        <w:rPr>
          <w:rFonts w:ascii="Times New Roman" w:hAnsi="Times New Roman" w:cs="Times New Roman"/>
          <w:sz w:val="28"/>
        </w:rPr>
        <w:t>According to the system operator, the volume of electricity production by renewable energy facilities (SPP, WPP, BGS, small HPPs) of the Republic of Kazakhstan in January-February 2021 amounted to 492.7 million kWh . Compared to January-February 2020 (368.1 million kWh ), the increase was 133.8%.</w:t>
      </w:r>
    </w:p>
    <w:p w:rsidR="00BA158D" w:rsidRPr="0091737D" w:rsidRDefault="00BA158D" w:rsidP="00BA158D">
      <w:pPr>
        <w:spacing w:after="0" w:line="240" w:lineRule="auto"/>
        <w:ind w:firstLine="708"/>
        <w:jc w:val="right"/>
        <w:rPr>
          <w:rFonts w:ascii="Times New Roman" w:hAnsi="Times New Roman" w:cs="Times New Roman"/>
          <w:sz w:val="24"/>
        </w:rPr>
      </w:pPr>
      <w:r w:rsidRPr="0091737D">
        <w:rPr>
          <w:rFonts w:ascii="Times New Roman" w:hAnsi="Times New Roman" w:cs="Times New Roman"/>
          <w:sz w:val="24"/>
        </w:rPr>
        <w:t>million kWh</w:t>
      </w:r>
    </w:p>
    <w:tbl>
      <w:tblPr>
        <w:tblW w:w="9939" w:type="dxa"/>
        <w:jc w:val="center"/>
        <w:tblLook w:val="04A0" w:firstRow="1" w:lastRow="0" w:firstColumn="1" w:lastColumn="0" w:noHBand="0" w:noVBand="1"/>
      </w:tblPr>
      <w:tblGrid>
        <w:gridCol w:w="570"/>
        <w:gridCol w:w="2083"/>
        <w:gridCol w:w="1196"/>
        <w:gridCol w:w="1503"/>
        <w:gridCol w:w="1196"/>
        <w:gridCol w:w="1503"/>
        <w:gridCol w:w="1041"/>
        <w:gridCol w:w="931"/>
      </w:tblGrid>
      <w:tr w:rsidR="00BA158D" w:rsidRPr="0091737D" w:rsidTr="00DB08D8">
        <w:trPr>
          <w:trHeight w:val="285"/>
          <w:jc w:val="center"/>
        </w:trPr>
        <w:tc>
          <w:tcPr>
            <w:tcW w:w="45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A158D" w:rsidRPr="0091737D" w:rsidRDefault="00BA158D" w:rsidP="00DB08D8">
            <w:pPr>
              <w:spacing w:after="0" w:line="240" w:lineRule="auto"/>
              <w:jc w:val="center"/>
              <w:rPr>
                <w:rFonts w:ascii="Times New Roman" w:eastAsia="Times New Roman" w:hAnsi="Times New Roman" w:cs="Times New Roman"/>
                <w:b/>
                <w:bCs/>
                <w:sz w:val="24"/>
                <w:szCs w:val="24"/>
                <w:lang w:eastAsia="ru-RU"/>
              </w:rPr>
            </w:pPr>
            <w:r w:rsidRPr="0091737D">
              <w:rPr>
                <w:rFonts w:ascii="Times New Roman" w:eastAsia="Times New Roman" w:hAnsi="Times New Roman" w:cs="Times New Roman"/>
                <w:b/>
                <w:bCs/>
                <w:sz w:val="24"/>
                <w:szCs w:val="24"/>
                <w:lang w:eastAsia="ru-RU"/>
              </w:rPr>
              <w:t>No.</w:t>
            </w:r>
          </w:p>
        </w:tc>
        <w:tc>
          <w:tcPr>
            <w:tcW w:w="30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A158D" w:rsidRPr="0091737D" w:rsidRDefault="00BA158D" w:rsidP="00DB08D8">
            <w:pPr>
              <w:spacing w:after="0" w:line="240" w:lineRule="auto"/>
              <w:jc w:val="center"/>
              <w:rPr>
                <w:rFonts w:ascii="Times New Roman" w:eastAsia="Times New Roman" w:hAnsi="Times New Roman" w:cs="Times New Roman"/>
                <w:b/>
                <w:bCs/>
                <w:sz w:val="24"/>
                <w:szCs w:val="24"/>
                <w:lang w:eastAsia="ru-RU"/>
              </w:rPr>
            </w:pPr>
            <w:r w:rsidRPr="0091737D">
              <w:rPr>
                <w:rFonts w:ascii="Times New Roman" w:eastAsia="Times New Roman" w:hAnsi="Times New Roman" w:cs="Times New Roman"/>
                <w:b/>
                <w:bCs/>
                <w:sz w:val="24"/>
                <w:szCs w:val="24"/>
                <w:lang w:eastAsia="ru-RU"/>
              </w:rPr>
              <w:t>Name</w:t>
            </w:r>
          </w:p>
        </w:tc>
        <w:tc>
          <w:tcPr>
            <w:tcW w:w="2192" w:type="dxa"/>
            <w:gridSpan w:val="2"/>
            <w:tcBorders>
              <w:top w:val="single" w:sz="4" w:space="0" w:color="auto"/>
              <w:left w:val="nil"/>
              <w:bottom w:val="single" w:sz="4" w:space="0" w:color="auto"/>
              <w:right w:val="single" w:sz="4" w:space="0" w:color="auto"/>
            </w:tcBorders>
            <w:shd w:val="clear" w:color="auto" w:fill="auto"/>
            <w:vAlign w:val="center"/>
            <w:hideMark/>
          </w:tcPr>
          <w:p w:rsidR="00BA158D" w:rsidRPr="0091737D" w:rsidRDefault="00BA158D" w:rsidP="00DB08D8">
            <w:pPr>
              <w:spacing w:after="0" w:line="240" w:lineRule="auto"/>
              <w:jc w:val="center"/>
              <w:rPr>
                <w:rFonts w:ascii="Times New Roman" w:eastAsia="Times New Roman" w:hAnsi="Times New Roman" w:cs="Times New Roman"/>
                <w:b/>
                <w:bCs/>
                <w:sz w:val="24"/>
                <w:szCs w:val="24"/>
                <w:lang w:eastAsia="ru-RU"/>
              </w:rPr>
            </w:pPr>
            <w:r w:rsidRPr="0091737D">
              <w:rPr>
                <w:rFonts w:ascii="Times New Roman" w:eastAsia="Times New Roman" w:hAnsi="Times New Roman" w:cs="Times New Roman"/>
                <w:b/>
                <w:bCs/>
                <w:sz w:val="24"/>
                <w:szCs w:val="24"/>
                <w:lang w:eastAsia="ru-RU"/>
              </w:rPr>
              <w:t>2021</w:t>
            </w:r>
          </w:p>
        </w:tc>
        <w:tc>
          <w:tcPr>
            <w:tcW w:w="2185" w:type="dxa"/>
            <w:gridSpan w:val="2"/>
            <w:tcBorders>
              <w:top w:val="single" w:sz="4" w:space="0" w:color="auto"/>
              <w:left w:val="nil"/>
              <w:bottom w:val="single" w:sz="4" w:space="0" w:color="auto"/>
              <w:right w:val="single" w:sz="4" w:space="0" w:color="auto"/>
            </w:tcBorders>
            <w:shd w:val="clear" w:color="auto" w:fill="auto"/>
            <w:vAlign w:val="center"/>
            <w:hideMark/>
          </w:tcPr>
          <w:p w:rsidR="00BA158D" w:rsidRPr="0091737D" w:rsidRDefault="00C87D7D" w:rsidP="00DB08D8">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2020</w:t>
            </w:r>
          </w:p>
        </w:tc>
        <w:tc>
          <w:tcPr>
            <w:tcW w:w="2037" w:type="dxa"/>
            <w:gridSpan w:val="2"/>
            <w:tcBorders>
              <w:top w:val="single" w:sz="4" w:space="0" w:color="auto"/>
              <w:left w:val="nil"/>
              <w:bottom w:val="single" w:sz="4" w:space="0" w:color="auto"/>
              <w:right w:val="single" w:sz="4" w:space="0" w:color="auto"/>
            </w:tcBorders>
            <w:shd w:val="clear" w:color="auto" w:fill="auto"/>
            <w:vAlign w:val="bottom"/>
            <w:hideMark/>
          </w:tcPr>
          <w:p w:rsidR="00BA158D" w:rsidRPr="0091737D" w:rsidRDefault="00C87D7D" w:rsidP="00DB08D8">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Deviation 20</w:t>
            </w:r>
            <w:r>
              <w:rPr>
                <w:rFonts w:ascii="Times New Roman" w:eastAsia="Times New Roman" w:hAnsi="Times New Roman" w:cs="Times New Roman"/>
                <w:b/>
                <w:bCs/>
                <w:sz w:val="24"/>
                <w:szCs w:val="24"/>
                <w:lang w:val="en-US" w:eastAsia="ru-RU"/>
              </w:rPr>
              <w:t>2</w:t>
            </w:r>
            <w:r>
              <w:rPr>
                <w:rFonts w:ascii="Times New Roman" w:eastAsia="Times New Roman" w:hAnsi="Times New Roman" w:cs="Times New Roman"/>
                <w:b/>
                <w:bCs/>
                <w:sz w:val="24"/>
                <w:szCs w:val="24"/>
                <w:lang w:eastAsia="ru-RU"/>
              </w:rPr>
              <w:t>1/2020</w:t>
            </w:r>
          </w:p>
        </w:tc>
      </w:tr>
      <w:tr w:rsidR="00BA158D" w:rsidRPr="0091737D" w:rsidTr="00DB08D8">
        <w:trPr>
          <w:trHeight w:val="570"/>
          <w:jc w:val="center"/>
        </w:trPr>
        <w:tc>
          <w:tcPr>
            <w:tcW w:w="458" w:type="dxa"/>
            <w:vMerge/>
            <w:tcBorders>
              <w:top w:val="single" w:sz="4" w:space="0" w:color="auto"/>
              <w:left w:val="single" w:sz="4" w:space="0" w:color="auto"/>
              <w:bottom w:val="single" w:sz="4" w:space="0" w:color="auto"/>
              <w:right w:val="single" w:sz="4" w:space="0" w:color="auto"/>
            </w:tcBorders>
            <w:vAlign w:val="center"/>
            <w:hideMark/>
          </w:tcPr>
          <w:p w:rsidR="00BA158D" w:rsidRPr="0091737D" w:rsidRDefault="00BA158D" w:rsidP="00DB08D8">
            <w:pPr>
              <w:spacing w:after="0" w:line="240" w:lineRule="auto"/>
              <w:rPr>
                <w:rFonts w:ascii="Times New Roman" w:eastAsia="Times New Roman" w:hAnsi="Times New Roman" w:cs="Times New Roman"/>
                <w:b/>
                <w:bCs/>
                <w:sz w:val="24"/>
                <w:szCs w:val="24"/>
                <w:lang w:eastAsia="ru-RU"/>
              </w:rPr>
            </w:pPr>
          </w:p>
        </w:tc>
        <w:tc>
          <w:tcPr>
            <w:tcW w:w="3067" w:type="dxa"/>
            <w:vMerge/>
            <w:tcBorders>
              <w:top w:val="single" w:sz="4" w:space="0" w:color="auto"/>
              <w:left w:val="single" w:sz="4" w:space="0" w:color="auto"/>
              <w:bottom w:val="single" w:sz="4" w:space="0" w:color="auto"/>
              <w:right w:val="single" w:sz="4" w:space="0" w:color="auto"/>
            </w:tcBorders>
            <w:vAlign w:val="center"/>
            <w:hideMark/>
          </w:tcPr>
          <w:p w:rsidR="00BA158D" w:rsidRPr="0091737D" w:rsidRDefault="00BA158D" w:rsidP="00DB08D8">
            <w:pPr>
              <w:spacing w:after="0" w:line="240" w:lineRule="auto"/>
              <w:rPr>
                <w:rFonts w:ascii="Times New Roman" w:eastAsia="Times New Roman" w:hAnsi="Times New Roman" w:cs="Times New Roman"/>
                <w:b/>
                <w:bCs/>
                <w:sz w:val="24"/>
                <w:szCs w:val="24"/>
                <w:lang w:eastAsia="ru-RU"/>
              </w:rPr>
            </w:pPr>
          </w:p>
        </w:tc>
        <w:tc>
          <w:tcPr>
            <w:tcW w:w="1196" w:type="dxa"/>
            <w:tcBorders>
              <w:top w:val="nil"/>
              <w:left w:val="nil"/>
              <w:bottom w:val="single" w:sz="4" w:space="0" w:color="auto"/>
              <w:right w:val="single" w:sz="4" w:space="0" w:color="auto"/>
            </w:tcBorders>
            <w:shd w:val="clear" w:color="auto" w:fill="auto"/>
            <w:vAlign w:val="center"/>
            <w:hideMark/>
          </w:tcPr>
          <w:p w:rsidR="00BA158D" w:rsidRPr="0091737D" w:rsidRDefault="00BA158D" w:rsidP="00DB08D8">
            <w:pPr>
              <w:spacing w:after="0" w:line="240" w:lineRule="auto"/>
              <w:jc w:val="center"/>
              <w:rPr>
                <w:rFonts w:ascii="Times New Roman" w:hAnsi="Times New Roman" w:cs="Times New Roman"/>
                <w:b/>
                <w:bCs/>
                <w:sz w:val="24"/>
                <w:szCs w:val="24"/>
              </w:rPr>
            </w:pPr>
            <w:r w:rsidRPr="0091737D">
              <w:rPr>
                <w:rFonts w:ascii="Times New Roman" w:hAnsi="Times New Roman" w:cs="Times New Roman"/>
                <w:b/>
                <w:bCs/>
                <w:sz w:val="24"/>
                <w:szCs w:val="24"/>
              </w:rPr>
              <w:t>January February</w:t>
            </w:r>
          </w:p>
        </w:tc>
        <w:tc>
          <w:tcPr>
            <w:tcW w:w="996" w:type="dxa"/>
            <w:tcBorders>
              <w:top w:val="nil"/>
              <w:left w:val="nil"/>
              <w:bottom w:val="single" w:sz="4" w:space="0" w:color="auto"/>
              <w:right w:val="single" w:sz="4" w:space="0" w:color="auto"/>
            </w:tcBorders>
            <w:shd w:val="clear" w:color="auto" w:fill="auto"/>
            <w:vAlign w:val="center"/>
            <w:hideMark/>
          </w:tcPr>
          <w:p w:rsidR="00BA158D" w:rsidRPr="0091737D" w:rsidRDefault="00BA158D" w:rsidP="00DB08D8">
            <w:pPr>
              <w:spacing w:after="0" w:line="240" w:lineRule="auto"/>
              <w:jc w:val="center"/>
              <w:rPr>
                <w:rFonts w:ascii="Times New Roman" w:hAnsi="Times New Roman" w:cs="Times New Roman"/>
                <w:b/>
                <w:bCs/>
                <w:sz w:val="24"/>
                <w:szCs w:val="24"/>
              </w:rPr>
            </w:pPr>
            <w:r w:rsidRPr="0091737D">
              <w:rPr>
                <w:rFonts w:ascii="Times New Roman" w:hAnsi="Times New Roman" w:cs="Times New Roman"/>
                <w:b/>
                <w:bCs/>
                <w:sz w:val="24"/>
                <w:szCs w:val="24"/>
              </w:rPr>
              <w:t>share in Kazakhstan, %</w:t>
            </w:r>
          </w:p>
        </w:tc>
        <w:tc>
          <w:tcPr>
            <w:tcW w:w="1196" w:type="dxa"/>
            <w:tcBorders>
              <w:top w:val="nil"/>
              <w:left w:val="nil"/>
              <w:bottom w:val="single" w:sz="4" w:space="0" w:color="auto"/>
              <w:right w:val="single" w:sz="4" w:space="0" w:color="auto"/>
            </w:tcBorders>
            <w:shd w:val="clear" w:color="auto" w:fill="auto"/>
            <w:vAlign w:val="center"/>
            <w:hideMark/>
          </w:tcPr>
          <w:p w:rsidR="00BA158D" w:rsidRPr="0091737D" w:rsidRDefault="00BA158D" w:rsidP="00DB08D8">
            <w:pPr>
              <w:spacing w:after="0" w:line="240" w:lineRule="auto"/>
              <w:jc w:val="center"/>
              <w:rPr>
                <w:rFonts w:ascii="Times New Roman" w:hAnsi="Times New Roman" w:cs="Times New Roman"/>
                <w:b/>
                <w:bCs/>
                <w:sz w:val="24"/>
                <w:szCs w:val="24"/>
              </w:rPr>
            </w:pPr>
            <w:r w:rsidRPr="0091737D">
              <w:rPr>
                <w:rFonts w:ascii="Times New Roman" w:hAnsi="Times New Roman" w:cs="Times New Roman"/>
                <w:b/>
                <w:bCs/>
                <w:sz w:val="24"/>
                <w:szCs w:val="24"/>
              </w:rPr>
              <w:t>January February</w:t>
            </w:r>
          </w:p>
        </w:tc>
        <w:tc>
          <w:tcPr>
            <w:tcW w:w="989" w:type="dxa"/>
            <w:tcBorders>
              <w:top w:val="nil"/>
              <w:left w:val="nil"/>
              <w:bottom w:val="single" w:sz="4" w:space="0" w:color="auto"/>
              <w:right w:val="single" w:sz="4" w:space="0" w:color="auto"/>
            </w:tcBorders>
            <w:shd w:val="clear" w:color="auto" w:fill="auto"/>
            <w:vAlign w:val="center"/>
            <w:hideMark/>
          </w:tcPr>
          <w:p w:rsidR="00BA158D" w:rsidRPr="0091737D" w:rsidRDefault="00BA158D" w:rsidP="00DB08D8">
            <w:pPr>
              <w:spacing w:after="0" w:line="240" w:lineRule="auto"/>
              <w:jc w:val="center"/>
              <w:rPr>
                <w:rFonts w:ascii="Times New Roman" w:hAnsi="Times New Roman" w:cs="Times New Roman"/>
                <w:b/>
                <w:bCs/>
                <w:sz w:val="24"/>
                <w:szCs w:val="24"/>
              </w:rPr>
            </w:pPr>
            <w:r w:rsidRPr="0091737D">
              <w:rPr>
                <w:rFonts w:ascii="Times New Roman" w:hAnsi="Times New Roman" w:cs="Times New Roman"/>
                <w:b/>
                <w:bCs/>
                <w:sz w:val="24"/>
                <w:szCs w:val="24"/>
              </w:rPr>
              <w:t>share in Kazakhstan, %</w:t>
            </w:r>
          </w:p>
        </w:tc>
        <w:tc>
          <w:tcPr>
            <w:tcW w:w="1041" w:type="dxa"/>
            <w:tcBorders>
              <w:top w:val="nil"/>
              <w:left w:val="nil"/>
              <w:bottom w:val="single" w:sz="4" w:space="0" w:color="auto"/>
              <w:right w:val="single" w:sz="4" w:space="0" w:color="auto"/>
            </w:tcBorders>
            <w:shd w:val="clear" w:color="auto" w:fill="auto"/>
            <w:vAlign w:val="center"/>
            <w:hideMark/>
          </w:tcPr>
          <w:p w:rsidR="00BA158D" w:rsidRPr="0091737D" w:rsidRDefault="00BA158D" w:rsidP="00DB08D8">
            <w:pPr>
              <w:spacing w:after="0" w:line="240" w:lineRule="auto"/>
              <w:jc w:val="center"/>
              <w:rPr>
                <w:rFonts w:ascii="Times New Roman" w:hAnsi="Times New Roman" w:cs="Times New Roman"/>
                <w:b/>
                <w:bCs/>
                <w:sz w:val="24"/>
                <w:szCs w:val="24"/>
              </w:rPr>
            </w:pPr>
            <w:r w:rsidRPr="0091737D">
              <w:rPr>
                <w:rFonts w:ascii="Times New Roman" w:hAnsi="Times New Roman" w:cs="Times New Roman"/>
                <w:b/>
                <w:bCs/>
                <w:sz w:val="24"/>
                <w:szCs w:val="24"/>
              </w:rPr>
              <w:t>million kWh</w:t>
            </w:r>
          </w:p>
        </w:tc>
        <w:tc>
          <w:tcPr>
            <w:tcW w:w="996" w:type="dxa"/>
            <w:tcBorders>
              <w:top w:val="nil"/>
              <w:left w:val="nil"/>
              <w:bottom w:val="single" w:sz="4" w:space="0" w:color="auto"/>
              <w:right w:val="single" w:sz="4" w:space="0" w:color="auto"/>
            </w:tcBorders>
            <w:shd w:val="clear" w:color="auto" w:fill="auto"/>
            <w:vAlign w:val="center"/>
            <w:hideMark/>
          </w:tcPr>
          <w:p w:rsidR="00BA158D" w:rsidRPr="0091737D" w:rsidRDefault="00BA158D" w:rsidP="00DB08D8">
            <w:pPr>
              <w:spacing w:after="0" w:line="240" w:lineRule="auto"/>
              <w:jc w:val="center"/>
              <w:rPr>
                <w:rFonts w:ascii="Times New Roman" w:hAnsi="Times New Roman" w:cs="Times New Roman"/>
                <w:b/>
                <w:bCs/>
                <w:sz w:val="24"/>
                <w:szCs w:val="24"/>
              </w:rPr>
            </w:pPr>
            <w:r w:rsidRPr="0091737D">
              <w:rPr>
                <w:rFonts w:ascii="Times New Roman" w:hAnsi="Times New Roman" w:cs="Times New Roman"/>
                <w:b/>
                <w:bCs/>
                <w:sz w:val="24"/>
                <w:szCs w:val="24"/>
              </w:rPr>
              <w:t>%</w:t>
            </w:r>
          </w:p>
        </w:tc>
      </w:tr>
      <w:tr w:rsidR="00BA158D" w:rsidRPr="0091737D" w:rsidTr="00DB08D8">
        <w:trPr>
          <w:trHeight w:val="300"/>
          <w:jc w:val="center"/>
        </w:trPr>
        <w:tc>
          <w:tcPr>
            <w:tcW w:w="458" w:type="dxa"/>
            <w:tcBorders>
              <w:top w:val="nil"/>
              <w:left w:val="single" w:sz="4" w:space="0" w:color="auto"/>
              <w:bottom w:val="single" w:sz="4" w:space="0" w:color="auto"/>
              <w:right w:val="single" w:sz="4" w:space="0" w:color="auto"/>
            </w:tcBorders>
            <w:shd w:val="clear" w:color="auto" w:fill="auto"/>
            <w:vAlign w:val="bottom"/>
            <w:hideMark/>
          </w:tcPr>
          <w:p w:rsidR="00BA158D" w:rsidRPr="0091737D" w:rsidRDefault="00BA158D" w:rsidP="00DB08D8">
            <w:pPr>
              <w:spacing w:after="0" w:line="240" w:lineRule="auto"/>
              <w:rPr>
                <w:rFonts w:ascii="Times New Roman" w:eastAsia="Times New Roman" w:hAnsi="Times New Roman" w:cs="Times New Roman"/>
                <w:sz w:val="24"/>
                <w:szCs w:val="24"/>
                <w:lang w:eastAsia="ru-RU"/>
              </w:rPr>
            </w:pPr>
            <w:r w:rsidRPr="0091737D">
              <w:rPr>
                <w:rFonts w:ascii="Times New Roman" w:eastAsia="Times New Roman" w:hAnsi="Times New Roman" w:cs="Times New Roman"/>
                <w:sz w:val="24"/>
                <w:szCs w:val="24"/>
                <w:lang w:eastAsia="ru-RU"/>
              </w:rPr>
              <w:t> </w:t>
            </w:r>
          </w:p>
        </w:tc>
        <w:tc>
          <w:tcPr>
            <w:tcW w:w="3067" w:type="dxa"/>
            <w:tcBorders>
              <w:top w:val="nil"/>
              <w:left w:val="nil"/>
              <w:bottom w:val="single" w:sz="4" w:space="0" w:color="auto"/>
              <w:right w:val="single" w:sz="4" w:space="0" w:color="auto"/>
            </w:tcBorders>
            <w:shd w:val="clear" w:color="auto" w:fill="auto"/>
            <w:vAlign w:val="bottom"/>
            <w:hideMark/>
          </w:tcPr>
          <w:p w:rsidR="00BA158D" w:rsidRPr="0091737D" w:rsidRDefault="00BA158D" w:rsidP="00DB08D8">
            <w:pPr>
              <w:spacing w:after="0" w:line="240" w:lineRule="auto"/>
              <w:rPr>
                <w:rFonts w:ascii="Times New Roman" w:eastAsia="Times New Roman" w:hAnsi="Times New Roman" w:cs="Times New Roman"/>
                <w:b/>
                <w:bCs/>
                <w:sz w:val="24"/>
                <w:szCs w:val="24"/>
                <w:lang w:eastAsia="ru-RU"/>
              </w:rPr>
            </w:pPr>
            <w:r w:rsidRPr="0091737D">
              <w:rPr>
                <w:rFonts w:ascii="Times New Roman" w:eastAsia="Times New Roman" w:hAnsi="Times New Roman" w:cs="Times New Roman"/>
                <w:b/>
                <w:bCs/>
                <w:sz w:val="24"/>
                <w:szCs w:val="24"/>
                <w:lang w:eastAsia="ru-RU"/>
              </w:rPr>
              <w:t>Total output in Kazakhstan</w:t>
            </w:r>
          </w:p>
        </w:tc>
        <w:tc>
          <w:tcPr>
            <w:tcW w:w="1196" w:type="dxa"/>
            <w:tcBorders>
              <w:top w:val="nil"/>
              <w:left w:val="nil"/>
              <w:bottom w:val="single" w:sz="4" w:space="0" w:color="auto"/>
              <w:right w:val="single" w:sz="4" w:space="0" w:color="auto"/>
            </w:tcBorders>
            <w:shd w:val="clear" w:color="auto" w:fill="auto"/>
            <w:vAlign w:val="bottom"/>
          </w:tcPr>
          <w:p w:rsidR="00BA158D" w:rsidRPr="0091737D" w:rsidRDefault="00BA158D" w:rsidP="00DB08D8">
            <w:pPr>
              <w:spacing w:after="0" w:line="240" w:lineRule="auto"/>
              <w:jc w:val="center"/>
              <w:rPr>
                <w:rFonts w:ascii="Times New Roman" w:hAnsi="Times New Roman" w:cs="Times New Roman"/>
                <w:b/>
                <w:bCs/>
                <w:sz w:val="24"/>
                <w:szCs w:val="24"/>
              </w:rPr>
            </w:pPr>
            <w:r w:rsidRPr="0091737D">
              <w:rPr>
                <w:rFonts w:ascii="Times New Roman" w:hAnsi="Times New Roman" w:cs="Times New Roman"/>
                <w:b/>
                <w:bCs/>
              </w:rPr>
              <w:t>20393.8</w:t>
            </w:r>
          </w:p>
        </w:tc>
        <w:tc>
          <w:tcPr>
            <w:tcW w:w="996" w:type="dxa"/>
            <w:tcBorders>
              <w:top w:val="nil"/>
              <w:left w:val="nil"/>
              <w:bottom w:val="single" w:sz="4" w:space="0" w:color="auto"/>
              <w:right w:val="single" w:sz="4" w:space="0" w:color="auto"/>
            </w:tcBorders>
            <w:shd w:val="clear" w:color="auto" w:fill="auto"/>
            <w:vAlign w:val="bottom"/>
          </w:tcPr>
          <w:p w:rsidR="00BA158D" w:rsidRPr="0091737D" w:rsidRDefault="00BA158D" w:rsidP="00DB08D8">
            <w:pPr>
              <w:spacing w:after="0" w:line="240" w:lineRule="auto"/>
              <w:jc w:val="center"/>
              <w:rPr>
                <w:rFonts w:ascii="Times New Roman" w:hAnsi="Times New Roman" w:cs="Times New Roman"/>
                <w:b/>
                <w:bCs/>
                <w:sz w:val="24"/>
                <w:szCs w:val="24"/>
              </w:rPr>
            </w:pPr>
            <w:r w:rsidRPr="0091737D">
              <w:rPr>
                <w:rFonts w:ascii="Times New Roman" w:hAnsi="Times New Roman" w:cs="Times New Roman"/>
                <w:b/>
                <w:bCs/>
              </w:rPr>
              <w:t>100%</w:t>
            </w:r>
          </w:p>
        </w:tc>
        <w:tc>
          <w:tcPr>
            <w:tcW w:w="1196" w:type="dxa"/>
            <w:tcBorders>
              <w:top w:val="nil"/>
              <w:left w:val="nil"/>
              <w:bottom w:val="single" w:sz="4" w:space="0" w:color="auto"/>
              <w:right w:val="single" w:sz="4" w:space="0" w:color="auto"/>
            </w:tcBorders>
            <w:shd w:val="clear" w:color="auto" w:fill="auto"/>
            <w:vAlign w:val="center"/>
          </w:tcPr>
          <w:p w:rsidR="00BA158D" w:rsidRPr="0091737D" w:rsidRDefault="00BA158D" w:rsidP="00DB08D8">
            <w:pPr>
              <w:spacing w:after="0" w:line="240" w:lineRule="auto"/>
              <w:jc w:val="center"/>
              <w:rPr>
                <w:rFonts w:ascii="Times New Roman" w:hAnsi="Times New Roman" w:cs="Times New Roman"/>
                <w:b/>
                <w:bCs/>
                <w:sz w:val="24"/>
                <w:szCs w:val="24"/>
              </w:rPr>
            </w:pPr>
            <w:r w:rsidRPr="0091737D">
              <w:rPr>
                <w:rFonts w:ascii="Times New Roman" w:hAnsi="Times New Roman" w:cs="Times New Roman"/>
                <w:b/>
                <w:bCs/>
              </w:rPr>
              <w:t>19868.3</w:t>
            </w:r>
          </w:p>
        </w:tc>
        <w:tc>
          <w:tcPr>
            <w:tcW w:w="989" w:type="dxa"/>
            <w:tcBorders>
              <w:top w:val="nil"/>
              <w:left w:val="nil"/>
              <w:bottom w:val="single" w:sz="4" w:space="0" w:color="auto"/>
              <w:right w:val="single" w:sz="4" w:space="0" w:color="auto"/>
            </w:tcBorders>
            <w:shd w:val="clear" w:color="auto" w:fill="auto"/>
            <w:vAlign w:val="bottom"/>
          </w:tcPr>
          <w:p w:rsidR="00BA158D" w:rsidRPr="0091737D" w:rsidRDefault="00BA158D" w:rsidP="00DB08D8">
            <w:pPr>
              <w:spacing w:after="0" w:line="240" w:lineRule="auto"/>
              <w:jc w:val="center"/>
              <w:rPr>
                <w:rFonts w:ascii="Times New Roman" w:hAnsi="Times New Roman" w:cs="Times New Roman"/>
                <w:b/>
                <w:bCs/>
                <w:sz w:val="24"/>
                <w:szCs w:val="24"/>
              </w:rPr>
            </w:pPr>
            <w:r w:rsidRPr="0091737D">
              <w:rPr>
                <w:rFonts w:ascii="Times New Roman" w:hAnsi="Times New Roman" w:cs="Times New Roman"/>
                <w:b/>
                <w:bCs/>
              </w:rPr>
              <w:t>100.0%</w:t>
            </w:r>
          </w:p>
        </w:tc>
        <w:tc>
          <w:tcPr>
            <w:tcW w:w="1041" w:type="dxa"/>
            <w:tcBorders>
              <w:top w:val="nil"/>
              <w:left w:val="nil"/>
              <w:bottom w:val="single" w:sz="4" w:space="0" w:color="auto"/>
              <w:right w:val="single" w:sz="4" w:space="0" w:color="auto"/>
            </w:tcBorders>
            <w:shd w:val="clear" w:color="auto" w:fill="auto"/>
            <w:vAlign w:val="bottom"/>
            <w:hideMark/>
          </w:tcPr>
          <w:p w:rsidR="00BA158D" w:rsidRPr="0091737D" w:rsidRDefault="00BA158D" w:rsidP="00DB08D8">
            <w:pPr>
              <w:spacing w:after="0" w:line="240" w:lineRule="auto"/>
              <w:jc w:val="center"/>
              <w:rPr>
                <w:rFonts w:ascii="Times New Roman" w:hAnsi="Times New Roman" w:cs="Times New Roman"/>
                <w:b/>
                <w:bCs/>
                <w:sz w:val="24"/>
                <w:szCs w:val="24"/>
              </w:rPr>
            </w:pPr>
            <w:r w:rsidRPr="0091737D">
              <w:rPr>
                <w:rFonts w:ascii="Times New Roman" w:hAnsi="Times New Roman" w:cs="Times New Roman"/>
                <w:b/>
                <w:bCs/>
              </w:rPr>
              <w:t>525.5</w:t>
            </w:r>
          </w:p>
        </w:tc>
        <w:tc>
          <w:tcPr>
            <w:tcW w:w="996" w:type="dxa"/>
            <w:tcBorders>
              <w:top w:val="nil"/>
              <w:left w:val="nil"/>
              <w:bottom w:val="single" w:sz="4" w:space="0" w:color="auto"/>
              <w:right w:val="single" w:sz="4" w:space="0" w:color="auto"/>
            </w:tcBorders>
            <w:shd w:val="clear" w:color="auto" w:fill="auto"/>
            <w:vAlign w:val="bottom"/>
            <w:hideMark/>
          </w:tcPr>
          <w:p w:rsidR="00BA158D" w:rsidRPr="0091737D" w:rsidRDefault="00BA158D" w:rsidP="00DB08D8">
            <w:pPr>
              <w:spacing w:after="0" w:line="240" w:lineRule="auto"/>
              <w:jc w:val="center"/>
              <w:rPr>
                <w:rFonts w:ascii="Times New Roman" w:hAnsi="Times New Roman" w:cs="Times New Roman"/>
                <w:b/>
                <w:bCs/>
                <w:sz w:val="24"/>
                <w:szCs w:val="24"/>
              </w:rPr>
            </w:pPr>
            <w:r w:rsidRPr="0091737D">
              <w:rPr>
                <w:rFonts w:ascii="Times New Roman" w:hAnsi="Times New Roman" w:cs="Times New Roman"/>
                <w:b/>
                <w:bCs/>
              </w:rPr>
              <w:t>102.6%</w:t>
            </w:r>
          </w:p>
        </w:tc>
      </w:tr>
      <w:tr w:rsidR="00BA158D" w:rsidRPr="0091737D" w:rsidTr="00DB08D8">
        <w:trPr>
          <w:trHeight w:val="285"/>
          <w:jc w:val="center"/>
        </w:trPr>
        <w:tc>
          <w:tcPr>
            <w:tcW w:w="458" w:type="dxa"/>
            <w:tcBorders>
              <w:top w:val="nil"/>
              <w:left w:val="single" w:sz="4" w:space="0" w:color="auto"/>
              <w:bottom w:val="single" w:sz="4" w:space="0" w:color="auto"/>
              <w:right w:val="single" w:sz="4" w:space="0" w:color="auto"/>
            </w:tcBorders>
            <w:shd w:val="clear" w:color="auto" w:fill="auto"/>
            <w:vAlign w:val="bottom"/>
            <w:hideMark/>
          </w:tcPr>
          <w:p w:rsidR="00BA158D" w:rsidRPr="0091737D" w:rsidRDefault="00BA158D" w:rsidP="00DB08D8">
            <w:pPr>
              <w:spacing w:after="0" w:line="240" w:lineRule="auto"/>
              <w:jc w:val="center"/>
              <w:rPr>
                <w:rFonts w:ascii="Times New Roman" w:eastAsia="Times New Roman" w:hAnsi="Times New Roman" w:cs="Times New Roman"/>
                <w:b/>
                <w:bCs/>
                <w:sz w:val="24"/>
                <w:szCs w:val="24"/>
                <w:lang w:eastAsia="ru-RU"/>
              </w:rPr>
            </w:pPr>
            <w:r w:rsidRPr="0091737D">
              <w:rPr>
                <w:rFonts w:ascii="Times New Roman" w:eastAsia="Times New Roman" w:hAnsi="Times New Roman" w:cs="Times New Roman"/>
                <w:b/>
                <w:bCs/>
                <w:sz w:val="24"/>
                <w:szCs w:val="24"/>
                <w:lang w:eastAsia="ru-RU"/>
              </w:rPr>
              <w:t>I</w:t>
            </w:r>
          </w:p>
        </w:tc>
        <w:tc>
          <w:tcPr>
            <w:tcW w:w="3067" w:type="dxa"/>
            <w:tcBorders>
              <w:top w:val="nil"/>
              <w:left w:val="nil"/>
              <w:bottom w:val="single" w:sz="4" w:space="0" w:color="auto"/>
              <w:right w:val="single" w:sz="4" w:space="0" w:color="auto"/>
            </w:tcBorders>
            <w:shd w:val="clear" w:color="auto" w:fill="auto"/>
            <w:vAlign w:val="bottom"/>
            <w:hideMark/>
          </w:tcPr>
          <w:p w:rsidR="00BA158D" w:rsidRPr="0091737D" w:rsidRDefault="00BA158D" w:rsidP="00DB08D8">
            <w:pPr>
              <w:spacing w:after="0" w:line="240" w:lineRule="auto"/>
              <w:rPr>
                <w:rFonts w:ascii="Times New Roman" w:eastAsia="Times New Roman" w:hAnsi="Times New Roman" w:cs="Times New Roman"/>
                <w:b/>
                <w:bCs/>
                <w:sz w:val="24"/>
                <w:szCs w:val="24"/>
                <w:lang w:eastAsia="ru-RU"/>
              </w:rPr>
            </w:pPr>
            <w:r w:rsidRPr="0091737D">
              <w:rPr>
                <w:rFonts w:ascii="Times New Roman" w:eastAsia="Times New Roman" w:hAnsi="Times New Roman" w:cs="Times New Roman"/>
                <w:b/>
                <w:bCs/>
                <w:sz w:val="24"/>
                <w:szCs w:val="24"/>
                <w:lang w:eastAsia="ru-RU"/>
              </w:rPr>
              <w:t>Total RES in the Republic of Kazakhstan, incl . by zones</w:t>
            </w:r>
          </w:p>
        </w:tc>
        <w:tc>
          <w:tcPr>
            <w:tcW w:w="1196" w:type="dxa"/>
            <w:tcBorders>
              <w:top w:val="nil"/>
              <w:left w:val="nil"/>
              <w:bottom w:val="single" w:sz="4" w:space="0" w:color="auto"/>
              <w:right w:val="single" w:sz="4" w:space="0" w:color="auto"/>
            </w:tcBorders>
            <w:shd w:val="clear" w:color="auto" w:fill="auto"/>
            <w:vAlign w:val="bottom"/>
          </w:tcPr>
          <w:p w:rsidR="00BA158D" w:rsidRPr="0091737D" w:rsidRDefault="00BA158D" w:rsidP="00DB08D8">
            <w:pPr>
              <w:spacing w:after="0" w:line="240" w:lineRule="auto"/>
              <w:jc w:val="center"/>
              <w:rPr>
                <w:rFonts w:ascii="Times New Roman" w:hAnsi="Times New Roman" w:cs="Times New Roman"/>
                <w:b/>
                <w:bCs/>
                <w:sz w:val="24"/>
                <w:szCs w:val="24"/>
              </w:rPr>
            </w:pPr>
            <w:r w:rsidRPr="0091737D">
              <w:rPr>
                <w:rFonts w:ascii="Times New Roman" w:hAnsi="Times New Roman" w:cs="Times New Roman"/>
                <w:b/>
                <w:bCs/>
              </w:rPr>
              <w:t>492.7</w:t>
            </w:r>
          </w:p>
        </w:tc>
        <w:tc>
          <w:tcPr>
            <w:tcW w:w="996" w:type="dxa"/>
            <w:tcBorders>
              <w:top w:val="nil"/>
              <w:left w:val="nil"/>
              <w:bottom w:val="single" w:sz="4" w:space="0" w:color="auto"/>
              <w:right w:val="single" w:sz="4" w:space="0" w:color="auto"/>
            </w:tcBorders>
            <w:shd w:val="clear" w:color="auto" w:fill="auto"/>
            <w:vAlign w:val="bottom"/>
          </w:tcPr>
          <w:p w:rsidR="00BA158D" w:rsidRPr="0091737D" w:rsidRDefault="00BA158D" w:rsidP="00DB08D8">
            <w:pPr>
              <w:spacing w:after="0" w:line="240" w:lineRule="auto"/>
              <w:jc w:val="center"/>
              <w:rPr>
                <w:rFonts w:ascii="Times New Roman" w:hAnsi="Times New Roman" w:cs="Times New Roman"/>
                <w:b/>
                <w:bCs/>
                <w:sz w:val="24"/>
                <w:szCs w:val="24"/>
              </w:rPr>
            </w:pPr>
            <w:r w:rsidRPr="0091737D">
              <w:rPr>
                <w:rFonts w:ascii="Times New Roman" w:hAnsi="Times New Roman" w:cs="Times New Roman"/>
                <w:b/>
                <w:bCs/>
              </w:rPr>
              <w:t>2.4%</w:t>
            </w:r>
          </w:p>
        </w:tc>
        <w:tc>
          <w:tcPr>
            <w:tcW w:w="1196" w:type="dxa"/>
            <w:tcBorders>
              <w:top w:val="nil"/>
              <w:left w:val="nil"/>
              <w:bottom w:val="single" w:sz="4" w:space="0" w:color="auto"/>
              <w:right w:val="single" w:sz="4" w:space="0" w:color="auto"/>
            </w:tcBorders>
            <w:shd w:val="clear" w:color="auto" w:fill="auto"/>
            <w:vAlign w:val="bottom"/>
          </w:tcPr>
          <w:p w:rsidR="00BA158D" w:rsidRPr="0091737D" w:rsidRDefault="00BA158D" w:rsidP="00DB08D8">
            <w:pPr>
              <w:spacing w:after="0" w:line="240" w:lineRule="auto"/>
              <w:jc w:val="center"/>
              <w:rPr>
                <w:rFonts w:ascii="Times New Roman" w:hAnsi="Times New Roman" w:cs="Times New Roman"/>
                <w:b/>
                <w:bCs/>
                <w:sz w:val="24"/>
                <w:szCs w:val="24"/>
              </w:rPr>
            </w:pPr>
            <w:r w:rsidRPr="0091737D">
              <w:rPr>
                <w:rFonts w:ascii="Times New Roman" w:hAnsi="Times New Roman" w:cs="Times New Roman"/>
                <w:b/>
                <w:bCs/>
              </w:rPr>
              <w:t>368.1</w:t>
            </w:r>
          </w:p>
        </w:tc>
        <w:tc>
          <w:tcPr>
            <w:tcW w:w="989" w:type="dxa"/>
            <w:tcBorders>
              <w:top w:val="nil"/>
              <w:left w:val="nil"/>
              <w:bottom w:val="single" w:sz="4" w:space="0" w:color="auto"/>
              <w:right w:val="single" w:sz="4" w:space="0" w:color="auto"/>
            </w:tcBorders>
            <w:shd w:val="clear" w:color="auto" w:fill="auto"/>
            <w:vAlign w:val="bottom"/>
          </w:tcPr>
          <w:p w:rsidR="00BA158D" w:rsidRPr="0091737D" w:rsidRDefault="00BA158D" w:rsidP="00DB08D8">
            <w:pPr>
              <w:spacing w:after="0" w:line="240" w:lineRule="auto"/>
              <w:jc w:val="center"/>
              <w:rPr>
                <w:rFonts w:ascii="Times New Roman" w:hAnsi="Times New Roman" w:cs="Times New Roman"/>
                <w:b/>
                <w:bCs/>
                <w:sz w:val="24"/>
                <w:szCs w:val="24"/>
              </w:rPr>
            </w:pPr>
            <w:r w:rsidRPr="0091737D">
              <w:rPr>
                <w:rFonts w:ascii="Times New Roman" w:hAnsi="Times New Roman" w:cs="Times New Roman"/>
                <w:b/>
                <w:bCs/>
              </w:rPr>
              <w:t>1.9%</w:t>
            </w:r>
          </w:p>
        </w:tc>
        <w:tc>
          <w:tcPr>
            <w:tcW w:w="1041" w:type="dxa"/>
            <w:tcBorders>
              <w:top w:val="nil"/>
              <w:left w:val="nil"/>
              <w:bottom w:val="single" w:sz="4" w:space="0" w:color="auto"/>
              <w:right w:val="single" w:sz="4" w:space="0" w:color="auto"/>
            </w:tcBorders>
            <w:shd w:val="clear" w:color="auto" w:fill="auto"/>
            <w:vAlign w:val="bottom"/>
            <w:hideMark/>
          </w:tcPr>
          <w:p w:rsidR="00BA158D" w:rsidRPr="0091737D" w:rsidRDefault="00BA158D" w:rsidP="00DB08D8">
            <w:pPr>
              <w:spacing w:after="0" w:line="240" w:lineRule="auto"/>
              <w:jc w:val="center"/>
              <w:rPr>
                <w:rFonts w:ascii="Times New Roman" w:hAnsi="Times New Roman" w:cs="Times New Roman"/>
                <w:b/>
                <w:bCs/>
                <w:sz w:val="24"/>
                <w:szCs w:val="24"/>
              </w:rPr>
            </w:pPr>
            <w:r w:rsidRPr="0091737D">
              <w:rPr>
                <w:rFonts w:ascii="Times New Roman" w:hAnsi="Times New Roman" w:cs="Times New Roman"/>
                <w:b/>
                <w:bCs/>
              </w:rPr>
              <w:t>124.6</w:t>
            </w:r>
          </w:p>
        </w:tc>
        <w:tc>
          <w:tcPr>
            <w:tcW w:w="996" w:type="dxa"/>
            <w:tcBorders>
              <w:top w:val="nil"/>
              <w:left w:val="nil"/>
              <w:bottom w:val="single" w:sz="4" w:space="0" w:color="auto"/>
              <w:right w:val="single" w:sz="4" w:space="0" w:color="auto"/>
            </w:tcBorders>
            <w:shd w:val="clear" w:color="auto" w:fill="auto"/>
            <w:vAlign w:val="bottom"/>
            <w:hideMark/>
          </w:tcPr>
          <w:p w:rsidR="00BA158D" w:rsidRPr="0091737D" w:rsidRDefault="00BA158D" w:rsidP="00DB08D8">
            <w:pPr>
              <w:spacing w:after="0" w:line="240" w:lineRule="auto"/>
              <w:jc w:val="center"/>
              <w:rPr>
                <w:rFonts w:ascii="Times New Roman" w:hAnsi="Times New Roman" w:cs="Times New Roman"/>
                <w:b/>
                <w:bCs/>
                <w:sz w:val="24"/>
                <w:szCs w:val="24"/>
              </w:rPr>
            </w:pPr>
            <w:r w:rsidRPr="0091737D">
              <w:rPr>
                <w:rFonts w:ascii="Times New Roman" w:hAnsi="Times New Roman" w:cs="Times New Roman"/>
                <w:b/>
                <w:bCs/>
              </w:rPr>
              <w:t>133.8%</w:t>
            </w:r>
          </w:p>
        </w:tc>
      </w:tr>
      <w:tr w:rsidR="00BA158D" w:rsidRPr="0091737D" w:rsidTr="00DB08D8">
        <w:trPr>
          <w:trHeight w:val="300"/>
          <w:jc w:val="center"/>
        </w:trPr>
        <w:tc>
          <w:tcPr>
            <w:tcW w:w="458" w:type="dxa"/>
            <w:tcBorders>
              <w:top w:val="nil"/>
              <w:left w:val="single" w:sz="4" w:space="0" w:color="auto"/>
              <w:bottom w:val="single" w:sz="4" w:space="0" w:color="auto"/>
              <w:right w:val="single" w:sz="4" w:space="0" w:color="auto"/>
            </w:tcBorders>
            <w:shd w:val="clear" w:color="auto" w:fill="auto"/>
            <w:vAlign w:val="bottom"/>
            <w:hideMark/>
          </w:tcPr>
          <w:p w:rsidR="00BA158D" w:rsidRPr="0091737D" w:rsidRDefault="00BA158D" w:rsidP="00DB08D8">
            <w:pPr>
              <w:spacing w:after="0" w:line="240" w:lineRule="auto"/>
              <w:rPr>
                <w:rFonts w:ascii="Times New Roman" w:eastAsia="Times New Roman" w:hAnsi="Times New Roman" w:cs="Times New Roman"/>
                <w:sz w:val="24"/>
                <w:szCs w:val="24"/>
                <w:lang w:eastAsia="ru-RU"/>
              </w:rPr>
            </w:pPr>
            <w:r w:rsidRPr="0091737D">
              <w:rPr>
                <w:rFonts w:ascii="Times New Roman" w:eastAsia="Times New Roman" w:hAnsi="Times New Roman" w:cs="Times New Roman"/>
                <w:sz w:val="24"/>
                <w:szCs w:val="24"/>
                <w:lang w:eastAsia="ru-RU"/>
              </w:rPr>
              <w:t>1.</w:t>
            </w:r>
          </w:p>
        </w:tc>
        <w:tc>
          <w:tcPr>
            <w:tcW w:w="3067" w:type="dxa"/>
            <w:tcBorders>
              <w:top w:val="nil"/>
              <w:left w:val="nil"/>
              <w:bottom w:val="single" w:sz="4" w:space="0" w:color="auto"/>
              <w:right w:val="single" w:sz="4" w:space="0" w:color="auto"/>
            </w:tcBorders>
            <w:shd w:val="clear" w:color="auto" w:fill="auto"/>
            <w:vAlign w:val="bottom"/>
            <w:hideMark/>
          </w:tcPr>
          <w:p w:rsidR="00BA158D" w:rsidRPr="0091737D" w:rsidRDefault="00BA158D" w:rsidP="00DB08D8">
            <w:pPr>
              <w:spacing w:after="0" w:line="240" w:lineRule="auto"/>
              <w:rPr>
                <w:rFonts w:ascii="Times New Roman" w:eastAsia="Times New Roman" w:hAnsi="Times New Roman" w:cs="Times New Roman"/>
                <w:i/>
                <w:iCs/>
                <w:sz w:val="24"/>
                <w:szCs w:val="24"/>
                <w:lang w:eastAsia="ru-RU"/>
              </w:rPr>
            </w:pPr>
            <w:r w:rsidRPr="0091737D">
              <w:rPr>
                <w:rFonts w:ascii="Times New Roman" w:eastAsia="Times New Roman" w:hAnsi="Times New Roman" w:cs="Times New Roman"/>
                <w:i/>
                <w:iCs/>
                <w:sz w:val="24"/>
                <w:szCs w:val="24"/>
                <w:lang w:eastAsia="ru-RU"/>
              </w:rPr>
              <w:t>Northern zone</w:t>
            </w:r>
          </w:p>
        </w:tc>
        <w:tc>
          <w:tcPr>
            <w:tcW w:w="1196" w:type="dxa"/>
            <w:tcBorders>
              <w:top w:val="nil"/>
              <w:left w:val="nil"/>
              <w:bottom w:val="single" w:sz="4" w:space="0" w:color="auto"/>
              <w:right w:val="single" w:sz="4" w:space="0" w:color="auto"/>
            </w:tcBorders>
            <w:shd w:val="clear" w:color="000000" w:fill="FFFFFF"/>
            <w:noWrap/>
            <w:vAlign w:val="bottom"/>
          </w:tcPr>
          <w:p w:rsidR="00BA158D" w:rsidRPr="0091737D" w:rsidRDefault="00BA158D" w:rsidP="00DB08D8">
            <w:pPr>
              <w:spacing w:after="0" w:line="240" w:lineRule="auto"/>
              <w:jc w:val="right"/>
              <w:rPr>
                <w:rFonts w:ascii="Times New Roman" w:hAnsi="Times New Roman" w:cs="Times New Roman"/>
                <w:i/>
                <w:iCs/>
                <w:sz w:val="24"/>
                <w:szCs w:val="24"/>
              </w:rPr>
            </w:pPr>
            <w:r w:rsidRPr="0091737D">
              <w:rPr>
                <w:rFonts w:ascii="Times New Roman" w:hAnsi="Times New Roman" w:cs="Times New Roman"/>
                <w:i/>
                <w:iCs/>
              </w:rPr>
              <w:t>210.3</w:t>
            </w:r>
          </w:p>
        </w:tc>
        <w:tc>
          <w:tcPr>
            <w:tcW w:w="996" w:type="dxa"/>
            <w:tcBorders>
              <w:top w:val="nil"/>
              <w:left w:val="nil"/>
              <w:bottom w:val="single" w:sz="4" w:space="0" w:color="auto"/>
              <w:right w:val="single" w:sz="4" w:space="0" w:color="auto"/>
            </w:tcBorders>
            <w:shd w:val="clear" w:color="auto" w:fill="auto"/>
            <w:vAlign w:val="bottom"/>
          </w:tcPr>
          <w:p w:rsidR="00BA158D" w:rsidRPr="0091737D" w:rsidRDefault="00BA158D" w:rsidP="00DB08D8">
            <w:pPr>
              <w:spacing w:after="0" w:line="240" w:lineRule="auto"/>
              <w:jc w:val="center"/>
              <w:rPr>
                <w:rFonts w:ascii="Times New Roman" w:hAnsi="Times New Roman" w:cs="Times New Roman"/>
                <w:i/>
                <w:iCs/>
                <w:sz w:val="24"/>
                <w:szCs w:val="24"/>
              </w:rPr>
            </w:pPr>
            <w:r w:rsidRPr="0091737D">
              <w:rPr>
                <w:rFonts w:ascii="Times New Roman" w:hAnsi="Times New Roman" w:cs="Times New Roman"/>
                <w:i/>
                <w:iCs/>
              </w:rPr>
              <w:t>42.7%</w:t>
            </w:r>
          </w:p>
        </w:tc>
        <w:tc>
          <w:tcPr>
            <w:tcW w:w="1196" w:type="dxa"/>
            <w:tcBorders>
              <w:top w:val="nil"/>
              <w:left w:val="nil"/>
              <w:bottom w:val="single" w:sz="4" w:space="0" w:color="auto"/>
              <w:right w:val="single" w:sz="4" w:space="0" w:color="auto"/>
            </w:tcBorders>
            <w:shd w:val="clear" w:color="000000" w:fill="FFFFFF"/>
            <w:noWrap/>
            <w:vAlign w:val="bottom"/>
          </w:tcPr>
          <w:p w:rsidR="00BA158D" w:rsidRPr="0091737D" w:rsidRDefault="00BA158D" w:rsidP="00DB08D8">
            <w:pPr>
              <w:spacing w:after="0" w:line="240" w:lineRule="auto"/>
              <w:jc w:val="right"/>
              <w:rPr>
                <w:rFonts w:ascii="Times New Roman" w:hAnsi="Times New Roman" w:cs="Times New Roman"/>
                <w:i/>
                <w:iCs/>
                <w:sz w:val="24"/>
                <w:szCs w:val="24"/>
              </w:rPr>
            </w:pPr>
            <w:r w:rsidRPr="0091737D">
              <w:rPr>
                <w:rFonts w:ascii="Times New Roman" w:hAnsi="Times New Roman" w:cs="Times New Roman"/>
                <w:i/>
                <w:iCs/>
              </w:rPr>
              <w:t>119.3</w:t>
            </w:r>
          </w:p>
        </w:tc>
        <w:tc>
          <w:tcPr>
            <w:tcW w:w="989" w:type="dxa"/>
            <w:tcBorders>
              <w:top w:val="nil"/>
              <w:left w:val="nil"/>
              <w:bottom w:val="single" w:sz="4" w:space="0" w:color="auto"/>
              <w:right w:val="single" w:sz="4" w:space="0" w:color="auto"/>
            </w:tcBorders>
            <w:shd w:val="clear" w:color="auto" w:fill="auto"/>
            <w:vAlign w:val="bottom"/>
          </w:tcPr>
          <w:p w:rsidR="00BA158D" w:rsidRPr="0091737D" w:rsidRDefault="00BA158D" w:rsidP="00DB08D8">
            <w:pPr>
              <w:spacing w:after="0" w:line="240" w:lineRule="auto"/>
              <w:jc w:val="center"/>
              <w:rPr>
                <w:rFonts w:ascii="Times New Roman" w:hAnsi="Times New Roman" w:cs="Times New Roman"/>
                <w:i/>
                <w:iCs/>
                <w:sz w:val="24"/>
                <w:szCs w:val="24"/>
              </w:rPr>
            </w:pPr>
            <w:r w:rsidRPr="0091737D">
              <w:rPr>
                <w:rFonts w:ascii="Times New Roman" w:hAnsi="Times New Roman" w:cs="Times New Roman"/>
                <w:i/>
                <w:iCs/>
              </w:rPr>
              <w:t>32.4%</w:t>
            </w:r>
          </w:p>
        </w:tc>
        <w:tc>
          <w:tcPr>
            <w:tcW w:w="1041" w:type="dxa"/>
            <w:tcBorders>
              <w:top w:val="nil"/>
              <w:left w:val="nil"/>
              <w:bottom w:val="single" w:sz="4" w:space="0" w:color="auto"/>
              <w:right w:val="single" w:sz="4" w:space="0" w:color="auto"/>
            </w:tcBorders>
            <w:shd w:val="clear" w:color="000000" w:fill="FFFFFF"/>
            <w:noWrap/>
            <w:vAlign w:val="bottom"/>
            <w:hideMark/>
          </w:tcPr>
          <w:p w:rsidR="00BA158D" w:rsidRPr="0091737D" w:rsidRDefault="00BA158D" w:rsidP="00DB08D8">
            <w:pPr>
              <w:spacing w:after="0" w:line="240" w:lineRule="auto"/>
              <w:jc w:val="right"/>
              <w:rPr>
                <w:rFonts w:ascii="Times New Roman" w:hAnsi="Times New Roman" w:cs="Times New Roman"/>
                <w:i/>
                <w:iCs/>
                <w:sz w:val="24"/>
                <w:szCs w:val="24"/>
              </w:rPr>
            </w:pPr>
            <w:r w:rsidRPr="0091737D">
              <w:rPr>
                <w:rFonts w:ascii="Times New Roman" w:hAnsi="Times New Roman" w:cs="Times New Roman"/>
                <w:i/>
                <w:iCs/>
              </w:rPr>
              <w:t>91.0</w:t>
            </w:r>
          </w:p>
        </w:tc>
        <w:tc>
          <w:tcPr>
            <w:tcW w:w="996" w:type="dxa"/>
            <w:tcBorders>
              <w:top w:val="nil"/>
              <w:left w:val="nil"/>
              <w:bottom w:val="single" w:sz="4" w:space="0" w:color="auto"/>
              <w:right w:val="single" w:sz="4" w:space="0" w:color="auto"/>
            </w:tcBorders>
            <w:shd w:val="clear" w:color="auto" w:fill="auto"/>
            <w:vAlign w:val="bottom"/>
            <w:hideMark/>
          </w:tcPr>
          <w:p w:rsidR="00BA158D" w:rsidRPr="0091737D" w:rsidRDefault="00BA158D" w:rsidP="00DB08D8">
            <w:pPr>
              <w:spacing w:after="0" w:line="240" w:lineRule="auto"/>
              <w:jc w:val="center"/>
              <w:rPr>
                <w:rFonts w:ascii="Times New Roman" w:hAnsi="Times New Roman" w:cs="Times New Roman"/>
                <w:i/>
                <w:iCs/>
                <w:sz w:val="24"/>
                <w:szCs w:val="24"/>
              </w:rPr>
            </w:pPr>
            <w:r w:rsidRPr="0091737D">
              <w:rPr>
                <w:rFonts w:ascii="Times New Roman" w:hAnsi="Times New Roman" w:cs="Times New Roman"/>
                <w:i/>
                <w:iCs/>
              </w:rPr>
              <w:t>176.3%</w:t>
            </w:r>
          </w:p>
        </w:tc>
      </w:tr>
      <w:tr w:rsidR="00BA158D" w:rsidRPr="0091737D" w:rsidTr="00DB08D8">
        <w:trPr>
          <w:trHeight w:val="300"/>
          <w:jc w:val="center"/>
        </w:trPr>
        <w:tc>
          <w:tcPr>
            <w:tcW w:w="458" w:type="dxa"/>
            <w:tcBorders>
              <w:top w:val="nil"/>
              <w:left w:val="single" w:sz="4" w:space="0" w:color="auto"/>
              <w:bottom w:val="single" w:sz="4" w:space="0" w:color="auto"/>
              <w:right w:val="single" w:sz="4" w:space="0" w:color="auto"/>
            </w:tcBorders>
            <w:shd w:val="clear" w:color="auto" w:fill="auto"/>
            <w:vAlign w:val="bottom"/>
            <w:hideMark/>
          </w:tcPr>
          <w:p w:rsidR="00BA158D" w:rsidRPr="0091737D" w:rsidRDefault="00BA158D" w:rsidP="00DB08D8">
            <w:pPr>
              <w:spacing w:after="0" w:line="240" w:lineRule="auto"/>
              <w:rPr>
                <w:rFonts w:ascii="Times New Roman" w:eastAsia="Times New Roman" w:hAnsi="Times New Roman" w:cs="Times New Roman"/>
                <w:sz w:val="24"/>
                <w:szCs w:val="24"/>
                <w:lang w:eastAsia="ru-RU"/>
              </w:rPr>
            </w:pPr>
            <w:r w:rsidRPr="0091737D">
              <w:rPr>
                <w:rFonts w:ascii="Times New Roman" w:eastAsia="Times New Roman" w:hAnsi="Times New Roman" w:cs="Times New Roman"/>
                <w:sz w:val="24"/>
                <w:szCs w:val="24"/>
                <w:lang w:eastAsia="ru-RU"/>
              </w:rPr>
              <w:t>2.</w:t>
            </w:r>
          </w:p>
        </w:tc>
        <w:tc>
          <w:tcPr>
            <w:tcW w:w="3067" w:type="dxa"/>
            <w:tcBorders>
              <w:top w:val="nil"/>
              <w:left w:val="nil"/>
              <w:bottom w:val="single" w:sz="4" w:space="0" w:color="auto"/>
              <w:right w:val="single" w:sz="4" w:space="0" w:color="auto"/>
            </w:tcBorders>
            <w:shd w:val="clear" w:color="auto" w:fill="auto"/>
            <w:vAlign w:val="bottom"/>
            <w:hideMark/>
          </w:tcPr>
          <w:p w:rsidR="00BA158D" w:rsidRPr="0091737D" w:rsidRDefault="00BA158D" w:rsidP="00DB08D8">
            <w:pPr>
              <w:spacing w:after="0" w:line="240" w:lineRule="auto"/>
              <w:rPr>
                <w:rFonts w:ascii="Times New Roman" w:eastAsia="Times New Roman" w:hAnsi="Times New Roman" w:cs="Times New Roman"/>
                <w:i/>
                <w:iCs/>
                <w:sz w:val="24"/>
                <w:szCs w:val="24"/>
                <w:lang w:eastAsia="ru-RU"/>
              </w:rPr>
            </w:pPr>
            <w:r w:rsidRPr="0091737D">
              <w:rPr>
                <w:rFonts w:ascii="Times New Roman" w:eastAsia="Times New Roman" w:hAnsi="Times New Roman" w:cs="Times New Roman"/>
                <w:i/>
                <w:iCs/>
                <w:sz w:val="24"/>
                <w:szCs w:val="24"/>
                <w:lang w:eastAsia="ru-RU"/>
              </w:rPr>
              <w:t>Southern zone</w:t>
            </w:r>
          </w:p>
        </w:tc>
        <w:tc>
          <w:tcPr>
            <w:tcW w:w="1196" w:type="dxa"/>
            <w:tcBorders>
              <w:top w:val="nil"/>
              <w:left w:val="nil"/>
              <w:bottom w:val="single" w:sz="4" w:space="0" w:color="auto"/>
              <w:right w:val="single" w:sz="4" w:space="0" w:color="auto"/>
            </w:tcBorders>
            <w:shd w:val="clear" w:color="000000" w:fill="FFFFFF"/>
            <w:noWrap/>
            <w:vAlign w:val="bottom"/>
          </w:tcPr>
          <w:p w:rsidR="00BA158D" w:rsidRPr="0091737D" w:rsidRDefault="00BA158D" w:rsidP="00DB08D8">
            <w:pPr>
              <w:spacing w:after="0" w:line="240" w:lineRule="auto"/>
              <w:jc w:val="right"/>
              <w:rPr>
                <w:rFonts w:ascii="Times New Roman" w:hAnsi="Times New Roman" w:cs="Times New Roman"/>
                <w:i/>
                <w:iCs/>
                <w:sz w:val="24"/>
                <w:szCs w:val="24"/>
              </w:rPr>
            </w:pPr>
            <w:r w:rsidRPr="0091737D">
              <w:rPr>
                <w:rFonts w:ascii="Times New Roman" w:hAnsi="Times New Roman" w:cs="Times New Roman"/>
                <w:i/>
                <w:iCs/>
              </w:rPr>
              <w:t>227.0</w:t>
            </w:r>
          </w:p>
        </w:tc>
        <w:tc>
          <w:tcPr>
            <w:tcW w:w="996" w:type="dxa"/>
            <w:tcBorders>
              <w:top w:val="nil"/>
              <w:left w:val="nil"/>
              <w:bottom w:val="single" w:sz="4" w:space="0" w:color="auto"/>
              <w:right w:val="single" w:sz="4" w:space="0" w:color="auto"/>
            </w:tcBorders>
            <w:shd w:val="clear" w:color="auto" w:fill="auto"/>
            <w:vAlign w:val="bottom"/>
          </w:tcPr>
          <w:p w:rsidR="00BA158D" w:rsidRPr="0091737D" w:rsidRDefault="00BA158D" w:rsidP="00DB08D8">
            <w:pPr>
              <w:spacing w:after="0" w:line="240" w:lineRule="auto"/>
              <w:jc w:val="center"/>
              <w:rPr>
                <w:rFonts w:ascii="Times New Roman" w:hAnsi="Times New Roman" w:cs="Times New Roman"/>
                <w:i/>
                <w:iCs/>
                <w:sz w:val="24"/>
                <w:szCs w:val="24"/>
              </w:rPr>
            </w:pPr>
            <w:r w:rsidRPr="0091737D">
              <w:rPr>
                <w:rFonts w:ascii="Times New Roman" w:hAnsi="Times New Roman" w:cs="Times New Roman"/>
                <w:i/>
                <w:iCs/>
              </w:rPr>
              <w:t>46.1%</w:t>
            </w:r>
          </w:p>
        </w:tc>
        <w:tc>
          <w:tcPr>
            <w:tcW w:w="1196" w:type="dxa"/>
            <w:tcBorders>
              <w:top w:val="nil"/>
              <w:left w:val="nil"/>
              <w:bottom w:val="single" w:sz="4" w:space="0" w:color="auto"/>
              <w:right w:val="single" w:sz="4" w:space="0" w:color="auto"/>
            </w:tcBorders>
            <w:shd w:val="clear" w:color="000000" w:fill="FFFFFF"/>
            <w:noWrap/>
            <w:vAlign w:val="bottom"/>
          </w:tcPr>
          <w:p w:rsidR="00BA158D" w:rsidRPr="0091737D" w:rsidRDefault="00BA158D" w:rsidP="00DB08D8">
            <w:pPr>
              <w:spacing w:after="0" w:line="240" w:lineRule="auto"/>
              <w:jc w:val="right"/>
              <w:rPr>
                <w:rFonts w:ascii="Times New Roman" w:hAnsi="Times New Roman" w:cs="Times New Roman"/>
                <w:i/>
                <w:iCs/>
                <w:sz w:val="24"/>
                <w:szCs w:val="24"/>
              </w:rPr>
            </w:pPr>
            <w:r w:rsidRPr="0091737D">
              <w:rPr>
                <w:rFonts w:ascii="Times New Roman" w:hAnsi="Times New Roman" w:cs="Times New Roman"/>
                <w:i/>
                <w:iCs/>
              </w:rPr>
              <w:t>149.7</w:t>
            </w:r>
          </w:p>
        </w:tc>
        <w:tc>
          <w:tcPr>
            <w:tcW w:w="989" w:type="dxa"/>
            <w:tcBorders>
              <w:top w:val="nil"/>
              <w:left w:val="nil"/>
              <w:bottom w:val="single" w:sz="4" w:space="0" w:color="auto"/>
              <w:right w:val="single" w:sz="4" w:space="0" w:color="auto"/>
            </w:tcBorders>
            <w:shd w:val="clear" w:color="auto" w:fill="auto"/>
            <w:vAlign w:val="bottom"/>
          </w:tcPr>
          <w:p w:rsidR="00BA158D" w:rsidRPr="0091737D" w:rsidRDefault="00BA158D" w:rsidP="00DB08D8">
            <w:pPr>
              <w:spacing w:after="0" w:line="240" w:lineRule="auto"/>
              <w:jc w:val="center"/>
              <w:rPr>
                <w:rFonts w:ascii="Times New Roman" w:hAnsi="Times New Roman" w:cs="Times New Roman"/>
                <w:i/>
                <w:iCs/>
                <w:sz w:val="24"/>
                <w:szCs w:val="24"/>
              </w:rPr>
            </w:pPr>
            <w:r w:rsidRPr="0091737D">
              <w:rPr>
                <w:rFonts w:ascii="Times New Roman" w:hAnsi="Times New Roman" w:cs="Times New Roman"/>
                <w:i/>
                <w:iCs/>
              </w:rPr>
              <w:t>40.7%</w:t>
            </w:r>
          </w:p>
        </w:tc>
        <w:tc>
          <w:tcPr>
            <w:tcW w:w="1041" w:type="dxa"/>
            <w:tcBorders>
              <w:top w:val="nil"/>
              <w:left w:val="nil"/>
              <w:bottom w:val="single" w:sz="4" w:space="0" w:color="auto"/>
              <w:right w:val="single" w:sz="4" w:space="0" w:color="auto"/>
            </w:tcBorders>
            <w:shd w:val="clear" w:color="000000" w:fill="FFFFFF"/>
            <w:noWrap/>
            <w:vAlign w:val="bottom"/>
            <w:hideMark/>
          </w:tcPr>
          <w:p w:rsidR="00BA158D" w:rsidRPr="0091737D" w:rsidRDefault="00BA158D" w:rsidP="00DB08D8">
            <w:pPr>
              <w:spacing w:after="0" w:line="240" w:lineRule="auto"/>
              <w:jc w:val="right"/>
              <w:rPr>
                <w:rFonts w:ascii="Times New Roman" w:hAnsi="Times New Roman" w:cs="Times New Roman"/>
                <w:i/>
                <w:iCs/>
                <w:sz w:val="24"/>
                <w:szCs w:val="24"/>
              </w:rPr>
            </w:pPr>
            <w:r w:rsidRPr="0091737D">
              <w:rPr>
                <w:rFonts w:ascii="Times New Roman" w:hAnsi="Times New Roman" w:cs="Times New Roman"/>
                <w:i/>
                <w:iCs/>
              </w:rPr>
              <w:t>77.3</w:t>
            </w:r>
          </w:p>
        </w:tc>
        <w:tc>
          <w:tcPr>
            <w:tcW w:w="996" w:type="dxa"/>
            <w:tcBorders>
              <w:top w:val="nil"/>
              <w:left w:val="nil"/>
              <w:bottom w:val="single" w:sz="4" w:space="0" w:color="auto"/>
              <w:right w:val="single" w:sz="4" w:space="0" w:color="auto"/>
            </w:tcBorders>
            <w:shd w:val="clear" w:color="auto" w:fill="auto"/>
            <w:vAlign w:val="bottom"/>
            <w:hideMark/>
          </w:tcPr>
          <w:p w:rsidR="00BA158D" w:rsidRPr="0091737D" w:rsidRDefault="00BA158D" w:rsidP="00DB08D8">
            <w:pPr>
              <w:spacing w:after="0" w:line="240" w:lineRule="auto"/>
              <w:jc w:val="center"/>
              <w:rPr>
                <w:rFonts w:ascii="Times New Roman" w:hAnsi="Times New Roman" w:cs="Times New Roman"/>
                <w:i/>
                <w:iCs/>
                <w:sz w:val="24"/>
                <w:szCs w:val="24"/>
              </w:rPr>
            </w:pPr>
            <w:r w:rsidRPr="0091737D">
              <w:rPr>
                <w:rFonts w:ascii="Times New Roman" w:hAnsi="Times New Roman" w:cs="Times New Roman"/>
                <w:i/>
                <w:iCs/>
              </w:rPr>
              <w:t>151.6%</w:t>
            </w:r>
          </w:p>
        </w:tc>
      </w:tr>
      <w:tr w:rsidR="00BA158D" w:rsidRPr="0091737D" w:rsidTr="00DB08D8">
        <w:trPr>
          <w:trHeight w:val="300"/>
          <w:jc w:val="center"/>
        </w:trPr>
        <w:tc>
          <w:tcPr>
            <w:tcW w:w="458" w:type="dxa"/>
            <w:tcBorders>
              <w:top w:val="nil"/>
              <w:left w:val="single" w:sz="4" w:space="0" w:color="auto"/>
              <w:bottom w:val="single" w:sz="4" w:space="0" w:color="auto"/>
              <w:right w:val="single" w:sz="4" w:space="0" w:color="auto"/>
            </w:tcBorders>
            <w:shd w:val="clear" w:color="auto" w:fill="auto"/>
            <w:vAlign w:val="bottom"/>
            <w:hideMark/>
          </w:tcPr>
          <w:p w:rsidR="00BA158D" w:rsidRPr="0091737D" w:rsidRDefault="00BA158D" w:rsidP="00DB08D8">
            <w:pPr>
              <w:spacing w:after="0" w:line="240" w:lineRule="auto"/>
              <w:rPr>
                <w:rFonts w:ascii="Times New Roman" w:eastAsia="Times New Roman" w:hAnsi="Times New Roman" w:cs="Times New Roman"/>
                <w:sz w:val="24"/>
                <w:szCs w:val="24"/>
                <w:lang w:eastAsia="ru-RU"/>
              </w:rPr>
            </w:pPr>
            <w:r w:rsidRPr="0091737D">
              <w:rPr>
                <w:rFonts w:ascii="Times New Roman" w:eastAsia="Times New Roman" w:hAnsi="Times New Roman" w:cs="Times New Roman"/>
                <w:sz w:val="24"/>
                <w:szCs w:val="24"/>
                <w:lang w:eastAsia="ru-RU"/>
              </w:rPr>
              <w:t>3.</w:t>
            </w:r>
          </w:p>
        </w:tc>
        <w:tc>
          <w:tcPr>
            <w:tcW w:w="3067" w:type="dxa"/>
            <w:tcBorders>
              <w:top w:val="nil"/>
              <w:left w:val="nil"/>
              <w:bottom w:val="single" w:sz="4" w:space="0" w:color="auto"/>
              <w:right w:val="single" w:sz="4" w:space="0" w:color="auto"/>
            </w:tcBorders>
            <w:shd w:val="clear" w:color="auto" w:fill="auto"/>
            <w:vAlign w:val="bottom"/>
            <w:hideMark/>
          </w:tcPr>
          <w:p w:rsidR="00BA158D" w:rsidRPr="0091737D" w:rsidRDefault="00BA158D" w:rsidP="00DB08D8">
            <w:pPr>
              <w:spacing w:after="0" w:line="240" w:lineRule="auto"/>
              <w:rPr>
                <w:rFonts w:ascii="Times New Roman" w:eastAsia="Times New Roman" w:hAnsi="Times New Roman" w:cs="Times New Roman"/>
                <w:i/>
                <w:iCs/>
                <w:sz w:val="24"/>
                <w:szCs w:val="24"/>
                <w:lang w:eastAsia="ru-RU"/>
              </w:rPr>
            </w:pPr>
            <w:r w:rsidRPr="0091737D">
              <w:rPr>
                <w:rFonts w:ascii="Times New Roman" w:eastAsia="Times New Roman" w:hAnsi="Times New Roman" w:cs="Times New Roman"/>
                <w:i/>
                <w:iCs/>
                <w:sz w:val="24"/>
                <w:szCs w:val="24"/>
                <w:lang w:eastAsia="ru-RU"/>
              </w:rPr>
              <w:t>Western zone</w:t>
            </w:r>
          </w:p>
        </w:tc>
        <w:tc>
          <w:tcPr>
            <w:tcW w:w="1196" w:type="dxa"/>
            <w:tcBorders>
              <w:top w:val="nil"/>
              <w:left w:val="nil"/>
              <w:bottom w:val="single" w:sz="4" w:space="0" w:color="auto"/>
              <w:right w:val="single" w:sz="4" w:space="0" w:color="auto"/>
            </w:tcBorders>
            <w:shd w:val="clear" w:color="000000" w:fill="FFFFFF"/>
            <w:noWrap/>
            <w:vAlign w:val="bottom"/>
          </w:tcPr>
          <w:p w:rsidR="00BA158D" w:rsidRPr="0091737D" w:rsidRDefault="00BA158D" w:rsidP="00DB08D8">
            <w:pPr>
              <w:spacing w:after="0" w:line="240" w:lineRule="auto"/>
              <w:jc w:val="right"/>
              <w:rPr>
                <w:rFonts w:ascii="Times New Roman" w:hAnsi="Times New Roman" w:cs="Times New Roman"/>
                <w:i/>
                <w:iCs/>
                <w:sz w:val="24"/>
                <w:szCs w:val="24"/>
              </w:rPr>
            </w:pPr>
            <w:r w:rsidRPr="0091737D">
              <w:rPr>
                <w:rFonts w:ascii="Times New Roman" w:hAnsi="Times New Roman" w:cs="Times New Roman"/>
                <w:i/>
                <w:iCs/>
              </w:rPr>
              <w:t>55.4</w:t>
            </w:r>
          </w:p>
        </w:tc>
        <w:tc>
          <w:tcPr>
            <w:tcW w:w="996" w:type="dxa"/>
            <w:tcBorders>
              <w:top w:val="nil"/>
              <w:left w:val="nil"/>
              <w:bottom w:val="single" w:sz="4" w:space="0" w:color="auto"/>
              <w:right w:val="single" w:sz="4" w:space="0" w:color="auto"/>
            </w:tcBorders>
            <w:shd w:val="clear" w:color="auto" w:fill="auto"/>
            <w:vAlign w:val="bottom"/>
          </w:tcPr>
          <w:p w:rsidR="00BA158D" w:rsidRPr="0091737D" w:rsidRDefault="00BA158D" w:rsidP="00DB08D8">
            <w:pPr>
              <w:spacing w:after="0" w:line="240" w:lineRule="auto"/>
              <w:jc w:val="center"/>
              <w:rPr>
                <w:rFonts w:ascii="Times New Roman" w:hAnsi="Times New Roman" w:cs="Times New Roman"/>
                <w:i/>
                <w:iCs/>
                <w:sz w:val="24"/>
                <w:szCs w:val="24"/>
              </w:rPr>
            </w:pPr>
            <w:r w:rsidRPr="0091737D">
              <w:rPr>
                <w:rFonts w:ascii="Times New Roman" w:hAnsi="Times New Roman" w:cs="Times New Roman"/>
                <w:i/>
                <w:iCs/>
              </w:rPr>
              <w:t>0.0%</w:t>
            </w:r>
          </w:p>
        </w:tc>
        <w:tc>
          <w:tcPr>
            <w:tcW w:w="1196" w:type="dxa"/>
            <w:tcBorders>
              <w:top w:val="nil"/>
              <w:left w:val="nil"/>
              <w:bottom w:val="single" w:sz="4" w:space="0" w:color="auto"/>
              <w:right w:val="single" w:sz="4" w:space="0" w:color="auto"/>
            </w:tcBorders>
            <w:shd w:val="clear" w:color="000000" w:fill="FFFFFF"/>
            <w:noWrap/>
            <w:vAlign w:val="bottom"/>
          </w:tcPr>
          <w:p w:rsidR="00BA158D" w:rsidRPr="0091737D" w:rsidRDefault="00BA158D" w:rsidP="00DB08D8">
            <w:pPr>
              <w:spacing w:after="0" w:line="240" w:lineRule="auto"/>
              <w:jc w:val="right"/>
              <w:rPr>
                <w:rFonts w:ascii="Times New Roman" w:hAnsi="Times New Roman" w:cs="Times New Roman"/>
                <w:i/>
                <w:iCs/>
                <w:sz w:val="24"/>
                <w:szCs w:val="24"/>
              </w:rPr>
            </w:pPr>
            <w:r w:rsidRPr="0091737D">
              <w:rPr>
                <w:rFonts w:ascii="Times New Roman" w:hAnsi="Times New Roman" w:cs="Times New Roman"/>
                <w:i/>
                <w:iCs/>
              </w:rPr>
              <w:t>99.1</w:t>
            </w:r>
          </w:p>
        </w:tc>
        <w:tc>
          <w:tcPr>
            <w:tcW w:w="989" w:type="dxa"/>
            <w:tcBorders>
              <w:top w:val="nil"/>
              <w:left w:val="nil"/>
              <w:bottom w:val="single" w:sz="4" w:space="0" w:color="auto"/>
              <w:right w:val="single" w:sz="4" w:space="0" w:color="auto"/>
            </w:tcBorders>
            <w:shd w:val="clear" w:color="auto" w:fill="auto"/>
            <w:vAlign w:val="bottom"/>
          </w:tcPr>
          <w:p w:rsidR="00BA158D" w:rsidRPr="0091737D" w:rsidRDefault="00BA158D" w:rsidP="00DB08D8">
            <w:pPr>
              <w:spacing w:after="0" w:line="240" w:lineRule="auto"/>
              <w:jc w:val="center"/>
              <w:rPr>
                <w:rFonts w:ascii="Times New Roman" w:hAnsi="Times New Roman" w:cs="Times New Roman"/>
                <w:i/>
                <w:iCs/>
                <w:sz w:val="24"/>
                <w:szCs w:val="24"/>
              </w:rPr>
            </w:pPr>
            <w:r w:rsidRPr="0091737D">
              <w:rPr>
                <w:rFonts w:ascii="Times New Roman" w:hAnsi="Times New Roman" w:cs="Times New Roman"/>
                <w:i/>
                <w:iCs/>
              </w:rPr>
              <w:t>26.9%</w:t>
            </w:r>
          </w:p>
        </w:tc>
        <w:tc>
          <w:tcPr>
            <w:tcW w:w="1041" w:type="dxa"/>
            <w:tcBorders>
              <w:top w:val="nil"/>
              <w:left w:val="nil"/>
              <w:bottom w:val="single" w:sz="4" w:space="0" w:color="auto"/>
              <w:right w:val="single" w:sz="4" w:space="0" w:color="auto"/>
            </w:tcBorders>
            <w:shd w:val="clear" w:color="000000" w:fill="FFFFFF"/>
            <w:noWrap/>
            <w:vAlign w:val="bottom"/>
            <w:hideMark/>
          </w:tcPr>
          <w:p w:rsidR="00BA158D" w:rsidRPr="0091737D" w:rsidRDefault="00BA158D" w:rsidP="00DB08D8">
            <w:pPr>
              <w:spacing w:after="0" w:line="240" w:lineRule="auto"/>
              <w:jc w:val="right"/>
              <w:rPr>
                <w:rFonts w:ascii="Times New Roman" w:hAnsi="Times New Roman" w:cs="Times New Roman"/>
                <w:i/>
                <w:iCs/>
                <w:sz w:val="24"/>
                <w:szCs w:val="24"/>
              </w:rPr>
            </w:pPr>
            <w:r w:rsidRPr="0091737D">
              <w:rPr>
                <w:rFonts w:ascii="Times New Roman" w:hAnsi="Times New Roman" w:cs="Times New Roman"/>
                <w:i/>
                <w:iCs/>
              </w:rPr>
              <w:t>-43.7</w:t>
            </w:r>
          </w:p>
        </w:tc>
        <w:tc>
          <w:tcPr>
            <w:tcW w:w="996" w:type="dxa"/>
            <w:tcBorders>
              <w:top w:val="nil"/>
              <w:left w:val="nil"/>
              <w:bottom w:val="single" w:sz="4" w:space="0" w:color="auto"/>
              <w:right w:val="single" w:sz="4" w:space="0" w:color="auto"/>
            </w:tcBorders>
            <w:shd w:val="clear" w:color="auto" w:fill="auto"/>
            <w:vAlign w:val="bottom"/>
            <w:hideMark/>
          </w:tcPr>
          <w:p w:rsidR="00BA158D" w:rsidRPr="0091737D" w:rsidRDefault="00BA158D" w:rsidP="00DB08D8">
            <w:pPr>
              <w:spacing w:after="0" w:line="240" w:lineRule="auto"/>
              <w:jc w:val="center"/>
              <w:rPr>
                <w:rFonts w:ascii="Times New Roman" w:hAnsi="Times New Roman" w:cs="Times New Roman"/>
                <w:i/>
                <w:iCs/>
                <w:sz w:val="24"/>
                <w:szCs w:val="24"/>
              </w:rPr>
            </w:pPr>
            <w:r w:rsidRPr="0091737D">
              <w:rPr>
                <w:rFonts w:ascii="Times New Roman" w:hAnsi="Times New Roman" w:cs="Times New Roman"/>
                <w:i/>
                <w:iCs/>
              </w:rPr>
              <w:t>55.9%</w:t>
            </w:r>
          </w:p>
        </w:tc>
      </w:tr>
      <w:tr w:rsidR="00BA158D" w:rsidRPr="0091737D" w:rsidTr="00DB08D8">
        <w:trPr>
          <w:trHeight w:val="285"/>
          <w:jc w:val="center"/>
        </w:trPr>
        <w:tc>
          <w:tcPr>
            <w:tcW w:w="458" w:type="dxa"/>
            <w:tcBorders>
              <w:top w:val="nil"/>
              <w:left w:val="single" w:sz="4" w:space="0" w:color="auto"/>
              <w:bottom w:val="single" w:sz="4" w:space="0" w:color="auto"/>
              <w:right w:val="single" w:sz="4" w:space="0" w:color="auto"/>
            </w:tcBorders>
            <w:shd w:val="clear" w:color="auto" w:fill="auto"/>
            <w:vAlign w:val="bottom"/>
            <w:hideMark/>
          </w:tcPr>
          <w:p w:rsidR="00BA158D" w:rsidRPr="0091737D" w:rsidRDefault="00BA158D" w:rsidP="00DB08D8">
            <w:pPr>
              <w:spacing w:after="0" w:line="240" w:lineRule="auto"/>
              <w:jc w:val="center"/>
              <w:rPr>
                <w:rFonts w:ascii="Times New Roman" w:eastAsia="Times New Roman" w:hAnsi="Times New Roman" w:cs="Times New Roman"/>
                <w:b/>
                <w:bCs/>
                <w:sz w:val="24"/>
                <w:szCs w:val="24"/>
                <w:lang w:eastAsia="ru-RU"/>
              </w:rPr>
            </w:pPr>
            <w:r w:rsidRPr="0091737D">
              <w:rPr>
                <w:rFonts w:ascii="Times New Roman" w:eastAsia="Times New Roman" w:hAnsi="Times New Roman" w:cs="Times New Roman"/>
                <w:b/>
                <w:bCs/>
                <w:sz w:val="24"/>
                <w:szCs w:val="24"/>
                <w:lang w:eastAsia="ru-RU"/>
              </w:rPr>
              <w:t>II</w:t>
            </w:r>
          </w:p>
        </w:tc>
        <w:tc>
          <w:tcPr>
            <w:tcW w:w="3067" w:type="dxa"/>
            <w:tcBorders>
              <w:top w:val="nil"/>
              <w:left w:val="nil"/>
              <w:bottom w:val="single" w:sz="4" w:space="0" w:color="auto"/>
              <w:right w:val="single" w:sz="4" w:space="0" w:color="auto"/>
            </w:tcBorders>
            <w:shd w:val="clear" w:color="auto" w:fill="auto"/>
            <w:vAlign w:val="bottom"/>
            <w:hideMark/>
          </w:tcPr>
          <w:p w:rsidR="00BA158D" w:rsidRPr="0091737D" w:rsidRDefault="00BA158D" w:rsidP="00DB08D8">
            <w:pPr>
              <w:spacing w:after="0" w:line="240" w:lineRule="auto"/>
              <w:rPr>
                <w:rFonts w:ascii="Times New Roman" w:eastAsia="Times New Roman" w:hAnsi="Times New Roman" w:cs="Times New Roman"/>
                <w:b/>
                <w:bCs/>
                <w:sz w:val="24"/>
                <w:szCs w:val="24"/>
                <w:lang w:eastAsia="ru-RU"/>
              </w:rPr>
            </w:pPr>
            <w:r w:rsidRPr="0091737D">
              <w:rPr>
                <w:rFonts w:ascii="Times New Roman" w:eastAsia="Times New Roman" w:hAnsi="Times New Roman" w:cs="Times New Roman"/>
                <w:b/>
                <w:bCs/>
                <w:sz w:val="24"/>
                <w:szCs w:val="24"/>
                <w:lang w:eastAsia="ru-RU"/>
              </w:rPr>
              <w:t>Total RES in t</w:t>
            </w:r>
            <w:r w:rsidR="00C87D7D">
              <w:rPr>
                <w:rFonts w:ascii="Times New Roman" w:eastAsia="Times New Roman" w:hAnsi="Times New Roman" w:cs="Times New Roman"/>
                <w:b/>
                <w:bCs/>
                <w:sz w:val="24"/>
                <w:szCs w:val="24"/>
                <w:lang w:eastAsia="ru-RU"/>
              </w:rPr>
              <w:t>he Republic of Kazakhstan, incl</w:t>
            </w:r>
            <w:bookmarkStart w:id="18" w:name="_GoBack"/>
            <w:bookmarkEnd w:id="18"/>
            <w:r w:rsidRPr="0091737D">
              <w:rPr>
                <w:rFonts w:ascii="Times New Roman" w:eastAsia="Times New Roman" w:hAnsi="Times New Roman" w:cs="Times New Roman"/>
                <w:b/>
                <w:bCs/>
                <w:sz w:val="24"/>
                <w:szCs w:val="24"/>
                <w:lang w:eastAsia="ru-RU"/>
              </w:rPr>
              <w:t>. by type</w:t>
            </w:r>
          </w:p>
        </w:tc>
        <w:tc>
          <w:tcPr>
            <w:tcW w:w="1196" w:type="dxa"/>
            <w:tcBorders>
              <w:top w:val="nil"/>
              <w:left w:val="nil"/>
              <w:bottom w:val="single" w:sz="4" w:space="0" w:color="auto"/>
              <w:right w:val="single" w:sz="4" w:space="0" w:color="auto"/>
            </w:tcBorders>
            <w:shd w:val="clear" w:color="auto" w:fill="auto"/>
            <w:vAlign w:val="bottom"/>
          </w:tcPr>
          <w:p w:rsidR="00BA158D" w:rsidRPr="0091737D" w:rsidRDefault="00BA158D" w:rsidP="00DB08D8">
            <w:pPr>
              <w:spacing w:after="0" w:line="240" w:lineRule="auto"/>
              <w:jc w:val="center"/>
              <w:rPr>
                <w:rFonts w:ascii="Times New Roman" w:hAnsi="Times New Roman" w:cs="Times New Roman"/>
                <w:b/>
                <w:bCs/>
                <w:sz w:val="24"/>
                <w:szCs w:val="24"/>
              </w:rPr>
            </w:pPr>
            <w:r w:rsidRPr="0091737D">
              <w:rPr>
                <w:rFonts w:ascii="Times New Roman" w:hAnsi="Times New Roman" w:cs="Times New Roman"/>
                <w:b/>
                <w:bCs/>
              </w:rPr>
              <w:t>492.7</w:t>
            </w:r>
          </w:p>
        </w:tc>
        <w:tc>
          <w:tcPr>
            <w:tcW w:w="996" w:type="dxa"/>
            <w:tcBorders>
              <w:top w:val="nil"/>
              <w:left w:val="nil"/>
              <w:bottom w:val="single" w:sz="4" w:space="0" w:color="auto"/>
              <w:right w:val="single" w:sz="4" w:space="0" w:color="auto"/>
            </w:tcBorders>
            <w:shd w:val="clear" w:color="auto" w:fill="auto"/>
            <w:vAlign w:val="bottom"/>
          </w:tcPr>
          <w:p w:rsidR="00BA158D" w:rsidRPr="0091737D" w:rsidRDefault="00BA158D" w:rsidP="00DB08D8">
            <w:pPr>
              <w:spacing w:after="0" w:line="240" w:lineRule="auto"/>
              <w:jc w:val="center"/>
              <w:rPr>
                <w:rFonts w:ascii="Times New Roman" w:hAnsi="Times New Roman" w:cs="Times New Roman"/>
                <w:b/>
                <w:bCs/>
                <w:sz w:val="24"/>
                <w:szCs w:val="24"/>
              </w:rPr>
            </w:pPr>
            <w:r w:rsidRPr="0091737D">
              <w:rPr>
                <w:rFonts w:ascii="Times New Roman" w:hAnsi="Times New Roman" w:cs="Times New Roman"/>
                <w:b/>
                <w:bCs/>
              </w:rPr>
              <w:t>2.4%</w:t>
            </w:r>
          </w:p>
        </w:tc>
        <w:tc>
          <w:tcPr>
            <w:tcW w:w="1196" w:type="dxa"/>
            <w:tcBorders>
              <w:top w:val="nil"/>
              <w:left w:val="nil"/>
              <w:bottom w:val="single" w:sz="4" w:space="0" w:color="auto"/>
              <w:right w:val="single" w:sz="4" w:space="0" w:color="auto"/>
            </w:tcBorders>
            <w:shd w:val="clear" w:color="auto" w:fill="auto"/>
            <w:vAlign w:val="bottom"/>
          </w:tcPr>
          <w:p w:rsidR="00BA158D" w:rsidRPr="0091737D" w:rsidRDefault="00BA158D" w:rsidP="00DB08D8">
            <w:pPr>
              <w:spacing w:after="0" w:line="240" w:lineRule="auto"/>
              <w:jc w:val="center"/>
              <w:rPr>
                <w:rFonts w:ascii="Times New Roman" w:hAnsi="Times New Roman" w:cs="Times New Roman"/>
                <w:b/>
                <w:bCs/>
                <w:sz w:val="24"/>
                <w:szCs w:val="24"/>
              </w:rPr>
            </w:pPr>
            <w:r w:rsidRPr="0091737D">
              <w:rPr>
                <w:rFonts w:ascii="Times New Roman" w:hAnsi="Times New Roman" w:cs="Times New Roman"/>
                <w:b/>
                <w:bCs/>
              </w:rPr>
              <w:t>368.1</w:t>
            </w:r>
          </w:p>
        </w:tc>
        <w:tc>
          <w:tcPr>
            <w:tcW w:w="989" w:type="dxa"/>
            <w:tcBorders>
              <w:top w:val="nil"/>
              <w:left w:val="nil"/>
              <w:bottom w:val="single" w:sz="4" w:space="0" w:color="auto"/>
              <w:right w:val="single" w:sz="4" w:space="0" w:color="auto"/>
            </w:tcBorders>
            <w:shd w:val="clear" w:color="auto" w:fill="auto"/>
            <w:vAlign w:val="bottom"/>
          </w:tcPr>
          <w:p w:rsidR="00BA158D" w:rsidRPr="0091737D" w:rsidRDefault="00BA158D" w:rsidP="00DB08D8">
            <w:pPr>
              <w:spacing w:after="0" w:line="240" w:lineRule="auto"/>
              <w:jc w:val="center"/>
              <w:rPr>
                <w:rFonts w:ascii="Times New Roman" w:hAnsi="Times New Roman" w:cs="Times New Roman"/>
                <w:b/>
                <w:bCs/>
                <w:sz w:val="24"/>
                <w:szCs w:val="24"/>
              </w:rPr>
            </w:pPr>
            <w:r w:rsidRPr="0091737D">
              <w:rPr>
                <w:rFonts w:ascii="Times New Roman" w:hAnsi="Times New Roman" w:cs="Times New Roman"/>
                <w:b/>
                <w:bCs/>
              </w:rPr>
              <w:t>1.9%</w:t>
            </w:r>
          </w:p>
        </w:tc>
        <w:tc>
          <w:tcPr>
            <w:tcW w:w="1041" w:type="dxa"/>
            <w:tcBorders>
              <w:top w:val="nil"/>
              <w:left w:val="nil"/>
              <w:bottom w:val="single" w:sz="4" w:space="0" w:color="auto"/>
              <w:right w:val="single" w:sz="4" w:space="0" w:color="auto"/>
            </w:tcBorders>
            <w:shd w:val="clear" w:color="auto" w:fill="auto"/>
            <w:vAlign w:val="bottom"/>
            <w:hideMark/>
          </w:tcPr>
          <w:p w:rsidR="00BA158D" w:rsidRPr="0091737D" w:rsidRDefault="00BA158D" w:rsidP="00DB08D8">
            <w:pPr>
              <w:spacing w:after="0" w:line="240" w:lineRule="auto"/>
              <w:jc w:val="center"/>
              <w:rPr>
                <w:rFonts w:ascii="Times New Roman" w:hAnsi="Times New Roman" w:cs="Times New Roman"/>
                <w:b/>
                <w:bCs/>
                <w:sz w:val="24"/>
                <w:szCs w:val="24"/>
              </w:rPr>
            </w:pPr>
            <w:r w:rsidRPr="0091737D">
              <w:rPr>
                <w:rFonts w:ascii="Times New Roman" w:hAnsi="Times New Roman" w:cs="Times New Roman"/>
                <w:b/>
                <w:bCs/>
              </w:rPr>
              <w:t>124.6</w:t>
            </w:r>
          </w:p>
        </w:tc>
        <w:tc>
          <w:tcPr>
            <w:tcW w:w="996" w:type="dxa"/>
            <w:tcBorders>
              <w:top w:val="nil"/>
              <w:left w:val="nil"/>
              <w:bottom w:val="single" w:sz="4" w:space="0" w:color="auto"/>
              <w:right w:val="single" w:sz="4" w:space="0" w:color="auto"/>
            </w:tcBorders>
            <w:shd w:val="clear" w:color="auto" w:fill="auto"/>
            <w:vAlign w:val="bottom"/>
            <w:hideMark/>
          </w:tcPr>
          <w:p w:rsidR="00BA158D" w:rsidRPr="0091737D" w:rsidRDefault="00BA158D" w:rsidP="00DB08D8">
            <w:pPr>
              <w:spacing w:after="0" w:line="240" w:lineRule="auto"/>
              <w:jc w:val="center"/>
              <w:rPr>
                <w:rFonts w:ascii="Times New Roman" w:hAnsi="Times New Roman" w:cs="Times New Roman"/>
                <w:b/>
                <w:bCs/>
                <w:sz w:val="24"/>
                <w:szCs w:val="24"/>
              </w:rPr>
            </w:pPr>
            <w:r w:rsidRPr="0091737D">
              <w:rPr>
                <w:rFonts w:ascii="Times New Roman" w:hAnsi="Times New Roman" w:cs="Times New Roman"/>
                <w:b/>
                <w:bCs/>
              </w:rPr>
              <w:t>133.8%</w:t>
            </w:r>
          </w:p>
        </w:tc>
      </w:tr>
      <w:tr w:rsidR="00BA158D" w:rsidRPr="0091737D" w:rsidTr="00DB08D8">
        <w:trPr>
          <w:trHeight w:val="300"/>
          <w:jc w:val="center"/>
        </w:trPr>
        <w:tc>
          <w:tcPr>
            <w:tcW w:w="458" w:type="dxa"/>
            <w:tcBorders>
              <w:top w:val="nil"/>
              <w:left w:val="single" w:sz="4" w:space="0" w:color="auto"/>
              <w:bottom w:val="single" w:sz="4" w:space="0" w:color="auto"/>
              <w:right w:val="single" w:sz="4" w:space="0" w:color="auto"/>
            </w:tcBorders>
            <w:shd w:val="clear" w:color="auto" w:fill="auto"/>
            <w:vAlign w:val="bottom"/>
            <w:hideMark/>
          </w:tcPr>
          <w:p w:rsidR="00BA158D" w:rsidRPr="0091737D" w:rsidRDefault="00BA158D" w:rsidP="00DB08D8">
            <w:pPr>
              <w:spacing w:after="0" w:line="240" w:lineRule="auto"/>
              <w:rPr>
                <w:rFonts w:ascii="Times New Roman" w:eastAsia="Times New Roman" w:hAnsi="Times New Roman" w:cs="Times New Roman"/>
                <w:sz w:val="24"/>
                <w:szCs w:val="24"/>
                <w:lang w:eastAsia="ru-RU"/>
              </w:rPr>
            </w:pPr>
            <w:r w:rsidRPr="0091737D">
              <w:rPr>
                <w:rFonts w:ascii="Times New Roman" w:eastAsia="Times New Roman" w:hAnsi="Times New Roman" w:cs="Times New Roman"/>
                <w:sz w:val="24"/>
                <w:szCs w:val="24"/>
                <w:lang w:eastAsia="ru-RU"/>
              </w:rPr>
              <w:t>1.</w:t>
            </w:r>
          </w:p>
        </w:tc>
        <w:tc>
          <w:tcPr>
            <w:tcW w:w="3067" w:type="dxa"/>
            <w:tcBorders>
              <w:top w:val="nil"/>
              <w:left w:val="nil"/>
              <w:bottom w:val="single" w:sz="4" w:space="0" w:color="auto"/>
              <w:right w:val="single" w:sz="4" w:space="0" w:color="auto"/>
            </w:tcBorders>
            <w:shd w:val="clear" w:color="auto" w:fill="auto"/>
            <w:vAlign w:val="bottom"/>
            <w:hideMark/>
          </w:tcPr>
          <w:p w:rsidR="00BA158D" w:rsidRPr="0091737D" w:rsidRDefault="00BA158D" w:rsidP="00DB08D8">
            <w:pPr>
              <w:spacing w:after="0" w:line="240" w:lineRule="auto"/>
              <w:rPr>
                <w:rFonts w:ascii="Times New Roman" w:eastAsia="Times New Roman" w:hAnsi="Times New Roman" w:cs="Times New Roman"/>
                <w:i/>
                <w:iCs/>
                <w:sz w:val="24"/>
                <w:szCs w:val="24"/>
                <w:lang w:eastAsia="ru-RU"/>
              </w:rPr>
            </w:pPr>
            <w:r w:rsidRPr="0091737D">
              <w:rPr>
                <w:rFonts w:ascii="Times New Roman" w:eastAsia="Times New Roman" w:hAnsi="Times New Roman" w:cs="Times New Roman"/>
                <w:i/>
                <w:iCs/>
                <w:sz w:val="24"/>
                <w:szCs w:val="24"/>
                <w:lang w:eastAsia="ru-RU"/>
              </w:rPr>
              <w:t>SES</w:t>
            </w:r>
          </w:p>
        </w:tc>
        <w:tc>
          <w:tcPr>
            <w:tcW w:w="1196" w:type="dxa"/>
            <w:tcBorders>
              <w:top w:val="nil"/>
              <w:left w:val="nil"/>
              <w:bottom w:val="single" w:sz="4" w:space="0" w:color="auto"/>
              <w:right w:val="single" w:sz="4" w:space="0" w:color="auto"/>
            </w:tcBorders>
            <w:shd w:val="clear" w:color="000000" w:fill="FFFFFF"/>
            <w:noWrap/>
            <w:vAlign w:val="bottom"/>
          </w:tcPr>
          <w:p w:rsidR="00BA158D" w:rsidRPr="0091737D" w:rsidRDefault="00BA158D" w:rsidP="00DB08D8">
            <w:pPr>
              <w:spacing w:after="0" w:line="240" w:lineRule="auto"/>
              <w:jc w:val="right"/>
              <w:rPr>
                <w:rFonts w:ascii="Times New Roman" w:hAnsi="Times New Roman" w:cs="Times New Roman"/>
                <w:i/>
                <w:iCs/>
                <w:sz w:val="24"/>
                <w:szCs w:val="24"/>
              </w:rPr>
            </w:pPr>
            <w:r w:rsidRPr="0091737D">
              <w:rPr>
                <w:rFonts w:ascii="Times New Roman" w:hAnsi="Times New Roman" w:cs="Times New Roman"/>
                <w:i/>
                <w:iCs/>
              </w:rPr>
              <w:t>150.8</w:t>
            </w:r>
          </w:p>
        </w:tc>
        <w:tc>
          <w:tcPr>
            <w:tcW w:w="996" w:type="dxa"/>
            <w:tcBorders>
              <w:top w:val="nil"/>
              <w:left w:val="nil"/>
              <w:bottom w:val="single" w:sz="4" w:space="0" w:color="auto"/>
              <w:right w:val="single" w:sz="4" w:space="0" w:color="auto"/>
            </w:tcBorders>
            <w:shd w:val="clear" w:color="auto" w:fill="auto"/>
            <w:vAlign w:val="bottom"/>
          </w:tcPr>
          <w:p w:rsidR="00BA158D" w:rsidRPr="0091737D" w:rsidRDefault="00BA158D" w:rsidP="00DB08D8">
            <w:pPr>
              <w:spacing w:after="0" w:line="240" w:lineRule="auto"/>
              <w:jc w:val="center"/>
              <w:rPr>
                <w:rFonts w:ascii="Times New Roman" w:hAnsi="Times New Roman" w:cs="Times New Roman"/>
                <w:i/>
                <w:iCs/>
                <w:sz w:val="24"/>
                <w:szCs w:val="24"/>
              </w:rPr>
            </w:pPr>
            <w:r w:rsidRPr="0091737D">
              <w:rPr>
                <w:rFonts w:ascii="Times New Roman" w:hAnsi="Times New Roman" w:cs="Times New Roman"/>
                <w:i/>
                <w:iCs/>
              </w:rPr>
              <w:t>30.6%</w:t>
            </w:r>
          </w:p>
        </w:tc>
        <w:tc>
          <w:tcPr>
            <w:tcW w:w="1196" w:type="dxa"/>
            <w:tcBorders>
              <w:top w:val="nil"/>
              <w:left w:val="nil"/>
              <w:bottom w:val="single" w:sz="4" w:space="0" w:color="auto"/>
              <w:right w:val="single" w:sz="4" w:space="0" w:color="auto"/>
            </w:tcBorders>
            <w:shd w:val="clear" w:color="000000" w:fill="FFFFFF"/>
            <w:noWrap/>
            <w:vAlign w:val="bottom"/>
          </w:tcPr>
          <w:p w:rsidR="00BA158D" w:rsidRPr="0091737D" w:rsidRDefault="00BA158D" w:rsidP="00DB08D8">
            <w:pPr>
              <w:spacing w:after="0" w:line="240" w:lineRule="auto"/>
              <w:jc w:val="right"/>
              <w:rPr>
                <w:rFonts w:ascii="Times New Roman" w:hAnsi="Times New Roman" w:cs="Times New Roman"/>
                <w:i/>
                <w:iCs/>
                <w:sz w:val="24"/>
                <w:szCs w:val="24"/>
              </w:rPr>
            </w:pPr>
            <w:r w:rsidRPr="0091737D">
              <w:rPr>
                <w:rFonts w:ascii="Times New Roman" w:hAnsi="Times New Roman" w:cs="Times New Roman"/>
                <w:i/>
                <w:iCs/>
              </w:rPr>
              <w:t>140.0</w:t>
            </w:r>
          </w:p>
        </w:tc>
        <w:tc>
          <w:tcPr>
            <w:tcW w:w="989" w:type="dxa"/>
            <w:tcBorders>
              <w:top w:val="nil"/>
              <w:left w:val="nil"/>
              <w:bottom w:val="single" w:sz="4" w:space="0" w:color="auto"/>
              <w:right w:val="single" w:sz="4" w:space="0" w:color="auto"/>
            </w:tcBorders>
            <w:shd w:val="clear" w:color="auto" w:fill="auto"/>
            <w:vAlign w:val="bottom"/>
          </w:tcPr>
          <w:p w:rsidR="00BA158D" w:rsidRPr="0091737D" w:rsidRDefault="00BA158D" w:rsidP="00DB08D8">
            <w:pPr>
              <w:spacing w:after="0" w:line="240" w:lineRule="auto"/>
              <w:jc w:val="center"/>
              <w:rPr>
                <w:rFonts w:ascii="Times New Roman" w:hAnsi="Times New Roman" w:cs="Times New Roman"/>
                <w:i/>
                <w:iCs/>
                <w:sz w:val="24"/>
                <w:szCs w:val="24"/>
              </w:rPr>
            </w:pPr>
            <w:r w:rsidRPr="0091737D">
              <w:rPr>
                <w:rFonts w:ascii="Times New Roman" w:hAnsi="Times New Roman" w:cs="Times New Roman"/>
                <w:i/>
                <w:iCs/>
              </w:rPr>
              <w:t>38.0%</w:t>
            </w:r>
          </w:p>
        </w:tc>
        <w:tc>
          <w:tcPr>
            <w:tcW w:w="1041" w:type="dxa"/>
            <w:tcBorders>
              <w:top w:val="nil"/>
              <w:left w:val="nil"/>
              <w:bottom w:val="single" w:sz="4" w:space="0" w:color="auto"/>
              <w:right w:val="single" w:sz="4" w:space="0" w:color="auto"/>
            </w:tcBorders>
            <w:shd w:val="clear" w:color="000000" w:fill="FFFFFF"/>
            <w:noWrap/>
            <w:vAlign w:val="bottom"/>
            <w:hideMark/>
          </w:tcPr>
          <w:p w:rsidR="00BA158D" w:rsidRPr="0091737D" w:rsidRDefault="00BA158D" w:rsidP="00DB08D8">
            <w:pPr>
              <w:spacing w:after="0" w:line="240" w:lineRule="auto"/>
              <w:jc w:val="right"/>
              <w:rPr>
                <w:rFonts w:ascii="Times New Roman" w:hAnsi="Times New Roman" w:cs="Times New Roman"/>
                <w:i/>
                <w:iCs/>
                <w:sz w:val="24"/>
                <w:szCs w:val="24"/>
              </w:rPr>
            </w:pPr>
            <w:r w:rsidRPr="0091737D">
              <w:rPr>
                <w:rFonts w:ascii="Times New Roman" w:hAnsi="Times New Roman" w:cs="Times New Roman"/>
                <w:i/>
                <w:iCs/>
              </w:rPr>
              <w:t>10.8</w:t>
            </w:r>
          </w:p>
        </w:tc>
        <w:tc>
          <w:tcPr>
            <w:tcW w:w="996" w:type="dxa"/>
            <w:tcBorders>
              <w:top w:val="nil"/>
              <w:left w:val="nil"/>
              <w:bottom w:val="single" w:sz="4" w:space="0" w:color="auto"/>
              <w:right w:val="single" w:sz="4" w:space="0" w:color="auto"/>
            </w:tcBorders>
            <w:shd w:val="clear" w:color="auto" w:fill="auto"/>
            <w:vAlign w:val="bottom"/>
            <w:hideMark/>
          </w:tcPr>
          <w:p w:rsidR="00BA158D" w:rsidRPr="0091737D" w:rsidRDefault="00BA158D" w:rsidP="00DB08D8">
            <w:pPr>
              <w:spacing w:after="0" w:line="240" w:lineRule="auto"/>
              <w:jc w:val="center"/>
              <w:rPr>
                <w:rFonts w:ascii="Times New Roman" w:hAnsi="Times New Roman" w:cs="Times New Roman"/>
                <w:i/>
                <w:iCs/>
                <w:sz w:val="24"/>
                <w:szCs w:val="24"/>
              </w:rPr>
            </w:pPr>
            <w:r w:rsidRPr="0091737D">
              <w:rPr>
                <w:rFonts w:ascii="Times New Roman" w:hAnsi="Times New Roman" w:cs="Times New Roman"/>
                <w:i/>
                <w:iCs/>
              </w:rPr>
              <w:t>107.7%</w:t>
            </w:r>
          </w:p>
        </w:tc>
      </w:tr>
      <w:tr w:rsidR="00BA158D" w:rsidRPr="0091737D" w:rsidTr="00DB08D8">
        <w:trPr>
          <w:trHeight w:val="300"/>
          <w:jc w:val="center"/>
        </w:trPr>
        <w:tc>
          <w:tcPr>
            <w:tcW w:w="458" w:type="dxa"/>
            <w:tcBorders>
              <w:top w:val="nil"/>
              <w:left w:val="single" w:sz="4" w:space="0" w:color="auto"/>
              <w:bottom w:val="single" w:sz="4" w:space="0" w:color="auto"/>
              <w:right w:val="single" w:sz="4" w:space="0" w:color="auto"/>
            </w:tcBorders>
            <w:shd w:val="clear" w:color="auto" w:fill="auto"/>
            <w:vAlign w:val="bottom"/>
            <w:hideMark/>
          </w:tcPr>
          <w:p w:rsidR="00BA158D" w:rsidRPr="0091737D" w:rsidRDefault="00BA158D" w:rsidP="00DB08D8">
            <w:pPr>
              <w:spacing w:after="0" w:line="240" w:lineRule="auto"/>
              <w:rPr>
                <w:rFonts w:ascii="Times New Roman" w:eastAsia="Times New Roman" w:hAnsi="Times New Roman" w:cs="Times New Roman"/>
                <w:sz w:val="24"/>
                <w:szCs w:val="24"/>
                <w:lang w:eastAsia="ru-RU"/>
              </w:rPr>
            </w:pPr>
            <w:r w:rsidRPr="0091737D">
              <w:rPr>
                <w:rFonts w:ascii="Times New Roman" w:eastAsia="Times New Roman" w:hAnsi="Times New Roman" w:cs="Times New Roman"/>
                <w:sz w:val="24"/>
                <w:szCs w:val="24"/>
                <w:lang w:eastAsia="ru-RU"/>
              </w:rPr>
              <w:t>2.</w:t>
            </w:r>
          </w:p>
        </w:tc>
        <w:tc>
          <w:tcPr>
            <w:tcW w:w="3067" w:type="dxa"/>
            <w:tcBorders>
              <w:top w:val="nil"/>
              <w:left w:val="nil"/>
              <w:bottom w:val="single" w:sz="4" w:space="0" w:color="auto"/>
              <w:right w:val="single" w:sz="4" w:space="0" w:color="auto"/>
            </w:tcBorders>
            <w:shd w:val="clear" w:color="auto" w:fill="auto"/>
            <w:vAlign w:val="bottom"/>
            <w:hideMark/>
          </w:tcPr>
          <w:p w:rsidR="00BA158D" w:rsidRPr="0091737D" w:rsidRDefault="00BA158D" w:rsidP="00DB08D8">
            <w:pPr>
              <w:spacing w:after="0" w:line="240" w:lineRule="auto"/>
              <w:rPr>
                <w:rFonts w:ascii="Times New Roman" w:eastAsia="Times New Roman" w:hAnsi="Times New Roman" w:cs="Times New Roman"/>
                <w:i/>
                <w:iCs/>
                <w:sz w:val="24"/>
                <w:szCs w:val="24"/>
                <w:lang w:eastAsia="ru-RU"/>
              </w:rPr>
            </w:pPr>
            <w:r w:rsidRPr="0091737D">
              <w:rPr>
                <w:rFonts w:ascii="Times New Roman" w:eastAsia="Times New Roman" w:hAnsi="Times New Roman" w:cs="Times New Roman"/>
                <w:i/>
                <w:iCs/>
                <w:sz w:val="24"/>
                <w:szCs w:val="24"/>
                <w:lang w:eastAsia="ru-RU"/>
              </w:rPr>
              <w:t>WES</w:t>
            </w:r>
          </w:p>
        </w:tc>
        <w:tc>
          <w:tcPr>
            <w:tcW w:w="1196" w:type="dxa"/>
            <w:tcBorders>
              <w:top w:val="nil"/>
              <w:left w:val="nil"/>
              <w:bottom w:val="single" w:sz="4" w:space="0" w:color="auto"/>
              <w:right w:val="single" w:sz="4" w:space="0" w:color="auto"/>
            </w:tcBorders>
            <w:shd w:val="clear" w:color="000000" w:fill="FFFFFF"/>
            <w:noWrap/>
            <w:vAlign w:val="bottom"/>
          </w:tcPr>
          <w:p w:rsidR="00BA158D" w:rsidRPr="0091737D" w:rsidRDefault="00BA158D" w:rsidP="00DB08D8">
            <w:pPr>
              <w:spacing w:after="0" w:line="240" w:lineRule="auto"/>
              <w:jc w:val="right"/>
              <w:rPr>
                <w:rFonts w:ascii="Times New Roman" w:hAnsi="Times New Roman" w:cs="Times New Roman"/>
                <w:i/>
                <w:iCs/>
                <w:sz w:val="24"/>
                <w:szCs w:val="24"/>
              </w:rPr>
            </w:pPr>
            <w:r w:rsidRPr="0091737D">
              <w:rPr>
                <w:rFonts w:ascii="Times New Roman" w:hAnsi="Times New Roman" w:cs="Times New Roman"/>
                <w:i/>
                <w:iCs/>
              </w:rPr>
              <w:t>274.2</w:t>
            </w:r>
          </w:p>
        </w:tc>
        <w:tc>
          <w:tcPr>
            <w:tcW w:w="996" w:type="dxa"/>
            <w:tcBorders>
              <w:top w:val="nil"/>
              <w:left w:val="nil"/>
              <w:bottom w:val="single" w:sz="4" w:space="0" w:color="auto"/>
              <w:right w:val="single" w:sz="4" w:space="0" w:color="auto"/>
            </w:tcBorders>
            <w:shd w:val="clear" w:color="auto" w:fill="auto"/>
            <w:vAlign w:val="bottom"/>
          </w:tcPr>
          <w:p w:rsidR="00BA158D" w:rsidRPr="0091737D" w:rsidRDefault="00BA158D" w:rsidP="00DB08D8">
            <w:pPr>
              <w:spacing w:after="0" w:line="240" w:lineRule="auto"/>
              <w:jc w:val="center"/>
              <w:rPr>
                <w:rFonts w:ascii="Times New Roman" w:hAnsi="Times New Roman" w:cs="Times New Roman"/>
                <w:i/>
                <w:iCs/>
                <w:sz w:val="24"/>
                <w:szCs w:val="24"/>
              </w:rPr>
            </w:pPr>
            <w:r w:rsidRPr="0091737D">
              <w:rPr>
                <w:rFonts w:ascii="Times New Roman" w:hAnsi="Times New Roman" w:cs="Times New Roman"/>
                <w:i/>
                <w:iCs/>
              </w:rPr>
              <w:t>55.7%</w:t>
            </w:r>
          </w:p>
        </w:tc>
        <w:tc>
          <w:tcPr>
            <w:tcW w:w="1196" w:type="dxa"/>
            <w:tcBorders>
              <w:top w:val="nil"/>
              <w:left w:val="nil"/>
              <w:bottom w:val="single" w:sz="4" w:space="0" w:color="auto"/>
              <w:right w:val="single" w:sz="4" w:space="0" w:color="auto"/>
            </w:tcBorders>
            <w:shd w:val="clear" w:color="000000" w:fill="FFFFFF"/>
            <w:noWrap/>
            <w:vAlign w:val="bottom"/>
          </w:tcPr>
          <w:p w:rsidR="00BA158D" w:rsidRPr="0091737D" w:rsidRDefault="00BA158D" w:rsidP="00DB08D8">
            <w:pPr>
              <w:spacing w:after="0" w:line="240" w:lineRule="auto"/>
              <w:jc w:val="right"/>
              <w:rPr>
                <w:rFonts w:ascii="Times New Roman" w:hAnsi="Times New Roman" w:cs="Times New Roman"/>
                <w:i/>
                <w:iCs/>
                <w:sz w:val="24"/>
                <w:szCs w:val="24"/>
              </w:rPr>
            </w:pPr>
            <w:r w:rsidRPr="0091737D">
              <w:rPr>
                <w:rFonts w:ascii="Times New Roman" w:hAnsi="Times New Roman" w:cs="Times New Roman"/>
                <w:i/>
                <w:iCs/>
              </w:rPr>
              <w:t>156.8</w:t>
            </w:r>
          </w:p>
        </w:tc>
        <w:tc>
          <w:tcPr>
            <w:tcW w:w="989" w:type="dxa"/>
            <w:tcBorders>
              <w:top w:val="nil"/>
              <w:left w:val="nil"/>
              <w:bottom w:val="single" w:sz="4" w:space="0" w:color="auto"/>
              <w:right w:val="single" w:sz="4" w:space="0" w:color="auto"/>
            </w:tcBorders>
            <w:shd w:val="clear" w:color="auto" w:fill="auto"/>
            <w:vAlign w:val="bottom"/>
          </w:tcPr>
          <w:p w:rsidR="00BA158D" w:rsidRPr="0091737D" w:rsidRDefault="00BA158D" w:rsidP="00DB08D8">
            <w:pPr>
              <w:spacing w:after="0" w:line="240" w:lineRule="auto"/>
              <w:jc w:val="center"/>
              <w:rPr>
                <w:rFonts w:ascii="Times New Roman" w:hAnsi="Times New Roman" w:cs="Times New Roman"/>
                <w:i/>
                <w:iCs/>
                <w:sz w:val="24"/>
                <w:szCs w:val="24"/>
              </w:rPr>
            </w:pPr>
            <w:r w:rsidRPr="0091737D">
              <w:rPr>
                <w:rFonts w:ascii="Times New Roman" w:hAnsi="Times New Roman" w:cs="Times New Roman"/>
                <w:i/>
                <w:iCs/>
              </w:rPr>
              <w:t>42.6%</w:t>
            </w:r>
          </w:p>
        </w:tc>
        <w:tc>
          <w:tcPr>
            <w:tcW w:w="1041" w:type="dxa"/>
            <w:tcBorders>
              <w:top w:val="nil"/>
              <w:left w:val="nil"/>
              <w:bottom w:val="single" w:sz="4" w:space="0" w:color="auto"/>
              <w:right w:val="single" w:sz="4" w:space="0" w:color="auto"/>
            </w:tcBorders>
            <w:shd w:val="clear" w:color="000000" w:fill="FFFFFF"/>
            <w:noWrap/>
            <w:vAlign w:val="bottom"/>
            <w:hideMark/>
          </w:tcPr>
          <w:p w:rsidR="00BA158D" w:rsidRPr="0091737D" w:rsidRDefault="00BA158D" w:rsidP="00DB08D8">
            <w:pPr>
              <w:spacing w:after="0" w:line="240" w:lineRule="auto"/>
              <w:jc w:val="right"/>
              <w:rPr>
                <w:rFonts w:ascii="Times New Roman" w:hAnsi="Times New Roman" w:cs="Times New Roman"/>
                <w:i/>
                <w:iCs/>
                <w:sz w:val="24"/>
                <w:szCs w:val="24"/>
              </w:rPr>
            </w:pPr>
            <w:r w:rsidRPr="0091737D">
              <w:rPr>
                <w:rFonts w:ascii="Times New Roman" w:hAnsi="Times New Roman" w:cs="Times New Roman"/>
                <w:i/>
                <w:iCs/>
              </w:rPr>
              <w:t>117.4</w:t>
            </w:r>
          </w:p>
        </w:tc>
        <w:tc>
          <w:tcPr>
            <w:tcW w:w="996" w:type="dxa"/>
            <w:tcBorders>
              <w:top w:val="nil"/>
              <w:left w:val="nil"/>
              <w:bottom w:val="single" w:sz="4" w:space="0" w:color="auto"/>
              <w:right w:val="single" w:sz="4" w:space="0" w:color="auto"/>
            </w:tcBorders>
            <w:shd w:val="clear" w:color="auto" w:fill="auto"/>
            <w:vAlign w:val="bottom"/>
            <w:hideMark/>
          </w:tcPr>
          <w:p w:rsidR="00BA158D" w:rsidRPr="0091737D" w:rsidRDefault="00BA158D" w:rsidP="00DB08D8">
            <w:pPr>
              <w:spacing w:after="0" w:line="240" w:lineRule="auto"/>
              <w:jc w:val="center"/>
              <w:rPr>
                <w:rFonts w:ascii="Times New Roman" w:hAnsi="Times New Roman" w:cs="Times New Roman"/>
                <w:i/>
                <w:iCs/>
                <w:sz w:val="24"/>
                <w:szCs w:val="24"/>
              </w:rPr>
            </w:pPr>
            <w:r w:rsidRPr="0091737D">
              <w:rPr>
                <w:rFonts w:ascii="Times New Roman" w:hAnsi="Times New Roman" w:cs="Times New Roman"/>
                <w:i/>
                <w:iCs/>
              </w:rPr>
              <w:t>174.9%</w:t>
            </w:r>
          </w:p>
        </w:tc>
      </w:tr>
      <w:tr w:rsidR="00BA158D" w:rsidRPr="0091737D" w:rsidTr="00DB08D8">
        <w:trPr>
          <w:trHeight w:val="300"/>
          <w:jc w:val="center"/>
        </w:trPr>
        <w:tc>
          <w:tcPr>
            <w:tcW w:w="45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A158D" w:rsidRPr="0091737D" w:rsidRDefault="00BA158D" w:rsidP="00DB08D8">
            <w:pPr>
              <w:spacing w:after="0" w:line="240" w:lineRule="auto"/>
              <w:rPr>
                <w:rFonts w:ascii="Times New Roman" w:eastAsia="Times New Roman" w:hAnsi="Times New Roman" w:cs="Times New Roman"/>
                <w:sz w:val="24"/>
                <w:szCs w:val="24"/>
                <w:lang w:eastAsia="ru-RU"/>
              </w:rPr>
            </w:pPr>
            <w:r w:rsidRPr="0091737D">
              <w:rPr>
                <w:rFonts w:ascii="Times New Roman" w:eastAsia="Times New Roman" w:hAnsi="Times New Roman" w:cs="Times New Roman"/>
                <w:sz w:val="24"/>
                <w:szCs w:val="24"/>
                <w:lang w:eastAsia="ru-RU"/>
              </w:rPr>
              <w:t>3.</w:t>
            </w:r>
          </w:p>
        </w:tc>
        <w:tc>
          <w:tcPr>
            <w:tcW w:w="3067" w:type="dxa"/>
            <w:tcBorders>
              <w:top w:val="single" w:sz="4" w:space="0" w:color="auto"/>
              <w:left w:val="nil"/>
              <w:bottom w:val="single" w:sz="4" w:space="0" w:color="auto"/>
              <w:right w:val="single" w:sz="4" w:space="0" w:color="auto"/>
            </w:tcBorders>
            <w:shd w:val="clear" w:color="auto" w:fill="auto"/>
            <w:vAlign w:val="bottom"/>
            <w:hideMark/>
          </w:tcPr>
          <w:p w:rsidR="00BA158D" w:rsidRPr="0091737D" w:rsidRDefault="00BA158D" w:rsidP="00DB08D8">
            <w:pPr>
              <w:spacing w:after="0" w:line="240" w:lineRule="auto"/>
              <w:rPr>
                <w:rFonts w:ascii="Times New Roman" w:eastAsia="Times New Roman" w:hAnsi="Times New Roman" w:cs="Times New Roman"/>
                <w:i/>
                <w:iCs/>
                <w:sz w:val="24"/>
                <w:szCs w:val="24"/>
                <w:lang w:eastAsia="ru-RU"/>
              </w:rPr>
            </w:pPr>
            <w:r w:rsidRPr="0091737D">
              <w:rPr>
                <w:rFonts w:ascii="Times New Roman" w:eastAsia="Times New Roman" w:hAnsi="Times New Roman" w:cs="Times New Roman"/>
                <w:i/>
                <w:iCs/>
                <w:sz w:val="24"/>
                <w:szCs w:val="24"/>
                <w:lang w:eastAsia="ru-RU"/>
              </w:rPr>
              <w:t>Small HPPs</w:t>
            </w:r>
          </w:p>
        </w:tc>
        <w:tc>
          <w:tcPr>
            <w:tcW w:w="1196" w:type="dxa"/>
            <w:tcBorders>
              <w:top w:val="single" w:sz="4" w:space="0" w:color="auto"/>
              <w:left w:val="nil"/>
              <w:bottom w:val="single" w:sz="4" w:space="0" w:color="auto"/>
              <w:right w:val="single" w:sz="4" w:space="0" w:color="auto"/>
            </w:tcBorders>
            <w:shd w:val="clear" w:color="000000" w:fill="FFFFFF"/>
            <w:noWrap/>
            <w:vAlign w:val="bottom"/>
          </w:tcPr>
          <w:p w:rsidR="00BA158D" w:rsidRPr="0091737D" w:rsidRDefault="00BA158D" w:rsidP="00DB08D8">
            <w:pPr>
              <w:spacing w:after="0" w:line="240" w:lineRule="auto"/>
              <w:jc w:val="right"/>
              <w:rPr>
                <w:rFonts w:ascii="Times New Roman" w:hAnsi="Times New Roman" w:cs="Times New Roman"/>
                <w:i/>
                <w:iCs/>
                <w:sz w:val="24"/>
                <w:szCs w:val="24"/>
              </w:rPr>
            </w:pPr>
            <w:r w:rsidRPr="0091737D">
              <w:rPr>
                <w:rFonts w:ascii="Times New Roman" w:hAnsi="Times New Roman" w:cs="Times New Roman"/>
                <w:i/>
                <w:iCs/>
              </w:rPr>
              <w:t>67.0</w:t>
            </w:r>
          </w:p>
        </w:tc>
        <w:tc>
          <w:tcPr>
            <w:tcW w:w="996" w:type="dxa"/>
            <w:tcBorders>
              <w:top w:val="single" w:sz="4" w:space="0" w:color="auto"/>
              <w:left w:val="nil"/>
              <w:bottom w:val="single" w:sz="4" w:space="0" w:color="auto"/>
              <w:right w:val="single" w:sz="4" w:space="0" w:color="auto"/>
            </w:tcBorders>
            <w:shd w:val="clear" w:color="auto" w:fill="auto"/>
            <w:vAlign w:val="bottom"/>
          </w:tcPr>
          <w:p w:rsidR="00BA158D" w:rsidRPr="0091737D" w:rsidRDefault="00BA158D" w:rsidP="00DB08D8">
            <w:pPr>
              <w:spacing w:after="0" w:line="240" w:lineRule="auto"/>
              <w:jc w:val="center"/>
              <w:rPr>
                <w:rFonts w:ascii="Times New Roman" w:hAnsi="Times New Roman" w:cs="Times New Roman"/>
                <w:i/>
                <w:iCs/>
                <w:sz w:val="24"/>
                <w:szCs w:val="24"/>
              </w:rPr>
            </w:pPr>
            <w:r w:rsidRPr="0091737D">
              <w:rPr>
                <w:rFonts w:ascii="Times New Roman" w:hAnsi="Times New Roman" w:cs="Times New Roman"/>
                <w:i/>
                <w:iCs/>
              </w:rPr>
              <w:t>13.6%</w:t>
            </w:r>
          </w:p>
        </w:tc>
        <w:tc>
          <w:tcPr>
            <w:tcW w:w="1196" w:type="dxa"/>
            <w:tcBorders>
              <w:top w:val="single" w:sz="4" w:space="0" w:color="auto"/>
              <w:left w:val="nil"/>
              <w:bottom w:val="single" w:sz="4" w:space="0" w:color="auto"/>
              <w:right w:val="single" w:sz="4" w:space="0" w:color="auto"/>
            </w:tcBorders>
            <w:shd w:val="clear" w:color="000000" w:fill="FFFFFF"/>
            <w:noWrap/>
            <w:vAlign w:val="bottom"/>
          </w:tcPr>
          <w:p w:rsidR="00BA158D" w:rsidRPr="0091737D" w:rsidRDefault="00BA158D" w:rsidP="00DB08D8">
            <w:pPr>
              <w:spacing w:after="0" w:line="240" w:lineRule="auto"/>
              <w:jc w:val="right"/>
              <w:rPr>
                <w:rFonts w:ascii="Times New Roman" w:hAnsi="Times New Roman" w:cs="Times New Roman"/>
                <w:i/>
                <w:iCs/>
                <w:sz w:val="24"/>
                <w:szCs w:val="24"/>
              </w:rPr>
            </w:pPr>
            <w:r w:rsidRPr="0091737D">
              <w:rPr>
                <w:rFonts w:ascii="Times New Roman" w:hAnsi="Times New Roman" w:cs="Times New Roman"/>
                <w:i/>
                <w:iCs/>
              </w:rPr>
              <w:t>71.0</w:t>
            </w:r>
          </w:p>
        </w:tc>
        <w:tc>
          <w:tcPr>
            <w:tcW w:w="989" w:type="dxa"/>
            <w:tcBorders>
              <w:top w:val="single" w:sz="4" w:space="0" w:color="auto"/>
              <w:left w:val="nil"/>
              <w:bottom w:val="single" w:sz="4" w:space="0" w:color="auto"/>
              <w:right w:val="single" w:sz="4" w:space="0" w:color="auto"/>
            </w:tcBorders>
            <w:shd w:val="clear" w:color="auto" w:fill="auto"/>
            <w:vAlign w:val="bottom"/>
          </w:tcPr>
          <w:p w:rsidR="00BA158D" w:rsidRPr="0091737D" w:rsidRDefault="00BA158D" w:rsidP="00DB08D8">
            <w:pPr>
              <w:spacing w:after="0" w:line="240" w:lineRule="auto"/>
              <w:jc w:val="center"/>
              <w:rPr>
                <w:rFonts w:ascii="Times New Roman" w:hAnsi="Times New Roman" w:cs="Times New Roman"/>
                <w:i/>
                <w:iCs/>
                <w:sz w:val="24"/>
                <w:szCs w:val="24"/>
              </w:rPr>
            </w:pPr>
            <w:r w:rsidRPr="0091737D">
              <w:rPr>
                <w:rFonts w:ascii="Times New Roman" w:hAnsi="Times New Roman" w:cs="Times New Roman"/>
                <w:i/>
                <w:iCs/>
              </w:rPr>
              <w:t>19.3%</w:t>
            </w:r>
          </w:p>
        </w:tc>
        <w:tc>
          <w:tcPr>
            <w:tcW w:w="1041" w:type="dxa"/>
            <w:tcBorders>
              <w:top w:val="single" w:sz="4" w:space="0" w:color="auto"/>
              <w:left w:val="nil"/>
              <w:bottom w:val="single" w:sz="4" w:space="0" w:color="auto"/>
              <w:right w:val="single" w:sz="4" w:space="0" w:color="auto"/>
            </w:tcBorders>
            <w:shd w:val="clear" w:color="000000" w:fill="FFFFFF"/>
            <w:noWrap/>
            <w:vAlign w:val="bottom"/>
            <w:hideMark/>
          </w:tcPr>
          <w:p w:rsidR="00BA158D" w:rsidRPr="0091737D" w:rsidRDefault="00BA158D" w:rsidP="00DB08D8">
            <w:pPr>
              <w:spacing w:after="0" w:line="240" w:lineRule="auto"/>
              <w:jc w:val="right"/>
              <w:rPr>
                <w:rFonts w:ascii="Times New Roman" w:hAnsi="Times New Roman" w:cs="Times New Roman"/>
                <w:i/>
                <w:iCs/>
                <w:sz w:val="24"/>
                <w:szCs w:val="24"/>
              </w:rPr>
            </w:pPr>
            <w:r w:rsidRPr="0091737D">
              <w:rPr>
                <w:rFonts w:ascii="Times New Roman" w:hAnsi="Times New Roman" w:cs="Times New Roman"/>
                <w:i/>
                <w:iCs/>
              </w:rPr>
              <w:t>-4.0</w:t>
            </w:r>
          </w:p>
        </w:tc>
        <w:tc>
          <w:tcPr>
            <w:tcW w:w="996" w:type="dxa"/>
            <w:tcBorders>
              <w:top w:val="single" w:sz="4" w:space="0" w:color="auto"/>
              <w:left w:val="nil"/>
              <w:bottom w:val="single" w:sz="4" w:space="0" w:color="auto"/>
              <w:right w:val="single" w:sz="4" w:space="0" w:color="auto"/>
            </w:tcBorders>
            <w:shd w:val="clear" w:color="auto" w:fill="auto"/>
            <w:vAlign w:val="bottom"/>
            <w:hideMark/>
          </w:tcPr>
          <w:p w:rsidR="00BA158D" w:rsidRPr="0091737D" w:rsidRDefault="00BA158D" w:rsidP="00DB08D8">
            <w:pPr>
              <w:spacing w:after="0" w:line="240" w:lineRule="auto"/>
              <w:jc w:val="center"/>
              <w:rPr>
                <w:rFonts w:ascii="Times New Roman" w:hAnsi="Times New Roman" w:cs="Times New Roman"/>
                <w:i/>
                <w:iCs/>
                <w:sz w:val="24"/>
                <w:szCs w:val="24"/>
              </w:rPr>
            </w:pPr>
            <w:r w:rsidRPr="0091737D">
              <w:rPr>
                <w:rFonts w:ascii="Times New Roman" w:hAnsi="Times New Roman" w:cs="Times New Roman"/>
                <w:i/>
                <w:iCs/>
              </w:rPr>
              <w:t>94.4%</w:t>
            </w:r>
          </w:p>
        </w:tc>
      </w:tr>
      <w:tr w:rsidR="00BA158D" w:rsidRPr="0091737D" w:rsidTr="00DB08D8">
        <w:trPr>
          <w:trHeight w:val="300"/>
          <w:jc w:val="center"/>
        </w:trPr>
        <w:tc>
          <w:tcPr>
            <w:tcW w:w="458" w:type="dxa"/>
            <w:tcBorders>
              <w:top w:val="single" w:sz="4" w:space="0" w:color="auto"/>
              <w:left w:val="single" w:sz="4" w:space="0" w:color="auto"/>
              <w:bottom w:val="single" w:sz="4" w:space="0" w:color="auto"/>
              <w:right w:val="single" w:sz="4" w:space="0" w:color="auto"/>
            </w:tcBorders>
            <w:shd w:val="clear" w:color="auto" w:fill="auto"/>
            <w:vAlign w:val="bottom"/>
          </w:tcPr>
          <w:p w:rsidR="00BA158D" w:rsidRPr="0091737D" w:rsidRDefault="00BA158D" w:rsidP="00DB08D8">
            <w:pPr>
              <w:spacing w:after="0" w:line="240" w:lineRule="auto"/>
              <w:jc w:val="center"/>
              <w:rPr>
                <w:rFonts w:ascii="Times New Roman" w:eastAsia="Times New Roman" w:hAnsi="Times New Roman" w:cs="Times New Roman"/>
                <w:sz w:val="24"/>
                <w:szCs w:val="24"/>
                <w:lang w:eastAsia="ru-RU"/>
              </w:rPr>
            </w:pPr>
            <w:r w:rsidRPr="0091737D">
              <w:rPr>
                <w:rFonts w:ascii="Times New Roman" w:eastAsia="Times New Roman" w:hAnsi="Times New Roman" w:cs="Times New Roman"/>
                <w:sz w:val="24"/>
                <w:szCs w:val="24"/>
                <w:lang w:eastAsia="ru-RU"/>
              </w:rPr>
              <w:t>4.</w:t>
            </w:r>
          </w:p>
        </w:tc>
        <w:tc>
          <w:tcPr>
            <w:tcW w:w="3067" w:type="dxa"/>
            <w:tcBorders>
              <w:top w:val="single" w:sz="4" w:space="0" w:color="auto"/>
              <w:left w:val="nil"/>
              <w:bottom w:val="single" w:sz="4" w:space="0" w:color="auto"/>
              <w:right w:val="single" w:sz="4" w:space="0" w:color="auto"/>
            </w:tcBorders>
            <w:shd w:val="clear" w:color="auto" w:fill="auto"/>
            <w:vAlign w:val="bottom"/>
          </w:tcPr>
          <w:p w:rsidR="00BA158D" w:rsidRPr="0091737D" w:rsidRDefault="00BA158D" w:rsidP="00DB08D8">
            <w:pPr>
              <w:spacing w:after="0" w:line="240" w:lineRule="auto"/>
              <w:rPr>
                <w:rFonts w:ascii="Times New Roman" w:eastAsia="Times New Roman" w:hAnsi="Times New Roman" w:cs="Times New Roman"/>
                <w:i/>
                <w:iCs/>
                <w:sz w:val="24"/>
                <w:szCs w:val="24"/>
                <w:lang w:eastAsia="ru-RU"/>
              </w:rPr>
            </w:pPr>
            <w:r w:rsidRPr="0091737D">
              <w:rPr>
                <w:rFonts w:ascii="Times New Roman" w:eastAsia="Times New Roman" w:hAnsi="Times New Roman" w:cs="Times New Roman"/>
                <w:i/>
                <w:iCs/>
                <w:sz w:val="24"/>
                <w:szCs w:val="24"/>
                <w:lang w:eastAsia="ru-RU"/>
              </w:rPr>
              <w:t>BiogasInstallations</w:t>
            </w:r>
          </w:p>
        </w:tc>
        <w:tc>
          <w:tcPr>
            <w:tcW w:w="1196" w:type="dxa"/>
            <w:tcBorders>
              <w:top w:val="single" w:sz="4" w:space="0" w:color="auto"/>
              <w:left w:val="nil"/>
              <w:bottom w:val="single" w:sz="4" w:space="0" w:color="auto"/>
              <w:right w:val="single" w:sz="4" w:space="0" w:color="auto"/>
            </w:tcBorders>
            <w:shd w:val="clear" w:color="000000" w:fill="FFFFFF"/>
            <w:noWrap/>
            <w:vAlign w:val="bottom"/>
          </w:tcPr>
          <w:p w:rsidR="00BA158D" w:rsidRPr="0091737D" w:rsidRDefault="00BA158D" w:rsidP="00DB08D8">
            <w:pPr>
              <w:spacing w:after="0" w:line="240" w:lineRule="auto"/>
              <w:jc w:val="right"/>
              <w:rPr>
                <w:rFonts w:ascii="Times New Roman" w:hAnsi="Times New Roman" w:cs="Times New Roman"/>
                <w:i/>
                <w:iCs/>
                <w:sz w:val="24"/>
                <w:szCs w:val="24"/>
              </w:rPr>
            </w:pPr>
            <w:r w:rsidRPr="0091737D">
              <w:rPr>
                <w:rFonts w:ascii="Times New Roman" w:hAnsi="Times New Roman" w:cs="Times New Roman"/>
                <w:i/>
                <w:iCs/>
              </w:rPr>
              <w:t>0.7</w:t>
            </w:r>
          </w:p>
        </w:tc>
        <w:tc>
          <w:tcPr>
            <w:tcW w:w="996" w:type="dxa"/>
            <w:tcBorders>
              <w:top w:val="single" w:sz="4" w:space="0" w:color="auto"/>
              <w:left w:val="nil"/>
              <w:bottom w:val="single" w:sz="4" w:space="0" w:color="auto"/>
              <w:right w:val="single" w:sz="4" w:space="0" w:color="auto"/>
            </w:tcBorders>
            <w:shd w:val="clear" w:color="auto" w:fill="auto"/>
            <w:vAlign w:val="bottom"/>
          </w:tcPr>
          <w:p w:rsidR="00BA158D" w:rsidRPr="0091737D" w:rsidRDefault="00BA158D" w:rsidP="00DB08D8">
            <w:pPr>
              <w:spacing w:after="0" w:line="240" w:lineRule="auto"/>
              <w:jc w:val="center"/>
              <w:rPr>
                <w:rFonts w:ascii="Times New Roman" w:hAnsi="Times New Roman" w:cs="Times New Roman"/>
                <w:i/>
                <w:iCs/>
                <w:sz w:val="24"/>
                <w:szCs w:val="24"/>
              </w:rPr>
            </w:pPr>
            <w:r w:rsidRPr="0091737D">
              <w:rPr>
                <w:rFonts w:ascii="Times New Roman" w:hAnsi="Times New Roman" w:cs="Times New Roman"/>
                <w:i/>
                <w:iCs/>
              </w:rPr>
              <w:t>0.1%</w:t>
            </w:r>
          </w:p>
        </w:tc>
        <w:tc>
          <w:tcPr>
            <w:tcW w:w="1196" w:type="dxa"/>
            <w:tcBorders>
              <w:top w:val="single" w:sz="4" w:space="0" w:color="auto"/>
              <w:left w:val="nil"/>
              <w:bottom w:val="single" w:sz="4" w:space="0" w:color="auto"/>
              <w:right w:val="single" w:sz="4" w:space="0" w:color="auto"/>
            </w:tcBorders>
            <w:shd w:val="clear" w:color="000000" w:fill="FFFFFF"/>
            <w:noWrap/>
            <w:vAlign w:val="bottom"/>
          </w:tcPr>
          <w:p w:rsidR="00BA158D" w:rsidRPr="0091737D" w:rsidRDefault="00BA158D" w:rsidP="00DB08D8">
            <w:pPr>
              <w:spacing w:after="0" w:line="240" w:lineRule="auto"/>
              <w:jc w:val="right"/>
              <w:rPr>
                <w:rFonts w:ascii="Times New Roman" w:hAnsi="Times New Roman" w:cs="Times New Roman"/>
                <w:i/>
                <w:iCs/>
                <w:sz w:val="24"/>
                <w:szCs w:val="24"/>
              </w:rPr>
            </w:pPr>
            <w:r w:rsidRPr="0091737D">
              <w:rPr>
                <w:rFonts w:ascii="Times New Roman" w:hAnsi="Times New Roman" w:cs="Times New Roman"/>
                <w:i/>
                <w:iCs/>
              </w:rPr>
              <w:t>0.3</w:t>
            </w:r>
          </w:p>
        </w:tc>
        <w:tc>
          <w:tcPr>
            <w:tcW w:w="989" w:type="dxa"/>
            <w:tcBorders>
              <w:top w:val="single" w:sz="4" w:space="0" w:color="auto"/>
              <w:left w:val="nil"/>
              <w:bottom w:val="single" w:sz="4" w:space="0" w:color="auto"/>
              <w:right w:val="single" w:sz="4" w:space="0" w:color="auto"/>
            </w:tcBorders>
            <w:shd w:val="clear" w:color="auto" w:fill="auto"/>
            <w:vAlign w:val="bottom"/>
          </w:tcPr>
          <w:p w:rsidR="00BA158D" w:rsidRPr="0091737D" w:rsidRDefault="00BA158D" w:rsidP="00DB08D8">
            <w:pPr>
              <w:spacing w:after="0" w:line="240" w:lineRule="auto"/>
              <w:jc w:val="center"/>
              <w:rPr>
                <w:rFonts w:ascii="Times New Roman" w:hAnsi="Times New Roman" w:cs="Times New Roman"/>
                <w:i/>
                <w:iCs/>
                <w:sz w:val="24"/>
                <w:szCs w:val="24"/>
              </w:rPr>
            </w:pPr>
            <w:r w:rsidRPr="0091737D">
              <w:rPr>
                <w:rFonts w:ascii="Times New Roman" w:hAnsi="Times New Roman" w:cs="Times New Roman"/>
                <w:i/>
                <w:iCs/>
              </w:rPr>
              <w:t>0.1%</w:t>
            </w:r>
          </w:p>
        </w:tc>
        <w:tc>
          <w:tcPr>
            <w:tcW w:w="1041" w:type="dxa"/>
            <w:tcBorders>
              <w:top w:val="single" w:sz="4" w:space="0" w:color="auto"/>
              <w:left w:val="nil"/>
              <w:bottom w:val="single" w:sz="4" w:space="0" w:color="auto"/>
              <w:right w:val="single" w:sz="4" w:space="0" w:color="auto"/>
            </w:tcBorders>
            <w:shd w:val="clear" w:color="000000" w:fill="FFFFFF"/>
            <w:noWrap/>
            <w:vAlign w:val="bottom"/>
          </w:tcPr>
          <w:p w:rsidR="00BA158D" w:rsidRPr="0091737D" w:rsidRDefault="00BA158D" w:rsidP="00DB08D8">
            <w:pPr>
              <w:spacing w:after="0" w:line="240" w:lineRule="auto"/>
              <w:jc w:val="right"/>
              <w:rPr>
                <w:rFonts w:ascii="Times New Roman" w:hAnsi="Times New Roman" w:cs="Times New Roman"/>
                <w:i/>
                <w:iCs/>
                <w:sz w:val="24"/>
                <w:szCs w:val="24"/>
              </w:rPr>
            </w:pPr>
            <w:r w:rsidRPr="0091737D">
              <w:rPr>
                <w:rFonts w:ascii="Times New Roman" w:hAnsi="Times New Roman" w:cs="Times New Roman"/>
                <w:i/>
                <w:iCs/>
              </w:rPr>
              <w:t>0.4</w:t>
            </w:r>
          </w:p>
        </w:tc>
        <w:tc>
          <w:tcPr>
            <w:tcW w:w="996" w:type="dxa"/>
            <w:tcBorders>
              <w:top w:val="single" w:sz="4" w:space="0" w:color="auto"/>
              <w:left w:val="nil"/>
              <w:bottom w:val="single" w:sz="4" w:space="0" w:color="auto"/>
              <w:right w:val="single" w:sz="4" w:space="0" w:color="auto"/>
            </w:tcBorders>
            <w:shd w:val="clear" w:color="auto" w:fill="auto"/>
            <w:vAlign w:val="bottom"/>
          </w:tcPr>
          <w:p w:rsidR="00BA158D" w:rsidRPr="0091737D" w:rsidRDefault="00BA158D" w:rsidP="00DB08D8">
            <w:pPr>
              <w:spacing w:after="0" w:line="240" w:lineRule="auto"/>
              <w:jc w:val="center"/>
              <w:rPr>
                <w:rFonts w:ascii="Times New Roman" w:hAnsi="Times New Roman" w:cs="Times New Roman"/>
                <w:i/>
                <w:iCs/>
                <w:sz w:val="24"/>
                <w:szCs w:val="24"/>
              </w:rPr>
            </w:pPr>
            <w:r w:rsidRPr="0091737D">
              <w:rPr>
                <w:rFonts w:ascii="Times New Roman" w:hAnsi="Times New Roman" w:cs="Times New Roman"/>
                <w:i/>
                <w:iCs/>
              </w:rPr>
              <w:t>233.3%</w:t>
            </w:r>
          </w:p>
        </w:tc>
      </w:tr>
    </w:tbl>
    <w:p w:rsidR="00BA158D" w:rsidRPr="0091737D" w:rsidRDefault="00BA158D" w:rsidP="00BA158D">
      <w:pPr>
        <w:spacing w:after="0" w:line="240" w:lineRule="auto"/>
        <w:ind w:firstLine="708"/>
        <w:jc w:val="both"/>
        <w:rPr>
          <w:rFonts w:ascii="Times New Roman" w:hAnsi="Times New Roman" w:cs="Times New Roman"/>
          <w:sz w:val="28"/>
        </w:rPr>
      </w:pPr>
    </w:p>
    <w:p w:rsidR="00BA158D" w:rsidRPr="0091737D" w:rsidRDefault="00BA158D" w:rsidP="00BA158D">
      <w:pPr>
        <w:spacing w:after="0" w:line="240" w:lineRule="auto"/>
        <w:ind w:firstLine="708"/>
        <w:jc w:val="both"/>
        <w:rPr>
          <w:rFonts w:ascii="Times New Roman" w:hAnsi="Times New Roman" w:cs="Times New Roman"/>
          <w:sz w:val="28"/>
        </w:rPr>
      </w:pPr>
      <w:r w:rsidRPr="0091737D">
        <w:rPr>
          <w:rFonts w:ascii="Times New Roman" w:hAnsi="Times New Roman" w:cs="Times New Roman"/>
          <w:sz w:val="28"/>
        </w:rPr>
        <w:lastRenderedPageBreak/>
        <w:t>January-February 2021 there is an increase in the production of electricity from WPPs and SPPs compared to the same period in 2020.</w:t>
      </w:r>
    </w:p>
    <w:p w:rsidR="00BA158D" w:rsidRPr="0091737D" w:rsidRDefault="00BA158D" w:rsidP="00BA158D">
      <w:pPr>
        <w:spacing w:after="0" w:line="240" w:lineRule="auto"/>
        <w:ind w:firstLine="709"/>
        <w:jc w:val="right"/>
        <w:rPr>
          <w:rFonts w:ascii="Times New Roman" w:hAnsi="Times New Roman" w:cs="Times New Roman"/>
          <w:sz w:val="24"/>
        </w:rPr>
      </w:pPr>
    </w:p>
    <w:p w:rsidR="00BA158D" w:rsidRPr="0091737D" w:rsidRDefault="00BA158D" w:rsidP="00BA158D">
      <w:pPr>
        <w:spacing w:after="0" w:line="240" w:lineRule="auto"/>
        <w:ind w:firstLine="709"/>
        <w:jc w:val="right"/>
        <w:rPr>
          <w:rFonts w:ascii="Times New Roman" w:hAnsi="Times New Roman" w:cs="Times New Roman"/>
          <w:sz w:val="24"/>
        </w:rPr>
      </w:pPr>
      <w:r w:rsidRPr="0091737D">
        <w:rPr>
          <w:rFonts w:ascii="Times New Roman" w:hAnsi="Times New Roman" w:cs="Times New Roman"/>
          <w:sz w:val="24"/>
        </w:rPr>
        <w:t>million kWh</w:t>
      </w:r>
    </w:p>
    <w:tbl>
      <w:tblPr>
        <w:tblW w:w="10284" w:type="dxa"/>
        <w:jc w:val="center"/>
        <w:tblLook w:val="04A0" w:firstRow="1" w:lastRow="0" w:firstColumn="1" w:lastColumn="0" w:noHBand="0" w:noVBand="1"/>
      </w:tblPr>
      <w:tblGrid>
        <w:gridCol w:w="570"/>
        <w:gridCol w:w="2415"/>
        <w:gridCol w:w="1191"/>
        <w:gridCol w:w="1503"/>
        <w:gridCol w:w="1192"/>
        <w:gridCol w:w="1503"/>
        <w:gridCol w:w="937"/>
        <w:gridCol w:w="973"/>
      </w:tblGrid>
      <w:tr w:rsidR="00BA158D" w:rsidRPr="0091737D" w:rsidTr="00DB08D8">
        <w:trPr>
          <w:trHeight w:val="285"/>
          <w:jc w:val="center"/>
        </w:trPr>
        <w:tc>
          <w:tcPr>
            <w:tcW w:w="4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A158D" w:rsidRPr="0091737D" w:rsidRDefault="00BA158D" w:rsidP="00DB08D8">
            <w:pPr>
              <w:spacing w:after="0" w:line="240" w:lineRule="auto"/>
              <w:jc w:val="center"/>
              <w:rPr>
                <w:rFonts w:ascii="Times New Roman" w:eastAsia="Times New Roman" w:hAnsi="Times New Roman" w:cs="Times New Roman"/>
                <w:b/>
                <w:bCs/>
                <w:sz w:val="24"/>
                <w:szCs w:val="24"/>
                <w:lang w:eastAsia="ru-RU"/>
              </w:rPr>
            </w:pPr>
            <w:r w:rsidRPr="0091737D">
              <w:rPr>
                <w:rFonts w:ascii="Times New Roman" w:eastAsia="Times New Roman" w:hAnsi="Times New Roman" w:cs="Times New Roman"/>
                <w:b/>
                <w:bCs/>
                <w:sz w:val="24"/>
                <w:szCs w:val="24"/>
                <w:lang w:eastAsia="ru-RU"/>
              </w:rPr>
              <w:t>No.</w:t>
            </w:r>
          </w:p>
        </w:tc>
        <w:tc>
          <w:tcPr>
            <w:tcW w:w="348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A158D" w:rsidRPr="0091737D" w:rsidRDefault="00BA158D" w:rsidP="00DB08D8">
            <w:pPr>
              <w:spacing w:after="0" w:line="240" w:lineRule="auto"/>
              <w:jc w:val="center"/>
              <w:rPr>
                <w:rFonts w:ascii="Times New Roman" w:eastAsia="Times New Roman" w:hAnsi="Times New Roman" w:cs="Times New Roman"/>
                <w:b/>
                <w:bCs/>
                <w:sz w:val="24"/>
                <w:szCs w:val="24"/>
                <w:lang w:eastAsia="ru-RU"/>
              </w:rPr>
            </w:pPr>
            <w:r w:rsidRPr="0091737D">
              <w:rPr>
                <w:rFonts w:ascii="Times New Roman" w:eastAsia="Times New Roman" w:hAnsi="Times New Roman" w:cs="Times New Roman"/>
                <w:b/>
                <w:bCs/>
                <w:sz w:val="24"/>
                <w:szCs w:val="24"/>
                <w:lang w:eastAsia="ru-RU"/>
              </w:rPr>
              <w:t>Name</w:t>
            </w:r>
          </w:p>
        </w:tc>
        <w:tc>
          <w:tcPr>
            <w:tcW w:w="2224" w:type="dxa"/>
            <w:gridSpan w:val="2"/>
            <w:tcBorders>
              <w:top w:val="single" w:sz="4" w:space="0" w:color="auto"/>
              <w:left w:val="nil"/>
              <w:bottom w:val="single" w:sz="4" w:space="0" w:color="auto"/>
              <w:right w:val="single" w:sz="4" w:space="0" w:color="auto"/>
            </w:tcBorders>
            <w:shd w:val="clear" w:color="auto" w:fill="auto"/>
            <w:vAlign w:val="center"/>
            <w:hideMark/>
          </w:tcPr>
          <w:p w:rsidR="00BA158D" w:rsidRPr="0091737D" w:rsidRDefault="00BA158D" w:rsidP="00DB08D8">
            <w:pPr>
              <w:spacing w:after="0" w:line="240" w:lineRule="auto"/>
              <w:jc w:val="center"/>
              <w:rPr>
                <w:rFonts w:ascii="Times New Roman" w:eastAsia="Times New Roman" w:hAnsi="Times New Roman" w:cs="Times New Roman"/>
                <w:b/>
                <w:bCs/>
                <w:sz w:val="24"/>
                <w:szCs w:val="24"/>
                <w:lang w:eastAsia="ru-RU"/>
              </w:rPr>
            </w:pPr>
            <w:r w:rsidRPr="0091737D">
              <w:rPr>
                <w:rFonts w:ascii="Times New Roman" w:eastAsia="Times New Roman" w:hAnsi="Times New Roman" w:cs="Times New Roman"/>
                <w:b/>
                <w:bCs/>
                <w:sz w:val="24"/>
                <w:szCs w:val="24"/>
                <w:lang w:eastAsia="ru-RU"/>
              </w:rPr>
              <w:t>2021</w:t>
            </w:r>
          </w:p>
        </w:tc>
        <w:tc>
          <w:tcPr>
            <w:tcW w:w="2190" w:type="dxa"/>
            <w:gridSpan w:val="2"/>
            <w:tcBorders>
              <w:top w:val="single" w:sz="4" w:space="0" w:color="auto"/>
              <w:left w:val="nil"/>
              <w:bottom w:val="single" w:sz="4" w:space="0" w:color="auto"/>
              <w:right w:val="single" w:sz="4" w:space="0" w:color="auto"/>
            </w:tcBorders>
            <w:shd w:val="clear" w:color="auto" w:fill="auto"/>
            <w:vAlign w:val="center"/>
            <w:hideMark/>
          </w:tcPr>
          <w:p w:rsidR="00BA158D" w:rsidRPr="0091737D" w:rsidRDefault="00BA158D" w:rsidP="00DB08D8">
            <w:pPr>
              <w:spacing w:after="0" w:line="240" w:lineRule="auto"/>
              <w:jc w:val="center"/>
              <w:rPr>
                <w:rFonts w:ascii="Times New Roman" w:eastAsia="Times New Roman" w:hAnsi="Times New Roman" w:cs="Times New Roman"/>
                <w:b/>
                <w:bCs/>
                <w:sz w:val="24"/>
                <w:szCs w:val="24"/>
                <w:lang w:eastAsia="ru-RU"/>
              </w:rPr>
            </w:pPr>
            <w:r w:rsidRPr="0091737D">
              <w:rPr>
                <w:rFonts w:ascii="Times New Roman" w:eastAsia="Times New Roman" w:hAnsi="Times New Roman" w:cs="Times New Roman"/>
                <w:b/>
                <w:bCs/>
                <w:sz w:val="24"/>
                <w:szCs w:val="24"/>
                <w:lang w:eastAsia="ru-RU"/>
              </w:rPr>
              <w:t>2020</w:t>
            </w:r>
          </w:p>
        </w:tc>
        <w:tc>
          <w:tcPr>
            <w:tcW w:w="1929" w:type="dxa"/>
            <w:gridSpan w:val="2"/>
            <w:tcBorders>
              <w:top w:val="single" w:sz="4" w:space="0" w:color="auto"/>
              <w:left w:val="nil"/>
              <w:bottom w:val="single" w:sz="4" w:space="0" w:color="auto"/>
              <w:right w:val="single" w:sz="4" w:space="0" w:color="auto"/>
            </w:tcBorders>
            <w:shd w:val="clear" w:color="auto" w:fill="auto"/>
            <w:vAlign w:val="bottom"/>
            <w:hideMark/>
          </w:tcPr>
          <w:p w:rsidR="00BA158D" w:rsidRPr="0091737D" w:rsidRDefault="00C87D7D" w:rsidP="00DB08D8">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Deviation 2021/2020</w:t>
            </w:r>
          </w:p>
        </w:tc>
      </w:tr>
      <w:tr w:rsidR="00BA158D" w:rsidRPr="0091737D" w:rsidTr="00DB08D8">
        <w:trPr>
          <w:trHeight w:val="570"/>
          <w:jc w:val="center"/>
        </w:trPr>
        <w:tc>
          <w:tcPr>
            <w:tcW w:w="460" w:type="dxa"/>
            <w:vMerge/>
            <w:tcBorders>
              <w:top w:val="single" w:sz="4" w:space="0" w:color="auto"/>
              <w:left w:val="single" w:sz="4" w:space="0" w:color="auto"/>
              <w:bottom w:val="single" w:sz="4" w:space="0" w:color="auto"/>
              <w:right w:val="single" w:sz="4" w:space="0" w:color="auto"/>
            </w:tcBorders>
            <w:vAlign w:val="center"/>
            <w:hideMark/>
          </w:tcPr>
          <w:p w:rsidR="00BA158D" w:rsidRPr="0091737D" w:rsidRDefault="00BA158D" w:rsidP="00DB08D8">
            <w:pPr>
              <w:spacing w:after="0" w:line="240" w:lineRule="auto"/>
              <w:rPr>
                <w:rFonts w:ascii="Times New Roman" w:eastAsia="Times New Roman" w:hAnsi="Times New Roman" w:cs="Times New Roman"/>
                <w:b/>
                <w:bCs/>
                <w:sz w:val="24"/>
                <w:szCs w:val="24"/>
                <w:lang w:eastAsia="ru-RU"/>
              </w:rPr>
            </w:pPr>
          </w:p>
        </w:tc>
        <w:tc>
          <w:tcPr>
            <w:tcW w:w="3481" w:type="dxa"/>
            <w:vMerge/>
            <w:tcBorders>
              <w:top w:val="single" w:sz="4" w:space="0" w:color="auto"/>
              <w:left w:val="single" w:sz="4" w:space="0" w:color="auto"/>
              <w:bottom w:val="single" w:sz="4" w:space="0" w:color="auto"/>
              <w:right w:val="single" w:sz="4" w:space="0" w:color="auto"/>
            </w:tcBorders>
            <w:vAlign w:val="center"/>
            <w:hideMark/>
          </w:tcPr>
          <w:p w:rsidR="00BA158D" w:rsidRPr="0091737D" w:rsidRDefault="00BA158D" w:rsidP="00DB08D8">
            <w:pPr>
              <w:spacing w:after="0" w:line="240" w:lineRule="auto"/>
              <w:rPr>
                <w:rFonts w:ascii="Times New Roman" w:eastAsia="Times New Roman" w:hAnsi="Times New Roman" w:cs="Times New Roman"/>
                <w:b/>
                <w:bCs/>
                <w:sz w:val="24"/>
                <w:szCs w:val="24"/>
                <w:lang w:eastAsia="ru-RU"/>
              </w:rPr>
            </w:pPr>
          </w:p>
        </w:tc>
        <w:tc>
          <w:tcPr>
            <w:tcW w:w="1191" w:type="dxa"/>
            <w:tcBorders>
              <w:top w:val="nil"/>
              <w:left w:val="nil"/>
              <w:bottom w:val="single" w:sz="4" w:space="0" w:color="auto"/>
              <w:right w:val="single" w:sz="4" w:space="0" w:color="auto"/>
            </w:tcBorders>
            <w:shd w:val="clear" w:color="auto" w:fill="auto"/>
            <w:vAlign w:val="center"/>
          </w:tcPr>
          <w:p w:rsidR="00BA158D" w:rsidRPr="0091737D" w:rsidRDefault="00BA158D" w:rsidP="00DB08D8">
            <w:pPr>
              <w:spacing w:after="0" w:line="240" w:lineRule="auto"/>
              <w:jc w:val="center"/>
              <w:rPr>
                <w:rFonts w:ascii="Times New Roman" w:hAnsi="Times New Roman" w:cs="Times New Roman"/>
                <w:b/>
                <w:bCs/>
                <w:sz w:val="24"/>
                <w:szCs w:val="24"/>
              </w:rPr>
            </w:pPr>
            <w:r w:rsidRPr="0091737D">
              <w:rPr>
                <w:rFonts w:ascii="Times New Roman" w:hAnsi="Times New Roman" w:cs="Times New Roman"/>
                <w:b/>
                <w:bCs/>
                <w:sz w:val="24"/>
                <w:szCs w:val="24"/>
              </w:rPr>
              <w:t>January February</w:t>
            </w:r>
          </w:p>
        </w:tc>
        <w:tc>
          <w:tcPr>
            <w:tcW w:w="1033" w:type="dxa"/>
            <w:tcBorders>
              <w:top w:val="nil"/>
              <w:left w:val="nil"/>
              <w:bottom w:val="single" w:sz="4" w:space="0" w:color="auto"/>
              <w:right w:val="single" w:sz="4" w:space="0" w:color="auto"/>
            </w:tcBorders>
            <w:shd w:val="clear" w:color="auto" w:fill="auto"/>
            <w:vAlign w:val="center"/>
          </w:tcPr>
          <w:p w:rsidR="00BA158D" w:rsidRPr="0091737D" w:rsidRDefault="00BA158D" w:rsidP="00DB08D8">
            <w:pPr>
              <w:spacing w:after="0" w:line="240" w:lineRule="auto"/>
              <w:jc w:val="center"/>
              <w:rPr>
                <w:rFonts w:ascii="Times New Roman" w:hAnsi="Times New Roman" w:cs="Times New Roman"/>
                <w:b/>
                <w:bCs/>
                <w:sz w:val="24"/>
                <w:szCs w:val="24"/>
              </w:rPr>
            </w:pPr>
            <w:r w:rsidRPr="0091737D">
              <w:rPr>
                <w:rFonts w:ascii="Times New Roman" w:hAnsi="Times New Roman" w:cs="Times New Roman"/>
                <w:b/>
                <w:bCs/>
                <w:sz w:val="24"/>
                <w:szCs w:val="24"/>
              </w:rPr>
              <w:t>share in Kazakhstan, %</w:t>
            </w:r>
          </w:p>
        </w:tc>
        <w:tc>
          <w:tcPr>
            <w:tcW w:w="1194" w:type="dxa"/>
            <w:tcBorders>
              <w:top w:val="nil"/>
              <w:left w:val="nil"/>
              <w:bottom w:val="single" w:sz="4" w:space="0" w:color="auto"/>
              <w:right w:val="single" w:sz="4" w:space="0" w:color="auto"/>
            </w:tcBorders>
            <w:shd w:val="clear" w:color="auto" w:fill="auto"/>
            <w:vAlign w:val="center"/>
          </w:tcPr>
          <w:p w:rsidR="00BA158D" w:rsidRPr="0091737D" w:rsidRDefault="00BA158D" w:rsidP="00DB08D8">
            <w:pPr>
              <w:spacing w:after="0" w:line="240" w:lineRule="auto"/>
              <w:jc w:val="center"/>
              <w:rPr>
                <w:rFonts w:ascii="Times New Roman" w:hAnsi="Times New Roman" w:cs="Times New Roman"/>
                <w:b/>
                <w:bCs/>
                <w:sz w:val="24"/>
                <w:szCs w:val="24"/>
              </w:rPr>
            </w:pPr>
            <w:r w:rsidRPr="0091737D">
              <w:rPr>
                <w:rFonts w:ascii="Times New Roman" w:hAnsi="Times New Roman" w:cs="Times New Roman"/>
                <w:b/>
                <w:bCs/>
                <w:sz w:val="24"/>
                <w:szCs w:val="24"/>
              </w:rPr>
              <w:t>January February</w:t>
            </w:r>
          </w:p>
        </w:tc>
        <w:tc>
          <w:tcPr>
            <w:tcW w:w="996" w:type="dxa"/>
            <w:tcBorders>
              <w:top w:val="nil"/>
              <w:left w:val="nil"/>
              <w:bottom w:val="single" w:sz="4" w:space="0" w:color="auto"/>
              <w:right w:val="single" w:sz="4" w:space="0" w:color="auto"/>
            </w:tcBorders>
            <w:shd w:val="clear" w:color="auto" w:fill="auto"/>
            <w:vAlign w:val="center"/>
          </w:tcPr>
          <w:p w:rsidR="00BA158D" w:rsidRPr="0091737D" w:rsidRDefault="00BA158D" w:rsidP="00DB08D8">
            <w:pPr>
              <w:spacing w:after="0" w:line="240" w:lineRule="auto"/>
              <w:jc w:val="center"/>
              <w:rPr>
                <w:rFonts w:ascii="Times New Roman" w:hAnsi="Times New Roman" w:cs="Times New Roman"/>
                <w:b/>
                <w:bCs/>
                <w:sz w:val="24"/>
                <w:szCs w:val="24"/>
              </w:rPr>
            </w:pPr>
            <w:r w:rsidRPr="0091737D">
              <w:rPr>
                <w:rFonts w:ascii="Times New Roman" w:hAnsi="Times New Roman" w:cs="Times New Roman"/>
                <w:b/>
                <w:bCs/>
                <w:sz w:val="24"/>
                <w:szCs w:val="24"/>
              </w:rPr>
              <w:t>share in Kazakhstan, %</w:t>
            </w:r>
          </w:p>
        </w:tc>
        <w:tc>
          <w:tcPr>
            <w:tcW w:w="915" w:type="dxa"/>
            <w:tcBorders>
              <w:top w:val="nil"/>
              <w:left w:val="nil"/>
              <w:bottom w:val="single" w:sz="4" w:space="0" w:color="auto"/>
              <w:right w:val="single" w:sz="4" w:space="0" w:color="auto"/>
            </w:tcBorders>
            <w:shd w:val="clear" w:color="auto" w:fill="auto"/>
            <w:vAlign w:val="center"/>
            <w:hideMark/>
          </w:tcPr>
          <w:p w:rsidR="00BA158D" w:rsidRPr="0091737D" w:rsidRDefault="00BA158D" w:rsidP="00DB08D8">
            <w:pPr>
              <w:spacing w:after="0" w:line="240" w:lineRule="auto"/>
              <w:jc w:val="center"/>
              <w:rPr>
                <w:rFonts w:ascii="Times New Roman" w:hAnsi="Times New Roman" w:cs="Times New Roman"/>
                <w:b/>
                <w:bCs/>
                <w:sz w:val="24"/>
                <w:szCs w:val="24"/>
              </w:rPr>
            </w:pPr>
            <w:r w:rsidRPr="0091737D">
              <w:rPr>
                <w:rFonts w:ascii="Times New Roman" w:hAnsi="Times New Roman" w:cs="Times New Roman"/>
                <w:b/>
                <w:bCs/>
                <w:sz w:val="24"/>
                <w:szCs w:val="24"/>
              </w:rPr>
              <w:t>million kWh</w:t>
            </w:r>
          </w:p>
        </w:tc>
        <w:tc>
          <w:tcPr>
            <w:tcW w:w="1014" w:type="dxa"/>
            <w:tcBorders>
              <w:top w:val="nil"/>
              <w:left w:val="nil"/>
              <w:bottom w:val="single" w:sz="4" w:space="0" w:color="auto"/>
              <w:right w:val="single" w:sz="4" w:space="0" w:color="auto"/>
            </w:tcBorders>
            <w:shd w:val="clear" w:color="auto" w:fill="auto"/>
            <w:vAlign w:val="center"/>
            <w:hideMark/>
          </w:tcPr>
          <w:p w:rsidR="00BA158D" w:rsidRPr="0091737D" w:rsidRDefault="00BA158D" w:rsidP="00DB08D8">
            <w:pPr>
              <w:spacing w:after="0" w:line="240" w:lineRule="auto"/>
              <w:jc w:val="center"/>
              <w:rPr>
                <w:rFonts w:ascii="Times New Roman" w:hAnsi="Times New Roman" w:cs="Times New Roman"/>
                <w:b/>
                <w:bCs/>
                <w:sz w:val="24"/>
                <w:szCs w:val="24"/>
              </w:rPr>
            </w:pPr>
            <w:r w:rsidRPr="0091737D">
              <w:rPr>
                <w:rFonts w:ascii="Times New Roman" w:hAnsi="Times New Roman" w:cs="Times New Roman"/>
                <w:b/>
                <w:bCs/>
                <w:sz w:val="24"/>
                <w:szCs w:val="24"/>
              </w:rPr>
              <w:t>%</w:t>
            </w:r>
          </w:p>
        </w:tc>
      </w:tr>
      <w:tr w:rsidR="00BA158D" w:rsidRPr="0091737D" w:rsidTr="00DB08D8">
        <w:trPr>
          <w:trHeight w:val="300"/>
          <w:jc w:val="center"/>
        </w:trPr>
        <w:tc>
          <w:tcPr>
            <w:tcW w:w="460" w:type="dxa"/>
            <w:tcBorders>
              <w:top w:val="nil"/>
              <w:left w:val="single" w:sz="4" w:space="0" w:color="auto"/>
              <w:bottom w:val="single" w:sz="4" w:space="0" w:color="auto"/>
              <w:right w:val="single" w:sz="4" w:space="0" w:color="auto"/>
            </w:tcBorders>
            <w:shd w:val="clear" w:color="auto" w:fill="auto"/>
            <w:vAlign w:val="bottom"/>
            <w:hideMark/>
          </w:tcPr>
          <w:p w:rsidR="00BA158D" w:rsidRPr="0091737D" w:rsidRDefault="00BA158D" w:rsidP="00DB08D8">
            <w:pPr>
              <w:spacing w:after="0" w:line="240" w:lineRule="auto"/>
              <w:rPr>
                <w:rFonts w:ascii="Times New Roman" w:eastAsia="Times New Roman" w:hAnsi="Times New Roman" w:cs="Times New Roman"/>
                <w:b/>
                <w:i/>
                <w:sz w:val="24"/>
                <w:szCs w:val="24"/>
                <w:lang w:eastAsia="ru-RU"/>
              </w:rPr>
            </w:pPr>
            <w:r w:rsidRPr="0091737D">
              <w:rPr>
                <w:rFonts w:ascii="Times New Roman" w:eastAsia="Times New Roman" w:hAnsi="Times New Roman" w:cs="Times New Roman"/>
                <w:b/>
                <w:i/>
                <w:sz w:val="24"/>
                <w:szCs w:val="24"/>
                <w:lang w:eastAsia="ru-RU"/>
              </w:rPr>
              <w:t> </w:t>
            </w:r>
          </w:p>
        </w:tc>
        <w:tc>
          <w:tcPr>
            <w:tcW w:w="3481" w:type="dxa"/>
            <w:tcBorders>
              <w:top w:val="nil"/>
              <w:left w:val="nil"/>
              <w:bottom w:val="single" w:sz="4" w:space="0" w:color="auto"/>
              <w:right w:val="single" w:sz="4" w:space="0" w:color="auto"/>
            </w:tcBorders>
            <w:shd w:val="clear" w:color="auto" w:fill="auto"/>
            <w:vAlign w:val="bottom"/>
            <w:hideMark/>
          </w:tcPr>
          <w:p w:rsidR="00BA158D" w:rsidRPr="0091737D" w:rsidRDefault="00BA158D" w:rsidP="00DB08D8">
            <w:pPr>
              <w:spacing w:after="0" w:line="240" w:lineRule="auto"/>
              <w:rPr>
                <w:rFonts w:ascii="Times New Roman" w:hAnsi="Times New Roman" w:cs="Times New Roman"/>
                <w:b/>
                <w:bCs/>
                <w:i/>
                <w:sz w:val="24"/>
                <w:szCs w:val="24"/>
              </w:rPr>
            </w:pPr>
            <w:r w:rsidRPr="0091737D">
              <w:rPr>
                <w:rFonts w:ascii="Times New Roman" w:hAnsi="Times New Roman" w:cs="Times New Roman"/>
                <w:b/>
                <w:bCs/>
                <w:i/>
                <w:sz w:val="24"/>
                <w:szCs w:val="24"/>
              </w:rPr>
              <w:t>Electricity production in UES RK</w:t>
            </w:r>
          </w:p>
        </w:tc>
        <w:tc>
          <w:tcPr>
            <w:tcW w:w="1191" w:type="dxa"/>
            <w:tcBorders>
              <w:top w:val="nil"/>
              <w:left w:val="nil"/>
              <w:bottom w:val="single" w:sz="4" w:space="0" w:color="auto"/>
              <w:right w:val="single" w:sz="4" w:space="0" w:color="auto"/>
            </w:tcBorders>
            <w:shd w:val="clear" w:color="auto" w:fill="auto"/>
            <w:vAlign w:val="bottom"/>
          </w:tcPr>
          <w:p w:rsidR="00BA158D" w:rsidRPr="0091737D" w:rsidRDefault="00BA158D" w:rsidP="00DB08D8">
            <w:pPr>
              <w:spacing w:after="0" w:line="240" w:lineRule="auto"/>
              <w:jc w:val="center"/>
              <w:rPr>
                <w:rFonts w:ascii="Times New Roman" w:hAnsi="Times New Roman" w:cs="Times New Roman"/>
                <w:b/>
                <w:bCs/>
                <w:sz w:val="24"/>
                <w:szCs w:val="24"/>
              </w:rPr>
            </w:pPr>
            <w:r w:rsidRPr="0091737D">
              <w:rPr>
                <w:rFonts w:ascii="Times New Roman" w:hAnsi="Times New Roman" w:cs="Times New Roman"/>
                <w:b/>
                <w:bCs/>
              </w:rPr>
              <w:t>20393.8</w:t>
            </w:r>
          </w:p>
        </w:tc>
        <w:tc>
          <w:tcPr>
            <w:tcW w:w="1033" w:type="dxa"/>
            <w:tcBorders>
              <w:top w:val="nil"/>
              <w:left w:val="nil"/>
              <w:bottom w:val="single" w:sz="4" w:space="0" w:color="auto"/>
              <w:right w:val="single" w:sz="4" w:space="0" w:color="auto"/>
            </w:tcBorders>
            <w:shd w:val="clear" w:color="auto" w:fill="auto"/>
            <w:vAlign w:val="bottom"/>
          </w:tcPr>
          <w:p w:rsidR="00BA158D" w:rsidRPr="0091737D" w:rsidRDefault="00BA158D" w:rsidP="00DB08D8">
            <w:pPr>
              <w:spacing w:after="0" w:line="240" w:lineRule="auto"/>
              <w:jc w:val="center"/>
              <w:rPr>
                <w:rFonts w:ascii="Times New Roman" w:hAnsi="Times New Roman" w:cs="Times New Roman"/>
                <w:b/>
                <w:bCs/>
                <w:sz w:val="24"/>
                <w:szCs w:val="24"/>
              </w:rPr>
            </w:pPr>
            <w:r w:rsidRPr="0091737D">
              <w:rPr>
                <w:rFonts w:ascii="Times New Roman" w:hAnsi="Times New Roman" w:cs="Times New Roman"/>
                <w:b/>
                <w:bCs/>
              </w:rPr>
              <w:t>100.0%</w:t>
            </w:r>
          </w:p>
        </w:tc>
        <w:tc>
          <w:tcPr>
            <w:tcW w:w="1194" w:type="dxa"/>
            <w:tcBorders>
              <w:top w:val="nil"/>
              <w:left w:val="nil"/>
              <w:bottom w:val="single" w:sz="4" w:space="0" w:color="auto"/>
              <w:right w:val="single" w:sz="4" w:space="0" w:color="auto"/>
            </w:tcBorders>
            <w:shd w:val="clear" w:color="auto" w:fill="auto"/>
            <w:vAlign w:val="bottom"/>
          </w:tcPr>
          <w:p w:rsidR="00BA158D" w:rsidRPr="0091737D" w:rsidRDefault="00BA158D" w:rsidP="00DB08D8">
            <w:pPr>
              <w:spacing w:after="0" w:line="240" w:lineRule="auto"/>
              <w:jc w:val="center"/>
              <w:rPr>
                <w:rFonts w:ascii="Times New Roman" w:hAnsi="Times New Roman" w:cs="Times New Roman"/>
                <w:b/>
                <w:bCs/>
                <w:sz w:val="24"/>
                <w:szCs w:val="24"/>
              </w:rPr>
            </w:pPr>
            <w:r w:rsidRPr="0091737D">
              <w:rPr>
                <w:rFonts w:ascii="Times New Roman" w:hAnsi="Times New Roman" w:cs="Times New Roman"/>
                <w:b/>
                <w:bCs/>
              </w:rPr>
              <w:t>19868.3</w:t>
            </w:r>
          </w:p>
        </w:tc>
        <w:tc>
          <w:tcPr>
            <w:tcW w:w="996" w:type="dxa"/>
            <w:tcBorders>
              <w:top w:val="nil"/>
              <w:left w:val="nil"/>
              <w:bottom w:val="single" w:sz="4" w:space="0" w:color="auto"/>
              <w:right w:val="single" w:sz="4" w:space="0" w:color="auto"/>
            </w:tcBorders>
            <w:shd w:val="clear" w:color="auto" w:fill="auto"/>
            <w:vAlign w:val="bottom"/>
          </w:tcPr>
          <w:p w:rsidR="00BA158D" w:rsidRPr="0091737D" w:rsidRDefault="00BA158D" w:rsidP="00DB08D8">
            <w:pPr>
              <w:spacing w:after="0" w:line="240" w:lineRule="auto"/>
              <w:jc w:val="center"/>
              <w:rPr>
                <w:rFonts w:ascii="Times New Roman" w:hAnsi="Times New Roman" w:cs="Times New Roman"/>
                <w:b/>
                <w:bCs/>
                <w:sz w:val="24"/>
                <w:szCs w:val="24"/>
              </w:rPr>
            </w:pPr>
            <w:r w:rsidRPr="0091737D">
              <w:rPr>
                <w:rFonts w:ascii="Times New Roman" w:hAnsi="Times New Roman" w:cs="Times New Roman"/>
                <w:b/>
                <w:bCs/>
              </w:rPr>
              <w:t>100%</w:t>
            </w:r>
          </w:p>
        </w:tc>
        <w:tc>
          <w:tcPr>
            <w:tcW w:w="915" w:type="dxa"/>
            <w:tcBorders>
              <w:top w:val="nil"/>
              <w:left w:val="nil"/>
              <w:bottom w:val="single" w:sz="4" w:space="0" w:color="auto"/>
              <w:right w:val="single" w:sz="4" w:space="0" w:color="auto"/>
            </w:tcBorders>
            <w:shd w:val="clear" w:color="auto" w:fill="auto"/>
            <w:vAlign w:val="bottom"/>
            <w:hideMark/>
          </w:tcPr>
          <w:p w:rsidR="00BA158D" w:rsidRPr="0091737D" w:rsidRDefault="00BA158D" w:rsidP="00DB08D8">
            <w:pPr>
              <w:spacing w:after="0" w:line="240" w:lineRule="auto"/>
              <w:jc w:val="center"/>
              <w:rPr>
                <w:rFonts w:ascii="Times New Roman" w:hAnsi="Times New Roman" w:cs="Times New Roman"/>
                <w:b/>
                <w:bCs/>
                <w:sz w:val="24"/>
                <w:szCs w:val="24"/>
              </w:rPr>
            </w:pPr>
            <w:r w:rsidRPr="0091737D">
              <w:rPr>
                <w:rFonts w:ascii="Times New Roman" w:hAnsi="Times New Roman" w:cs="Times New Roman"/>
                <w:b/>
                <w:bCs/>
              </w:rPr>
              <w:t>525.5</w:t>
            </w:r>
          </w:p>
        </w:tc>
        <w:tc>
          <w:tcPr>
            <w:tcW w:w="1014" w:type="dxa"/>
            <w:tcBorders>
              <w:top w:val="nil"/>
              <w:left w:val="nil"/>
              <w:bottom w:val="single" w:sz="4" w:space="0" w:color="auto"/>
              <w:right w:val="single" w:sz="4" w:space="0" w:color="auto"/>
            </w:tcBorders>
            <w:shd w:val="clear" w:color="auto" w:fill="auto"/>
            <w:vAlign w:val="bottom"/>
            <w:hideMark/>
          </w:tcPr>
          <w:p w:rsidR="00BA158D" w:rsidRPr="0091737D" w:rsidRDefault="00BA158D" w:rsidP="00DB08D8">
            <w:pPr>
              <w:spacing w:after="0" w:line="240" w:lineRule="auto"/>
              <w:jc w:val="center"/>
              <w:rPr>
                <w:rFonts w:ascii="Times New Roman" w:hAnsi="Times New Roman" w:cs="Times New Roman"/>
                <w:b/>
                <w:bCs/>
                <w:sz w:val="24"/>
                <w:szCs w:val="24"/>
              </w:rPr>
            </w:pPr>
            <w:r w:rsidRPr="0091737D">
              <w:rPr>
                <w:rFonts w:ascii="Times New Roman" w:hAnsi="Times New Roman" w:cs="Times New Roman"/>
                <w:b/>
                <w:bCs/>
              </w:rPr>
              <w:t>102.6%</w:t>
            </w:r>
          </w:p>
        </w:tc>
      </w:tr>
      <w:tr w:rsidR="00BA158D" w:rsidRPr="0091737D" w:rsidTr="00DB08D8">
        <w:trPr>
          <w:trHeight w:val="757"/>
          <w:jc w:val="center"/>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BA158D" w:rsidRPr="0091737D" w:rsidRDefault="00BA158D" w:rsidP="00DB08D8">
            <w:pPr>
              <w:spacing w:after="0" w:line="240" w:lineRule="auto"/>
              <w:rPr>
                <w:rFonts w:ascii="Times New Roman" w:eastAsia="Times New Roman" w:hAnsi="Times New Roman" w:cs="Times New Roman"/>
                <w:sz w:val="24"/>
                <w:szCs w:val="24"/>
                <w:lang w:eastAsia="ru-RU"/>
              </w:rPr>
            </w:pPr>
            <w:r w:rsidRPr="0091737D">
              <w:rPr>
                <w:rFonts w:ascii="Times New Roman" w:eastAsia="Times New Roman" w:hAnsi="Times New Roman" w:cs="Times New Roman"/>
                <w:sz w:val="24"/>
                <w:szCs w:val="24"/>
                <w:lang w:eastAsia="ru-RU"/>
              </w:rPr>
              <w:t>1.</w:t>
            </w:r>
          </w:p>
        </w:tc>
        <w:tc>
          <w:tcPr>
            <w:tcW w:w="3481" w:type="dxa"/>
            <w:tcBorders>
              <w:top w:val="nil"/>
              <w:left w:val="nil"/>
              <w:bottom w:val="single" w:sz="4" w:space="0" w:color="auto"/>
              <w:right w:val="single" w:sz="4" w:space="0" w:color="auto"/>
            </w:tcBorders>
            <w:shd w:val="clear" w:color="auto" w:fill="auto"/>
            <w:hideMark/>
          </w:tcPr>
          <w:p w:rsidR="00BA158D" w:rsidRPr="0091737D" w:rsidRDefault="00BA158D" w:rsidP="00DB08D8">
            <w:pPr>
              <w:spacing w:after="0" w:line="240" w:lineRule="auto"/>
              <w:ind w:firstLineChars="100" w:firstLine="240"/>
              <w:rPr>
                <w:rFonts w:ascii="Times New Roman" w:hAnsi="Times New Roman" w:cs="Times New Roman"/>
                <w:sz w:val="24"/>
                <w:szCs w:val="24"/>
              </w:rPr>
            </w:pPr>
            <w:r w:rsidRPr="0091737D">
              <w:rPr>
                <w:rFonts w:ascii="Times New Roman" w:hAnsi="Times New Roman" w:cs="Times New Roman"/>
                <w:sz w:val="24"/>
                <w:szCs w:val="24"/>
              </w:rPr>
              <w:t>Production of "clean" electricity (RES + Large HPPs)</w:t>
            </w:r>
          </w:p>
        </w:tc>
        <w:tc>
          <w:tcPr>
            <w:tcW w:w="1191" w:type="dxa"/>
            <w:tcBorders>
              <w:top w:val="nil"/>
              <w:left w:val="nil"/>
              <w:bottom w:val="single" w:sz="4" w:space="0" w:color="auto"/>
              <w:right w:val="single" w:sz="4" w:space="0" w:color="auto"/>
            </w:tcBorders>
            <w:shd w:val="clear" w:color="auto" w:fill="auto"/>
            <w:vAlign w:val="bottom"/>
          </w:tcPr>
          <w:p w:rsidR="00BA158D" w:rsidRPr="0091737D" w:rsidRDefault="00BA158D" w:rsidP="00DB08D8">
            <w:pPr>
              <w:spacing w:after="0" w:line="240" w:lineRule="auto"/>
              <w:jc w:val="right"/>
              <w:rPr>
                <w:rFonts w:ascii="Times New Roman" w:hAnsi="Times New Roman" w:cs="Times New Roman"/>
                <w:i/>
                <w:iCs/>
                <w:sz w:val="24"/>
                <w:szCs w:val="24"/>
              </w:rPr>
            </w:pPr>
            <w:r w:rsidRPr="0091737D">
              <w:rPr>
                <w:rFonts w:ascii="Times New Roman" w:hAnsi="Times New Roman" w:cs="Times New Roman"/>
                <w:i/>
                <w:iCs/>
              </w:rPr>
              <w:t>1695.0</w:t>
            </w:r>
          </w:p>
        </w:tc>
        <w:tc>
          <w:tcPr>
            <w:tcW w:w="1033" w:type="dxa"/>
            <w:tcBorders>
              <w:top w:val="nil"/>
              <w:left w:val="nil"/>
              <w:bottom w:val="single" w:sz="4" w:space="0" w:color="auto"/>
              <w:right w:val="single" w:sz="4" w:space="0" w:color="auto"/>
            </w:tcBorders>
            <w:shd w:val="clear" w:color="auto" w:fill="auto"/>
            <w:vAlign w:val="bottom"/>
          </w:tcPr>
          <w:p w:rsidR="00BA158D" w:rsidRPr="0091737D" w:rsidRDefault="00BA158D" w:rsidP="00DB08D8">
            <w:pPr>
              <w:spacing w:after="0" w:line="240" w:lineRule="auto"/>
              <w:jc w:val="right"/>
              <w:rPr>
                <w:rFonts w:ascii="Times New Roman" w:hAnsi="Times New Roman" w:cs="Times New Roman"/>
                <w:i/>
                <w:iCs/>
                <w:sz w:val="24"/>
                <w:szCs w:val="24"/>
              </w:rPr>
            </w:pPr>
            <w:r w:rsidRPr="0091737D">
              <w:rPr>
                <w:rFonts w:ascii="Times New Roman" w:hAnsi="Times New Roman" w:cs="Times New Roman"/>
                <w:i/>
                <w:iCs/>
              </w:rPr>
              <w:t>8.3%</w:t>
            </w:r>
          </w:p>
        </w:tc>
        <w:tc>
          <w:tcPr>
            <w:tcW w:w="1194" w:type="dxa"/>
            <w:tcBorders>
              <w:top w:val="nil"/>
              <w:left w:val="nil"/>
              <w:bottom w:val="single" w:sz="4" w:space="0" w:color="auto"/>
              <w:right w:val="single" w:sz="4" w:space="0" w:color="auto"/>
            </w:tcBorders>
            <w:shd w:val="clear" w:color="auto" w:fill="auto"/>
            <w:vAlign w:val="bottom"/>
          </w:tcPr>
          <w:p w:rsidR="00BA158D" w:rsidRPr="0091737D" w:rsidRDefault="00BA158D" w:rsidP="00DB08D8">
            <w:pPr>
              <w:spacing w:after="0" w:line="240" w:lineRule="auto"/>
              <w:jc w:val="right"/>
              <w:rPr>
                <w:rFonts w:ascii="Times New Roman" w:hAnsi="Times New Roman" w:cs="Times New Roman"/>
                <w:i/>
                <w:iCs/>
                <w:sz w:val="24"/>
                <w:szCs w:val="24"/>
              </w:rPr>
            </w:pPr>
            <w:r w:rsidRPr="0091737D">
              <w:rPr>
                <w:rFonts w:ascii="Times New Roman" w:hAnsi="Times New Roman" w:cs="Times New Roman"/>
                <w:i/>
                <w:iCs/>
              </w:rPr>
              <w:t>1263.8</w:t>
            </w:r>
          </w:p>
        </w:tc>
        <w:tc>
          <w:tcPr>
            <w:tcW w:w="996" w:type="dxa"/>
            <w:tcBorders>
              <w:top w:val="nil"/>
              <w:left w:val="nil"/>
              <w:bottom w:val="single" w:sz="4" w:space="0" w:color="auto"/>
              <w:right w:val="single" w:sz="4" w:space="0" w:color="auto"/>
            </w:tcBorders>
            <w:shd w:val="clear" w:color="auto" w:fill="auto"/>
            <w:vAlign w:val="bottom"/>
          </w:tcPr>
          <w:p w:rsidR="00BA158D" w:rsidRPr="0091737D" w:rsidRDefault="00BA158D" w:rsidP="00DB08D8">
            <w:pPr>
              <w:spacing w:after="0" w:line="240" w:lineRule="auto"/>
              <w:jc w:val="right"/>
              <w:rPr>
                <w:rFonts w:ascii="Times New Roman" w:hAnsi="Times New Roman" w:cs="Times New Roman"/>
                <w:i/>
                <w:iCs/>
                <w:sz w:val="24"/>
                <w:szCs w:val="24"/>
              </w:rPr>
            </w:pPr>
            <w:r w:rsidRPr="0091737D">
              <w:rPr>
                <w:rFonts w:ascii="Times New Roman" w:hAnsi="Times New Roman" w:cs="Times New Roman"/>
                <w:i/>
                <w:iCs/>
              </w:rPr>
              <w:t>6.4%</w:t>
            </w:r>
          </w:p>
        </w:tc>
        <w:tc>
          <w:tcPr>
            <w:tcW w:w="915" w:type="dxa"/>
            <w:tcBorders>
              <w:top w:val="nil"/>
              <w:left w:val="nil"/>
              <w:bottom w:val="single" w:sz="4" w:space="0" w:color="auto"/>
              <w:right w:val="single" w:sz="4" w:space="0" w:color="auto"/>
            </w:tcBorders>
            <w:shd w:val="clear" w:color="auto" w:fill="auto"/>
            <w:vAlign w:val="bottom"/>
            <w:hideMark/>
          </w:tcPr>
          <w:p w:rsidR="00BA158D" w:rsidRPr="0091737D" w:rsidRDefault="00BA158D" w:rsidP="00DB08D8">
            <w:pPr>
              <w:spacing w:after="0" w:line="240" w:lineRule="auto"/>
              <w:jc w:val="right"/>
              <w:rPr>
                <w:rFonts w:ascii="Times New Roman" w:hAnsi="Times New Roman" w:cs="Times New Roman"/>
                <w:i/>
                <w:iCs/>
                <w:sz w:val="24"/>
                <w:szCs w:val="24"/>
              </w:rPr>
            </w:pPr>
            <w:r w:rsidRPr="0091737D">
              <w:rPr>
                <w:rFonts w:ascii="Times New Roman" w:hAnsi="Times New Roman" w:cs="Times New Roman"/>
                <w:i/>
                <w:iCs/>
              </w:rPr>
              <w:t>431.2</w:t>
            </w:r>
          </w:p>
        </w:tc>
        <w:tc>
          <w:tcPr>
            <w:tcW w:w="1014" w:type="dxa"/>
            <w:tcBorders>
              <w:top w:val="nil"/>
              <w:left w:val="nil"/>
              <w:bottom w:val="single" w:sz="4" w:space="0" w:color="auto"/>
              <w:right w:val="single" w:sz="4" w:space="0" w:color="auto"/>
            </w:tcBorders>
            <w:shd w:val="clear" w:color="auto" w:fill="auto"/>
            <w:vAlign w:val="bottom"/>
            <w:hideMark/>
          </w:tcPr>
          <w:p w:rsidR="00BA158D" w:rsidRPr="0091737D" w:rsidRDefault="00BA158D" w:rsidP="00DB08D8">
            <w:pPr>
              <w:spacing w:after="0" w:line="240" w:lineRule="auto"/>
              <w:jc w:val="right"/>
              <w:rPr>
                <w:rFonts w:ascii="Times New Roman" w:hAnsi="Times New Roman" w:cs="Times New Roman"/>
                <w:i/>
                <w:iCs/>
                <w:sz w:val="24"/>
                <w:szCs w:val="24"/>
              </w:rPr>
            </w:pPr>
            <w:r w:rsidRPr="0091737D">
              <w:rPr>
                <w:rFonts w:ascii="Times New Roman" w:hAnsi="Times New Roman" w:cs="Times New Roman"/>
                <w:i/>
                <w:iCs/>
              </w:rPr>
              <w:t>134.1%</w:t>
            </w:r>
          </w:p>
        </w:tc>
      </w:tr>
      <w:tr w:rsidR="00BA158D" w:rsidRPr="0091737D" w:rsidTr="00DB08D8">
        <w:trPr>
          <w:trHeight w:val="705"/>
          <w:jc w:val="center"/>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BA158D" w:rsidRPr="0091737D" w:rsidRDefault="00BA158D" w:rsidP="00DB08D8">
            <w:pPr>
              <w:spacing w:after="0" w:line="240" w:lineRule="auto"/>
              <w:rPr>
                <w:rFonts w:ascii="Times New Roman" w:eastAsia="Times New Roman" w:hAnsi="Times New Roman" w:cs="Times New Roman"/>
                <w:sz w:val="24"/>
                <w:szCs w:val="24"/>
                <w:lang w:eastAsia="ru-RU"/>
              </w:rPr>
            </w:pPr>
            <w:r w:rsidRPr="0091737D">
              <w:rPr>
                <w:rFonts w:ascii="Times New Roman" w:eastAsia="Times New Roman" w:hAnsi="Times New Roman" w:cs="Times New Roman"/>
                <w:sz w:val="24"/>
                <w:szCs w:val="24"/>
                <w:lang w:eastAsia="ru-RU"/>
              </w:rPr>
              <w:t>2.</w:t>
            </w:r>
          </w:p>
        </w:tc>
        <w:tc>
          <w:tcPr>
            <w:tcW w:w="3481" w:type="dxa"/>
            <w:tcBorders>
              <w:top w:val="nil"/>
              <w:left w:val="nil"/>
              <w:bottom w:val="single" w:sz="4" w:space="0" w:color="auto"/>
              <w:right w:val="single" w:sz="4" w:space="0" w:color="auto"/>
            </w:tcBorders>
            <w:shd w:val="clear" w:color="auto" w:fill="auto"/>
            <w:hideMark/>
          </w:tcPr>
          <w:p w:rsidR="00BA158D" w:rsidRPr="0091737D" w:rsidRDefault="00BA158D" w:rsidP="00DB08D8">
            <w:pPr>
              <w:spacing w:after="0" w:line="240" w:lineRule="auto"/>
              <w:ind w:firstLineChars="100" w:firstLine="240"/>
              <w:rPr>
                <w:rFonts w:ascii="Times New Roman" w:hAnsi="Times New Roman" w:cs="Times New Roman"/>
                <w:sz w:val="24"/>
                <w:szCs w:val="24"/>
              </w:rPr>
            </w:pPr>
            <w:r w:rsidRPr="0091737D">
              <w:rPr>
                <w:rFonts w:ascii="Times New Roman" w:hAnsi="Times New Roman" w:cs="Times New Roman"/>
                <w:sz w:val="24"/>
                <w:szCs w:val="24"/>
              </w:rPr>
              <w:t>Production of "clean" electricity (RES excluding Large HPPs)</w:t>
            </w:r>
          </w:p>
        </w:tc>
        <w:tc>
          <w:tcPr>
            <w:tcW w:w="1191" w:type="dxa"/>
            <w:tcBorders>
              <w:top w:val="nil"/>
              <w:left w:val="nil"/>
              <w:bottom w:val="single" w:sz="4" w:space="0" w:color="auto"/>
              <w:right w:val="single" w:sz="4" w:space="0" w:color="auto"/>
            </w:tcBorders>
            <w:shd w:val="clear" w:color="auto" w:fill="auto"/>
            <w:vAlign w:val="bottom"/>
          </w:tcPr>
          <w:p w:rsidR="00BA158D" w:rsidRPr="0091737D" w:rsidRDefault="00BA158D" w:rsidP="00DB08D8">
            <w:pPr>
              <w:spacing w:after="0" w:line="240" w:lineRule="auto"/>
              <w:jc w:val="right"/>
              <w:rPr>
                <w:rFonts w:ascii="Times New Roman" w:hAnsi="Times New Roman" w:cs="Times New Roman"/>
                <w:i/>
                <w:iCs/>
                <w:sz w:val="24"/>
                <w:szCs w:val="24"/>
              </w:rPr>
            </w:pPr>
            <w:r w:rsidRPr="0091737D">
              <w:rPr>
                <w:rFonts w:ascii="Times New Roman" w:hAnsi="Times New Roman" w:cs="Times New Roman"/>
                <w:i/>
                <w:iCs/>
              </w:rPr>
              <w:t>492.7</w:t>
            </w:r>
          </w:p>
        </w:tc>
        <w:tc>
          <w:tcPr>
            <w:tcW w:w="1033" w:type="dxa"/>
            <w:tcBorders>
              <w:top w:val="nil"/>
              <w:left w:val="nil"/>
              <w:bottom w:val="single" w:sz="4" w:space="0" w:color="auto"/>
              <w:right w:val="single" w:sz="4" w:space="0" w:color="auto"/>
            </w:tcBorders>
            <w:shd w:val="clear" w:color="auto" w:fill="auto"/>
            <w:vAlign w:val="bottom"/>
          </w:tcPr>
          <w:p w:rsidR="00BA158D" w:rsidRPr="0091737D" w:rsidRDefault="00BA158D" w:rsidP="00DB08D8">
            <w:pPr>
              <w:spacing w:after="0" w:line="240" w:lineRule="auto"/>
              <w:jc w:val="right"/>
              <w:rPr>
                <w:rFonts w:ascii="Times New Roman" w:hAnsi="Times New Roman" w:cs="Times New Roman"/>
                <w:i/>
                <w:iCs/>
                <w:sz w:val="24"/>
                <w:szCs w:val="24"/>
              </w:rPr>
            </w:pPr>
            <w:r w:rsidRPr="0091737D">
              <w:rPr>
                <w:rFonts w:ascii="Times New Roman" w:hAnsi="Times New Roman" w:cs="Times New Roman"/>
                <w:i/>
                <w:iCs/>
              </w:rPr>
              <w:t>2.4%</w:t>
            </w:r>
          </w:p>
        </w:tc>
        <w:tc>
          <w:tcPr>
            <w:tcW w:w="1194" w:type="dxa"/>
            <w:tcBorders>
              <w:top w:val="nil"/>
              <w:left w:val="nil"/>
              <w:bottom w:val="single" w:sz="4" w:space="0" w:color="auto"/>
              <w:right w:val="single" w:sz="4" w:space="0" w:color="auto"/>
            </w:tcBorders>
            <w:shd w:val="clear" w:color="auto" w:fill="auto"/>
            <w:vAlign w:val="bottom"/>
          </w:tcPr>
          <w:p w:rsidR="00BA158D" w:rsidRPr="0091737D" w:rsidRDefault="00BA158D" w:rsidP="00DB08D8">
            <w:pPr>
              <w:spacing w:after="0" w:line="240" w:lineRule="auto"/>
              <w:jc w:val="right"/>
              <w:rPr>
                <w:rFonts w:ascii="Times New Roman" w:hAnsi="Times New Roman" w:cs="Times New Roman"/>
                <w:i/>
                <w:iCs/>
                <w:sz w:val="24"/>
                <w:szCs w:val="24"/>
              </w:rPr>
            </w:pPr>
            <w:r w:rsidRPr="0091737D">
              <w:rPr>
                <w:rFonts w:ascii="Times New Roman" w:hAnsi="Times New Roman" w:cs="Times New Roman"/>
                <w:i/>
                <w:iCs/>
              </w:rPr>
              <w:t>368.1</w:t>
            </w:r>
          </w:p>
        </w:tc>
        <w:tc>
          <w:tcPr>
            <w:tcW w:w="996" w:type="dxa"/>
            <w:tcBorders>
              <w:top w:val="nil"/>
              <w:left w:val="nil"/>
              <w:bottom w:val="single" w:sz="4" w:space="0" w:color="auto"/>
              <w:right w:val="single" w:sz="4" w:space="0" w:color="auto"/>
            </w:tcBorders>
            <w:shd w:val="clear" w:color="auto" w:fill="auto"/>
            <w:vAlign w:val="bottom"/>
          </w:tcPr>
          <w:p w:rsidR="00BA158D" w:rsidRPr="0091737D" w:rsidRDefault="00BA158D" w:rsidP="00DB08D8">
            <w:pPr>
              <w:spacing w:after="0" w:line="240" w:lineRule="auto"/>
              <w:jc w:val="right"/>
              <w:rPr>
                <w:rFonts w:ascii="Times New Roman" w:hAnsi="Times New Roman" w:cs="Times New Roman"/>
                <w:i/>
                <w:iCs/>
                <w:sz w:val="24"/>
                <w:szCs w:val="24"/>
              </w:rPr>
            </w:pPr>
            <w:r w:rsidRPr="0091737D">
              <w:rPr>
                <w:rFonts w:ascii="Times New Roman" w:hAnsi="Times New Roman" w:cs="Times New Roman"/>
                <w:i/>
                <w:iCs/>
              </w:rPr>
              <w:t>1.9%</w:t>
            </w:r>
          </w:p>
        </w:tc>
        <w:tc>
          <w:tcPr>
            <w:tcW w:w="915" w:type="dxa"/>
            <w:tcBorders>
              <w:top w:val="nil"/>
              <w:left w:val="nil"/>
              <w:bottom w:val="single" w:sz="4" w:space="0" w:color="auto"/>
              <w:right w:val="single" w:sz="4" w:space="0" w:color="auto"/>
            </w:tcBorders>
            <w:shd w:val="clear" w:color="auto" w:fill="auto"/>
            <w:vAlign w:val="bottom"/>
            <w:hideMark/>
          </w:tcPr>
          <w:p w:rsidR="00BA158D" w:rsidRPr="0091737D" w:rsidRDefault="00BA158D" w:rsidP="00DB08D8">
            <w:pPr>
              <w:spacing w:after="0" w:line="240" w:lineRule="auto"/>
              <w:jc w:val="right"/>
              <w:rPr>
                <w:rFonts w:ascii="Times New Roman" w:hAnsi="Times New Roman" w:cs="Times New Roman"/>
                <w:i/>
                <w:iCs/>
                <w:sz w:val="24"/>
                <w:szCs w:val="24"/>
              </w:rPr>
            </w:pPr>
            <w:r w:rsidRPr="0091737D">
              <w:rPr>
                <w:rFonts w:ascii="Times New Roman" w:hAnsi="Times New Roman" w:cs="Times New Roman"/>
                <w:i/>
                <w:iCs/>
              </w:rPr>
              <w:t>124.6</w:t>
            </w:r>
          </w:p>
        </w:tc>
        <w:tc>
          <w:tcPr>
            <w:tcW w:w="1014" w:type="dxa"/>
            <w:tcBorders>
              <w:top w:val="nil"/>
              <w:left w:val="nil"/>
              <w:bottom w:val="single" w:sz="4" w:space="0" w:color="auto"/>
              <w:right w:val="single" w:sz="4" w:space="0" w:color="auto"/>
            </w:tcBorders>
            <w:shd w:val="clear" w:color="auto" w:fill="auto"/>
            <w:vAlign w:val="bottom"/>
            <w:hideMark/>
          </w:tcPr>
          <w:p w:rsidR="00BA158D" w:rsidRPr="0091737D" w:rsidRDefault="00BA158D" w:rsidP="00DB08D8">
            <w:pPr>
              <w:spacing w:after="0" w:line="240" w:lineRule="auto"/>
              <w:jc w:val="right"/>
              <w:rPr>
                <w:rFonts w:ascii="Times New Roman" w:hAnsi="Times New Roman" w:cs="Times New Roman"/>
                <w:i/>
                <w:iCs/>
                <w:sz w:val="24"/>
                <w:szCs w:val="24"/>
              </w:rPr>
            </w:pPr>
            <w:r w:rsidRPr="0091737D">
              <w:rPr>
                <w:rFonts w:ascii="Times New Roman" w:hAnsi="Times New Roman" w:cs="Times New Roman"/>
                <w:i/>
                <w:iCs/>
              </w:rPr>
              <w:t>133.8%</w:t>
            </w:r>
          </w:p>
        </w:tc>
      </w:tr>
    </w:tbl>
    <w:p w:rsidR="00BA158D" w:rsidRPr="0091737D" w:rsidRDefault="00BA158D" w:rsidP="00BA158D">
      <w:pPr>
        <w:spacing w:after="0" w:line="240" w:lineRule="auto"/>
        <w:rPr>
          <w:rFonts w:ascii="Times New Roman" w:hAnsi="Times New Roman" w:cs="Times New Roman"/>
          <w:sz w:val="24"/>
        </w:rPr>
      </w:pPr>
    </w:p>
    <w:p w:rsidR="00BA158D" w:rsidRDefault="00BA158D" w:rsidP="00BA158D">
      <w:pPr>
        <w:spacing w:after="0" w:line="240" w:lineRule="auto"/>
        <w:ind w:firstLine="643"/>
        <w:jc w:val="both"/>
        <w:rPr>
          <w:rFonts w:ascii="Times New Roman" w:hAnsi="Times New Roman" w:cs="Times New Roman"/>
          <w:sz w:val="28"/>
        </w:rPr>
      </w:pPr>
      <w:r w:rsidRPr="0091737D">
        <w:rPr>
          <w:rFonts w:ascii="Times New Roman" w:hAnsi="Times New Roman" w:cs="Times New Roman"/>
          <w:sz w:val="28"/>
        </w:rPr>
        <w:t xml:space="preserve">Samruk-Energo JSC (SPP, WPP, small hydropower plants) for January-February 2021 </w:t>
      </w:r>
      <w:r w:rsidRPr="0091737D">
        <w:rPr>
          <w:rFonts w:ascii="Times New Roman" w:hAnsi="Times New Roman" w:cs="Times New Roman"/>
          <w:sz w:val="28"/>
          <w:szCs w:val="28"/>
        </w:rPr>
        <w:t xml:space="preserve">amounted to 51.2 </w:t>
      </w:r>
      <w:r w:rsidRPr="0091737D">
        <w:rPr>
          <w:rFonts w:ascii="Times New Roman" w:hAnsi="Times New Roman" w:cs="Times New Roman"/>
          <w:sz w:val="28"/>
        </w:rPr>
        <w:t xml:space="preserve">million kWh or 10.4% of the total volume of electricity generated by renewable energy facilities, which is compared to the same period 2020 is lower by 0.9 </w:t>
      </w:r>
      <w:r w:rsidRPr="0091737D">
        <w:rPr>
          <w:rFonts w:ascii="Times New Roman" w:hAnsi="Times New Roman" w:cs="Times New Roman"/>
          <w:sz w:val="28"/>
          <w:szCs w:val="28"/>
        </w:rPr>
        <w:t xml:space="preserve">% </w:t>
      </w:r>
      <w:r w:rsidRPr="0091737D">
        <w:rPr>
          <w:rFonts w:ascii="Times New Roman" w:hAnsi="Times New Roman" w:cs="Times New Roman"/>
          <w:sz w:val="28"/>
        </w:rPr>
        <w:t xml:space="preserve">(in January-February 2020, the generation of RES of </w:t>
      </w:r>
      <w:r w:rsidRPr="0091737D">
        <w:rPr>
          <w:rFonts w:ascii="Times New Roman" w:hAnsi="Times New Roman" w:cs="Times New Roman"/>
          <w:sz w:val="28"/>
          <w:szCs w:val="28"/>
        </w:rPr>
        <w:t xml:space="preserve">the Company amounted to 56.2 </w:t>
      </w:r>
      <w:r w:rsidRPr="0091737D">
        <w:rPr>
          <w:rFonts w:ascii="Times New Roman" w:hAnsi="Times New Roman" w:cs="Times New Roman"/>
          <w:sz w:val="28"/>
        </w:rPr>
        <w:t>million kWh , and the share of RES of the Company was 15.3%).</w:t>
      </w:r>
    </w:p>
    <w:p w:rsidR="00C87D7D" w:rsidRPr="0091737D" w:rsidRDefault="00C87D7D" w:rsidP="00BA158D">
      <w:pPr>
        <w:spacing w:after="0" w:line="240" w:lineRule="auto"/>
        <w:ind w:firstLine="643"/>
        <w:jc w:val="both"/>
        <w:rPr>
          <w:rFonts w:ascii="Times New Roman" w:hAnsi="Times New Roman" w:cs="Times New Roman"/>
          <w:sz w:val="28"/>
        </w:rPr>
      </w:pPr>
    </w:p>
    <w:p w:rsidR="00BA158D" w:rsidRPr="0091737D" w:rsidRDefault="00BA158D" w:rsidP="00BA158D">
      <w:pPr>
        <w:spacing w:after="0" w:line="240" w:lineRule="auto"/>
        <w:jc w:val="right"/>
        <w:rPr>
          <w:rFonts w:ascii="Times New Roman" w:hAnsi="Times New Roman" w:cs="Times New Roman"/>
          <w:sz w:val="24"/>
        </w:rPr>
      </w:pPr>
      <w:r w:rsidRPr="0091737D">
        <w:rPr>
          <w:rFonts w:ascii="Times New Roman" w:hAnsi="Times New Roman" w:cs="Times New Roman"/>
          <w:sz w:val="24"/>
        </w:rPr>
        <w:t>million kWh</w:t>
      </w:r>
    </w:p>
    <w:tbl>
      <w:tblPr>
        <w:tblW w:w="9918" w:type="dxa"/>
        <w:jc w:val="center"/>
        <w:tblLayout w:type="fixed"/>
        <w:tblLook w:val="04A0" w:firstRow="1" w:lastRow="0" w:firstColumn="1" w:lastColumn="0" w:noHBand="0" w:noVBand="1"/>
      </w:tblPr>
      <w:tblGrid>
        <w:gridCol w:w="438"/>
        <w:gridCol w:w="3101"/>
        <w:gridCol w:w="1418"/>
        <w:gridCol w:w="992"/>
        <w:gridCol w:w="995"/>
        <w:gridCol w:w="992"/>
        <w:gridCol w:w="990"/>
        <w:gridCol w:w="992"/>
      </w:tblGrid>
      <w:tr w:rsidR="00BA158D" w:rsidRPr="0091737D" w:rsidTr="00DB08D8">
        <w:trPr>
          <w:trHeight w:val="555"/>
          <w:jc w:val="center"/>
        </w:trPr>
        <w:tc>
          <w:tcPr>
            <w:tcW w:w="43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A158D" w:rsidRPr="0091737D" w:rsidRDefault="00BA158D" w:rsidP="00DB08D8">
            <w:pPr>
              <w:spacing w:after="0" w:line="240" w:lineRule="auto"/>
              <w:jc w:val="center"/>
              <w:rPr>
                <w:rFonts w:ascii="Times New Roman" w:eastAsia="Times New Roman" w:hAnsi="Times New Roman" w:cs="Times New Roman"/>
                <w:b/>
                <w:bCs/>
                <w:sz w:val="24"/>
                <w:szCs w:val="24"/>
                <w:lang w:eastAsia="ru-RU"/>
              </w:rPr>
            </w:pPr>
            <w:r w:rsidRPr="0091737D">
              <w:rPr>
                <w:rFonts w:ascii="Times New Roman" w:eastAsia="Times New Roman" w:hAnsi="Times New Roman" w:cs="Times New Roman"/>
                <w:b/>
                <w:bCs/>
                <w:sz w:val="24"/>
                <w:szCs w:val="24"/>
                <w:lang w:eastAsia="ru-RU"/>
              </w:rPr>
              <w:t>No.</w:t>
            </w:r>
          </w:p>
        </w:tc>
        <w:tc>
          <w:tcPr>
            <w:tcW w:w="31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A158D" w:rsidRPr="0091737D" w:rsidRDefault="00BA158D" w:rsidP="00DB08D8">
            <w:pPr>
              <w:spacing w:after="0" w:line="240" w:lineRule="auto"/>
              <w:ind w:right="171"/>
              <w:jc w:val="center"/>
              <w:rPr>
                <w:rFonts w:ascii="Times New Roman" w:eastAsia="Times New Roman" w:hAnsi="Times New Roman" w:cs="Times New Roman"/>
                <w:b/>
                <w:bCs/>
                <w:sz w:val="24"/>
                <w:szCs w:val="24"/>
                <w:lang w:eastAsia="ru-RU"/>
              </w:rPr>
            </w:pPr>
            <w:r w:rsidRPr="0091737D">
              <w:rPr>
                <w:rFonts w:ascii="Times New Roman" w:eastAsia="Times New Roman" w:hAnsi="Times New Roman" w:cs="Times New Roman"/>
                <w:b/>
                <w:bCs/>
                <w:sz w:val="24"/>
                <w:szCs w:val="24"/>
                <w:lang w:eastAsia="ru-RU"/>
              </w:rPr>
              <w:t>Name</w:t>
            </w:r>
          </w:p>
        </w:tc>
        <w:tc>
          <w:tcPr>
            <w:tcW w:w="2410" w:type="dxa"/>
            <w:gridSpan w:val="2"/>
            <w:tcBorders>
              <w:top w:val="single" w:sz="4" w:space="0" w:color="auto"/>
              <w:left w:val="nil"/>
              <w:bottom w:val="single" w:sz="4" w:space="0" w:color="auto"/>
              <w:right w:val="single" w:sz="4" w:space="0" w:color="auto"/>
            </w:tcBorders>
            <w:shd w:val="clear" w:color="auto" w:fill="auto"/>
            <w:vAlign w:val="center"/>
            <w:hideMark/>
          </w:tcPr>
          <w:p w:rsidR="00BA158D" w:rsidRPr="0091737D" w:rsidRDefault="00BA158D" w:rsidP="00DB08D8">
            <w:pPr>
              <w:spacing w:after="0" w:line="240" w:lineRule="auto"/>
              <w:ind w:right="171"/>
              <w:jc w:val="center"/>
              <w:rPr>
                <w:rFonts w:ascii="Times New Roman" w:eastAsia="Times New Roman" w:hAnsi="Times New Roman" w:cs="Times New Roman"/>
                <w:b/>
                <w:bCs/>
                <w:sz w:val="24"/>
                <w:szCs w:val="24"/>
                <w:lang w:eastAsia="ru-RU"/>
              </w:rPr>
            </w:pPr>
            <w:r w:rsidRPr="0091737D">
              <w:rPr>
                <w:rFonts w:ascii="Times New Roman" w:eastAsia="Times New Roman" w:hAnsi="Times New Roman" w:cs="Times New Roman"/>
                <w:b/>
                <w:bCs/>
                <w:sz w:val="24"/>
                <w:szCs w:val="24"/>
                <w:lang w:eastAsia="ru-RU"/>
              </w:rPr>
              <w:t>2021</w:t>
            </w:r>
          </w:p>
        </w:tc>
        <w:tc>
          <w:tcPr>
            <w:tcW w:w="1987" w:type="dxa"/>
            <w:gridSpan w:val="2"/>
            <w:tcBorders>
              <w:top w:val="single" w:sz="4" w:space="0" w:color="auto"/>
              <w:left w:val="nil"/>
              <w:bottom w:val="single" w:sz="4" w:space="0" w:color="auto"/>
              <w:right w:val="single" w:sz="4" w:space="0" w:color="auto"/>
            </w:tcBorders>
            <w:shd w:val="clear" w:color="auto" w:fill="auto"/>
            <w:vAlign w:val="center"/>
            <w:hideMark/>
          </w:tcPr>
          <w:p w:rsidR="00BA158D" w:rsidRPr="0091737D" w:rsidRDefault="00BA158D" w:rsidP="00DB08D8">
            <w:pPr>
              <w:spacing w:after="0" w:line="240" w:lineRule="auto"/>
              <w:ind w:right="171"/>
              <w:jc w:val="center"/>
              <w:rPr>
                <w:rFonts w:ascii="Times New Roman" w:eastAsia="Times New Roman" w:hAnsi="Times New Roman" w:cs="Times New Roman"/>
                <w:b/>
                <w:bCs/>
                <w:sz w:val="24"/>
                <w:szCs w:val="24"/>
                <w:lang w:eastAsia="ru-RU"/>
              </w:rPr>
            </w:pPr>
            <w:r w:rsidRPr="0091737D">
              <w:rPr>
                <w:rFonts w:ascii="Times New Roman" w:eastAsia="Times New Roman" w:hAnsi="Times New Roman" w:cs="Times New Roman"/>
                <w:b/>
                <w:bCs/>
                <w:sz w:val="24"/>
                <w:szCs w:val="24"/>
                <w:lang w:eastAsia="ru-RU"/>
              </w:rPr>
              <w:t>2020</w:t>
            </w:r>
          </w:p>
        </w:tc>
        <w:tc>
          <w:tcPr>
            <w:tcW w:w="1982" w:type="dxa"/>
            <w:gridSpan w:val="2"/>
            <w:tcBorders>
              <w:top w:val="single" w:sz="4" w:space="0" w:color="auto"/>
              <w:left w:val="nil"/>
              <w:bottom w:val="single" w:sz="4" w:space="0" w:color="auto"/>
              <w:right w:val="single" w:sz="4" w:space="0" w:color="auto"/>
            </w:tcBorders>
            <w:shd w:val="clear" w:color="auto" w:fill="auto"/>
            <w:vAlign w:val="center"/>
            <w:hideMark/>
          </w:tcPr>
          <w:p w:rsidR="00BA158D" w:rsidRPr="0091737D" w:rsidRDefault="00BA158D" w:rsidP="00DB08D8">
            <w:pPr>
              <w:spacing w:after="0" w:line="240" w:lineRule="auto"/>
              <w:ind w:right="171"/>
              <w:jc w:val="center"/>
              <w:rPr>
                <w:rFonts w:ascii="Times New Roman" w:eastAsia="Times New Roman" w:hAnsi="Times New Roman" w:cs="Times New Roman"/>
                <w:b/>
                <w:bCs/>
                <w:sz w:val="24"/>
                <w:szCs w:val="24"/>
                <w:lang w:eastAsia="ru-RU"/>
              </w:rPr>
            </w:pPr>
            <w:r w:rsidRPr="0091737D">
              <w:rPr>
                <w:rFonts w:ascii="Times New Roman" w:eastAsia="Times New Roman" w:hAnsi="Times New Roman" w:cs="Times New Roman"/>
                <w:b/>
                <w:bCs/>
                <w:sz w:val="24"/>
                <w:szCs w:val="24"/>
                <w:lang w:eastAsia="ru-RU"/>
              </w:rPr>
              <w:t>Deviation 2021/2020,</w:t>
            </w:r>
          </w:p>
        </w:tc>
      </w:tr>
      <w:tr w:rsidR="00BA158D" w:rsidRPr="0091737D" w:rsidTr="00DB08D8">
        <w:trPr>
          <w:trHeight w:val="570"/>
          <w:jc w:val="center"/>
        </w:trPr>
        <w:tc>
          <w:tcPr>
            <w:tcW w:w="438" w:type="dxa"/>
            <w:vMerge/>
            <w:tcBorders>
              <w:top w:val="single" w:sz="4" w:space="0" w:color="auto"/>
              <w:left w:val="single" w:sz="4" w:space="0" w:color="auto"/>
              <w:bottom w:val="single" w:sz="4" w:space="0" w:color="auto"/>
              <w:right w:val="single" w:sz="4" w:space="0" w:color="auto"/>
            </w:tcBorders>
            <w:vAlign w:val="center"/>
            <w:hideMark/>
          </w:tcPr>
          <w:p w:rsidR="00BA158D" w:rsidRPr="0091737D" w:rsidRDefault="00BA158D" w:rsidP="00DB08D8">
            <w:pPr>
              <w:spacing w:after="0" w:line="240" w:lineRule="auto"/>
              <w:rPr>
                <w:rFonts w:ascii="Times New Roman" w:eastAsia="Times New Roman" w:hAnsi="Times New Roman" w:cs="Times New Roman"/>
                <w:b/>
                <w:bCs/>
                <w:sz w:val="24"/>
                <w:szCs w:val="24"/>
                <w:lang w:eastAsia="ru-RU"/>
              </w:rPr>
            </w:pPr>
          </w:p>
        </w:tc>
        <w:tc>
          <w:tcPr>
            <w:tcW w:w="3101" w:type="dxa"/>
            <w:vMerge/>
            <w:tcBorders>
              <w:top w:val="single" w:sz="4" w:space="0" w:color="auto"/>
              <w:left w:val="single" w:sz="4" w:space="0" w:color="auto"/>
              <w:bottom w:val="single" w:sz="4" w:space="0" w:color="auto"/>
              <w:right w:val="single" w:sz="4" w:space="0" w:color="auto"/>
            </w:tcBorders>
            <w:vAlign w:val="center"/>
            <w:hideMark/>
          </w:tcPr>
          <w:p w:rsidR="00BA158D" w:rsidRPr="0091737D" w:rsidRDefault="00BA158D" w:rsidP="00DB08D8">
            <w:pPr>
              <w:spacing w:after="0" w:line="240" w:lineRule="auto"/>
              <w:ind w:right="171"/>
              <w:rPr>
                <w:rFonts w:ascii="Times New Roman" w:eastAsia="Times New Roman" w:hAnsi="Times New Roman" w:cs="Times New Roman"/>
                <w:b/>
                <w:bCs/>
                <w:sz w:val="24"/>
                <w:szCs w:val="24"/>
                <w:lang w:eastAsia="ru-RU"/>
              </w:rPr>
            </w:pPr>
          </w:p>
        </w:tc>
        <w:tc>
          <w:tcPr>
            <w:tcW w:w="1418" w:type="dxa"/>
            <w:tcBorders>
              <w:top w:val="nil"/>
              <w:left w:val="nil"/>
              <w:bottom w:val="single" w:sz="4" w:space="0" w:color="auto"/>
              <w:right w:val="single" w:sz="4" w:space="0" w:color="auto"/>
            </w:tcBorders>
            <w:shd w:val="clear" w:color="auto" w:fill="auto"/>
            <w:vAlign w:val="center"/>
            <w:hideMark/>
          </w:tcPr>
          <w:p w:rsidR="00BA158D" w:rsidRPr="0091737D" w:rsidRDefault="00BA158D" w:rsidP="00DB08D8">
            <w:pPr>
              <w:spacing w:after="0" w:line="240" w:lineRule="auto"/>
              <w:ind w:right="171"/>
              <w:jc w:val="center"/>
              <w:rPr>
                <w:rFonts w:ascii="Times New Roman" w:eastAsia="Times New Roman" w:hAnsi="Times New Roman" w:cs="Times New Roman"/>
                <w:b/>
                <w:bCs/>
                <w:sz w:val="24"/>
                <w:szCs w:val="24"/>
                <w:lang w:eastAsia="ru-RU"/>
              </w:rPr>
            </w:pPr>
            <w:r w:rsidRPr="0091737D">
              <w:rPr>
                <w:rFonts w:ascii="Times New Roman" w:eastAsia="Times New Roman" w:hAnsi="Times New Roman" w:cs="Times New Roman"/>
                <w:b/>
                <w:bCs/>
                <w:sz w:val="24"/>
                <w:szCs w:val="24"/>
                <w:lang w:eastAsia="ru-RU"/>
              </w:rPr>
              <w:t>Jan.-Feb.</w:t>
            </w:r>
          </w:p>
        </w:tc>
        <w:tc>
          <w:tcPr>
            <w:tcW w:w="992" w:type="dxa"/>
            <w:tcBorders>
              <w:top w:val="nil"/>
              <w:left w:val="nil"/>
              <w:bottom w:val="single" w:sz="4" w:space="0" w:color="auto"/>
              <w:right w:val="single" w:sz="4" w:space="0" w:color="auto"/>
            </w:tcBorders>
            <w:shd w:val="clear" w:color="auto" w:fill="auto"/>
            <w:vAlign w:val="center"/>
            <w:hideMark/>
          </w:tcPr>
          <w:p w:rsidR="00BA158D" w:rsidRPr="0091737D" w:rsidRDefault="00BA158D" w:rsidP="00DB08D8">
            <w:pPr>
              <w:spacing w:after="0" w:line="240" w:lineRule="auto"/>
              <w:ind w:right="171"/>
              <w:jc w:val="center"/>
              <w:rPr>
                <w:rFonts w:ascii="Times New Roman" w:eastAsia="Times New Roman" w:hAnsi="Times New Roman" w:cs="Times New Roman"/>
                <w:b/>
                <w:bCs/>
                <w:sz w:val="24"/>
                <w:szCs w:val="24"/>
                <w:lang w:eastAsia="ru-RU"/>
              </w:rPr>
            </w:pPr>
            <w:r w:rsidRPr="0091737D">
              <w:rPr>
                <w:rFonts w:ascii="Times New Roman" w:eastAsia="Times New Roman" w:hAnsi="Times New Roman" w:cs="Times New Roman"/>
                <w:b/>
                <w:bCs/>
                <w:sz w:val="24"/>
                <w:szCs w:val="24"/>
                <w:lang w:eastAsia="ru-RU"/>
              </w:rPr>
              <w:t>share in Kazakhstan, %</w:t>
            </w:r>
          </w:p>
        </w:tc>
        <w:tc>
          <w:tcPr>
            <w:tcW w:w="995" w:type="dxa"/>
            <w:tcBorders>
              <w:top w:val="nil"/>
              <w:left w:val="nil"/>
              <w:bottom w:val="single" w:sz="4" w:space="0" w:color="auto"/>
              <w:right w:val="single" w:sz="4" w:space="0" w:color="auto"/>
            </w:tcBorders>
            <w:shd w:val="clear" w:color="auto" w:fill="auto"/>
            <w:vAlign w:val="center"/>
            <w:hideMark/>
          </w:tcPr>
          <w:p w:rsidR="00BA158D" w:rsidRPr="0091737D" w:rsidRDefault="00BA158D" w:rsidP="00DB08D8">
            <w:pPr>
              <w:spacing w:after="0" w:line="240" w:lineRule="auto"/>
              <w:ind w:right="171"/>
              <w:jc w:val="center"/>
              <w:rPr>
                <w:rFonts w:ascii="Times New Roman" w:eastAsia="Times New Roman" w:hAnsi="Times New Roman" w:cs="Times New Roman"/>
                <w:b/>
                <w:bCs/>
                <w:sz w:val="24"/>
                <w:szCs w:val="24"/>
                <w:lang w:eastAsia="ru-RU"/>
              </w:rPr>
            </w:pPr>
            <w:r w:rsidRPr="0091737D">
              <w:rPr>
                <w:rFonts w:ascii="Times New Roman" w:eastAsia="Times New Roman" w:hAnsi="Times New Roman" w:cs="Times New Roman"/>
                <w:b/>
                <w:bCs/>
                <w:sz w:val="24"/>
                <w:szCs w:val="24"/>
                <w:lang w:eastAsia="ru-RU"/>
              </w:rPr>
              <w:t>Jan.-Feb.</w:t>
            </w:r>
          </w:p>
        </w:tc>
        <w:tc>
          <w:tcPr>
            <w:tcW w:w="992" w:type="dxa"/>
            <w:tcBorders>
              <w:top w:val="nil"/>
              <w:left w:val="nil"/>
              <w:bottom w:val="single" w:sz="4" w:space="0" w:color="auto"/>
              <w:right w:val="single" w:sz="4" w:space="0" w:color="auto"/>
            </w:tcBorders>
            <w:shd w:val="clear" w:color="auto" w:fill="auto"/>
            <w:vAlign w:val="center"/>
            <w:hideMark/>
          </w:tcPr>
          <w:p w:rsidR="00BA158D" w:rsidRPr="0091737D" w:rsidRDefault="00BA158D" w:rsidP="00DB08D8">
            <w:pPr>
              <w:spacing w:after="0" w:line="240" w:lineRule="auto"/>
              <w:ind w:right="171"/>
              <w:jc w:val="center"/>
              <w:rPr>
                <w:rFonts w:ascii="Times New Roman" w:eastAsia="Times New Roman" w:hAnsi="Times New Roman" w:cs="Times New Roman"/>
                <w:b/>
                <w:bCs/>
                <w:sz w:val="24"/>
                <w:szCs w:val="24"/>
                <w:lang w:eastAsia="ru-RU"/>
              </w:rPr>
            </w:pPr>
            <w:r w:rsidRPr="0091737D">
              <w:rPr>
                <w:rFonts w:ascii="Times New Roman" w:eastAsia="Times New Roman" w:hAnsi="Times New Roman" w:cs="Times New Roman"/>
                <w:b/>
                <w:bCs/>
                <w:sz w:val="24"/>
                <w:szCs w:val="24"/>
                <w:lang w:eastAsia="ru-RU"/>
              </w:rPr>
              <w:t>share in Kazakhstan, %</w:t>
            </w:r>
          </w:p>
        </w:tc>
        <w:tc>
          <w:tcPr>
            <w:tcW w:w="990" w:type="dxa"/>
            <w:tcBorders>
              <w:top w:val="nil"/>
              <w:left w:val="nil"/>
              <w:bottom w:val="single" w:sz="4" w:space="0" w:color="auto"/>
              <w:right w:val="single" w:sz="4" w:space="0" w:color="auto"/>
            </w:tcBorders>
            <w:shd w:val="clear" w:color="auto" w:fill="auto"/>
            <w:vAlign w:val="center"/>
            <w:hideMark/>
          </w:tcPr>
          <w:p w:rsidR="00BA158D" w:rsidRPr="0091737D" w:rsidRDefault="00BA158D" w:rsidP="00DB08D8">
            <w:pPr>
              <w:spacing w:after="0" w:line="240" w:lineRule="auto"/>
              <w:ind w:right="171"/>
              <w:jc w:val="center"/>
              <w:rPr>
                <w:rFonts w:ascii="Times New Roman" w:eastAsia="Times New Roman" w:hAnsi="Times New Roman" w:cs="Times New Roman"/>
                <w:b/>
                <w:bCs/>
                <w:sz w:val="24"/>
                <w:szCs w:val="24"/>
                <w:lang w:eastAsia="ru-RU"/>
              </w:rPr>
            </w:pPr>
            <w:r w:rsidRPr="0091737D">
              <w:rPr>
                <w:rFonts w:ascii="Times New Roman" w:eastAsia="Times New Roman" w:hAnsi="Times New Roman" w:cs="Times New Roman"/>
                <w:b/>
                <w:bCs/>
                <w:sz w:val="24"/>
                <w:szCs w:val="24"/>
                <w:lang w:eastAsia="ru-RU"/>
              </w:rPr>
              <w:t>million kWh</w:t>
            </w:r>
          </w:p>
        </w:tc>
        <w:tc>
          <w:tcPr>
            <w:tcW w:w="992" w:type="dxa"/>
            <w:tcBorders>
              <w:top w:val="nil"/>
              <w:left w:val="nil"/>
              <w:bottom w:val="single" w:sz="4" w:space="0" w:color="auto"/>
              <w:right w:val="single" w:sz="4" w:space="0" w:color="auto"/>
            </w:tcBorders>
            <w:shd w:val="clear" w:color="auto" w:fill="auto"/>
            <w:vAlign w:val="center"/>
            <w:hideMark/>
          </w:tcPr>
          <w:p w:rsidR="00BA158D" w:rsidRPr="0091737D" w:rsidRDefault="00BA158D" w:rsidP="00DB08D8">
            <w:pPr>
              <w:spacing w:after="0" w:line="240" w:lineRule="auto"/>
              <w:ind w:right="171"/>
              <w:jc w:val="center"/>
              <w:rPr>
                <w:rFonts w:ascii="Times New Roman" w:eastAsia="Times New Roman" w:hAnsi="Times New Roman" w:cs="Times New Roman"/>
                <w:b/>
                <w:bCs/>
                <w:sz w:val="24"/>
                <w:szCs w:val="24"/>
                <w:lang w:eastAsia="ru-RU"/>
              </w:rPr>
            </w:pPr>
            <w:r w:rsidRPr="0091737D">
              <w:rPr>
                <w:rFonts w:ascii="Times New Roman" w:eastAsia="Times New Roman" w:hAnsi="Times New Roman" w:cs="Times New Roman"/>
                <w:b/>
                <w:bCs/>
                <w:sz w:val="24"/>
                <w:szCs w:val="24"/>
                <w:lang w:eastAsia="ru-RU"/>
              </w:rPr>
              <w:t>%</w:t>
            </w:r>
          </w:p>
        </w:tc>
      </w:tr>
      <w:tr w:rsidR="00BA158D" w:rsidRPr="0091737D" w:rsidTr="00DB08D8">
        <w:trPr>
          <w:trHeight w:val="600"/>
          <w:jc w:val="center"/>
        </w:trPr>
        <w:tc>
          <w:tcPr>
            <w:tcW w:w="438" w:type="dxa"/>
            <w:tcBorders>
              <w:top w:val="nil"/>
              <w:left w:val="single" w:sz="4" w:space="0" w:color="auto"/>
              <w:bottom w:val="single" w:sz="4" w:space="0" w:color="auto"/>
              <w:right w:val="single" w:sz="4" w:space="0" w:color="auto"/>
            </w:tcBorders>
            <w:shd w:val="clear" w:color="auto" w:fill="auto"/>
            <w:vAlign w:val="center"/>
            <w:hideMark/>
          </w:tcPr>
          <w:p w:rsidR="00BA158D" w:rsidRPr="0091737D" w:rsidRDefault="00BA158D" w:rsidP="00DB08D8">
            <w:pPr>
              <w:spacing w:after="0" w:line="240" w:lineRule="auto"/>
              <w:rPr>
                <w:rFonts w:ascii="Times New Roman" w:eastAsia="Times New Roman" w:hAnsi="Times New Roman" w:cs="Times New Roman"/>
                <w:sz w:val="24"/>
                <w:szCs w:val="24"/>
                <w:lang w:eastAsia="ru-RU"/>
              </w:rPr>
            </w:pPr>
            <w:r w:rsidRPr="0091737D">
              <w:rPr>
                <w:rFonts w:ascii="Times New Roman" w:eastAsia="Times New Roman" w:hAnsi="Times New Roman" w:cs="Times New Roman"/>
                <w:sz w:val="24"/>
                <w:szCs w:val="24"/>
                <w:lang w:eastAsia="ru-RU"/>
              </w:rPr>
              <w:t>1</w:t>
            </w:r>
          </w:p>
        </w:tc>
        <w:tc>
          <w:tcPr>
            <w:tcW w:w="3101" w:type="dxa"/>
            <w:tcBorders>
              <w:top w:val="nil"/>
              <w:left w:val="nil"/>
              <w:bottom w:val="single" w:sz="4" w:space="0" w:color="auto"/>
              <w:right w:val="single" w:sz="4" w:space="0" w:color="auto"/>
            </w:tcBorders>
            <w:shd w:val="clear" w:color="auto" w:fill="auto"/>
            <w:vAlign w:val="center"/>
          </w:tcPr>
          <w:p w:rsidR="00BA158D" w:rsidRPr="0091737D" w:rsidRDefault="00BA158D" w:rsidP="00DB08D8">
            <w:pPr>
              <w:spacing w:after="0" w:line="240" w:lineRule="auto"/>
              <w:ind w:right="171"/>
              <w:rPr>
                <w:rFonts w:ascii="Times New Roman" w:eastAsia="Times New Roman" w:hAnsi="Times New Roman" w:cs="Times New Roman"/>
                <w:sz w:val="24"/>
                <w:szCs w:val="24"/>
                <w:lang w:eastAsia="ru-RU"/>
              </w:rPr>
            </w:pPr>
            <w:r w:rsidRPr="0091737D">
              <w:rPr>
                <w:rFonts w:ascii="Times New Roman" w:eastAsia="Times New Roman" w:hAnsi="Times New Roman" w:cs="Times New Roman"/>
                <w:sz w:val="24"/>
                <w:szCs w:val="24"/>
                <w:lang w:eastAsia="ru-RU"/>
              </w:rPr>
              <w:t>Production of JSC " Samruk-Energo " "clean" electricity (RES excluding Large HPPs), including :</w:t>
            </w:r>
          </w:p>
        </w:tc>
        <w:tc>
          <w:tcPr>
            <w:tcW w:w="1418" w:type="dxa"/>
            <w:tcBorders>
              <w:top w:val="nil"/>
              <w:left w:val="nil"/>
              <w:bottom w:val="single" w:sz="4" w:space="0" w:color="auto"/>
              <w:right w:val="single" w:sz="4" w:space="0" w:color="auto"/>
            </w:tcBorders>
            <w:shd w:val="clear" w:color="000000" w:fill="FFFFFF"/>
            <w:noWrap/>
            <w:vAlign w:val="center"/>
          </w:tcPr>
          <w:p w:rsidR="00BA158D" w:rsidRPr="0091737D" w:rsidRDefault="00BA158D" w:rsidP="00DB08D8">
            <w:pPr>
              <w:spacing w:after="0" w:line="240" w:lineRule="auto"/>
              <w:jc w:val="center"/>
              <w:rPr>
                <w:rFonts w:ascii="Times New Roman" w:hAnsi="Times New Roman" w:cs="Times New Roman"/>
                <w:szCs w:val="24"/>
              </w:rPr>
            </w:pPr>
            <w:r w:rsidRPr="0091737D">
              <w:rPr>
                <w:rFonts w:ascii="Times New Roman" w:hAnsi="Times New Roman" w:cs="Times New Roman"/>
              </w:rPr>
              <w:t>51.2</w:t>
            </w:r>
          </w:p>
        </w:tc>
        <w:tc>
          <w:tcPr>
            <w:tcW w:w="992" w:type="dxa"/>
            <w:tcBorders>
              <w:top w:val="nil"/>
              <w:left w:val="nil"/>
              <w:bottom w:val="single" w:sz="4" w:space="0" w:color="auto"/>
              <w:right w:val="single" w:sz="4" w:space="0" w:color="auto"/>
            </w:tcBorders>
            <w:shd w:val="clear" w:color="auto" w:fill="auto"/>
            <w:vAlign w:val="center"/>
          </w:tcPr>
          <w:p w:rsidR="00BA158D" w:rsidRPr="0091737D" w:rsidRDefault="00BA158D" w:rsidP="00DB08D8">
            <w:pPr>
              <w:spacing w:after="0" w:line="240" w:lineRule="auto"/>
              <w:jc w:val="center"/>
              <w:rPr>
                <w:rFonts w:ascii="Times New Roman" w:hAnsi="Times New Roman" w:cs="Times New Roman"/>
                <w:szCs w:val="24"/>
              </w:rPr>
            </w:pPr>
            <w:r w:rsidRPr="0091737D">
              <w:rPr>
                <w:rFonts w:ascii="Times New Roman" w:hAnsi="Times New Roman" w:cs="Times New Roman"/>
              </w:rPr>
              <w:t>10.4%</w:t>
            </w:r>
          </w:p>
        </w:tc>
        <w:tc>
          <w:tcPr>
            <w:tcW w:w="995" w:type="dxa"/>
            <w:tcBorders>
              <w:top w:val="nil"/>
              <w:left w:val="nil"/>
              <w:bottom w:val="single" w:sz="4" w:space="0" w:color="auto"/>
              <w:right w:val="single" w:sz="4" w:space="0" w:color="auto"/>
            </w:tcBorders>
            <w:shd w:val="clear" w:color="000000" w:fill="FFFFFF"/>
            <w:noWrap/>
            <w:vAlign w:val="center"/>
          </w:tcPr>
          <w:p w:rsidR="00BA158D" w:rsidRPr="0091737D" w:rsidRDefault="00BA158D" w:rsidP="00DB08D8">
            <w:pPr>
              <w:spacing w:after="0" w:line="240" w:lineRule="auto"/>
              <w:jc w:val="center"/>
              <w:rPr>
                <w:rFonts w:ascii="Times New Roman" w:hAnsi="Times New Roman" w:cs="Times New Roman"/>
                <w:szCs w:val="24"/>
              </w:rPr>
            </w:pPr>
            <w:r w:rsidRPr="0091737D">
              <w:rPr>
                <w:rFonts w:ascii="Times New Roman" w:hAnsi="Times New Roman" w:cs="Times New Roman"/>
              </w:rPr>
              <w:t>56.2</w:t>
            </w:r>
          </w:p>
        </w:tc>
        <w:tc>
          <w:tcPr>
            <w:tcW w:w="992" w:type="dxa"/>
            <w:tcBorders>
              <w:top w:val="nil"/>
              <w:left w:val="nil"/>
              <w:bottom w:val="single" w:sz="4" w:space="0" w:color="auto"/>
              <w:right w:val="single" w:sz="4" w:space="0" w:color="auto"/>
            </w:tcBorders>
            <w:shd w:val="clear" w:color="auto" w:fill="auto"/>
            <w:vAlign w:val="center"/>
          </w:tcPr>
          <w:p w:rsidR="00BA158D" w:rsidRPr="0091737D" w:rsidRDefault="00BA158D" w:rsidP="00DB08D8">
            <w:pPr>
              <w:spacing w:after="0" w:line="240" w:lineRule="auto"/>
              <w:jc w:val="center"/>
              <w:rPr>
                <w:rFonts w:ascii="Times New Roman" w:hAnsi="Times New Roman" w:cs="Times New Roman"/>
                <w:szCs w:val="24"/>
              </w:rPr>
            </w:pPr>
            <w:r w:rsidRPr="0091737D">
              <w:rPr>
                <w:rFonts w:ascii="Times New Roman" w:hAnsi="Times New Roman" w:cs="Times New Roman"/>
              </w:rPr>
              <w:t>15.3%</w:t>
            </w:r>
          </w:p>
        </w:tc>
        <w:tc>
          <w:tcPr>
            <w:tcW w:w="990" w:type="dxa"/>
            <w:tcBorders>
              <w:top w:val="nil"/>
              <w:left w:val="nil"/>
              <w:bottom w:val="single" w:sz="4" w:space="0" w:color="auto"/>
              <w:right w:val="single" w:sz="4" w:space="0" w:color="auto"/>
            </w:tcBorders>
            <w:shd w:val="clear" w:color="000000" w:fill="FFFFFF"/>
            <w:noWrap/>
            <w:vAlign w:val="center"/>
          </w:tcPr>
          <w:p w:rsidR="00BA158D" w:rsidRPr="0091737D" w:rsidRDefault="00BA158D" w:rsidP="00DB08D8">
            <w:pPr>
              <w:spacing w:after="0" w:line="240" w:lineRule="auto"/>
              <w:jc w:val="center"/>
              <w:rPr>
                <w:rFonts w:ascii="Times New Roman" w:hAnsi="Times New Roman" w:cs="Times New Roman"/>
                <w:szCs w:val="24"/>
              </w:rPr>
            </w:pPr>
            <w:r w:rsidRPr="0091737D">
              <w:rPr>
                <w:rFonts w:ascii="Times New Roman" w:hAnsi="Times New Roman" w:cs="Times New Roman"/>
              </w:rPr>
              <w:t>-5.0</w:t>
            </w:r>
          </w:p>
        </w:tc>
        <w:tc>
          <w:tcPr>
            <w:tcW w:w="992" w:type="dxa"/>
            <w:tcBorders>
              <w:top w:val="nil"/>
              <w:left w:val="nil"/>
              <w:bottom w:val="single" w:sz="4" w:space="0" w:color="auto"/>
              <w:right w:val="single" w:sz="4" w:space="0" w:color="auto"/>
            </w:tcBorders>
            <w:shd w:val="clear" w:color="auto" w:fill="auto"/>
            <w:vAlign w:val="center"/>
          </w:tcPr>
          <w:p w:rsidR="00BA158D" w:rsidRPr="0091737D" w:rsidRDefault="00BA158D" w:rsidP="00DB08D8">
            <w:pPr>
              <w:spacing w:after="0" w:line="240" w:lineRule="auto"/>
              <w:jc w:val="center"/>
              <w:rPr>
                <w:rFonts w:ascii="Times New Roman" w:hAnsi="Times New Roman" w:cs="Times New Roman"/>
                <w:szCs w:val="24"/>
              </w:rPr>
            </w:pPr>
            <w:r w:rsidRPr="0091737D">
              <w:rPr>
                <w:rFonts w:ascii="Times New Roman" w:hAnsi="Times New Roman" w:cs="Times New Roman"/>
              </w:rPr>
              <w:t>0.9%</w:t>
            </w:r>
          </w:p>
        </w:tc>
      </w:tr>
      <w:tr w:rsidR="00BA158D" w:rsidRPr="0091737D" w:rsidTr="001E697B">
        <w:trPr>
          <w:trHeight w:val="544"/>
          <w:jc w:val="center"/>
        </w:trPr>
        <w:tc>
          <w:tcPr>
            <w:tcW w:w="438" w:type="dxa"/>
            <w:tcBorders>
              <w:top w:val="nil"/>
              <w:left w:val="single" w:sz="4" w:space="0" w:color="auto"/>
              <w:bottom w:val="single" w:sz="4" w:space="0" w:color="auto"/>
              <w:right w:val="single" w:sz="4" w:space="0" w:color="auto"/>
            </w:tcBorders>
            <w:shd w:val="clear" w:color="auto" w:fill="auto"/>
            <w:vAlign w:val="center"/>
            <w:hideMark/>
          </w:tcPr>
          <w:p w:rsidR="00BA158D" w:rsidRPr="0091737D" w:rsidRDefault="00BA158D" w:rsidP="00DB08D8">
            <w:pPr>
              <w:spacing w:after="0" w:line="240" w:lineRule="auto"/>
              <w:rPr>
                <w:rFonts w:ascii="Times New Roman" w:eastAsia="Times New Roman" w:hAnsi="Times New Roman" w:cs="Times New Roman"/>
                <w:sz w:val="24"/>
                <w:szCs w:val="24"/>
                <w:lang w:eastAsia="ru-RU"/>
              </w:rPr>
            </w:pPr>
            <w:r w:rsidRPr="0091737D">
              <w:rPr>
                <w:rFonts w:ascii="Times New Roman" w:eastAsia="Times New Roman" w:hAnsi="Times New Roman" w:cs="Times New Roman"/>
                <w:sz w:val="24"/>
                <w:szCs w:val="24"/>
                <w:lang w:eastAsia="ru-RU"/>
              </w:rPr>
              <w:t>2</w:t>
            </w:r>
          </w:p>
        </w:tc>
        <w:tc>
          <w:tcPr>
            <w:tcW w:w="3101" w:type="dxa"/>
            <w:tcBorders>
              <w:top w:val="nil"/>
              <w:left w:val="nil"/>
              <w:bottom w:val="single" w:sz="4" w:space="0" w:color="auto"/>
              <w:right w:val="single" w:sz="4" w:space="0" w:color="auto"/>
            </w:tcBorders>
            <w:shd w:val="clear" w:color="auto" w:fill="auto"/>
            <w:vAlign w:val="center"/>
          </w:tcPr>
          <w:p w:rsidR="00BA158D" w:rsidRPr="0091737D" w:rsidRDefault="00BA158D" w:rsidP="00DB08D8">
            <w:pPr>
              <w:spacing w:after="0" w:line="240" w:lineRule="auto"/>
              <w:ind w:right="171"/>
              <w:rPr>
                <w:rFonts w:ascii="Times New Roman" w:eastAsia="Times New Roman" w:hAnsi="Times New Roman" w:cs="Times New Roman"/>
                <w:sz w:val="24"/>
                <w:szCs w:val="24"/>
                <w:lang w:eastAsia="ru-RU"/>
              </w:rPr>
            </w:pPr>
            <w:r w:rsidRPr="0091737D">
              <w:rPr>
                <w:rFonts w:ascii="Times New Roman" w:eastAsia="Times New Roman" w:hAnsi="Times New Roman" w:cs="Times New Roman"/>
                <w:i/>
                <w:iCs/>
                <w:sz w:val="24"/>
                <w:szCs w:val="24"/>
                <w:lang w:eastAsia="ru-RU"/>
              </w:rPr>
              <w:t>JSC AlES Cascade of small HPPs</w:t>
            </w:r>
          </w:p>
        </w:tc>
        <w:tc>
          <w:tcPr>
            <w:tcW w:w="1418" w:type="dxa"/>
            <w:tcBorders>
              <w:top w:val="nil"/>
              <w:left w:val="nil"/>
              <w:bottom w:val="single" w:sz="4" w:space="0" w:color="auto"/>
              <w:right w:val="single" w:sz="4" w:space="0" w:color="auto"/>
            </w:tcBorders>
            <w:shd w:val="clear" w:color="000000" w:fill="FFFFFF"/>
            <w:noWrap/>
            <w:vAlign w:val="center"/>
          </w:tcPr>
          <w:p w:rsidR="00BA158D" w:rsidRPr="0091737D" w:rsidRDefault="00BA158D" w:rsidP="00DB08D8">
            <w:pPr>
              <w:spacing w:after="0" w:line="240" w:lineRule="auto"/>
              <w:jc w:val="center"/>
              <w:rPr>
                <w:rFonts w:ascii="Times New Roman" w:hAnsi="Times New Roman" w:cs="Times New Roman"/>
                <w:szCs w:val="24"/>
              </w:rPr>
            </w:pPr>
            <w:r w:rsidRPr="0091737D">
              <w:rPr>
                <w:rFonts w:ascii="Times New Roman" w:hAnsi="Times New Roman" w:cs="Times New Roman"/>
                <w:i/>
                <w:iCs/>
              </w:rPr>
              <w:t>18.5</w:t>
            </w:r>
          </w:p>
        </w:tc>
        <w:tc>
          <w:tcPr>
            <w:tcW w:w="992" w:type="dxa"/>
            <w:tcBorders>
              <w:top w:val="nil"/>
              <w:left w:val="nil"/>
              <w:bottom w:val="single" w:sz="4" w:space="0" w:color="auto"/>
              <w:right w:val="single" w:sz="4" w:space="0" w:color="auto"/>
            </w:tcBorders>
            <w:shd w:val="clear" w:color="auto" w:fill="auto"/>
            <w:vAlign w:val="center"/>
          </w:tcPr>
          <w:p w:rsidR="00BA158D" w:rsidRPr="0091737D" w:rsidRDefault="00BA158D" w:rsidP="00DB08D8">
            <w:pPr>
              <w:spacing w:after="0" w:line="240" w:lineRule="auto"/>
              <w:jc w:val="center"/>
              <w:rPr>
                <w:rFonts w:ascii="Times New Roman" w:hAnsi="Times New Roman" w:cs="Times New Roman"/>
                <w:szCs w:val="24"/>
              </w:rPr>
            </w:pPr>
            <w:r w:rsidRPr="0091737D">
              <w:rPr>
                <w:rFonts w:ascii="Times New Roman" w:hAnsi="Times New Roman" w:cs="Times New Roman"/>
                <w:i/>
                <w:iCs/>
              </w:rPr>
              <w:t>3.8%</w:t>
            </w:r>
          </w:p>
        </w:tc>
        <w:tc>
          <w:tcPr>
            <w:tcW w:w="995" w:type="dxa"/>
            <w:tcBorders>
              <w:top w:val="nil"/>
              <w:left w:val="nil"/>
              <w:bottom w:val="single" w:sz="4" w:space="0" w:color="auto"/>
              <w:right w:val="single" w:sz="4" w:space="0" w:color="auto"/>
            </w:tcBorders>
            <w:shd w:val="clear" w:color="000000" w:fill="FFFFFF"/>
            <w:noWrap/>
            <w:vAlign w:val="center"/>
          </w:tcPr>
          <w:p w:rsidR="00BA158D" w:rsidRPr="0091737D" w:rsidRDefault="00BA158D" w:rsidP="00DB08D8">
            <w:pPr>
              <w:spacing w:after="0" w:line="240" w:lineRule="auto"/>
              <w:jc w:val="center"/>
              <w:rPr>
                <w:rFonts w:ascii="Times New Roman" w:hAnsi="Times New Roman" w:cs="Times New Roman"/>
                <w:szCs w:val="24"/>
              </w:rPr>
            </w:pPr>
            <w:r w:rsidRPr="0091737D">
              <w:rPr>
                <w:rFonts w:ascii="Times New Roman" w:hAnsi="Times New Roman" w:cs="Times New Roman"/>
                <w:i/>
                <w:iCs/>
              </w:rPr>
              <w:t>21.7</w:t>
            </w:r>
          </w:p>
        </w:tc>
        <w:tc>
          <w:tcPr>
            <w:tcW w:w="992" w:type="dxa"/>
            <w:tcBorders>
              <w:top w:val="nil"/>
              <w:left w:val="nil"/>
              <w:bottom w:val="single" w:sz="4" w:space="0" w:color="auto"/>
              <w:right w:val="single" w:sz="4" w:space="0" w:color="auto"/>
            </w:tcBorders>
            <w:shd w:val="clear" w:color="auto" w:fill="auto"/>
            <w:vAlign w:val="center"/>
          </w:tcPr>
          <w:p w:rsidR="00BA158D" w:rsidRPr="0091737D" w:rsidRDefault="00BA158D" w:rsidP="00DB08D8">
            <w:pPr>
              <w:spacing w:after="0" w:line="240" w:lineRule="auto"/>
              <w:jc w:val="center"/>
              <w:rPr>
                <w:rFonts w:ascii="Times New Roman" w:hAnsi="Times New Roman" w:cs="Times New Roman"/>
                <w:szCs w:val="24"/>
              </w:rPr>
            </w:pPr>
            <w:r w:rsidRPr="0091737D">
              <w:rPr>
                <w:rFonts w:ascii="Times New Roman" w:hAnsi="Times New Roman" w:cs="Times New Roman"/>
                <w:i/>
                <w:iCs/>
              </w:rPr>
              <w:t>5.9%</w:t>
            </w:r>
          </w:p>
        </w:tc>
        <w:tc>
          <w:tcPr>
            <w:tcW w:w="990" w:type="dxa"/>
            <w:tcBorders>
              <w:top w:val="nil"/>
              <w:left w:val="nil"/>
              <w:bottom w:val="single" w:sz="4" w:space="0" w:color="auto"/>
              <w:right w:val="single" w:sz="4" w:space="0" w:color="auto"/>
            </w:tcBorders>
            <w:shd w:val="clear" w:color="000000" w:fill="FFFFFF"/>
            <w:noWrap/>
            <w:vAlign w:val="center"/>
          </w:tcPr>
          <w:p w:rsidR="00BA158D" w:rsidRPr="0091737D" w:rsidRDefault="00BA158D" w:rsidP="00DB08D8">
            <w:pPr>
              <w:spacing w:after="0" w:line="240" w:lineRule="auto"/>
              <w:jc w:val="center"/>
              <w:rPr>
                <w:rFonts w:ascii="Times New Roman" w:hAnsi="Times New Roman" w:cs="Times New Roman"/>
                <w:szCs w:val="24"/>
              </w:rPr>
            </w:pPr>
            <w:r w:rsidRPr="0091737D">
              <w:rPr>
                <w:rFonts w:ascii="Times New Roman" w:hAnsi="Times New Roman" w:cs="Times New Roman"/>
              </w:rPr>
              <w:t>-3.2</w:t>
            </w:r>
          </w:p>
        </w:tc>
        <w:tc>
          <w:tcPr>
            <w:tcW w:w="992" w:type="dxa"/>
            <w:tcBorders>
              <w:top w:val="nil"/>
              <w:left w:val="nil"/>
              <w:bottom w:val="single" w:sz="4" w:space="0" w:color="auto"/>
              <w:right w:val="single" w:sz="4" w:space="0" w:color="auto"/>
            </w:tcBorders>
            <w:shd w:val="clear" w:color="auto" w:fill="auto"/>
            <w:vAlign w:val="center"/>
          </w:tcPr>
          <w:p w:rsidR="00BA158D" w:rsidRPr="0091737D" w:rsidRDefault="00BA158D" w:rsidP="00DB08D8">
            <w:pPr>
              <w:spacing w:after="0" w:line="240" w:lineRule="auto"/>
              <w:jc w:val="center"/>
              <w:rPr>
                <w:rFonts w:ascii="Times New Roman" w:hAnsi="Times New Roman" w:cs="Times New Roman"/>
                <w:szCs w:val="24"/>
              </w:rPr>
            </w:pPr>
            <w:r w:rsidRPr="0091737D">
              <w:rPr>
                <w:rFonts w:ascii="Times New Roman" w:hAnsi="Times New Roman" w:cs="Times New Roman"/>
              </w:rPr>
              <w:t>0.9%</w:t>
            </w:r>
          </w:p>
        </w:tc>
      </w:tr>
      <w:tr w:rsidR="00BA158D" w:rsidRPr="0091737D" w:rsidTr="00DB08D8">
        <w:trPr>
          <w:trHeight w:val="345"/>
          <w:jc w:val="center"/>
        </w:trPr>
        <w:tc>
          <w:tcPr>
            <w:tcW w:w="438" w:type="dxa"/>
            <w:tcBorders>
              <w:top w:val="nil"/>
              <w:left w:val="single" w:sz="4" w:space="0" w:color="auto"/>
              <w:bottom w:val="single" w:sz="4" w:space="0" w:color="auto"/>
              <w:right w:val="single" w:sz="4" w:space="0" w:color="auto"/>
            </w:tcBorders>
            <w:shd w:val="clear" w:color="auto" w:fill="auto"/>
            <w:vAlign w:val="center"/>
            <w:hideMark/>
          </w:tcPr>
          <w:p w:rsidR="00BA158D" w:rsidRPr="0091737D" w:rsidRDefault="00BA158D" w:rsidP="00DB08D8">
            <w:pPr>
              <w:spacing w:after="0" w:line="240" w:lineRule="auto"/>
              <w:rPr>
                <w:rFonts w:ascii="Times New Roman" w:eastAsia="Times New Roman" w:hAnsi="Times New Roman" w:cs="Times New Roman"/>
                <w:sz w:val="24"/>
                <w:szCs w:val="24"/>
                <w:lang w:eastAsia="ru-RU"/>
              </w:rPr>
            </w:pPr>
          </w:p>
        </w:tc>
        <w:tc>
          <w:tcPr>
            <w:tcW w:w="3101" w:type="dxa"/>
            <w:tcBorders>
              <w:top w:val="nil"/>
              <w:left w:val="nil"/>
              <w:bottom w:val="single" w:sz="4" w:space="0" w:color="auto"/>
              <w:right w:val="single" w:sz="4" w:space="0" w:color="auto"/>
            </w:tcBorders>
            <w:shd w:val="clear" w:color="auto" w:fill="auto"/>
            <w:vAlign w:val="center"/>
          </w:tcPr>
          <w:p w:rsidR="00BA158D" w:rsidRPr="0091737D" w:rsidRDefault="00BA158D" w:rsidP="00DB08D8">
            <w:pPr>
              <w:spacing w:after="0" w:line="240" w:lineRule="auto"/>
              <w:ind w:right="171" w:firstLineChars="100" w:firstLine="240"/>
              <w:rPr>
                <w:rFonts w:ascii="Times New Roman" w:eastAsia="Times New Roman" w:hAnsi="Times New Roman" w:cs="Times New Roman"/>
                <w:i/>
                <w:iCs/>
                <w:sz w:val="24"/>
                <w:szCs w:val="24"/>
                <w:lang w:val="en-US" w:eastAsia="ru-RU"/>
              </w:rPr>
            </w:pPr>
            <w:r w:rsidRPr="0091737D">
              <w:rPr>
                <w:rFonts w:ascii="Times New Roman" w:eastAsia="Times New Roman" w:hAnsi="Times New Roman" w:cs="Times New Roman"/>
                <w:i/>
                <w:iCs/>
                <w:sz w:val="24"/>
                <w:szCs w:val="24"/>
                <w:lang w:val="en-US" w:eastAsia="ru-RU"/>
              </w:rPr>
              <w:t xml:space="preserve">Samruk-Green Energy </w:t>
            </w:r>
            <w:r w:rsidRPr="0091737D">
              <w:rPr>
                <w:rFonts w:ascii="Times New Roman" w:eastAsia="Times New Roman" w:hAnsi="Times New Roman" w:cs="Times New Roman"/>
                <w:i/>
                <w:iCs/>
                <w:sz w:val="24"/>
                <w:szCs w:val="24"/>
                <w:lang w:eastAsia="ru-RU"/>
              </w:rPr>
              <w:t xml:space="preserve">LLP ( SES </w:t>
            </w:r>
            <w:r w:rsidRPr="0091737D">
              <w:rPr>
                <w:rFonts w:ascii="Times New Roman" w:eastAsia="Times New Roman" w:hAnsi="Times New Roman" w:cs="Times New Roman"/>
                <w:i/>
                <w:iCs/>
                <w:sz w:val="24"/>
                <w:szCs w:val="24"/>
                <w:lang w:val="en-US" w:eastAsia="ru-RU"/>
              </w:rPr>
              <w:t xml:space="preserve">2 </w:t>
            </w:r>
            <w:r w:rsidRPr="0091737D">
              <w:rPr>
                <w:rFonts w:ascii="Times New Roman" w:eastAsia="Times New Roman" w:hAnsi="Times New Roman" w:cs="Times New Roman"/>
                <w:i/>
                <w:iCs/>
                <w:sz w:val="24"/>
                <w:szCs w:val="24"/>
                <w:lang w:eastAsia="ru-RU"/>
              </w:rPr>
              <w:t xml:space="preserve">MW </w:t>
            </w:r>
            <w:r w:rsidRPr="0091737D">
              <w:rPr>
                <w:rFonts w:ascii="Times New Roman" w:eastAsia="Times New Roman" w:hAnsi="Times New Roman" w:cs="Times New Roman"/>
                <w:i/>
                <w:iCs/>
                <w:sz w:val="24"/>
                <w:szCs w:val="24"/>
                <w:lang w:val="en-US" w:eastAsia="ru-RU"/>
              </w:rPr>
              <w:t>)</w:t>
            </w:r>
          </w:p>
        </w:tc>
        <w:tc>
          <w:tcPr>
            <w:tcW w:w="1418" w:type="dxa"/>
            <w:tcBorders>
              <w:top w:val="nil"/>
              <w:left w:val="nil"/>
              <w:bottom w:val="single" w:sz="4" w:space="0" w:color="auto"/>
              <w:right w:val="single" w:sz="4" w:space="0" w:color="auto"/>
            </w:tcBorders>
            <w:shd w:val="clear" w:color="000000" w:fill="FFFFFF"/>
            <w:noWrap/>
            <w:vAlign w:val="center"/>
          </w:tcPr>
          <w:p w:rsidR="00BA158D" w:rsidRPr="0091737D" w:rsidRDefault="00BA158D" w:rsidP="00DB08D8">
            <w:pPr>
              <w:spacing w:after="0" w:line="240" w:lineRule="auto"/>
              <w:jc w:val="center"/>
              <w:rPr>
                <w:rFonts w:ascii="Times New Roman" w:hAnsi="Times New Roman" w:cs="Times New Roman"/>
                <w:i/>
                <w:iCs/>
                <w:szCs w:val="24"/>
              </w:rPr>
            </w:pPr>
            <w:r w:rsidRPr="0091737D">
              <w:rPr>
                <w:rFonts w:ascii="Times New Roman" w:hAnsi="Times New Roman" w:cs="Times New Roman"/>
                <w:i/>
                <w:iCs/>
              </w:rPr>
              <w:t>1.6</w:t>
            </w:r>
          </w:p>
        </w:tc>
        <w:tc>
          <w:tcPr>
            <w:tcW w:w="992" w:type="dxa"/>
            <w:tcBorders>
              <w:top w:val="nil"/>
              <w:left w:val="nil"/>
              <w:bottom w:val="single" w:sz="4" w:space="0" w:color="auto"/>
              <w:right w:val="single" w:sz="4" w:space="0" w:color="auto"/>
            </w:tcBorders>
            <w:shd w:val="clear" w:color="auto" w:fill="auto"/>
            <w:vAlign w:val="center"/>
          </w:tcPr>
          <w:p w:rsidR="00BA158D" w:rsidRPr="0091737D" w:rsidRDefault="00BA158D" w:rsidP="00DB08D8">
            <w:pPr>
              <w:spacing w:after="0" w:line="240" w:lineRule="auto"/>
              <w:jc w:val="center"/>
              <w:rPr>
                <w:rFonts w:ascii="Times New Roman" w:hAnsi="Times New Roman" w:cs="Times New Roman"/>
                <w:i/>
                <w:iCs/>
                <w:szCs w:val="24"/>
              </w:rPr>
            </w:pPr>
            <w:r w:rsidRPr="0091737D">
              <w:rPr>
                <w:rFonts w:ascii="Times New Roman" w:hAnsi="Times New Roman" w:cs="Times New Roman"/>
                <w:i/>
                <w:iCs/>
              </w:rPr>
              <w:t>0.3%</w:t>
            </w:r>
          </w:p>
        </w:tc>
        <w:tc>
          <w:tcPr>
            <w:tcW w:w="995" w:type="dxa"/>
            <w:tcBorders>
              <w:top w:val="nil"/>
              <w:left w:val="nil"/>
              <w:bottom w:val="single" w:sz="4" w:space="0" w:color="auto"/>
              <w:right w:val="single" w:sz="4" w:space="0" w:color="auto"/>
            </w:tcBorders>
            <w:shd w:val="clear" w:color="000000" w:fill="FFFFFF"/>
            <w:noWrap/>
            <w:vAlign w:val="center"/>
          </w:tcPr>
          <w:p w:rsidR="00BA158D" w:rsidRPr="0091737D" w:rsidRDefault="00BA158D" w:rsidP="00DB08D8">
            <w:pPr>
              <w:spacing w:after="0" w:line="240" w:lineRule="auto"/>
              <w:jc w:val="center"/>
              <w:rPr>
                <w:rFonts w:ascii="Times New Roman" w:hAnsi="Times New Roman" w:cs="Times New Roman"/>
                <w:i/>
                <w:iCs/>
                <w:szCs w:val="24"/>
              </w:rPr>
            </w:pPr>
            <w:r w:rsidRPr="0091737D">
              <w:rPr>
                <w:rFonts w:ascii="Times New Roman" w:hAnsi="Times New Roman" w:cs="Times New Roman"/>
                <w:i/>
                <w:iCs/>
              </w:rPr>
              <w:t>0.4</w:t>
            </w:r>
          </w:p>
        </w:tc>
        <w:tc>
          <w:tcPr>
            <w:tcW w:w="992" w:type="dxa"/>
            <w:tcBorders>
              <w:top w:val="nil"/>
              <w:left w:val="nil"/>
              <w:bottom w:val="single" w:sz="4" w:space="0" w:color="auto"/>
              <w:right w:val="single" w:sz="4" w:space="0" w:color="auto"/>
            </w:tcBorders>
            <w:shd w:val="clear" w:color="auto" w:fill="auto"/>
            <w:vAlign w:val="center"/>
          </w:tcPr>
          <w:p w:rsidR="00BA158D" w:rsidRPr="0091737D" w:rsidRDefault="00BA158D" w:rsidP="00DB08D8">
            <w:pPr>
              <w:spacing w:after="0" w:line="240" w:lineRule="auto"/>
              <w:jc w:val="center"/>
              <w:rPr>
                <w:rFonts w:ascii="Times New Roman" w:hAnsi="Times New Roman" w:cs="Times New Roman"/>
                <w:i/>
                <w:iCs/>
                <w:szCs w:val="24"/>
              </w:rPr>
            </w:pPr>
            <w:r w:rsidRPr="0091737D">
              <w:rPr>
                <w:rFonts w:ascii="Times New Roman" w:hAnsi="Times New Roman" w:cs="Times New Roman"/>
                <w:i/>
                <w:iCs/>
              </w:rPr>
              <w:t>0.1%</w:t>
            </w:r>
          </w:p>
        </w:tc>
        <w:tc>
          <w:tcPr>
            <w:tcW w:w="990" w:type="dxa"/>
            <w:tcBorders>
              <w:top w:val="nil"/>
              <w:left w:val="nil"/>
              <w:bottom w:val="single" w:sz="4" w:space="0" w:color="auto"/>
              <w:right w:val="single" w:sz="4" w:space="0" w:color="auto"/>
            </w:tcBorders>
            <w:shd w:val="clear" w:color="000000" w:fill="FFFFFF"/>
            <w:noWrap/>
            <w:vAlign w:val="center"/>
          </w:tcPr>
          <w:p w:rsidR="00BA158D" w:rsidRPr="0091737D" w:rsidRDefault="00BA158D" w:rsidP="00DB08D8">
            <w:pPr>
              <w:spacing w:after="0" w:line="240" w:lineRule="auto"/>
              <w:jc w:val="center"/>
              <w:rPr>
                <w:rFonts w:ascii="Times New Roman" w:hAnsi="Times New Roman" w:cs="Times New Roman"/>
                <w:i/>
                <w:iCs/>
                <w:szCs w:val="24"/>
              </w:rPr>
            </w:pPr>
            <w:r w:rsidRPr="0091737D">
              <w:rPr>
                <w:rFonts w:ascii="Times New Roman" w:hAnsi="Times New Roman" w:cs="Times New Roman"/>
              </w:rPr>
              <w:t>1.2</w:t>
            </w:r>
          </w:p>
        </w:tc>
        <w:tc>
          <w:tcPr>
            <w:tcW w:w="992" w:type="dxa"/>
            <w:tcBorders>
              <w:top w:val="nil"/>
              <w:left w:val="nil"/>
              <w:bottom w:val="single" w:sz="4" w:space="0" w:color="auto"/>
              <w:right w:val="single" w:sz="4" w:space="0" w:color="auto"/>
            </w:tcBorders>
            <w:shd w:val="clear" w:color="auto" w:fill="auto"/>
            <w:vAlign w:val="center"/>
          </w:tcPr>
          <w:p w:rsidR="00BA158D" w:rsidRPr="0091737D" w:rsidRDefault="00BA158D" w:rsidP="00DB08D8">
            <w:pPr>
              <w:spacing w:after="0" w:line="240" w:lineRule="auto"/>
              <w:jc w:val="center"/>
              <w:rPr>
                <w:rFonts w:ascii="Times New Roman" w:hAnsi="Times New Roman" w:cs="Times New Roman"/>
                <w:i/>
                <w:iCs/>
                <w:szCs w:val="24"/>
              </w:rPr>
            </w:pPr>
            <w:r w:rsidRPr="0091737D">
              <w:rPr>
                <w:rFonts w:ascii="Times New Roman" w:hAnsi="Times New Roman" w:cs="Times New Roman"/>
              </w:rPr>
              <w:t>4%</w:t>
            </w:r>
          </w:p>
        </w:tc>
      </w:tr>
      <w:tr w:rsidR="00BA158D" w:rsidRPr="0091737D" w:rsidTr="00DB08D8">
        <w:trPr>
          <w:trHeight w:val="300"/>
          <w:jc w:val="center"/>
        </w:trPr>
        <w:tc>
          <w:tcPr>
            <w:tcW w:w="438" w:type="dxa"/>
            <w:tcBorders>
              <w:top w:val="nil"/>
              <w:left w:val="single" w:sz="4" w:space="0" w:color="auto"/>
              <w:bottom w:val="single" w:sz="4" w:space="0" w:color="auto"/>
              <w:right w:val="single" w:sz="4" w:space="0" w:color="auto"/>
            </w:tcBorders>
            <w:shd w:val="clear" w:color="auto" w:fill="auto"/>
            <w:vAlign w:val="center"/>
            <w:hideMark/>
          </w:tcPr>
          <w:p w:rsidR="00BA158D" w:rsidRPr="0091737D" w:rsidRDefault="00BA158D" w:rsidP="00DB08D8">
            <w:pPr>
              <w:spacing w:after="0" w:line="240" w:lineRule="auto"/>
              <w:rPr>
                <w:rFonts w:ascii="Times New Roman" w:eastAsia="Times New Roman" w:hAnsi="Times New Roman" w:cs="Times New Roman"/>
                <w:sz w:val="24"/>
                <w:szCs w:val="24"/>
                <w:lang w:eastAsia="ru-RU"/>
              </w:rPr>
            </w:pPr>
            <w:r w:rsidRPr="0091737D">
              <w:rPr>
                <w:rFonts w:ascii="Times New Roman" w:eastAsia="Times New Roman" w:hAnsi="Times New Roman" w:cs="Times New Roman"/>
                <w:sz w:val="24"/>
                <w:szCs w:val="24"/>
                <w:lang w:eastAsia="ru-RU"/>
              </w:rPr>
              <w:t> </w:t>
            </w:r>
          </w:p>
        </w:tc>
        <w:tc>
          <w:tcPr>
            <w:tcW w:w="3101" w:type="dxa"/>
            <w:tcBorders>
              <w:top w:val="nil"/>
              <w:left w:val="nil"/>
              <w:bottom w:val="single" w:sz="4" w:space="0" w:color="auto"/>
              <w:right w:val="single" w:sz="4" w:space="0" w:color="auto"/>
            </w:tcBorders>
            <w:shd w:val="clear" w:color="auto" w:fill="auto"/>
            <w:vAlign w:val="center"/>
          </w:tcPr>
          <w:p w:rsidR="00BA158D" w:rsidRPr="0091737D" w:rsidRDefault="00BA158D" w:rsidP="00DB08D8">
            <w:pPr>
              <w:spacing w:after="0" w:line="240" w:lineRule="auto"/>
              <w:ind w:right="171" w:firstLineChars="100" w:firstLine="240"/>
              <w:rPr>
                <w:rFonts w:ascii="Times New Roman" w:eastAsia="Times New Roman" w:hAnsi="Times New Roman" w:cs="Times New Roman"/>
                <w:i/>
                <w:iCs/>
                <w:sz w:val="24"/>
                <w:szCs w:val="24"/>
                <w:lang w:val="en-US" w:eastAsia="ru-RU"/>
              </w:rPr>
            </w:pPr>
            <w:r w:rsidRPr="0091737D">
              <w:rPr>
                <w:rFonts w:ascii="Times New Roman" w:eastAsia="Times New Roman" w:hAnsi="Times New Roman" w:cs="Times New Roman"/>
                <w:i/>
                <w:iCs/>
                <w:sz w:val="24"/>
                <w:szCs w:val="24"/>
                <w:lang w:val="en-US" w:eastAsia="ru-RU"/>
              </w:rPr>
              <w:t xml:space="preserve">Samruk-Green Energy </w:t>
            </w:r>
            <w:r w:rsidRPr="0091737D">
              <w:rPr>
                <w:rFonts w:ascii="Times New Roman" w:eastAsia="Times New Roman" w:hAnsi="Times New Roman" w:cs="Times New Roman"/>
                <w:i/>
                <w:iCs/>
                <w:sz w:val="24"/>
                <w:szCs w:val="24"/>
                <w:lang w:eastAsia="ru-RU"/>
              </w:rPr>
              <w:t xml:space="preserve">LLP ( WPP </w:t>
            </w:r>
            <w:r w:rsidRPr="0091737D">
              <w:rPr>
                <w:rFonts w:ascii="Times New Roman" w:eastAsia="Times New Roman" w:hAnsi="Times New Roman" w:cs="Times New Roman"/>
                <w:i/>
                <w:iCs/>
                <w:sz w:val="24"/>
                <w:szCs w:val="24"/>
                <w:lang w:val="en-US" w:eastAsia="ru-RU"/>
              </w:rPr>
              <w:t xml:space="preserve">5 </w:t>
            </w:r>
            <w:r w:rsidRPr="0091737D">
              <w:rPr>
                <w:rFonts w:ascii="Times New Roman" w:eastAsia="Times New Roman" w:hAnsi="Times New Roman" w:cs="Times New Roman"/>
                <w:i/>
                <w:iCs/>
                <w:sz w:val="24"/>
                <w:szCs w:val="24"/>
                <w:lang w:eastAsia="ru-RU"/>
              </w:rPr>
              <w:t xml:space="preserve">MW </w:t>
            </w:r>
            <w:r w:rsidRPr="0091737D">
              <w:rPr>
                <w:rFonts w:ascii="Times New Roman" w:eastAsia="Times New Roman" w:hAnsi="Times New Roman" w:cs="Times New Roman"/>
                <w:i/>
                <w:iCs/>
                <w:sz w:val="24"/>
                <w:szCs w:val="24"/>
                <w:lang w:val="en-US" w:eastAsia="ru-RU"/>
              </w:rPr>
              <w:t>)</w:t>
            </w:r>
          </w:p>
        </w:tc>
        <w:tc>
          <w:tcPr>
            <w:tcW w:w="1418" w:type="dxa"/>
            <w:tcBorders>
              <w:top w:val="nil"/>
              <w:left w:val="nil"/>
              <w:bottom w:val="single" w:sz="4" w:space="0" w:color="auto"/>
              <w:right w:val="single" w:sz="4" w:space="0" w:color="auto"/>
            </w:tcBorders>
            <w:shd w:val="clear" w:color="000000" w:fill="FFFFFF"/>
            <w:noWrap/>
            <w:vAlign w:val="center"/>
          </w:tcPr>
          <w:p w:rsidR="00BA158D" w:rsidRPr="0091737D" w:rsidRDefault="00BA158D" w:rsidP="00DB08D8">
            <w:pPr>
              <w:spacing w:after="0" w:line="240" w:lineRule="auto"/>
              <w:jc w:val="center"/>
              <w:rPr>
                <w:rFonts w:ascii="Times New Roman" w:hAnsi="Times New Roman" w:cs="Times New Roman"/>
                <w:i/>
                <w:iCs/>
                <w:szCs w:val="24"/>
              </w:rPr>
            </w:pPr>
            <w:r w:rsidRPr="0091737D">
              <w:rPr>
                <w:rFonts w:ascii="Times New Roman" w:hAnsi="Times New Roman" w:cs="Times New Roman"/>
                <w:i/>
                <w:iCs/>
              </w:rPr>
              <w:t>1.2</w:t>
            </w:r>
          </w:p>
        </w:tc>
        <w:tc>
          <w:tcPr>
            <w:tcW w:w="992" w:type="dxa"/>
            <w:tcBorders>
              <w:top w:val="nil"/>
              <w:left w:val="nil"/>
              <w:bottom w:val="single" w:sz="4" w:space="0" w:color="auto"/>
              <w:right w:val="single" w:sz="4" w:space="0" w:color="auto"/>
            </w:tcBorders>
            <w:shd w:val="clear" w:color="auto" w:fill="auto"/>
            <w:vAlign w:val="center"/>
          </w:tcPr>
          <w:p w:rsidR="00BA158D" w:rsidRPr="0091737D" w:rsidRDefault="00BA158D" w:rsidP="00DB08D8">
            <w:pPr>
              <w:spacing w:after="0" w:line="240" w:lineRule="auto"/>
              <w:jc w:val="center"/>
              <w:rPr>
                <w:rFonts w:ascii="Times New Roman" w:hAnsi="Times New Roman" w:cs="Times New Roman"/>
                <w:i/>
                <w:iCs/>
                <w:szCs w:val="24"/>
              </w:rPr>
            </w:pPr>
            <w:r w:rsidRPr="0091737D">
              <w:rPr>
                <w:rFonts w:ascii="Times New Roman" w:hAnsi="Times New Roman" w:cs="Times New Roman"/>
                <w:i/>
                <w:iCs/>
              </w:rPr>
              <w:t>0.0%</w:t>
            </w:r>
          </w:p>
        </w:tc>
        <w:tc>
          <w:tcPr>
            <w:tcW w:w="995" w:type="dxa"/>
            <w:tcBorders>
              <w:top w:val="nil"/>
              <w:left w:val="nil"/>
              <w:bottom w:val="single" w:sz="4" w:space="0" w:color="auto"/>
              <w:right w:val="single" w:sz="4" w:space="0" w:color="auto"/>
            </w:tcBorders>
            <w:shd w:val="clear" w:color="000000" w:fill="FFFFFF"/>
            <w:noWrap/>
            <w:vAlign w:val="center"/>
          </w:tcPr>
          <w:p w:rsidR="00BA158D" w:rsidRPr="0091737D" w:rsidRDefault="00BA158D" w:rsidP="00DB08D8">
            <w:pPr>
              <w:spacing w:after="0" w:line="240" w:lineRule="auto"/>
              <w:jc w:val="center"/>
              <w:rPr>
                <w:rFonts w:ascii="Times New Roman" w:hAnsi="Times New Roman" w:cs="Times New Roman"/>
                <w:i/>
                <w:iCs/>
                <w:szCs w:val="24"/>
              </w:rPr>
            </w:pPr>
            <w:r w:rsidRPr="0091737D">
              <w:rPr>
                <w:rFonts w:ascii="Times New Roman" w:hAnsi="Times New Roman" w:cs="Times New Roman"/>
                <w:i/>
                <w:iCs/>
              </w:rPr>
              <w:t>0.0</w:t>
            </w:r>
          </w:p>
        </w:tc>
        <w:tc>
          <w:tcPr>
            <w:tcW w:w="992" w:type="dxa"/>
            <w:tcBorders>
              <w:top w:val="nil"/>
              <w:left w:val="nil"/>
              <w:bottom w:val="single" w:sz="4" w:space="0" w:color="auto"/>
              <w:right w:val="single" w:sz="4" w:space="0" w:color="auto"/>
            </w:tcBorders>
            <w:shd w:val="clear" w:color="auto" w:fill="auto"/>
            <w:vAlign w:val="center"/>
          </w:tcPr>
          <w:p w:rsidR="00BA158D" w:rsidRPr="0091737D" w:rsidRDefault="00BA158D" w:rsidP="00DB08D8">
            <w:pPr>
              <w:spacing w:after="0" w:line="240" w:lineRule="auto"/>
              <w:jc w:val="center"/>
              <w:rPr>
                <w:rFonts w:ascii="Times New Roman" w:hAnsi="Times New Roman" w:cs="Times New Roman"/>
                <w:i/>
                <w:iCs/>
                <w:szCs w:val="24"/>
              </w:rPr>
            </w:pPr>
            <w:r w:rsidRPr="0091737D">
              <w:rPr>
                <w:rFonts w:ascii="Times New Roman" w:hAnsi="Times New Roman" w:cs="Times New Roman"/>
                <w:i/>
                <w:iCs/>
              </w:rPr>
              <w:t>0.0%</w:t>
            </w:r>
          </w:p>
        </w:tc>
        <w:tc>
          <w:tcPr>
            <w:tcW w:w="990" w:type="dxa"/>
            <w:tcBorders>
              <w:top w:val="nil"/>
              <w:left w:val="nil"/>
              <w:bottom w:val="single" w:sz="4" w:space="0" w:color="auto"/>
              <w:right w:val="single" w:sz="4" w:space="0" w:color="auto"/>
            </w:tcBorders>
            <w:shd w:val="clear" w:color="000000" w:fill="FFFFFF"/>
            <w:noWrap/>
            <w:vAlign w:val="center"/>
          </w:tcPr>
          <w:p w:rsidR="00BA158D" w:rsidRPr="0091737D" w:rsidRDefault="00BA158D" w:rsidP="00DB08D8">
            <w:pPr>
              <w:spacing w:after="0" w:line="240" w:lineRule="auto"/>
              <w:jc w:val="center"/>
              <w:rPr>
                <w:rFonts w:ascii="Times New Roman" w:hAnsi="Times New Roman" w:cs="Times New Roman"/>
                <w:i/>
                <w:iCs/>
                <w:szCs w:val="24"/>
              </w:rPr>
            </w:pPr>
            <w:r w:rsidRPr="0091737D">
              <w:rPr>
                <w:rFonts w:ascii="Times New Roman" w:hAnsi="Times New Roman" w:cs="Times New Roman"/>
              </w:rPr>
              <w:t>1.2</w:t>
            </w:r>
          </w:p>
        </w:tc>
        <w:tc>
          <w:tcPr>
            <w:tcW w:w="992" w:type="dxa"/>
            <w:tcBorders>
              <w:top w:val="nil"/>
              <w:left w:val="nil"/>
              <w:bottom w:val="single" w:sz="4" w:space="0" w:color="auto"/>
              <w:right w:val="single" w:sz="4" w:space="0" w:color="auto"/>
            </w:tcBorders>
            <w:shd w:val="clear" w:color="auto" w:fill="auto"/>
            <w:vAlign w:val="center"/>
          </w:tcPr>
          <w:p w:rsidR="00BA158D" w:rsidRPr="0091737D" w:rsidRDefault="00BA158D" w:rsidP="00DB08D8">
            <w:pPr>
              <w:spacing w:after="0" w:line="240" w:lineRule="auto"/>
              <w:jc w:val="center"/>
              <w:rPr>
                <w:rFonts w:ascii="Times New Roman" w:hAnsi="Times New Roman" w:cs="Times New Roman"/>
                <w:i/>
                <w:iCs/>
                <w:szCs w:val="24"/>
              </w:rPr>
            </w:pPr>
            <w:r w:rsidRPr="0091737D">
              <w:rPr>
                <w:rFonts w:ascii="Times New Roman" w:hAnsi="Times New Roman" w:cs="Times New Roman"/>
              </w:rPr>
              <w:t>%</w:t>
            </w:r>
          </w:p>
        </w:tc>
      </w:tr>
      <w:tr w:rsidR="00BA158D" w:rsidRPr="0091737D" w:rsidTr="00DB08D8">
        <w:trPr>
          <w:trHeight w:val="600"/>
          <w:jc w:val="center"/>
        </w:trPr>
        <w:tc>
          <w:tcPr>
            <w:tcW w:w="438" w:type="dxa"/>
            <w:tcBorders>
              <w:top w:val="nil"/>
              <w:left w:val="single" w:sz="4" w:space="0" w:color="auto"/>
              <w:bottom w:val="single" w:sz="4" w:space="0" w:color="auto"/>
              <w:right w:val="single" w:sz="4" w:space="0" w:color="auto"/>
            </w:tcBorders>
            <w:shd w:val="clear" w:color="auto" w:fill="auto"/>
            <w:vAlign w:val="center"/>
            <w:hideMark/>
          </w:tcPr>
          <w:p w:rsidR="00BA158D" w:rsidRPr="0091737D" w:rsidRDefault="00BA158D" w:rsidP="00DB08D8">
            <w:pPr>
              <w:spacing w:after="0" w:line="240" w:lineRule="auto"/>
              <w:rPr>
                <w:rFonts w:ascii="Times New Roman" w:eastAsia="Times New Roman" w:hAnsi="Times New Roman" w:cs="Times New Roman"/>
                <w:sz w:val="24"/>
                <w:szCs w:val="24"/>
                <w:lang w:eastAsia="ru-RU"/>
              </w:rPr>
            </w:pPr>
            <w:r w:rsidRPr="0091737D">
              <w:rPr>
                <w:rFonts w:ascii="Times New Roman" w:eastAsia="Times New Roman" w:hAnsi="Times New Roman" w:cs="Times New Roman"/>
                <w:sz w:val="24"/>
                <w:szCs w:val="24"/>
                <w:lang w:eastAsia="ru-RU"/>
              </w:rPr>
              <w:t> </w:t>
            </w:r>
          </w:p>
        </w:tc>
        <w:tc>
          <w:tcPr>
            <w:tcW w:w="3101" w:type="dxa"/>
            <w:tcBorders>
              <w:top w:val="nil"/>
              <w:left w:val="nil"/>
              <w:bottom w:val="single" w:sz="4" w:space="0" w:color="auto"/>
              <w:right w:val="single" w:sz="4" w:space="0" w:color="auto"/>
            </w:tcBorders>
            <w:shd w:val="clear" w:color="auto" w:fill="auto"/>
            <w:vAlign w:val="center"/>
          </w:tcPr>
          <w:p w:rsidR="00BA158D" w:rsidRPr="0091737D" w:rsidRDefault="00BA158D" w:rsidP="00DB08D8">
            <w:pPr>
              <w:spacing w:after="0" w:line="240" w:lineRule="auto"/>
              <w:ind w:right="171" w:firstLineChars="100" w:firstLine="240"/>
              <w:rPr>
                <w:rFonts w:ascii="Times New Roman" w:eastAsia="Times New Roman" w:hAnsi="Times New Roman" w:cs="Times New Roman"/>
                <w:i/>
                <w:iCs/>
                <w:sz w:val="24"/>
                <w:szCs w:val="24"/>
                <w:lang w:eastAsia="ru-RU"/>
              </w:rPr>
            </w:pPr>
            <w:r w:rsidRPr="0091737D">
              <w:rPr>
                <w:rFonts w:ascii="Times New Roman" w:eastAsia="Times New Roman" w:hAnsi="Times New Roman" w:cs="Times New Roman"/>
                <w:i/>
                <w:iCs/>
                <w:sz w:val="24"/>
                <w:szCs w:val="24"/>
                <w:lang w:eastAsia="ru-RU"/>
              </w:rPr>
              <w:t>First Wind Power Plant LLP WPP 45 MW</w:t>
            </w:r>
          </w:p>
        </w:tc>
        <w:tc>
          <w:tcPr>
            <w:tcW w:w="1418" w:type="dxa"/>
            <w:tcBorders>
              <w:top w:val="nil"/>
              <w:left w:val="nil"/>
              <w:bottom w:val="single" w:sz="4" w:space="0" w:color="auto"/>
              <w:right w:val="single" w:sz="4" w:space="0" w:color="auto"/>
            </w:tcBorders>
            <w:shd w:val="clear" w:color="000000" w:fill="FFFFFF"/>
            <w:noWrap/>
            <w:vAlign w:val="center"/>
          </w:tcPr>
          <w:p w:rsidR="00BA158D" w:rsidRPr="0091737D" w:rsidRDefault="00BA158D" w:rsidP="00DB08D8">
            <w:pPr>
              <w:spacing w:after="0" w:line="240" w:lineRule="auto"/>
              <w:jc w:val="center"/>
              <w:rPr>
                <w:rFonts w:ascii="Times New Roman" w:hAnsi="Times New Roman" w:cs="Times New Roman"/>
                <w:i/>
                <w:iCs/>
                <w:szCs w:val="24"/>
              </w:rPr>
            </w:pPr>
            <w:r w:rsidRPr="0091737D">
              <w:rPr>
                <w:rFonts w:ascii="Times New Roman" w:hAnsi="Times New Roman" w:cs="Times New Roman"/>
                <w:i/>
                <w:iCs/>
              </w:rPr>
              <w:t>31.1</w:t>
            </w:r>
          </w:p>
        </w:tc>
        <w:tc>
          <w:tcPr>
            <w:tcW w:w="992" w:type="dxa"/>
            <w:tcBorders>
              <w:top w:val="nil"/>
              <w:left w:val="nil"/>
              <w:bottom w:val="single" w:sz="4" w:space="0" w:color="auto"/>
              <w:right w:val="single" w:sz="4" w:space="0" w:color="auto"/>
            </w:tcBorders>
            <w:shd w:val="clear" w:color="auto" w:fill="auto"/>
            <w:vAlign w:val="center"/>
          </w:tcPr>
          <w:p w:rsidR="00BA158D" w:rsidRPr="0091737D" w:rsidRDefault="00BA158D" w:rsidP="00DB08D8">
            <w:pPr>
              <w:spacing w:after="0" w:line="240" w:lineRule="auto"/>
              <w:jc w:val="center"/>
              <w:rPr>
                <w:rFonts w:ascii="Times New Roman" w:hAnsi="Times New Roman" w:cs="Times New Roman"/>
                <w:i/>
                <w:iCs/>
                <w:szCs w:val="24"/>
              </w:rPr>
            </w:pPr>
            <w:r w:rsidRPr="0091737D">
              <w:rPr>
                <w:rFonts w:ascii="Times New Roman" w:hAnsi="Times New Roman" w:cs="Times New Roman"/>
                <w:i/>
                <w:iCs/>
              </w:rPr>
              <w:t>6.3%</w:t>
            </w:r>
          </w:p>
        </w:tc>
        <w:tc>
          <w:tcPr>
            <w:tcW w:w="995" w:type="dxa"/>
            <w:tcBorders>
              <w:top w:val="nil"/>
              <w:left w:val="nil"/>
              <w:bottom w:val="single" w:sz="4" w:space="0" w:color="auto"/>
              <w:right w:val="single" w:sz="4" w:space="0" w:color="auto"/>
            </w:tcBorders>
            <w:shd w:val="clear" w:color="000000" w:fill="FFFFFF"/>
            <w:noWrap/>
            <w:vAlign w:val="center"/>
          </w:tcPr>
          <w:p w:rsidR="00BA158D" w:rsidRPr="0091737D" w:rsidRDefault="00BA158D" w:rsidP="00DB08D8">
            <w:pPr>
              <w:spacing w:after="0" w:line="240" w:lineRule="auto"/>
              <w:jc w:val="center"/>
              <w:rPr>
                <w:rFonts w:ascii="Times New Roman" w:hAnsi="Times New Roman" w:cs="Times New Roman"/>
                <w:i/>
                <w:iCs/>
                <w:szCs w:val="24"/>
              </w:rPr>
            </w:pPr>
            <w:r w:rsidRPr="0091737D">
              <w:rPr>
                <w:rFonts w:ascii="Times New Roman" w:hAnsi="Times New Roman" w:cs="Times New Roman"/>
                <w:i/>
                <w:iCs/>
              </w:rPr>
              <w:t>34.1</w:t>
            </w:r>
          </w:p>
        </w:tc>
        <w:tc>
          <w:tcPr>
            <w:tcW w:w="992" w:type="dxa"/>
            <w:tcBorders>
              <w:top w:val="nil"/>
              <w:left w:val="nil"/>
              <w:bottom w:val="single" w:sz="4" w:space="0" w:color="auto"/>
              <w:right w:val="single" w:sz="4" w:space="0" w:color="auto"/>
            </w:tcBorders>
            <w:shd w:val="clear" w:color="auto" w:fill="auto"/>
            <w:vAlign w:val="center"/>
          </w:tcPr>
          <w:p w:rsidR="00BA158D" w:rsidRPr="0091737D" w:rsidRDefault="00BA158D" w:rsidP="00DB08D8">
            <w:pPr>
              <w:spacing w:after="0" w:line="240" w:lineRule="auto"/>
              <w:jc w:val="center"/>
              <w:rPr>
                <w:rFonts w:ascii="Times New Roman" w:hAnsi="Times New Roman" w:cs="Times New Roman"/>
                <w:i/>
                <w:iCs/>
                <w:szCs w:val="24"/>
              </w:rPr>
            </w:pPr>
            <w:r w:rsidRPr="0091737D">
              <w:rPr>
                <w:rFonts w:ascii="Times New Roman" w:hAnsi="Times New Roman" w:cs="Times New Roman"/>
                <w:i/>
                <w:iCs/>
              </w:rPr>
              <w:t>9.3%</w:t>
            </w:r>
          </w:p>
        </w:tc>
        <w:tc>
          <w:tcPr>
            <w:tcW w:w="990" w:type="dxa"/>
            <w:tcBorders>
              <w:top w:val="nil"/>
              <w:left w:val="nil"/>
              <w:bottom w:val="single" w:sz="4" w:space="0" w:color="auto"/>
              <w:right w:val="single" w:sz="4" w:space="0" w:color="auto"/>
            </w:tcBorders>
            <w:shd w:val="clear" w:color="000000" w:fill="FFFFFF"/>
            <w:noWrap/>
            <w:vAlign w:val="center"/>
          </w:tcPr>
          <w:p w:rsidR="00BA158D" w:rsidRPr="0091737D" w:rsidRDefault="00BA158D" w:rsidP="00DB08D8">
            <w:pPr>
              <w:spacing w:after="0" w:line="240" w:lineRule="auto"/>
              <w:jc w:val="center"/>
              <w:rPr>
                <w:rFonts w:ascii="Times New Roman" w:hAnsi="Times New Roman" w:cs="Times New Roman"/>
                <w:i/>
                <w:iCs/>
                <w:szCs w:val="24"/>
              </w:rPr>
            </w:pPr>
            <w:r w:rsidRPr="0091737D">
              <w:rPr>
                <w:rFonts w:ascii="Times New Roman" w:hAnsi="Times New Roman" w:cs="Times New Roman"/>
              </w:rPr>
              <w:t>-3.0</w:t>
            </w:r>
          </w:p>
        </w:tc>
        <w:tc>
          <w:tcPr>
            <w:tcW w:w="992" w:type="dxa"/>
            <w:tcBorders>
              <w:top w:val="nil"/>
              <w:left w:val="nil"/>
              <w:bottom w:val="single" w:sz="4" w:space="0" w:color="auto"/>
              <w:right w:val="single" w:sz="4" w:space="0" w:color="auto"/>
            </w:tcBorders>
            <w:shd w:val="clear" w:color="auto" w:fill="auto"/>
            <w:vAlign w:val="center"/>
          </w:tcPr>
          <w:p w:rsidR="00BA158D" w:rsidRPr="0091737D" w:rsidRDefault="00BA158D" w:rsidP="00DB08D8">
            <w:pPr>
              <w:spacing w:after="0" w:line="240" w:lineRule="auto"/>
              <w:jc w:val="center"/>
              <w:rPr>
                <w:rFonts w:ascii="Times New Roman" w:hAnsi="Times New Roman" w:cs="Times New Roman"/>
                <w:i/>
                <w:iCs/>
                <w:szCs w:val="24"/>
              </w:rPr>
            </w:pPr>
            <w:r w:rsidRPr="0091737D">
              <w:rPr>
                <w:rFonts w:ascii="Times New Roman" w:hAnsi="Times New Roman" w:cs="Times New Roman"/>
              </w:rPr>
              <w:t>0.9%</w:t>
            </w:r>
          </w:p>
        </w:tc>
      </w:tr>
    </w:tbl>
    <w:p w:rsidR="00BA158D" w:rsidRPr="0091737D" w:rsidRDefault="00BA158D" w:rsidP="00BA158D">
      <w:pPr>
        <w:spacing w:after="0" w:line="240" w:lineRule="auto"/>
        <w:ind w:firstLine="708"/>
        <w:jc w:val="both"/>
        <w:rPr>
          <w:rFonts w:ascii="Times New Roman" w:hAnsi="Times New Roman" w:cs="Times New Roman"/>
          <w:sz w:val="28"/>
        </w:rPr>
      </w:pPr>
    </w:p>
    <w:p w:rsidR="007F6813" w:rsidRDefault="007F6813" w:rsidP="007F6813">
      <w:pPr>
        <w:spacing w:after="0" w:line="240" w:lineRule="auto"/>
        <w:ind w:firstLine="709"/>
        <w:rPr>
          <w:rFonts w:ascii="Times New Roman" w:hAnsi="Times New Roman" w:cs="Times New Roman"/>
          <w:sz w:val="24"/>
        </w:rPr>
      </w:pPr>
    </w:p>
    <w:p w:rsidR="00C87D7D" w:rsidRDefault="00C87D7D" w:rsidP="007F6813">
      <w:pPr>
        <w:spacing w:after="0" w:line="240" w:lineRule="auto"/>
        <w:ind w:firstLine="709"/>
        <w:rPr>
          <w:rFonts w:ascii="Times New Roman" w:hAnsi="Times New Roman" w:cs="Times New Roman"/>
          <w:sz w:val="24"/>
        </w:rPr>
      </w:pPr>
    </w:p>
    <w:p w:rsidR="00C87D7D" w:rsidRDefault="00C87D7D" w:rsidP="007F6813">
      <w:pPr>
        <w:spacing w:after="0" w:line="240" w:lineRule="auto"/>
        <w:ind w:firstLine="709"/>
        <w:rPr>
          <w:rFonts w:ascii="Times New Roman" w:hAnsi="Times New Roman" w:cs="Times New Roman"/>
          <w:sz w:val="24"/>
        </w:rPr>
      </w:pPr>
    </w:p>
    <w:p w:rsidR="00C87D7D" w:rsidRPr="007F6813" w:rsidRDefault="00C87D7D" w:rsidP="007F6813">
      <w:pPr>
        <w:spacing w:after="0" w:line="240" w:lineRule="auto"/>
        <w:ind w:firstLine="709"/>
        <w:rPr>
          <w:rFonts w:ascii="Times New Roman" w:hAnsi="Times New Roman" w:cs="Times New Roman"/>
          <w:sz w:val="24"/>
        </w:rPr>
      </w:pPr>
    </w:p>
    <w:p w:rsidR="001248FB" w:rsidRPr="007F6813" w:rsidRDefault="001248FB" w:rsidP="007F6813">
      <w:pPr>
        <w:pStyle w:val="1"/>
        <w:numPr>
          <w:ilvl w:val="0"/>
          <w:numId w:val="1"/>
        </w:numPr>
        <w:tabs>
          <w:tab w:val="left" w:pos="0"/>
          <w:tab w:val="left" w:pos="426"/>
        </w:tabs>
        <w:spacing w:before="0" w:line="240" w:lineRule="auto"/>
        <w:ind w:left="0" w:firstLine="0"/>
        <w:jc w:val="center"/>
        <w:rPr>
          <w:rFonts w:ascii="Times New Roman" w:hAnsi="Times New Roman" w:cs="Times New Roman"/>
          <w:b/>
          <w:color w:val="auto"/>
        </w:rPr>
      </w:pPr>
      <w:bookmarkStart w:id="19" w:name="_Toc65590395"/>
      <w:r w:rsidRPr="007F6813">
        <w:rPr>
          <w:rFonts w:ascii="Times New Roman" w:hAnsi="Times New Roman" w:cs="Times New Roman"/>
          <w:b/>
          <w:color w:val="auto"/>
        </w:rPr>
        <w:lastRenderedPageBreak/>
        <w:t>Centralized electricity trading JSC "KOREM"</w:t>
      </w:r>
      <w:bookmarkEnd w:id="15"/>
      <w:bookmarkEnd w:id="19"/>
    </w:p>
    <w:p w:rsidR="001248FB" w:rsidRPr="007F6813" w:rsidRDefault="001248FB" w:rsidP="007F6813">
      <w:pPr>
        <w:pStyle w:val="ab"/>
        <w:tabs>
          <w:tab w:val="left" w:pos="0"/>
        </w:tabs>
        <w:spacing w:before="0" w:beforeAutospacing="0" w:after="0" w:afterAutospacing="0"/>
        <w:ind w:left="720"/>
        <w:jc w:val="center"/>
        <w:rPr>
          <w:rStyle w:val="ac"/>
          <w:b w:val="0"/>
          <w:bCs w:val="0"/>
          <w:i/>
          <w:szCs w:val="22"/>
        </w:rPr>
      </w:pPr>
      <w:r w:rsidRPr="007F6813">
        <w:rPr>
          <w:i/>
          <w:szCs w:val="22"/>
        </w:rPr>
        <w:t>(information of KOREM JSC)</w:t>
      </w:r>
    </w:p>
    <w:p w:rsidR="0021630F" w:rsidRPr="004223B1" w:rsidRDefault="0021630F" w:rsidP="0021630F">
      <w:pPr>
        <w:spacing w:after="0" w:line="240" w:lineRule="auto"/>
        <w:ind w:firstLine="709"/>
        <w:jc w:val="both"/>
        <w:outlineLvl w:val="0"/>
        <w:rPr>
          <w:rFonts w:ascii="Times New Roman" w:hAnsi="Times New Roman" w:cs="Times New Roman"/>
          <w:i/>
          <w:sz w:val="28"/>
          <w:szCs w:val="28"/>
        </w:rPr>
      </w:pPr>
      <w:bookmarkStart w:id="20" w:name="_Toc510196477"/>
      <w:bookmarkStart w:id="21" w:name="_Toc65566417"/>
      <w:bookmarkStart w:id="22" w:name="_Toc65590396"/>
      <w:r w:rsidRPr="004223B1">
        <w:rPr>
          <w:rFonts w:ascii="Times New Roman" w:hAnsi="Times New Roman" w:cs="Times New Roman"/>
          <w:i/>
          <w:sz w:val="28"/>
          <w:szCs w:val="28"/>
        </w:rPr>
        <w:t>General trading results</w:t>
      </w:r>
      <w:bookmarkEnd w:id="20"/>
      <w:bookmarkEnd w:id="21"/>
      <w:bookmarkEnd w:id="22"/>
    </w:p>
    <w:p w:rsidR="00BA158D" w:rsidRPr="0091737D" w:rsidRDefault="00BA158D" w:rsidP="00BA158D">
      <w:pPr>
        <w:pStyle w:val="a3"/>
        <w:spacing w:after="0" w:line="240" w:lineRule="auto"/>
        <w:ind w:left="0" w:firstLine="709"/>
        <w:jc w:val="both"/>
        <w:rPr>
          <w:rFonts w:ascii="Times New Roman" w:eastAsia="Times New Roman" w:hAnsi="Times New Roman" w:cs="Times New Roman"/>
          <w:sz w:val="28"/>
          <w:szCs w:val="28"/>
          <w:lang w:eastAsia="ru-RU"/>
        </w:rPr>
      </w:pPr>
      <w:r w:rsidRPr="0091737D">
        <w:rPr>
          <w:rFonts w:ascii="Times New Roman" w:eastAsia="Times New Roman" w:hAnsi="Times New Roman" w:cs="Times New Roman"/>
          <w:sz w:val="28"/>
          <w:szCs w:val="28"/>
          <w:lang w:eastAsia="ru-RU"/>
        </w:rPr>
        <w:t>Based on the results of the centralized electricity trading in February 2021, 124 transactions were concluded in the amount of 73,176 thousand kWh for a total amount of 589,632.2 thousand tenge on spot trading in the “day ahead” mode, the minimum price was 6, 7 tenge /kWh (without VAT), the maximum price is 8.2 tenge /kWh (without VAT). There were no transactions on spot trading “during the trading day” and trades for the medium and long term periods.</w:t>
      </w:r>
    </w:p>
    <w:p w:rsidR="00BA158D" w:rsidRPr="0091737D" w:rsidRDefault="00BA158D" w:rsidP="00BA158D">
      <w:pPr>
        <w:pStyle w:val="a3"/>
        <w:spacing w:after="0" w:line="240" w:lineRule="auto"/>
        <w:ind w:left="0" w:firstLine="709"/>
        <w:jc w:val="both"/>
        <w:rPr>
          <w:rFonts w:ascii="Times New Roman" w:eastAsia="Times New Roman" w:hAnsi="Times New Roman" w:cs="Times New Roman"/>
          <w:sz w:val="28"/>
          <w:szCs w:val="28"/>
          <w:lang w:eastAsia="ru-RU"/>
        </w:rPr>
      </w:pPr>
      <w:r w:rsidRPr="0091737D">
        <w:rPr>
          <w:rFonts w:ascii="Times New Roman" w:eastAsia="Times New Roman" w:hAnsi="Times New Roman" w:cs="Times New Roman"/>
          <w:sz w:val="28"/>
          <w:szCs w:val="28"/>
          <w:lang w:eastAsia="ru-RU"/>
        </w:rPr>
        <w:t>For the same period in 2020, the total volume of centralized trading amounted to 50,071 thousand kWh. The table below shows the price dynamics of transactions concluded at centralized trading in February 2020-2021.</w:t>
      </w:r>
    </w:p>
    <w:p w:rsidR="00BA158D" w:rsidRPr="0091737D" w:rsidRDefault="00BA158D" w:rsidP="00BA158D">
      <w:pPr>
        <w:pStyle w:val="a3"/>
        <w:spacing w:after="0" w:line="240" w:lineRule="auto"/>
        <w:ind w:left="0" w:firstLine="567"/>
        <w:jc w:val="center"/>
        <w:rPr>
          <w:rFonts w:ascii="Times New Roman" w:hAnsi="Times New Roman" w:cs="Times New Roman"/>
          <w:sz w:val="28"/>
          <w:szCs w:val="28"/>
        </w:rPr>
      </w:pPr>
      <w:r w:rsidRPr="0091737D">
        <w:rPr>
          <w:rFonts w:ascii="Times New Roman" w:hAnsi="Times New Roman" w:cs="Times New Roman"/>
          <w:sz w:val="28"/>
          <w:szCs w:val="28"/>
        </w:rPr>
        <w:t>Dynamics of prices established as a result of centralized trading</w:t>
      </w:r>
    </w:p>
    <w:p w:rsidR="00BA158D" w:rsidRPr="0091737D" w:rsidRDefault="00BA158D" w:rsidP="00BA158D">
      <w:pPr>
        <w:pStyle w:val="a3"/>
        <w:spacing w:after="0" w:line="240" w:lineRule="auto"/>
        <w:ind w:left="0" w:firstLine="567"/>
        <w:jc w:val="center"/>
        <w:rPr>
          <w:rFonts w:ascii="Times New Roman" w:hAnsi="Times New Roman" w:cs="Times New Roman"/>
          <w:sz w:val="28"/>
          <w:szCs w:val="28"/>
        </w:rPr>
      </w:pPr>
      <w:r w:rsidRPr="0091737D">
        <w:rPr>
          <w:rFonts w:ascii="Times New Roman" w:hAnsi="Times New Roman" w:cs="Times New Roman"/>
          <w:sz w:val="28"/>
          <w:szCs w:val="28"/>
        </w:rPr>
        <w:t>in February 2020-2021</w:t>
      </w:r>
    </w:p>
    <w:tbl>
      <w:tblPr>
        <w:tblW w:w="9923" w:type="dxa"/>
        <w:tblInd w:w="108" w:type="dxa"/>
        <w:tblLook w:val="04A0" w:firstRow="1" w:lastRow="0" w:firstColumn="1" w:lastColumn="0" w:noHBand="0" w:noVBand="1"/>
      </w:tblPr>
      <w:tblGrid>
        <w:gridCol w:w="1985"/>
        <w:gridCol w:w="1257"/>
        <w:gridCol w:w="1276"/>
        <w:gridCol w:w="1276"/>
        <w:gridCol w:w="1276"/>
        <w:gridCol w:w="1134"/>
        <w:gridCol w:w="1719"/>
      </w:tblGrid>
      <w:tr w:rsidR="00BA158D" w:rsidRPr="0091737D" w:rsidTr="00DB08D8">
        <w:trPr>
          <w:trHeight w:val="133"/>
        </w:trPr>
        <w:tc>
          <w:tcPr>
            <w:tcW w:w="198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A158D" w:rsidRPr="0091737D" w:rsidRDefault="00BA158D" w:rsidP="00DB08D8">
            <w:pPr>
              <w:spacing w:after="0" w:line="240" w:lineRule="auto"/>
              <w:jc w:val="center"/>
              <w:rPr>
                <w:rFonts w:ascii="Times New Roman" w:hAnsi="Times New Roman" w:cs="Times New Roman"/>
                <w:b/>
                <w:bCs/>
                <w:sz w:val="20"/>
                <w:szCs w:val="20"/>
              </w:rPr>
            </w:pPr>
            <w:r w:rsidRPr="0091737D">
              <w:rPr>
                <w:rFonts w:ascii="Times New Roman" w:hAnsi="Times New Roman" w:cs="Times New Roman"/>
                <w:b/>
                <w:bCs/>
                <w:sz w:val="20"/>
                <w:szCs w:val="20"/>
              </w:rPr>
              <w:t>February</w:t>
            </w:r>
          </w:p>
        </w:tc>
        <w:tc>
          <w:tcPr>
            <w:tcW w:w="2533" w:type="dxa"/>
            <w:gridSpan w:val="2"/>
            <w:tcBorders>
              <w:top w:val="single" w:sz="4" w:space="0" w:color="auto"/>
              <w:left w:val="nil"/>
              <w:bottom w:val="single" w:sz="4" w:space="0" w:color="auto"/>
              <w:right w:val="single" w:sz="4" w:space="0" w:color="auto"/>
            </w:tcBorders>
            <w:shd w:val="clear" w:color="auto" w:fill="auto"/>
            <w:vAlign w:val="center"/>
            <w:hideMark/>
          </w:tcPr>
          <w:p w:rsidR="00BA158D" w:rsidRPr="0091737D" w:rsidRDefault="00BA158D" w:rsidP="00DB08D8">
            <w:pPr>
              <w:spacing w:after="0" w:line="240" w:lineRule="auto"/>
              <w:jc w:val="center"/>
              <w:rPr>
                <w:rFonts w:ascii="Times New Roman" w:hAnsi="Times New Roman" w:cs="Times New Roman"/>
                <w:b/>
                <w:bCs/>
                <w:sz w:val="20"/>
                <w:szCs w:val="20"/>
              </w:rPr>
            </w:pPr>
            <w:r w:rsidRPr="0091737D">
              <w:rPr>
                <w:rFonts w:ascii="Times New Roman" w:hAnsi="Times New Roman" w:cs="Times New Roman"/>
                <w:b/>
                <w:bCs/>
                <w:sz w:val="20"/>
                <w:szCs w:val="20"/>
              </w:rPr>
              <w:t>spot trading in the "day ahead" mode</w:t>
            </w:r>
          </w:p>
        </w:tc>
        <w:tc>
          <w:tcPr>
            <w:tcW w:w="2552" w:type="dxa"/>
            <w:gridSpan w:val="2"/>
            <w:tcBorders>
              <w:top w:val="single" w:sz="4" w:space="0" w:color="auto"/>
              <w:left w:val="nil"/>
              <w:bottom w:val="single" w:sz="4" w:space="0" w:color="auto"/>
              <w:right w:val="single" w:sz="4" w:space="0" w:color="auto"/>
            </w:tcBorders>
            <w:shd w:val="clear" w:color="auto" w:fill="auto"/>
            <w:vAlign w:val="center"/>
            <w:hideMark/>
          </w:tcPr>
          <w:p w:rsidR="00BA158D" w:rsidRPr="0091737D" w:rsidRDefault="00BA158D" w:rsidP="00DB08D8">
            <w:pPr>
              <w:spacing w:after="0" w:line="240" w:lineRule="auto"/>
              <w:jc w:val="center"/>
              <w:rPr>
                <w:rFonts w:ascii="Times New Roman" w:hAnsi="Times New Roman" w:cs="Times New Roman"/>
                <w:b/>
                <w:bCs/>
                <w:sz w:val="20"/>
                <w:szCs w:val="20"/>
              </w:rPr>
            </w:pPr>
            <w:r w:rsidRPr="0091737D">
              <w:rPr>
                <w:rFonts w:ascii="Times New Roman" w:hAnsi="Times New Roman" w:cs="Times New Roman"/>
                <w:b/>
                <w:bCs/>
                <w:sz w:val="20"/>
                <w:szCs w:val="20"/>
              </w:rPr>
              <w:t>trades for medium- and long-term periods</w:t>
            </w:r>
          </w:p>
        </w:tc>
        <w:tc>
          <w:tcPr>
            <w:tcW w:w="2853" w:type="dxa"/>
            <w:gridSpan w:val="2"/>
            <w:tcBorders>
              <w:top w:val="single" w:sz="4" w:space="0" w:color="auto"/>
              <w:left w:val="nil"/>
              <w:bottom w:val="single" w:sz="4" w:space="0" w:color="auto"/>
              <w:right w:val="single" w:sz="4" w:space="0" w:color="auto"/>
            </w:tcBorders>
            <w:shd w:val="clear" w:color="auto" w:fill="auto"/>
            <w:vAlign w:val="center"/>
            <w:hideMark/>
          </w:tcPr>
          <w:p w:rsidR="00BA158D" w:rsidRPr="0091737D" w:rsidRDefault="00BA158D" w:rsidP="00DB08D8">
            <w:pPr>
              <w:spacing w:after="0" w:line="240" w:lineRule="auto"/>
              <w:jc w:val="center"/>
              <w:rPr>
                <w:rFonts w:ascii="Times New Roman" w:hAnsi="Times New Roman" w:cs="Times New Roman"/>
                <w:b/>
                <w:bCs/>
                <w:sz w:val="20"/>
                <w:szCs w:val="20"/>
              </w:rPr>
            </w:pPr>
            <w:r w:rsidRPr="0091737D">
              <w:rPr>
                <w:rFonts w:ascii="Times New Roman" w:hAnsi="Times New Roman" w:cs="Times New Roman"/>
                <w:b/>
                <w:bCs/>
                <w:sz w:val="20"/>
                <w:szCs w:val="20"/>
              </w:rPr>
              <w:t>during business days</w:t>
            </w:r>
          </w:p>
        </w:tc>
      </w:tr>
      <w:tr w:rsidR="00BA158D" w:rsidRPr="0091737D" w:rsidTr="00DB08D8">
        <w:trPr>
          <w:trHeight w:val="70"/>
        </w:trPr>
        <w:tc>
          <w:tcPr>
            <w:tcW w:w="1985" w:type="dxa"/>
            <w:vMerge/>
            <w:tcBorders>
              <w:top w:val="single" w:sz="4" w:space="0" w:color="auto"/>
              <w:left w:val="single" w:sz="4" w:space="0" w:color="auto"/>
              <w:bottom w:val="single" w:sz="4" w:space="0" w:color="auto"/>
              <w:right w:val="single" w:sz="4" w:space="0" w:color="auto"/>
            </w:tcBorders>
            <w:vAlign w:val="center"/>
            <w:hideMark/>
          </w:tcPr>
          <w:p w:rsidR="00BA158D" w:rsidRPr="0091737D" w:rsidRDefault="00BA158D" w:rsidP="00DB08D8">
            <w:pPr>
              <w:spacing w:after="0" w:line="240" w:lineRule="auto"/>
              <w:rPr>
                <w:rFonts w:ascii="Times New Roman" w:hAnsi="Times New Roman" w:cs="Times New Roman"/>
                <w:b/>
                <w:bCs/>
                <w:sz w:val="20"/>
                <w:szCs w:val="20"/>
              </w:rPr>
            </w:pPr>
          </w:p>
        </w:tc>
        <w:tc>
          <w:tcPr>
            <w:tcW w:w="1257" w:type="dxa"/>
            <w:tcBorders>
              <w:top w:val="nil"/>
              <w:left w:val="nil"/>
              <w:bottom w:val="single" w:sz="4" w:space="0" w:color="auto"/>
              <w:right w:val="single" w:sz="4" w:space="0" w:color="auto"/>
            </w:tcBorders>
            <w:shd w:val="clear" w:color="auto" w:fill="auto"/>
            <w:vAlign w:val="center"/>
            <w:hideMark/>
          </w:tcPr>
          <w:p w:rsidR="00BA158D" w:rsidRPr="0091737D" w:rsidRDefault="00BA158D" w:rsidP="00DB08D8">
            <w:pPr>
              <w:spacing w:after="0" w:line="240" w:lineRule="auto"/>
              <w:jc w:val="center"/>
              <w:rPr>
                <w:rFonts w:ascii="Times New Roman" w:hAnsi="Times New Roman" w:cs="Times New Roman"/>
                <w:sz w:val="20"/>
                <w:szCs w:val="20"/>
              </w:rPr>
            </w:pPr>
            <w:r w:rsidRPr="0091737D">
              <w:rPr>
                <w:rFonts w:ascii="Times New Roman" w:hAnsi="Times New Roman" w:cs="Times New Roman"/>
                <w:sz w:val="20"/>
                <w:szCs w:val="20"/>
              </w:rPr>
              <w:t>MIN price</w:t>
            </w:r>
          </w:p>
        </w:tc>
        <w:tc>
          <w:tcPr>
            <w:tcW w:w="1276" w:type="dxa"/>
            <w:tcBorders>
              <w:top w:val="nil"/>
              <w:left w:val="nil"/>
              <w:bottom w:val="single" w:sz="4" w:space="0" w:color="auto"/>
              <w:right w:val="single" w:sz="4" w:space="0" w:color="auto"/>
            </w:tcBorders>
            <w:shd w:val="clear" w:color="auto" w:fill="auto"/>
            <w:vAlign w:val="center"/>
            <w:hideMark/>
          </w:tcPr>
          <w:p w:rsidR="00BA158D" w:rsidRPr="0091737D" w:rsidRDefault="00BA158D" w:rsidP="00DB08D8">
            <w:pPr>
              <w:spacing w:after="0" w:line="240" w:lineRule="auto"/>
              <w:jc w:val="center"/>
              <w:rPr>
                <w:rFonts w:ascii="Times New Roman" w:hAnsi="Times New Roman" w:cs="Times New Roman"/>
                <w:sz w:val="20"/>
                <w:szCs w:val="20"/>
              </w:rPr>
            </w:pPr>
            <w:r w:rsidRPr="0091737D">
              <w:rPr>
                <w:rFonts w:ascii="Times New Roman" w:hAnsi="Times New Roman" w:cs="Times New Roman"/>
                <w:sz w:val="20"/>
                <w:szCs w:val="20"/>
              </w:rPr>
              <w:t>MAX price</w:t>
            </w:r>
          </w:p>
        </w:tc>
        <w:tc>
          <w:tcPr>
            <w:tcW w:w="1276" w:type="dxa"/>
            <w:tcBorders>
              <w:top w:val="nil"/>
              <w:left w:val="nil"/>
              <w:bottom w:val="single" w:sz="4" w:space="0" w:color="auto"/>
              <w:right w:val="single" w:sz="4" w:space="0" w:color="auto"/>
            </w:tcBorders>
            <w:shd w:val="clear" w:color="auto" w:fill="auto"/>
            <w:vAlign w:val="center"/>
            <w:hideMark/>
          </w:tcPr>
          <w:p w:rsidR="00BA158D" w:rsidRPr="0091737D" w:rsidRDefault="00BA158D" w:rsidP="00DB08D8">
            <w:pPr>
              <w:spacing w:after="0" w:line="240" w:lineRule="auto"/>
              <w:jc w:val="center"/>
              <w:rPr>
                <w:rFonts w:ascii="Times New Roman" w:hAnsi="Times New Roman" w:cs="Times New Roman"/>
                <w:sz w:val="20"/>
                <w:szCs w:val="20"/>
              </w:rPr>
            </w:pPr>
            <w:r w:rsidRPr="0091737D">
              <w:rPr>
                <w:rFonts w:ascii="Times New Roman" w:hAnsi="Times New Roman" w:cs="Times New Roman"/>
                <w:sz w:val="20"/>
                <w:szCs w:val="20"/>
              </w:rPr>
              <w:t>MIN price</w:t>
            </w:r>
          </w:p>
        </w:tc>
        <w:tc>
          <w:tcPr>
            <w:tcW w:w="1276" w:type="dxa"/>
            <w:tcBorders>
              <w:top w:val="nil"/>
              <w:left w:val="nil"/>
              <w:bottom w:val="single" w:sz="4" w:space="0" w:color="auto"/>
              <w:right w:val="single" w:sz="4" w:space="0" w:color="auto"/>
            </w:tcBorders>
            <w:shd w:val="clear" w:color="auto" w:fill="auto"/>
            <w:vAlign w:val="center"/>
            <w:hideMark/>
          </w:tcPr>
          <w:p w:rsidR="00BA158D" w:rsidRPr="0091737D" w:rsidRDefault="00BA158D" w:rsidP="00DB08D8">
            <w:pPr>
              <w:spacing w:after="0" w:line="240" w:lineRule="auto"/>
              <w:jc w:val="center"/>
              <w:rPr>
                <w:rFonts w:ascii="Times New Roman" w:hAnsi="Times New Roman" w:cs="Times New Roman"/>
                <w:sz w:val="20"/>
                <w:szCs w:val="20"/>
              </w:rPr>
            </w:pPr>
            <w:r w:rsidRPr="0091737D">
              <w:rPr>
                <w:rFonts w:ascii="Times New Roman" w:hAnsi="Times New Roman" w:cs="Times New Roman"/>
                <w:sz w:val="20"/>
                <w:szCs w:val="20"/>
              </w:rPr>
              <w:t>MAX price</w:t>
            </w:r>
          </w:p>
        </w:tc>
        <w:tc>
          <w:tcPr>
            <w:tcW w:w="1134" w:type="dxa"/>
            <w:tcBorders>
              <w:top w:val="nil"/>
              <w:left w:val="nil"/>
              <w:bottom w:val="single" w:sz="4" w:space="0" w:color="auto"/>
              <w:right w:val="single" w:sz="4" w:space="0" w:color="auto"/>
            </w:tcBorders>
            <w:shd w:val="clear" w:color="auto" w:fill="auto"/>
            <w:vAlign w:val="center"/>
            <w:hideMark/>
          </w:tcPr>
          <w:p w:rsidR="00BA158D" w:rsidRPr="0091737D" w:rsidRDefault="00BA158D" w:rsidP="00DB08D8">
            <w:pPr>
              <w:spacing w:after="0" w:line="240" w:lineRule="auto"/>
              <w:jc w:val="center"/>
              <w:rPr>
                <w:rFonts w:ascii="Times New Roman" w:hAnsi="Times New Roman" w:cs="Times New Roman"/>
                <w:sz w:val="20"/>
                <w:szCs w:val="20"/>
              </w:rPr>
            </w:pPr>
            <w:r w:rsidRPr="0091737D">
              <w:rPr>
                <w:rFonts w:ascii="Times New Roman" w:hAnsi="Times New Roman" w:cs="Times New Roman"/>
                <w:sz w:val="20"/>
                <w:szCs w:val="20"/>
              </w:rPr>
              <w:t>MIN price</w:t>
            </w:r>
          </w:p>
        </w:tc>
        <w:tc>
          <w:tcPr>
            <w:tcW w:w="1719" w:type="dxa"/>
            <w:tcBorders>
              <w:top w:val="nil"/>
              <w:left w:val="nil"/>
              <w:bottom w:val="single" w:sz="4" w:space="0" w:color="auto"/>
              <w:right w:val="single" w:sz="4" w:space="0" w:color="auto"/>
            </w:tcBorders>
            <w:shd w:val="clear" w:color="auto" w:fill="auto"/>
            <w:vAlign w:val="center"/>
            <w:hideMark/>
          </w:tcPr>
          <w:p w:rsidR="00BA158D" w:rsidRPr="0091737D" w:rsidRDefault="00BA158D" w:rsidP="00DB08D8">
            <w:pPr>
              <w:spacing w:after="0" w:line="240" w:lineRule="auto"/>
              <w:jc w:val="center"/>
              <w:rPr>
                <w:rFonts w:ascii="Times New Roman" w:hAnsi="Times New Roman" w:cs="Times New Roman"/>
                <w:sz w:val="20"/>
                <w:szCs w:val="20"/>
              </w:rPr>
            </w:pPr>
            <w:r w:rsidRPr="0091737D">
              <w:rPr>
                <w:rFonts w:ascii="Times New Roman" w:hAnsi="Times New Roman" w:cs="Times New Roman"/>
                <w:sz w:val="20"/>
                <w:szCs w:val="20"/>
              </w:rPr>
              <w:t>MAX price</w:t>
            </w:r>
          </w:p>
        </w:tc>
      </w:tr>
      <w:tr w:rsidR="00BA158D" w:rsidRPr="0091737D" w:rsidTr="00DB08D8">
        <w:trPr>
          <w:trHeight w:val="255"/>
        </w:trPr>
        <w:tc>
          <w:tcPr>
            <w:tcW w:w="1985" w:type="dxa"/>
            <w:vMerge/>
            <w:tcBorders>
              <w:top w:val="single" w:sz="4" w:space="0" w:color="auto"/>
              <w:left w:val="single" w:sz="4" w:space="0" w:color="auto"/>
              <w:bottom w:val="single" w:sz="4" w:space="0" w:color="auto"/>
              <w:right w:val="single" w:sz="4" w:space="0" w:color="auto"/>
            </w:tcBorders>
            <w:vAlign w:val="center"/>
            <w:hideMark/>
          </w:tcPr>
          <w:p w:rsidR="00BA158D" w:rsidRPr="0091737D" w:rsidRDefault="00BA158D" w:rsidP="00DB08D8">
            <w:pPr>
              <w:spacing w:after="0" w:line="240" w:lineRule="auto"/>
              <w:rPr>
                <w:rFonts w:ascii="Times New Roman" w:hAnsi="Times New Roman" w:cs="Times New Roman"/>
                <w:b/>
                <w:bCs/>
                <w:sz w:val="20"/>
                <w:szCs w:val="20"/>
              </w:rPr>
            </w:pPr>
          </w:p>
        </w:tc>
        <w:tc>
          <w:tcPr>
            <w:tcW w:w="7938" w:type="dxa"/>
            <w:gridSpan w:val="6"/>
            <w:tcBorders>
              <w:top w:val="single" w:sz="4" w:space="0" w:color="auto"/>
              <w:left w:val="nil"/>
              <w:bottom w:val="single" w:sz="4" w:space="0" w:color="auto"/>
              <w:right w:val="single" w:sz="4" w:space="0" w:color="auto"/>
            </w:tcBorders>
            <w:shd w:val="clear" w:color="auto" w:fill="auto"/>
            <w:vAlign w:val="center"/>
            <w:hideMark/>
          </w:tcPr>
          <w:p w:rsidR="00BA158D" w:rsidRPr="0091737D" w:rsidRDefault="00BA158D" w:rsidP="00DB08D8">
            <w:pPr>
              <w:spacing w:after="0" w:line="240" w:lineRule="auto"/>
              <w:jc w:val="center"/>
              <w:rPr>
                <w:rFonts w:ascii="Times New Roman" w:hAnsi="Times New Roman" w:cs="Times New Roman"/>
                <w:b/>
                <w:bCs/>
                <w:sz w:val="20"/>
                <w:szCs w:val="20"/>
              </w:rPr>
            </w:pPr>
            <w:r w:rsidRPr="0091737D">
              <w:rPr>
                <w:rFonts w:ascii="Times New Roman" w:hAnsi="Times New Roman" w:cs="Times New Roman"/>
                <w:b/>
                <w:bCs/>
                <w:sz w:val="20"/>
                <w:szCs w:val="20"/>
              </w:rPr>
              <w:t>tg /kWh ( excluding VAT)</w:t>
            </w:r>
          </w:p>
        </w:tc>
      </w:tr>
      <w:tr w:rsidR="00BA158D" w:rsidRPr="0091737D" w:rsidTr="00DB08D8">
        <w:trPr>
          <w:trHeight w:val="255"/>
        </w:trPr>
        <w:tc>
          <w:tcPr>
            <w:tcW w:w="1985" w:type="dxa"/>
            <w:tcBorders>
              <w:top w:val="nil"/>
              <w:left w:val="single" w:sz="4" w:space="0" w:color="auto"/>
              <w:bottom w:val="single" w:sz="4" w:space="0" w:color="auto"/>
              <w:right w:val="single" w:sz="4" w:space="0" w:color="auto"/>
            </w:tcBorders>
            <w:shd w:val="clear" w:color="000000" w:fill="FFFF00"/>
            <w:hideMark/>
          </w:tcPr>
          <w:p w:rsidR="00BA158D" w:rsidRPr="0091737D" w:rsidRDefault="00BA158D" w:rsidP="00DB08D8">
            <w:pPr>
              <w:pStyle w:val="Default"/>
              <w:jc w:val="center"/>
              <w:rPr>
                <w:sz w:val="20"/>
                <w:szCs w:val="20"/>
              </w:rPr>
            </w:pPr>
            <w:r w:rsidRPr="0091737D">
              <w:rPr>
                <w:b/>
                <w:bCs/>
                <w:sz w:val="20"/>
                <w:szCs w:val="20"/>
              </w:rPr>
              <w:t>2020</w:t>
            </w:r>
          </w:p>
        </w:tc>
        <w:tc>
          <w:tcPr>
            <w:tcW w:w="1257" w:type="dxa"/>
            <w:tcBorders>
              <w:top w:val="nil"/>
              <w:left w:val="nil"/>
              <w:bottom w:val="single" w:sz="4" w:space="0" w:color="auto"/>
              <w:right w:val="single" w:sz="4" w:space="0" w:color="auto"/>
            </w:tcBorders>
            <w:shd w:val="clear" w:color="000000" w:fill="FFFF00"/>
            <w:vAlign w:val="center"/>
            <w:hideMark/>
          </w:tcPr>
          <w:p w:rsidR="00BA158D" w:rsidRPr="0091737D" w:rsidRDefault="00BA158D" w:rsidP="00DB08D8">
            <w:pPr>
              <w:pStyle w:val="Default"/>
              <w:jc w:val="center"/>
              <w:rPr>
                <w:b/>
                <w:bCs/>
                <w:sz w:val="20"/>
                <w:szCs w:val="20"/>
              </w:rPr>
            </w:pPr>
            <w:r w:rsidRPr="0091737D">
              <w:rPr>
                <w:b/>
                <w:bCs/>
                <w:sz w:val="20"/>
                <w:szCs w:val="20"/>
              </w:rPr>
              <w:t>4.501</w:t>
            </w:r>
          </w:p>
        </w:tc>
        <w:tc>
          <w:tcPr>
            <w:tcW w:w="1276" w:type="dxa"/>
            <w:tcBorders>
              <w:top w:val="nil"/>
              <w:left w:val="nil"/>
              <w:bottom w:val="single" w:sz="4" w:space="0" w:color="auto"/>
              <w:right w:val="single" w:sz="4" w:space="0" w:color="auto"/>
            </w:tcBorders>
            <w:shd w:val="clear" w:color="000000" w:fill="FFFF00"/>
            <w:vAlign w:val="center"/>
            <w:hideMark/>
          </w:tcPr>
          <w:p w:rsidR="00BA158D" w:rsidRPr="0091737D" w:rsidRDefault="00BA158D" w:rsidP="00DB08D8">
            <w:pPr>
              <w:pStyle w:val="Default"/>
              <w:jc w:val="center"/>
              <w:rPr>
                <w:b/>
                <w:bCs/>
                <w:sz w:val="20"/>
                <w:szCs w:val="20"/>
              </w:rPr>
            </w:pPr>
            <w:r w:rsidRPr="0091737D">
              <w:rPr>
                <w:b/>
                <w:bCs/>
                <w:sz w:val="20"/>
                <w:szCs w:val="20"/>
              </w:rPr>
              <w:t>6.7</w:t>
            </w:r>
          </w:p>
        </w:tc>
        <w:tc>
          <w:tcPr>
            <w:tcW w:w="1276" w:type="dxa"/>
            <w:tcBorders>
              <w:top w:val="nil"/>
              <w:left w:val="nil"/>
              <w:bottom w:val="single" w:sz="4" w:space="0" w:color="auto"/>
              <w:right w:val="single" w:sz="4" w:space="0" w:color="auto"/>
            </w:tcBorders>
            <w:shd w:val="clear" w:color="000000" w:fill="FFFF00"/>
            <w:vAlign w:val="center"/>
            <w:hideMark/>
          </w:tcPr>
          <w:p w:rsidR="00BA158D" w:rsidRPr="0091737D" w:rsidRDefault="00BA158D" w:rsidP="00DB08D8">
            <w:pPr>
              <w:pStyle w:val="Default"/>
              <w:jc w:val="center"/>
              <w:rPr>
                <w:b/>
                <w:bCs/>
                <w:sz w:val="20"/>
                <w:szCs w:val="20"/>
              </w:rPr>
            </w:pPr>
            <w:r w:rsidRPr="0091737D">
              <w:rPr>
                <w:b/>
                <w:bCs/>
                <w:sz w:val="20"/>
                <w:szCs w:val="20"/>
              </w:rPr>
              <w:t>5.76</w:t>
            </w:r>
          </w:p>
        </w:tc>
        <w:tc>
          <w:tcPr>
            <w:tcW w:w="1276" w:type="dxa"/>
            <w:tcBorders>
              <w:top w:val="nil"/>
              <w:left w:val="nil"/>
              <w:bottom w:val="single" w:sz="4" w:space="0" w:color="auto"/>
              <w:right w:val="single" w:sz="4" w:space="0" w:color="auto"/>
            </w:tcBorders>
            <w:shd w:val="clear" w:color="000000" w:fill="FFFF00"/>
            <w:vAlign w:val="center"/>
            <w:hideMark/>
          </w:tcPr>
          <w:p w:rsidR="00BA158D" w:rsidRPr="0091737D" w:rsidRDefault="00BA158D" w:rsidP="00DB08D8">
            <w:pPr>
              <w:pStyle w:val="Default"/>
              <w:jc w:val="center"/>
              <w:rPr>
                <w:b/>
                <w:bCs/>
                <w:sz w:val="20"/>
                <w:szCs w:val="20"/>
              </w:rPr>
            </w:pPr>
            <w:r w:rsidRPr="0091737D">
              <w:rPr>
                <w:b/>
                <w:bCs/>
                <w:sz w:val="20"/>
                <w:szCs w:val="20"/>
              </w:rPr>
              <w:t>5.76</w:t>
            </w:r>
          </w:p>
        </w:tc>
        <w:tc>
          <w:tcPr>
            <w:tcW w:w="1134" w:type="dxa"/>
            <w:tcBorders>
              <w:top w:val="nil"/>
              <w:left w:val="nil"/>
              <w:bottom w:val="single" w:sz="4" w:space="0" w:color="auto"/>
              <w:right w:val="single" w:sz="4" w:space="0" w:color="auto"/>
            </w:tcBorders>
            <w:shd w:val="clear" w:color="000000" w:fill="FFFF00"/>
            <w:vAlign w:val="center"/>
            <w:hideMark/>
          </w:tcPr>
          <w:p w:rsidR="00BA158D" w:rsidRPr="0091737D" w:rsidRDefault="00BA158D" w:rsidP="00DB08D8">
            <w:pPr>
              <w:pStyle w:val="Default"/>
              <w:jc w:val="center"/>
              <w:rPr>
                <w:b/>
                <w:bCs/>
                <w:sz w:val="20"/>
                <w:szCs w:val="20"/>
              </w:rPr>
            </w:pPr>
            <w:r w:rsidRPr="0091737D">
              <w:rPr>
                <w:b/>
                <w:bCs/>
                <w:sz w:val="20"/>
                <w:szCs w:val="20"/>
              </w:rPr>
              <w:t>-</w:t>
            </w:r>
          </w:p>
        </w:tc>
        <w:tc>
          <w:tcPr>
            <w:tcW w:w="1719" w:type="dxa"/>
            <w:tcBorders>
              <w:top w:val="nil"/>
              <w:left w:val="nil"/>
              <w:bottom w:val="single" w:sz="4" w:space="0" w:color="auto"/>
              <w:right w:val="single" w:sz="4" w:space="0" w:color="auto"/>
            </w:tcBorders>
            <w:shd w:val="clear" w:color="000000" w:fill="FFFF00"/>
            <w:vAlign w:val="center"/>
            <w:hideMark/>
          </w:tcPr>
          <w:p w:rsidR="00BA158D" w:rsidRPr="0091737D" w:rsidRDefault="00BA158D" w:rsidP="00DB08D8">
            <w:pPr>
              <w:pStyle w:val="Default"/>
              <w:jc w:val="center"/>
              <w:rPr>
                <w:b/>
                <w:bCs/>
                <w:sz w:val="20"/>
                <w:szCs w:val="20"/>
              </w:rPr>
            </w:pPr>
            <w:r w:rsidRPr="0091737D">
              <w:rPr>
                <w:b/>
                <w:bCs/>
                <w:sz w:val="20"/>
                <w:szCs w:val="20"/>
              </w:rPr>
              <w:t>-</w:t>
            </w:r>
          </w:p>
        </w:tc>
      </w:tr>
      <w:tr w:rsidR="00BA158D" w:rsidRPr="0091737D" w:rsidTr="00DB08D8">
        <w:trPr>
          <w:trHeight w:val="255"/>
        </w:trPr>
        <w:tc>
          <w:tcPr>
            <w:tcW w:w="1985" w:type="dxa"/>
            <w:tcBorders>
              <w:top w:val="nil"/>
              <w:left w:val="single" w:sz="4" w:space="0" w:color="auto"/>
              <w:bottom w:val="single" w:sz="4" w:space="0" w:color="auto"/>
              <w:right w:val="single" w:sz="4" w:space="0" w:color="auto"/>
            </w:tcBorders>
            <w:shd w:val="clear" w:color="000000" w:fill="FFC000"/>
            <w:hideMark/>
          </w:tcPr>
          <w:p w:rsidR="00BA158D" w:rsidRPr="0091737D" w:rsidRDefault="00BA158D" w:rsidP="00DB08D8">
            <w:pPr>
              <w:pStyle w:val="Default"/>
              <w:jc w:val="center"/>
              <w:rPr>
                <w:sz w:val="20"/>
                <w:szCs w:val="20"/>
              </w:rPr>
            </w:pPr>
            <w:r w:rsidRPr="0091737D">
              <w:rPr>
                <w:b/>
                <w:bCs/>
                <w:sz w:val="20"/>
                <w:szCs w:val="20"/>
              </w:rPr>
              <w:t>2021</w:t>
            </w:r>
          </w:p>
        </w:tc>
        <w:tc>
          <w:tcPr>
            <w:tcW w:w="1257" w:type="dxa"/>
            <w:tcBorders>
              <w:top w:val="nil"/>
              <w:left w:val="nil"/>
              <w:bottom w:val="single" w:sz="4" w:space="0" w:color="auto"/>
              <w:right w:val="single" w:sz="4" w:space="0" w:color="auto"/>
            </w:tcBorders>
            <w:shd w:val="clear" w:color="000000" w:fill="FFC000"/>
            <w:vAlign w:val="center"/>
            <w:hideMark/>
          </w:tcPr>
          <w:p w:rsidR="00BA158D" w:rsidRPr="0091737D" w:rsidRDefault="00BA158D" w:rsidP="00DB08D8">
            <w:pPr>
              <w:pStyle w:val="Default"/>
              <w:jc w:val="center"/>
              <w:rPr>
                <w:b/>
                <w:bCs/>
                <w:sz w:val="20"/>
                <w:szCs w:val="20"/>
              </w:rPr>
            </w:pPr>
            <w:r w:rsidRPr="0091737D">
              <w:rPr>
                <w:b/>
                <w:bCs/>
                <w:sz w:val="20"/>
                <w:szCs w:val="20"/>
              </w:rPr>
              <w:t>6.7</w:t>
            </w:r>
          </w:p>
        </w:tc>
        <w:tc>
          <w:tcPr>
            <w:tcW w:w="1276" w:type="dxa"/>
            <w:tcBorders>
              <w:top w:val="nil"/>
              <w:left w:val="nil"/>
              <w:bottom w:val="single" w:sz="4" w:space="0" w:color="auto"/>
              <w:right w:val="single" w:sz="4" w:space="0" w:color="auto"/>
            </w:tcBorders>
            <w:shd w:val="clear" w:color="000000" w:fill="FFC000"/>
            <w:vAlign w:val="center"/>
            <w:hideMark/>
          </w:tcPr>
          <w:p w:rsidR="00BA158D" w:rsidRPr="0091737D" w:rsidRDefault="00BA158D" w:rsidP="00DB08D8">
            <w:pPr>
              <w:pStyle w:val="Default"/>
              <w:jc w:val="center"/>
              <w:rPr>
                <w:b/>
                <w:bCs/>
                <w:sz w:val="20"/>
                <w:szCs w:val="20"/>
              </w:rPr>
            </w:pPr>
            <w:r w:rsidRPr="0091737D">
              <w:rPr>
                <w:b/>
                <w:bCs/>
                <w:sz w:val="20"/>
                <w:szCs w:val="20"/>
              </w:rPr>
              <w:t>8.2</w:t>
            </w:r>
          </w:p>
        </w:tc>
        <w:tc>
          <w:tcPr>
            <w:tcW w:w="1276" w:type="dxa"/>
            <w:tcBorders>
              <w:top w:val="nil"/>
              <w:left w:val="nil"/>
              <w:bottom w:val="single" w:sz="4" w:space="0" w:color="auto"/>
              <w:right w:val="single" w:sz="4" w:space="0" w:color="auto"/>
            </w:tcBorders>
            <w:shd w:val="clear" w:color="000000" w:fill="FFC000"/>
            <w:vAlign w:val="center"/>
            <w:hideMark/>
          </w:tcPr>
          <w:p w:rsidR="00BA158D" w:rsidRPr="0091737D" w:rsidRDefault="00BA158D" w:rsidP="00DB08D8">
            <w:pPr>
              <w:pStyle w:val="Default"/>
              <w:jc w:val="center"/>
              <w:rPr>
                <w:b/>
                <w:bCs/>
                <w:sz w:val="20"/>
                <w:szCs w:val="20"/>
              </w:rPr>
            </w:pPr>
            <w:r w:rsidRPr="0091737D">
              <w:rPr>
                <w:b/>
                <w:bCs/>
                <w:sz w:val="20"/>
                <w:szCs w:val="20"/>
              </w:rPr>
              <w:t>-</w:t>
            </w:r>
          </w:p>
        </w:tc>
        <w:tc>
          <w:tcPr>
            <w:tcW w:w="1276" w:type="dxa"/>
            <w:tcBorders>
              <w:top w:val="nil"/>
              <w:left w:val="nil"/>
              <w:bottom w:val="single" w:sz="4" w:space="0" w:color="auto"/>
              <w:right w:val="single" w:sz="4" w:space="0" w:color="auto"/>
            </w:tcBorders>
            <w:shd w:val="clear" w:color="000000" w:fill="FFC000"/>
            <w:vAlign w:val="center"/>
            <w:hideMark/>
          </w:tcPr>
          <w:p w:rsidR="00BA158D" w:rsidRPr="0091737D" w:rsidRDefault="00BA158D" w:rsidP="00DB08D8">
            <w:pPr>
              <w:pStyle w:val="Default"/>
              <w:jc w:val="center"/>
              <w:rPr>
                <w:b/>
                <w:bCs/>
                <w:sz w:val="20"/>
                <w:szCs w:val="20"/>
              </w:rPr>
            </w:pPr>
            <w:r w:rsidRPr="0091737D">
              <w:rPr>
                <w:b/>
                <w:bCs/>
                <w:sz w:val="20"/>
                <w:szCs w:val="20"/>
              </w:rPr>
              <w:t>-</w:t>
            </w:r>
          </w:p>
        </w:tc>
        <w:tc>
          <w:tcPr>
            <w:tcW w:w="1134" w:type="dxa"/>
            <w:tcBorders>
              <w:top w:val="nil"/>
              <w:left w:val="nil"/>
              <w:bottom w:val="single" w:sz="4" w:space="0" w:color="auto"/>
              <w:right w:val="single" w:sz="4" w:space="0" w:color="auto"/>
            </w:tcBorders>
            <w:shd w:val="clear" w:color="000000" w:fill="FFC000"/>
            <w:vAlign w:val="center"/>
            <w:hideMark/>
          </w:tcPr>
          <w:p w:rsidR="00BA158D" w:rsidRPr="0091737D" w:rsidRDefault="00BA158D" w:rsidP="00DB08D8">
            <w:pPr>
              <w:pStyle w:val="Default"/>
              <w:jc w:val="center"/>
              <w:rPr>
                <w:b/>
                <w:bCs/>
                <w:sz w:val="20"/>
                <w:szCs w:val="20"/>
              </w:rPr>
            </w:pPr>
            <w:r w:rsidRPr="0091737D">
              <w:rPr>
                <w:b/>
                <w:bCs/>
                <w:sz w:val="20"/>
                <w:szCs w:val="20"/>
              </w:rPr>
              <w:t>-</w:t>
            </w:r>
          </w:p>
        </w:tc>
        <w:tc>
          <w:tcPr>
            <w:tcW w:w="1719" w:type="dxa"/>
            <w:tcBorders>
              <w:top w:val="nil"/>
              <w:left w:val="nil"/>
              <w:bottom w:val="single" w:sz="4" w:space="0" w:color="auto"/>
              <w:right w:val="single" w:sz="4" w:space="0" w:color="auto"/>
            </w:tcBorders>
            <w:shd w:val="clear" w:color="000000" w:fill="FFC000"/>
            <w:vAlign w:val="center"/>
            <w:hideMark/>
          </w:tcPr>
          <w:p w:rsidR="00BA158D" w:rsidRPr="0091737D" w:rsidRDefault="00BA158D" w:rsidP="00DB08D8">
            <w:pPr>
              <w:pStyle w:val="Default"/>
              <w:jc w:val="center"/>
              <w:rPr>
                <w:b/>
                <w:bCs/>
                <w:sz w:val="20"/>
                <w:szCs w:val="20"/>
              </w:rPr>
            </w:pPr>
            <w:r w:rsidRPr="0091737D">
              <w:rPr>
                <w:b/>
                <w:bCs/>
                <w:sz w:val="20"/>
                <w:szCs w:val="20"/>
              </w:rPr>
              <w:t>-</w:t>
            </w:r>
          </w:p>
        </w:tc>
      </w:tr>
    </w:tbl>
    <w:p w:rsidR="00BA158D" w:rsidRPr="0091737D" w:rsidRDefault="00BA158D" w:rsidP="00BA158D">
      <w:pPr>
        <w:pStyle w:val="1"/>
        <w:spacing w:before="0" w:line="240" w:lineRule="auto"/>
        <w:ind w:firstLine="709"/>
        <w:rPr>
          <w:rFonts w:ascii="Times New Roman" w:hAnsi="Times New Roman" w:cs="Times New Roman"/>
          <w:b/>
          <w:i/>
          <w:color w:val="auto"/>
          <w:sz w:val="28"/>
        </w:rPr>
      </w:pPr>
      <w:bookmarkStart w:id="23" w:name="_Toc510196478"/>
    </w:p>
    <w:p w:rsidR="00BA158D" w:rsidRPr="0091737D" w:rsidRDefault="00BA158D" w:rsidP="00BA158D">
      <w:pPr>
        <w:pStyle w:val="1"/>
        <w:spacing w:before="0" w:line="240" w:lineRule="auto"/>
        <w:ind w:firstLine="709"/>
        <w:rPr>
          <w:rFonts w:ascii="Times New Roman" w:hAnsi="Times New Roman" w:cs="Times New Roman"/>
          <w:b/>
          <w:i/>
          <w:color w:val="auto"/>
          <w:sz w:val="28"/>
        </w:rPr>
      </w:pPr>
      <w:r w:rsidRPr="0091737D">
        <w:rPr>
          <w:rFonts w:ascii="Times New Roman" w:hAnsi="Times New Roman" w:cs="Times New Roman"/>
          <w:b/>
          <w:i/>
          <w:color w:val="auto"/>
          <w:sz w:val="28"/>
        </w:rPr>
        <w:t>Results of spot trading in the "day ahead" mode</w:t>
      </w:r>
      <w:bookmarkEnd w:id="23"/>
    </w:p>
    <w:p w:rsidR="00BA158D" w:rsidRPr="0091737D" w:rsidRDefault="00BA158D" w:rsidP="00BA158D">
      <w:pPr>
        <w:pStyle w:val="a3"/>
        <w:spacing w:after="0" w:line="240" w:lineRule="auto"/>
        <w:ind w:left="0" w:firstLine="709"/>
        <w:jc w:val="both"/>
        <w:rPr>
          <w:rFonts w:ascii="Times New Roman" w:eastAsia="Times New Roman" w:hAnsi="Times New Roman" w:cs="Times New Roman"/>
          <w:sz w:val="28"/>
          <w:szCs w:val="28"/>
          <w:lang w:eastAsia="ru-RU"/>
        </w:rPr>
      </w:pPr>
      <w:r w:rsidRPr="0091737D">
        <w:rPr>
          <w:rFonts w:ascii="Times New Roman" w:eastAsia="Times New Roman" w:hAnsi="Times New Roman" w:cs="Times New Roman"/>
          <w:sz w:val="28"/>
          <w:szCs w:val="28"/>
          <w:lang w:eastAsia="ru-RU"/>
        </w:rPr>
        <w:t>Based on the results of spot trading in February 2021, 124 transactions were concluded in the amount of 73,176 thousand kWh, the minimum clearing price for spot trading in the “one day ahead” mode was 6.7 tenge / kWh ( without VAT), and the maximum is 8.2 tenge / kWh (without VAT).</w:t>
      </w:r>
    </w:p>
    <w:p w:rsidR="00BA158D" w:rsidRPr="0091737D" w:rsidRDefault="00BA158D" w:rsidP="00BA158D">
      <w:pPr>
        <w:pStyle w:val="a3"/>
        <w:spacing w:after="0" w:line="240" w:lineRule="auto"/>
        <w:ind w:left="0" w:firstLine="709"/>
        <w:jc w:val="both"/>
        <w:rPr>
          <w:rFonts w:ascii="Times New Roman" w:eastAsia="Times New Roman" w:hAnsi="Times New Roman" w:cs="Times New Roman"/>
          <w:sz w:val="28"/>
          <w:szCs w:val="28"/>
          <w:lang w:eastAsia="ru-RU"/>
        </w:rPr>
      </w:pPr>
      <w:r w:rsidRPr="0091737D">
        <w:rPr>
          <w:rFonts w:ascii="Times New Roman" w:eastAsia="Times New Roman" w:hAnsi="Times New Roman" w:cs="Times New Roman"/>
          <w:sz w:val="28"/>
          <w:szCs w:val="28"/>
          <w:lang w:eastAsia="ru-RU"/>
        </w:rPr>
        <w:t>The table below shows the final day-ahead spot trading results for February 2021.</w:t>
      </w:r>
    </w:p>
    <w:p w:rsidR="00BA158D" w:rsidRPr="0091737D" w:rsidRDefault="00BA158D" w:rsidP="00BA158D">
      <w:pPr>
        <w:pStyle w:val="a3"/>
        <w:spacing w:after="0" w:line="240" w:lineRule="auto"/>
        <w:ind w:left="-142" w:firstLine="142"/>
        <w:jc w:val="both"/>
        <w:rPr>
          <w:rFonts w:ascii="Times New Roman" w:hAnsi="Times New Roman" w:cs="Times New Roman"/>
          <w:sz w:val="28"/>
          <w:szCs w:val="28"/>
        </w:rPr>
      </w:pPr>
      <w:r w:rsidRPr="0091737D">
        <w:rPr>
          <w:rFonts w:ascii="Times New Roman" w:hAnsi="Times New Roman" w:cs="Times New Roman"/>
          <w:noProof/>
          <w:sz w:val="28"/>
          <w:szCs w:val="28"/>
          <w:lang w:val="ru-RU" w:eastAsia="ru-RU"/>
        </w:rPr>
        <w:lastRenderedPageBreak/>
        <w:drawing>
          <wp:inline distT="0" distB="0" distL="0" distR="0" wp14:anchorId="13EF0C69" wp14:editId="54BBE120">
            <wp:extent cx="6301105" cy="5964464"/>
            <wp:effectExtent l="0" t="0" r="4445"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301105" cy="5964464"/>
                    </a:xfrm>
                    <a:prstGeom prst="rect">
                      <a:avLst/>
                    </a:prstGeom>
                    <a:noFill/>
                    <a:ln>
                      <a:noFill/>
                    </a:ln>
                  </pic:spPr>
                </pic:pic>
              </a:graphicData>
            </a:graphic>
          </wp:inline>
        </w:drawing>
      </w:r>
    </w:p>
    <w:p w:rsidR="00BA158D" w:rsidRPr="0091737D" w:rsidRDefault="00BA158D" w:rsidP="00BA158D">
      <w:pPr>
        <w:pStyle w:val="1"/>
        <w:spacing w:before="0" w:line="240" w:lineRule="auto"/>
        <w:ind w:firstLine="709"/>
        <w:jc w:val="both"/>
        <w:rPr>
          <w:rFonts w:ascii="Times New Roman" w:eastAsia="Times New Roman" w:hAnsi="Times New Roman" w:cs="Times New Roman"/>
          <w:color w:val="auto"/>
          <w:sz w:val="28"/>
          <w:szCs w:val="28"/>
          <w:lang w:eastAsia="ru-RU"/>
        </w:rPr>
      </w:pPr>
      <w:bookmarkStart w:id="24" w:name="_Toc510196479"/>
      <w:r w:rsidRPr="0091737D">
        <w:rPr>
          <w:rFonts w:ascii="Times New Roman" w:eastAsia="Times New Roman" w:hAnsi="Times New Roman" w:cs="Times New Roman"/>
          <w:color w:val="auto"/>
          <w:sz w:val="28"/>
          <w:szCs w:val="28"/>
          <w:lang w:eastAsia="ru-RU"/>
        </w:rPr>
        <w:t>The table shows that the total demand amounted to 111,480 thousand kWh, while the total supply amounted to 73,176 thousand kWh. Unsatisfied demand in February 2021 amounted to 39,168 thousand kWh, and supply volume 0 thousand kWh . In the process of spot trading, 409 orders were accepted into the trading system, of which 332 were from buyers and 77 were from sellers.</w:t>
      </w:r>
    </w:p>
    <w:p w:rsidR="00BA158D" w:rsidRPr="0091737D" w:rsidRDefault="00BA158D" w:rsidP="00BA158D">
      <w:pPr>
        <w:pStyle w:val="1"/>
        <w:spacing w:before="0" w:line="240" w:lineRule="auto"/>
        <w:ind w:firstLine="709"/>
        <w:jc w:val="both"/>
        <w:rPr>
          <w:rFonts w:ascii="Times New Roman" w:hAnsi="Times New Roman" w:cs="Times New Roman"/>
          <w:b/>
          <w:i/>
          <w:color w:val="auto"/>
          <w:sz w:val="28"/>
        </w:rPr>
      </w:pPr>
      <w:r w:rsidRPr="0091737D">
        <w:rPr>
          <w:rFonts w:ascii="Times New Roman" w:hAnsi="Times New Roman" w:cs="Times New Roman"/>
          <w:b/>
          <w:i/>
          <w:color w:val="auto"/>
          <w:sz w:val="28"/>
        </w:rPr>
        <w:t>Results of spot trading "during the trading day"</w:t>
      </w:r>
      <w:bookmarkEnd w:id="24"/>
    </w:p>
    <w:p w:rsidR="00BA158D" w:rsidRPr="0091737D" w:rsidRDefault="00BA158D" w:rsidP="00BA158D">
      <w:pPr>
        <w:pStyle w:val="1"/>
        <w:spacing w:before="0" w:line="240" w:lineRule="auto"/>
        <w:ind w:firstLine="709"/>
        <w:jc w:val="both"/>
        <w:rPr>
          <w:rFonts w:ascii="Times New Roman" w:eastAsia="Times New Roman" w:hAnsi="Times New Roman" w:cs="Times New Roman"/>
          <w:color w:val="auto"/>
          <w:sz w:val="28"/>
          <w:szCs w:val="28"/>
          <w:lang w:eastAsia="ru-RU"/>
        </w:rPr>
      </w:pPr>
      <w:bookmarkStart w:id="25" w:name="_Toc510196480"/>
      <w:r w:rsidRPr="0091737D">
        <w:rPr>
          <w:rFonts w:ascii="Times New Roman" w:eastAsia="Times New Roman" w:hAnsi="Times New Roman" w:cs="Times New Roman"/>
          <w:color w:val="auto"/>
          <w:sz w:val="28"/>
          <w:szCs w:val="28"/>
          <w:lang w:eastAsia="ru-RU"/>
        </w:rPr>
        <w:t>According to the results of the auctions held in February 2021, no deals were concluded. According to the results of the auctions held in February 2020, no deals were also concluded.</w:t>
      </w:r>
    </w:p>
    <w:p w:rsidR="00BA158D" w:rsidRPr="0091737D" w:rsidRDefault="00BA158D" w:rsidP="00BA158D">
      <w:pPr>
        <w:pStyle w:val="1"/>
        <w:spacing w:before="0" w:line="240" w:lineRule="auto"/>
        <w:ind w:firstLine="709"/>
        <w:jc w:val="both"/>
        <w:rPr>
          <w:rFonts w:ascii="Times New Roman" w:hAnsi="Times New Roman" w:cs="Times New Roman"/>
          <w:b/>
          <w:i/>
          <w:color w:val="auto"/>
          <w:sz w:val="28"/>
        </w:rPr>
      </w:pPr>
      <w:r w:rsidRPr="0091737D">
        <w:rPr>
          <w:rFonts w:ascii="Times New Roman" w:hAnsi="Times New Roman" w:cs="Times New Roman"/>
          <w:b/>
          <w:i/>
          <w:color w:val="auto"/>
          <w:sz w:val="28"/>
        </w:rPr>
        <w:t>Trading results for the medium and long term</w:t>
      </w:r>
      <w:bookmarkEnd w:id="25"/>
    </w:p>
    <w:p w:rsidR="00BA158D" w:rsidRPr="0091737D" w:rsidRDefault="00BA158D" w:rsidP="00BA158D">
      <w:pPr>
        <w:pStyle w:val="1"/>
        <w:spacing w:before="0" w:line="240" w:lineRule="auto"/>
        <w:ind w:firstLine="709"/>
        <w:jc w:val="both"/>
        <w:rPr>
          <w:rFonts w:ascii="Times New Roman" w:eastAsia="Times New Roman" w:hAnsi="Times New Roman" w:cs="Times New Roman"/>
          <w:color w:val="auto"/>
          <w:sz w:val="28"/>
          <w:szCs w:val="28"/>
          <w:lang w:eastAsia="ru-RU"/>
        </w:rPr>
      </w:pPr>
      <w:r w:rsidRPr="0091737D">
        <w:rPr>
          <w:rFonts w:ascii="Times New Roman" w:eastAsia="Times New Roman" w:hAnsi="Times New Roman" w:cs="Times New Roman"/>
          <w:color w:val="auto"/>
          <w:sz w:val="28"/>
          <w:szCs w:val="28"/>
          <w:lang w:eastAsia="ru-RU"/>
        </w:rPr>
        <w:t>In February 2021 and for the same period in 2020, based on the results of trading for the medium- and long-term periods, no transactions were concluded.</w:t>
      </w:r>
    </w:p>
    <w:p w:rsidR="00BA158D" w:rsidRPr="0091737D" w:rsidRDefault="00BA158D" w:rsidP="00BA158D">
      <w:pPr>
        <w:pStyle w:val="1"/>
        <w:spacing w:before="0" w:line="240" w:lineRule="auto"/>
        <w:ind w:firstLine="709"/>
        <w:jc w:val="both"/>
        <w:rPr>
          <w:rFonts w:ascii="Times New Roman" w:eastAsia="Times New Roman" w:hAnsi="Times New Roman" w:cs="Times New Roman"/>
          <w:color w:val="auto"/>
          <w:sz w:val="28"/>
          <w:szCs w:val="28"/>
          <w:lang w:eastAsia="ru-RU"/>
        </w:rPr>
      </w:pPr>
      <w:r w:rsidRPr="0091737D">
        <w:rPr>
          <w:rFonts w:ascii="Times New Roman" w:eastAsia="Times New Roman" w:hAnsi="Times New Roman" w:cs="Times New Roman"/>
          <w:color w:val="auto"/>
          <w:sz w:val="28"/>
          <w:szCs w:val="28"/>
          <w:lang w:eastAsia="ru-RU"/>
        </w:rPr>
        <w:t>For the same period in 2019, for trading in electricity for the medium and long term, 1 transaction was concluded with a volume of 336 thousand kWh for a total amount of 1935.36 thousand tenge. The minimum and maximum price for this type of centralized trading amounted to 5.76 tenge / kWh (excluding VAT).</w:t>
      </w:r>
    </w:p>
    <w:p w:rsidR="001338ED" w:rsidRPr="007F6813" w:rsidRDefault="001338ED" w:rsidP="007F6813">
      <w:pPr>
        <w:pStyle w:val="a3"/>
        <w:spacing w:after="0" w:line="240" w:lineRule="auto"/>
        <w:ind w:left="0" w:firstLine="709"/>
        <w:jc w:val="both"/>
        <w:rPr>
          <w:rFonts w:ascii="Times New Roman" w:eastAsia="Times New Roman" w:hAnsi="Times New Roman" w:cs="Times New Roman"/>
          <w:sz w:val="28"/>
          <w:szCs w:val="28"/>
          <w:lang w:eastAsia="ru-RU"/>
        </w:rPr>
      </w:pPr>
    </w:p>
    <w:p w:rsidR="001338ED" w:rsidRPr="007F6813" w:rsidRDefault="001338ED" w:rsidP="007F6813">
      <w:pPr>
        <w:pStyle w:val="1"/>
        <w:numPr>
          <w:ilvl w:val="0"/>
          <w:numId w:val="1"/>
        </w:numPr>
        <w:tabs>
          <w:tab w:val="left" w:pos="426"/>
        </w:tabs>
        <w:spacing w:before="0" w:line="240" w:lineRule="auto"/>
        <w:ind w:left="0" w:firstLine="0"/>
        <w:contextualSpacing/>
        <w:jc w:val="center"/>
        <w:rPr>
          <w:rFonts w:ascii="Times New Roman" w:hAnsi="Times New Roman" w:cs="Times New Roman"/>
          <w:b/>
          <w:color w:val="auto"/>
        </w:rPr>
      </w:pPr>
      <w:bookmarkStart w:id="26" w:name="_Toc52533539"/>
      <w:bookmarkStart w:id="27" w:name="_Toc65590401"/>
      <w:r w:rsidRPr="007F6813">
        <w:rPr>
          <w:rFonts w:ascii="Times New Roman" w:hAnsi="Times New Roman" w:cs="Times New Roman"/>
          <w:b/>
          <w:color w:val="auto"/>
        </w:rPr>
        <w:lastRenderedPageBreak/>
        <w:t>Export-import of electrical energy</w:t>
      </w:r>
      <w:bookmarkEnd w:id="26"/>
      <w:bookmarkEnd w:id="27"/>
    </w:p>
    <w:p w:rsidR="001338ED" w:rsidRPr="007F6813" w:rsidRDefault="001338ED" w:rsidP="007F6813">
      <w:pPr>
        <w:spacing w:after="0" w:line="240" w:lineRule="auto"/>
        <w:ind w:firstLine="709"/>
        <w:contextualSpacing/>
        <w:jc w:val="both"/>
        <w:rPr>
          <w:rFonts w:ascii="Times New Roman" w:hAnsi="Times New Roman" w:cs="Times New Roman"/>
          <w:sz w:val="28"/>
          <w:szCs w:val="28"/>
        </w:rPr>
      </w:pPr>
    </w:p>
    <w:p w:rsidR="00BA158D" w:rsidRPr="0091737D" w:rsidRDefault="00BA158D" w:rsidP="00BA158D">
      <w:pPr>
        <w:spacing w:after="0" w:line="240" w:lineRule="auto"/>
        <w:ind w:firstLine="709"/>
        <w:jc w:val="both"/>
        <w:rPr>
          <w:rFonts w:ascii="Times New Roman" w:hAnsi="Times New Roman" w:cs="Times New Roman"/>
          <w:sz w:val="28"/>
          <w:szCs w:val="28"/>
        </w:rPr>
      </w:pPr>
      <w:r w:rsidRPr="0091737D">
        <w:rPr>
          <w:rFonts w:ascii="Times New Roman" w:hAnsi="Times New Roman" w:cs="Times New Roman"/>
          <w:sz w:val="28"/>
          <w:szCs w:val="28"/>
        </w:rPr>
        <w:t>In order to balance the production and consumption of electricity in January-February 2021, exports to the Russian Federation amounted to 230.49 million kWh , imports from the Russian Federation - 249.92 million kWh .</w:t>
      </w:r>
    </w:p>
    <w:p w:rsidR="00BA158D" w:rsidRPr="0091737D" w:rsidRDefault="00BA158D" w:rsidP="00BA158D">
      <w:pPr>
        <w:spacing w:after="0" w:line="240" w:lineRule="auto"/>
        <w:ind w:firstLine="709"/>
        <w:jc w:val="both"/>
        <w:rPr>
          <w:rFonts w:ascii="Times New Roman" w:hAnsi="Times New Roman" w:cs="Times New Roman"/>
          <w:sz w:val="24"/>
        </w:rPr>
      </w:pPr>
      <w:r w:rsidRPr="0091737D">
        <w:rPr>
          <w:rFonts w:ascii="Times New Roman" w:hAnsi="Times New Roman" w:cs="Times New Roman"/>
          <w:sz w:val="28"/>
          <w:szCs w:val="28"/>
        </w:rPr>
        <w:t xml:space="preserve">Export of JSC " </w:t>
      </w:r>
      <w:r w:rsidRPr="0091737D">
        <w:rPr>
          <w:rFonts w:ascii="Times New Roman" w:hAnsi="Times New Roman" w:cs="Times New Roman"/>
          <w:sz w:val="28"/>
          <w:szCs w:val="28"/>
          <w:lang w:val="en-US"/>
        </w:rPr>
        <w:t xml:space="preserve">KEGOC </w:t>
      </w:r>
      <w:r w:rsidRPr="0091737D">
        <w:rPr>
          <w:rFonts w:ascii="Times New Roman" w:hAnsi="Times New Roman" w:cs="Times New Roman"/>
          <w:sz w:val="28"/>
          <w:szCs w:val="28"/>
        </w:rPr>
        <w:t>" - 223.11 million kWh , import of electricity from the Russian Federation for the reporting period in the amount of 20618 million kWh .</w:t>
      </w:r>
    </w:p>
    <w:p w:rsidR="00741F18" w:rsidRPr="007F6813" w:rsidRDefault="00741F18" w:rsidP="007F6813">
      <w:pPr>
        <w:tabs>
          <w:tab w:val="left" w:pos="0"/>
        </w:tabs>
        <w:spacing w:after="0" w:line="240" w:lineRule="auto"/>
        <w:ind w:left="283"/>
        <w:jc w:val="right"/>
        <w:rPr>
          <w:rFonts w:ascii="Times New Roman" w:hAnsi="Times New Roman" w:cs="Times New Roman"/>
          <w:sz w:val="24"/>
        </w:rPr>
      </w:pPr>
      <w:r w:rsidRPr="007F6813">
        <w:rPr>
          <w:rFonts w:ascii="Times New Roman" w:hAnsi="Times New Roman" w:cs="Times New Roman"/>
          <w:sz w:val="24"/>
        </w:rPr>
        <w:t>million kWh</w:t>
      </w:r>
    </w:p>
    <w:tbl>
      <w:tblPr>
        <w:tblW w:w="9912" w:type="dxa"/>
        <w:tblInd w:w="118" w:type="dxa"/>
        <w:tblLayout w:type="fixed"/>
        <w:tblLook w:val="04A0" w:firstRow="1" w:lastRow="0" w:firstColumn="1" w:lastColumn="0" w:noHBand="0" w:noVBand="1"/>
      </w:tblPr>
      <w:tblGrid>
        <w:gridCol w:w="5093"/>
        <w:gridCol w:w="1169"/>
        <w:gridCol w:w="1241"/>
        <w:gridCol w:w="1275"/>
        <w:gridCol w:w="1134"/>
      </w:tblGrid>
      <w:tr w:rsidR="00A81FE3" w:rsidRPr="007F6813" w:rsidTr="00E644FC">
        <w:trPr>
          <w:trHeight w:val="235"/>
          <w:tblHeader/>
        </w:trPr>
        <w:tc>
          <w:tcPr>
            <w:tcW w:w="5093" w:type="dxa"/>
            <w:vMerge w:val="restart"/>
            <w:tcBorders>
              <w:top w:val="single" w:sz="8" w:space="0" w:color="auto"/>
              <w:left w:val="single" w:sz="8" w:space="0" w:color="auto"/>
              <w:right w:val="single" w:sz="4" w:space="0" w:color="auto"/>
            </w:tcBorders>
            <w:shd w:val="clear" w:color="auto" w:fill="auto"/>
            <w:vAlign w:val="center"/>
            <w:hideMark/>
          </w:tcPr>
          <w:p w:rsidR="00A81FE3" w:rsidRPr="007F6813" w:rsidRDefault="00A81FE3" w:rsidP="00A81FE3">
            <w:pPr>
              <w:tabs>
                <w:tab w:val="left" w:pos="0"/>
              </w:tabs>
              <w:spacing w:after="0" w:line="240" w:lineRule="auto"/>
              <w:jc w:val="center"/>
              <w:rPr>
                <w:rFonts w:ascii="Times New Roman" w:eastAsia="Times New Roman" w:hAnsi="Times New Roman" w:cs="Times New Roman"/>
                <w:b/>
                <w:bCs/>
                <w:sz w:val="24"/>
                <w:szCs w:val="24"/>
                <w:lang w:eastAsia="ru-RU"/>
              </w:rPr>
            </w:pPr>
            <w:r w:rsidRPr="007F6813">
              <w:rPr>
                <w:rFonts w:ascii="Times New Roman" w:eastAsia="Times New Roman" w:hAnsi="Times New Roman" w:cs="Times New Roman"/>
                <w:b/>
                <w:bCs/>
                <w:sz w:val="24"/>
                <w:szCs w:val="24"/>
                <w:lang w:eastAsia="ru-RU"/>
              </w:rPr>
              <w:t>Name</w:t>
            </w:r>
          </w:p>
        </w:tc>
        <w:tc>
          <w:tcPr>
            <w:tcW w:w="1169" w:type="dxa"/>
            <w:vMerge w:val="restart"/>
            <w:tcBorders>
              <w:top w:val="single" w:sz="8" w:space="0" w:color="auto"/>
              <w:left w:val="nil"/>
              <w:right w:val="nil"/>
            </w:tcBorders>
            <w:shd w:val="clear" w:color="auto" w:fill="auto"/>
            <w:vAlign w:val="center"/>
            <w:hideMark/>
          </w:tcPr>
          <w:p w:rsidR="00A81FE3" w:rsidRPr="00395B2D" w:rsidRDefault="00A81FE3" w:rsidP="0021630F">
            <w:pPr>
              <w:spacing w:after="0" w:line="240" w:lineRule="auto"/>
              <w:ind w:left="-113" w:right="-113"/>
              <w:contextualSpacing/>
              <w:jc w:val="center"/>
              <w:rPr>
                <w:rFonts w:ascii="Times New Roman" w:eastAsia="Times New Roman" w:hAnsi="Times New Roman" w:cs="Times New Roman"/>
                <w:b/>
                <w:bCs/>
                <w:sz w:val="24"/>
                <w:szCs w:val="24"/>
                <w:lang w:eastAsia="ru-RU"/>
              </w:rPr>
            </w:pPr>
            <w:r w:rsidRPr="00395B2D">
              <w:rPr>
                <w:rFonts w:ascii="Times New Roman" w:eastAsia="Times New Roman" w:hAnsi="Times New Roman" w:cs="Times New Roman"/>
                <w:b/>
                <w:bCs/>
                <w:sz w:val="24"/>
                <w:szCs w:val="24"/>
                <w:lang w:eastAsia="ru-RU"/>
              </w:rPr>
              <w:t xml:space="preserve">20 </w:t>
            </w:r>
            <w:r w:rsidR="0021630F">
              <w:rPr>
                <w:rFonts w:ascii="Times New Roman" w:eastAsia="Times New Roman" w:hAnsi="Times New Roman" w:cs="Times New Roman"/>
                <w:b/>
                <w:bCs/>
                <w:sz w:val="24"/>
                <w:szCs w:val="24"/>
                <w:lang w:val="en-US" w:eastAsia="ru-RU"/>
              </w:rPr>
              <w:t xml:space="preserve">20 </w:t>
            </w:r>
            <w:r w:rsidR="0021630F">
              <w:rPr>
                <w:rFonts w:ascii="Times New Roman" w:eastAsia="Times New Roman" w:hAnsi="Times New Roman" w:cs="Times New Roman"/>
                <w:b/>
                <w:bCs/>
                <w:sz w:val="24"/>
                <w:szCs w:val="24"/>
                <w:lang w:eastAsia="ru-RU"/>
              </w:rPr>
              <w:t xml:space="preserve">January </w:t>
            </w:r>
            <w:r w:rsidR="0021630F">
              <w:rPr>
                <w:rFonts w:ascii="Times New Roman" w:eastAsia="Times New Roman" w:hAnsi="Times New Roman" w:cs="Times New Roman"/>
                <w:b/>
                <w:bCs/>
                <w:sz w:val="24"/>
                <w:szCs w:val="24"/>
                <w:lang w:eastAsia="ru-RU"/>
              </w:rPr>
              <w:br/>
            </w:r>
            <w:r w:rsidR="00BA158D" w:rsidRPr="0091737D">
              <w:rPr>
                <w:rFonts w:ascii="Times New Roman" w:eastAsia="Times New Roman" w:hAnsi="Times New Roman" w:cs="Times New Roman"/>
                <w:b/>
                <w:bCs/>
                <w:lang w:eastAsia="ru-RU"/>
              </w:rPr>
              <w:t>-February</w:t>
            </w:r>
          </w:p>
        </w:tc>
        <w:tc>
          <w:tcPr>
            <w:tcW w:w="1241" w:type="dxa"/>
            <w:vMerge w:val="restart"/>
            <w:tcBorders>
              <w:top w:val="single" w:sz="8" w:space="0" w:color="auto"/>
              <w:left w:val="single" w:sz="4" w:space="0" w:color="auto"/>
              <w:right w:val="single" w:sz="8" w:space="0" w:color="auto"/>
            </w:tcBorders>
            <w:shd w:val="clear" w:color="auto" w:fill="auto"/>
            <w:vAlign w:val="center"/>
            <w:hideMark/>
          </w:tcPr>
          <w:p w:rsidR="00A81FE3" w:rsidRPr="00395B2D" w:rsidRDefault="00A81FE3" w:rsidP="0021630F">
            <w:pPr>
              <w:spacing w:after="0" w:line="240" w:lineRule="auto"/>
              <w:ind w:left="-119" w:right="-132"/>
              <w:contextualSpacing/>
              <w:jc w:val="center"/>
              <w:rPr>
                <w:rFonts w:ascii="Times New Roman" w:eastAsia="Times New Roman" w:hAnsi="Times New Roman" w:cs="Times New Roman"/>
                <w:b/>
                <w:bCs/>
                <w:sz w:val="24"/>
                <w:szCs w:val="24"/>
                <w:lang w:eastAsia="ru-RU"/>
              </w:rPr>
            </w:pPr>
            <w:r w:rsidRPr="00395B2D">
              <w:rPr>
                <w:rFonts w:ascii="Times New Roman" w:eastAsia="Times New Roman" w:hAnsi="Times New Roman" w:cs="Times New Roman"/>
                <w:b/>
                <w:bCs/>
                <w:sz w:val="24"/>
                <w:szCs w:val="24"/>
                <w:lang w:eastAsia="ru-RU"/>
              </w:rPr>
              <w:t xml:space="preserve">202 </w:t>
            </w:r>
            <w:r w:rsidR="0021630F">
              <w:rPr>
                <w:rFonts w:ascii="Times New Roman" w:eastAsia="Times New Roman" w:hAnsi="Times New Roman" w:cs="Times New Roman"/>
                <w:b/>
                <w:bCs/>
                <w:sz w:val="24"/>
                <w:szCs w:val="24"/>
                <w:lang w:val="en-US" w:eastAsia="ru-RU"/>
              </w:rPr>
              <w:t xml:space="preserve">1 </w:t>
            </w:r>
            <w:r w:rsidR="0021630F">
              <w:rPr>
                <w:rFonts w:ascii="Times New Roman" w:eastAsia="Times New Roman" w:hAnsi="Times New Roman" w:cs="Times New Roman"/>
                <w:b/>
                <w:bCs/>
                <w:sz w:val="24"/>
                <w:szCs w:val="24"/>
                <w:lang w:eastAsia="ru-RU"/>
              </w:rPr>
              <w:t xml:space="preserve">January </w:t>
            </w:r>
            <w:r w:rsidR="0021630F">
              <w:rPr>
                <w:rFonts w:ascii="Times New Roman" w:eastAsia="Times New Roman" w:hAnsi="Times New Roman" w:cs="Times New Roman"/>
                <w:b/>
                <w:bCs/>
                <w:sz w:val="24"/>
                <w:szCs w:val="24"/>
                <w:lang w:eastAsia="ru-RU"/>
              </w:rPr>
              <w:br/>
            </w:r>
            <w:r w:rsidR="00BA158D" w:rsidRPr="0091737D">
              <w:rPr>
                <w:rFonts w:ascii="Times New Roman" w:eastAsia="Times New Roman" w:hAnsi="Times New Roman" w:cs="Times New Roman"/>
                <w:b/>
                <w:bCs/>
                <w:lang w:eastAsia="ru-RU"/>
              </w:rPr>
              <w:t>-February</w:t>
            </w:r>
          </w:p>
        </w:tc>
        <w:tc>
          <w:tcPr>
            <w:tcW w:w="2409" w:type="dxa"/>
            <w:gridSpan w:val="2"/>
            <w:tcBorders>
              <w:top w:val="single" w:sz="8" w:space="0" w:color="auto"/>
              <w:left w:val="single" w:sz="4" w:space="0" w:color="auto"/>
              <w:bottom w:val="single" w:sz="4" w:space="0" w:color="auto"/>
              <w:right w:val="single" w:sz="8" w:space="0" w:color="auto"/>
            </w:tcBorders>
            <w:vAlign w:val="center"/>
          </w:tcPr>
          <w:p w:rsidR="00A81FE3" w:rsidRPr="007F6813" w:rsidRDefault="00A81FE3" w:rsidP="00A81FE3">
            <w:pPr>
              <w:spacing w:after="0" w:line="240" w:lineRule="auto"/>
              <w:contextualSpacing/>
              <w:jc w:val="center"/>
              <w:rPr>
                <w:rFonts w:ascii="Times New Roman" w:eastAsia="Times New Roman" w:hAnsi="Times New Roman" w:cs="Times New Roman"/>
                <w:b/>
                <w:bCs/>
                <w:sz w:val="24"/>
                <w:szCs w:val="24"/>
                <w:lang w:eastAsia="ru-RU"/>
              </w:rPr>
            </w:pPr>
            <w:r w:rsidRPr="007F6813">
              <w:rPr>
                <w:rFonts w:ascii="Times New Roman" w:eastAsia="Times New Roman" w:hAnsi="Times New Roman" w:cs="Times New Roman"/>
                <w:b/>
                <w:bCs/>
                <w:sz w:val="24"/>
                <w:szCs w:val="24"/>
                <w:lang w:eastAsia="ru-RU"/>
              </w:rPr>
              <w:t>Δ 2021/2020</w:t>
            </w:r>
          </w:p>
        </w:tc>
      </w:tr>
      <w:tr w:rsidR="00A81FE3" w:rsidRPr="007F6813" w:rsidTr="00E644FC">
        <w:trPr>
          <w:trHeight w:val="318"/>
          <w:tblHeader/>
        </w:trPr>
        <w:tc>
          <w:tcPr>
            <w:tcW w:w="5093" w:type="dxa"/>
            <w:vMerge/>
            <w:tcBorders>
              <w:left w:val="single" w:sz="8" w:space="0" w:color="auto"/>
              <w:bottom w:val="single" w:sz="4" w:space="0" w:color="auto"/>
              <w:right w:val="single" w:sz="4" w:space="0" w:color="auto"/>
            </w:tcBorders>
            <w:shd w:val="clear" w:color="auto" w:fill="auto"/>
            <w:vAlign w:val="center"/>
          </w:tcPr>
          <w:p w:rsidR="00A81FE3" w:rsidRPr="007F6813" w:rsidRDefault="00A81FE3" w:rsidP="00A81FE3">
            <w:pPr>
              <w:tabs>
                <w:tab w:val="left" w:pos="0"/>
              </w:tabs>
              <w:spacing w:after="0" w:line="240" w:lineRule="auto"/>
              <w:rPr>
                <w:rFonts w:ascii="Times New Roman" w:eastAsia="Times New Roman" w:hAnsi="Times New Roman" w:cs="Times New Roman"/>
                <w:b/>
                <w:bCs/>
                <w:sz w:val="24"/>
                <w:szCs w:val="24"/>
                <w:lang w:eastAsia="ru-RU"/>
              </w:rPr>
            </w:pPr>
          </w:p>
        </w:tc>
        <w:tc>
          <w:tcPr>
            <w:tcW w:w="1169" w:type="dxa"/>
            <w:vMerge/>
            <w:tcBorders>
              <w:left w:val="nil"/>
              <w:bottom w:val="single" w:sz="4" w:space="0" w:color="auto"/>
              <w:right w:val="nil"/>
            </w:tcBorders>
            <w:shd w:val="clear" w:color="auto" w:fill="auto"/>
            <w:vAlign w:val="center"/>
          </w:tcPr>
          <w:p w:rsidR="00A81FE3" w:rsidRPr="007F6813" w:rsidRDefault="00A81FE3" w:rsidP="00A81FE3">
            <w:pPr>
              <w:tabs>
                <w:tab w:val="left" w:pos="0"/>
              </w:tabs>
              <w:spacing w:after="0" w:line="240" w:lineRule="auto"/>
              <w:jc w:val="center"/>
              <w:rPr>
                <w:rFonts w:ascii="Times New Roman" w:eastAsia="Times New Roman" w:hAnsi="Times New Roman" w:cs="Times New Roman"/>
                <w:b/>
                <w:bCs/>
                <w:sz w:val="24"/>
                <w:szCs w:val="24"/>
                <w:lang w:eastAsia="ru-RU"/>
              </w:rPr>
            </w:pPr>
          </w:p>
        </w:tc>
        <w:tc>
          <w:tcPr>
            <w:tcW w:w="1241" w:type="dxa"/>
            <w:vMerge/>
            <w:tcBorders>
              <w:left w:val="single" w:sz="4" w:space="0" w:color="auto"/>
              <w:bottom w:val="single" w:sz="4" w:space="0" w:color="auto"/>
              <w:right w:val="single" w:sz="8" w:space="0" w:color="auto"/>
            </w:tcBorders>
            <w:shd w:val="clear" w:color="auto" w:fill="auto"/>
            <w:vAlign w:val="center"/>
          </w:tcPr>
          <w:p w:rsidR="00A81FE3" w:rsidRPr="007F6813" w:rsidRDefault="00A81FE3" w:rsidP="00A81FE3">
            <w:pPr>
              <w:tabs>
                <w:tab w:val="left" w:pos="0"/>
              </w:tabs>
              <w:spacing w:after="0" w:line="240" w:lineRule="auto"/>
              <w:jc w:val="center"/>
              <w:rPr>
                <w:rFonts w:ascii="Times New Roman" w:eastAsia="Times New Roman" w:hAnsi="Times New Roman" w:cs="Times New Roman"/>
                <w:b/>
                <w:bCs/>
                <w:sz w:val="24"/>
                <w:szCs w:val="24"/>
                <w:lang w:eastAsia="ru-RU"/>
              </w:rPr>
            </w:pPr>
          </w:p>
        </w:tc>
        <w:tc>
          <w:tcPr>
            <w:tcW w:w="1275" w:type="dxa"/>
            <w:tcBorders>
              <w:top w:val="single" w:sz="4" w:space="0" w:color="auto"/>
              <w:left w:val="single" w:sz="4" w:space="0" w:color="auto"/>
              <w:bottom w:val="single" w:sz="4" w:space="0" w:color="auto"/>
              <w:right w:val="single" w:sz="8" w:space="0" w:color="auto"/>
            </w:tcBorders>
            <w:vAlign w:val="center"/>
          </w:tcPr>
          <w:p w:rsidR="00A81FE3" w:rsidRPr="007F6813" w:rsidRDefault="00A81FE3" w:rsidP="00A81FE3">
            <w:pPr>
              <w:tabs>
                <w:tab w:val="left" w:pos="0"/>
              </w:tabs>
              <w:spacing w:after="0" w:line="240" w:lineRule="auto"/>
              <w:ind w:left="-57"/>
              <w:jc w:val="center"/>
              <w:rPr>
                <w:rFonts w:ascii="Times New Roman" w:eastAsia="Times New Roman" w:hAnsi="Times New Roman" w:cs="Times New Roman"/>
                <w:b/>
                <w:bCs/>
                <w:sz w:val="24"/>
                <w:szCs w:val="24"/>
                <w:lang w:eastAsia="ru-RU"/>
              </w:rPr>
            </w:pPr>
            <w:r w:rsidRPr="00395B2D">
              <w:rPr>
                <w:rFonts w:ascii="Times New Roman" w:hAnsi="Times New Roman" w:cs="Times New Roman"/>
                <w:b/>
                <w:bCs/>
                <w:color w:val="000000" w:themeColor="text1"/>
              </w:rPr>
              <w:t>2260.8</w:t>
            </w:r>
          </w:p>
        </w:tc>
        <w:tc>
          <w:tcPr>
            <w:tcW w:w="1134" w:type="dxa"/>
            <w:tcBorders>
              <w:top w:val="single" w:sz="4" w:space="0" w:color="auto"/>
              <w:left w:val="single" w:sz="4" w:space="0" w:color="auto"/>
              <w:bottom w:val="single" w:sz="4" w:space="0" w:color="auto"/>
              <w:right w:val="single" w:sz="8" w:space="0" w:color="auto"/>
            </w:tcBorders>
            <w:vAlign w:val="center"/>
          </w:tcPr>
          <w:p w:rsidR="00A81FE3" w:rsidRPr="007F6813" w:rsidRDefault="00A81FE3" w:rsidP="00A81FE3">
            <w:pPr>
              <w:spacing w:after="0" w:line="240" w:lineRule="auto"/>
              <w:contextualSpacing/>
              <w:jc w:val="center"/>
              <w:rPr>
                <w:rFonts w:ascii="Times New Roman" w:eastAsia="Times New Roman" w:hAnsi="Times New Roman" w:cs="Times New Roman"/>
                <w:b/>
                <w:bCs/>
                <w:sz w:val="24"/>
                <w:szCs w:val="24"/>
                <w:lang w:eastAsia="ru-RU"/>
              </w:rPr>
            </w:pPr>
            <w:r w:rsidRPr="00395B2D">
              <w:rPr>
                <w:rFonts w:ascii="Times New Roman" w:hAnsi="Times New Roman" w:cs="Times New Roman"/>
                <w:b/>
                <w:bCs/>
                <w:color w:val="000000" w:themeColor="text1"/>
              </w:rPr>
              <w:t>-52.8%</w:t>
            </w:r>
          </w:p>
        </w:tc>
      </w:tr>
      <w:tr w:rsidR="00BA158D" w:rsidRPr="007F6813" w:rsidTr="00E644FC">
        <w:trPr>
          <w:trHeight w:val="300"/>
        </w:trPr>
        <w:tc>
          <w:tcPr>
            <w:tcW w:w="5093" w:type="dxa"/>
            <w:tcBorders>
              <w:top w:val="nil"/>
              <w:left w:val="single" w:sz="8" w:space="0" w:color="auto"/>
              <w:bottom w:val="single" w:sz="4" w:space="0" w:color="auto"/>
              <w:right w:val="single" w:sz="4" w:space="0" w:color="auto"/>
            </w:tcBorders>
            <w:shd w:val="clear" w:color="auto" w:fill="D9D9D9" w:themeFill="background1" w:themeFillShade="D9"/>
            <w:vAlign w:val="center"/>
            <w:hideMark/>
          </w:tcPr>
          <w:p w:rsidR="00BA158D" w:rsidRPr="007F6813" w:rsidRDefault="00BA158D" w:rsidP="00BA158D">
            <w:pPr>
              <w:tabs>
                <w:tab w:val="left" w:pos="0"/>
              </w:tabs>
              <w:spacing w:after="0" w:line="240" w:lineRule="auto"/>
              <w:rPr>
                <w:rFonts w:ascii="Times New Roman" w:eastAsia="Times New Roman" w:hAnsi="Times New Roman" w:cs="Times New Roman"/>
                <w:b/>
                <w:bCs/>
                <w:sz w:val="24"/>
                <w:szCs w:val="24"/>
                <w:lang w:eastAsia="ru-RU"/>
              </w:rPr>
            </w:pPr>
            <w:r w:rsidRPr="007F6813">
              <w:rPr>
                <w:rFonts w:ascii="Times New Roman" w:eastAsia="Times New Roman" w:hAnsi="Times New Roman" w:cs="Times New Roman"/>
                <w:b/>
                <w:bCs/>
                <w:sz w:val="24"/>
                <w:szCs w:val="24"/>
                <w:lang w:eastAsia="ru-RU"/>
              </w:rPr>
              <w:t>Export of Kazakhstan</w:t>
            </w:r>
          </w:p>
        </w:tc>
        <w:tc>
          <w:tcPr>
            <w:tcW w:w="1169" w:type="dxa"/>
            <w:tcBorders>
              <w:top w:val="nil"/>
              <w:left w:val="nil"/>
              <w:bottom w:val="single" w:sz="4" w:space="0" w:color="auto"/>
              <w:right w:val="single" w:sz="4" w:space="0" w:color="auto"/>
            </w:tcBorders>
            <w:shd w:val="clear" w:color="auto" w:fill="D9D9D9" w:themeFill="background1" w:themeFillShade="D9"/>
            <w:noWrap/>
            <w:vAlign w:val="center"/>
          </w:tcPr>
          <w:p w:rsidR="00BA158D" w:rsidRPr="0091737D" w:rsidRDefault="00BA158D" w:rsidP="00BA158D">
            <w:pPr>
              <w:spacing w:after="0" w:line="240" w:lineRule="auto"/>
              <w:jc w:val="center"/>
              <w:rPr>
                <w:rFonts w:ascii="Times New Roman" w:hAnsi="Times New Roman" w:cs="Times New Roman"/>
                <w:b/>
                <w:bCs/>
              </w:rPr>
            </w:pPr>
            <w:r w:rsidRPr="0091737D">
              <w:rPr>
                <w:rFonts w:ascii="Times New Roman" w:hAnsi="Times New Roman" w:cs="Times New Roman"/>
                <w:b/>
                <w:bCs/>
              </w:rPr>
              <w:t>-516.05</w:t>
            </w:r>
          </w:p>
        </w:tc>
        <w:tc>
          <w:tcPr>
            <w:tcW w:w="1241" w:type="dxa"/>
            <w:tcBorders>
              <w:top w:val="nil"/>
              <w:left w:val="nil"/>
              <w:bottom w:val="single" w:sz="4" w:space="0" w:color="auto"/>
              <w:right w:val="single" w:sz="4" w:space="0" w:color="auto"/>
            </w:tcBorders>
            <w:shd w:val="clear" w:color="auto" w:fill="D9D9D9" w:themeFill="background1" w:themeFillShade="D9"/>
            <w:noWrap/>
            <w:vAlign w:val="center"/>
          </w:tcPr>
          <w:p w:rsidR="00BA158D" w:rsidRPr="0091737D" w:rsidRDefault="00BA158D" w:rsidP="00BA158D">
            <w:pPr>
              <w:spacing w:after="0" w:line="240" w:lineRule="auto"/>
              <w:jc w:val="center"/>
              <w:rPr>
                <w:rFonts w:ascii="Times New Roman" w:hAnsi="Times New Roman" w:cs="Times New Roman"/>
                <w:b/>
                <w:bCs/>
              </w:rPr>
            </w:pPr>
            <w:r w:rsidRPr="0091737D">
              <w:rPr>
                <w:rFonts w:ascii="Times New Roman" w:hAnsi="Times New Roman" w:cs="Times New Roman"/>
                <w:b/>
                <w:bCs/>
              </w:rPr>
              <w:t>-602.63</w:t>
            </w:r>
          </w:p>
        </w:tc>
        <w:tc>
          <w:tcPr>
            <w:tcW w:w="1275" w:type="dxa"/>
            <w:tcBorders>
              <w:top w:val="nil"/>
              <w:left w:val="nil"/>
              <w:bottom w:val="single" w:sz="4" w:space="0" w:color="auto"/>
              <w:right w:val="single" w:sz="4" w:space="0" w:color="auto"/>
            </w:tcBorders>
            <w:shd w:val="clear" w:color="auto" w:fill="D9D9D9" w:themeFill="background1" w:themeFillShade="D9"/>
            <w:vAlign w:val="center"/>
          </w:tcPr>
          <w:p w:rsidR="00BA158D" w:rsidRPr="0091737D" w:rsidRDefault="00BA158D" w:rsidP="00BA158D">
            <w:pPr>
              <w:spacing w:after="0" w:line="240" w:lineRule="auto"/>
              <w:jc w:val="center"/>
              <w:rPr>
                <w:rFonts w:ascii="Times New Roman" w:hAnsi="Times New Roman" w:cs="Times New Roman"/>
              </w:rPr>
            </w:pPr>
            <w:r w:rsidRPr="0091737D">
              <w:rPr>
                <w:rFonts w:ascii="Times New Roman" w:hAnsi="Times New Roman" w:cs="Times New Roman"/>
              </w:rPr>
              <w:t>-86.57</w:t>
            </w:r>
          </w:p>
        </w:tc>
        <w:tc>
          <w:tcPr>
            <w:tcW w:w="1134" w:type="dxa"/>
            <w:tcBorders>
              <w:top w:val="nil"/>
              <w:left w:val="nil"/>
              <w:bottom w:val="single" w:sz="4" w:space="0" w:color="auto"/>
              <w:right w:val="single" w:sz="4" w:space="0" w:color="auto"/>
            </w:tcBorders>
            <w:shd w:val="clear" w:color="auto" w:fill="D9D9D9" w:themeFill="background1" w:themeFillShade="D9"/>
            <w:vAlign w:val="center"/>
          </w:tcPr>
          <w:p w:rsidR="00BA158D" w:rsidRPr="0091737D" w:rsidRDefault="00BA158D" w:rsidP="00BA158D">
            <w:pPr>
              <w:spacing w:after="0" w:line="240" w:lineRule="auto"/>
              <w:jc w:val="center"/>
              <w:rPr>
                <w:rFonts w:ascii="Times New Roman" w:hAnsi="Times New Roman" w:cs="Times New Roman"/>
              </w:rPr>
            </w:pPr>
            <w:r w:rsidRPr="0091737D">
              <w:rPr>
                <w:rFonts w:ascii="Times New Roman" w:hAnsi="Times New Roman" w:cs="Times New Roman"/>
              </w:rPr>
              <w:t>17%</w:t>
            </w:r>
          </w:p>
        </w:tc>
      </w:tr>
      <w:tr w:rsidR="00BA158D" w:rsidRPr="007F6813" w:rsidTr="00E644FC">
        <w:trPr>
          <w:trHeight w:val="300"/>
        </w:trPr>
        <w:tc>
          <w:tcPr>
            <w:tcW w:w="5093" w:type="dxa"/>
            <w:tcBorders>
              <w:top w:val="nil"/>
              <w:left w:val="single" w:sz="8" w:space="0" w:color="auto"/>
              <w:bottom w:val="single" w:sz="4" w:space="0" w:color="auto"/>
              <w:right w:val="single" w:sz="4" w:space="0" w:color="auto"/>
            </w:tcBorders>
            <w:shd w:val="clear" w:color="auto" w:fill="auto"/>
            <w:noWrap/>
            <w:vAlign w:val="center"/>
            <w:hideMark/>
          </w:tcPr>
          <w:p w:rsidR="00BA158D" w:rsidRPr="007F6813" w:rsidRDefault="00BA158D" w:rsidP="00BA158D">
            <w:pPr>
              <w:tabs>
                <w:tab w:val="left" w:pos="0"/>
              </w:tabs>
              <w:spacing w:after="0" w:line="240" w:lineRule="auto"/>
              <w:ind w:firstLineChars="500" w:firstLine="1205"/>
              <w:rPr>
                <w:rFonts w:ascii="Times New Roman" w:eastAsia="Times New Roman" w:hAnsi="Times New Roman" w:cs="Times New Roman"/>
                <w:b/>
                <w:sz w:val="24"/>
                <w:szCs w:val="24"/>
                <w:lang w:eastAsia="ru-RU"/>
              </w:rPr>
            </w:pPr>
            <w:r w:rsidRPr="007F6813">
              <w:rPr>
                <w:rFonts w:ascii="Times New Roman" w:eastAsia="Times New Roman" w:hAnsi="Times New Roman" w:cs="Times New Roman"/>
                <w:b/>
                <w:sz w:val="24"/>
                <w:szCs w:val="24"/>
                <w:lang w:eastAsia="ru-RU"/>
              </w:rPr>
              <w:t>in Russia</w:t>
            </w:r>
          </w:p>
        </w:tc>
        <w:tc>
          <w:tcPr>
            <w:tcW w:w="1169" w:type="dxa"/>
            <w:tcBorders>
              <w:top w:val="nil"/>
              <w:left w:val="nil"/>
              <w:bottom w:val="single" w:sz="4" w:space="0" w:color="auto"/>
              <w:right w:val="single" w:sz="4" w:space="0" w:color="auto"/>
            </w:tcBorders>
            <w:shd w:val="clear" w:color="auto" w:fill="auto"/>
            <w:noWrap/>
            <w:vAlign w:val="center"/>
          </w:tcPr>
          <w:p w:rsidR="00BA158D" w:rsidRPr="0091737D" w:rsidRDefault="00BA158D" w:rsidP="00BA158D">
            <w:pPr>
              <w:spacing w:after="0" w:line="240" w:lineRule="auto"/>
              <w:jc w:val="center"/>
              <w:rPr>
                <w:rFonts w:ascii="Times New Roman" w:hAnsi="Times New Roman" w:cs="Times New Roman"/>
              </w:rPr>
            </w:pPr>
            <w:r w:rsidRPr="0091737D">
              <w:rPr>
                <w:rFonts w:ascii="Times New Roman" w:hAnsi="Times New Roman" w:cs="Times New Roman"/>
              </w:rPr>
              <w:t>-169.74</w:t>
            </w:r>
          </w:p>
        </w:tc>
        <w:tc>
          <w:tcPr>
            <w:tcW w:w="1241" w:type="dxa"/>
            <w:tcBorders>
              <w:top w:val="nil"/>
              <w:left w:val="nil"/>
              <w:bottom w:val="single" w:sz="4" w:space="0" w:color="auto"/>
              <w:right w:val="single" w:sz="4" w:space="0" w:color="auto"/>
            </w:tcBorders>
            <w:shd w:val="clear" w:color="auto" w:fill="auto"/>
            <w:noWrap/>
            <w:vAlign w:val="center"/>
          </w:tcPr>
          <w:p w:rsidR="00BA158D" w:rsidRPr="0091737D" w:rsidRDefault="00BA158D" w:rsidP="00BA158D">
            <w:pPr>
              <w:spacing w:after="0" w:line="240" w:lineRule="auto"/>
              <w:jc w:val="center"/>
              <w:rPr>
                <w:rFonts w:ascii="Times New Roman" w:hAnsi="Times New Roman" w:cs="Times New Roman"/>
              </w:rPr>
            </w:pPr>
            <w:r w:rsidRPr="0091737D">
              <w:rPr>
                <w:rFonts w:ascii="Times New Roman" w:hAnsi="Times New Roman" w:cs="Times New Roman"/>
              </w:rPr>
              <w:t>-230.49</w:t>
            </w:r>
          </w:p>
        </w:tc>
        <w:tc>
          <w:tcPr>
            <w:tcW w:w="1275" w:type="dxa"/>
            <w:tcBorders>
              <w:top w:val="nil"/>
              <w:left w:val="nil"/>
              <w:bottom w:val="single" w:sz="4" w:space="0" w:color="auto"/>
              <w:right w:val="single" w:sz="4" w:space="0" w:color="auto"/>
            </w:tcBorders>
            <w:vAlign w:val="center"/>
          </w:tcPr>
          <w:p w:rsidR="00BA158D" w:rsidRPr="0091737D" w:rsidRDefault="00BA158D" w:rsidP="00BA158D">
            <w:pPr>
              <w:spacing w:after="0" w:line="240" w:lineRule="auto"/>
              <w:jc w:val="center"/>
              <w:rPr>
                <w:rFonts w:ascii="Times New Roman" w:hAnsi="Times New Roman" w:cs="Times New Roman"/>
              </w:rPr>
            </w:pPr>
            <w:r w:rsidRPr="0091737D">
              <w:rPr>
                <w:rFonts w:ascii="Times New Roman" w:hAnsi="Times New Roman" w:cs="Times New Roman"/>
              </w:rPr>
              <w:t>-60.75</w:t>
            </w:r>
          </w:p>
        </w:tc>
        <w:tc>
          <w:tcPr>
            <w:tcW w:w="1134" w:type="dxa"/>
            <w:tcBorders>
              <w:top w:val="nil"/>
              <w:left w:val="nil"/>
              <w:bottom w:val="single" w:sz="4" w:space="0" w:color="auto"/>
              <w:right w:val="single" w:sz="4" w:space="0" w:color="auto"/>
            </w:tcBorders>
            <w:vAlign w:val="center"/>
          </w:tcPr>
          <w:p w:rsidR="00BA158D" w:rsidRPr="0091737D" w:rsidRDefault="00BA158D" w:rsidP="00BA158D">
            <w:pPr>
              <w:spacing w:after="0" w:line="240" w:lineRule="auto"/>
              <w:jc w:val="center"/>
              <w:rPr>
                <w:rFonts w:ascii="Times New Roman" w:hAnsi="Times New Roman" w:cs="Times New Roman"/>
              </w:rPr>
            </w:pPr>
            <w:r w:rsidRPr="0091737D">
              <w:rPr>
                <w:rFonts w:ascii="Times New Roman" w:hAnsi="Times New Roman" w:cs="Times New Roman"/>
              </w:rPr>
              <w:t>36%</w:t>
            </w:r>
          </w:p>
        </w:tc>
      </w:tr>
      <w:tr w:rsidR="00BA158D" w:rsidRPr="007F6813" w:rsidTr="00E644FC">
        <w:trPr>
          <w:trHeight w:val="300"/>
        </w:trPr>
        <w:tc>
          <w:tcPr>
            <w:tcW w:w="5093" w:type="dxa"/>
            <w:tcBorders>
              <w:top w:val="nil"/>
              <w:left w:val="single" w:sz="8" w:space="0" w:color="auto"/>
              <w:bottom w:val="single" w:sz="4" w:space="0" w:color="auto"/>
              <w:right w:val="single" w:sz="4" w:space="0" w:color="auto"/>
            </w:tcBorders>
            <w:shd w:val="clear" w:color="auto" w:fill="auto"/>
            <w:noWrap/>
            <w:vAlign w:val="center"/>
            <w:hideMark/>
          </w:tcPr>
          <w:p w:rsidR="00BA158D" w:rsidRPr="007F6813" w:rsidRDefault="00BA158D" w:rsidP="00BA158D">
            <w:pPr>
              <w:tabs>
                <w:tab w:val="left" w:pos="0"/>
              </w:tabs>
              <w:spacing w:after="0" w:line="240" w:lineRule="auto"/>
              <w:ind w:firstLineChars="500" w:firstLine="1205"/>
              <w:rPr>
                <w:rFonts w:ascii="Times New Roman" w:eastAsia="Times New Roman" w:hAnsi="Times New Roman" w:cs="Times New Roman"/>
                <w:b/>
                <w:sz w:val="24"/>
                <w:szCs w:val="24"/>
                <w:lang w:eastAsia="ru-RU"/>
              </w:rPr>
            </w:pPr>
            <w:r w:rsidRPr="007F6813">
              <w:rPr>
                <w:rFonts w:ascii="Times New Roman" w:eastAsia="Times New Roman" w:hAnsi="Times New Roman" w:cs="Times New Roman"/>
                <w:b/>
                <w:sz w:val="24"/>
                <w:szCs w:val="24"/>
                <w:lang w:eastAsia="ru-RU"/>
              </w:rPr>
              <w:t>in the IPS of Central Asia</w:t>
            </w:r>
          </w:p>
        </w:tc>
        <w:tc>
          <w:tcPr>
            <w:tcW w:w="1169" w:type="dxa"/>
            <w:tcBorders>
              <w:top w:val="nil"/>
              <w:left w:val="nil"/>
              <w:bottom w:val="single" w:sz="4" w:space="0" w:color="auto"/>
              <w:right w:val="single" w:sz="4" w:space="0" w:color="auto"/>
            </w:tcBorders>
            <w:shd w:val="clear" w:color="auto" w:fill="auto"/>
            <w:noWrap/>
            <w:vAlign w:val="center"/>
          </w:tcPr>
          <w:p w:rsidR="00BA158D" w:rsidRPr="0091737D" w:rsidRDefault="00BA158D" w:rsidP="00BA158D">
            <w:pPr>
              <w:spacing w:after="0" w:line="240" w:lineRule="auto"/>
              <w:jc w:val="center"/>
              <w:rPr>
                <w:rFonts w:ascii="Times New Roman" w:hAnsi="Times New Roman" w:cs="Times New Roman"/>
              </w:rPr>
            </w:pPr>
            <w:r w:rsidRPr="0091737D">
              <w:rPr>
                <w:rFonts w:ascii="Times New Roman" w:hAnsi="Times New Roman" w:cs="Times New Roman"/>
              </w:rPr>
              <w:t>-346.31</w:t>
            </w:r>
          </w:p>
        </w:tc>
        <w:tc>
          <w:tcPr>
            <w:tcW w:w="1241" w:type="dxa"/>
            <w:tcBorders>
              <w:top w:val="nil"/>
              <w:left w:val="nil"/>
              <w:bottom w:val="single" w:sz="4" w:space="0" w:color="auto"/>
              <w:right w:val="single" w:sz="4" w:space="0" w:color="auto"/>
            </w:tcBorders>
            <w:shd w:val="clear" w:color="auto" w:fill="auto"/>
            <w:noWrap/>
            <w:vAlign w:val="center"/>
          </w:tcPr>
          <w:p w:rsidR="00BA158D" w:rsidRPr="0091737D" w:rsidRDefault="00BA158D" w:rsidP="00BA158D">
            <w:pPr>
              <w:spacing w:after="0" w:line="240" w:lineRule="auto"/>
              <w:jc w:val="center"/>
              <w:rPr>
                <w:rFonts w:ascii="Times New Roman" w:hAnsi="Times New Roman" w:cs="Times New Roman"/>
              </w:rPr>
            </w:pPr>
            <w:r w:rsidRPr="0091737D">
              <w:rPr>
                <w:rFonts w:ascii="Times New Roman" w:hAnsi="Times New Roman" w:cs="Times New Roman"/>
              </w:rPr>
              <w:t>-372.14</w:t>
            </w:r>
          </w:p>
        </w:tc>
        <w:tc>
          <w:tcPr>
            <w:tcW w:w="1275" w:type="dxa"/>
            <w:tcBorders>
              <w:top w:val="nil"/>
              <w:left w:val="nil"/>
              <w:bottom w:val="single" w:sz="4" w:space="0" w:color="auto"/>
              <w:right w:val="single" w:sz="4" w:space="0" w:color="auto"/>
            </w:tcBorders>
            <w:vAlign w:val="center"/>
          </w:tcPr>
          <w:p w:rsidR="00BA158D" w:rsidRPr="0091737D" w:rsidRDefault="00BA158D" w:rsidP="00BA158D">
            <w:pPr>
              <w:spacing w:after="0" w:line="240" w:lineRule="auto"/>
              <w:jc w:val="center"/>
              <w:rPr>
                <w:rFonts w:ascii="Times New Roman" w:hAnsi="Times New Roman" w:cs="Times New Roman"/>
              </w:rPr>
            </w:pPr>
            <w:r w:rsidRPr="0091737D">
              <w:rPr>
                <w:rFonts w:ascii="Times New Roman" w:hAnsi="Times New Roman" w:cs="Times New Roman"/>
              </w:rPr>
              <w:t>-25.83</w:t>
            </w:r>
          </w:p>
        </w:tc>
        <w:tc>
          <w:tcPr>
            <w:tcW w:w="1134" w:type="dxa"/>
            <w:tcBorders>
              <w:top w:val="nil"/>
              <w:left w:val="nil"/>
              <w:bottom w:val="single" w:sz="4" w:space="0" w:color="auto"/>
              <w:right w:val="single" w:sz="4" w:space="0" w:color="auto"/>
            </w:tcBorders>
            <w:vAlign w:val="center"/>
          </w:tcPr>
          <w:p w:rsidR="00BA158D" w:rsidRPr="0091737D" w:rsidRDefault="00BA158D" w:rsidP="00BA158D">
            <w:pPr>
              <w:spacing w:after="0" w:line="240" w:lineRule="auto"/>
              <w:jc w:val="center"/>
              <w:rPr>
                <w:rFonts w:ascii="Times New Roman" w:hAnsi="Times New Roman" w:cs="Times New Roman"/>
              </w:rPr>
            </w:pPr>
            <w:r w:rsidRPr="0091737D">
              <w:rPr>
                <w:rFonts w:ascii="Times New Roman" w:hAnsi="Times New Roman" w:cs="Times New Roman"/>
              </w:rPr>
              <w:t>7%</w:t>
            </w:r>
          </w:p>
        </w:tc>
      </w:tr>
      <w:tr w:rsidR="00BA158D" w:rsidRPr="007F6813" w:rsidTr="00E644FC">
        <w:trPr>
          <w:trHeight w:val="300"/>
        </w:trPr>
        <w:tc>
          <w:tcPr>
            <w:tcW w:w="5093" w:type="dxa"/>
            <w:tcBorders>
              <w:top w:val="nil"/>
              <w:left w:val="single" w:sz="8" w:space="0" w:color="auto"/>
              <w:bottom w:val="single" w:sz="4" w:space="0" w:color="auto"/>
              <w:right w:val="single" w:sz="4" w:space="0" w:color="auto"/>
            </w:tcBorders>
            <w:shd w:val="clear" w:color="auto" w:fill="D9D9D9" w:themeFill="background1" w:themeFillShade="D9"/>
            <w:vAlign w:val="center"/>
            <w:hideMark/>
          </w:tcPr>
          <w:p w:rsidR="00BA158D" w:rsidRPr="007F6813" w:rsidRDefault="00BA158D" w:rsidP="00BA158D">
            <w:pPr>
              <w:tabs>
                <w:tab w:val="left" w:pos="0"/>
              </w:tabs>
              <w:spacing w:after="0" w:line="240" w:lineRule="auto"/>
              <w:rPr>
                <w:rFonts w:ascii="Times New Roman" w:eastAsia="Times New Roman" w:hAnsi="Times New Roman" w:cs="Times New Roman"/>
                <w:b/>
                <w:bCs/>
                <w:sz w:val="24"/>
                <w:szCs w:val="24"/>
                <w:lang w:eastAsia="ru-RU"/>
              </w:rPr>
            </w:pPr>
            <w:r w:rsidRPr="007F6813">
              <w:rPr>
                <w:rFonts w:ascii="Times New Roman" w:eastAsia="Times New Roman" w:hAnsi="Times New Roman" w:cs="Times New Roman"/>
                <w:b/>
                <w:bCs/>
                <w:sz w:val="24"/>
                <w:szCs w:val="24"/>
                <w:lang w:eastAsia="ru-RU"/>
              </w:rPr>
              <w:t>Import of Kazakhstan</w:t>
            </w:r>
          </w:p>
        </w:tc>
        <w:tc>
          <w:tcPr>
            <w:tcW w:w="1169" w:type="dxa"/>
            <w:tcBorders>
              <w:top w:val="nil"/>
              <w:left w:val="nil"/>
              <w:bottom w:val="single" w:sz="4" w:space="0" w:color="auto"/>
              <w:right w:val="single" w:sz="4" w:space="0" w:color="auto"/>
            </w:tcBorders>
            <w:shd w:val="clear" w:color="auto" w:fill="D9D9D9" w:themeFill="background1" w:themeFillShade="D9"/>
            <w:noWrap/>
            <w:vAlign w:val="center"/>
          </w:tcPr>
          <w:p w:rsidR="00BA158D" w:rsidRPr="0091737D" w:rsidRDefault="00BA158D" w:rsidP="00BA158D">
            <w:pPr>
              <w:spacing w:after="0" w:line="240" w:lineRule="auto"/>
              <w:jc w:val="center"/>
              <w:rPr>
                <w:rFonts w:ascii="Times New Roman" w:hAnsi="Times New Roman" w:cs="Times New Roman"/>
                <w:b/>
                <w:bCs/>
              </w:rPr>
            </w:pPr>
            <w:r w:rsidRPr="0091737D">
              <w:rPr>
                <w:rFonts w:ascii="Times New Roman" w:hAnsi="Times New Roman" w:cs="Times New Roman"/>
                <w:b/>
                <w:bCs/>
              </w:rPr>
              <w:t>201.82</w:t>
            </w:r>
          </w:p>
        </w:tc>
        <w:tc>
          <w:tcPr>
            <w:tcW w:w="1241" w:type="dxa"/>
            <w:tcBorders>
              <w:top w:val="nil"/>
              <w:left w:val="nil"/>
              <w:bottom w:val="single" w:sz="4" w:space="0" w:color="auto"/>
              <w:right w:val="single" w:sz="4" w:space="0" w:color="auto"/>
            </w:tcBorders>
            <w:shd w:val="clear" w:color="auto" w:fill="D9D9D9" w:themeFill="background1" w:themeFillShade="D9"/>
            <w:noWrap/>
            <w:vAlign w:val="center"/>
          </w:tcPr>
          <w:p w:rsidR="00BA158D" w:rsidRPr="0091737D" w:rsidRDefault="00BA158D" w:rsidP="00BA158D">
            <w:pPr>
              <w:spacing w:after="0" w:line="240" w:lineRule="auto"/>
              <w:jc w:val="center"/>
              <w:rPr>
                <w:rFonts w:ascii="Times New Roman" w:hAnsi="Times New Roman" w:cs="Times New Roman"/>
                <w:b/>
                <w:bCs/>
              </w:rPr>
            </w:pPr>
            <w:r w:rsidRPr="0091737D">
              <w:rPr>
                <w:rFonts w:ascii="Times New Roman" w:hAnsi="Times New Roman" w:cs="Times New Roman"/>
                <w:b/>
                <w:bCs/>
              </w:rPr>
              <w:t>249.92</w:t>
            </w:r>
          </w:p>
        </w:tc>
        <w:tc>
          <w:tcPr>
            <w:tcW w:w="1275" w:type="dxa"/>
            <w:tcBorders>
              <w:top w:val="nil"/>
              <w:left w:val="nil"/>
              <w:bottom w:val="single" w:sz="4" w:space="0" w:color="auto"/>
              <w:right w:val="single" w:sz="4" w:space="0" w:color="auto"/>
            </w:tcBorders>
            <w:shd w:val="clear" w:color="auto" w:fill="D9D9D9" w:themeFill="background1" w:themeFillShade="D9"/>
            <w:vAlign w:val="center"/>
          </w:tcPr>
          <w:p w:rsidR="00BA158D" w:rsidRPr="0091737D" w:rsidRDefault="00BA158D" w:rsidP="00BA158D">
            <w:pPr>
              <w:spacing w:after="0" w:line="240" w:lineRule="auto"/>
              <w:jc w:val="center"/>
              <w:rPr>
                <w:rFonts w:ascii="Times New Roman" w:hAnsi="Times New Roman" w:cs="Times New Roman"/>
              </w:rPr>
            </w:pPr>
            <w:r w:rsidRPr="0091737D">
              <w:rPr>
                <w:rFonts w:ascii="Times New Roman" w:hAnsi="Times New Roman" w:cs="Times New Roman"/>
              </w:rPr>
              <w:t>48.11</w:t>
            </w:r>
          </w:p>
        </w:tc>
        <w:tc>
          <w:tcPr>
            <w:tcW w:w="1134" w:type="dxa"/>
            <w:tcBorders>
              <w:top w:val="nil"/>
              <w:left w:val="nil"/>
              <w:bottom w:val="single" w:sz="4" w:space="0" w:color="auto"/>
              <w:right w:val="single" w:sz="4" w:space="0" w:color="auto"/>
            </w:tcBorders>
            <w:shd w:val="clear" w:color="auto" w:fill="D9D9D9" w:themeFill="background1" w:themeFillShade="D9"/>
            <w:vAlign w:val="center"/>
          </w:tcPr>
          <w:p w:rsidR="00BA158D" w:rsidRPr="0091737D" w:rsidRDefault="00BA158D" w:rsidP="00BA158D">
            <w:pPr>
              <w:spacing w:after="0" w:line="240" w:lineRule="auto"/>
              <w:jc w:val="center"/>
              <w:rPr>
                <w:rFonts w:ascii="Times New Roman" w:hAnsi="Times New Roman" w:cs="Times New Roman"/>
              </w:rPr>
            </w:pPr>
            <w:r w:rsidRPr="0091737D">
              <w:rPr>
                <w:rFonts w:ascii="Times New Roman" w:hAnsi="Times New Roman" w:cs="Times New Roman"/>
              </w:rPr>
              <w:t>24%</w:t>
            </w:r>
          </w:p>
        </w:tc>
      </w:tr>
      <w:tr w:rsidR="00BA158D" w:rsidRPr="007F6813" w:rsidTr="00E644FC">
        <w:trPr>
          <w:trHeight w:val="300"/>
        </w:trPr>
        <w:tc>
          <w:tcPr>
            <w:tcW w:w="5093" w:type="dxa"/>
            <w:tcBorders>
              <w:top w:val="nil"/>
              <w:left w:val="single" w:sz="8" w:space="0" w:color="auto"/>
              <w:bottom w:val="single" w:sz="4" w:space="0" w:color="auto"/>
              <w:right w:val="single" w:sz="4" w:space="0" w:color="auto"/>
            </w:tcBorders>
            <w:shd w:val="clear" w:color="auto" w:fill="auto"/>
            <w:noWrap/>
            <w:vAlign w:val="center"/>
            <w:hideMark/>
          </w:tcPr>
          <w:p w:rsidR="00BA158D" w:rsidRPr="007F6813" w:rsidRDefault="00BA158D" w:rsidP="00BA158D">
            <w:pPr>
              <w:tabs>
                <w:tab w:val="left" w:pos="0"/>
              </w:tabs>
              <w:spacing w:after="0" w:line="240" w:lineRule="auto"/>
              <w:ind w:firstLineChars="500" w:firstLine="1205"/>
              <w:rPr>
                <w:rFonts w:ascii="Times New Roman" w:eastAsia="Times New Roman" w:hAnsi="Times New Roman" w:cs="Times New Roman"/>
                <w:b/>
                <w:sz w:val="24"/>
                <w:szCs w:val="24"/>
                <w:lang w:eastAsia="ru-RU"/>
              </w:rPr>
            </w:pPr>
            <w:r w:rsidRPr="007F6813">
              <w:rPr>
                <w:rFonts w:ascii="Times New Roman" w:eastAsia="Times New Roman" w:hAnsi="Times New Roman" w:cs="Times New Roman"/>
                <w:b/>
                <w:sz w:val="24"/>
                <w:szCs w:val="24"/>
                <w:lang w:eastAsia="ru-RU"/>
              </w:rPr>
              <w:t>From Russia</w:t>
            </w:r>
          </w:p>
        </w:tc>
        <w:tc>
          <w:tcPr>
            <w:tcW w:w="1169" w:type="dxa"/>
            <w:tcBorders>
              <w:top w:val="nil"/>
              <w:left w:val="nil"/>
              <w:bottom w:val="single" w:sz="4" w:space="0" w:color="auto"/>
              <w:right w:val="single" w:sz="4" w:space="0" w:color="auto"/>
            </w:tcBorders>
            <w:shd w:val="clear" w:color="auto" w:fill="auto"/>
            <w:noWrap/>
            <w:vAlign w:val="center"/>
          </w:tcPr>
          <w:p w:rsidR="00BA158D" w:rsidRPr="0091737D" w:rsidRDefault="00BA158D" w:rsidP="00BA158D">
            <w:pPr>
              <w:spacing w:after="0" w:line="240" w:lineRule="auto"/>
              <w:jc w:val="center"/>
              <w:rPr>
                <w:rFonts w:ascii="Times New Roman" w:hAnsi="Times New Roman" w:cs="Times New Roman"/>
              </w:rPr>
            </w:pPr>
            <w:r w:rsidRPr="0091737D">
              <w:rPr>
                <w:rFonts w:ascii="Times New Roman" w:hAnsi="Times New Roman" w:cs="Times New Roman"/>
              </w:rPr>
              <w:t>199.17</w:t>
            </w:r>
          </w:p>
        </w:tc>
        <w:tc>
          <w:tcPr>
            <w:tcW w:w="1241" w:type="dxa"/>
            <w:tcBorders>
              <w:top w:val="nil"/>
              <w:left w:val="nil"/>
              <w:bottom w:val="single" w:sz="4" w:space="0" w:color="auto"/>
              <w:right w:val="single" w:sz="4" w:space="0" w:color="auto"/>
            </w:tcBorders>
            <w:shd w:val="clear" w:color="auto" w:fill="auto"/>
            <w:noWrap/>
            <w:vAlign w:val="center"/>
          </w:tcPr>
          <w:p w:rsidR="00BA158D" w:rsidRPr="0091737D" w:rsidRDefault="00BA158D" w:rsidP="00BA158D">
            <w:pPr>
              <w:spacing w:after="0" w:line="240" w:lineRule="auto"/>
              <w:jc w:val="center"/>
              <w:rPr>
                <w:rFonts w:ascii="Times New Roman" w:hAnsi="Times New Roman" w:cs="Times New Roman"/>
              </w:rPr>
            </w:pPr>
            <w:r w:rsidRPr="0091737D">
              <w:rPr>
                <w:rFonts w:ascii="Times New Roman" w:hAnsi="Times New Roman" w:cs="Times New Roman"/>
              </w:rPr>
              <w:t>249.92</w:t>
            </w:r>
          </w:p>
        </w:tc>
        <w:tc>
          <w:tcPr>
            <w:tcW w:w="1275" w:type="dxa"/>
            <w:tcBorders>
              <w:top w:val="nil"/>
              <w:left w:val="nil"/>
              <w:bottom w:val="single" w:sz="4" w:space="0" w:color="auto"/>
              <w:right w:val="single" w:sz="4" w:space="0" w:color="auto"/>
            </w:tcBorders>
            <w:vAlign w:val="center"/>
          </w:tcPr>
          <w:p w:rsidR="00BA158D" w:rsidRPr="0091737D" w:rsidRDefault="00BA158D" w:rsidP="00BA158D">
            <w:pPr>
              <w:spacing w:after="0" w:line="240" w:lineRule="auto"/>
              <w:jc w:val="center"/>
              <w:rPr>
                <w:rFonts w:ascii="Times New Roman" w:hAnsi="Times New Roman" w:cs="Times New Roman"/>
              </w:rPr>
            </w:pPr>
            <w:r w:rsidRPr="0091737D">
              <w:rPr>
                <w:rFonts w:ascii="Times New Roman" w:hAnsi="Times New Roman" w:cs="Times New Roman"/>
              </w:rPr>
              <w:t>50.75</w:t>
            </w:r>
          </w:p>
        </w:tc>
        <w:tc>
          <w:tcPr>
            <w:tcW w:w="1134" w:type="dxa"/>
            <w:tcBorders>
              <w:top w:val="nil"/>
              <w:left w:val="nil"/>
              <w:bottom w:val="single" w:sz="4" w:space="0" w:color="auto"/>
              <w:right w:val="single" w:sz="4" w:space="0" w:color="auto"/>
            </w:tcBorders>
            <w:vAlign w:val="center"/>
          </w:tcPr>
          <w:p w:rsidR="00BA158D" w:rsidRPr="0091737D" w:rsidRDefault="00BA158D" w:rsidP="00BA158D">
            <w:pPr>
              <w:spacing w:after="0" w:line="240" w:lineRule="auto"/>
              <w:jc w:val="center"/>
              <w:rPr>
                <w:rFonts w:ascii="Times New Roman" w:hAnsi="Times New Roman" w:cs="Times New Roman"/>
              </w:rPr>
            </w:pPr>
            <w:r w:rsidRPr="0091737D">
              <w:rPr>
                <w:rFonts w:ascii="Times New Roman" w:hAnsi="Times New Roman" w:cs="Times New Roman"/>
              </w:rPr>
              <w:t>25%</w:t>
            </w:r>
          </w:p>
        </w:tc>
      </w:tr>
      <w:tr w:rsidR="00BA158D" w:rsidRPr="007F6813" w:rsidTr="00E644FC">
        <w:trPr>
          <w:trHeight w:val="300"/>
        </w:trPr>
        <w:tc>
          <w:tcPr>
            <w:tcW w:w="5093" w:type="dxa"/>
            <w:tcBorders>
              <w:top w:val="nil"/>
              <w:left w:val="single" w:sz="8" w:space="0" w:color="auto"/>
              <w:bottom w:val="single" w:sz="4" w:space="0" w:color="auto"/>
              <w:right w:val="single" w:sz="4" w:space="0" w:color="auto"/>
            </w:tcBorders>
            <w:shd w:val="clear" w:color="auto" w:fill="auto"/>
            <w:noWrap/>
            <w:vAlign w:val="center"/>
            <w:hideMark/>
          </w:tcPr>
          <w:p w:rsidR="00BA158D" w:rsidRPr="007F6813" w:rsidRDefault="00BA158D" w:rsidP="00BA158D">
            <w:pPr>
              <w:tabs>
                <w:tab w:val="left" w:pos="0"/>
              </w:tabs>
              <w:spacing w:after="0" w:line="240" w:lineRule="auto"/>
              <w:ind w:firstLineChars="500" w:firstLine="1205"/>
              <w:rPr>
                <w:rFonts w:ascii="Times New Roman" w:eastAsia="Times New Roman" w:hAnsi="Times New Roman" w:cs="Times New Roman"/>
                <w:b/>
                <w:sz w:val="24"/>
                <w:szCs w:val="24"/>
                <w:lang w:eastAsia="ru-RU"/>
              </w:rPr>
            </w:pPr>
            <w:r w:rsidRPr="007F6813">
              <w:rPr>
                <w:rFonts w:ascii="Times New Roman" w:eastAsia="Times New Roman" w:hAnsi="Times New Roman" w:cs="Times New Roman"/>
                <w:b/>
                <w:sz w:val="24"/>
                <w:szCs w:val="24"/>
                <w:lang w:eastAsia="ru-RU"/>
              </w:rPr>
              <w:t>from IPS Central Asia</w:t>
            </w:r>
          </w:p>
        </w:tc>
        <w:tc>
          <w:tcPr>
            <w:tcW w:w="1169" w:type="dxa"/>
            <w:tcBorders>
              <w:top w:val="nil"/>
              <w:left w:val="nil"/>
              <w:bottom w:val="single" w:sz="4" w:space="0" w:color="auto"/>
              <w:right w:val="single" w:sz="4" w:space="0" w:color="auto"/>
            </w:tcBorders>
            <w:shd w:val="clear" w:color="auto" w:fill="auto"/>
            <w:noWrap/>
            <w:vAlign w:val="center"/>
          </w:tcPr>
          <w:p w:rsidR="00BA158D" w:rsidRPr="0091737D" w:rsidRDefault="00BA158D" w:rsidP="00BA158D">
            <w:pPr>
              <w:spacing w:after="0" w:line="240" w:lineRule="auto"/>
              <w:jc w:val="center"/>
              <w:rPr>
                <w:rFonts w:ascii="Times New Roman" w:hAnsi="Times New Roman" w:cs="Times New Roman"/>
              </w:rPr>
            </w:pPr>
            <w:r w:rsidRPr="0091737D">
              <w:rPr>
                <w:rFonts w:ascii="Times New Roman" w:hAnsi="Times New Roman" w:cs="Times New Roman"/>
              </w:rPr>
              <w:t>2.65</w:t>
            </w:r>
          </w:p>
        </w:tc>
        <w:tc>
          <w:tcPr>
            <w:tcW w:w="1241" w:type="dxa"/>
            <w:tcBorders>
              <w:top w:val="nil"/>
              <w:left w:val="nil"/>
              <w:bottom w:val="single" w:sz="4" w:space="0" w:color="auto"/>
              <w:right w:val="single" w:sz="4" w:space="0" w:color="auto"/>
            </w:tcBorders>
            <w:shd w:val="clear" w:color="auto" w:fill="auto"/>
            <w:noWrap/>
            <w:vAlign w:val="center"/>
          </w:tcPr>
          <w:p w:rsidR="00BA158D" w:rsidRPr="0091737D" w:rsidRDefault="00BA158D" w:rsidP="00BA158D">
            <w:pPr>
              <w:spacing w:after="0" w:line="240" w:lineRule="auto"/>
              <w:jc w:val="center"/>
              <w:rPr>
                <w:rFonts w:ascii="Times New Roman" w:hAnsi="Times New Roman" w:cs="Times New Roman"/>
              </w:rPr>
            </w:pPr>
            <w:r w:rsidRPr="0091737D">
              <w:rPr>
                <w:rFonts w:ascii="Times New Roman" w:hAnsi="Times New Roman" w:cs="Times New Roman"/>
              </w:rPr>
              <w:t>0.00</w:t>
            </w:r>
          </w:p>
        </w:tc>
        <w:tc>
          <w:tcPr>
            <w:tcW w:w="1275" w:type="dxa"/>
            <w:tcBorders>
              <w:top w:val="nil"/>
              <w:left w:val="nil"/>
              <w:bottom w:val="single" w:sz="4" w:space="0" w:color="auto"/>
              <w:right w:val="single" w:sz="4" w:space="0" w:color="auto"/>
            </w:tcBorders>
            <w:vAlign w:val="center"/>
          </w:tcPr>
          <w:p w:rsidR="00BA158D" w:rsidRPr="0091737D" w:rsidRDefault="00BA158D" w:rsidP="00BA158D">
            <w:pPr>
              <w:spacing w:after="0" w:line="240" w:lineRule="auto"/>
              <w:jc w:val="center"/>
              <w:rPr>
                <w:rFonts w:ascii="Times New Roman" w:hAnsi="Times New Roman" w:cs="Times New Roman"/>
              </w:rPr>
            </w:pPr>
            <w:r w:rsidRPr="0091737D">
              <w:rPr>
                <w:rFonts w:ascii="Times New Roman" w:hAnsi="Times New Roman" w:cs="Times New Roman"/>
              </w:rPr>
              <w:t>-2.65</w:t>
            </w:r>
          </w:p>
        </w:tc>
        <w:tc>
          <w:tcPr>
            <w:tcW w:w="1134" w:type="dxa"/>
            <w:tcBorders>
              <w:top w:val="nil"/>
              <w:left w:val="nil"/>
              <w:bottom w:val="single" w:sz="4" w:space="0" w:color="auto"/>
              <w:right w:val="single" w:sz="4" w:space="0" w:color="auto"/>
            </w:tcBorders>
            <w:vAlign w:val="center"/>
          </w:tcPr>
          <w:p w:rsidR="00BA158D" w:rsidRPr="0091737D" w:rsidRDefault="00BA158D" w:rsidP="00BA158D">
            <w:pPr>
              <w:spacing w:after="0" w:line="240" w:lineRule="auto"/>
              <w:jc w:val="center"/>
              <w:rPr>
                <w:rFonts w:ascii="Times New Roman" w:hAnsi="Times New Roman" w:cs="Times New Roman"/>
              </w:rPr>
            </w:pPr>
            <w:r w:rsidRPr="0091737D">
              <w:rPr>
                <w:rFonts w:ascii="Times New Roman" w:hAnsi="Times New Roman" w:cs="Times New Roman"/>
              </w:rPr>
              <w:t>-100%</w:t>
            </w:r>
          </w:p>
        </w:tc>
      </w:tr>
      <w:tr w:rsidR="00BA158D" w:rsidRPr="007F6813" w:rsidTr="00E644FC">
        <w:trPr>
          <w:trHeight w:val="315"/>
        </w:trPr>
        <w:tc>
          <w:tcPr>
            <w:tcW w:w="5093" w:type="dxa"/>
            <w:tcBorders>
              <w:top w:val="nil"/>
              <w:left w:val="single" w:sz="8" w:space="0" w:color="auto"/>
              <w:bottom w:val="single" w:sz="8" w:space="0" w:color="auto"/>
              <w:right w:val="single" w:sz="4" w:space="0" w:color="auto"/>
            </w:tcBorders>
            <w:shd w:val="clear" w:color="auto" w:fill="D9D9D9" w:themeFill="background1" w:themeFillShade="D9"/>
            <w:vAlign w:val="center"/>
            <w:hideMark/>
          </w:tcPr>
          <w:p w:rsidR="00BA158D" w:rsidRPr="007F6813" w:rsidRDefault="00BA158D" w:rsidP="00BA158D">
            <w:pPr>
              <w:tabs>
                <w:tab w:val="left" w:pos="0"/>
              </w:tabs>
              <w:spacing w:after="0" w:line="240" w:lineRule="auto"/>
              <w:rPr>
                <w:rFonts w:ascii="Times New Roman" w:eastAsia="Times New Roman" w:hAnsi="Times New Roman" w:cs="Times New Roman"/>
                <w:b/>
                <w:bCs/>
                <w:sz w:val="24"/>
                <w:szCs w:val="24"/>
                <w:lang w:eastAsia="ru-RU"/>
              </w:rPr>
            </w:pPr>
            <w:r w:rsidRPr="007F6813">
              <w:rPr>
                <w:rFonts w:ascii="Times New Roman" w:eastAsia="Times New Roman" w:hAnsi="Times New Roman" w:cs="Times New Roman"/>
                <w:b/>
                <w:bCs/>
                <w:sz w:val="24"/>
                <w:szCs w:val="24"/>
                <w:lang w:eastAsia="ru-RU"/>
              </w:rPr>
              <w:t>Balance- flow "+" deficit, "-" excess</w:t>
            </w:r>
          </w:p>
        </w:tc>
        <w:tc>
          <w:tcPr>
            <w:tcW w:w="1169" w:type="dxa"/>
            <w:tcBorders>
              <w:top w:val="nil"/>
              <w:left w:val="nil"/>
              <w:bottom w:val="single" w:sz="4" w:space="0" w:color="auto"/>
              <w:right w:val="single" w:sz="4" w:space="0" w:color="auto"/>
            </w:tcBorders>
            <w:shd w:val="clear" w:color="auto" w:fill="D9D9D9" w:themeFill="background1" w:themeFillShade="D9"/>
            <w:noWrap/>
            <w:vAlign w:val="center"/>
          </w:tcPr>
          <w:p w:rsidR="00BA158D" w:rsidRPr="0091737D" w:rsidRDefault="00BA158D" w:rsidP="00BA158D">
            <w:pPr>
              <w:spacing w:after="0" w:line="240" w:lineRule="auto"/>
              <w:jc w:val="center"/>
              <w:rPr>
                <w:rFonts w:ascii="Times New Roman" w:hAnsi="Times New Roman" w:cs="Times New Roman"/>
                <w:b/>
                <w:bCs/>
              </w:rPr>
            </w:pPr>
            <w:r w:rsidRPr="0091737D">
              <w:rPr>
                <w:rFonts w:ascii="Times New Roman" w:hAnsi="Times New Roman" w:cs="Times New Roman"/>
                <w:b/>
                <w:bCs/>
              </w:rPr>
              <w:t>-314.23</w:t>
            </w:r>
          </w:p>
        </w:tc>
        <w:tc>
          <w:tcPr>
            <w:tcW w:w="1241" w:type="dxa"/>
            <w:tcBorders>
              <w:top w:val="nil"/>
              <w:left w:val="nil"/>
              <w:bottom w:val="single" w:sz="4" w:space="0" w:color="auto"/>
              <w:right w:val="single" w:sz="4" w:space="0" w:color="auto"/>
            </w:tcBorders>
            <w:shd w:val="clear" w:color="auto" w:fill="D9D9D9" w:themeFill="background1" w:themeFillShade="D9"/>
            <w:noWrap/>
            <w:vAlign w:val="center"/>
          </w:tcPr>
          <w:p w:rsidR="00BA158D" w:rsidRPr="0091737D" w:rsidRDefault="00BA158D" w:rsidP="00BA158D">
            <w:pPr>
              <w:spacing w:after="0" w:line="240" w:lineRule="auto"/>
              <w:jc w:val="center"/>
              <w:rPr>
                <w:rFonts w:ascii="Times New Roman" w:hAnsi="Times New Roman" w:cs="Times New Roman"/>
                <w:b/>
                <w:bCs/>
              </w:rPr>
            </w:pPr>
            <w:r w:rsidRPr="0091737D">
              <w:rPr>
                <w:rFonts w:ascii="Times New Roman" w:hAnsi="Times New Roman" w:cs="Times New Roman"/>
                <w:b/>
                <w:bCs/>
              </w:rPr>
              <w:t>-352.70</w:t>
            </w:r>
          </w:p>
        </w:tc>
        <w:tc>
          <w:tcPr>
            <w:tcW w:w="1275" w:type="dxa"/>
            <w:tcBorders>
              <w:top w:val="nil"/>
              <w:left w:val="nil"/>
              <w:bottom w:val="single" w:sz="4" w:space="0" w:color="auto"/>
              <w:right w:val="single" w:sz="4" w:space="0" w:color="auto"/>
            </w:tcBorders>
            <w:shd w:val="clear" w:color="auto" w:fill="D9D9D9" w:themeFill="background1" w:themeFillShade="D9"/>
            <w:vAlign w:val="center"/>
          </w:tcPr>
          <w:p w:rsidR="00BA158D" w:rsidRPr="0091737D" w:rsidRDefault="00BA158D" w:rsidP="00BA158D">
            <w:pPr>
              <w:spacing w:after="0" w:line="240" w:lineRule="auto"/>
              <w:jc w:val="center"/>
              <w:rPr>
                <w:rFonts w:ascii="Times New Roman" w:hAnsi="Times New Roman" w:cs="Times New Roman"/>
              </w:rPr>
            </w:pPr>
            <w:r w:rsidRPr="0091737D">
              <w:rPr>
                <w:rFonts w:ascii="Times New Roman" w:hAnsi="Times New Roman" w:cs="Times New Roman"/>
              </w:rPr>
              <w:t>-38.47</w:t>
            </w:r>
          </w:p>
        </w:tc>
        <w:tc>
          <w:tcPr>
            <w:tcW w:w="1134" w:type="dxa"/>
            <w:tcBorders>
              <w:top w:val="nil"/>
              <w:left w:val="nil"/>
              <w:bottom w:val="single" w:sz="4" w:space="0" w:color="auto"/>
              <w:right w:val="single" w:sz="4" w:space="0" w:color="auto"/>
            </w:tcBorders>
            <w:shd w:val="clear" w:color="auto" w:fill="D9D9D9" w:themeFill="background1" w:themeFillShade="D9"/>
            <w:vAlign w:val="center"/>
          </w:tcPr>
          <w:p w:rsidR="00BA158D" w:rsidRPr="0091737D" w:rsidRDefault="00BA158D" w:rsidP="00BA158D">
            <w:pPr>
              <w:spacing w:after="0" w:line="240" w:lineRule="auto"/>
              <w:jc w:val="center"/>
              <w:rPr>
                <w:rFonts w:ascii="Times New Roman" w:hAnsi="Times New Roman" w:cs="Times New Roman"/>
              </w:rPr>
            </w:pPr>
            <w:r w:rsidRPr="0091737D">
              <w:rPr>
                <w:rFonts w:ascii="Times New Roman" w:hAnsi="Times New Roman" w:cs="Times New Roman"/>
              </w:rPr>
              <w:t>12%</w:t>
            </w:r>
          </w:p>
        </w:tc>
      </w:tr>
    </w:tbl>
    <w:p w:rsidR="00776138" w:rsidRPr="007F6813" w:rsidRDefault="00776138" w:rsidP="007F6813">
      <w:pPr>
        <w:tabs>
          <w:tab w:val="left" w:pos="0"/>
        </w:tabs>
        <w:spacing w:after="0" w:line="240" w:lineRule="auto"/>
        <w:ind w:left="283"/>
        <w:rPr>
          <w:rFonts w:ascii="Times New Roman" w:hAnsi="Times New Roman" w:cs="Times New Roman"/>
          <w:sz w:val="24"/>
        </w:rPr>
      </w:pPr>
    </w:p>
    <w:p w:rsidR="00882305" w:rsidRPr="007F6813" w:rsidRDefault="00882305" w:rsidP="007F6813">
      <w:pPr>
        <w:tabs>
          <w:tab w:val="left" w:pos="0"/>
        </w:tabs>
        <w:spacing w:after="0" w:line="240" w:lineRule="auto"/>
        <w:rPr>
          <w:rFonts w:ascii="Times New Roman" w:hAnsi="Times New Roman" w:cs="Times New Roman"/>
        </w:rPr>
      </w:pPr>
      <w:r w:rsidRPr="007F6813">
        <w:rPr>
          <w:rFonts w:ascii="Times New Roman" w:hAnsi="Times New Roman" w:cs="Times New Roman"/>
        </w:rPr>
        <w:br w:type="page"/>
      </w:r>
    </w:p>
    <w:p w:rsidR="008647BB" w:rsidRPr="007F6813" w:rsidRDefault="00B94F51" w:rsidP="007F6813">
      <w:pPr>
        <w:pStyle w:val="1"/>
        <w:tabs>
          <w:tab w:val="left" w:pos="0"/>
          <w:tab w:val="left" w:pos="426"/>
        </w:tabs>
        <w:spacing w:before="0" w:line="240" w:lineRule="auto"/>
        <w:rPr>
          <w:rFonts w:ascii="Times New Roman" w:hAnsi="Times New Roman" w:cs="Times New Roman"/>
          <w:b/>
          <w:color w:val="auto"/>
        </w:rPr>
      </w:pPr>
      <w:bookmarkStart w:id="28" w:name="_Toc65590402"/>
      <w:r w:rsidRPr="007F6813">
        <w:rPr>
          <w:rFonts w:ascii="Times New Roman" w:hAnsi="Times New Roman" w:cs="Times New Roman"/>
          <w:b/>
          <w:color w:val="auto"/>
        </w:rPr>
        <w:lastRenderedPageBreak/>
        <w:t>SECTION II</w:t>
      </w:r>
      <w:bookmarkEnd w:id="28"/>
    </w:p>
    <w:p w:rsidR="004550F2" w:rsidRPr="007F6813" w:rsidRDefault="004550F2" w:rsidP="007F6813">
      <w:pPr>
        <w:tabs>
          <w:tab w:val="left" w:pos="0"/>
        </w:tabs>
        <w:spacing w:after="0" w:line="240" w:lineRule="auto"/>
        <w:rPr>
          <w:rFonts w:ascii="Times New Roman" w:hAnsi="Times New Roman" w:cs="Times New Roman"/>
        </w:rPr>
      </w:pPr>
    </w:p>
    <w:p w:rsidR="00387115" w:rsidRPr="007F6813" w:rsidRDefault="00387115" w:rsidP="007F6813">
      <w:pPr>
        <w:pStyle w:val="1"/>
        <w:numPr>
          <w:ilvl w:val="0"/>
          <w:numId w:val="1"/>
        </w:numPr>
        <w:tabs>
          <w:tab w:val="left" w:pos="0"/>
          <w:tab w:val="left" w:pos="426"/>
        </w:tabs>
        <w:spacing w:before="0" w:line="240" w:lineRule="auto"/>
        <w:jc w:val="center"/>
        <w:rPr>
          <w:rFonts w:ascii="Times New Roman" w:hAnsi="Times New Roman" w:cs="Times New Roman"/>
          <w:b/>
          <w:color w:val="auto"/>
        </w:rPr>
      </w:pPr>
      <w:bookmarkStart w:id="29" w:name="_Toc65590403"/>
      <w:r w:rsidRPr="007F6813">
        <w:rPr>
          <w:rFonts w:ascii="Times New Roman" w:hAnsi="Times New Roman" w:cs="Times New Roman"/>
          <w:b/>
          <w:color w:val="auto"/>
        </w:rPr>
        <w:t>Status of formation of the Common Electricity Market of the Eurasian Economic Union</w:t>
      </w:r>
      <w:bookmarkEnd w:id="29"/>
    </w:p>
    <w:p w:rsidR="00C82DFF" w:rsidRPr="007F6813" w:rsidRDefault="00C82DFF" w:rsidP="007F6813">
      <w:pPr>
        <w:tabs>
          <w:tab w:val="left" w:pos="0"/>
        </w:tabs>
        <w:spacing w:after="0" w:line="240" w:lineRule="auto"/>
        <w:ind w:firstLine="567"/>
        <w:jc w:val="both"/>
        <w:rPr>
          <w:rFonts w:ascii="Times New Roman" w:hAnsi="Times New Roman" w:cs="Times New Roman"/>
          <w:sz w:val="28"/>
        </w:rPr>
      </w:pPr>
    </w:p>
    <w:p w:rsidR="004F55A3" w:rsidRPr="007F6813" w:rsidRDefault="004F55A3" w:rsidP="007F6813">
      <w:pPr>
        <w:pBdr>
          <w:bottom w:val="single" w:sz="4" w:space="0" w:color="FFFFFF"/>
        </w:pBdr>
        <w:tabs>
          <w:tab w:val="left" w:pos="0"/>
        </w:tab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7F6813">
        <w:rPr>
          <w:rFonts w:ascii="Times New Roman" w:eastAsia="Calibri" w:hAnsi="Times New Roman" w:cs="Times New Roman"/>
          <w:sz w:val="28"/>
          <w:szCs w:val="28"/>
          <w:lang w:eastAsia="ru-RU"/>
        </w:rPr>
        <w:t xml:space="preserve">The common electricity market of the Eurasian Economic Union is planned to be formed by integrating the national electricity markets of </w:t>
      </w:r>
      <w:r w:rsidRPr="007F6813">
        <w:rPr>
          <w:rFonts w:ascii="Times New Roman" w:eastAsia="Calibri" w:hAnsi="Times New Roman" w:cs="Times New Roman"/>
          <w:b/>
          <w:sz w:val="28"/>
          <w:szCs w:val="28"/>
          <w:lang w:eastAsia="ru-RU"/>
        </w:rPr>
        <w:t xml:space="preserve">Armenia, Belarus, Kazakhstan, Kyrgyzstan and Russia. </w:t>
      </w:r>
      <w:r w:rsidRPr="007F6813">
        <w:rPr>
          <w:rFonts w:ascii="Times New Roman" w:eastAsia="Calibri" w:hAnsi="Times New Roman" w:cs="Times New Roman"/>
          <w:sz w:val="28"/>
          <w:szCs w:val="28"/>
          <w:lang w:eastAsia="ru-RU"/>
        </w:rPr>
        <w:t>The EAEU Member States are gradually forming a common electric power market of the Union on the basis of parallel operating electric power systems, taking into account the priority provision of electric energy to domestic consumers of the Member States.</w:t>
      </w:r>
    </w:p>
    <w:p w:rsidR="004F55A3" w:rsidRPr="007F6813" w:rsidRDefault="004F55A3" w:rsidP="007F6813">
      <w:pPr>
        <w:pBdr>
          <w:bottom w:val="single" w:sz="4" w:space="0" w:color="FFFFFF"/>
        </w:pBdr>
        <w:tabs>
          <w:tab w:val="left" w:pos="0"/>
        </w:tab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7F6813">
        <w:rPr>
          <w:rFonts w:ascii="Times New Roman" w:eastAsia="Calibri" w:hAnsi="Times New Roman" w:cs="Times New Roman"/>
          <w:sz w:val="28"/>
          <w:szCs w:val="28"/>
          <w:lang w:eastAsia="ru-RU"/>
        </w:rPr>
        <w:t>At the same time, the balance of economic interests of producers and consumers of electric energy, as well as other subjects of the EAEU OER, will be observed.</w:t>
      </w:r>
    </w:p>
    <w:p w:rsidR="004F55A3" w:rsidRPr="007F6813" w:rsidRDefault="004F55A3" w:rsidP="007F6813">
      <w:pPr>
        <w:tabs>
          <w:tab w:val="left" w:pos="0"/>
        </w:tabs>
        <w:spacing w:after="0" w:line="240" w:lineRule="auto"/>
        <w:ind w:firstLine="709"/>
        <w:jc w:val="both"/>
        <w:rPr>
          <w:rFonts w:ascii="Times New Roman" w:eastAsia="Calibri" w:hAnsi="Times New Roman" w:cs="Times New Roman"/>
          <w:sz w:val="28"/>
          <w:szCs w:val="28"/>
          <w:lang w:eastAsia="ru-RU"/>
        </w:rPr>
      </w:pPr>
      <w:r w:rsidRPr="007F6813">
        <w:rPr>
          <w:rFonts w:ascii="Times New Roman" w:eastAsia="Calibri" w:hAnsi="Times New Roman" w:cs="Times New Roman"/>
          <w:sz w:val="28"/>
          <w:szCs w:val="28"/>
          <w:lang w:eastAsia="ru-RU"/>
        </w:rPr>
        <w:t>May 29, 2019 as part of the celebration of the fifth anniversary of the signing of the Treaty</w:t>
      </w:r>
      <w:r w:rsidRPr="007F6813">
        <w:rPr>
          <w:rFonts w:ascii="Times New Roman" w:hAnsi="Times New Roman" w:cs="Times New Roman"/>
        </w:rPr>
        <w:t xml:space="preserve"> </w:t>
      </w:r>
      <w:r w:rsidRPr="007F6813">
        <w:rPr>
          <w:rFonts w:ascii="Times New Roman" w:eastAsia="Calibri" w:hAnsi="Times New Roman" w:cs="Times New Roman"/>
          <w:sz w:val="28"/>
          <w:szCs w:val="28"/>
          <w:lang w:eastAsia="ru-RU"/>
        </w:rPr>
        <w:t>on the Eurasian Economic Union The Supreme Council signed an international agreement on the formation of a common electric power market of the Union in the form of a Protocol on amendments to the Treaty on the Eurasian Economic Union dated May 29, 2014 (in terms of the formation of a common electric power market of the Eurasian Economic Union).</w:t>
      </w:r>
    </w:p>
    <w:p w:rsidR="004F55A3" w:rsidRPr="007F6813" w:rsidRDefault="004F55A3" w:rsidP="007F6813">
      <w:pPr>
        <w:tabs>
          <w:tab w:val="left" w:pos="0"/>
        </w:tabs>
        <w:spacing w:after="0" w:line="240" w:lineRule="auto"/>
        <w:ind w:firstLine="709"/>
        <w:jc w:val="both"/>
        <w:rPr>
          <w:rFonts w:ascii="Times New Roman" w:eastAsia="Calibri" w:hAnsi="Times New Roman" w:cs="Times New Roman"/>
          <w:sz w:val="28"/>
          <w:szCs w:val="28"/>
          <w:lang w:val="kk-KZ" w:eastAsia="ru-RU"/>
        </w:rPr>
      </w:pPr>
      <w:r w:rsidRPr="007F6813">
        <w:rPr>
          <w:rFonts w:ascii="Times New Roman" w:eastAsia="Calibri" w:hAnsi="Times New Roman" w:cs="Times New Roman"/>
          <w:sz w:val="28"/>
          <w:szCs w:val="28"/>
          <w:lang w:eastAsia="ru-RU"/>
        </w:rPr>
        <w:t>On December 20, 2019, the Supreme Council adopted Decision No. 31 “On the plan of measures aimed at the formation of a common electricity market of the Eurasian Economic Union”, which establishes, among other things, the deadlines for the approval and entry into force of the rules for the functioning of the Union’s common electricity market, as well as other acts provided for by the specified protocol.</w:t>
      </w:r>
    </w:p>
    <w:p w:rsidR="004F55A3" w:rsidRPr="007F6813" w:rsidRDefault="004F55A3" w:rsidP="007F6813">
      <w:pPr>
        <w:tabs>
          <w:tab w:val="left" w:pos="0"/>
        </w:tabs>
        <w:spacing w:after="0" w:line="240" w:lineRule="auto"/>
        <w:ind w:firstLine="709"/>
        <w:jc w:val="both"/>
        <w:rPr>
          <w:rFonts w:ascii="Times New Roman" w:hAnsi="Times New Roman" w:cs="Times New Roman"/>
          <w:sz w:val="28"/>
        </w:rPr>
      </w:pPr>
      <w:r w:rsidRPr="007F6813">
        <w:rPr>
          <w:rFonts w:ascii="Times New Roman" w:hAnsi="Times New Roman" w:cs="Times New Roman"/>
          <w:sz w:val="28"/>
        </w:rPr>
        <w:t>At present, the EAEU Member States are working on the development and harmonization of the rules for the functioning of the EAEU CER.</w:t>
      </w:r>
    </w:p>
    <w:p w:rsidR="00BA158D" w:rsidRPr="00B6083A" w:rsidRDefault="00EA70B1" w:rsidP="00BA158D">
      <w:pPr>
        <w:spacing w:after="0" w:line="240" w:lineRule="auto"/>
        <w:ind w:firstLine="709"/>
        <w:contextualSpacing/>
        <w:jc w:val="both"/>
        <w:rPr>
          <w:rFonts w:ascii="Times New Roman" w:hAnsi="Times New Roman" w:cs="Times New Roman"/>
          <w:sz w:val="28"/>
          <w:highlight w:val="yellow"/>
        </w:rPr>
      </w:pPr>
      <w:r w:rsidRPr="00EA70B1">
        <w:rPr>
          <w:rFonts w:ascii="Times New Roman" w:hAnsi="Times New Roman" w:cs="Times New Roman"/>
          <w:sz w:val="28"/>
        </w:rPr>
        <w:t xml:space="preserve">In 2021, one meeting of the Advisory Committee on the Electricity Industry under the EEC Board (hereinafter referred to as the Advisory Committee) was held </w:t>
      </w:r>
      <w:r w:rsidRPr="00EA70B1">
        <w:rPr>
          <w:rFonts w:ascii="Times New Roman" w:hAnsi="Times New Roman" w:cs="Times New Roman"/>
          <w:sz w:val="28"/>
        </w:rPr>
        <w:br/>
        <w:t xml:space="preserve">(14th meeting, January 21, 2021) and one meeting of the Subcommittee on the formation of the EAEU ERA of the Advisory Committee on the Electricity Industry under the EEC Board (hereinafter referred to as the Subcommittee) (56th meeting on January 14 </w:t>
      </w:r>
      <w:r w:rsidR="00BA158D" w:rsidRPr="00BA158D">
        <w:rPr>
          <w:rFonts w:ascii="Times New Roman" w:hAnsi="Times New Roman" w:cs="Times New Roman"/>
          <w:sz w:val="28"/>
        </w:rPr>
        <w:t>, 57th meeting on February 5, 58th meeting on February 25-26).</w:t>
      </w:r>
    </w:p>
    <w:p w:rsidR="00EA70B1" w:rsidRPr="00EA70B1" w:rsidRDefault="00EA70B1" w:rsidP="00EA70B1">
      <w:pPr>
        <w:spacing w:after="0" w:line="240" w:lineRule="auto"/>
        <w:ind w:firstLine="709"/>
        <w:contextualSpacing/>
        <w:jc w:val="both"/>
        <w:rPr>
          <w:rFonts w:ascii="Times New Roman" w:hAnsi="Times New Roman" w:cs="Times New Roman"/>
          <w:sz w:val="28"/>
        </w:rPr>
      </w:pPr>
    </w:p>
    <w:p w:rsidR="00EA70B1" w:rsidRPr="007F6813" w:rsidRDefault="00EA70B1" w:rsidP="00EA70B1">
      <w:pPr>
        <w:tabs>
          <w:tab w:val="left" w:pos="0"/>
        </w:tabs>
        <w:spacing w:after="0" w:line="240" w:lineRule="auto"/>
        <w:ind w:firstLine="709"/>
        <w:jc w:val="both"/>
        <w:rPr>
          <w:rFonts w:ascii="Times New Roman" w:hAnsi="Times New Roman" w:cs="Times New Roman"/>
          <w:sz w:val="28"/>
        </w:rPr>
      </w:pPr>
      <w:r w:rsidRPr="00EA70B1">
        <w:rPr>
          <w:rFonts w:ascii="Times New Roman" w:hAnsi="Times New Roman" w:cs="Times New Roman"/>
          <w:sz w:val="28"/>
        </w:rPr>
        <w:t>Work on the formation of a common electricity market of the Eurasian Economic Union continues.</w:t>
      </w:r>
    </w:p>
    <w:p w:rsidR="00E37727" w:rsidRPr="007F6813" w:rsidRDefault="00E37727" w:rsidP="007F6813">
      <w:pPr>
        <w:tabs>
          <w:tab w:val="left" w:pos="0"/>
        </w:tabs>
        <w:spacing w:after="0" w:line="240" w:lineRule="auto"/>
        <w:ind w:firstLine="709"/>
        <w:jc w:val="both"/>
        <w:rPr>
          <w:rFonts w:ascii="Times New Roman" w:hAnsi="Times New Roman" w:cs="Times New Roman"/>
          <w:sz w:val="28"/>
        </w:rPr>
      </w:pPr>
    </w:p>
    <w:p w:rsidR="006432D5" w:rsidRPr="007F6813" w:rsidRDefault="006432D5" w:rsidP="007F6813">
      <w:pPr>
        <w:tabs>
          <w:tab w:val="left" w:pos="0"/>
        </w:tabs>
        <w:spacing w:after="0" w:line="240" w:lineRule="auto"/>
        <w:ind w:firstLine="567"/>
        <w:jc w:val="both"/>
        <w:rPr>
          <w:rFonts w:ascii="Times New Roman" w:hAnsi="Times New Roman" w:cs="Times New Roman"/>
          <w:sz w:val="28"/>
        </w:rPr>
      </w:pPr>
    </w:p>
    <w:p w:rsidR="00387115" w:rsidRPr="007F6813" w:rsidRDefault="00387115" w:rsidP="007F6813">
      <w:pPr>
        <w:pStyle w:val="1"/>
        <w:numPr>
          <w:ilvl w:val="0"/>
          <w:numId w:val="1"/>
        </w:numPr>
        <w:tabs>
          <w:tab w:val="left" w:pos="0"/>
          <w:tab w:val="left" w:pos="426"/>
        </w:tabs>
        <w:spacing w:before="0" w:line="240" w:lineRule="auto"/>
        <w:ind w:left="0" w:firstLine="0"/>
        <w:jc w:val="center"/>
        <w:rPr>
          <w:rFonts w:ascii="Times New Roman" w:hAnsi="Times New Roman" w:cs="Times New Roman"/>
          <w:b/>
          <w:color w:val="auto"/>
        </w:rPr>
      </w:pPr>
      <w:bookmarkStart w:id="30" w:name="_Toc65590404"/>
      <w:r w:rsidRPr="007F6813">
        <w:rPr>
          <w:rFonts w:ascii="Times New Roman" w:hAnsi="Times New Roman" w:cs="Times New Roman"/>
          <w:b/>
          <w:color w:val="auto"/>
        </w:rPr>
        <w:t>Status of formation of the Electricity market of the CIS</w:t>
      </w:r>
      <w:bookmarkEnd w:id="30"/>
    </w:p>
    <w:p w:rsidR="00387115" w:rsidRPr="007F6813" w:rsidRDefault="00387115" w:rsidP="007F6813">
      <w:pPr>
        <w:tabs>
          <w:tab w:val="left" w:pos="0"/>
        </w:tabs>
        <w:spacing w:after="0" w:line="240" w:lineRule="auto"/>
        <w:jc w:val="both"/>
        <w:rPr>
          <w:rFonts w:ascii="Times New Roman" w:hAnsi="Times New Roman" w:cs="Times New Roman"/>
          <w:sz w:val="20"/>
        </w:rPr>
      </w:pPr>
    </w:p>
    <w:p w:rsidR="0007078E" w:rsidRPr="007F6813" w:rsidRDefault="006B1F89" w:rsidP="007F6813">
      <w:pPr>
        <w:tabs>
          <w:tab w:val="left" w:pos="0"/>
        </w:tabs>
        <w:spacing w:after="0" w:line="240" w:lineRule="auto"/>
        <w:ind w:firstLine="708"/>
        <w:jc w:val="both"/>
        <w:rPr>
          <w:rFonts w:ascii="Times New Roman" w:hAnsi="Times New Roman" w:cs="Times New Roman"/>
          <w:sz w:val="28"/>
        </w:rPr>
      </w:pPr>
      <w:r w:rsidRPr="007F6813">
        <w:rPr>
          <w:rFonts w:ascii="Times New Roman" w:hAnsi="Times New Roman" w:cs="Times New Roman"/>
          <w:sz w:val="28"/>
        </w:rPr>
        <w:t>Since 1992, 55 meetings of the Electric Power Council of the Commonwealth of Independent States (hereinafter - CIS EEC) have been held.</w:t>
      </w:r>
    </w:p>
    <w:p w:rsidR="00387115" w:rsidRPr="007F6813" w:rsidRDefault="0007078E" w:rsidP="007F6813">
      <w:pPr>
        <w:tabs>
          <w:tab w:val="left" w:pos="0"/>
        </w:tabs>
        <w:spacing w:after="0" w:line="240" w:lineRule="auto"/>
        <w:ind w:firstLine="708"/>
        <w:jc w:val="both"/>
        <w:rPr>
          <w:rFonts w:ascii="Times New Roman" w:hAnsi="Times New Roman" w:cs="Times New Roman"/>
          <w:sz w:val="28"/>
        </w:rPr>
      </w:pPr>
      <w:r w:rsidRPr="007F6813">
        <w:rPr>
          <w:rFonts w:ascii="Times New Roman" w:hAnsi="Times New Roman" w:cs="Times New Roman"/>
          <w:sz w:val="28"/>
        </w:rPr>
        <w:t>By decision of the EEC of the CIS (Minutes No. 50 dated October 21, 2016), the Consolidated Schedule for the Formation of a Common Electricity Market of the CIS Member States was approved.</w:t>
      </w:r>
    </w:p>
    <w:p w:rsidR="006C3EF7" w:rsidRPr="007F6813" w:rsidRDefault="006C3EF7" w:rsidP="007F6813">
      <w:pPr>
        <w:tabs>
          <w:tab w:val="left" w:pos="0"/>
        </w:tabs>
        <w:spacing w:after="0" w:line="240" w:lineRule="auto"/>
        <w:ind w:firstLine="708"/>
        <w:jc w:val="both"/>
        <w:rPr>
          <w:rFonts w:ascii="Times New Roman" w:hAnsi="Times New Roman" w:cs="Times New Roman"/>
          <w:sz w:val="28"/>
        </w:rPr>
      </w:pPr>
    </w:p>
    <w:tbl>
      <w:tblPr>
        <w:tblW w:w="5201"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8"/>
        <w:gridCol w:w="3229"/>
        <w:gridCol w:w="1700"/>
        <w:gridCol w:w="5160"/>
      </w:tblGrid>
      <w:tr w:rsidR="006C3EF7" w:rsidRPr="007F6813" w:rsidTr="006C3EF7">
        <w:trPr>
          <w:trHeight w:val="845"/>
        </w:trPr>
        <w:tc>
          <w:tcPr>
            <w:tcW w:w="217" w:type="pct"/>
            <w:vAlign w:val="center"/>
          </w:tcPr>
          <w:p w:rsidR="006C3EF7" w:rsidRPr="007F6813" w:rsidRDefault="006C3EF7" w:rsidP="007F6813">
            <w:pPr>
              <w:tabs>
                <w:tab w:val="left" w:pos="0"/>
              </w:tabs>
              <w:spacing w:after="0" w:line="240" w:lineRule="auto"/>
              <w:jc w:val="center"/>
              <w:rPr>
                <w:rFonts w:ascii="Times New Roman" w:hAnsi="Times New Roman" w:cs="Times New Roman"/>
                <w:b/>
                <w:sz w:val="24"/>
                <w:szCs w:val="24"/>
              </w:rPr>
            </w:pPr>
            <w:r w:rsidRPr="007F6813">
              <w:rPr>
                <w:rFonts w:ascii="Times New Roman" w:hAnsi="Times New Roman" w:cs="Times New Roman"/>
                <w:b/>
                <w:sz w:val="24"/>
                <w:szCs w:val="24"/>
              </w:rPr>
              <w:lastRenderedPageBreak/>
              <w:t>No.</w:t>
            </w:r>
          </w:p>
        </w:tc>
        <w:tc>
          <w:tcPr>
            <w:tcW w:w="1531" w:type="pct"/>
            <w:vAlign w:val="center"/>
          </w:tcPr>
          <w:p w:rsidR="006C3EF7" w:rsidRPr="007F6813" w:rsidRDefault="006C3EF7" w:rsidP="007F6813">
            <w:pPr>
              <w:tabs>
                <w:tab w:val="left" w:pos="0"/>
              </w:tabs>
              <w:spacing w:after="0" w:line="240" w:lineRule="auto"/>
              <w:jc w:val="center"/>
              <w:rPr>
                <w:rFonts w:ascii="Times New Roman" w:hAnsi="Times New Roman" w:cs="Times New Roman"/>
                <w:b/>
                <w:sz w:val="24"/>
                <w:szCs w:val="24"/>
              </w:rPr>
            </w:pPr>
            <w:r w:rsidRPr="007F6813">
              <w:rPr>
                <w:rFonts w:ascii="Times New Roman" w:hAnsi="Times New Roman" w:cs="Times New Roman"/>
                <w:b/>
                <w:sz w:val="24"/>
                <w:szCs w:val="24"/>
              </w:rPr>
              <w:t>Events</w:t>
            </w:r>
          </w:p>
        </w:tc>
        <w:tc>
          <w:tcPr>
            <w:tcW w:w="806" w:type="pct"/>
          </w:tcPr>
          <w:p w:rsidR="006C3EF7" w:rsidRPr="007F6813" w:rsidRDefault="006C3EF7" w:rsidP="007F6813">
            <w:pPr>
              <w:tabs>
                <w:tab w:val="left" w:pos="0"/>
              </w:tabs>
              <w:spacing w:after="0" w:line="240" w:lineRule="auto"/>
              <w:jc w:val="center"/>
              <w:rPr>
                <w:rFonts w:ascii="Times New Roman" w:hAnsi="Times New Roman" w:cs="Times New Roman"/>
                <w:b/>
                <w:sz w:val="24"/>
                <w:szCs w:val="24"/>
              </w:rPr>
            </w:pPr>
            <w:r w:rsidRPr="007F6813">
              <w:rPr>
                <w:rFonts w:ascii="Times New Roman" w:hAnsi="Times New Roman" w:cs="Times New Roman"/>
                <w:b/>
                <w:sz w:val="24"/>
                <w:szCs w:val="24"/>
              </w:rPr>
              <w:t>Period of execution</w:t>
            </w:r>
          </w:p>
        </w:tc>
        <w:tc>
          <w:tcPr>
            <w:tcW w:w="2446" w:type="pct"/>
            <w:vAlign w:val="center"/>
          </w:tcPr>
          <w:p w:rsidR="006C3EF7" w:rsidRPr="007F6813" w:rsidRDefault="006C3EF7" w:rsidP="007F6813">
            <w:pPr>
              <w:tabs>
                <w:tab w:val="left" w:pos="0"/>
              </w:tabs>
              <w:spacing w:after="0" w:line="240" w:lineRule="auto"/>
              <w:jc w:val="center"/>
              <w:rPr>
                <w:rFonts w:ascii="Times New Roman" w:hAnsi="Times New Roman" w:cs="Times New Roman"/>
                <w:b/>
                <w:sz w:val="24"/>
                <w:szCs w:val="24"/>
              </w:rPr>
            </w:pPr>
            <w:r w:rsidRPr="007F6813">
              <w:rPr>
                <w:rFonts w:ascii="Times New Roman" w:hAnsi="Times New Roman" w:cs="Times New Roman"/>
                <w:b/>
                <w:sz w:val="24"/>
                <w:szCs w:val="24"/>
              </w:rPr>
              <w:t>Current status</w:t>
            </w:r>
          </w:p>
        </w:tc>
      </w:tr>
      <w:tr w:rsidR="006C3EF7" w:rsidRPr="007F6813" w:rsidTr="006C3EF7">
        <w:trPr>
          <w:trHeight w:val="1560"/>
        </w:trPr>
        <w:tc>
          <w:tcPr>
            <w:tcW w:w="217" w:type="pct"/>
          </w:tcPr>
          <w:p w:rsidR="006C3EF7" w:rsidRPr="007F6813" w:rsidRDefault="006C3EF7" w:rsidP="007F6813">
            <w:pPr>
              <w:tabs>
                <w:tab w:val="left" w:pos="0"/>
              </w:tabs>
              <w:spacing w:after="0" w:line="240" w:lineRule="auto"/>
              <w:jc w:val="center"/>
              <w:rPr>
                <w:rFonts w:ascii="Times New Roman" w:hAnsi="Times New Roman" w:cs="Times New Roman"/>
                <w:sz w:val="24"/>
                <w:szCs w:val="24"/>
              </w:rPr>
            </w:pPr>
            <w:r w:rsidRPr="007F6813">
              <w:rPr>
                <w:rFonts w:ascii="Times New Roman" w:hAnsi="Times New Roman" w:cs="Times New Roman"/>
                <w:sz w:val="24"/>
                <w:szCs w:val="24"/>
              </w:rPr>
              <w:t>1</w:t>
            </w:r>
          </w:p>
        </w:tc>
        <w:tc>
          <w:tcPr>
            <w:tcW w:w="1531" w:type="pct"/>
          </w:tcPr>
          <w:p w:rsidR="006C3EF7" w:rsidRPr="007F6813" w:rsidRDefault="006C3EF7" w:rsidP="007F6813">
            <w:pPr>
              <w:tabs>
                <w:tab w:val="left" w:pos="0"/>
              </w:tabs>
              <w:spacing w:after="0" w:line="240" w:lineRule="auto"/>
              <w:jc w:val="both"/>
              <w:rPr>
                <w:rFonts w:ascii="Times New Roman" w:hAnsi="Times New Roman" w:cs="Times New Roman"/>
                <w:sz w:val="24"/>
                <w:szCs w:val="24"/>
              </w:rPr>
            </w:pPr>
            <w:r w:rsidRPr="007F6813">
              <w:rPr>
                <w:rFonts w:ascii="Times New Roman" w:hAnsi="Times New Roman" w:cs="Times New Roman"/>
                <w:sz w:val="24"/>
                <w:szCs w:val="24"/>
              </w:rPr>
              <w:t xml:space="preserve">Implementation of activities in accordance with Section </w:t>
            </w:r>
            <w:r w:rsidR="00C87D7D">
              <w:rPr>
                <w:rFonts w:ascii="Times New Roman" w:hAnsi="Times New Roman" w:cs="Times New Roman"/>
                <w:sz w:val="24"/>
                <w:szCs w:val="24"/>
                <w:lang w:val="en-US"/>
              </w:rPr>
              <w:t>II</w:t>
            </w:r>
            <w:r w:rsidRPr="007F6813">
              <w:rPr>
                <w:rFonts w:ascii="Times New Roman" w:hAnsi="Times New Roman" w:cs="Times New Roman"/>
                <w:sz w:val="24"/>
                <w:szCs w:val="24"/>
              </w:rPr>
              <w:t>. Action Plan for Cooperation between the EEC and the EEC of the CIS, approved on June 10, 2016.</w:t>
            </w:r>
          </w:p>
        </w:tc>
        <w:tc>
          <w:tcPr>
            <w:tcW w:w="806" w:type="pct"/>
          </w:tcPr>
          <w:p w:rsidR="006C3EF7" w:rsidRPr="007F6813" w:rsidRDefault="006C3EF7" w:rsidP="007F6813">
            <w:pPr>
              <w:tabs>
                <w:tab w:val="left" w:pos="0"/>
              </w:tabs>
              <w:spacing w:after="0" w:line="240" w:lineRule="auto"/>
              <w:jc w:val="center"/>
              <w:rPr>
                <w:rFonts w:ascii="Times New Roman" w:hAnsi="Times New Roman" w:cs="Times New Roman"/>
                <w:sz w:val="24"/>
                <w:szCs w:val="24"/>
              </w:rPr>
            </w:pPr>
            <w:r w:rsidRPr="007F6813">
              <w:rPr>
                <w:rFonts w:ascii="Times New Roman" w:hAnsi="Times New Roman" w:cs="Times New Roman"/>
                <w:sz w:val="24"/>
                <w:szCs w:val="24"/>
              </w:rPr>
              <w:t>2016-2020</w:t>
            </w:r>
          </w:p>
        </w:tc>
        <w:tc>
          <w:tcPr>
            <w:tcW w:w="2446" w:type="pct"/>
          </w:tcPr>
          <w:p w:rsidR="006C3EF7" w:rsidRPr="007F6813" w:rsidRDefault="006C3EF7" w:rsidP="007F6813">
            <w:pPr>
              <w:pStyle w:val="ae"/>
              <w:tabs>
                <w:tab w:val="left" w:pos="0"/>
              </w:tabs>
              <w:jc w:val="both"/>
              <w:rPr>
                <w:sz w:val="24"/>
                <w:szCs w:val="24"/>
              </w:rPr>
            </w:pPr>
            <w:r w:rsidRPr="007F6813">
              <w:rPr>
                <w:sz w:val="24"/>
                <w:szCs w:val="24"/>
              </w:rPr>
              <w:t>Permanent participation of the EEC representatives at the meetings of the EEC of the CIS, representatives of the EC of the EEC of the CIS - at the meetings on the formation of the EER of the EAEU is ensured.</w:t>
            </w:r>
          </w:p>
          <w:p w:rsidR="006C3EF7" w:rsidRPr="007F6813" w:rsidRDefault="006C3EF7" w:rsidP="007F6813">
            <w:pPr>
              <w:pStyle w:val="ae"/>
              <w:tabs>
                <w:tab w:val="left" w:pos="0"/>
              </w:tabs>
              <w:jc w:val="both"/>
              <w:rPr>
                <w:sz w:val="24"/>
                <w:szCs w:val="24"/>
                <w:lang w:val="en-US"/>
              </w:rPr>
            </w:pPr>
          </w:p>
        </w:tc>
      </w:tr>
      <w:tr w:rsidR="006C3EF7" w:rsidRPr="007F6813" w:rsidTr="006C3EF7">
        <w:trPr>
          <w:trHeight w:val="560"/>
        </w:trPr>
        <w:tc>
          <w:tcPr>
            <w:tcW w:w="217" w:type="pct"/>
          </w:tcPr>
          <w:p w:rsidR="006C3EF7" w:rsidRPr="007F6813" w:rsidRDefault="006C3EF7" w:rsidP="007F6813">
            <w:pPr>
              <w:tabs>
                <w:tab w:val="left" w:pos="0"/>
              </w:tabs>
              <w:spacing w:after="0" w:line="240" w:lineRule="auto"/>
              <w:jc w:val="center"/>
              <w:rPr>
                <w:rFonts w:ascii="Times New Roman" w:hAnsi="Times New Roman" w:cs="Times New Roman"/>
                <w:sz w:val="24"/>
                <w:szCs w:val="24"/>
              </w:rPr>
            </w:pPr>
            <w:r w:rsidRPr="007F6813">
              <w:rPr>
                <w:rFonts w:ascii="Times New Roman" w:hAnsi="Times New Roman" w:cs="Times New Roman"/>
                <w:sz w:val="24"/>
                <w:szCs w:val="24"/>
              </w:rPr>
              <w:t>2</w:t>
            </w:r>
          </w:p>
        </w:tc>
        <w:tc>
          <w:tcPr>
            <w:tcW w:w="1531" w:type="pct"/>
          </w:tcPr>
          <w:p w:rsidR="006C3EF7" w:rsidRPr="007F6813" w:rsidRDefault="006C3EF7" w:rsidP="007F6813">
            <w:pPr>
              <w:tabs>
                <w:tab w:val="left" w:pos="0"/>
              </w:tabs>
              <w:spacing w:after="0" w:line="240" w:lineRule="auto"/>
              <w:jc w:val="both"/>
              <w:rPr>
                <w:rFonts w:ascii="Times New Roman" w:hAnsi="Times New Roman" w:cs="Times New Roman"/>
                <w:sz w:val="24"/>
                <w:szCs w:val="24"/>
              </w:rPr>
            </w:pPr>
            <w:r w:rsidRPr="007F6813">
              <w:rPr>
                <w:rFonts w:ascii="Times New Roman" w:hAnsi="Times New Roman" w:cs="Times New Roman"/>
                <w:sz w:val="24"/>
                <w:szCs w:val="24"/>
              </w:rPr>
              <w:t>Preparation of a draft procedure for the settlement of deviations from the agreed values of interstate power flows .</w:t>
            </w:r>
          </w:p>
        </w:tc>
        <w:tc>
          <w:tcPr>
            <w:tcW w:w="806" w:type="pct"/>
          </w:tcPr>
          <w:p w:rsidR="006C3EF7" w:rsidRPr="007F6813" w:rsidRDefault="006C3EF7" w:rsidP="007F6813">
            <w:pPr>
              <w:tabs>
                <w:tab w:val="left" w:pos="0"/>
              </w:tabs>
              <w:spacing w:after="0" w:line="240" w:lineRule="auto"/>
              <w:jc w:val="center"/>
              <w:rPr>
                <w:rFonts w:ascii="Times New Roman" w:hAnsi="Times New Roman" w:cs="Times New Roman"/>
                <w:sz w:val="24"/>
                <w:szCs w:val="24"/>
              </w:rPr>
            </w:pPr>
            <w:r w:rsidRPr="007F6813">
              <w:rPr>
                <w:rFonts w:ascii="Times New Roman" w:hAnsi="Times New Roman" w:cs="Times New Roman"/>
                <w:sz w:val="24"/>
                <w:szCs w:val="24"/>
              </w:rPr>
              <w:t>2016-2017</w:t>
            </w:r>
          </w:p>
        </w:tc>
        <w:tc>
          <w:tcPr>
            <w:tcW w:w="2446" w:type="pct"/>
          </w:tcPr>
          <w:p w:rsidR="006C3EF7" w:rsidRPr="007F6813" w:rsidRDefault="006C3EF7" w:rsidP="007F6813">
            <w:pPr>
              <w:tabs>
                <w:tab w:val="left" w:pos="0"/>
              </w:tabs>
              <w:spacing w:after="0" w:line="240" w:lineRule="auto"/>
              <w:jc w:val="both"/>
              <w:rPr>
                <w:rFonts w:ascii="Times New Roman" w:hAnsi="Times New Roman" w:cs="Times New Roman"/>
                <w:sz w:val="24"/>
                <w:szCs w:val="24"/>
                <w:lang w:val="en-US"/>
              </w:rPr>
            </w:pPr>
            <w:r w:rsidRPr="007F6813">
              <w:rPr>
                <w:rFonts w:ascii="Times New Roman" w:hAnsi="Times New Roman" w:cs="Times New Roman"/>
                <w:sz w:val="24"/>
                <w:szCs w:val="24"/>
              </w:rPr>
              <w:t>The decision to develop a procedure for settling deviations from the agreed values of interstate power flows was taken at the 45th meeting of the EEC of the CIS. The draft Procedure was considered at the 29th meeting of the Working Group "Formation of a common electric power market of the CIS countries" on September 15, 2016 in Moscow (RF). In accordance with the Decision of the 47th meeting of the EEC of the CIS, the Action Plan of the EEC of the CIS for 2016 includes the development and approval of draft documents on determining the magnitude of deviations from the agreed values of interstate electricity flows and the settlement of deviations from the agreed values of interstate electricity flows . Work continues.</w:t>
            </w:r>
          </w:p>
        </w:tc>
      </w:tr>
      <w:tr w:rsidR="006C3EF7" w:rsidRPr="007F6813" w:rsidTr="006C3EF7">
        <w:trPr>
          <w:trHeight w:val="2088"/>
        </w:trPr>
        <w:tc>
          <w:tcPr>
            <w:tcW w:w="217" w:type="pct"/>
          </w:tcPr>
          <w:p w:rsidR="006C3EF7" w:rsidRPr="007F6813" w:rsidRDefault="006C3EF7" w:rsidP="007F6813">
            <w:pPr>
              <w:tabs>
                <w:tab w:val="left" w:pos="0"/>
              </w:tabs>
              <w:spacing w:after="0" w:line="240" w:lineRule="auto"/>
              <w:jc w:val="center"/>
              <w:rPr>
                <w:rFonts w:ascii="Times New Roman" w:hAnsi="Times New Roman" w:cs="Times New Roman"/>
                <w:sz w:val="24"/>
                <w:szCs w:val="24"/>
              </w:rPr>
            </w:pPr>
            <w:r w:rsidRPr="007F6813">
              <w:rPr>
                <w:rFonts w:ascii="Times New Roman" w:hAnsi="Times New Roman" w:cs="Times New Roman"/>
                <w:sz w:val="24"/>
                <w:szCs w:val="24"/>
              </w:rPr>
              <w:t>3</w:t>
            </w:r>
          </w:p>
        </w:tc>
        <w:tc>
          <w:tcPr>
            <w:tcW w:w="1531" w:type="pct"/>
          </w:tcPr>
          <w:p w:rsidR="006C3EF7" w:rsidRPr="007F6813" w:rsidRDefault="006C3EF7" w:rsidP="007F6813">
            <w:pPr>
              <w:tabs>
                <w:tab w:val="left" w:pos="0"/>
              </w:tabs>
              <w:spacing w:after="0" w:line="240" w:lineRule="auto"/>
              <w:jc w:val="both"/>
              <w:rPr>
                <w:rFonts w:ascii="Times New Roman" w:hAnsi="Times New Roman" w:cs="Times New Roman"/>
                <w:sz w:val="24"/>
                <w:szCs w:val="24"/>
              </w:rPr>
            </w:pPr>
            <w:r w:rsidRPr="007F6813">
              <w:rPr>
                <w:rFonts w:ascii="Times New Roman" w:hAnsi="Times New Roman" w:cs="Times New Roman"/>
                <w:sz w:val="24"/>
                <w:szCs w:val="24"/>
              </w:rPr>
              <w:t>Preparation of a draft procedure for the distribution of throughput capacity of interstate sections / export-import sections between participants in export-import activities.</w:t>
            </w:r>
          </w:p>
        </w:tc>
        <w:tc>
          <w:tcPr>
            <w:tcW w:w="806" w:type="pct"/>
          </w:tcPr>
          <w:p w:rsidR="006C3EF7" w:rsidRPr="007F6813" w:rsidRDefault="006C3EF7" w:rsidP="007F6813">
            <w:pPr>
              <w:tabs>
                <w:tab w:val="left" w:pos="0"/>
              </w:tabs>
              <w:spacing w:after="0" w:line="240" w:lineRule="auto"/>
              <w:jc w:val="center"/>
              <w:rPr>
                <w:rFonts w:ascii="Times New Roman" w:hAnsi="Times New Roman" w:cs="Times New Roman"/>
                <w:sz w:val="24"/>
                <w:szCs w:val="24"/>
              </w:rPr>
            </w:pPr>
            <w:r w:rsidRPr="007F6813">
              <w:rPr>
                <w:rFonts w:ascii="Times New Roman" w:hAnsi="Times New Roman" w:cs="Times New Roman"/>
                <w:sz w:val="24"/>
                <w:szCs w:val="24"/>
              </w:rPr>
              <w:t>2018-2020</w:t>
            </w:r>
          </w:p>
        </w:tc>
        <w:tc>
          <w:tcPr>
            <w:tcW w:w="2446" w:type="pct"/>
          </w:tcPr>
          <w:p w:rsidR="006C3EF7" w:rsidRPr="007F6813" w:rsidRDefault="006C3EF7" w:rsidP="007F6813">
            <w:pPr>
              <w:tabs>
                <w:tab w:val="left" w:pos="0"/>
              </w:tabs>
              <w:spacing w:after="0" w:line="240" w:lineRule="auto"/>
              <w:jc w:val="both"/>
              <w:rPr>
                <w:rFonts w:ascii="Times New Roman" w:hAnsi="Times New Roman" w:cs="Times New Roman"/>
                <w:sz w:val="24"/>
                <w:szCs w:val="24"/>
              </w:rPr>
            </w:pPr>
            <w:r w:rsidRPr="007F6813">
              <w:rPr>
                <w:rFonts w:ascii="Times New Roman" w:hAnsi="Times New Roman" w:cs="Times New Roman"/>
                <w:sz w:val="24"/>
                <w:szCs w:val="24"/>
              </w:rPr>
              <w:t>By the decision of the 50th meeting of the EEC of the CIS, Methodological recommendations for the metrological support of measuring complexes for metering electric energy at interstate</w:t>
            </w:r>
          </w:p>
          <w:p w:rsidR="006C3EF7" w:rsidRPr="007F6813" w:rsidRDefault="006C3EF7" w:rsidP="007F6813">
            <w:pPr>
              <w:tabs>
                <w:tab w:val="left" w:pos="0"/>
              </w:tabs>
              <w:spacing w:after="0" w:line="240" w:lineRule="auto"/>
              <w:jc w:val="both"/>
              <w:rPr>
                <w:rFonts w:ascii="Times New Roman" w:hAnsi="Times New Roman" w:cs="Times New Roman"/>
                <w:sz w:val="24"/>
                <w:szCs w:val="24"/>
              </w:rPr>
            </w:pPr>
            <w:r w:rsidRPr="007F6813">
              <w:rPr>
                <w:rFonts w:ascii="Times New Roman" w:hAnsi="Times New Roman" w:cs="Times New Roman"/>
                <w:sz w:val="24"/>
                <w:szCs w:val="24"/>
              </w:rPr>
              <w:t>power lines.</w:t>
            </w:r>
          </w:p>
          <w:p w:rsidR="006C3EF7" w:rsidRPr="007F6813" w:rsidRDefault="006C3EF7" w:rsidP="007F6813">
            <w:pPr>
              <w:tabs>
                <w:tab w:val="left" w:pos="0"/>
              </w:tabs>
              <w:spacing w:after="0" w:line="240" w:lineRule="auto"/>
              <w:jc w:val="both"/>
              <w:rPr>
                <w:rFonts w:ascii="Times New Roman" w:hAnsi="Times New Roman" w:cs="Times New Roman"/>
                <w:sz w:val="24"/>
                <w:szCs w:val="24"/>
              </w:rPr>
            </w:pPr>
            <w:r w:rsidRPr="007F6813">
              <w:rPr>
                <w:rFonts w:ascii="Times New Roman" w:hAnsi="Times New Roman" w:cs="Times New Roman"/>
                <w:sz w:val="24"/>
                <w:szCs w:val="24"/>
              </w:rPr>
              <w:t>By the decision of the 50th meeting of the EEC of the CIS, the Schedule for monitoring the application of regulatory technical documents in the field of metrology of electrical measurements and electricity metering in the production activities of the energy systems of the CIS member states was approved.</w:t>
            </w:r>
          </w:p>
        </w:tc>
      </w:tr>
      <w:tr w:rsidR="006C3EF7" w:rsidRPr="007F6813" w:rsidTr="006C3EF7">
        <w:trPr>
          <w:trHeight w:val="1410"/>
        </w:trPr>
        <w:tc>
          <w:tcPr>
            <w:tcW w:w="217" w:type="pct"/>
          </w:tcPr>
          <w:p w:rsidR="006C3EF7" w:rsidRPr="007F6813" w:rsidRDefault="006C3EF7" w:rsidP="007F6813">
            <w:pPr>
              <w:tabs>
                <w:tab w:val="left" w:pos="0"/>
              </w:tabs>
              <w:spacing w:after="0" w:line="240" w:lineRule="auto"/>
              <w:jc w:val="center"/>
              <w:rPr>
                <w:rFonts w:ascii="Times New Roman" w:hAnsi="Times New Roman" w:cs="Times New Roman"/>
                <w:sz w:val="24"/>
                <w:szCs w:val="24"/>
              </w:rPr>
            </w:pPr>
            <w:r w:rsidRPr="007F6813">
              <w:rPr>
                <w:rFonts w:ascii="Times New Roman" w:hAnsi="Times New Roman" w:cs="Times New Roman"/>
                <w:sz w:val="24"/>
                <w:szCs w:val="24"/>
              </w:rPr>
              <w:t>4</w:t>
            </w:r>
          </w:p>
        </w:tc>
        <w:tc>
          <w:tcPr>
            <w:tcW w:w="1531" w:type="pct"/>
          </w:tcPr>
          <w:p w:rsidR="006C3EF7" w:rsidRPr="007F6813" w:rsidRDefault="006C3EF7" w:rsidP="007F6813">
            <w:pPr>
              <w:tabs>
                <w:tab w:val="left" w:pos="0"/>
              </w:tabs>
              <w:spacing w:after="0" w:line="240" w:lineRule="auto"/>
              <w:jc w:val="both"/>
              <w:rPr>
                <w:rFonts w:ascii="Times New Roman" w:hAnsi="Times New Roman" w:cs="Times New Roman"/>
                <w:sz w:val="24"/>
                <w:szCs w:val="24"/>
              </w:rPr>
            </w:pPr>
            <w:r w:rsidRPr="007F6813">
              <w:rPr>
                <w:rFonts w:ascii="Times New Roman" w:hAnsi="Times New Roman" w:cs="Times New Roman"/>
                <w:sz w:val="24"/>
                <w:szCs w:val="24"/>
              </w:rPr>
              <w:t>Preparation of a draft procedure for compensation of costs associated with the implementation of the transit / transmission / movement of electricity through the energy systems of the CIS member states.</w:t>
            </w:r>
          </w:p>
          <w:p w:rsidR="006C3EF7" w:rsidRPr="007F6813" w:rsidRDefault="006C3EF7" w:rsidP="007F6813">
            <w:pPr>
              <w:tabs>
                <w:tab w:val="left" w:pos="0"/>
              </w:tabs>
              <w:spacing w:after="0" w:line="240" w:lineRule="auto"/>
              <w:jc w:val="both"/>
              <w:rPr>
                <w:rFonts w:ascii="Times New Roman" w:hAnsi="Times New Roman" w:cs="Times New Roman"/>
                <w:sz w:val="24"/>
                <w:szCs w:val="24"/>
              </w:rPr>
            </w:pPr>
          </w:p>
          <w:p w:rsidR="006C3EF7" w:rsidRPr="007F6813" w:rsidRDefault="006C3EF7" w:rsidP="007F6813">
            <w:pPr>
              <w:tabs>
                <w:tab w:val="left" w:pos="0"/>
              </w:tabs>
              <w:spacing w:after="0" w:line="240" w:lineRule="auto"/>
              <w:jc w:val="both"/>
              <w:rPr>
                <w:rFonts w:ascii="Times New Roman" w:hAnsi="Times New Roman" w:cs="Times New Roman"/>
                <w:sz w:val="24"/>
                <w:szCs w:val="24"/>
              </w:rPr>
            </w:pPr>
          </w:p>
        </w:tc>
        <w:tc>
          <w:tcPr>
            <w:tcW w:w="806" w:type="pct"/>
          </w:tcPr>
          <w:p w:rsidR="006C3EF7" w:rsidRPr="007F6813" w:rsidRDefault="006C3EF7" w:rsidP="007F6813">
            <w:pPr>
              <w:tabs>
                <w:tab w:val="left" w:pos="0"/>
              </w:tabs>
              <w:spacing w:after="0" w:line="240" w:lineRule="auto"/>
              <w:jc w:val="center"/>
              <w:rPr>
                <w:rFonts w:ascii="Times New Roman" w:hAnsi="Times New Roman" w:cs="Times New Roman"/>
                <w:sz w:val="24"/>
                <w:szCs w:val="24"/>
              </w:rPr>
            </w:pPr>
            <w:r w:rsidRPr="007F6813">
              <w:rPr>
                <w:rFonts w:ascii="Times New Roman" w:hAnsi="Times New Roman" w:cs="Times New Roman"/>
                <w:sz w:val="24"/>
                <w:szCs w:val="24"/>
              </w:rPr>
              <w:t>2018-2020</w:t>
            </w:r>
          </w:p>
        </w:tc>
        <w:tc>
          <w:tcPr>
            <w:tcW w:w="2446" w:type="pct"/>
          </w:tcPr>
          <w:p w:rsidR="006C3EF7" w:rsidRPr="007F6813" w:rsidRDefault="006C3EF7" w:rsidP="007F6813">
            <w:pPr>
              <w:tabs>
                <w:tab w:val="left" w:pos="0"/>
              </w:tabs>
              <w:autoSpaceDE w:val="0"/>
              <w:autoSpaceDN w:val="0"/>
              <w:adjustRightInd w:val="0"/>
              <w:spacing w:after="0" w:line="240" w:lineRule="auto"/>
              <w:jc w:val="both"/>
              <w:rPr>
                <w:rFonts w:ascii="Times New Roman" w:hAnsi="Times New Roman" w:cs="Times New Roman"/>
                <w:sz w:val="24"/>
                <w:szCs w:val="24"/>
              </w:rPr>
            </w:pPr>
            <w:r w:rsidRPr="007F6813">
              <w:rPr>
                <w:rFonts w:ascii="Times New Roman" w:hAnsi="Times New Roman" w:cs="Times New Roman"/>
                <w:sz w:val="24"/>
                <w:szCs w:val="24"/>
              </w:rPr>
              <w:t>The unified format of the data exchange layout for accounting of interstate electricity flows , developed by the Working Group on metrological support of the electric power industry of the Commonwealth of Independent States, was approved by the decision of the 33rd meeting of the CIS EEC and recommended to the electric power industry management bodies of the CIS member states for use in organizing the accounting of interstate electricity flows and data exchange on interstate flows .</w:t>
            </w:r>
          </w:p>
        </w:tc>
      </w:tr>
      <w:tr w:rsidR="006C3EF7" w:rsidRPr="007F6813" w:rsidTr="006C3EF7">
        <w:trPr>
          <w:trHeight w:val="2404"/>
        </w:trPr>
        <w:tc>
          <w:tcPr>
            <w:tcW w:w="217" w:type="pct"/>
          </w:tcPr>
          <w:p w:rsidR="006C3EF7" w:rsidRPr="007F6813" w:rsidRDefault="006C3EF7" w:rsidP="007F6813">
            <w:pPr>
              <w:tabs>
                <w:tab w:val="left" w:pos="0"/>
              </w:tabs>
              <w:spacing w:after="0" w:line="240" w:lineRule="auto"/>
              <w:jc w:val="center"/>
              <w:rPr>
                <w:rFonts w:ascii="Times New Roman" w:hAnsi="Times New Roman" w:cs="Times New Roman"/>
                <w:sz w:val="24"/>
                <w:szCs w:val="24"/>
              </w:rPr>
            </w:pPr>
            <w:r w:rsidRPr="007F6813">
              <w:rPr>
                <w:rFonts w:ascii="Times New Roman" w:hAnsi="Times New Roman" w:cs="Times New Roman"/>
                <w:sz w:val="24"/>
                <w:szCs w:val="24"/>
              </w:rPr>
              <w:lastRenderedPageBreak/>
              <w:t>5</w:t>
            </w:r>
          </w:p>
        </w:tc>
        <w:tc>
          <w:tcPr>
            <w:tcW w:w="1531" w:type="pct"/>
          </w:tcPr>
          <w:p w:rsidR="006C3EF7" w:rsidRPr="007F6813" w:rsidRDefault="006C3EF7" w:rsidP="007F6813">
            <w:pPr>
              <w:tabs>
                <w:tab w:val="left" w:pos="0"/>
              </w:tabs>
              <w:spacing w:after="0" w:line="240" w:lineRule="auto"/>
              <w:jc w:val="both"/>
              <w:rPr>
                <w:rFonts w:ascii="Times New Roman" w:hAnsi="Times New Roman" w:cs="Times New Roman"/>
                <w:sz w:val="24"/>
                <w:szCs w:val="24"/>
              </w:rPr>
            </w:pPr>
            <w:r w:rsidRPr="007F6813">
              <w:rPr>
                <w:rFonts w:ascii="Times New Roman" w:hAnsi="Times New Roman" w:cs="Times New Roman"/>
                <w:sz w:val="24"/>
                <w:szCs w:val="24"/>
              </w:rPr>
              <w:t>Harmonization of national legislation in the field of electric power industry, development and adoption of national regulatory legal documents necessary for the formation and functioning of the CIS EER.</w:t>
            </w:r>
          </w:p>
        </w:tc>
        <w:tc>
          <w:tcPr>
            <w:tcW w:w="806" w:type="pct"/>
          </w:tcPr>
          <w:p w:rsidR="006C3EF7" w:rsidRPr="007F6813" w:rsidRDefault="006C3EF7" w:rsidP="007F6813">
            <w:pPr>
              <w:tabs>
                <w:tab w:val="left" w:pos="0"/>
              </w:tabs>
              <w:spacing w:after="0" w:line="240" w:lineRule="auto"/>
              <w:jc w:val="center"/>
              <w:rPr>
                <w:rFonts w:ascii="Times New Roman" w:hAnsi="Times New Roman" w:cs="Times New Roman"/>
                <w:sz w:val="24"/>
                <w:szCs w:val="24"/>
              </w:rPr>
            </w:pPr>
            <w:r w:rsidRPr="007F6813">
              <w:rPr>
                <w:rFonts w:ascii="Times New Roman" w:hAnsi="Times New Roman" w:cs="Times New Roman"/>
                <w:sz w:val="24"/>
                <w:szCs w:val="24"/>
              </w:rPr>
              <w:t>2020-2025</w:t>
            </w:r>
          </w:p>
        </w:tc>
        <w:tc>
          <w:tcPr>
            <w:tcW w:w="2446" w:type="pct"/>
          </w:tcPr>
          <w:p w:rsidR="006C3EF7" w:rsidRPr="007F6813" w:rsidRDefault="006C3EF7" w:rsidP="007F6813">
            <w:pPr>
              <w:tabs>
                <w:tab w:val="left" w:pos="0"/>
              </w:tabs>
              <w:autoSpaceDE w:val="0"/>
              <w:autoSpaceDN w:val="0"/>
              <w:adjustRightInd w:val="0"/>
              <w:spacing w:after="0" w:line="240" w:lineRule="auto"/>
              <w:jc w:val="both"/>
              <w:rPr>
                <w:rFonts w:ascii="Times New Roman" w:hAnsi="Times New Roman" w:cs="Times New Roman"/>
                <w:sz w:val="24"/>
                <w:szCs w:val="24"/>
              </w:rPr>
            </w:pPr>
            <w:r w:rsidRPr="007F6813">
              <w:rPr>
                <w:rFonts w:ascii="Times New Roman" w:hAnsi="Times New Roman" w:cs="Times New Roman"/>
                <w:sz w:val="24"/>
                <w:szCs w:val="24"/>
              </w:rPr>
              <w:t>The decision of the 51st meeting of the EEC of the CIS approved the Conceptual approaches to technical regulation and standardization in the field of electric power industry. The Regulations on the Working Group “Updating and Harmonizing the Regulatory and Technical Base for Regulating the Electricity Industry” were also approved. By the decision of the 51st meeting of the CIS EEC, the Work Plan of this Working Group was approved.</w:t>
            </w:r>
          </w:p>
        </w:tc>
      </w:tr>
    </w:tbl>
    <w:p w:rsidR="008928B2" w:rsidRDefault="008928B2" w:rsidP="007F6813">
      <w:pPr>
        <w:pStyle w:val="ad"/>
        <w:tabs>
          <w:tab w:val="left" w:pos="0"/>
        </w:tabs>
        <w:spacing w:before="0" w:beforeAutospacing="0" w:after="0" w:afterAutospacing="0"/>
        <w:ind w:firstLine="709"/>
        <w:jc w:val="both"/>
        <w:rPr>
          <w:rStyle w:val="body-c-c0"/>
          <w:sz w:val="28"/>
        </w:rPr>
      </w:pPr>
    </w:p>
    <w:p w:rsidR="0021630F" w:rsidRPr="007F6813" w:rsidRDefault="0021630F" w:rsidP="007F6813">
      <w:pPr>
        <w:pStyle w:val="ad"/>
        <w:tabs>
          <w:tab w:val="left" w:pos="0"/>
        </w:tabs>
        <w:spacing w:before="0" w:beforeAutospacing="0" w:after="0" w:afterAutospacing="0"/>
        <w:ind w:firstLine="709"/>
        <w:jc w:val="both"/>
        <w:rPr>
          <w:rStyle w:val="body-c-c0"/>
          <w:sz w:val="28"/>
        </w:rPr>
      </w:pPr>
    </w:p>
    <w:p w:rsidR="000A3B02" w:rsidRPr="0021630F" w:rsidRDefault="001D295E" w:rsidP="00A10559">
      <w:pPr>
        <w:pStyle w:val="1"/>
        <w:numPr>
          <w:ilvl w:val="0"/>
          <w:numId w:val="1"/>
        </w:numPr>
        <w:tabs>
          <w:tab w:val="left" w:pos="0"/>
          <w:tab w:val="left" w:pos="426"/>
        </w:tabs>
        <w:spacing w:before="0" w:line="240" w:lineRule="auto"/>
        <w:jc w:val="center"/>
        <w:rPr>
          <w:rFonts w:ascii="Times New Roman" w:hAnsi="Times New Roman" w:cs="Times New Roman"/>
          <w:b/>
          <w:color w:val="auto"/>
        </w:rPr>
      </w:pPr>
      <w:r w:rsidRPr="0021630F">
        <w:rPr>
          <w:rFonts w:ascii="Times New Roman" w:hAnsi="Times New Roman" w:cs="Times New Roman"/>
          <w:b/>
          <w:color w:val="auto"/>
        </w:rPr>
        <w:t xml:space="preserve"> </w:t>
      </w:r>
      <w:bookmarkStart w:id="31" w:name="_Toc525902070"/>
      <w:bookmarkStart w:id="32" w:name="_Toc65590405"/>
      <w:bookmarkStart w:id="33" w:name="_Hlk10046153"/>
      <w:r w:rsidR="000A3B02" w:rsidRPr="0021630F">
        <w:rPr>
          <w:rFonts w:ascii="Times New Roman" w:hAnsi="Times New Roman" w:cs="Times New Roman"/>
          <w:b/>
          <w:color w:val="auto"/>
        </w:rPr>
        <w:t>Overview of the media in the CIS countries</w:t>
      </w:r>
      <w:bookmarkEnd w:id="31"/>
      <w:bookmarkEnd w:id="32"/>
    </w:p>
    <w:p w:rsidR="00620733" w:rsidRDefault="000A3B02" w:rsidP="007F6813">
      <w:pPr>
        <w:pStyle w:val="a3"/>
        <w:tabs>
          <w:tab w:val="left" w:pos="0"/>
        </w:tabs>
        <w:spacing w:after="0" w:line="240" w:lineRule="auto"/>
        <w:jc w:val="center"/>
        <w:rPr>
          <w:rFonts w:ascii="Times New Roman" w:hAnsi="Times New Roman" w:cs="Times New Roman"/>
          <w:i/>
          <w:sz w:val="24"/>
          <w:szCs w:val="24"/>
        </w:rPr>
      </w:pPr>
      <w:r w:rsidRPr="007F6813">
        <w:rPr>
          <w:rFonts w:ascii="Times New Roman" w:hAnsi="Times New Roman" w:cs="Times New Roman"/>
          <w:i/>
          <w:sz w:val="24"/>
          <w:szCs w:val="24"/>
        </w:rPr>
        <w:t>(according to information from the website of the CIS EES Executive Committee)</w:t>
      </w:r>
    </w:p>
    <w:p w:rsidR="0021630F" w:rsidRPr="007F6813" w:rsidRDefault="0021630F" w:rsidP="007F6813">
      <w:pPr>
        <w:pStyle w:val="a3"/>
        <w:tabs>
          <w:tab w:val="left" w:pos="0"/>
        </w:tabs>
        <w:spacing w:after="0" w:line="240" w:lineRule="auto"/>
        <w:jc w:val="center"/>
        <w:rPr>
          <w:rFonts w:ascii="Times New Roman" w:hAnsi="Times New Roman" w:cs="Times New Roman"/>
          <w:i/>
          <w:sz w:val="24"/>
          <w:szCs w:val="24"/>
        </w:rPr>
      </w:pPr>
    </w:p>
    <w:bookmarkEnd w:id="33"/>
    <w:p w:rsidR="00BA158D" w:rsidRPr="0091737D" w:rsidRDefault="00BA158D" w:rsidP="00BA158D">
      <w:pPr>
        <w:spacing w:after="0" w:line="240" w:lineRule="auto"/>
        <w:ind w:firstLine="709"/>
        <w:jc w:val="both"/>
        <w:rPr>
          <w:rFonts w:ascii="Times New Roman" w:hAnsi="Times New Roman" w:cs="Times New Roman"/>
          <w:b/>
          <w:sz w:val="24"/>
          <w:szCs w:val="24"/>
        </w:rPr>
      </w:pPr>
      <w:r w:rsidRPr="0091737D">
        <w:rPr>
          <w:rFonts w:ascii="Times New Roman" w:hAnsi="Times New Roman" w:cs="Times New Roman"/>
          <w:b/>
          <w:sz w:val="24"/>
          <w:szCs w:val="24"/>
        </w:rPr>
        <w:t>Republic of Armenia</w:t>
      </w:r>
    </w:p>
    <w:p w:rsidR="00BA158D" w:rsidRPr="0091737D" w:rsidRDefault="00BA158D" w:rsidP="00BA158D">
      <w:pPr>
        <w:spacing w:after="0" w:line="240" w:lineRule="auto"/>
        <w:ind w:firstLine="709"/>
        <w:jc w:val="both"/>
        <w:rPr>
          <w:rFonts w:ascii="Times New Roman" w:hAnsi="Times New Roman" w:cs="Times New Roman"/>
          <w:b/>
          <w:sz w:val="24"/>
          <w:szCs w:val="24"/>
        </w:rPr>
      </w:pPr>
    </w:p>
    <w:p w:rsidR="00BA158D" w:rsidRPr="0091737D" w:rsidRDefault="00BA158D" w:rsidP="00BA158D">
      <w:pPr>
        <w:spacing w:after="0" w:line="240" w:lineRule="auto"/>
        <w:ind w:firstLine="709"/>
        <w:jc w:val="both"/>
        <w:rPr>
          <w:rFonts w:ascii="Times New Roman" w:hAnsi="Times New Roman" w:cs="Times New Roman"/>
          <w:b/>
          <w:sz w:val="24"/>
          <w:szCs w:val="24"/>
        </w:rPr>
      </w:pPr>
      <w:r w:rsidRPr="0091737D">
        <w:rPr>
          <w:rFonts w:ascii="Times New Roman" w:hAnsi="Times New Roman" w:cs="Times New Roman"/>
          <w:b/>
          <w:sz w:val="24"/>
          <w:szCs w:val="24"/>
        </w:rPr>
        <w:t>« Moody's investors Service "confirmed the Ba2 rating of the company "Electric Networks of Armenia"</w:t>
      </w:r>
    </w:p>
    <w:p w:rsidR="00BA158D" w:rsidRPr="0091737D" w:rsidRDefault="00BA158D" w:rsidP="00BA158D">
      <w:pPr>
        <w:spacing w:after="0" w:line="240" w:lineRule="auto"/>
        <w:ind w:firstLine="709"/>
        <w:jc w:val="both"/>
        <w:rPr>
          <w:rFonts w:ascii="Times New Roman" w:hAnsi="Times New Roman" w:cs="Times New Roman"/>
          <w:sz w:val="24"/>
          <w:szCs w:val="24"/>
        </w:rPr>
      </w:pPr>
      <w:r w:rsidRPr="0091737D">
        <w:rPr>
          <w:rFonts w:ascii="Times New Roman" w:hAnsi="Times New Roman" w:cs="Times New Roman"/>
          <w:sz w:val="24"/>
          <w:szCs w:val="24"/>
        </w:rPr>
        <w:t>One of the reputable international rating agencies Moody's investors Service has confirmed the Ba2 rating of Electric Networks of Armenia, with the status of "stable", this time for a long-term. The rating of the company is unprecedented both in Armenia and in the region.</w:t>
      </w:r>
    </w:p>
    <w:p w:rsidR="00BA158D" w:rsidRPr="0091737D" w:rsidRDefault="00BA158D" w:rsidP="00BA158D">
      <w:pPr>
        <w:spacing w:after="0" w:line="240" w:lineRule="auto"/>
        <w:ind w:firstLine="709"/>
        <w:jc w:val="both"/>
        <w:rPr>
          <w:rFonts w:ascii="Times New Roman" w:hAnsi="Times New Roman" w:cs="Times New Roman"/>
          <w:sz w:val="24"/>
          <w:szCs w:val="24"/>
        </w:rPr>
      </w:pPr>
      <w:r w:rsidRPr="0091737D">
        <w:rPr>
          <w:rFonts w:ascii="Times New Roman" w:hAnsi="Times New Roman" w:cs="Times New Roman"/>
          <w:sz w:val="24"/>
          <w:szCs w:val="24"/>
        </w:rPr>
        <w:t>After becoming part of the Tashir companies , the Company began and continues to implement a 10-year investment program worth $726 million without interruption. Since 2015, the Company has been actively cooperating with the Asian Development Bank, the European Bank for Reconstruction and Development, the Eurasian Development Bank and the International Finance Corporation, whose loans are used to implement the Company's investment programs. At the end of the year, an agreement was signed with the International Finance Corporation (IFC), which is a member of the World Bank Group, to provide credit funds in the amount of $60 million for the implementation of investment programs. The credit funds stipulated by the agreement will be allocated to the Company in February of the current year.”</w:t>
      </w:r>
    </w:p>
    <w:p w:rsidR="00BA158D" w:rsidRPr="0091737D" w:rsidRDefault="00BA158D" w:rsidP="00BA158D">
      <w:pPr>
        <w:spacing w:after="0" w:line="240" w:lineRule="auto"/>
        <w:ind w:firstLine="709"/>
        <w:jc w:val="both"/>
        <w:rPr>
          <w:rFonts w:ascii="Times New Roman" w:hAnsi="Times New Roman" w:cs="Times New Roman"/>
          <w:sz w:val="24"/>
          <w:szCs w:val="24"/>
        </w:rPr>
      </w:pPr>
    </w:p>
    <w:p w:rsidR="00BA158D" w:rsidRPr="0091737D" w:rsidRDefault="00BA158D" w:rsidP="00BA158D">
      <w:pPr>
        <w:pStyle w:val="a3"/>
        <w:shd w:val="clear" w:color="auto" w:fill="FFFFFF"/>
        <w:spacing w:after="0" w:line="240" w:lineRule="auto"/>
        <w:ind w:left="0" w:right="57" w:firstLine="709"/>
        <w:jc w:val="both"/>
        <w:rPr>
          <w:rFonts w:ascii="Times New Roman" w:hAnsi="Times New Roman" w:cs="Times New Roman"/>
          <w:b/>
          <w:bCs/>
          <w:spacing w:val="6"/>
          <w:sz w:val="24"/>
          <w:szCs w:val="24"/>
        </w:rPr>
      </w:pPr>
      <w:r w:rsidRPr="0091737D">
        <w:rPr>
          <w:rFonts w:ascii="Times New Roman" w:hAnsi="Times New Roman" w:cs="Times New Roman"/>
          <w:b/>
          <w:bCs/>
          <w:spacing w:val="6"/>
          <w:sz w:val="24"/>
          <w:szCs w:val="24"/>
        </w:rPr>
        <w:t>Republic of Belarus</w:t>
      </w:r>
    </w:p>
    <w:p w:rsidR="00BA158D" w:rsidRPr="0091737D" w:rsidRDefault="00BA158D" w:rsidP="00BA158D">
      <w:pPr>
        <w:pStyle w:val="1"/>
        <w:spacing w:before="0" w:line="240" w:lineRule="auto"/>
        <w:ind w:firstLine="709"/>
        <w:jc w:val="both"/>
        <w:rPr>
          <w:rFonts w:ascii="Times New Roman" w:hAnsi="Times New Roman" w:cs="Times New Roman"/>
          <w:color w:val="auto"/>
          <w:sz w:val="24"/>
          <w:szCs w:val="24"/>
        </w:rPr>
      </w:pPr>
    </w:p>
    <w:p w:rsidR="00BA158D" w:rsidRPr="0091737D" w:rsidRDefault="00BA158D" w:rsidP="00BA158D">
      <w:pPr>
        <w:pStyle w:val="1"/>
        <w:spacing w:before="0" w:line="240" w:lineRule="auto"/>
        <w:ind w:firstLine="709"/>
        <w:jc w:val="both"/>
        <w:rPr>
          <w:rFonts w:ascii="Times New Roman" w:hAnsi="Times New Roman" w:cs="Times New Roman"/>
          <w:b/>
          <w:bCs/>
          <w:color w:val="auto"/>
          <w:sz w:val="24"/>
          <w:szCs w:val="24"/>
        </w:rPr>
      </w:pPr>
      <w:r w:rsidRPr="0091737D">
        <w:rPr>
          <w:rFonts w:ascii="Times New Roman" w:hAnsi="Times New Roman" w:cs="Times New Roman"/>
          <w:b/>
          <w:color w:val="auto"/>
          <w:sz w:val="24"/>
          <w:szCs w:val="24"/>
        </w:rPr>
        <w:t>Organizations of the Ministry of Energy system achieved key indicators in 2020</w:t>
      </w:r>
    </w:p>
    <w:p w:rsidR="00BA158D" w:rsidRPr="0091737D" w:rsidRDefault="00BA158D" w:rsidP="00BA158D">
      <w:pPr>
        <w:pStyle w:val="ad"/>
        <w:shd w:val="clear" w:color="auto" w:fill="FFFFFF"/>
        <w:spacing w:before="0" w:beforeAutospacing="0" w:after="0" w:afterAutospacing="0"/>
        <w:ind w:firstLine="709"/>
        <w:jc w:val="both"/>
      </w:pPr>
      <w:r w:rsidRPr="0091737D">
        <w:t>On February 26, 2021, with the participation of the Deputy Prime Minister of the Republic of Belarus Yu. Nazarov, a meeting of the board of the Ministry of Energy was held, at which the results of the work of organizations included in the system of the Ministry of Energy in 2020 and tasks for 2021 were considered.</w:t>
      </w:r>
    </w:p>
    <w:p w:rsidR="00BA158D" w:rsidRPr="0091737D" w:rsidRDefault="00BA158D" w:rsidP="00BA158D">
      <w:pPr>
        <w:pStyle w:val="ad"/>
        <w:shd w:val="clear" w:color="auto" w:fill="FFFFFF"/>
        <w:spacing w:before="0" w:beforeAutospacing="0" w:after="0" w:afterAutospacing="0"/>
        <w:ind w:firstLine="709"/>
        <w:jc w:val="both"/>
      </w:pPr>
      <w:r w:rsidRPr="0091737D">
        <w:t>The key project for the industry is the construction of the Belarusian nuclear power plant. At the end of 2020, their installed capacity was 916 MW. These facilities were already actively used in January-February 2021 as part of the ongoing pilot operation of the first power unit of the station.</w:t>
      </w:r>
    </w:p>
    <w:p w:rsidR="00BA158D" w:rsidRPr="0091737D" w:rsidRDefault="00BA158D" w:rsidP="00BA158D">
      <w:pPr>
        <w:pStyle w:val="ad"/>
        <w:shd w:val="clear" w:color="auto" w:fill="FFFFFF"/>
        <w:spacing w:before="0" w:beforeAutospacing="0" w:after="0" w:afterAutospacing="0"/>
        <w:ind w:firstLine="709"/>
        <w:jc w:val="both"/>
      </w:pPr>
      <w:r w:rsidRPr="0091737D">
        <w:t>Particular attention was paid to the modernization of the energy infrastructure. In 2020, 1.9 thousand km of power transmission lines and 183 km of heating networks were built and reconstructed, 1.4 thousand km of gas pipelines of various categories were put into operation, 32 thousand apartments were gasified with natural gas.</w:t>
      </w:r>
    </w:p>
    <w:p w:rsidR="00BA158D" w:rsidRPr="0091737D" w:rsidRDefault="00BA158D" w:rsidP="00BA158D">
      <w:pPr>
        <w:pStyle w:val="ad"/>
        <w:shd w:val="clear" w:color="auto" w:fill="FFFFFF"/>
        <w:spacing w:before="0" w:beforeAutospacing="0" w:after="0" w:afterAutospacing="0"/>
        <w:ind w:firstLine="709"/>
        <w:jc w:val="both"/>
      </w:pPr>
      <w:r w:rsidRPr="0091737D">
        <w:t xml:space="preserve">Putting the plant into operation opens up additional opportunities for increasing electricity consumption in the country. The Ministry of Energy approved the Program for Increasing Electricity Consumption for Heating, Hot Water Supply and Food Cooking for 2021-2025. The document includes three main areas. The first is the construction of new electrified housing, where electricity will be used for heating and hot water supply. The second direction is the transfer of multi-apartment housing stock from the use of solid fuel to electricity. During the five-year period, it is planned to commission 85 such houses. The third direction is the transfer of the existing individual housing stock to the use of electricity for heating and hot water supply. This work is considered primarily as an </w:t>
      </w:r>
      <w:r w:rsidRPr="0091737D">
        <w:lastRenderedPageBreak/>
        <w:t>alternative to gasification. First of all, it will be organized in rural settlements. All conditions for its effective implementation have been created. At the level of the Head of State, incentive tariffs for the population were approved, Decree No. 127 of April 14, 2020 determined the mechanism for reimbursement of expenses for the electricity supply of the operated housing stock.</w:t>
      </w:r>
    </w:p>
    <w:p w:rsidR="00BA158D" w:rsidRPr="0091737D" w:rsidRDefault="00BA158D" w:rsidP="00BA158D">
      <w:pPr>
        <w:pStyle w:val="ad"/>
        <w:shd w:val="clear" w:color="auto" w:fill="FFFFFF"/>
        <w:spacing w:before="0" w:beforeAutospacing="0" w:after="0" w:afterAutospacing="0"/>
        <w:ind w:firstLine="709"/>
        <w:jc w:val="both"/>
      </w:pPr>
      <w:r w:rsidRPr="0091737D">
        <w:t>As a result, the volume of electricity consumption by the population for heating and hot water supply in Belarus in 2020 increased by 7 times compared to 2019 - from 12.9 million kWh to 89.4 million kWh .</w:t>
      </w:r>
    </w:p>
    <w:p w:rsidR="00BA158D" w:rsidRPr="0091737D" w:rsidRDefault="00BA158D" w:rsidP="00BA158D">
      <w:pPr>
        <w:spacing w:after="0" w:line="240" w:lineRule="auto"/>
        <w:ind w:firstLine="709"/>
        <w:jc w:val="both"/>
        <w:rPr>
          <w:rFonts w:ascii="Times New Roman" w:eastAsia="Times New Roman" w:hAnsi="Times New Roman" w:cs="Times New Roman"/>
          <w:b/>
          <w:bCs/>
          <w:kern w:val="36"/>
          <w:sz w:val="24"/>
          <w:szCs w:val="24"/>
          <w:lang w:eastAsia="ru-RU"/>
        </w:rPr>
      </w:pPr>
    </w:p>
    <w:p w:rsidR="00BA158D" w:rsidRPr="0091737D" w:rsidRDefault="00BA158D" w:rsidP="00BA158D">
      <w:pPr>
        <w:spacing w:after="0" w:line="240" w:lineRule="auto"/>
        <w:ind w:firstLine="709"/>
        <w:jc w:val="both"/>
        <w:rPr>
          <w:rFonts w:ascii="Times New Roman" w:eastAsia="Times New Roman" w:hAnsi="Times New Roman" w:cs="Times New Roman"/>
          <w:b/>
          <w:bCs/>
          <w:kern w:val="36"/>
          <w:sz w:val="24"/>
          <w:szCs w:val="24"/>
          <w:lang w:eastAsia="ru-RU"/>
        </w:rPr>
      </w:pPr>
      <w:r w:rsidRPr="0091737D">
        <w:rPr>
          <w:rFonts w:ascii="Times New Roman" w:eastAsia="Times New Roman" w:hAnsi="Times New Roman" w:cs="Times New Roman"/>
          <w:b/>
          <w:bCs/>
          <w:kern w:val="36"/>
          <w:sz w:val="24"/>
          <w:szCs w:val="24"/>
          <w:lang w:eastAsia="ru-RU"/>
        </w:rPr>
        <w:t>Power unit No. 1 of BelNPP generated the first billion kilowatt-hours of electricity</w:t>
      </w:r>
    </w:p>
    <w:p w:rsidR="00BA158D" w:rsidRPr="0091737D" w:rsidRDefault="00BA158D" w:rsidP="00BA158D">
      <w:pPr>
        <w:pStyle w:val="ad"/>
        <w:spacing w:before="0" w:beforeAutospacing="0" w:after="0" w:afterAutospacing="0"/>
        <w:ind w:firstLine="709"/>
        <w:jc w:val="both"/>
      </w:pPr>
      <w:r w:rsidRPr="0091737D">
        <w:t>kWh of electricity since its inclusion in the country's unified energy system .</w:t>
      </w:r>
    </w:p>
    <w:p w:rsidR="00BA158D" w:rsidRPr="0091737D" w:rsidRDefault="00BA158D" w:rsidP="00BA158D">
      <w:pPr>
        <w:pStyle w:val="ad"/>
        <w:spacing w:before="0" w:beforeAutospacing="0" w:after="0" w:afterAutospacing="0"/>
        <w:ind w:firstLine="709"/>
        <w:jc w:val="both"/>
      </w:pPr>
      <w:r w:rsidRPr="0091737D">
        <w:t>With the commissioning of two BelNPP power units into commercial operation, electricity generation will amount to about 18 billion kWh per year. According to the press service, the station will provide about 40% of domestic electricity needs and will allow replacing about 4.5 billion cubic meters of natural gas annually.</w:t>
      </w:r>
    </w:p>
    <w:p w:rsidR="00BA158D" w:rsidRPr="0091737D" w:rsidRDefault="00BA158D" w:rsidP="00BA158D">
      <w:pPr>
        <w:pStyle w:val="ad"/>
        <w:spacing w:before="0" w:beforeAutospacing="0" w:after="0" w:afterAutospacing="0"/>
        <w:ind w:firstLine="709"/>
        <w:jc w:val="both"/>
      </w:pPr>
      <w:r w:rsidRPr="0091737D">
        <w:t>The Belarusian nuclear power plant with two VVER-1200 reactors with a total capacity of 2400 MW is being built according to the Russian AES-2006 project near Ostrovets, Grodno region. The first power unit should be put into operation in 2021, the second - in the first half of 2022.</w:t>
      </w:r>
    </w:p>
    <w:p w:rsidR="00BA158D" w:rsidRPr="0091737D" w:rsidRDefault="00BA158D" w:rsidP="00BA158D">
      <w:pPr>
        <w:spacing w:after="0" w:line="240" w:lineRule="auto"/>
        <w:ind w:firstLine="709"/>
        <w:jc w:val="both"/>
        <w:rPr>
          <w:rFonts w:ascii="Times New Roman" w:eastAsia="Times New Roman" w:hAnsi="Times New Roman" w:cs="Times New Roman"/>
          <w:caps/>
          <w:sz w:val="24"/>
          <w:szCs w:val="24"/>
          <w:lang w:eastAsia="ru-RU"/>
        </w:rPr>
      </w:pPr>
    </w:p>
    <w:p w:rsidR="00BA158D" w:rsidRPr="0091737D" w:rsidRDefault="00BA158D" w:rsidP="00BA158D">
      <w:pPr>
        <w:pStyle w:val="1"/>
        <w:spacing w:before="0" w:line="240" w:lineRule="auto"/>
        <w:ind w:firstLine="709"/>
        <w:jc w:val="both"/>
        <w:rPr>
          <w:rFonts w:ascii="Times New Roman" w:hAnsi="Times New Roman" w:cs="Times New Roman"/>
          <w:b/>
          <w:color w:val="auto"/>
          <w:sz w:val="24"/>
          <w:szCs w:val="24"/>
        </w:rPr>
      </w:pPr>
      <w:r w:rsidRPr="0091737D">
        <w:rPr>
          <w:rFonts w:ascii="Times New Roman" w:hAnsi="Times New Roman" w:cs="Times New Roman"/>
          <w:b/>
          <w:color w:val="auto"/>
          <w:sz w:val="24"/>
          <w:szCs w:val="24"/>
        </w:rPr>
        <w:t>The EDB provided Minskenergo with 101.2 million euros for the construction of a peak-reserve energy source</w:t>
      </w:r>
    </w:p>
    <w:p w:rsidR="00BA158D" w:rsidRPr="0091737D" w:rsidRDefault="00BA158D" w:rsidP="00BA158D">
      <w:pPr>
        <w:pStyle w:val="ad"/>
        <w:spacing w:before="0" w:beforeAutospacing="0" w:after="0" w:afterAutospacing="0"/>
        <w:ind w:firstLine="709"/>
        <w:jc w:val="both"/>
      </w:pPr>
      <w:r w:rsidRPr="0091737D">
        <w:t>The Eurasian Development Bank (EDB) and RUE Minskenergo signed an agreement to open a long-term credit line in the amount of 101.2 million euros.</w:t>
      </w:r>
    </w:p>
    <w:p w:rsidR="00BA158D" w:rsidRPr="0091737D" w:rsidRDefault="00BA158D" w:rsidP="00BA158D">
      <w:pPr>
        <w:pStyle w:val="3"/>
        <w:spacing w:before="0" w:line="240" w:lineRule="auto"/>
        <w:ind w:firstLine="709"/>
        <w:jc w:val="both"/>
        <w:rPr>
          <w:rFonts w:ascii="Times New Roman" w:hAnsi="Times New Roman" w:cs="Times New Roman"/>
          <w:b w:val="0"/>
          <w:color w:val="auto"/>
          <w:sz w:val="24"/>
          <w:szCs w:val="24"/>
        </w:rPr>
      </w:pPr>
      <w:r w:rsidRPr="0091737D">
        <w:rPr>
          <w:rFonts w:ascii="Times New Roman" w:hAnsi="Times New Roman" w:cs="Times New Roman"/>
          <w:b w:val="0"/>
          <w:i/>
          <w:iCs/>
          <w:color w:val="auto"/>
          <w:sz w:val="24"/>
          <w:szCs w:val="24"/>
        </w:rPr>
        <w:t>To finance the project, the EDB attracted a targeted loan from a consortium of leading German banks, KFW IPEX Bank and Landesbank Hessen Thuringen Girozentrale . The loan is secured by insurance from the Swedish Export Credit Agency (EKN).</w:t>
      </w:r>
    </w:p>
    <w:p w:rsidR="00BA158D" w:rsidRPr="0091737D" w:rsidRDefault="00BA158D" w:rsidP="00BA158D">
      <w:pPr>
        <w:pStyle w:val="ad"/>
        <w:spacing w:before="0" w:beforeAutospacing="0" w:after="0" w:afterAutospacing="0"/>
        <w:ind w:firstLine="709"/>
        <w:jc w:val="both"/>
      </w:pPr>
      <w:r w:rsidRPr="0091737D">
        <w:t>The funds will be used to finance the supply of the main power equipment under a contract with Siemens Energy AB, which is necessary for the construction of a 300 MW peak-backup energy source at CHPP-5.</w:t>
      </w:r>
    </w:p>
    <w:p w:rsidR="00BA158D" w:rsidRPr="0091737D" w:rsidRDefault="00BA158D" w:rsidP="00BA158D">
      <w:pPr>
        <w:spacing w:after="0" w:line="240" w:lineRule="auto"/>
        <w:ind w:firstLine="709"/>
        <w:jc w:val="both"/>
        <w:rPr>
          <w:rFonts w:ascii="Times New Roman" w:hAnsi="Times New Roman" w:cs="Times New Roman"/>
          <w:b/>
          <w:sz w:val="24"/>
          <w:szCs w:val="24"/>
        </w:rPr>
      </w:pPr>
    </w:p>
    <w:p w:rsidR="00BA158D" w:rsidRPr="0091737D" w:rsidRDefault="00BA158D" w:rsidP="00BA158D">
      <w:pPr>
        <w:spacing w:after="0" w:line="240" w:lineRule="auto"/>
        <w:ind w:firstLine="709"/>
        <w:jc w:val="both"/>
        <w:rPr>
          <w:rFonts w:ascii="Times New Roman" w:hAnsi="Times New Roman" w:cs="Times New Roman"/>
          <w:b/>
          <w:sz w:val="24"/>
          <w:szCs w:val="24"/>
        </w:rPr>
      </w:pPr>
      <w:r w:rsidRPr="0091737D">
        <w:rPr>
          <w:rFonts w:ascii="Times New Roman" w:hAnsi="Times New Roman" w:cs="Times New Roman"/>
          <w:b/>
          <w:sz w:val="24"/>
          <w:szCs w:val="24"/>
        </w:rPr>
        <w:t>The Republic of Kazakhstan</w:t>
      </w:r>
    </w:p>
    <w:p w:rsidR="00BA158D" w:rsidRPr="0091737D" w:rsidRDefault="00BA158D" w:rsidP="00BA158D">
      <w:pPr>
        <w:spacing w:after="0" w:line="240" w:lineRule="auto"/>
        <w:ind w:firstLine="709"/>
        <w:jc w:val="both"/>
        <w:rPr>
          <w:rFonts w:ascii="Times New Roman" w:hAnsi="Times New Roman" w:cs="Times New Roman"/>
          <w:b/>
          <w:sz w:val="24"/>
          <w:szCs w:val="24"/>
        </w:rPr>
      </w:pPr>
    </w:p>
    <w:p w:rsidR="00BA158D" w:rsidRPr="0091737D" w:rsidRDefault="00BA158D" w:rsidP="00BA158D">
      <w:pPr>
        <w:spacing w:after="0" w:line="240" w:lineRule="auto"/>
        <w:ind w:firstLine="709"/>
        <w:jc w:val="both"/>
        <w:rPr>
          <w:rFonts w:ascii="Times New Roman" w:hAnsi="Times New Roman" w:cs="Times New Roman"/>
          <w:b/>
          <w:sz w:val="24"/>
          <w:szCs w:val="24"/>
        </w:rPr>
      </w:pPr>
      <w:r w:rsidRPr="0091737D">
        <w:rPr>
          <w:rFonts w:ascii="Times New Roman" w:hAnsi="Times New Roman" w:cs="Times New Roman"/>
          <w:b/>
          <w:sz w:val="24"/>
          <w:szCs w:val="24"/>
        </w:rPr>
        <w:t>In 2021, 23 renewable energy facilities will be commissioned in Kazakhstan for $370 million.</w:t>
      </w:r>
    </w:p>
    <w:p w:rsidR="00BA158D" w:rsidRPr="0091737D" w:rsidRDefault="00BA158D" w:rsidP="00BA158D">
      <w:pPr>
        <w:spacing w:after="0" w:line="240" w:lineRule="auto"/>
        <w:ind w:firstLine="709"/>
        <w:jc w:val="both"/>
        <w:rPr>
          <w:rFonts w:ascii="Times New Roman" w:hAnsi="Times New Roman" w:cs="Times New Roman"/>
          <w:sz w:val="24"/>
          <w:szCs w:val="24"/>
        </w:rPr>
      </w:pPr>
      <w:r w:rsidRPr="0091737D">
        <w:rPr>
          <w:rFonts w:ascii="Times New Roman" w:hAnsi="Times New Roman" w:cs="Times New Roman"/>
          <w:sz w:val="24"/>
          <w:szCs w:val="24"/>
        </w:rPr>
        <w:t>In Kazakhstan, 23 renewable energy facilities with a capacity of 391 MW will be put into operation this year, Minister of Energy N. Nogaev said .</w:t>
      </w:r>
    </w:p>
    <w:p w:rsidR="00BA158D" w:rsidRPr="0091737D" w:rsidRDefault="00BA158D" w:rsidP="00BA158D">
      <w:pPr>
        <w:spacing w:after="0" w:line="240" w:lineRule="auto"/>
        <w:ind w:firstLine="709"/>
        <w:jc w:val="both"/>
        <w:rPr>
          <w:rFonts w:ascii="Times New Roman" w:hAnsi="Times New Roman" w:cs="Times New Roman"/>
          <w:sz w:val="24"/>
          <w:szCs w:val="24"/>
        </w:rPr>
      </w:pPr>
      <w:r w:rsidRPr="0091737D">
        <w:rPr>
          <w:rFonts w:ascii="Times New Roman" w:hAnsi="Times New Roman" w:cs="Times New Roman"/>
          <w:sz w:val="24"/>
          <w:szCs w:val="24"/>
        </w:rPr>
        <w:t>The volume of investments in these projects amounted to $370 million.</w:t>
      </w:r>
    </w:p>
    <w:p w:rsidR="00BA158D" w:rsidRPr="0091737D" w:rsidRDefault="00BA158D" w:rsidP="00BA158D">
      <w:pPr>
        <w:spacing w:after="0" w:line="240" w:lineRule="auto"/>
        <w:ind w:firstLine="709"/>
        <w:jc w:val="both"/>
        <w:rPr>
          <w:rFonts w:ascii="Times New Roman" w:hAnsi="Times New Roman" w:cs="Times New Roman"/>
          <w:sz w:val="24"/>
          <w:szCs w:val="24"/>
        </w:rPr>
      </w:pPr>
      <w:r w:rsidRPr="0091737D">
        <w:rPr>
          <w:rFonts w:ascii="Times New Roman" w:hAnsi="Times New Roman" w:cs="Times New Roman"/>
          <w:sz w:val="24"/>
          <w:szCs w:val="24"/>
        </w:rPr>
        <w:t>This year, Kazakhstan will continue holding auctions for the implementation of renewable energy projects, including flexible hydroelectric power plants, the head of the department added.</w:t>
      </w:r>
    </w:p>
    <w:p w:rsidR="00BA158D" w:rsidRPr="0091737D" w:rsidRDefault="00BA158D" w:rsidP="00BA158D">
      <w:pPr>
        <w:spacing w:after="0" w:line="240" w:lineRule="auto"/>
        <w:ind w:firstLine="709"/>
        <w:jc w:val="both"/>
        <w:rPr>
          <w:rFonts w:ascii="Times New Roman" w:hAnsi="Times New Roman" w:cs="Times New Roman"/>
          <w:sz w:val="24"/>
          <w:szCs w:val="24"/>
        </w:rPr>
      </w:pPr>
      <w:r w:rsidRPr="0091737D">
        <w:rPr>
          <w:rFonts w:ascii="Times New Roman" w:hAnsi="Times New Roman" w:cs="Times New Roman"/>
          <w:sz w:val="24"/>
          <w:szCs w:val="24"/>
        </w:rPr>
        <w:t>In 2021, the share of RES in the total electricity generation in the country should increase from 3% to 3.3%.</w:t>
      </w:r>
    </w:p>
    <w:p w:rsidR="00BA158D" w:rsidRPr="0091737D" w:rsidRDefault="00BA158D" w:rsidP="00BA158D">
      <w:pPr>
        <w:spacing w:after="0" w:line="240" w:lineRule="auto"/>
        <w:ind w:firstLine="709"/>
        <w:jc w:val="both"/>
        <w:rPr>
          <w:rFonts w:ascii="Times New Roman" w:hAnsi="Times New Roman" w:cs="Times New Roman"/>
          <w:sz w:val="24"/>
          <w:szCs w:val="24"/>
        </w:rPr>
      </w:pPr>
      <w:r w:rsidRPr="0091737D">
        <w:rPr>
          <w:rFonts w:ascii="Times New Roman" w:hAnsi="Times New Roman" w:cs="Times New Roman"/>
          <w:sz w:val="24"/>
          <w:szCs w:val="24"/>
        </w:rPr>
        <w:t>“In general, in 2025 it is expected that the share of renewable energy sources in total electricity generation will reach 6%,” concluded Nogaev .</w:t>
      </w:r>
    </w:p>
    <w:p w:rsidR="00BA158D" w:rsidRPr="0091737D" w:rsidRDefault="00BA158D" w:rsidP="00BA158D">
      <w:pPr>
        <w:spacing w:after="0" w:line="240" w:lineRule="auto"/>
        <w:ind w:firstLine="709"/>
        <w:jc w:val="both"/>
        <w:rPr>
          <w:rFonts w:ascii="Times New Roman" w:hAnsi="Times New Roman" w:cs="Times New Roman"/>
          <w:sz w:val="24"/>
          <w:szCs w:val="24"/>
        </w:rPr>
      </w:pPr>
      <w:r w:rsidRPr="0091737D">
        <w:rPr>
          <w:rFonts w:ascii="Times New Roman" w:hAnsi="Times New Roman" w:cs="Times New Roman"/>
          <w:sz w:val="24"/>
          <w:szCs w:val="24"/>
        </w:rPr>
        <w:t xml:space="preserve">As reported, in 2020, the volume of electricity generated by renewable energy sources </w:t>
      </w:r>
      <w:hyperlink r:id="rId12" w:tgtFrame="_blank" w:tooltip="https://kursiv.kz/news/otraslevye-temy/2020-12/v-kazakhstane-v-22-raza-vyrosli-investicii-v-zelenuyu-energetiku (click to open in a new window)" w:history="1">
        <w:r w:rsidRPr="0091737D">
          <w:rPr>
            <w:rStyle w:val="aa"/>
            <w:rFonts w:ascii="Times New Roman" w:hAnsi="Times New Roman" w:cs="Times New Roman"/>
            <w:color w:val="auto"/>
            <w:sz w:val="24"/>
            <w:szCs w:val="24"/>
            <w:u w:val="none"/>
          </w:rPr>
          <w:t xml:space="preserve">amounted to </w:t>
        </w:r>
      </w:hyperlink>
      <w:r w:rsidRPr="0091737D">
        <w:rPr>
          <w:rFonts w:ascii="Times New Roman" w:hAnsi="Times New Roman" w:cs="Times New Roman"/>
          <w:sz w:val="24"/>
          <w:szCs w:val="24"/>
        </w:rPr>
        <w:t>3.15 billion kWh , or 3% of the total generation in Kazakhstan. Last year, 25 renewable energy projects with a capacity of 583 MW were launched in the country: these are 10 WPPs - 203.45 MW, 12 SPPs - 369.65 MW, one HPP - 4.5 MW and two BioPPs - 5.4 MW.</w:t>
      </w:r>
    </w:p>
    <w:p w:rsidR="00BA158D" w:rsidRPr="0091737D" w:rsidRDefault="00BA158D" w:rsidP="00BA158D">
      <w:pPr>
        <w:spacing w:after="0" w:line="240" w:lineRule="auto"/>
        <w:ind w:firstLine="709"/>
        <w:jc w:val="both"/>
        <w:rPr>
          <w:rFonts w:ascii="Times New Roman" w:hAnsi="Times New Roman" w:cs="Times New Roman"/>
          <w:b/>
          <w:sz w:val="24"/>
          <w:szCs w:val="24"/>
        </w:rPr>
      </w:pPr>
    </w:p>
    <w:p w:rsidR="00BA158D" w:rsidRPr="0091737D" w:rsidRDefault="00BA158D" w:rsidP="00BA158D">
      <w:pPr>
        <w:spacing w:after="0" w:line="240" w:lineRule="auto"/>
        <w:ind w:firstLine="709"/>
        <w:jc w:val="both"/>
        <w:rPr>
          <w:rFonts w:ascii="Times New Roman" w:hAnsi="Times New Roman" w:cs="Times New Roman"/>
          <w:b/>
          <w:sz w:val="24"/>
          <w:szCs w:val="24"/>
        </w:rPr>
      </w:pPr>
      <w:r w:rsidRPr="0091737D">
        <w:rPr>
          <w:rFonts w:ascii="Times New Roman" w:hAnsi="Times New Roman" w:cs="Times New Roman"/>
          <w:b/>
          <w:sz w:val="24"/>
          <w:szCs w:val="24"/>
        </w:rPr>
        <w:t>Work to strengthen the power grids of the western region will begin in 2021.</w:t>
      </w:r>
    </w:p>
    <w:p w:rsidR="00BA158D" w:rsidRPr="0091737D" w:rsidRDefault="00BA158D" w:rsidP="00BA158D">
      <w:pPr>
        <w:spacing w:after="0" w:line="240" w:lineRule="auto"/>
        <w:ind w:firstLine="709"/>
        <w:jc w:val="both"/>
        <w:rPr>
          <w:rFonts w:ascii="Times New Roman" w:hAnsi="Times New Roman" w:cs="Times New Roman"/>
          <w:sz w:val="24"/>
          <w:szCs w:val="24"/>
        </w:rPr>
      </w:pPr>
      <w:r w:rsidRPr="0091737D">
        <w:rPr>
          <w:rFonts w:ascii="Times New Roman" w:hAnsi="Times New Roman" w:cs="Times New Roman"/>
          <w:sz w:val="24"/>
          <w:szCs w:val="24"/>
        </w:rPr>
        <w:t>The construction of power transmission lines with a capacity of 220 kV in the direction of Tengiz - Kulsary - Atyrau - Inder - Uralsk will begin this year, Minister of Energy N. Nogaev said .</w:t>
      </w:r>
    </w:p>
    <w:p w:rsidR="00BA158D" w:rsidRPr="0091737D" w:rsidRDefault="00BA158D" w:rsidP="00BA158D">
      <w:pPr>
        <w:spacing w:after="0" w:line="240" w:lineRule="auto"/>
        <w:ind w:firstLine="709"/>
        <w:jc w:val="both"/>
        <w:rPr>
          <w:rFonts w:ascii="Times New Roman" w:hAnsi="Times New Roman" w:cs="Times New Roman"/>
          <w:sz w:val="24"/>
          <w:szCs w:val="24"/>
        </w:rPr>
      </w:pPr>
      <w:r w:rsidRPr="0091737D">
        <w:rPr>
          <w:rFonts w:ascii="Times New Roman" w:hAnsi="Times New Roman" w:cs="Times New Roman"/>
          <w:sz w:val="24"/>
          <w:szCs w:val="24"/>
        </w:rPr>
        <w:t>The length of the line will be 900 km, according to the minister's presentation.</w:t>
      </w:r>
    </w:p>
    <w:p w:rsidR="00BA158D" w:rsidRPr="0091737D" w:rsidRDefault="00BA158D" w:rsidP="00BA158D">
      <w:pPr>
        <w:spacing w:after="0" w:line="240" w:lineRule="auto"/>
        <w:ind w:firstLine="709"/>
        <w:jc w:val="both"/>
        <w:rPr>
          <w:rFonts w:ascii="Times New Roman" w:hAnsi="Times New Roman" w:cs="Times New Roman"/>
          <w:sz w:val="24"/>
          <w:szCs w:val="24"/>
        </w:rPr>
      </w:pPr>
      <w:r w:rsidRPr="0091737D">
        <w:rPr>
          <w:rFonts w:ascii="Times New Roman" w:hAnsi="Times New Roman" w:cs="Times New Roman"/>
          <w:sz w:val="24"/>
          <w:szCs w:val="24"/>
        </w:rPr>
        <w:t xml:space="preserve">Also, in order to unite the western zone with the unified electric power system (UES) of the republic, it is necessary to build power transmission lines with a voltage of 500 kV. As follows from </w:t>
      </w:r>
      <w:r w:rsidRPr="0091737D">
        <w:rPr>
          <w:rFonts w:ascii="Times New Roman" w:hAnsi="Times New Roman" w:cs="Times New Roman"/>
          <w:sz w:val="24"/>
          <w:szCs w:val="24"/>
        </w:rPr>
        <w:lastRenderedPageBreak/>
        <w:t>the presentation, these are three segments: Atyrau - Aktobe (500 km, AC), Atyrau - Zhezkazgan (1400 km, DC) and Beineu - Shymkent (1500 km, DC).</w:t>
      </w:r>
    </w:p>
    <w:p w:rsidR="00BA158D" w:rsidRPr="0091737D" w:rsidRDefault="00BA158D" w:rsidP="00BA158D">
      <w:pPr>
        <w:spacing w:after="0" w:line="240" w:lineRule="auto"/>
        <w:ind w:firstLine="709"/>
        <w:jc w:val="both"/>
        <w:rPr>
          <w:rFonts w:ascii="Times New Roman" w:hAnsi="Times New Roman" w:cs="Times New Roman"/>
          <w:sz w:val="24"/>
          <w:szCs w:val="24"/>
        </w:rPr>
      </w:pPr>
      <w:r w:rsidRPr="0091737D">
        <w:rPr>
          <w:rFonts w:ascii="Times New Roman" w:hAnsi="Times New Roman" w:cs="Times New Roman"/>
          <w:sz w:val="24"/>
          <w:szCs w:val="24"/>
        </w:rPr>
        <w:t>kV lines in the direction of the South-Kazakhstanskaya GRES - Shymkent (600 km, alternating current).</w:t>
      </w:r>
    </w:p>
    <w:p w:rsidR="00BA158D" w:rsidRPr="0091737D" w:rsidRDefault="00BA158D" w:rsidP="00BA158D">
      <w:pPr>
        <w:spacing w:after="0" w:line="240" w:lineRule="auto"/>
        <w:ind w:firstLine="709"/>
        <w:jc w:val="both"/>
        <w:rPr>
          <w:rFonts w:ascii="Times New Roman" w:hAnsi="Times New Roman" w:cs="Times New Roman"/>
          <w:sz w:val="24"/>
          <w:szCs w:val="24"/>
        </w:rPr>
      </w:pPr>
      <w:r w:rsidRPr="0091737D">
        <w:rPr>
          <w:rFonts w:ascii="Times New Roman" w:hAnsi="Times New Roman" w:cs="Times New Roman"/>
          <w:sz w:val="24"/>
          <w:szCs w:val="24"/>
        </w:rPr>
        <w:t>Thus, for the uninterrupted operation of the UES of Kazakhstan, the construction of power transmission lines with a length of about 2000 km is required.</w:t>
      </w:r>
    </w:p>
    <w:p w:rsidR="00BA158D" w:rsidRPr="0091737D" w:rsidRDefault="00BA158D" w:rsidP="00BA158D">
      <w:pPr>
        <w:spacing w:after="0" w:line="240" w:lineRule="auto"/>
        <w:ind w:firstLine="709"/>
        <w:jc w:val="both"/>
        <w:rPr>
          <w:rFonts w:ascii="Times New Roman" w:hAnsi="Times New Roman" w:cs="Times New Roman"/>
          <w:sz w:val="24"/>
          <w:szCs w:val="24"/>
        </w:rPr>
      </w:pPr>
      <w:r w:rsidRPr="0091737D">
        <w:rPr>
          <w:rFonts w:ascii="Times New Roman" w:hAnsi="Times New Roman" w:cs="Times New Roman"/>
          <w:sz w:val="24"/>
          <w:szCs w:val="24"/>
        </w:rPr>
        <w:t>Samruk-Kazyna Foundation to begin work on strengthening the southern zone of the republic's electric power system, as well as to develop a scheme for strengthening transit links between the western regions of the country. In the future, they should be combined with the unified electric power system of Kazakhstan.</w:t>
      </w:r>
    </w:p>
    <w:p w:rsidR="00BA158D" w:rsidRPr="0091737D" w:rsidRDefault="00BA158D" w:rsidP="00BA158D">
      <w:pPr>
        <w:spacing w:after="0" w:line="240" w:lineRule="auto"/>
        <w:ind w:firstLine="709"/>
        <w:jc w:val="both"/>
        <w:rPr>
          <w:rFonts w:ascii="Times New Roman" w:hAnsi="Times New Roman" w:cs="Times New Roman"/>
          <w:sz w:val="24"/>
          <w:szCs w:val="24"/>
        </w:rPr>
      </w:pPr>
      <w:r w:rsidRPr="0091737D">
        <w:rPr>
          <w:rFonts w:ascii="Times New Roman" w:hAnsi="Times New Roman" w:cs="Times New Roman"/>
          <w:sz w:val="24"/>
          <w:szCs w:val="24"/>
        </w:rPr>
        <w:t>He also ordered to develop the energy balance of the republic until 2035, taking into account the projected shortage of electric power by 2027.</w:t>
      </w:r>
    </w:p>
    <w:p w:rsidR="00BA158D" w:rsidRPr="0091737D" w:rsidRDefault="00BA158D" w:rsidP="00BA158D">
      <w:pPr>
        <w:spacing w:after="0" w:line="240" w:lineRule="auto"/>
        <w:ind w:firstLine="709"/>
        <w:jc w:val="both"/>
        <w:rPr>
          <w:rFonts w:ascii="Times New Roman" w:hAnsi="Times New Roman" w:cs="Times New Roman"/>
          <w:sz w:val="24"/>
          <w:szCs w:val="24"/>
        </w:rPr>
      </w:pPr>
    </w:p>
    <w:p w:rsidR="00BA158D" w:rsidRPr="0091737D" w:rsidRDefault="00BA158D" w:rsidP="00BA158D">
      <w:pPr>
        <w:spacing w:after="0" w:line="240" w:lineRule="auto"/>
        <w:ind w:firstLine="709"/>
        <w:jc w:val="both"/>
        <w:rPr>
          <w:rFonts w:ascii="Times New Roman" w:hAnsi="Times New Roman" w:cs="Times New Roman"/>
          <w:b/>
          <w:sz w:val="24"/>
          <w:szCs w:val="24"/>
        </w:rPr>
      </w:pPr>
      <w:r w:rsidRPr="0091737D">
        <w:rPr>
          <w:rFonts w:ascii="Times New Roman" w:hAnsi="Times New Roman" w:cs="Times New Roman"/>
          <w:b/>
          <w:sz w:val="24"/>
          <w:szCs w:val="24"/>
        </w:rPr>
        <w:t>Kazakhstan to build 1,500 MW maneuvering capacities by 2025</w:t>
      </w:r>
    </w:p>
    <w:p w:rsidR="00BA158D" w:rsidRPr="0091737D" w:rsidRDefault="00BA158D" w:rsidP="00BA158D">
      <w:pPr>
        <w:spacing w:after="0" w:line="240" w:lineRule="auto"/>
        <w:ind w:firstLine="709"/>
        <w:jc w:val="both"/>
        <w:rPr>
          <w:rFonts w:ascii="Times New Roman" w:hAnsi="Times New Roman" w:cs="Times New Roman"/>
          <w:sz w:val="24"/>
          <w:szCs w:val="24"/>
        </w:rPr>
      </w:pPr>
      <w:r w:rsidRPr="0091737D">
        <w:rPr>
          <w:rFonts w:ascii="Times New Roman" w:hAnsi="Times New Roman" w:cs="Times New Roman"/>
          <w:sz w:val="24"/>
          <w:szCs w:val="24"/>
        </w:rPr>
        <w:t>By 2025, Kazakhstan plans to build gas and hydroelectric power plants with a total capacity of 1477 MW, Minister of Energy N. Nogaev said .</w:t>
      </w:r>
    </w:p>
    <w:p w:rsidR="00BA158D" w:rsidRPr="0091737D" w:rsidRDefault="00BA158D" w:rsidP="00BA158D">
      <w:pPr>
        <w:spacing w:after="0" w:line="240" w:lineRule="auto"/>
        <w:ind w:firstLine="709"/>
        <w:jc w:val="both"/>
        <w:rPr>
          <w:rFonts w:ascii="Times New Roman" w:hAnsi="Times New Roman" w:cs="Times New Roman"/>
          <w:sz w:val="24"/>
          <w:szCs w:val="24"/>
        </w:rPr>
      </w:pPr>
      <w:r w:rsidRPr="0091737D">
        <w:rPr>
          <w:rFonts w:ascii="Times New Roman" w:hAnsi="Times New Roman" w:cs="Times New Roman"/>
          <w:sz w:val="24"/>
          <w:szCs w:val="24"/>
        </w:rPr>
        <w:t>Taking into account the shortage of flexible capacities, the Ministry has worked out four potential projects for the construction of generating plants with a flexible mode in the southern region of the country.</w:t>
      </w:r>
    </w:p>
    <w:p w:rsidR="00BA158D" w:rsidRPr="0091737D" w:rsidRDefault="00BA158D" w:rsidP="00BA158D">
      <w:pPr>
        <w:spacing w:after="0" w:line="240" w:lineRule="auto"/>
        <w:ind w:firstLine="709"/>
        <w:jc w:val="both"/>
        <w:rPr>
          <w:rFonts w:ascii="Times New Roman" w:hAnsi="Times New Roman" w:cs="Times New Roman"/>
          <w:sz w:val="24"/>
          <w:szCs w:val="24"/>
        </w:rPr>
      </w:pPr>
      <w:r w:rsidRPr="0091737D">
        <w:rPr>
          <w:rFonts w:ascii="Times New Roman" w:hAnsi="Times New Roman" w:cs="Times New Roman"/>
          <w:sz w:val="24"/>
          <w:szCs w:val="24"/>
        </w:rPr>
        <w:t>As follows from the presentation of the minister, this year it is planned to hold auctions for the construction of four combined cycle units (CCGT) with commissioning in 2025. These are CCGTs in the Kyzylorda region for 220 MW, Turkestan region for 250 MW, Almaty region for 400 MW and Almaty for 450 MW.</w:t>
      </w:r>
    </w:p>
    <w:p w:rsidR="00BA158D" w:rsidRPr="0091737D" w:rsidRDefault="00BA158D" w:rsidP="00BA158D">
      <w:pPr>
        <w:spacing w:after="0" w:line="240" w:lineRule="auto"/>
        <w:ind w:firstLine="709"/>
        <w:jc w:val="both"/>
        <w:rPr>
          <w:rFonts w:ascii="Times New Roman" w:hAnsi="Times New Roman" w:cs="Times New Roman"/>
          <w:sz w:val="24"/>
          <w:szCs w:val="24"/>
        </w:rPr>
      </w:pPr>
      <w:r w:rsidRPr="0091737D">
        <w:rPr>
          <w:rFonts w:ascii="Times New Roman" w:hAnsi="Times New Roman" w:cs="Times New Roman"/>
          <w:sz w:val="24"/>
          <w:szCs w:val="24"/>
        </w:rPr>
        <w:t>Thus, by 2025, it is planned to put into operation 1320 MW of gas generation in the south of Kazakhstan, the head of the department specified.</w:t>
      </w:r>
    </w:p>
    <w:p w:rsidR="00BA158D" w:rsidRPr="0091737D" w:rsidRDefault="00BA158D" w:rsidP="00BA158D">
      <w:pPr>
        <w:spacing w:after="0" w:line="240" w:lineRule="auto"/>
        <w:ind w:firstLine="709"/>
        <w:jc w:val="both"/>
        <w:rPr>
          <w:rFonts w:ascii="Times New Roman" w:hAnsi="Times New Roman" w:cs="Times New Roman"/>
          <w:sz w:val="24"/>
          <w:szCs w:val="24"/>
        </w:rPr>
      </w:pPr>
      <w:r w:rsidRPr="0091737D">
        <w:rPr>
          <w:rFonts w:ascii="Times New Roman" w:hAnsi="Times New Roman" w:cs="Times New Roman"/>
          <w:sz w:val="24"/>
          <w:szCs w:val="24"/>
        </w:rPr>
        <w:t>In addition, by the end of 2025, 13 hydroelectric power plants (HPPs) with a total installed capacity of about 177.67 MW will be put into operation.</w:t>
      </w:r>
    </w:p>
    <w:p w:rsidR="00BA158D" w:rsidRPr="0091737D" w:rsidRDefault="00BA158D" w:rsidP="00BA158D">
      <w:pPr>
        <w:spacing w:after="0" w:line="240" w:lineRule="auto"/>
        <w:ind w:firstLine="709"/>
        <w:jc w:val="both"/>
        <w:rPr>
          <w:rFonts w:ascii="Times New Roman" w:hAnsi="Times New Roman" w:cs="Times New Roman"/>
          <w:sz w:val="24"/>
          <w:szCs w:val="24"/>
        </w:rPr>
      </w:pPr>
      <w:r w:rsidRPr="0091737D">
        <w:rPr>
          <w:rFonts w:ascii="Times New Roman" w:hAnsi="Times New Roman" w:cs="Times New Roman"/>
          <w:sz w:val="24"/>
          <w:szCs w:val="24"/>
        </w:rPr>
        <w:t>In total, from 2020 to 2030, according to the hydropower industry of the Republic of Kazakhstan, the capacity of all HPPs in the country will increase from 2684 MW to 6038 MW, according to the materials of the Ministry of Energy for the government meeting.</w:t>
      </w:r>
    </w:p>
    <w:p w:rsidR="00BA158D" w:rsidRPr="0091737D" w:rsidRDefault="00BA158D" w:rsidP="00BA158D">
      <w:pPr>
        <w:spacing w:after="0" w:line="240" w:lineRule="auto"/>
        <w:ind w:firstLine="709"/>
        <w:jc w:val="both"/>
        <w:rPr>
          <w:rFonts w:ascii="Times New Roman" w:hAnsi="Times New Roman" w:cs="Times New Roman"/>
          <w:b/>
          <w:sz w:val="24"/>
          <w:szCs w:val="24"/>
        </w:rPr>
      </w:pPr>
    </w:p>
    <w:p w:rsidR="00BA158D" w:rsidRPr="0091737D" w:rsidRDefault="00BA158D" w:rsidP="00BA158D">
      <w:pPr>
        <w:spacing w:after="0" w:line="240" w:lineRule="auto"/>
        <w:ind w:firstLine="709"/>
        <w:jc w:val="both"/>
        <w:rPr>
          <w:rFonts w:ascii="Times New Roman" w:hAnsi="Times New Roman" w:cs="Times New Roman"/>
          <w:b/>
          <w:sz w:val="24"/>
          <w:szCs w:val="24"/>
        </w:rPr>
      </w:pPr>
      <w:r w:rsidRPr="0091737D">
        <w:rPr>
          <w:rFonts w:ascii="Times New Roman" w:hAnsi="Times New Roman" w:cs="Times New Roman"/>
          <w:b/>
          <w:sz w:val="24"/>
          <w:szCs w:val="24"/>
        </w:rPr>
        <w:t>Electricity shortage will come in the next couple of years</w:t>
      </w:r>
    </w:p>
    <w:p w:rsidR="00BA158D" w:rsidRPr="0091737D" w:rsidRDefault="00BA158D" w:rsidP="00BA158D">
      <w:pPr>
        <w:spacing w:after="0" w:line="240" w:lineRule="auto"/>
        <w:ind w:firstLine="709"/>
        <w:jc w:val="both"/>
        <w:rPr>
          <w:rFonts w:ascii="Times New Roman" w:hAnsi="Times New Roman" w:cs="Times New Roman"/>
          <w:sz w:val="24"/>
          <w:szCs w:val="24"/>
        </w:rPr>
      </w:pPr>
      <w:r w:rsidRPr="0091737D">
        <w:rPr>
          <w:rFonts w:ascii="Times New Roman" w:hAnsi="Times New Roman" w:cs="Times New Roman"/>
          <w:sz w:val="24"/>
          <w:szCs w:val="24"/>
        </w:rPr>
        <w:t>Despite the existing electricity surplus, Kazakhstan may face a shortage of electricity in the next two or three years, S. Zhumangarin, chairman of the Agency for the Protection and Development of Competition, said .</w:t>
      </w:r>
    </w:p>
    <w:p w:rsidR="00BA158D" w:rsidRPr="0091737D" w:rsidRDefault="00BA158D" w:rsidP="00BA158D">
      <w:pPr>
        <w:spacing w:after="0" w:line="240" w:lineRule="auto"/>
        <w:ind w:firstLine="709"/>
        <w:jc w:val="both"/>
        <w:rPr>
          <w:rFonts w:ascii="Times New Roman" w:hAnsi="Times New Roman" w:cs="Times New Roman"/>
          <w:sz w:val="24"/>
          <w:szCs w:val="24"/>
        </w:rPr>
      </w:pPr>
      <w:r w:rsidRPr="0091737D">
        <w:rPr>
          <w:rFonts w:ascii="Times New Roman" w:hAnsi="Times New Roman" w:cs="Times New Roman"/>
          <w:sz w:val="24"/>
          <w:szCs w:val="24"/>
        </w:rPr>
        <w:t>“Today, the electricity situation is still in surplus - we produce 106 billion kWh, consume 105 billion. But experts say, and it is no secret to anyone, that in the next two or three years we are entering a deficit zone. This means that we will not have enough production of our own electricity, ”said Zhumangarin , speaking at the Open Space for the development of competition in the electricity market on Friday.</w:t>
      </w:r>
    </w:p>
    <w:p w:rsidR="00BA158D" w:rsidRPr="0091737D" w:rsidRDefault="00BA158D" w:rsidP="00BA158D">
      <w:pPr>
        <w:spacing w:after="0" w:line="240" w:lineRule="auto"/>
        <w:ind w:firstLine="709"/>
        <w:jc w:val="both"/>
        <w:rPr>
          <w:rFonts w:ascii="Times New Roman" w:hAnsi="Times New Roman" w:cs="Times New Roman"/>
          <w:sz w:val="24"/>
          <w:szCs w:val="24"/>
        </w:rPr>
      </w:pPr>
      <w:r w:rsidRPr="0091737D">
        <w:rPr>
          <w:rFonts w:ascii="Times New Roman" w:hAnsi="Times New Roman" w:cs="Times New Roman"/>
          <w:sz w:val="24"/>
          <w:szCs w:val="24"/>
        </w:rPr>
        <w:t>He noted that in addition to the construction of new capacities, the Eurasian Economic Union will be an important support to cover the deficit. Zhumangarin recalled that the EAEU common energy market will start operating in 2025.</w:t>
      </w:r>
    </w:p>
    <w:p w:rsidR="00BA158D" w:rsidRPr="0091737D" w:rsidRDefault="00BA158D" w:rsidP="00BA158D">
      <w:pPr>
        <w:spacing w:after="0" w:line="240" w:lineRule="auto"/>
        <w:ind w:firstLine="709"/>
        <w:jc w:val="both"/>
        <w:rPr>
          <w:rFonts w:ascii="Times New Roman" w:hAnsi="Times New Roman" w:cs="Times New Roman"/>
          <w:sz w:val="24"/>
          <w:szCs w:val="24"/>
        </w:rPr>
      </w:pPr>
      <w:r w:rsidRPr="0091737D">
        <w:rPr>
          <w:rFonts w:ascii="Times New Roman" w:hAnsi="Times New Roman" w:cs="Times New Roman"/>
          <w:sz w:val="24"/>
          <w:szCs w:val="24"/>
        </w:rPr>
        <w:t>“48% of generation in the country is produced by state-owned companies, the problem of state participation in the energy sector is the main one because today we cannot say that the electricity market in the country is fully competitive,” the speaker noted.</w:t>
      </w:r>
    </w:p>
    <w:p w:rsidR="00BA158D" w:rsidRPr="0091737D" w:rsidRDefault="00BA158D" w:rsidP="00BA158D">
      <w:pPr>
        <w:spacing w:after="0" w:line="240" w:lineRule="auto"/>
        <w:ind w:firstLine="709"/>
        <w:jc w:val="both"/>
        <w:rPr>
          <w:rFonts w:ascii="Times New Roman" w:hAnsi="Times New Roman" w:cs="Times New Roman"/>
          <w:b/>
          <w:sz w:val="24"/>
          <w:szCs w:val="24"/>
        </w:rPr>
      </w:pPr>
    </w:p>
    <w:p w:rsidR="00BA158D" w:rsidRPr="0091737D" w:rsidRDefault="00BA158D" w:rsidP="00BA158D">
      <w:pPr>
        <w:spacing w:after="0" w:line="240" w:lineRule="auto"/>
        <w:ind w:firstLine="709"/>
        <w:jc w:val="both"/>
        <w:rPr>
          <w:rFonts w:ascii="Times New Roman" w:hAnsi="Times New Roman" w:cs="Times New Roman"/>
          <w:b/>
          <w:sz w:val="24"/>
          <w:szCs w:val="24"/>
        </w:rPr>
      </w:pPr>
      <w:r w:rsidRPr="0091737D">
        <w:rPr>
          <w:rFonts w:ascii="Times New Roman" w:hAnsi="Times New Roman" w:cs="Times New Roman"/>
          <w:b/>
          <w:sz w:val="24"/>
          <w:szCs w:val="24"/>
        </w:rPr>
        <w:t>Republic of Kyrgyzstan</w:t>
      </w:r>
    </w:p>
    <w:p w:rsidR="00BA158D" w:rsidRPr="0091737D" w:rsidRDefault="00BA158D" w:rsidP="00BA158D">
      <w:pPr>
        <w:spacing w:after="0" w:line="240" w:lineRule="auto"/>
        <w:ind w:firstLine="709"/>
        <w:jc w:val="both"/>
        <w:rPr>
          <w:rFonts w:ascii="Times New Roman" w:hAnsi="Times New Roman" w:cs="Times New Roman"/>
          <w:b/>
          <w:sz w:val="24"/>
          <w:szCs w:val="24"/>
        </w:rPr>
      </w:pPr>
    </w:p>
    <w:p w:rsidR="00BA158D" w:rsidRPr="0091737D" w:rsidRDefault="00BA158D" w:rsidP="00BA158D">
      <w:pPr>
        <w:spacing w:after="0" w:line="240" w:lineRule="auto"/>
        <w:ind w:firstLine="709"/>
        <w:jc w:val="both"/>
        <w:outlineLvl w:val="0"/>
        <w:rPr>
          <w:rFonts w:ascii="Times New Roman" w:eastAsia="Times New Roman" w:hAnsi="Times New Roman" w:cs="Times New Roman"/>
          <w:b/>
          <w:bCs/>
          <w:kern w:val="36"/>
          <w:sz w:val="24"/>
          <w:szCs w:val="24"/>
          <w:lang w:eastAsia="ru-RU"/>
        </w:rPr>
      </w:pPr>
      <w:r w:rsidRPr="0091737D">
        <w:rPr>
          <w:rFonts w:ascii="Times New Roman" w:eastAsia="Times New Roman" w:hAnsi="Times New Roman" w:cs="Times New Roman"/>
          <w:b/>
          <w:bCs/>
          <w:kern w:val="36"/>
          <w:sz w:val="24"/>
          <w:szCs w:val="24"/>
          <w:lang w:eastAsia="ru-RU"/>
        </w:rPr>
        <w:t>The Ministry of Energy and Industry will appear again in Kyrgyzstan</w:t>
      </w:r>
    </w:p>
    <w:p w:rsidR="00BA158D" w:rsidRPr="0091737D" w:rsidRDefault="00BA158D" w:rsidP="00BA158D">
      <w:pPr>
        <w:spacing w:after="0" w:line="240" w:lineRule="auto"/>
        <w:ind w:firstLine="709"/>
        <w:jc w:val="both"/>
        <w:rPr>
          <w:rFonts w:ascii="Times New Roman" w:hAnsi="Times New Roman" w:cs="Times New Roman"/>
          <w:sz w:val="24"/>
          <w:szCs w:val="24"/>
        </w:rPr>
      </w:pPr>
      <w:r w:rsidRPr="0091737D">
        <w:rPr>
          <w:rFonts w:ascii="Times New Roman" w:hAnsi="Times New Roman" w:cs="Times New Roman"/>
          <w:sz w:val="24"/>
          <w:szCs w:val="24"/>
          <w:shd w:val="clear" w:color="auto" w:fill="FFFFFF"/>
        </w:rPr>
        <w:t xml:space="preserve">The Ministry of Energy will be created again in Kyrgyzstan. About this today during a meeting of the coalition of the majority </w:t>
      </w:r>
      <w:r w:rsidRPr="0091737D">
        <w:rPr>
          <w:rFonts w:ascii="Times New Roman" w:hAnsi="Times New Roman" w:cs="Times New Roman"/>
          <w:sz w:val="24"/>
          <w:szCs w:val="24"/>
        </w:rPr>
        <w:t xml:space="preserve">of the Zhogorku Kenesh </w:t>
      </w:r>
      <w:r w:rsidRPr="0091737D">
        <w:rPr>
          <w:rFonts w:ascii="Times New Roman" w:hAnsi="Times New Roman" w:cs="Times New Roman"/>
          <w:sz w:val="24"/>
          <w:szCs w:val="24"/>
          <w:shd w:val="clear" w:color="auto" w:fill="FFFFFF"/>
        </w:rPr>
        <w:t>said the candidate for the post of head of government U. Maripov .</w:t>
      </w:r>
    </w:p>
    <w:p w:rsidR="00BA158D" w:rsidRPr="0091737D" w:rsidRDefault="00BA158D" w:rsidP="00BA158D">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91737D">
        <w:rPr>
          <w:rFonts w:ascii="Times New Roman" w:eastAsia="Times New Roman" w:hAnsi="Times New Roman" w:cs="Times New Roman"/>
          <w:sz w:val="24"/>
          <w:szCs w:val="24"/>
          <w:lang w:eastAsia="ru-RU"/>
        </w:rPr>
        <w:lastRenderedPageBreak/>
        <w:t>He noted that now there are nine energy companies operating in the republic, each of which has large expenses. Maripov is sure that these companies have a reserve of up to 2 billion soms, which will be freed up with effective management.</w:t>
      </w:r>
    </w:p>
    <w:p w:rsidR="00BA158D" w:rsidRPr="0091737D" w:rsidRDefault="00BA158D" w:rsidP="00BA158D">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91737D">
        <w:rPr>
          <w:rFonts w:ascii="Times New Roman" w:eastAsia="Times New Roman" w:hAnsi="Times New Roman" w:cs="Times New Roman"/>
          <w:sz w:val="24"/>
          <w:szCs w:val="24"/>
          <w:lang w:eastAsia="ru-RU"/>
        </w:rPr>
        <w:t>U. Maripov added that the issue of the future work of the National Energy Holding , which unites energy companies with state participation, will be considered separately.</w:t>
      </w:r>
    </w:p>
    <w:p w:rsidR="00BA158D" w:rsidRPr="0091737D" w:rsidRDefault="00BA158D" w:rsidP="00BA158D">
      <w:pPr>
        <w:shd w:val="clear" w:color="auto" w:fill="FFFFFF"/>
        <w:spacing w:after="0" w:line="240" w:lineRule="auto"/>
        <w:ind w:firstLine="709"/>
        <w:jc w:val="both"/>
        <w:outlineLvl w:val="0"/>
        <w:rPr>
          <w:rFonts w:ascii="Times New Roman" w:eastAsia="Times New Roman" w:hAnsi="Times New Roman" w:cs="Times New Roman"/>
          <w:b/>
          <w:bCs/>
          <w:kern w:val="36"/>
          <w:sz w:val="24"/>
          <w:szCs w:val="24"/>
          <w:lang w:eastAsia="ru-RU"/>
        </w:rPr>
      </w:pPr>
    </w:p>
    <w:p w:rsidR="00BA158D" w:rsidRPr="0091737D" w:rsidRDefault="00BA158D" w:rsidP="00BA158D">
      <w:pPr>
        <w:shd w:val="clear" w:color="auto" w:fill="FFFFFF"/>
        <w:spacing w:after="0" w:line="240" w:lineRule="auto"/>
        <w:ind w:firstLine="709"/>
        <w:jc w:val="both"/>
        <w:outlineLvl w:val="0"/>
        <w:rPr>
          <w:rFonts w:ascii="Times New Roman" w:eastAsia="Times New Roman" w:hAnsi="Times New Roman" w:cs="Times New Roman"/>
          <w:b/>
          <w:bCs/>
          <w:kern w:val="36"/>
          <w:sz w:val="24"/>
          <w:szCs w:val="24"/>
          <w:lang w:eastAsia="ru-RU"/>
        </w:rPr>
      </w:pPr>
      <w:r w:rsidRPr="0091737D">
        <w:rPr>
          <w:rFonts w:ascii="Times New Roman" w:eastAsia="Times New Roman" w:hAnsi="Times New Roman" w:cs="Times New Roman"/>
          <w:b/>
          <w:bCs/>
          <w:kern w:val="36"/>
          <w:sz w:val="24"/>
          <w:szCs w:val="24"/>
          <w:lang w:eastAsia="ru-RU"/>
        </w:rPr>
        <w:t>The Ministry of Energy replaced the chairman of the " Natsenergoholding "</w:t>
      </w:r>
    </w:p>
    <w:p w:rsidR="00BA158D" w:rsidRPr="0091737D" w:rsidRDefault="00BA158D" w:rsidP="00BA158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91737D">
        <w:rPr>
          <w:rFonts w:ascii="Times New Roman" w:eastAsia="Times New Roman" w:hAnsi="Times New Roman" w:cs="Times New Roman"/>
          <w:bCs/>
          <w:sz w:val="24"/>
          <w:szCs w:val="24"/>
          <w:lang w:eastAsia="ru-RU"/>
        </w:rPr>
        <w:t>The National Energy Holding has changed its chairman. Bakyt became the new head Sydykov . Minister of Energy and Industry Kubanychbek Turdubaev the day before, February 9, introduced him to the team.</w:t>
      </w:r>
    </w:p>
    <w:p w:rsidR="00BA158D" w:rsidRPr="0091737D" w:rsidRDefault="00BA158D" w:rsidP="00BA158D">
      <w:pPr>
        <w:pStyle w:val="1"/>
        <w:shd w:val="clear" w:color="auto" w:fill="FFFFFF"/>
        <w:spacing w:before="0" w:line="240" w:lineRule="auto"/>
        <w:ind w:firstLine="709"/>
        <w:jc w:val="both"/>
        <w:rPr>
          <w:rFonts w:ascii="Times New Roman" w:hAnsi="Times New Roman" w:cs="Times New Roman"/>
          <w:color w:val="auto"/>
          <w:sz w:val="24"/>
          <w:szCs w:val="24"/>
        </w:rPr>
      </w:pPr>
    </w:p>
    <w:p w:rsidR="00BA158D" w:rsidRPr="0091737D" w:rsidRDefault="00BA158D" w:rsidP="00BA158D">
      <w:pPr>
        <w:pStyle w:val="1"/>
        <w:shd w:val="clear" w:color="auto" w:fill="FFFFFF"/>
        <w:spacing w:before="0" w:line="240" w:lineRule="auto"/>
        <w:ind w:firstLine="709"/>
        <w:jc w:val="both"/>
        <w:rPr>
          <w:rFonts w:ascii="Times New Roman" w:hAnsi="Times New Roman" w:cs="Times New Roman"/>
          <w:b/>
          <w:color w:val="auto"/>
          <w:sz w:val="24"/>
          <w:szCs w:val="24"/>
        </w:rPr>
      </w:pPr>
      <w:r w:rsidRPr="0091737D">
        <w:rPr>
          <w:rFonts w:ascii="Times New Roman" w:hAnsi="Times New Roman" w:cs="Times New Roman"/>
          <w:b/>
          <w:color w:val="auto"/>
          <w:sz w:val="24"/>
          <w:szCs w:val="24"/>
        </w:rPr>
        <w:t>Electric Stations appoints new CEO</w:t>
      </w:r>
    </w:p>
    <w:p w:rsidR="00BA158D" w:rsidRPr="0091737D" w:rsidRDefault="00BA158D" w:rsidP="00BA158D">
      <w:pPr>
        <w:pStyle w:val="ad"/>
        <w:shd w:val="clear" w:color="auto" w:fill="FFFFFF"/>
        <w:spacing w:before="0" w:beforeAutospacing="0" w:after="0" w:afterAutospacing="0"/>
        <w:ind w:firstLine="709"/>
        <w:jc w:val="both"/>
        <w:rPr>
          <w:b/>
        </w:rPr>
      </w:pPr>
      <w:r w:rsidRPr="0091737D">
        <w:rPr>
          <w:rStyle w:val="ac"/>
          <w:b w:val="0"/>
        </w:rPr>
        <w:t>General Director of OJSC "Electric Stations"</w:t>
      </w:r>
      <w:r w:rsidRPr="0091737D">
        <w:rPr>
          <w:rStyle w:val="apple-converted-space"/>
          <w:rFonts w:eastAsiaTheme="majorEastAsia"/>
          <w:b/>
        </w:rPr>
        <w:t> </w:t>
      </w:r>
      <w:r w:rsidRPr="0091737D">
        <w:rPr>
          <w:rStyle w:val="ac"/>
          <w:b w:val="0"/>
        </w:rPr>
        <w:t>by decision of the board of directors</w:t>
      </w:r>
      <w:r w:rsidRPr="0091737D">
        <w:rPr>
          <w:rStyle w:val="apple-converted-space"/>
          <w:rFonts w:eastAsiaTheme="majorEastAsia"/>
          <w:b/>
        </w:rPr>
        <w:t> </w:t>
      </w:r>
      <w:r w:rsidRPr="0091737D">
        <w:rPr>
          <w:rStyle w:val="ac"/>
          <w:b w:val="0"/>
        </w:rPr>
        <w:t>the day before, February 18, became</w:t>
      </w:r>
      <w:r w:rsidRPr="0091737D">
        <w:rPr>
          <w:rStyle w:val="apple-converted-space"/>
          <w:rFonts w:eastAsiaTheme="majorEastAsia"/>
          <w:b/>
        </w:rPr>
        <w:t> </w:t>
      </w:r>
      <w:r w:rsidRPr="0091737D">
        <w:rPr>
          <w:rStyle w:val="ac"/>
          <w:b w:val="0"/>
        </w:rPr>
        <w:t>Talaibek</w:t>
      </w:r>
      <w:r w:rsidRPr="0091737D">
        <w:rPr>
          <w:rStyle w:val="apple-converted-space"/>
          <w:rFonts w:eastAsiaTheme="majorEastAsia"/>
          <w:b/>
        </w:rPr>
        <w:t> </w:t>
      </w:r>
      <w:r w:rsidRPr="0091737D">
        <w:rPr>
          <w:rStyle w:val="ac"/>
          <w:b w:val="0"/>
        </w:rPr>
        <w:t>Bektenov .</w:t>
      </w:r>
    </w:p>
    <w:p w:rsidR="00BA158D" w:rsidRPr="0091737D" w:rsidRDefault="00BA158D" w:rsidP="00BA158D">
      <w:pPr>
        <w:shd w:val="clear" w:color="auto" w:fill="FFFFFF"/>
        <w:spacing w:after="0" w:line="240" w:lineRule="auto"/>
        <w:ind w:firstLine="709"/>
        <w:jc w:val="both"/>
        <w:textAlignment w:val="baseline"/>
        <w:outlineLvl w:val="0"/>
        <w:rPr>
          <w:rFonts w:ascii="Times New Roman" w:eastAsia="Times New Roman" w:hAnsi="Times New Roman" w:cs="Times New Roman"/>
          <w:b/>
          <w:bCs/>
          <w:kern w:val="36"/>
          <w:sz w:val="24"/>
          <w:szCs w:val="24"/>
          <w:lang w:eastAsia="ru-RU"/>
        </w:rPr>
      </w:pPr>
    </w:p>
    <w:p w:rsidR="00BA158D" w:rsidRPr="0091737D" w:rsidRDefault="00BA158D" w:rsidP="00BA158D">
      <w:pPr>
        <w:shd w:val="clear" w:color="auto" w:fill="FFFFFF"/>
        <w:spacing w:after="0" w:line="240" w:lineRule="auto"/>
        <w:ind w:firstLine="709"/>
        <w:jc w:val="both"/>
        <w:textAlignment w:val="baseline"/>
        <w:outlineLvl w:val="0"/>
        <w:rPr>
          <w:rFonts w:ascii="Times New Roman" w:eastAsia="Times New Roman" w:hAnsi="Times New Roman" w:cs="Times New Roman"/>
          <w:b/>
          <w:bCs/>
          <w:kern w:val="36"/>
          <w:sz w:val="24"/>
          <w:szCs w:val="24"/>
          <w:lang w:eastAsia="ru-RU"/>
        </w:rPr>
      </w:pPr>
      <w:r w:rsidRPr="0091737D">
        <w:rPr>
          <w:rFonts w:ascii="Times New Roman" w:eastAsia="Times New Roman" w:hAnsi="Times New Roman" w:cs="Times New Roman"/>
          <w:b/>
          <w:bCs/>
          <w:kern w:val="36"/>
          <w:sz w:val="24"/>
          <w:szCs w:val="24"/>
          <w:lang w:eastAsia="ru-RU"/>
        </w:rPr>
        <w:t>Today there are no reserves for generating an additional volume of energy, - U. Maripov</w:t>
      </w:r>
    </w:p>
    <w:p w:rsidR="00BA158D" w:rsidRPr="0091737D" w:rsidRDefault="00BA158D" w:rsidP="00BA158D">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91737D">
        <w:rPr>
          <w:rFonts w:ascii="Times New Roman" w:eastAsia="Times New Roman" w:hAnsi="Times New Roman" w:cs="Times New Roman"/>
          <w:sz w:val="24"/>
          <w:szCs w:val="24"/>
          <w:lang w:eastAsia="ru-RU"/>
        </w:rPr>
        <w:t>“Currently, there are no reserves to generate new volumes of energy,” U. Maripov, a candidate for prime minister, said on February 3 at a plenary session of parliament.</w:t>
      </w:r>
    </w:p>
    <w:p w:rsidR="00BA158D" w:rsidRPr="0091737D" w:rsidRDefault="00BA158D" w:rsidP="00BA158D">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91737D">
        <w:rPr>
          <w:rFonts w:ascii="Times New Roman" w:eastAsia="Times New Roman" w:hAnsi="Times New Roman" w:cs="Times New Roman"/>
          <w:sz w:val="24"/>
          <w:szCs w:val="24"/>
          <w:lang w:eastAsia="ru-RU"/>
        </w:rPr>
        <w:t>This is an obstacle to the growth of production. Poor management, growth in the number of consumers, and corruption in this sector lead to big problems, he said.</w:t>
      </w:r>
    </w:p>
    <w:p w:rsidR="00BA158D" w:rsidRPr="0091737D" w:rsidRDefault="00BA158D" w:rsidP="00BA158D">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91737D">
        <w:rPr>
          <w:rFonts w:ascii="Times New Roman" w:eastAsia="Times New Roman" w:hAnsi="Times New Roman" w:cs="Times New Roman"/>
          <w:sz w:val="24"/>
          <w:szCs w:val="24"/>
          <w:lang w:eastAsia="ru-RU"/>
        </w:rPr>
        <w:t>“It is difficult to say that previous investments were effective, so comprehensive reforms are needed. You yourself know that in this industry, the external debt today is 137 billion soms, due to the fact that the US dollar rose, 20 billion soms were automatically added to the total debt,” he said.</w:t>
      </w:r>
    </w:p>
    <w:p w:rsidR="00BA158D" w:rsidRPr="0091737D" w:rsidRDefault="00BA158D" w:rsidP="00BA158D">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91737D">
        <w:rPr>
          <w:rFonts w:ascii="Times New Roman" w:eastAsia="Times New Roman" w:hAnsi="Times New Roman" w:cs="Times New Roman"/>
          <w:sz w:val="24"/>
          <w:szCs w:val="24"/>
          <w:lang w:eastAsia="ru-RU"/>
        </w:rPr>
        <w:t>The reforms include the full use of the potential of the projects of the Naryn cascade of HPPs, the Kokomeren cascade of HPPs, the Sarydzhaz cascade of HPPs, small hydropower plants, alternative energy, tariffs, he said.</w:t>
      </w:r>
    </w:p>
    <w:p w:rsidR="00BA158D" w:rsidRPr="0091737D" w:rsidRDefault="00BA158D" w:rsidP="00BA158D">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91737D">
        <w:rPr>
          <w:rFonts w:ascii="Times New Roman" w:eastAsia="Times New Roman" w:hAnsi="Times New Roman" w:cs="Times New Roman"/>
          <w:sz w:val="24"/>
          <w:szCs w:val="24"/>
          <w:lang w:eastAsia="ru-RU"/>
        </w:rPr>
        <w:t>He also said that the issues of agriculture and regional development play an important role, therefore, within the framework of economic zoning, programs will be developed for each region.</w:t>
      </w:r>
    </w:p>
    <w:p w:rsidR="00BA158D" w:rsidRPr="0091737D" w:rsidRDefault="00BA158D" w:rsidP="00BA158D">
      <w:pPr>
        <w:spacing w:after="0" w:line="240" w:lineRule="auto"/>
        <w:ind w:firstLine="709"/>
        <w:jc w:val="both"/>
        <w:textAlignment w:val="baseline"/>
        <w:rPr>
          <w:rFonts w:ascii="Times New Roman" w:eastAsia="Times New Roman" w:hAnsi="Times New Roman" w:cs="Times New Roman"/>
          <w:b/>
          <w:sz w:val="24"/>
          <w:szCs w:val="24"/>
          <w:lang w:eastAsia="ru-RU"/>
        </w:rPr>
      </w:pPr>
    </w:p>
    <w:p w:rsidR="00BA158D" w:rsidRPr="0091737D" w:rsidRDefault="00BA158D" w:rsidP="00BA158D">
      <w:pPr>
        <w:spacing w:after="0" w:line="240" w:lineRule="auto"/>
        <w:ind w:firstLine="709"/>
        <w:jc w:val="both"/>
        <w:textAlignment w:val="baseline"/>
        <w:rPr>
          <w:rFonts w:ascii="Times New Roman" w:eastAsia="Times New Roman" w:hAnsi="Times New Roman" w:cs="Times New Roman"/>
          <w:b/>
          <w:sz w:val="24"/>
          <w:szCs w:val="24"/>
          <w:lang w:eastAsia="ru-RU"/>
        </w:rPr>
      </w:pPr>
      <w:r w:rsidRPr="0091737D">
        <w:rPr>
          <w:rFonts w:ascii="Times New Roman" w:eastAsia="Times New Roman" w:hAnsi="Times New Roman" w:cs="Times New Roman"/>
          <w:b/>
          <w:sz w:val="24"/>
          <w:szCs w:val="24"/>
          <w:lang w:eastAsia="ru-RU"/>
        </w:rPr>
        <w:t>Russian Federation</w:t>
      </w:r>
    </w:p>
    <w:p w:rsidR="00BA158D" w:rsidRPr="0091737D" w:rsidRDefault="00BA158D" w:rsidP="00BA158D">
      <w:pPr>
        <w:spacing w:after="0" w:line="240" w:lineRule="auto"/>
        <w:ind w:firstLine="709"/>
        <w:jc w:val="both"/>
        <w:textAlignment w:val="baseline"/>
        <w:rPr>
          <w:rFonts w:ascii="Times New Roman" w:eastAsia="Times New Roman" w:hAnsi="Times New Roman" w:cs="Times New Roman"/>
          <w:b/>
          <w:sz w:val="24"/>
          <w:szCs w:val="24"/>
          <w:lang w:eastAsia="ru-RU"/>
        </w:rPr>
      </w:pPr>
    </w:p>
    <w:p w:rsidR="00BA158D" w:rsidRPr="0091737D" w:rsidRDefault="00BA158D" w:rsidP="00BA158D">
      <w:pPr>
        <w:spacing w:after="0" w:line="240" w:lineRule="auto"/>
        <w:ind w:firstLine="709"/>
        <w:jc w:val="both"/>
        <w:textAlignment w:val="baseline"/>
        <w:rPr>
          <w:rFonts w:ascii="Times New Roman" w:eastAsia="Times New Roman" w:hAnsi="Times New Roman" w:cs="Times New Roman"/>
          <w:b/>
          <w:sz w:val="24"/>
          <w:szCs w:val="24"/>
          <w:lang w:eastAsia="ru-RU"/>
        </w:rPr>
      </w:pPr>
      <w:r w:rsidRPr="0091737D">
        <w:rPr>
          <w:rFonts w:ascii="Times New Roman" w:eastAsia="Times New Roman" w:hAnsi="Times New Roman" w:cs="Times New Roman"/>
          <w:b/>
          <w:sz w:val="24"/>
          <w:szCs w:val="24"/>
          <w:lang w:eastAsia="ru-RU"/>
        </w:rPr>
        <w:t>Ukraine resumed import of electricity from Russia</w:t>
      </w:r>
    </w:p>
    <w:p w:rsidR="00BA158D" w:rsidRPr="0091737D" w:rsidRDefault="00BA158D" w:rsidP="00BA158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91737D">
        <w:rPr>
          <w:rFonts w:ascii="Times New Roman" w:eastAsia="Times New Roman" w:hAnsi="Times New Roman" w:cs="Times New Roman"/>
          <w:sz w:val="24"/>
          <w:szCs w:val="24"/>
          <w:lang w:eastAsia="ru-RU"/>
        </w:rPr>
        <w:t>Ukraine has resumed the import of electricity from Russia, the supply capacity is currently about 200 MWh .</w:t>
      </w:r>
    </w:p>
    <w:p w:rsidR="00BA158D" w:rsidRPr="0091737D" w:rsidRDefault="00BA158D" w:rsidP="00BA158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91737D">
        <w:rPr>
          <w:rFonts w:ascii="Times New Roman" w:eastAsia="Times New Roman" w:hAnsi="Times New Roman" w:cs="Times New Roman"/>
          <w:sz w:val="24"/>
          <w:szCs w:val="24"/>
          <w:lang w:eastAsia="ru-RU"/>
        </w:rPr>
        <w:t>In January, Ukrainian companies resumed commercial imports of electricity from Belarus, as of Monday, the supply capacity is 310-480 MWh .</w:t>
      </w:r>
    </w:p>
    <w:p w:rsidR="00BA158D" w:rsidRPr="0091737D" w:rsidRDefault="00BA158D" w:rsidP="00BA158D">
      <w:pPr>
        <w:pStyle w:val="1"/>
        <w:shd w:val="clear" w:color="auto" w:fill="FFFFFF"/>
        <w:spacing w:before="0" w:line="240" w:lineRule="auto"/>
        <w:ind w:firstLine="709"/>
        <w:jc w:val="both"/>
        <w:rPr>
          <w:rFonts w:ascii="Times New Roman" w:hAnsi="Times New Roman" w:cs="Times New Roman"/>
          <w:color w:val="auto"/>
          <w:sz w:val="24"/>
          <w:szCs w:val="24"/>
        </w:rPr>
      </w:pPr>
    </w:p>
    <w:p w:rsidR="00BA158D" w:rsidRPr="0091737D" w:rsidRDefault="00BA158D" w:rsidP="00BA158D">
      <w:pPr>
        <w:spacing w:after="0" w:line="240" w:lineRule="auto"/>
        <w:ind w:firstLine="709"/>
        <w:jc w:val="both"/>
        <w:textAlignment w:val="baseline"/>
        <w:rPr>
          <w:rFonts w:ascii="Times New Roman" w:eastAsia="Times New Roman" w:hAnsi="Times New Roman" w:cs="Times New Roman"/>
          <w:b/>
          <w:sz w:val="24"/>
          <w:szCs w:val="24"/>
          <w:lang w:eastAsia="ru-RU"/>
        </w:rPr>
      </w:pPr>
      <w:r w:rsidRPr="0091737D">
        <w:rPr>
          <w:rFonts w:ascii="Times New Roman" w:eastAsia="Times New Roman" w:hAnsi="Times New Roman" w:cs="Times New Roman"/>
          <w:b/>
          <w:sz w:val="24"/>
          <w:szCs w:val="24"/>
          <w:lang w:eastAsia="ru-RU"/>
        </w:rPr>
        <w:t>"Green" energy in Russia risks losing billions of investments</w:t>
      </w:r>
    </w:p>
    <w:p w:rsidR="00BA158D" w:rsidRPr="0091737D" w:rsidRDefault="00BA158D" w:rsidP="00BA158D">
      <w:pPr>
        <w:pStyle w:val="ad"/>
        <w:shd w:val="clear" w:color="auto" w:fill="FFFFFF"/>
        <w:spacing w:before="0" w:beforeAutospacing="0" w:after="0" w:afterAutospacing="0"/>
        <w:ind w:firstLine="709"/>
        <w:jc w:val="both"/>
        <w:textAlignment w:val="baseline"/>
        <w:rPr>
          <w:spacing w:val="2"/>
        </w:rPr>
      </w:pPr>
      <w:r w:rsidRPr="0091737D">
        <w:rPr>
          <w:spacing w:val="2"/>
        </w:rPr>
        <w:t>The renewable energy sector in the Russian Federation may lose 150-180 billion rubles of investments due to a reduction in the volume of the green generation support program after 2025.</w:t>
      </w:r>
    </w:p>
    <w:p w:rsidR="00BA158D" w:rsidRPr="0091737D" w:rsidRDefault="00BA158D" w:rsidP="00BA158D">
      <w:pPr>
        <w:pStyle w:val="ad"/>
        <w:shd w:val="clear" w:color="auto" w:fill="FFFFFF"/>
        <w:spacing w:before="0" w:beforeAutospacing="0" w:after="0" w:afterAutospacing="0"/>
        <w:ind w:firstLine="709"/>
        <w:jc w:val="both"/>
        <w:textAlignment w:val="baseline"/>
        <w:rPr>
          <w:spacing w:val="2"/>
        </w:rPr>
      </w:pPr>
      <w:r w:rsidRPr="0091737D">
        <w:rPr>
          <w:spacing w:val="2"/>
        </w:rPr>
        <w:t>In Russia, from 2014 to 2024, there is a program to support "green" energy (CSA RES), including the construction of power plants, which are selected through a competitive selection. They are guaranteed a 15-year return on investment with a base yield of 12% per annum, adjusted for OFZ yields. A decision was made to extend the program to support renewable energy sources (RES) until 2035, some adjustments are still being discussed, and the possibility of reducing the volume of the program after 2025 is being considered.</w:t>
      </w:r>
    </w:p>
    <w:p w:rsidR="00BA158D" w:rsidRPr="0091737D" w:rsidRDefault="00BA158D" w:rsidP="00BA158D">
      <w:pPr>
        <w:pStyle w:val="2"/>
        <w:spacing w:before="0" w:line="240" w:lineRule="auto"/>
        <w:ind w:firstLine="709"/>
        <w:jc w:val="both"/>
        <w:textAlignment w:val="baseline"/>
        <w:rPr>
          <w:rFonts w:ascii="Times New Roman" w:hAnsi="Times New Roman" w:cs="Times New Roman"/>
          <w:color w:val="auto"/>
          <w:sz w:val="24"/>
          <w:szCs w:val="24"/>
        </w:rPr>
      </w:pPr>
    </w:p>
    <w:p w:rsidR="00BA158D" w:rsidRPr="0091737D" w:rsidRDefault="00BA158D" w:rsidP="00BA158D">
      <w:pPr>
        <w:pStyle w:val="1"/>
        <w:shd w:val="clear" w:color="auto" w:fill="FFFFFF"/>
        <w:spacing w:before="0" w:line="240" w:lineRule="auto"/>
        <w:ind w:firstLine="709"/>
        <w:jc w:val="both"/>
        <w:textAlignment w:val="baseline"/>
        <w:rPr>
          <w:rFonts w:ascii="Times New Roman" w:hAnsi="Times New Roman" w:cs="Times New Roman"/>
          <w:b/>
          <w:bCs/>
          <w:color w:val="auto"/>
          <w:spacing w:val="5"/>
          <w:sz w:val="24"/>
          <w:szCs w:val="24"/>
        </w:rPr>
      </w:pPr>
      <w:r w:rsidRPr="0091737D">
        <w:rPr>
          <w:rFonts w:ascii="Times New Roman" w:hAnsi="Times New Roman" w:cs="Times New Roman"/>
          <w:b/>
          <w:color w:val="auto"/>
          <w:spacing w:val="5"/>
          <w:sz w:val="24"/>
          <w:szCs w:val="24"/>
        </w:rPr>
        <w:t>Russia discussed with Tajikistan the prospects of the Sangtuda hydroelectric power station</w:t>
      </w:r>
    </w:p>
    <w:p w:rsidR="00BA158D" w:rsidRPr="0091737D" w:rsidRDefault="00BA158D" w:rsidP="00BA158D">
      <w:pPr>
        <w:pStyle w:val="ad"/>
        <w:shd w:val="clear" w:color="auto" w:fill="FFFFFF"/>
        <w:spacing w:before="0" w:beforeAutospacing="0" w:after="0" w:afterAutospacing="0"/>
        <w:ind w:firstLine="709"/>
        <w:jc w:val="both"/>
        <w:textAlignment w:val="baseline"/>
        <w:rPr>
          <w:spacing w:val="2"/>
        </w:rPr>
      </w:pPr>
      <w:r w:rsidRPr="0091737D">
        <w:rPr>
          <w:spacing w:val="2"/>
        </w:rPr>
        <w:t>The Minister of Energy of the Russian Federation N. Shulginov and the Minister of Energy and Water Resources of Tajikistan D. Juma at the meeting discussed the functioning of the Sangtuda HPP-1 and the possibility of exporting the electricity generated by the station.</w:t>
      </w:r>
    </w:p>
    <w:p w:rsidR="00BA158D" w:rsidRPr="0091737D" w:rsidRDefault="00BA158D" w:rsidP="00BA158D">
      <w:pPr>
        <w:pStyle w:val="ad"/>
        <w:shd w:val="clear" w:color="auto" w:fill="FFFFFF"/>
        <w:spacing w:before="0" w:beforeAutospacing="0" w:after="0" w:afterAutospacing="0"/>
        <w:ind w:firstLine="709"/>
        <w:jc w:val="both"/>
        <w:textAlignment w:val="baseline"/>
        <w:rPr>
          <w:spacing w:val="2"/>
        </w:rPr>
      </w:pPr>
      <w:r w:rsidRPr="0091737D">
        <w:rPr>
          <w:spacing w:val="2"/>
        </w:rPr>
        <w:lastRenderedPageBreak/>
        <w:t>Sangtudinskaya HPP-1 was built in 2009 with the assistance of JSC Inter RAO. The station makes a significant contribution to the energy supply of the Tajik economy, providing up to 12% of the generation of all electricity in Tajikistan.</w:t>
      </w:r>
    </w:p>
    <w:p w:rsidR="00BA158D" w:rsidRPr="0091737D" w:rsidRDefault="00BA158D" w:rsidP="00BA158D">
      <w:pPr>
        <w:pStyle w:val="ad"/>
        <w:shd w:val="clear" w:color="auto" w:fill="FFFFFF"/>
        <w:spacing w:before="0" w:beforeAutospacing="0" w:after="0" w:afterAutospacing="0"/>
        <w:ind w:firstLine="709"/>
        <w:jc w:val="both"/>
        <w:textAlignment w:val="baseline"/>
        <w:rPr>
          <w:spacing w:val="2"/>
        </w:rPr>
      </w:pPr>
      <w:r w:rsidRPr="0091737D">
        <w:rPr>
          <w:spacing w:val="2"/>
        </w:rPr>
        <w:t>The share of Russian companies in the authorized capital of OAO Sangtudinskaya HPP-1 is 75% minus 1 share, the share of the Republic of Tajikistan is 25% plus 1 share.</w:t>
      </w:r>
    </w:p>
    <w:p w:rsidR="00BA158D" w:rsidRPr="0091737D" w:rsidRDefault="00BA158D" w:rsidP="00BA158D">
      <w:pPr>
        <w:spacing w:after="0" w:line="240" w:lineRule="auto"/>
        <w:ind w:firstLine="709"/>
        <w:jc w:val="both"/>
        <w:rPr>
          <w:rFonts w:ascii="Times New Roman" w:hAnsi="Times New Roman" w:cs="Times New Roman"/>
          <w:sz w:val="24"/>
          <w:szCs w:val="24"/>
        </w:rPr>
      </w:pPr>
    </w:p>
    <w:p w:rsidR="00BA158D" w:rsidRPr="0091737D" w:rsidRDefault="00BA158D" w:rsidP="00BA158D">
      <w:pPr>
        <w:spacing w:after="0" w:line="240" w:lineRule="auto"/>
        <w:ind w:firstLine="709"/>
        <w:jc w:val="both"/>
        <w:textAlignment w:val="baseline"/>
        <w:outlineLvl w:val="0"/>
        <w:rPr>
          <w:rFonts w:ascii="Times New Roman" w:eastAsia="Times New Roman" w:hAnsi="Times New Roman" w:cs="Times New Roman"/>
          <w:b/>
          <w:kern w:val="36"/>
          <w:sz w:val="24"/>
          <w:szCs w:val="24"/>
          <w:lang w:eastAsia="ru-RU"/>
        </w:rPr>
      </w:pPr>
      <w:r w:rsidRPr="0091737D">
        <w:rPr>
          <w:rFonts w:ascii="Times New Roman" w:eastAsia="Times New Roman" w:hAnsi="Times New Roman" w:cs="Times New Roman"/>
          <w:b/>
          <w:kern w:val="36"/>
          <w:sz w:val="24"/>
          <w:szCs w:val="24"/>
          <w:lang w:eastAsia="ru-RU"/>
        </w:rPr>
        <w:t>The Ministry of Energy proposes to confirm the origin of electricity with a certificate</w:t>
      </w:r>
    </w:p>
    <w:p w:rsidR="00BA158D" w:rsidRPr="0091737D" w:rsidRDefault="00BA158D" w:rsidP="00BA158D">
      <w:pPr>
        <w:spacing w:after="0" w:line="240" w:lineRule="auto"/>
        <w:ind w:firstLine="709"/>
        <w:jc w:val="both"/>
        <w:textAlignment w:val="baseline"/>
        <w:rPr>
          <w:rFonts w:ascii="Times New Roman" w:eastAsia="Times New Roman" w:hAnsi="Times New Roman" w:cs="Times New Roman"/>
          <w:sz w:val="24"/>
          <w:szCs w:val="24"/>
          <w:lang w:eastAsia="ru-RU"/>
        </w:rPr>
      </w:pPr>
      <w:r w:rsidRPr="0091737D">
        <w:rPr>
          <w:rFonts w:ascii="Times New Roman" w:eastAsia="Times New Roman" w:hAnsi="Times New Roman" w:cs="Times New Roman"/>
          <w:bCs/>
          <w:sz w:val="24"/>
          <w:szCs w:val="24"/>
          <w:bdr w:val="none" w:sz="0" w:space="0" w:color="auto" w:frame="1"/>
          <w:lang w:eastAsia="ru-RU"/>
        </w:rPr>
        <w:t>To offset the results of the implementation of climate projects in the Russian energy sector, it is proposed to introduce certificates of origin of electrical energy, the Ministry of Energy sent the relevant bill to the Cabinet . This was announced by the deputy director of the department of the consolidated state policy of the department A. Kulagin.</w:t>
      </w:r>
    </w:p>
    <w:p w:rsidR="00BA158D" w:rsidRPr="0091737D" w:rsidRDefault="00BA158D" w:rsidP="00BA158D">
      <w:pPr>
        <w:spacing w:after="0" w:line="240" w:lineRule="auto"/>
        <w:ind w:firstLine="709"/>
        <w:jc w:val="both"/>
        <w:textAlignment w:val="baseline"/>
        <w:rPr>
          <w:rFonts w:ascii="Times New Roman" w:eastAsia="Times New Roman" w:hAnsi="Times New Roman" w:cs="Times New Roman"/>
          <w:sz w:val="24"/>
          <w:szCs w:val="24"/>
          <w:lang w:eastAsia="ru-RU"/>
        </w:rPr>
      </w:pPr>
      <w:r w:rsidRPr="0091737D">
        <w:rPr>
          <w:rFonts w:ascii="Times New Roman" w:eastAsia="Times New Roman" w:hAnsi="Times New Roman" w:cs="Times New Roman"/>
          <w:sz w:val="24"/>
          <w:szCs w:val="24"/>
          <w:lang w:eastAsia="ru-RU"/>
        </w:rPr>
        <w:t>The official explained that for the consumer of electricity, such a certificate would be evidence of a reduction in the carbon footprint in the production of final products. In the coming years, this will become an important competitive advantage in foreign markets. For owners of generating facilities operating on the basis of low-carbon energy sources, these certificates will become an additional way to acquire investments. In sum, this approach will ensure the protection of the interests of Russian companies in international markets.</w:t>
      </w:r>
    </w:p>
    <w:p w:rsidR="00BA158D" w:rsidRPr="0091737D" w:rsidRDefault="00BA158D" w:rsidP="00BA158D">
      <w:pPr>
        <w:pStyle w:val="1"/>
        <w:shd w:val="clear" w:color="auto" w:fill="FFFFFF"/>
        <w:spacing w:before="0" w:line="240" w:lineRule="auto"/>
        <w:ind w:firstLine="709"/>
        <w:jc w:val="both"/>
        <w:rPr>
          <w:rFonts w:ascii="Times New Roman" w:hAnsi="Times New Roman" w:cs="Times New Roman"/>
          <w:color w:val="auto"/>
          <w:sz w:val="24"/>
          <w:szCs w:val="24"/>
        </w:rPr>
      </w:pPr>
    </w:p>
    <w:p w:rsidR="00BA158D" w:rsidRPr="0091737D" w:rsidRDefault="00BA158D" w:rsidP="00BA158D">
      <w:pPr>
        <w:shd w:val="clear" w:color="auto" w:fill="FFFFFF"/>
        <w:spacing w:after="0" w:line="240" w:lineRule="auto"/>
        <w:ind w:firstLine="709"/>
        <w:jc w:val="both"/>
        <w:outlineLvl w:val="0"/>
        <w:rPr>
          <w:rFonts w:ascii="Times New Roman" w:eastAsia="Times New Roman" w:hAnsi="Times New Roman" w:cs="Times New Roman"/>
          <w:b/>
          <w:kern w:val="36"/>
          <w:sz w:val="24"/>
          <w:szCs w:val="24"/>
          <w:lang w:eastAsia="ru-RU"/>
        </w:rPr>
      </w:pPr>
      <w:r w:rsidRPr="0091737D">
        <w:rPr>
          <w:rFonts w:ascii="Times New Roman" w:eastAsia="Times New Roman" w:hAnsi="Times New Roman" w:cs="Times New Roman"/>
          <w:b/>
          <w:kern w:val="36"/>
          <w:sz w:val="24"/>
          <w:szCs w:val="24"/>
          <w:lang w:eastAsia="ru-RU"/>
        </w:rPr>
        <w:t>The Ministry of Energy presented a draft law on the introduction of a target model for managing demand for electricity</w:t>
      </w:r>
    </w:p>
    <w:p w:rsidR="00BA158D" w:rsidRPr="0091737D" w:rsidRDefault="00BA158D" w:rsidP="00BA158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91737D">
        <w:rPr>
          <w:rFonts w:ascii="Times New Roman" w:eastAsia="Times New Roman" w:hAnsi="Times New Roman" w:cs="Times New Roman"/>
          <w:sz w:val="24"/>
          <w:szCs w:val="24"/>
          <w:lang w:eastAsia="ru-RU"/>
        </w:rPr>
        <w:t xml:space="preserve">The Ministry of Energy of Russia has developed and published for public discussion </w:t>
      </w:r>
      <w:hyperlink r:id="rId13" w:anchor="npa=112234" w:tgtFrame="_blank" w:history="1">
        <w:r w:rsidRPr="0091737D">
          <w:rPr>
            <w:rFonts w:ascii="Times New Roman" w:eastAsia="Times New Roman" w:hAnsi="Times New Roman" w:cs="Times New Roman"/>
            <w:sz w:val="24"/>
            <w:szCs w:val="24"/>
            <w:lang w:eastAsia="ru-RU"/>
          </w:rPr>
          <w:t xml:space="preserve">a draft federal law aimed at introducing a target model of electricity demand management </w:t>
        </w:r>
      </w:hyperlink>
      <w:r w:rsidRPr="0091737D">
        <w:rPr>
          <w:rFonts w:ascii="Times New Roman" w:eastAsia="Times New Roman" w:hAnsi="Times New Roman" w:cs="Times New Roman"/>
          <w:sz w:val="24"/>
          <w:szCs w:val="24"/>
          <w:lang w:eastAsia="ru-RU"/>
        </w:rPr>
        <w:t>.</w:t>
      </w:r>
    </w:p>
    <w:p w:rsidR="00BA158D" w:rsidRPr="0091737D" w:rsidRDefault="00BA158D" w:rsidP="00BA158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91737D">
        <w:rPr>
          <w:rFonts w:ascii="Times New Roman" w:eastAsia="Times New Roman" w:hAnsi="Times New Roman" w:cs="Times New Roman"/>
          <w:sz w:val="24"/>
          <w:szCs w:val="24"/>
          <w:lang w:eastAsia="ru-RU"/>
        </w:rPr>
        <w:t>The project introduces a new type of service - services for managing changes in electricity consumption, and also defines and consolidates the legal status of electricity consumption management aggregators .</w:t>
      </w:r>
    </w:p>
    <w:p w:rsidR="00BA158D" w:rsidRPr="0091737D" w:rsidRDefault="00BA158D" w:rsidP="00BA158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91737D">
        <w:rPr>
          <w:rFonts w:ascii="Times New Roman" w:eastAsia="Times New Roman" w:hAnsi="Times New Roman" w:cs="Times New Roman"/>
          <w:sz w:val="24"/>
          <w:szCs w:val="24"/>
          <w:lang w:eastAsia="ru-RU"/>
        </w:rPr>
        <w:t>“The adoption of the developed federal law will make the electricity demand management mechanism an integral part of the wholesale electricity and capacity market, which will have a positive impact on price dynamics,” the Ministry of Energy explained .</w:t>
      </w:r>
    </w:p>
    <w:p w:rsidR="00BA158D" w:rsidRPr="0091737D" w:rsidRDefault="00BA158D" w:rsidP="00BA158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91737D">
        <w:rPr>
          <w:rFonts w:ascii="Times New Roman" w:eastAsia="Times New Roman" w:hAnsi="Times New Roman" w:cs="Times New Roman"/>
          <w:sz w:val="24"/>
          <w:szCs w:val="24"/>
          <w:lang w:eastAsia="ru-RU"/>
        </w:rPr>
        <w:t>The development of the project is a continuation of the initiative to introduce the practice of electricity demand management in the UES of Russia. As part of it, since January 2017, a price-dependent consumption mechanism was launched for consumers of the wholesale electricity market, and in 2019-2020, a pilot project was carried out to involve retail market consumers in demand management by creating specialized organizations - demand management aggregators . The pilot project showed the viability of the principles laid down and aroused great interest among both electric power companies and electricity consumers.</w:t>
      </w:r>
    </w:p>
    <w:p w:rsidR="00BA158D" w:rsidRPr="0091737D" w:rsidRDefault="00BA158D" w:rsidP="00BA158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91737D">
        <w:rPr>
          <w:rFonts w:ascii="Times New Roman" w:eastAsia="Times New Roman" w:hAnsi="Times New Roman" w:cs="Times New Roman"/>
          <w:sz w:val="24"/>
          <w:szCs w:val="24"/>
          <w:lang w:eastAsia="ru-RU"/>
        </w:rPr>
        <w:t>During the pilot project, 70 aggregator companies representing more than 300 control facilities, each of which, in turn, consists of power receiving devices of one or more consumers, took part in it.</w:t>
      </w:r>
    </w:p>
    <w:p w:rsidR="00BA158D" w:rsidRPr="0091737D" w:rsidRDefault="00BA158D" w:rsidP="00BA158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91737D">
        <w:rPr>
          <w:rFonts w:ascii="Times New Roman" w:eastAsia="Times New Roman" w:hAnsi="Times New Roman" w:cs="Times New Roman"/>
          <w:sz w:val="24"/>
          <w:szCs w:val="24"/>
          <w:lang w:eastAsia="ru-RU"/>
        </w:rPr>
        <w:t>In a year and a half, the capacity of retail consumer demand management resources has grown from 50 MW to 600 MW, and the number of regions where the project is present has exceeded 50.</w:t>
      </w:r>
    </w:p>
    <w:p w:rsidR="00BA158D" w:rsidRPr="0091737D" w:rsidRDefault="00BA158D" w:rsidP="00BA158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91737D">
        <w:rPr>
          <w:rFonts w:ascii="Times New Roman" w:eastAsia="Times New Roman" w:hAnsi="Times New Roman" w:cs="Times New Roman"/>
          <w:sz w:val="24"/>
          <w:szCs w:val="24"/>
          <w:lang w:eastAsia="ru-RU"/>
        </w:rPr>
        <w:t>In 2021, it is planned to extend the pilot project after the relevant decision is made by the Russian Government.</w:t>
      </w:r>
    </w:p>
    <w:p w:rsidR="00BA158D" w:rsidRPr="0091737D" w:rsidRDefault="00BA158D" w:rsidP="00BA158D">
      <w:pPr>
        <w:shd w:val="clear" w:color="auto" w:fill="FFFFFF"/>
        <w:spacing w:after="0" w:line="240" w:lineRule="auto"/>
        <w:ind w:firstLine="709"/>
        <w:jc w:val="both"/>
        <w:outlineLvl w:val="0"/>
        <w:rPr>
          <w:rFonts w:ascii="Times New Roman" w:eastAsia="Times New Roman" w:hAnsi="Times New Roman" w:cs="Times New Roman"/>
          <w:b/>
          <w:kern w:val="36"/>
          <w:sz w:val="24"/>
          <w:szCs w:val="24"/>
          <w:lang w:eastAsia="ru-RU"/>
        </w:rPr>
      </w:pPr>
    </w:p>
    <w:p w:rsidR="00BA158D" w:rsidRPr="0091737D" w:rsidRDefault="00BA158D" w:rsidP="00BA158D">
      <w:pPr>
        <w:pStyle w:val="1"/>
        <w:shd w:val="clear" w:color="auto" w:fill="FFFFFF"/>
        <w:spacing w:before="0" w:line="240" w:lineRule="auto"/>
        <w:ind w:firstLine="709"/>
        <w:jc w:val="both"/>
        <w:textAlignment w:val="baseline"/>
        <w:rPr>
          <w:rFonts w:ascii="Times New Roman" w:hAnsi="Times New Roman" w:cs="Times New Roman"/>
          <w:b/>
          <w:bCs/>
          <w:color w:val="auto"/>
          <w:spacing w:val="5"/>
          <w:sz w:val="24"/>
          <w:szCs w:val="24"/>
        </w:rPr>
      </w:pPr>
      <w:r w:rsidRPr="0091737D">
        <w:rPr>
          <w:rFonts w:ascii="Times New Roman" w:hAnsi="Times New Roman" w:cs="Times New Roman"/>
          <w:b/>
          <w:color w:val="auto"/>
          <w:spacing w:val="5"/>
          <w:sz w:val="24"/>
          <w:szCs w:val="24"/>
        </w:rPr>
        <w:t>Rosseti has appointed a new CEO</w:t>
      </w:r>
    </w:p>
    <w:p w:rsidR="00BA158D" w:rsidRPr="0091737D" w:rsidRDefault="00BA158D" w:rsidP="00BA158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91737D">
        <w:rPr>
          <w:rFonts w:ascii="Times New Roman" w:eastAsia="Times New Roman" w:hAnsi="Times New Roman" w:cs="Times New Roman"/>
          <w:sz w:val="24"/>
          <w:szCs w:val="24"/>
          <w:lang w:eastAsia="ru-RU"/>
        </w:rPr>
        <w:t>The board of directors of Rosseti at a meeting on February 12 elected Andrey Ryumin, who previously held the post of acting CEO, as the company's general director . head of " Rosseti ".</w:t>
      </w:r>
    </w:p>
    <w:p w:rsidR="00BA158D" w:rsidRPr="0091737D" w:rsidRDefault="00BA158D" w:rsidP="00BA158D">
      <w:pPr>
        <w:pStyle w:val="1"/>
        <w:shd w:val="clear" w:color="auto" w:fill="FFFFFF"/>
        <w:spacing w:before="0" w:line="240" w:lineRule="auto"/>
        <w:ind w:firstLine="709"/>
        <w:jc w:val="both"/>
        <w:textAlignment w:val="baseline"/>
        <w:rPr>
          <w:rFonts w:ascii="Times New Roman" w:hAnsi="Times New Roman" w:cs="Times New Roman"/>
          <w:color w:val="auto"/>
          <w:spacing w:val="5"/>
          <w:sz w:val="24"/>
          <w:szCs w:val="24"/>
        </w:rPr>
      </w:pPr>
    </w:p>
    <w:p w:rsidR="00BA158D" w:rsidRPr="0091737D" w:rsidRDefault="00BA158D" w:rsidP="00BA158D">
      <w:pPr>
        <w:pStyle w:val="ad"/>
        <w:shd w:val="clear" w:color="auto" w:fill="FFFFFF"/>
        <w:spacing w:before="0" w:beforeAutospacing="0" w:after="0" w:afterAutospacing="0"/>
        <w:ind w:firstLine="709"/>
        <w:jc w:val="both"/>
        <w:textAlignment w:val="baseline"/>
      </w:pPr>
      <w:r w:rsidRPr="0091737D">
        <w:rPr>
          <w:b/>
          <w14:numSpacing w14:val="proportional"/>
        </w:rPr>
        <w:t>The Republic of Tajikistan</w:t>
      </w:r>
    </w:p>
    <w:p w:rsidR="00BA158D" w:rsidRPr="0091737D" w:rsidRDefault="00BA158D" w:rsidP="00BA158D">
      <w:pPr>
        <w:shd w:val="clear" w:color="auto" w:fill="FFFFFF"/>
        <w:spacing w:after="0" w:line="240" w:lineRule="auto"/>
        <w:ind w:firstLine="709"/>
        <w:jc w:val="both"/>
        <w:outlineLvl w:val="1"/>
        <w:rPr>
          <w:rFonts w:ascii="Times New Roman" w:eastAsia="Times New Roman" w:hAnsi="Times New Roman" w:cs="Times New Roman"/>
          <w:b/>
          <w:bCs/>
          <w:sz w:val="24"/>
          <w:szCs w:val="24"/>
          <w:lang w:eastAsia="ru-RU"/>
        </w:rPr>
      </w:pPr>
    </w:p>
    <w:p w:rsidR="00BA158D" w:rsidRPr="0091737D" w:rsidRDefault="00BA158D" w:rsidP="00BA158D">
      <w:pPr>
        <w:shd w:val="clear" w:color="auto" w:fill="FFFFFF"/>
        <w:spacing w:after="0" w:line="240" w:lineRule="auto"/>
        <w:ind w:firstLine="709"/>
        <w:jc w:val="both"/>
        <w:outlineLvl w:val="1"/>
        <w:rPr>
          <w:rFonts w:ascii="Times New Roman" w:eastAsia="Times New Roman" w:hAnsi="Times New Roman" w:cs="Times New Roman"/>
          <w:b/>
          <w:bCs/>
          <w:sz w:val="24"/>
          <w:szCs w:val="24"/>
          <w:lang w:eastAsia="ru-RU"/>
        </w:rPr>
      </w:pPr>
      <w:r w:rsidRPr="0091737D">
        <w:rPr>
          <w:rFonts w:ascii="Times New Roman" w:eastAsia="Times New Roman" w:hAnsi="Times New Roman" w:cs="Times New Roman"/>
          <w:b/>
          <w:bCs/>
          <w:sz w:val="24"/>
          <w:szCs w:val="24"/>
          <w:lang w:eastAsia="ru-RU"/>
        </w:rPr>
        <w:t>Tajikistan signed agreements with Afghanistan and Uzbekistan on the supply of electricity for the current year</w:t>
      </w:r>
    </w:p>
    <w:p w:rsidR="00BA158D" w:rsidRPr="0091737D" w:rsidRDefault="00BA158D" w:rsidP="00BA158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91737D">
        <w:rPr>
          <w:rFonts w:ascii="Times New Roman" w:eastAsia="Times New Roman" w:hAnsi="Times New Roman" w:cs="Times New Roman"/>
          <w:sz w:val="24"/>
          <w:szCs w:val="24"/>
          <w:lang w:eastAsia="ru-RU"/>
        </w:rPr>
        <w:t>The state energy holding "Barki Tojik " signed agreements with Afghanistan and Uzbekistan on the export of electricity for the current year.</w:t>
      </w:r>
    </w:p>
    <w:p w:rsidR="00BA158D" w:rsidRPr="0091737D" w:rsidRDefault="00BA158D" w:rsidP="00BA158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91737D">
        <w:rPr>
          <w:rFonts w:ascii="Times New Roman" w:eastAsia="Times New Roman" w:hAnsi="Times New Roman" w:cs="Times New Roman"/>
          <w:sz w:val="24"/>
          <w:szCs w:val="24"/>
          <w:lang w:eastAsia="ru-RU"/>
        </w:rPr>
        <w:t>M. Asozoda , the first deputy head of Barki Tojik , told reporters , under the agreement, 50 MW of electricity (about 1.2 million kWh ) is supplied to Afghanistan every day until April.</w:t>
      </w:r>
    </w:p>
    <w:p w:rsidR="00BA158D" w:rsidRPr="0091737D" w:rsidRDefault="00BA158D" w:rsidP="00BA158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91737D">
        <w:rPr>
          <w:rFonts w:ascii="Times New Roman" w:eastAsia="Times New Roman" w:hAnsi="Times New Roman" w:cs="Times New Roman"/>
          <w:sz w:val="24"/>
          <w:szCs w:val="24"/>
          <w:lang w:eastAsia="ru-RU"/>
        </w:rPr>
        <w:lastRenderedPageBreak/>
        <w:t>According to him, an agreement on the supply of Tajik electricity was also signed with Uzbekistan. In summer, Tajikistan undertakes to export 1.5 billion kWh of electricity to this country.</w:t>
      </w:r>
    </w:p>
    <w:p w:rsidR="00BA158D" w:rsidRPr="0091737D" w:rsidRDefault="00BA158D" w:rsidP="00BA158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91737D">
        <w:rPr>
          <w:rFonts w:ascii="Times New Roman" w:eastAsia="Times New Roman" w:hAnsi="Times New Roman" w:cs="Times New Roman"/>
          <w:sz w:val="24"/>
          <w:szCs w:val="24"/>
          <w:lang w:eastAsia="ru-RU"/>
        </w:rPr>
        <w:t>Electricity is exported to Afghanistan via two transmission lines - 110 kV and 220 kV. The cost of electricity supplied through a 110 kV power transmission line is 3 cents per kilowatt, and for 220 kV - 4.5 cents with an annual increase of 3%.</w:t>
      </w:r>
    </w:p>
    <w:p w:rsidR="00BA158D" w:rsidRPr="0091737D" w:rsidRDefault="00BA158D" w:rsidP="00BA158D">
      <w:pPr>
        <w:shd w:val="clear" w:color="auto" w:fill="FFFFFF"/>
        <w:spacing w:after="0" w:line="240" w:lineRule="auto"/>
        <w:ind w:right="60" w:firstLine="709"/>
        <w:jc w:val="both"/>
        <w:textAlignment w:val="top"/>
        <w:rPr>
          <w:rFonts w:ascii="Times New Roman" w:eastAsia="Times New Roman" w:hAnsi="Times New Roman" w:cs="Times New Roman"/>
          <w:sz w:val="24"/>
          <w:szCs w:val="24"/>
          <w:lang w:eastAsia="ru-RU"/>
        </w:rPr>
      </w:pPr>
    </w:p>
    <w:p w:rsidR="00BA158D" w:rsidRPr="0091737D" w:rsidRDefault="00BA158D" w:rsidP="00BA158D">
      <w:pPr>
        <w:spacing w:after="0" w:line="240" w:lineRule="auto"/>
        <w:ind w:firstLine="709"/>
        <w:jc w:val="both"/>
        <w:rPr>
          <w:rFonts w:ascii="Times New Roman" w:hAnsi="Times New Roman" w:cs="Times New Roman"/>
          <w:b/>
          <w:sz w:val="24"/>
          <w:szCs w:val="24"/>
        </w:rPr>
      </w:pPr>
      <w:r w:rsidRPr="0091737D">
        <w:rPr>
          <w:rFonts w:ascii="Times New Roman" w:hAnsi="Times New Roman" w:cs="Times New Roman"/>
          <w:b/>
          <w:sz w:val="24"/>
          <w:szCs w:val="24"/>
        </w:rPr>
        <w:t>The Ministry of Energy announced the deadlines for the commissioning of facilities under the CASA-1000 project in Tajikistan</w:t>
      </w:r>
    </w:p>
    <w:p w:rsidR="00BA158D" w:rsidRPr="0091737D" w:rsidRDefault="00BA158D" w:rsidP="00BA158D">
      <w:pPr>
        <w:spacing w:after="0" w:line="240" w:lineRule="auto"/>
        <w:ind w:firstLine="709"/>
        <w:jc w:val="both"/>
        <w:textAlignment w:val="baseline"/>
        <w:rPr>
          <w:rFonts w:ascii="Times New Roman" w:hAnsi="Times New Roman" w:cs="Times New Roman"/>
          <w:sz w:val="24"/>
          <w:szCs w:val="24"/>
        </w:rPr>
      </w:pPr>
      <w:r w:rsidRPr="0091737D">
        <w:rPr>
          <w:rFonts w:ascii="Times New Roman" w:hAnsi="Times New Roman" w:cs="Times New Roman"/>
          <w:sz w:val="24"/>
          <w:szCs w:val="24"/>
        </w:rPr>
        <w:t>First Deputy Minister of Energy and Water Resources of Tajikistan D. Shoimzoda said at a press conference in Dushanbe that the construction of the Tajik section of CASA-1000 will be completed in 2021.</w:t>
      </w:r>
    </w:p>
    <w:p w:rsidR="00BA158D" w:rsidRPr="0091737D" w:rsidRDefault="00BA158D" w:rsidP="00BA158D">
      <w:pPr>
        <w:spacing w:after="0" w:line="240" w:lineRule="auto"/>
        <w:ind w:firstLine="709"/>
        <w:jc w:val="both"/>
        <w:textAlignment w:val="baseline"/>
        <w:rPr>
          <w:rFonts w:ascii="Times New Roman" w:hAnsi="Times New Roman" w:cs="Times New Roman"/>
          <w:sz w:val="24"/>
          <w:szCs w:val="24"/>
        </w:rPr>
      </w:pPr>
      <w:r w:rsidRPr="0091737D">
        <w:rPr>
          <w:rFonts w:ascii="Times New Roman" w:hAnsi="Times New Roman" w:cs="Times New Roman"/>
          <w:sz w:val="24"/>
          <w:szCs w:val="24"/>
        </w:rPr>
        <w:t>He also noted that, according to the feasibility study of the CASA-1000 project, $1.86 billion is needed for its implementation, of which $314 million will be allocated by Tajikistan.</w:t>
      </w:r>
    </w:p>
    <w:p w:rsidR="00BA158D" w:rsidRPr="0091737D" w:rsidRDefault="00BA158D" w:rsidP="00BA158D">
      <w:pPr>
        <w:spacing w:after="0" w:line="240" w:lineRule="auto"/>
        <w:ind w:firstLine="709"/>
        <w:jc w:val="both"/>
        <w:textAlignment w:val="baseline"/>
        <w:rPr>
          <w:rFonts w:ascii="Times New Roman" w:hAnsi="Times New Roman" w:cs="Times New Roman"/>
          <w:sz w:val="24"/>
          <w:szCs w:val="24"/>
        </w:rPr>
      </w:pPr>
      <w:r w:rsidRPr="0091737D">
        <w:rPr>
          <w:rFonts w:ascii="Times New Roman" w:hAnsi="Times New Roman" w:cs="Times New Roman"/>
          <w:sz w:val="24"/>
          <w:szCs w:val="24"/>
        </w:rPr>
        <w:t>At this stage, the necessary funds have been allocated by the World Bank, the Islamic Development Bank, the European Investment Bank and the European Bank for Reconstruction and Development.</w:t>
      </w:r>
    </w:p>
    <w:p w:rsidR="00BA158D" w:rsidRPr="0091737D" w:rsidRDefault="00BA158D" w:rsidP="00BA158D">
      <w:pPr>
        <w:spacing w:after="0" w:line="240" w:lineRule="auto"/>
        <w:ind w:firstLine="709"/>
        <w:jc w:val="both"/>
        <w:textAlignment w:val="baseline"/>
        <w:rPr>
          <w:rFonts w:ascii="Times New Roman" w:hAnsi="Times New Roman" w:cs="Times New Roman"/>
          <w:sz w:val="24"/>
          <w:szCs w:val="24"/>
        </w:rPr>
      </w:pPr>
      <w:r w:rsidRPr="0091737D">
        <w:rPr>
          <w:rFonts w:ascii="Times New Roman" w:hAnsi="Times New Roman" w:cs="Times New Roman"/>
          <w:sz w:val="24"/>
          <w:szCs w:val="24"/>
        </w:rPr>
        <w:t>Shoimzoda added that about $111 million has been spent in the Tajik part of CASA-1000 to date, and noted that after verification of the work performed, another $180 million will be funded.</w:t>
      </w:r>
    </w:p>
    <w:p w:rsidR="00BA158D" w:rsidRPr="0091737D" w:rsidRDefault="00BA158D" w:rsidP="00BA158D">
      <w:pPr>
        <w:pStyle w:val="ad"/>
        <w:spacing w:before="0" w:beforeAutospacing="0" w:after="0" w:afterAutospacing="0"/>
        <w:ind w:firstLine="709"/>
        <w:jc w:val="both"/>
        <w:textAlignment w:val="baseline"/>
      </w:pPr>
      <w:r w:rsidRPr="0091737D">
        <w:t>In general, the CASA-1000 project provides for the construction of the following facilities:</w:t>
      </w:r>
    </w:p>
    <w:p w:rsidR="00BA158D" w:rsidRPr="0091737D" w:rsidRDefault="00BA158D" w:rsidP="00BA158D">
      <w:pPr>
        <w:numPr>
          <w:ilvl w:val="0"/>
          <w:numId w:val="7"/>
        </w:numPr>
        <w:spacing w:after="0" w:line="240" w:lineRule="auto"/>
        <w:ind w:left="0" w:right="450" w:firstLine="709"/>
        <w:jc w:val="both"/>
        <w:textAlignment w:val="baseline"/>
        <w:rPr>
          <w:rFonts w:ascii="Times New Roman" w:hAnsi="Times New Roman" w:cs="Times New Roman"/>
          <w:sz w:val="24"/>
          <w:szCs w:val="24"/>
        </w:rPr>
      </w:pPr>
      <w:r w:rsidRPr="0091737D">
        <w:rPr>
          <w:rFonts w:ascii="Times New Roman" w:hAnsi="Times New Roman" w:cs="Times New Roman"/>
          <w:sz w:val="24"/>
          <w:szCs w:val="24"/>
        </w:rPr>
        <w:t>Power transmission line 500 kV " Datka-Sughd 500" with a length of 477 kilometers, of which 28 km of the line falls on the territory of Tajikistan and the expansion of the substation "Sughd-500";</w:t>
      </w:r>
    </w:p>
    <w:p w:rsidR="00BA158D" w:rsidRPr="0091737D" w:rsidRDefault="00BA158D" w:rsidP="00BA158D">
      <w:pPr>
        <w:numPr>
          <w:ilvl w:val="0"/>
          <w:numId w:val="7"/>
        </w:numPr>
        <w:spacing w:after="0" w:line="240" w:lineRule="auto"/>
        <w:ind w:left="0" w:right="450" w:firstLine="709"/>
        <w:jc w:val="both"/>
        <w:textAlignment w:val="baseline"/>
        <w:rPr>
          <w:rFonts w:ascii="Times New Roman" w:hAnsi="Times New Roman" w:cs="Times New Roman"/>
          <w:sz w:val="24"/>
          <w:szCs w:val="24"/>
        </w:rPr>
      </w:pPr>
      <w:r w:rsidRPr="0091737D">
        <w:rPr>
          <w:rFonts w:ascii="Times New Roman" w:hAnsi="Times New Roman" w:cs="Times New Roman"/>
          <w:sz w:val="24"/>
          <w:szCs w:val="24"/>
        </w:rPr>
        <w:t>Power transmission line 500 kV "Regar- Sangtuda " with a length of 115 kilometers and expansion of the substation "Regar-500";</w:t>
      </w:r>
    </w:p>
    <w:p w:rsidR="00BA158D" w:rsidRPr="0091737D" w:rsidRDefault="00BA158D" w:rsidP="00BA158D">
      <w:pPr>
        <w:numPr>
          <w:ilvl w:val="0"/>
          <w:numId w:val="7"/>
        </w:numPr>
        <w:spacing w:after="0" w:line="240" w:lineRule="auto"/>
        <w:ind w:left="0" w:right="450" w:firstLine="709"/>
        <w:jc w:val="both"/>
        <w:textAlignment w:val="baseline"/>
        <w:rPr>
          <w:rFonts w:ascii="Times New Roman" w:hAnsi="Times New Roman" w:cs="Times New Roman"/>
          <w:sz w:val="24"/>
          <w:szCs w:val="24"/>
        </w:rPr>
      </w:pPr>
      <w:r w:rsidRPr="0091737D">
        <w:rPr>
          <w:rFonts w:ascii="Times New Roman" w:hAnsi="Times New Roman" w:cs="Times New Roman"/>
          <w:sz w:val="24"/>
          <w:szCs w:val="24"/>
        </w:rPr>
        <w:t>converter station at Sangtuda to convert AC to DC and construction of a 1,300 MW Novshara substation in Pakistan;</w:t>
      </w:r>
    </w:p>
    <w:p w:rsidR="00BA158D" w:rsidRPr="0091737D" w:rsidRDefault="00BA158D" w:rsidP="00BA158D">
      <w:pPr>
        <w:numPr>
          <w:ilvl w:val="0"/>
          <w:numId w:val="7"/>
        </w:numPr>
        <w:spacing w:after="0" w:line="240" w:lineRule="auto"/>
        <w:ind w:left="0" w:right="450" w:firstLine="709"/>
        <w:jc w:val="both"/>
        <w:textAlignment w:val="baseline"/>
        <w:rPr>
          <w:rFonts w:ascii="Times New Roman" w:hAnsi="Times New Roman" w:cs="Times New Roman"/>
          <w:sz w:val="24"/>
          <w:szCs w:val="24"/>
        </w:rPr>
      </w:pPr>
      <w:r w:rsidRPr="0091737D">
        <w:rPr>
          <w:rFonts w:ascii="Times New Roman" w:hAnsi="Times New Roman" w:cs="Times New Roman"/>
          <w:sz w:val="24"/>
          <w:szCs w:val="24"/>
        </w:rPr>
        <w:t>the Sangtuda-Novshara transmission line in Pakistan with a length of more than 750 kilometers, of which 117 kilometers are in the territory of Tajikistan.</w:t>
      </w:r>
    </w:p>
    <w:p w:rsidR="001338ED" w:rsidRPr="0021630F" w:rsidRDefault="001338ED" w:rsidP="00BA158D">
      <w:pPr>
        <w:pStyle w:val="ad"/>
        <w:shd w:val="clear" w:color="auto" w:fill="FFFFFF"/>
        <w:spacing w:before="0" w:beforeAutospacing="0" w:after="0" w:afterAutospacing="0"/>
        <w:jc w:val="both"/>
      </w:pPr>
    </w:p>
    <w:sectPr w:rsidR="001338ED" w:rsidRPr="0021630F" w:rsidSect="00EC42B5">
      <w:headerReference w:type="default" r:id="rId14"/>
      <w:footerReference w:type="default" r:id="rId15"/>
      <w:pgSz w:w="11906" w:h="16838"/>
      <w:pgMar w:top="1105" w:right="707" w:bottom="426" w:left="1276" w:header="170" w:footer="17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798D" w:rsidRDefault="0015798D" w:rsidP="00AD7754">
      <w:pPr>
        <w:spacing w:after="0" w:line="240" w:lineRule="auto"/>
      </w:pPr>
      <w:r>
        <w:separator/>
      </w:r>
    </w:p>
  </w:endnote>
  <w:endnote w:type="continuationSeparator" w:id="0">
    <w:p w:rsidR="0015798D" w:rsidRDefault="0015798D" w:rsidP="00AD77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NewtonCTT">
    <w:altName w:val="Times New Roman"/>
    <w:charset w:val="CC"/>
    <w:family w:val="roman"/>
    <w:pitch w:val="variable"/>
    <w:sig w:usb0="00000001"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84249336"/>
      <w:docPartObj>
        <w:docPartGallery w:val="Page Numbers (Bottom of Page)"/>
        <w:docPartUnique/>
      </w:docPartObj>
    </w:sdtPr>
    <w:sdtEndPr/>
    <w:sdtContent>
      <w:p w:rsidR="00A10559" w:rsidRDefault="00A10559">
        <w:pPr>
          <w:pStyle w:val="a7"/>
          <w:jc w:val="right"/>
        </w:pPr>
        <w:r>
          <w:fldChar w:fldCharType="begin"/>
        </w:r>
        <w:r>
          <w:instrText>PAGE   \* MERGEFORMAT</w:instrText>
        </w:r>
        <w:r>
          <w:fldChar w:fldCharType="separate"/>
        </w:r>
        <w:r w:rsidR="00C87D7D">
          <w:rPr>
            <w:noProof/>
          </w:rPr>
          <w:t>16</w:t>
        </w:r>
        <w:r>
          <w:rPr>
            <w:noProof/>
          </w:rPr>
          <w:fldChar w:fldCharType="end"/>
        </w:r>
      </w:p>
    </w:sdtContent>
  </w:sdt>
  <w:p w:rsidR="00A10559" w:rsidRDefault="00A10559">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798D" w:rsidRDefault="0015798D" w:rsidP="00AD7754">
      <w:pPr>
        <w:spacing w:after="0" w:line="240" w:lineRule="auto"/>
      </w:pPr>
      <w:r>
        <w:separator/>
      </w:r>
    </w:p>
  </w:footnote>
  <w:footnote w:type="continuationSeparator" w:id="0">
    <w:p w:rsidR="0015798D" w:rsidRDefault="0015798D" w:rsidP="00AD77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a9"/>
      <w:tblpPr w:leftFromText="180" w:rightFromText="180" w:vertAnchor="text" w:horzAnchor="margin"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5"/>
      <w:gridCol w:w="7904"/>
    </w:tblGrid>
    <w:tr w:rsidR="00A10559" w:rsidTr="009437D6">
      <w:tc>
        <w:tcPr>
          <w:tcW w:w="2235" w:type="dxa"/>
        </w:tcPr>
        <w:p w:rsidR="00A10559" w:rsidRDefault="00A10559" w:rsidP="009437D6">
          <w:pPr>
            <w:rPr>
              <w:rFonts w:ascii="Times New Roman" w:hAnsi="Times New Roman" w:cs="Times New Roman"/>
              <w:i/>
              <w:sz w:val="28"/>
            </w:rPr>
          </w:pPr>
          <w:r>
            <w:rPr>
              <w:noProof/>
              <w:lang w:val="ru-RU" w:eastAsia="ru-RU"/>
            </w:rPr>
            <w:drawing>
              <wp:inline distT="0" distB="0" distL="0" distR="0" wp14:anchorId="58E08158" wp14:editId="37CF00F5">
                <wp:extent cx="1155032" cy="386381"/>
                <wp:effectExtent l="0" t="0" r="0" b="0"/>
                <wp:docPr id="3" name="Рисунок 3" descr="http://www.skc.kz/upload/iblock/de5/04052016_10_43_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skc.kz/upload/iblock/de5/04052016_10_43_36.jpg"/>
                        <pic:cNvPicPr>
                          <a:picLocks noChangeAspect="1" noChangeArrowheads="1"/>
                        </pic:cNvPicPr>
                      </pic:nvPicPr>
                      <pic:blipFill rotWithShape="1">
                        <a:blip r:embed="rId1">
                          <a:extLst>
                            <a:ext uri="{28A0092B-C50C-407E-A947-70E740481C1C}">
                              <a14:useLocalDpi xmlns:a14="http://schemas.microsoft.com/office/drawing/2010/main" val="0"/>
                            </a:ext>
                          </a:extLst>
                        </a:blip>
                        <a:srcRect b="40363"/>
                        <a:stretch/>
                      </pic:blipFill>
                      <pic:spPr bwMode="auto">
                        <a:xfrm>
                          <a:off x="0" y="0"/>
                          <a:ext cx="1168728" cy="390963"/>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7904" w:type="dxa"/>
          <w:vAlign w:val="center"/>
        </w:tcPr>
        <w:p w:rsidR="00A10559" w:rsidRDefault="00A10559" w:rsidP="005F127E">
          <w:pPr>
            <w:jc w:val="right"/>
            <w:rPr>
              <w:rFonts w:ascii="Times New Roman" w:hAnsi="Times New Roman" w:cs="Times New Roman"/>
              <w:i/>
              <w:sz w:val="28"/>
            </w:rPr>
          </w:pPr>
        </w:p>
        <w:p w:rsidR="00A10559" w:rsidRDefault="00A10559" w:rsidP="005F127E">
          <w:pPr>
            <w:jc w:val="right"/>
            <w:rPr>
              <w:rFonts w:ascii="Times New Roman" w:hAnsi="Times New Roman" w:cs="Times New Roman"/>
              <w:i/>
              <w:sz w:val="28"/>
            </w:rPr>
          </w:pPr>
          <w:r w:rsidRPr="00AD7754">
            <w:rPr>
              <w:rFonts w:ascii="Times New Roman" w:hAnsi="Times New Roman" w:cs="Times New Roman"/>
              <w:i/>
              <w:sz w:val="28"/>
            </w:rPr>
            <w:t>Market Development Department</w:t>
          </w:r>
        </w:p>
      </w:tc>
    </w:tr>
  </w:tbl>
  <w:p w:rsidR="00A10559" w:rsidRPr="009437D6" w:rsidRDefault="00A10559" w:rsidP="009437D6">
    <w:pPr>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F60C18"/>
    <w:multiLevelType w:val="hybridMultilevel"/>
    <w:tmpl w:val="4E9E8E1C"/>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
    <w:nsid w:val="16F451A7"/>
    <w:multiLevelType w:val="hybridMultilevel"/>
    <w:tmpl w:val="80B2C954"/>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579421B"/>
    <w:multiLevelType w:val="hybridMultilevel"/>
    <w:tmpl w:val="2688B590"/>
    <w:lvl w:ilvl="0" w:tplc="98742EEE">
      <w:start w:val="1"/>
      <w:numFmt w:val="bullet"/>
      <w:pStyle w:val="0"/>
      <w:lvlText w:val=""/>
      <w:lvlJc w:val="left"/>
      <w:pPr>
        <w:ind w:left="1571" w:hanging="360"/>
      </w:pPr>
      <w:rPr>
        <w:rFonts w:ascii="Symbol" w:hAnsi="Symbol" w:hint="default"/>
      </w:rPr>
    </w:lvl>
    <w:lvl w:ilvl="1" w:tplc="FA1EFAC2">
      <w:start w:val="1"/>
      <w:numFmt w:val="bullet"/>
      <w:lvlText w:val=""/>
      <w:lvlJc w:val="left"/>
      <w:pPr>
        <w:ind w:left="2291" w:hanging="360"/>
      </w:pPr>
      <w:rPr>
        <w:rFonts w:ascii="Symbol" w:hAnsi="Symbol" w:hint="default"/>
        <w:color w:val="auto"/>
      </w:rPr>
    </w:lvl>
    <w:lvl w:ilvl="2" w:tplc="04190005">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
    <w:nsid w:val="25CF200F"/>
    <w:multiLevelType w:val="hybridMultilevel"/>
    <w:tmpl w:val="3C1C6EF4"/>
    <w:lvl w:ilvl="0" w:tplc="8B687B8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43DC7EB6"/>
    <w:multiLevelType w:val="hybridMultilevel"/>
    <w:tmpl w:val="C0B6877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5D8F0F66"/>
    <w:multiLevelType w:val="hybridMultilevel"/>
    <w:tmpl w:val="01E4E70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62A239B2"/>
    <w:multiLevelType w:val="multilevel"/>
    <w:tmpl w:val="60B8F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2"/>
  </w:num>
  <w:num w:numId="4">
    <w:abstractNumId w:val="0"/>
  </w:num>
  <w:num w:numId="5">
    <w:abstractNumId w:val="4"/>
  </w:num>
  <w:num w:numId="6">
    <w:abstractNumId w:val="5"/>
  </w:num>
  <w:num w:numId="7">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3749"/>
    <w:rsid w:val="000012BB"/>
    <w:rsid w:val="00011542"/>
    <w:rsid w:val="000131F1"/>
    <w:rsid w:val="000134A2"/>
    <w:rsid w:val="00014143"/>
    <w:rsid w:val="00021D88"/>
    <w:rsid w:val="00023FFD"/>
    <w:rsid w:val="00025494"/>
    <w:rsid w:val="000312EB"/>
    <w:rsid w:val="000340CD"/>
    <w:rsid w:val="00034147"/>
    <w:rsid w:val="0003643D"/>
    <w:rsid w:val="00042141"/>
    <w:rsid w:val="0004437A"/>
    <w:rsid w:val="00051FFA"/>
    <w:rsid w:val="00060B33"/>
    <w:rsid w:val="000620C6"/>
    <w:rsid w:val="00064894"/>
    <w:rsid w:val="0007078E"/>
    <w:rsid w:val="00070D22"/>
    <w:rsid w:val="00071A95"/>
    <w:rsid w:val="00071C66"/>
    <w:rsid w:val="00076A8C"/>
    <w:rsid w:val="0007756A"/>
    <w:rsid w:val="000775AF"/>
    <w:rsid w:val="0008404C"/>
    <w:rsid w:val="00090E98"/>
    <w:rsid w:val="000A1C55"/>
    <w:rsid w:val="000A1F7A"/>
    <w:rsid w:val="000A2B7B"/>
    <w:rsid w:val="000A3B02"/>
    <w:rsid w:val="000A5314"/>
    <w:rsid w:val="000B0233"/>
    <w:rsid w:val="000B7AEB"/>
    <w:rsid w:val="000C3143"/>
    <w:rsid w:val="000D0261"/>
    <w:rsid w:val="000D031A"/>
    <w:rsid w:val="000D0548"/>
    <w:rsid w:val="000D07D5"/>
    <w:rsid w:val="000D1B96"/>
    <w:rsid w:val="000D31BF"/>
    <w:rsid w:val="000D5340"/>
    <w:rsid w:val="000F203E"/>
    <w:rsid w:val="000F31A3"/>
    <w:rsid w:val="000F6750"/>
    <w:rsid w:val="000F6A36"/>
    <w:rsid w:val="000F6D27"/>
    <w:rsid w:val="000F7637"/>
    <w:rsid w:val="00101A0F"/>
    <w:rsid w:val="00112428"/>
    <w:rsid w:val="0011642D"/>
    <w:rsid w:val="00117137"/>
    <w:rsid w:val="00120BDE"/>
    <w:rsid w:val="001210A8"/>
    <w:rsid w:val="0012176C"/>
    <w:rsid w:val="0012324F"/>
    <w:rsid w:val="001247D6"/>
    <w:rsid w:val="001248FB"/>
    <w:rsid w:val="00125238"/>
    <w:rsid w:val="00127A62"/>
    <w:rsid w:val="001338ED"/>
    <w:rsid w:val="001447DB"/>
    <w:rsid w:val="00144EB2"/>
    <w:rsid w:val="00146C10"/>
    <w:rsid w:val="00147887"/>
    <w:rsid w:val="00150085"/>
    <w:rsid w:val="00156A4A"/>
    <w:rsid w:val="0015798D"/>
    <w:rsid w:val="001620AB"/>
    <w:rsid w:val="001621B0"/>
    <w:rsid w:val="0016541F"/>
    <w:rsid w:val="001667B9"/>
    <w:rsid w:val="00167CFE"/>
    <w:rsid w:val="0017220E"/>
    <w:rsid w:val="00176FB5"/>
    <w:rsid w:val="001803A7"/>
    <w:rsid w:val="001807DB"/>
    <w:rsid w:val="00183A10"/>
    <w:rsid w:val="001841F0"/>
    <w:rsid w:val="00184E53"/>
    <w:rsid w:val="00186C38"/>
    <w:rsid w:val="00190C91"/>
    <w:rsid w:val="00191D55"/>
    <w:rsid w:val="001963D6"/>
    <w:rsid w:val="001976AD"/>
    <w:rsid w:val="001A0120"/>
    <w:rsid w:val="001A2030"/>
    <w:rsid w:val="001A4A89"/>
    <w:rsid w:val="001A4D0E"/>
    <w:rsid w:val="001A60DC"/>
    <w:rsid w:val="001B0D6D"/>
    <w:rsid w:val="001B24C6"/>
    <w:rsid w:val="001B2D4A"/>
    <w:rsid w:val="001C6B2D"/>
    <w:rsid w:val="001D295E"/>
    <w:rsid w:val="001D39F6"/>
    <w:rsid w:val="001D50B2"/>
    <w:rsid w:val="001D69AA"/>
    <w:rsid w:val="001E008C"/>
    <w:rsid w:val="001E3127"/>
    <w:rsid w:val="001E697B"/>
    <w:rsid w:val="001E69C3"/>
    <w:rsid w:val="001F20CE"/>
    <w:rsid w:val="001F2459"/>
    <w:rsid w:val="001F404F"/>
    <w:rsid w:val="001F6F4F"/>
    <w:rsid w:val="00210D30"/>
    <w:rsid w:val="00213A8D"/>
    <w:rsid w:val="0021630F"/>
    <w:rsid w:val="00217D54"/>
    <w:rsid w:val="00223C5D"/>
    <w:rsid w:val="00224B90"/>
    <w:rsid w:val="00224C6E"/>
    <w:rsid w:val="00225BA9"/>
    <w:rsid w:val="00225ECE"/>
    <w:rsid w:val="002300AE"/>
    <w:rsid w:val="00230F0E"/>
    <w:rsid w:val="002326BC"/>
    <w:rsid w:val="002334B5"/>
    <w:rsid w:val="00234CB9"/>
    <w:rsid w:val="00234CEB"/>
    <w:rsid w:val="0023543C"/>
    <w:rsid w:val="00235BF2"/>
    <w:rsid w:val="00237930"/>
    <w:rsid w:val="00242B5A"/>
    <w:rsid w:val="00247170"/>
    <w:rsid w:val="00250A8C"/>
    <w:rsid w:val="00256A29"/>
    <w:rsid w:val="002601C2"/>
    <w:rsid w:val="002602A8"/>
    <w:rsid w:val="00264833"/>
    <w:rsid w:val="002649F3"/>
    <w:rsid w:val="00266D27"/>
    <w:rsid w:val="002676A7"/>
    <w:rsid w:val="00272BB4"/>
    <w:rsid w:val="00273897"/>
    <w:rsid w:val="00273C4D"/>
    <w:rsid w:val="00282C14"/>
    <w:rsid w:val="00284A27"/>
    <w:rsid w:val="00285ACB"/>
    <w:rsid w:val="00295877"/>
    <w:rsid w:val="002A37CB"/>
    <w:rsid w:val="002A3F39"/>
    <w:rsid w:val="002B2269"/>
    <w:rsid w:val="002C14BF"/>
    <w:rsid w:val="002C4506"/>
    <w:rsid w:val="002C5519"/>
    <w:rsid w:val="002C78E7"/>
    <w:rsid w:val="002D2E71"/>
    <w:rsid w:val="002D4807"/>
    <w:rsid w:val="002D6BEB"/>
    <w:rsid w:val="002E17D6"/>
    <w:rsid w:val="002E3ABD"/>
    <w:rsid w:val="002E6CD9"/>
    <w:rsid w:val="002F0073"/>
    <w:rsid w:val="002F18C0"/>
    <w:rsid w:val="002F20CC"/>
    <w:rsid w:val="002F29CC"/>
    <w:rsid w:val="003021BF"/>
    <w:rsid w:val="00302337"/>
    <w:rsid w:val="00302DA3"/>
    <w:rsid w:val="00303E26"/>
    <w:rsid w:val="00306A9D"/>
    <w:rsid w:val="00306B17"/>
    <w:rsid w:val="00306C42"/>
    <w:rsid w:val="0031274F"/>
    <w:rsid w:val="00312A1E"/>
    <w:rsid w:val="00313749"/>
    <w:rsid w:val="00330E75"/>
    <w:rsid w:val="00335690"/>
    <w:rsid w:val="003363B0"/>
    <w:rsid w:val="00337BAB"/>
    <w:rsid w:val="00337FB1"/>
    <w:rsid w:val="00340588"/>
    <w:rsid w:val="003409A4"/>
    <w:rsid w:val="003417C6"/>
    <w:rsid w:val="00343B5A"/>
    <w:rsid w:val="00344536"/>
    <w:rsid w:val="00346CFD"/>
    <w:rsid w:val="003507C0"/>
    <w:rsid w:val="00350BC9"/>
    <w:rsid w:val="003521D1"/>
    <w:rsid w:val="003527BF"/>
    <w:rsid w:val="0035461D"/>
    <w:rsid w:val="003570CA"/>
    <w:rsid w:val="003625A7"/>
    <w:rsid w:val="0036365D"/>
    <w:rsid w:val="00363B4B"/>
    <w:rsid w:val="0036607D"/>
    <w:rsid w:val="003663EF"/>
    <w:rsid w:val="0037340B"/>
    <w:rsid w:val="00376A05"/>
    <w:rsid w:val="00377FA9"/>
    <w:rsid w:val="00377FE7"/>
    <w:rsid w:val="003801ED"/>
    <w:rsid w:val="00387115"/>
    <w:rsid w:val="0039177D"/>
    <w:rsid w:val="00395E64"/>
    <w:rsid w:val="003A0A61"/>
    <w:rsid w:val="003A40B7"/>
    <w:rsid w:val="003A5751"/>
    <w:rsid w:val="003A616A"/>
    <w:rsid w:val="003B36BC"/>
    <w:rsid w:val="003B57C9"/>
    <w:rsid w:val="003C2325"/>
    <w:rsid w:val="003C5EFF"/>
    <w:rsid w:val="003C6ABA"/>
    <w:rsid w:val="003D60D6"/>
    <w:rsid w:val="003D6235"/>
    <w:rsid w:val="003E3F8D"/>
    <w:rsid w:val="003E4811"/>
    <w:rsid w:val="003E6BEE"/>
    <w:rsid w:val="003E6E0E"/>
    <w:rsid w:val="003E6EE2"/>
    <w:rsid w:val="003F0FFA"/>
    <w:rsid w:val="003F5B49"/>
    <w:rsid w:val="003F62C2"/>
    <w:rsid w:val="004030E3"/>
    <w:rsid w:val="0040538E"/>
    <w:rsid w:val="00410BC9"/>
    <w:rsid w:val="00411C12"/>
    <w:rsid w:val="00412299"/>
    <w:rsid w:val="00415359"/>
    <w:rsid w:val="004173C9"/>
    <w:rsid w:val="00422191"/>
    <w:rsid w:val="00424764"/>
    <w:rsid w:val="00425634"/>
    <w:rsid w:val="00426FF1"/>
    <w:rsid w:val="00432D46"/>
    <w:rsid w:val="00435F25"/>
    <w:rsid w:val="00440E1C"/>
    <w:rsid w:val="0044104A"/>
    <w:rsid w:val="00441B04"/>
    <w:rsid w:val="00443749"/>
    <w:rsid w:val="00443FCA"/>
    <w:rsid w:val="004449CF"/>
    <w:rsid w:val="00444D23"/>
    <w:rsid w:val="00445130"/>
    <w:rsid w:val="00452FF3"/>
    <w:rsid w:val="00454043"/>
    <w:rsid w:val="004550F2"/>
    <w:rsid w:val="00457F45"/>
    <w:rsid w:val="00461EC4"/>
    <w:rsid w:val="00462247"/>
    <w:rsid w:val="00465C07"/>
    <w:rsid w:val="00470FD3"/>
    <w:rsid w:val="0047172D"/>
    <w:rsid w:val="00476D7B"/>
    <w:rsid w:val="00485E7B"/>
    <w:rsid w:val="00493051"/>
    <w:rsid w:val="00495B86"/>
    <w:rsid w:val="00495FA2"/>
    <w:rsid w:val="004A3193"/>
    <w:rsid w:val="004A417C"/>
    <w:rsid w:val="004A4775"/>
    <w:rsid w:val="004A47DD"/>
    <w:rsid w:val="004B2582"/>
    <w:rsid w:val="004B30B9"/>
    <w:rsid w:val="004B468C"/>
    <w:rsid w:val="004B60D8"/>
    <w:rsid w:val="004C65DE"/>
    <w:rsid w:val="004C686A"/>
    <w:rsid w:val="004C720B"/>
    <w:rsid w:val="004D35DC"/>
    <w:rsid w:val="004D543B"/>
    <w:rsid w:val="004D745C"/>
    <w:rsid w:val="004E7604"/>
    <w:rsid w:val="004F55A3"/>
    <w:rsid w:val="00503D99"/>
    <w:rsid w:val="00503EEF"/>
    <w:rsid w:val="005070DF"/>
    <w:rsid w:val="00512A3A"/>
    <w:rsid w:val="00512F59"/>
    <w:rsid w:val="00513436"/>
    <w:rsid w:val="00520A3C"/>
    <w:rsid w:val="00523770"/>
    <w:rsid w:val="005246FD"/>
    <w:rsid w:val="00524E43"/>
    <w:rsid w:val="0052602D"/>
    <w:rsid w:val="00526154"/>
    <w:rsid w:val="00530BF1"/>
    <w:rsid w:val="00531D9B"/>
    <w:rsid w:val="00533342"/>
    <w:rsid w:val="00535451"/>
    <w:rsid w:val="00535564"/>
    <w:rsid w:val="0053588D"/>
    <w:rsid w:val="00536553"/>
    <w:rsid w:val="00541D3A"/>
    <w:rsid w:val="00545712"/>
    <w:rsid w:val="00547746"/>
    <w:rsid w:val="00551B8C"/>
    <w:rsid w:val="00553846"/>
    <w:rsid w:val="00562751"/>
    <w:rsid w:val="005642B7"/>
    <w:rsid w:val="00566EF6"/>
    <w:rsid w:val="00570DEE"/>
    <w:rsid w:val="0058001C"/>
    <w:rsid w:val="00580569"/>
    <w:rsid w:val="00582144"/>
    <w:rsid w:val="00583E36"/>
    <w:rsid w:val="00583EA4"/>
    <w:rsid w:val="00584463"/>
    <w:rsid w:val="00585D45"/>
    <w:rsid w:val="00586AF8"/>
    <w:rsid w:val="00595C63"/>
    <w:rsid w:val="00595D7F"/>
    <w:rsid w:val="00596C30"/>
    <w:rsid w:val="005A0CC5"/>
    <w:rsid w:val="005A313C"/>
    <w:rsid w:val="005A5AF2"/>
    <w:rsid w:val="005A6246"/>
    <w:rsid w:val="005A6918"/>
    <w:rsid w:val="005A74D3"/>
    <w:rsid w:val="005B162F"/>
    <w:rsid w:val="005B42C7"/>
    <w:rsid w:val="005B5EA7"/>
    <w:rsid w:val="005B61CF"/>
    <w:rsid w:val="005C0FBF"/>
    <w:rsid w:val="005C5322"/>
    <w:rsid w:val="005C63E7"/>
    <w:rsid w:val="005D1A16"/>
    <w:rsid w:val="005D3780"/>
    <w:rsid w:val="005D3AAA"/>
    <w:rsid w:val="005E30D5"/>
    <w:rsid w:val="005E65ED"/>
    <w:rsid w:val="005E794F"/>
    <w:rsid w:val="005F04DD"/>
    <w:rsid w:val="005F127E"/>
    <w:rsid w:val="005F2719"/>
    <w:rsid w:val="005F6A67"/>
    <w:rsid w:val="00600B80"/>
    <w:rsid w:val="0060528E"/>
    <w:rsid w:val="00615B56"/>
    <w:rsid w:val="00620733"/>
    <w:rsid w:val="00623E43"/>
    <w:rsid w:val="00633669"/>
    <w:rsid w:val="006338AC"/>
    <w:rsid w:val="00634EF4"/>
    <w:rsid w:val="006423D3"/>
    <w:rsid w:val="00642DF4"/>
    <w:rsid w:val="006432D5"/>
    <w:rsid w:val="00647A43"/>
    <w:rsid w:val="00647D9C"/>
    <w:rsid w:val="00650C3E"/>
    <w:rsid w:val="00651958"/>
    <w:rsid w:val="00653E8C"/>
    <w:rsid w:val="00653FA4"/>
    <w:rsid w:val="00655247"/>
    <w:rsid w:val="00656669"/>
    <w:rsid w:val="00657A19"/>
    <w:rsid w:val="00660E5E"/>
    <w:rsid w:val="006636EE"/>
    <w:rsid w:val="00663F96"/>
    <w:rsid w:val="00672A7E"/>
    <w:rsid w:val="00673496"/>
    <w:rsid w:val="006808D0"/>
    <w:rsid w:val="00681D7C"/>
    <w:rsid w:val="00682876"/>
    <w:rsid w:val="0068431E"/>
    <w:rsid w:val="00684AE4"/>
    <w:rsid w:val="00684BAE"/>
    <w:rsid w:val="0068656F"/>
    <w:rsid w:val="00687FC9"/>
    <w:rsid w:val="00691F19"/>
    <w:rsid w:val="006A0785"/>
    <w:rsid w:val="006A2723"/>
    <w:rsid w:val="006A3A88"/>
    <w:rsid w:val="006A4A69"/>
    <w:rsid w:val="006A740E"/>
    <w:rsid w:val="006B060A"/>
    <w:rsid w:val="006B0CEA"/>
    <w:rsid w:val="006B0E95"/>
    <w:rsid w:val="006B1320"/>
    <w:rsid w:val="006B1F89"/>
    <w:rsid w:val="006B21A4"/>
    <w:rsid w:val="006B3D7E"/>
    <w:rsid w:val="006B75FC"/>
    <w:rsid w:val="006C0CB8"/>
    <w:rsid w:val="006C362D"/>
    <w:rsid w:val="006C3EF7"/>
    <w:rsid w:val="006C42DB"/>
    <w:rsid w:val="006C5CBD"/>
    <w:rsid w:val="006C5FE5"/>
    <w:rsid w:val="006C6971"/>
    <w:rsid w:val="006C754D"/>
    <w:rsid w:val="006C7B7B"/>
    <w:rsid w:val="006D2753"/>
    <w:rsid w:val="006D732A"/>
    <w:rsid w:val="006E259C"/>
    <w:rsid w:val="006E404D"/>
    <w:rsid w:val="006E7478"/>
    <w:rsid w:val="006F09F2"/>
    <w:rsid w:val="006F33F9"/>
    <w:rsid w:val="00700CC0"/>
    <w:rsid w:val="007103C4"/>
    <w:rsid w:val="00710722"/>
    <w:rsid w:val="00711626"/>
    <w:rsid w:val="00715ADF"/>
    <w:rsid w:val="00715C29"/>
    <w:rsid w:val="00720B2F"/>
    <w:rsid w:val="00725408"/>
    <w:rsid w:val="00725744"/>
    <w:rsid w:val="00727DC1"/>
    <w:rsid w:val="007362E1"/>
    <w:rsid w:val="0074078A"/>
    <w:rsid w:val="007410EE"/>
    <w:rsid w:val="00741F18"/>
    <w:rsid w:val="00744BC8"/>
    <w:rsid w:val="00752A24"/>
    <w:rsid w:val="00755B12"/>
    <w:rsid w:val="007561AF"/>
    <w:rsid w:val="00757076"/>
    <w:rsid w:val="00760300"/>
    <w:rsid w:val="00766E93"/>
    <w:rsid w:val="00770E28"/>
    <w:rsid w:val="00772A2E"/>
    <w:rsid w:val="0077427E"/>
    <w:rsid w:val="00775202"/>
    <w:rsid w:val="0077564E"/>
    <w:rsid w:val="00776138"/>
    <w:rsid w:val="00781B2F"/>
    <w:rsid w:val="00782C7F"/>
    <w:rsid w:val="00783C18"/>
    <w:rsid w:val="007856FF"/>
    <w:rsid w:val="00786D0D"/>
    <w:rsid w:val="00791EEE"/>
    <w:rsid w:val="00794098"/>
    <w:rsid w:val="007943E5"/>
    <w:rsid w:val="00794524"/>
    <w:rsid w:val="00794953"/>
    <w:rsid w:val="007A0FD1"/>
    <w:rsid w:val="007A552A"/>
    <w:rsid w:val="007A7BD1"/>
    <w:rsid w:val="007A7C51"/>
    <w:rsid w:val="007B3161"/>
    <w:rsid w:val="007B4407"/>
    <w:rsid w:val="007B4D1F"/>
    <w:rsid w:val="007B7A62"/>
    <w:rsid w:val="007C2CF3"/>
    <w:rsid w:val="007C3947"/>
    <w:rsid w:val="007C3A8C"/>
    <w:rsid w:val="007D00DC"/>
    <w:rsid w:val="007D0A51"/>
    <w:rsid w:val="007D3273"/>
    <w:rsid w:val="007D3297"/>
    <w:rsid w:val="007D32F2"/>
    <w:rsid w:val="007D7437"/>
    <w:rsid w:val="007E04CE"/>
    <w:rsid w:val="007E21EB"/>
    <w:rsid w:val="007E2BB4"/>
    <w:rsid w:val="007E56D0"/>
    <w:rsid w:val="007F3F0C"/>
    <w:rsid w:val="007F6813"/>
    <w:rsid w:val="007F7EF3"/>
    <w:rsid w:val="008006A8"/>
    <w:rsid w:val="00800D87"/>
    <w:rsid w:val="0080409E"/>
    <w:rsid w:val="008078AD"/>
    <w:rsid w:val="00810136"/>
    <w:rsid w:val="00811FED"/>
    <w:rsid w:val="008166DD"/>
    <w:rsid w:val="008169EA"/>
    <w:rsid w:val="0082580F"/>
    <w:rsid w:val="00826295"/>
    <w:rsid w:val="00827462"/>
    <w:rsid w:val="008306E6"/>
    <w:rsid w:val="008311B2"/>
    <w:rsid w:val="0083128A"/>
    <w:rsid w:val="008315F2"/>
    <w:rsid w:val="00831866"/>
    <w:rsid w:val="00832F64"/>
    <w:rsid w:val="00836632"/>
    <w:rsid w:val="008373DC"/>
    <w:rsid w:val="00837772"/>
    <w:rsid w:val="00843727"/>
    <w:rsid w:val="008456D7"/>
    <w:rsid w:val="00851E30"/>
    <w:rsid w:val="00853D0D"/>
    <w:rsid w:val="00854D8B"/>
    <w:rsid w:val="00855837"/>
    <w:rsid w:val="00857454"/>
    <w:rsid w:val="0085783F"/>
    <w:rsid w:val="008647BB"/>
    <w:rsid w:val="00867C14"/>
    <w:rsid w:val="00874172"/>
    <w:rsid w:val="008754CA"/>
    <w:rsid w:val="00875F55"/>
    <w:rsid w:val="00880821"/>
    <w:rsid w:val="0088122E"/>
    <w:rsid w:val="008822CA"/>
    <w:rsid w:val="00882305"/>
    <w:rsid w:val="008865ED"/>
    <w:rsid w:val="0088696D"/>
    <w:rsid w:val="008928B2"/>
    <w:rsid w:val="00896D65"/>
    <w:rsid w:val="008A27D4"/>
    <w:rsid w:val="008A363F"/>
    <w:rsid w:val="008A555C"/>
    <w:rsid w:val="008B01C4"/>
    <w:rsid w:val="008B2E50"/>
    <w:rsid w:val="008B372E"/>
    <w:rsid w:val="008C25DE"/>
    <w:rsid w:val="008C27FD"/>
    <w:rsid w:val="008C6F88"/>
    <w:rsid w:val="008C76C2"/>
    <w:rsid w:val="008D1FF5"/>
    <w:rsid w:val="008D1FF8"/>
    <w:rsid w:val="008E6C08"/>
    <w:rsid w:val="008F0834"/>
    <w:rsid w:val="008F33E4"/>
    <w:rsid w:val="008F5437"/>
    <w:rsid w:val="008F6ECD"/>
    <w:rsid w:val="008F728C"/>
    <w:rsid w:val="00900409"/>
    <w:rsid w:val="009025E2"/>
    <w:rsid w:val="009125D1"/>
    <w:rsid w:val="00914769"/>
    <w:rsid w:val="00916401"/>
    <w:rsid w:val="009165DF"/>
    <w:rsid w:val="009165E4"/>
    <w:rsid w:val="00932394"/>
    <w:rsid w:val="00934661"/>
    <w:rsid w:val="0093560C"/>
    <w:rsid w:val="00935771"/>
    <w:rsid w:val="00936844"/>
    <w:rsid w:val="009373CD"/>
    <w:rsid w:val="00937577"/>
    <w:rsid w:val="0093791F"/>
    <w:rsid w:val="00942AB9"/>
    <w:rsid w:val="00942D73"/>
    <w:rsid w:val="009437D6"/>
    <w:rsid w:val="00945A0E"/>
    <w:rsid w:val="00946B06"/>
    <w:rsid w:val="00952342"/>
    <w:rsid w:val="0095487B"/>
    <w:rsid w:val="009609AE"/>
    <w:rsid w:val="0096380C"/>
    <w:rsid w:val="00965639"/>
    <w:rsid w:val="00965771"/>
    <w:rsid w:val="00967209"/>
    <w:rsid w:val="00970497"/>
    <w:rsid w:val="00970917"/>
    <w:rsid w:val="00973314"/>
    <w:rsid w:val="00973D74"/>
    <w:rsid w:val="0097499E"/>
    <w:rsid w:val="009752D1"/>
    <w:rsid w:val="00980BF5"/>
    <w:rsid w:val="00981D05"/>
    <w:rsid w:val="0098270F"/>
    <w:rsid w:val="00983160"/>
    <w:rsid w:val="00984FBA"/>
    <w:rsid w:val="00985408"/>
    <w:rsid w:val="00985E1F"/>
    <w:rsid w:val="0099334E"/>
    <w:rsid w:val="0099370B"/>
    <w:rsid w:val="0099385A"/>
    <w:rsid w:val="00995E50"/>
    <w:rsid w:val="00997037"/>
    <w:rsid w:val="00997E32"/>
    <w:rsid w:val="009A1698"/>
    <w:rsid w:val="009A2788"/>
    <w:rsid w:val="009A4DE5"/>
    <w:rsid w:val="009B48C4"/>
    <w:rsid w:val="009B7719"/>
    <w:rsid w:val="009C0DC5"/>
    <w:rsid w:val="009C2F09"/>
    <w:rsid w:val="009C3F4D"/>
    <w:rsid w:val="009D1D15"/>
    <w:rsid w:val="009D5AD0"/>
    <w:rsid w:val="009D7423"/>
    <w:rsid w:val="009E302E"/>
    <w:rsid w:val="009F04C2"/>
    <w:rsid w:val="00A001EE"/>
    <w:rsid w:val="00A0438E"/>
    <w:rsid w:val="00A067AB"/>
    <w:rsid w:val="00A10559"/>
    <w:rsid w:val="00A11161"/>
    <w:rsid w:val="00A11183"/>
    <w:rsid w:val="00A11C70"/>
    <w:rsid w:val="00A1434F"/>
    <w:rsid w:val="00A15D30"/>
    <w:rsid w:val="00A208FB"/>
    <w:rsid w:val="00A23008"/>
    <w:rsid w:val="00A23548"/>
    <w:rsid w:val="00A32670"/>
    <w:rsid w:val="00A3310F"/>
    <w:rsid w:val="00A350F6"/>
    <w:rsid w:val="00A358A8"/>
    <w:rsid w:val="00A35970"/>
    <w:rsid w:val="00A415B2"/>
    <w:rsid w:val="00A42AA0"/>
    <w:rsid w:val="00A43411"/>
    <w:rsid w:val="00A4551D"/>
    <w:rsid w:val="00A5325B"/>
    <w:rsid w:val="00A53678"/>
    <w:rsid w:val="00A53DE3"/>
    <w:rsid w:val="00A550D9"/>
    <w:rsid w:val="00A566CD"/>
    <w:rsid w:val="00A571C8"/>
    <w:rsid w:val="00A578A6"/>
    <w:rsid w:val="00A6371A"/>
    <w:rsid w:val="00A702C3"/>
    <w:rsid w:val="00A71A7F"/>
    <w:rsid w:val="00A721DF"/>
    <w:rsid w:val="00A74738"/>
    <w:rsid w:val="00A765E9"/>
    <w:rsid w:val="00A7686C"/>
    <w:rsid w:val="00A81B78"/>
    <w:rsid w:val="00A81FE3"/>
    <w:rsid w:val="00A82A95"/>
    <w:rsid w:val="00A865C5"/>
    <w:rsid w:val="00A87EE1"/>
    <w:rsid w:val="00A90F00"/>
    <w:rsid w:val="00A97B5A"/>
    <w:rsid w:val="00AA3132"/>
    <w:rsid w:val="00AA36F9"/>
    <w:rsid w:val="00AA46C2"/>
    <w:rsid w:val="00AB1804"/>
    <w:rsid w:val="00AB4278"/>
    <w:rsid w:val="00AB44A6"/>
    <w:rsid w:val="00AB5E40"/>
    <w:rsid w:val="00AC3594"/>
    <w:rsid w:val="00AC6E74"/>
    <w:rsid w:val="00AD04EF"/>
    <w:rsid w:val="00AD1830"/>
    <w:rsid w:val="00AD24B7"/>
    <w:rsid w:val="00AD38CB"/>
    <w:rsid w:val="00AD7754"/>
    <w:rsid w:val="00AE458B"/>
    <w:rsid w:val="00AE6952"/>
    <w:rsid w:val="00AF0DCC"/>
    <w:rsid w:val="00AF4346"/>
    <w:rsid w:val="00B005A3"/>
    <w:rsid w:val="00B00FD2"/>
    <w:rsid w:val="00B01F44"/>
    <w:rsid w:val="00B022D7"/>
    <w:rsid w:val="00B025A4"/>
    <w:rsid w:val="00B0282E"/>
    <w:rsid w:val="00B1007E"/>
    <w:rsid w:val="00B10A19"/>
    <w:rsid w:val="00B116AC"/>
    <w:rsid w:val="00B1307B"/>
    <w:rsid w:val="00B16DC3"/>
    <w:rsid w:val="00B17273"/>
    <w:rsid w:val="00B17590"/>
    <w:rsid w:val="00B17665"/>
    <w:rsid w:val="00B179B3"/>
    <w:rsid w:val="00B205A6"/>
    <w:rsid w:val="00B205B5"/>
    <w:rsid w:val="00B32A03"/>
    <w:rsid w:val="00B34E61"/>
    <w:rsid w:val="00B403B9"/>
    <w:rsid w:val="00B45097"/>
    <w:rsid w:val="00B45A4E"/>
    <w:rsid w:val="00B601C1"/>
    <w:rsid w:val="00B635EC"/>
    <w:rsid w:val="00B63905"/>
    <w:rsid w:val="00B65932"/>
    <w:rsid w:val="00B66687"/>
    <w:rsid w:val="00B67098"/>
    <w:rsid w:val="00B70777"/>
    <w:rsid w:val="00B75B84"/>
    <w:rsid w:val="00B80BA8"/>
    <w:rsid w:val="00B82649"/>
    <w:rsid w:val="00B84D5D"/>
    <w:rsid w:val="00B91314"/>
    <w:rsid w:val="00B9424F"/>
    <w:rsid w:val="00B94447"/>
    <w:rsid w:val="00B947C6"/>
    <w:rsid w:val="00B94F51"/>
    <w:rsid w:val="00BA158D"/>
    <w:rsid w:val="00BA70DC"/>
    <w:rsid w:val="00BB7CE0"/>
    <w:rsid w:val="00BC04D4"/>
    <w:rsid w:val="00BC0615"/>
    <w:rsid w:val="00BC0CF7"/>
    <w:rsid w:val="00BC33E8"/>
    <w:rsid w:val="00BC6332"/>
    <w:rsid w:val="00BC79FE"/>
    <w:rsid w:val="00BC7CB8"/>
    <w:rsid w:val="00BD298D"/>
    <w:rsid w:val="00BD35CB"/>
    <w:rsid w:val="00BD4000"/>
    <w:rsid w:val="00BD4E75"/>
    <w:rsid w:val="00BD6322"/>
    <w:rsid w:val="00BD648D"/>
    <w:rsid w:val="00BD7175"/>
    <w:rsid w:val="00BD7F80"/>
    <w:rsid w:val="00BE0F2B"/>
    <w:rsid w:val="00BE1470"/>
    <w:rsid w:val="00BE2DD3"/>
    <w:rsid w:val="00BE7C0C"/>
    <w:rsid w:val="00BF2E27"/>
    <w:rsid w:val="00BF5438"/>
    <w:rsid w:val="00C077F8"/>
    <w:rsid w:val="00C07CA7"/>
    <w:rsid w:val="00C13942"/>
    <w:rsid w:val="00C13A87"/>
    <w:rsid w:val="00C14154"/>
    <w:rsid w:val="00C16EF2"/>
    <w:rsid w:val="00C213EF"/>
    <w:rsid w:val="00C23008"/>
    <w:rsid w:val="00C25C15"/>
    <w:rsid w:val="00C27884"/>
    <w:rsid w:val="00C32F0E"/>
    <w:rsid w:val="00C40ACC"/>
    <w:rsid w:val="00C44CE6"/>
    <w:rsid w:val="00C45458"/>
    <w:rsid w:val="00C45BFF"/>
    <w:rsid w:val="00C46649"/>
    <w:rsid w:val="00C509B9"/>
    <w:rsid w:val="00C530EA"/>
    <w:rsid w:val="00C5315E"/>
    <w:rsid w:val="00C533E2"/>
    <w:rsid w:val="00C53DCA"/>
    <w:rsid w:val="00C6011E"/>
    <w:rsid w:val="00C60BCB"/>
    <w:rsid w:val="00C621A4"/>
    <w:rsid w:val="00C63FC9"/>
    <w:rsid w:val="00C6484B"/>
    <w:rsid w:val="00C66430"/>
    <w:rsid w:val="00C70E44"/>
    <w:rsid w:val="00C71038"/>
    <w:rsid w:val="00C71BA7"/>
    <w:rsid w:val="00C724F9"/>
    <w:rsid w:val="00C73307"/>
    <w:rsid w:val="00C734AC"/>
    <w:rsid w:val="00C76938"/>
    <w:rsid w:val="00C82DFF"/>
    <w:rsid w:val="00C87D7D"/>
    <w:rsid w:val="00C93D60"/>
    <w:rsid w:val="00C93E1E"/>
    <w:rsid w:val="00C94D54"/>
    <w:rsid w:val="00CA08DE"/>
    <w:rsid w:val="00CA4387"/>
    <w:rsid w:val="00CB2353"/>
    <w:rsid w:val="00CB44CF"/>
    <w:rsid w:val="00CB6062"/>
    <w:rsid w:val="00CB6A6A"/>
    <w:rsid w:val="00CC207E"/>
    <w:rsid w:val="00CC4053"/>
    <w:rsid w:val="00CC5613"/>
    <w:rsid w:val="00CD0299"/>
    <w:rsid w:val="00CD04F6"/>
    <w:rsid w:val="00CD0D01"/>
    <w:rsid w:val="00CD238C"/>
    <w:rsid w:val="00CD3C45"/>
    <w:rsid w:val="00CD400E"/>
    <w:rsid w:val="00CD5BA5"/>
    <w:rsid w:val="00CD69C7"/>
    <w:rsid w:val="00CE11BD"/>
    <w:rsid w:val="00CE4C8F"/>
    <w:rsid w:val="00CF19E4"/>
    <w:rsid w:val="00CF3B42"/>
    <w:rsid w:val="00CF4FDB"/>
    <w:rsid w:val="00CF62E6"/>
    <w:rsid w:val="00CF64DA"/>
    <w:rsid w:val="00CF6711"/>
    <w:rsid w:val="00D04771"/>
    <w:rsid w:val="00D06266"/>
    <w:rsid w:val="00D11B1F"/>
    <w:rsid w:val="00D11B94"/>
    <w:rsid w:val="00D13F60"/>
    <w:rsid w:val="00D14364"/>
    <w:rsid w:val="00D1483A"/>
    <w:rsid w:val="00D14E82"/>
    <w:rsid w:val="00D16459"/>
    <w:rsid w:val="00D309A9"/>
    <w:rsid w:val="00D36832"/>
    <w:rsid w:val="00D4090E"/>
    <w:rsid w:val="00D446CD"/>
    <w:rsid w:val="00D479CD"/>
    <w:rsid w:val="00D52355"/>
    <w:rsid w:val="00D53102"/>
    <w:rsid w:val="00D53D13"/>
    <w:rsid w:val="00D5557E"/>
    <w:rsid w:val="00D55CCA"/>
    <w:rsid w:val="00D5619F"/>
    <w:rsid w:val="00D57B07"/>
    <w:rsid w:val="00D618E9"/>
    <w:rsid w:val="00D64058"/>
    <w:rsid w:val="00D649E4"/>
    <w:rsid w:val="00D67109"/>
    <w:rsid w:val="00D72919"/>
    <w:rsid w:val="00D86896"/>
    <w:rsid w:val="00D86DB7"/>
    <w:rsid w:val="00D97169"/>
    <w:rsid w:val="00DA063C"/>
    <w:rsid w:val="00DA40B8"/>
    <w:rsid w:val="00DA5067"/>
    <w:rsid w:val="00DA5171"/>
    <w:rsid w:val="00DA574F"/>
    <w:rsid w:val="00DA67ED"/>
    <w:rsid w:val="00DA7F76"/>
    <w:rsid w:val="00DB7D8C"/>
    <w:rsid w:val="00DC00C7"/>
    <w:rsid w:val="00DC0575"/>
    <w:rsid w:val="00DC2838"/>
    <w:rsid w:val="00DC2F6A"/>
    <w:rsid w:val="00DC4A50"/>
    <w:rsid w:val="00DD1BA8"/>
    <w:rsid w:val="00DD331D"/>
    <w:rsid w:val="00DD3703"/>
    <w:rsid w:val="00DD3735"/>
    <w:rsid w:val="00DD3C0A"/>
    <w:rsid w:val="00DD538F"/>
    <w:rsid w:val="00DE38E8"/>
    <w:rsid w:val="00DE5FA7"/>
    <w:rsid w:val="00DE70E9"/>
    <w:rsid w:val="00DE7728"/>
    <w:rsid w:val="00DE7774"/>
    <w:rsid w:val="00DF2006"/>
    <w:rsid w:val="00DF2830"/>
    <w:rsid w:val="00DF515E"/>
    <w:rsid w:val="00E02D01"/>
    <w:rsid w:val="00E0381D"/>
    <w:rsid w:val="00E04313"/>
    <w:rsid w:val="00E05E5A"/>
    <w:rsid w:val="00E07EA5"/>
    <w:rsid w:val="00E103E9"/>
    <w:rsid w:val="00E137CD"/>
    <w:rsid w:val="00E22412"/>
    <w:rsid w:val="00E23745"/>
    <w:rsid w:val="00E238D5"/>
    <w:rsid w:val="00E23C2C"/>
    <w:rsid w:val="00E25210"/>
    <w:rsid w:val="00E320C2"/>
    <w:rsid w:val="00E33F98"/>
    <w:rsid w:val="00E3596D"/>
    <w:rsid w:val="00E35C6A"/>
    <w:rsid w:val="00E366C0"/>
    <w:rsid w:val="00E37727"/>
    <w:rsid w:val="00E46EE4"/>
    <w:rsid w:val="00E56657"/>
    <w:rsid w:val="00E60398"/>
    <w:rsid w:val="00E610EE"/>
    <w:rsid w:val="00E628B9"/>
    <w:rsid w:val="00E62D3B"/>
    <w:rsid w:val="00E62DD4"/>
    <w:rsid w:val="00E62F32"/>
    <w:rsid w:val="00E63E04"/>
    <w:rsid w:val="00E644FC"/>
    <w:rsid w:val="00E64F87"/>
    <w:rsid w:val="00E72279"/>
    <w:rsid w:val="00E77C53"/>
    <w:rsid w:val="00E80479"/>
    <w:rsid w:val="00E81659"/>
    <w:rsid w:val="00E833A0"/>
    <w:rsid w:val="00E8492A"/>
    <w:rsid w:val="00E8501C"/>
    <w:rsid w:val="00E85B28"/>
    <w:rsid w:val="00E908AC"/>
    <w:rsid w:val="00E92568"/>
    <w:rsid w:val="00E93F44"/>
    <w:rsid w:val="00E94C6C"/>
    <w:rsid w:val="00E94E24"/>
    <w:rsid w:val="00EA0A45"/>
    <w:rsid w:val="00EA14EF"/>
    <w:rsid w:val="00EA42D3"/>
    <w:rsid w:val="00EA4D25"/>
    <w:rsid w:val="00EA5B26"/>
    <w:rsid w:val="00EA70B1"/>
    <w:rsid w:val="00EA7B25"/>
    <w:rsid w:val="00EB04ED"/>
    <w:rsid w:val="00EB42C5"/>
    <w:rsid w:val="00EB483A"/>
    <w:rsid w:val="00EC42B5"/>
    <w:rsid w:val="00EC511C"/>
    <w:rsid w:val="00EC5F06"/>
    <w:rsid w:val="00ED2209"/>
    <w:rsid w:val="00ED525F"/>
    <w:rsid w:val="00EE206B"/>
    <w:rsid w:val="00EE50EE"/>
    <w:rsid w:val="00EE5A06"/>
    <w:rsid w:val="00EF0726"/>
    <w:rsid w:val="00EF0936"/>
    <w:rsid w:val="00EF1894"/>
    <w:rsid w:val="00EF23FD"/>
    <w:rsid w:val="00EF2A95"/>
    <w:rsid w:val="00EF2AD8"/>
    <w:rsid w:val="00EF4AE4"/>
    <w:rsid w:val="00EF5889"/>
    <w:rsid w:val="00EF6EFC"/>
    <w:rsid w:val="00F01E7E"/>
    <w:rsid w:val="00F02413"/>
    <w:rsid w:val="00F048E2"/>
    <w:rsid w:val="00F063C2"/>
    <w:rsid w:val="00F06A8A"/>
    <w:rsid w:val="00F12C00"/>
    <w:rsid w:val="00F216EC"/>
    <w:rsid w:val="00F2546A"/>
    <w:rsid w:val="00F309C7"/>
    <w:rsid w:val="00F30EB2"/>
    <w:rsid w:val="00F31222"/>
    <w:rsid w:val="00F32001"/>
    <w:rsid w:val="00F32F09"/>
    <w:rsid w:val="00F347D2"/>
    <w:rsid w:val="00F353A4"/>
    <w:rsid w:val="00F41DEF"/>
    <w:rsid w:val="00F46E95"/>
    <w:rsid w:val="00F46EA5"/>
    <w:rsid w:val="00F47C61"/>
    <w:rsid w:val="00F47E69"/>
    <w:rsid w:val="00F540DB"/>
    <w:rsid w:val="00F60D35"/>
    <w:rsid w:val="00F6106B"/>
    <w:rsid w:val="00F64552"/>
    <w:rsid w:val="00F6638F"/>
    <w:rsid w:val="00F668BD"/>
    <w:rsid w:val="00F72337"/>
    <w:rsid w:val="00F72FD5"/>
    <w:rsid w:val="00F75F96"/>
    <w:rsid w:val="00F829E2"/>
    <w:rsid w:val="00F84946"/>
    <w:rsid w:val="00F8551E"/>
    <w:rsid w:val="00F90BF8"/>
    <w:rsid w:val="00F93F0A"/>
    <w:rsid w:val="00F94157"/>
    <w:rsid w:val="00F95F09"/>
    <w:rsid w:val="00F97FED"/>
    <w:rsid w:val="00FA1537"/>
    <w:rsid w:val="00FA5170"/>
    <w:rsid w:val="00FA5186"/>
    <w:rsid w:val="00FA5B61"/>
    <w:rsid w:val="00FA75F4"/>
    <w:rsid w:val="00FB0140"/>
    <w:rsid w:val="00FB2C11"/>
    <w:rsid w:val="00FB554A"/>
    <w:rsid w:val="00FB6356"/>
    <w:rsid w:val="00FD0E52"/>
    <w:rsid w:val="00FD596B"/>
    <w:rsid w:val="00FD6F9F"/>
    <w:rsid w:val="00FD7683"/>
    <w:rsid w:val="00FE49ED"/>
    <w:rsid w:val="00FE6EB2"/>
    <w:rsid w:val="00FF0448"/>
    <w:rsid w:val="00FF0DB3"/>
    <w:rsid w:val="00FF25FC"/>
    <w:rsid w:val="00FF7F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868DD43-7D67-4A1A-8BB6-05C2A1A54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1C66"/>
  </w:style>
  <w:style w:type="paragraph" w:styleId="1">
    <w:name w:val="heading 1"/>
    <w:basedOn w:val="a"/>
    <w:next w:val="a"/>
    <w:link w:val="10"/>
    <w:uiPriority w:val="9"/>
    <w:qFormat/>
    <w:rsid w:val="0077520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unhideWhenUsed/>
    <w:qFormat/>
    <w:rsid w:val="006B060A"/>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unhideWhenUsed/>
    <w:qFormat/>
    <w:rsid w:val="00FB6356"/>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autoRedefine/>
    <w:uiPriority w:val="9"/>
    <w:unhideWhenUsed/>
    <w:qFormat/>
    <w:rsid w:val="00E833A0"/>
    <w:pPr>
      <w:keepNext/>
      <w:keepLines/>
      <w:tabs>
        <w:tab w:val="left" w:pos="0"/>
      </w:tabs>
      <w:spacing w:after="0" w:line="240" w:lineRule="auto"/>
      <w:jc w:val="center"/>
      <w:outlineLvl w:val="3"/>
    </w:pPr>
    <w:rPr>
      <w:rFonts w:ascii="Times New Roman" w:eastAsiaTheme="majorEastAsia" w:hAnsi="Times New Roman" w:cs="Times New Roman"/>
      <w:bCs/>
      <w:iCs/>
      <w:sz w:val="30"/>
      <w:szCs w:val="30"/>
      <w:lang w:eastAsia="ru-RU"/>
    </w:rPr>
  </w:style>
  <w:style w:type="paragraph" w:styleId="9">
    <w:name w:val="heading 9"/>
    <w:basedOn w:val="a"/>
    <w:next w:val="a"/>
    <w:link w:val="90"/>
    <w:uiPriority w:val="9"/>
    <w:semiHidden/>
    <w:unhideWhenUsed/>
    <w:qFormat/>
    <w:rsid w:val="00BD35CB"/>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маркированный"/>
    <w:basedOn w:val="a"/>
    <w:link w:val="a4"/>
    <w:uiPriority w:val="34"/>
    <w:qFormat/>
    <w:rsid w:val="006C362D"/>
    <w:pPr>
      <w:ind w:left="720"/>
      <w:contextualSpacing/>
    </w:pPr>
  </w:style>
  <w:style w:type="paragraph" w:styleId="a5">
    <w:name w:val="header"/>
    <w:basedOn w:val="a"/>
    <w:link w:val="a6"/>
    <w:unhideWhenUsed/>
    <w:rsid w:val="00AD7754"/>
    <w:pPr>
      <w:tabs>
        <w:tab w:val="center" w:pos="4677"/>
        <w:tab w:val="right" w:pos="9355"/>
      </w:tabs>
      <w:spacing w:after="0" w:line="240" w:lineRule="auto"/>
    </w:pPr>
  </w:style>
  <w:style w:type="character" w:customStyle="1" w:styleId="a6">
    <w:name w:val="Верхний колонтитул Знак"/>
    <w:basedOn w:val="a0"/>
    <w:link w:val="a5"/>
    <w:rsid w:val="00AD7754"/>
  </w:style>
  <w:style w:type="paragraph" w:styleId="a7">
    <w:name w:val="footer"/>
    <w:basedOn w:val="a"/>
    <w:link w:val="a8"/>
    <w:uiPriority w:val="99"/>
    <w:unhideWhenUsed/>
    <w:rsid w:val="00AD7754"/>
    <w:pPr>
      <w:tabs>
        <w:tab w:val="center" w:pos="4677"/>
        <w:tab w:val="right" w:pos="9355"/>
      </w:tabs>
      <w:spacing w:after="0" w:line="240" w:lineRule="auto"/>
    </w:pPr>
  </w:style>
  <w:style w:type="character" w:customStyle="1" w:styleId="a8">
    <w:name w:val="Нижний колонтитул Знак"/>
    <w:basedOn w:val="a0"/>
    <w:link w:val="a7"/>
    <w:uiPriority w:val="99"/>
    <w:rsid w:val="00AD7754"/>
  </w:style>
  <w:style w:type="table" w:styleId="a9">
    <w:name w:val="Table Grid"/>
    <w:basedOn w:val="a1"/>
    <w:uiPriority w:val="59"/>
    <w:rsid w:val="009437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Абзац списка Знак"/>
    <w:aliases w:val="маркированный Знак"/>
    <w:link w:val="a3"/>
    <w:uiPriority w:val="34"/>
    <w:locked/>
    <w:rsid w:val="00682876"/>
  </w:style>
  <w:style w:type="character" w:styleId="aa">
    <w:name w:val="Hyperlink"/>
    <w:basedOn w:val="a0"/>
    <w:uiPriority w:val="99"/>
    <w:unhideWhenUsed/>
    <w:rsid w:val="00B34E61"/>
    <w:rPr>
      <w:color w:val="0000FF" w:themeColor="hyperlink"/>
      <w:u w:val="single"/>
    </w:rPr>
  </w:style>
  <w:style w:type="paragraph" w:customStyle="1" w:styleId="21">
    <w:name w:val="Основной текст 21"/>
    <w:basedOn w:val="a"/>
    <w:rsid w:val="00A5325B"/>
    <w:pPr>
      <w:spacing w:before="120" w:after="0" w:line="240" w:lineRule="auto"/>
      <w:ind w:firstLine="720"/>
      <w:jc w:val="both"/>
    </w:pPr>
    <w:rPr>
      <w:rFonts w:ascii="NewtonCTT" w:eastAsia="Times New Roman" w:hAnsi="NewtonCTT" w:cs="Times New Roman"/>
      <w:sz w:val="24"/>
      <w:szCs w:val="20"/>
      <w:lang w:eastAsia="ru-RU"/>
    </w:rPr>
  </w:style>
  <w:style w:type="paragraph" w:customStyle="1" w:styleId="OsnTxt">
    <w:name w:val="OsnTxt"/>
    <w:rsid w:val="00A5325B"/>
    <w:pPr>
      <w:spacing w:after="0" w:line="330" w:lineRule="exact"/>
      <w:ind w:firstLine="709"/>
      <w:jc w:val="both"/>
    </w:pPr>
    <w:rPr>
      <w:rFonts w:ascii="Arial" w:eastAsia="Times New Roman" w:hAnsi="Arial" w:cs="Times New Roman"/>
      <w:sz w:val="20"/>
      <w:szCs w:val="20"/>
      <w:lang w:eastAsia="ru-RU"/>
    </w:rPr>
  </w:style>
  <w:style w:type="paragraph" w:customStyle="1" w:styleId="ab">
    <w:name w:val="a"/>
    <w:basedOn w:val="a"/>
    <w:rsid w:val="00A5325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c">
    <w:name w:val="Strong"/>
    <w:uiPriority w:val="22"/>
    <w:qFormat/>
    <w:rsid w:val="00A5325B"/>
    <w:rPr>
      <w:b/>
      <w:bCs/>
    </w:rPr>
  </w:style>
  <w:style w:type="character" w:customStyle="1" w:styleId="40">
    <w:name w:val="Заголовок 4 Знак"/>
    <w:basedOn w:val="a0"/>
    <w:link w:val="4"/>
    <w:uiPriority w:val="9"/>
    <w:rsid w:val="00E833A0"/>
    <w:rPr>
      <w:rFonts w:ascii="Times New Roman" w:eastAsiaTheme="majorEastAsia" w:hAnsi="Times New Roman" w:cs="Times New Roman"/>
      <w:bCs/>
      <w:iCs/>
      <w:sz w:val="30"/>
      <w:szCs w:val="30"/>
      <w:lang w:val="en" w:eastAsia="ru-RU"/>
    </w:rPr>
  </w:style>
  <w:style w:type="paragraph" w:styleId="ad">
    <w:name w:val="Normal (Web)"/>
    <w:basedOn w:val="a"/>
    <w:uiPriority w:val="99"/>
    <w:unhideWhenUsed/>
    <w:rsid w:val="00E833A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ody-c-c0">
    <w:name w:val="body-c-c0"/>
    <w:basedOn w:val="a0"/>
    <w:rsid w:val="00E833A0"/>
  </w:style>
  <w:style w:type="paragraph" w:customStyle="1" w:styleId="Default">
    <w:name w:val="Default"/>
    <w:rsid w:val="00E833A0"/>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e">
    <w:name w:val="О"/>
    <w:rsid w:val="00E833A0"/>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af">
    <w:name w:val="Обычный!!"/>
    <w:basedOn w:val="a"/>
    <w:link w:val="af0"/>
    <w:qFormat/>
    <w:rsid w:val="00E833A0"/>
    <w:pPr>
      <w:spacing w:after="0" w:line="360" w:lineRule="auto"/>
      <w:ind w:firstLine="851"/>
      <w:jc w:val="both"/>
    </w:pPr>
    <w:rPr>
      <w:rFonts w:ascii="Times New Roman" w:eastAsia="Times New Roman" w:hAnsi="Times New Roman" w:cs="Times New Roman"/>
      <w:sz w:val="28"/>
      <w:szCs w:val="28"/>
      <w:lang w:eastAsia="ru-RU"/>
    </w:rPr>
  </w:style>
  <w:style w:type="character" w:customStyle="1" w:styleId="af0">
    <w:name w:val="Обычный!! Знак"/>
    <w:basedOn w:val="a0"/>
    <w:link w:val="af"/>
    <w:rsid w:val="00E833A0"/>
    <w:rPr>
      <w:rFonts w:ascii="Times New Roman" w:eastAsia="Times New Roman" w:hAnsi="Times New Roman" w:cs="Times New Roman"/>
      <w:sz w:val="28"/>
      <w:szCs w:val="28"/>
      <w:lang w:val="en" w:eastAsia="ru-RU"/>
    </w:rPr>
  </w:style>
  <w:style w:type="character" w:styleId="af1">
    <w:name w:val="annotation reference"/>
    <w:basedOn w:val="a0"/>
    <w:uiPriority w:val="99"/>
    <w:semiHidden/>
    <w:unhideWhenUsed/>
    <w:rsid w:val="00C76938"/>
    <w:rPr>
      <w:sz w:val="16"/>
      <w:szCs w:val="16"/>
    </w:rPr>
  </w:style>
  <w:style w:type="paragraph" w:styleId="af2">
    <w:name w:val="annotation text"/>
    <w:basedOn w:val="a"/>
    <w:link w:val="af3"/>
    <w:uiPriority w:val="99"/>
    <w:semiHidden/>
    <w:unhideWhenUsed/>
    <w:rsid w:val="00C76938"/>
    <w:pPr>
      <w:spacing w:line="240" w:lineRule="auto"/>
    </w:pPr>
    <w:rPr>
      <w:sz w:val="20"/>
      <w:szCs w:val="20"/>
    </w:rPr>
  </w:style>
  <w:style w:type="character" w:customStyle="1" w:styleId="af3">
    <w:name w:val="Текст примечания Знак"/>
    <w:basedOn w:val="a0"/>
    <w:link w:val="af2"/>
    <w:uiPriority w:val="99"/>
    <w:semiHidden/>
    <w:rsid w:val="00C76938"/>
    <w:rPr>
      <w:sz w:val="20"/>
      <w:szCs w:val="20"/>
    </w:rPr>
  </w:style>
  <w:style w:type="paragraph" w:styleId="af4">
    <w:name w:val="annotation subject"/>
    <w:basedOn w:val="af2"/>
    <w:next w:val="af2"/>
    <w:link w:val="af5"/>
    <w:uiPriority w:val="99"/>
    <w:semiHidden/>
    <w:unhideWhenUsed/>
    <w:rsid w:val="00C76938"/>
    <w:rPr>
      <w:b/>
      <w:bCs/>
    </w:rPr>
  </w:style>
  <w:style w:type="character" w:customStyle="1" w:styleId="af5">
    <w:name w:val="Тема примечания Знак"/>
    <w:basedOn w:val="af3"/>
    <w:link w:val="af4"/>
    <w:uiPriority w:val="99"/>
    <w:semiHidden/>
    <w:rsid w:val="00C76938"/>
    <w:rPr>
      <w:b/>
      <w:bCs/>
      <w:sz w:val="20"/>
      <w:szCs w:val="20"/>
    </w:rPr>
  </w:style>
  <w:style w:type="paragraph" w:styleId="af6">
    <w:name w:val="Balloon Text"/>
    <w:basedOn w:val="a"/>
    <w:link w:val="af7"/>
    <w:uiPriority w:val="99"/>
    <w:semiHidden/>
    <w:unhideWhenUsed/>
    <w:rsid w:val="00C76938"/>
    <w:pPr>
      <w:spacing w:after="0" w:line="240" w:lineRule="auto"/>
    </w:pPr>
    <w:rPr>
      <w:rFonts w:ascii="Segoe UI" w:hAnsi="Segoe UI" w:cs="Segoe UI"/>
      <w:sz w:val="18"/>
      <w:szCs w:val="18"/>
    </w:rPr>
  </w:style>
  <w:style w:type="character" w:customStyle="1" w:styleId="af7">
    <w:name w:val="Текст выноски Знак"/>
    <w:basedOn w:val="a0"/>
    <w:link w:val="af6"/>
    <w:uiPriority w:val="99"/>
    <w:semiHidden/>
    <w:rsid w:val="00C76938"/>
    <w:rPr>
      <w:rFonts w:ascii="Segoe UI" w:hAnsi="Segoe UI" w:cs="Segoe UI"/>
      <w:sz w:val="18"/>
      <w:szCs w:val="18"/>
    </w:rPr>
  </w:style>
  <w:style w:type="character" w:customStyle="1" w:styleId="10">
    <w:name w:val="Заголовок 1 Знак"/>
    <w:basedOn w:val="a0"/>
    <w:link w:val="1"/>
    <w:uiPriority w:val="9"/>
    <w:rsid w:val="00775202"/>
    <w:rPr>
      <w:rFonts w:asciiTheme="majorHAnsi" w:eastAsiaTheme="majorEastAsia" w:hAnsiTheme="majorHAnsi" w:cstheme="majorBidi"/>
      <w:color w:val="365F91" w:themeColor="accent1" w:themeShade="BF"/>
      <w:sz w:val="32"/>
      <w:szCs w:val="32"/>
    </w:rPr>
  </w:style>
  <w:style w:type="character" w:styleId="af8">
    <w:name w:val="Emphasis"/>
    <w:basedOn w:val="a0"/>
    <w:uiPriority w:val="20"/>
    <w:qFormat/>
    <w:rsid w:val="00B94F51"/>
    <w:rPr>
      <w:i/>
      <w:iCs/>
    </w:rPr>
  </w:style>
  <w:style w:type="paragraph" w:styleId="11">
    <w:name w:val="toc 1"/>
    <w:basedOn w:val="a"/>
    <w:next w:val="a"/>
    <w:autoRedefine/>
    <w:uiPriority w:val="39"/>
    <w:unhideWhenUsed/>
    <w:qFormat/>
    <w:rsid w:val="000012BB"/>
    <w:pPr>
      <w:tabs>
        <w:tab w:val="left" w:pos="440"/>
        <w:tab w:val="right" w:leader="dot" w:pos="9054"/>
      </w:tabs>
      <w:spacing w:after="0" w:line="240" w:lineRule="auto"/>
      <w:ind w:left="425" w:hanging="425"/>
    </w:pPr>
    <w:rPr>
      <w:rFonts w:ascii="Times New Roman" w:eastAsiaTheme="minorEastAsia" w:hAnsi="Times New Roman" w:cs="Times New Roman"/>
      <w:noProof/>
      <w:sz w:val="24"/>
      <w:szCs w:val="24"/>
    </w:rPr>
  </w:style>
  <w:style w:type="paragraph" w:styleId="22">
    <w:name w:val="toc 2"/>
    <w:basedOn w:val="a"/>
    <w:next w:val="a"/>
    <w:autoRedefine/>
    <w:uiPriority w:val="39"/>
    <w:unhideWhenUsed/>
    <w:qFormat/>
    <w:rsid w:val="000C3143"/>
    <w:pPr>
      <w:spacing w:after="0" w:line="240" w:lineRule="auto"/>
      <w:ind w:left="240"/>
    </w:pPr>
    <w:rPr>
      <w:rFonts w:eastAsiaTheme="minorEastAsia"/>
      <w:b/>
    </w:rPr>
  </w:style>
  <w:style w:type="paragraph" w:styleId="af9">
    <w:name w:val="No Spacing"/>
    <w:link w:val="afa"/>
    <w:uiPriority w:val="1"/>
    <w:qFormat/>
    <w:rsid w:val="001963D6"/>
    <w:pPr>
      <w:spacing w:after="0" w:line="240" w:lineRule="auto"/>
    </w:pPr>
    <w:rPr>
      <w:rFonts w:eastAsiaTheme="minorEastAsia"/>
    </w:rPr>
  </w:style>
  <w:style w:type="character" w:customStyle="1" w:styleId="afa">
    <w:name w:val="Без интервала Знак"/>
    <w:basedOn w:val="a0"/>
    <w:link w:val="af9"/>
    <w:uiPriority w:val="1"/>
    <w:rsid w:val="001963D6"/>
    <w:rPr>
      <w:rFonts w:eastAsiaTheme="minorEastAsia"/>
    </w:rPr>
  </w:style>
  <w:style w:type="paragraph" w:styleId="afb">
    <w:name w:val="TOC Heading"/>
    <w:basedOn w:val="1"/>
    <w:next w:val="a"/>
    <w:uiPriority w:val="39"/>
    <w:semiHidden/>
    <w:unhideWhenUsed/>
    <w:qFormat/>
    <w:rsid w:val="00C213EF"/>
    <w:pPr>
      <w:spacing w:before="480"/>
      <w:outlineLvl w:val="9"/>
    </w:pPr>
    <w:rPr>
      <w:b/>
      <w:bCs/>
      <w:sz w:val="28"/>
      <w:szCs w:val="28"/>
    </w:rPr>
  </w:style>
  <w:style w:type="paragraph" w:styleId="31">
    <w:name w:val="toc 3"/>
    <w:basedOn w:val="a"/>
    <w:next w:val="a"/>
    <w:autoRedefine/>
    <w:uiPriority w:val="39"/>
    <w:unhideWhenUsed/>
    <w:qFormat/>
    <w:rsid w:val="00C213EF"/>
    <w:pPr>
      <w:spacing w:after="100"/>
      <w:ind w:left="440"/>
    </w:pPr>
  </w:style>
  <w:style w:type="paragraph" w:styleId="afc">
    <w:name w:val="Subtitle"/>
    <w:basedOn w:val="a"/>
    <w:next w:val="a"/>
    <w:link w:val="afd"/>
    <w:uiPriority w:val="11"/>
    <w:qFormat/>
    <w:rsid w:val="00C213E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d">
    <w:name w:val="Подзаголовок Знак"/>
    <w:basedOn w:val="a0"/>
    <w:link w:val="afc"/>
    <w:uiPriority w:val="11"/>
    <w:rsid w:val="00C213EF"/>
    <w:rPr>
      <w:rFonts w:asciiTheme="majorHAnsi" w:eastAsiaTheme="majorEastAsia" w:hAnsiTheme="majorHAnsi" w:cstheme="majorBidi"/>
      <w:i/>
      <w:iCs/>
      <w:color w:val="4F81BD" w:themeColor="accent1"/>
      <w:spacing w:val="15"/>
      <w:sz w:val="24"/>
      <w:szCs w:val="24"/>
    </w:rPr>
  </w:style>
  <w:style w:type="character" w:customStyle="1" w:styleId="30">
    <w:name w:val="Заголовок 3 Знак"/>
    <w:basedOn w:val="a0"/>
    <w:link w:val="3"/>
    <w:uiPriority w:val="9"/>
    <w:rsid w:val="00FB6356"/>
    <w:rPr>
      <w:rFonts w:asciiTheme="majorHAnsi" w:eastAsiaTheme="majorEastAsia" w:hAnsiTheme="majorHAnsi" w:cstheme="majorBidi"/>
      <w:b/>
      <w:bCs/>
      <w:color w:val="4F81BD" w:themeColor="accent1"/>
    </w:rPr>
  </w:style>
  <w:style w:type="paragraph" w:customStyle="1" w:styleId="0">
    <w:name w:val="0 Список"/>
    <w:basedOn w:val="a"/>
    <w:link w:val="00"/>
    <w:uiPriority w:val="99"/>
    <w:qFormat/>
    <w:rsid w:val="008F0834"/>
    <w:pPr>
      <w:numPr>
        <w:numId w:val="3"/>
      </w:numPr>
      <w:tabs>
        <w:tab w:val="left" w:pos="1134"/>
      </w:tabs>
      <w:autoSpaceDE w:val="0"/>
      <w:autoSpaceDN w:val="0"/>
      <w:adjustRightInd w:val="0"/>
      <w:spacing w:after="0" w:line="360" w:lineRule="auto"/>
      <w:contextualSpacing/>
      <w:jc w:val="both"/>
    </w:pPr>
    <w:rPr>
      <w:rFonts w:ascii="Times New Roman" w:hAnsi="Times New Roman" w:cs="Times New Roman"/>
      <w:sz w:val="28"/>
      <w:szCs w:val="28"/>
    </w:rPr>
  </w:style>
  <w:style w:type="character" w:customStyle="1" w:styleId="00">
    <w:name w:val="0 Список Знак"/>
    <w:basedOn w:val="a0"/>
    <w:link w:val="0"/>
    <w:uiPriority w:val="99"/>
    <w:rsid w:val="008F0834"/>
    <w:rPr>
      <w:rFonts w:ascii="Times New Roman" w:hAnsi="Times New Roman" w:cs="Times New Roman"/>
      <w:sz w:val="28"/>
      <w:szCs w:val="28"/>
    </w:rPr>
  </w:style>
  <w:style w:type="paragraph" w:styleId="afe">
    <w:name w:val="Plain Text"/>
    <w:basedOn w:val="a"/>
    <w:link w:val="aff"/>
    <w:uiPriority w:val="99"/>
    <w:unhideWhenUsed/>
    <w:rsid w:val="00C6011E"/>
    <w:pPr>
      <w:spacing w:after="0" w:line="240" w:lineRule="auto"/>
    </w:pPr>
    <w:rPr>
      <w:rFonts w:ascii="Calibri" w:hAnsi="Calibri" w:cs="Times New Roman"/>
      <w:lang w:eastAsia="ru-RU"/>
    </w:rPr>
  </w:style>
  <w:style w:type="character" w:customStyle="1" w:styleId="aff">
    <w:name w:val="Текст Знак"/>
    <w:basedOn w:val="a0"/>
    <w:link w:val="afe"/>
    <w:uiPriority w:val="99"/>
    <w:rsid w:val="00C6011E"/>
    <w:rPr>
      <w:rFonts w:ascii="Calibri" w:hAnsi="Calibri" w:cs="Times New Roman"/>
      <w:lang w:val="en" w:eastAsia="ru-RU"/>
    </w:rPr>
  </w:style>
  <w:style w:type="paragraph" w:customStyle="1" w:styleId="aff0">
    <w:name w:val="Полнотекст_ЗАГОЛОВОК"/>
    <w:basedOn w:val="a"/>
    <w:rsid w:val="00C6011E"/>
    <w:pPr>
      <w:spacing w:after="0" w:line="240" w:lineRule="auto"/>
      <w:jc w:val="both"/>
      <w:outlineLvl w:val="1"/>
    </w:pPr>
    <w:rPr>
      <w:rFonts w:ascii="Arial" w:eastAsia="Arial" w:hAnsi="Arial" w:cs="Arial"/>
      <w:color w:val="000000"/>
      <w:sz w:val="24"/>
      <w:szCs w:val="24"/>
      <w:shd w:val="clear" w:color="auto" w:fill="FFFFFF"/>
      <w:lang w:eastAsia="ru-RU"/>
    </w:rPr>
  </w:style>
  <w:style w:type="paragraph" w:customStyle="1" w:styleId="NormalExport">
    <w:name w:val="Normal_Export"/>
    <w:basedOn w:val="a"/>
    <w:rsid w:val="00C6011E"/>
    <w:pPr>
      <w:spacing w:after="0" w:line="240" w:lineRule="auto"/>
      <w:jc w:val="both"/>
    </w:pPr>
    <w:rPr>
      <w:rFonts w:ascii="Arial" w:eastAsia="Arial" w:hAnsi="Arial" w:cs="Arial"/>
      <w:color w:val="000000"/>
      <w:sz w:val="20"/>
      <w:szCs w:val="24"/>
      <w:shd w:val="clear" w:color="auto" w:fill="FFFFFF"/>
      <w:lang w:eastAsia="ru-RU"/>
    </w:rPr>
  </w:style>
  <w:style w:type="paragraph" w:customStyle="1" w:styleId="aff1">
    <w:name w:val="Полнотекст_СМИ"/>
    <w:basedOn w:val="a"/>
    <w:rsid w:val="00C6011E"/>
    <w:pPr>
      <w:spacing w:after="0" w:line="240" w:lineRule="auto"/>
    </w:pPr>
    <w:rPr>
      <w:rFonts w:ascii="Arial" w:eastAsia="Arial" w:hAnsi="Arial" w:cs="Arial"/>
      <w:b/>
      <w:color w:val="000000"/>
      <w:sz w:val="20"/>
      <w:szCs w:val="24"/>
      <w:shd w:val="clear" w:color="auto" w:fill="FFFFFF"/>
      <w:lang w:eastAsia="ru-RU"/>
    </w:rPr>
  </w:style>
  <w:style w:type="character" w:customStyle="1" w:styleId="apple-converted-space">
    <w:name w:val="apple-converted-space"/>
    <w:basedOn w:val="a0"/>
    <w:rsid w:val="00C6011E"/>
  </w:style>
  <w:style w:type="character" w:customStyle="1" w:styleId="updated">
    <w:name w:val="updated"/>
    <w:basedOn w:val="a0"/>
    <w:rsid w:val="00C6011E"/>
  </w:style>
  <w:style w:type="character" w:customStyle="1" w:styleId="text-nowrap">
    <w:name w:val="text-nowrap"/>
    <w:basedOn w:val="a0"/>
    <w:rsid w:val="00C6011E"/>
  </w:style>
  <w:style w:type="character" w:customStyle="1" w:styleId="90">
    <w:name w:val="Заголовок 9 Знак"/>
    <w:basedOn w:val="a0"/>
    <w:link w:val="9"/>
    <w:uiPriority w:val="9"/>
    <w:semiHidden/>
    <w:rsid w:val="00BD35CB"/>
    <w:rPr>
      <w:rFonts w:asciiTheme="majorHAnsi" w:eastAsiaTheme="majorEastAsia" w:hAnsiTheme="majorHAnsi" w:cstheme="majorBidi"/>
      <w:i/>
      <w:iCs/>
      <w:color w:val="404040" w:themeColor="text1" w:themeTint="BF"/>
      <w:sz w:val="20"/>
      <w:szCs w:val="20"/>
    </w:rPr>
  </w:style>
  <w:style w:type="paragraph" w:customStyle="1" w:styleId="220">
    <w:name w:val="Основной текст 22"/>
    <w:basedOn w:val="a"/>
    <w:rsid w:val="00BD35CB"/>
    <w:pPr>
      <w:spacing w:before="120" w:after="0" w:line="240" w:lineRule="auto"/>
      <w:ind w:firstLine="720"/>
      <w:jc w:val="both"/>
    </w:pPr>
    <w:rPr>
      <w:rFonts w:ascii="NewtonCTT" w:eastAsia="Times New Roman" w:hAnsi="NewtonCTT" w:cs="Times New Roman"/>
      <w:sz w:val="24"/>
      <w:szCs w:val="20"/>
      <w:lang w:eastAsia="ru-RU"/>
    </w:rPr>
  </w:style>
  <w:style w:type="character" w:customStyle="1" w:styleId="20">
    <w:name w:val="Заголовок 2 Знак"/>
    <w:basedOn w:val="a0"/>
    <w:link w:val="2"/>
    <w:uiPriority w:val="9"/>
    <w:rsid w:val="006B060A"/>
    <w:rPr>
      <w:rFonts w:asciiTheme="majorHAnsi" w:eastAsiaTheme="majorEastAsia" w:hAnsiTheme="majorHAnsi" w:cstheme="majorBidi"/>
      <w:color w:val="365F91" w:themeColor="accent1" w:themeShade="BF"/>
      <w:sz w:val="26"/>
      <w:szCs w:val="26"/>
    </w:rPr>
  </w:style>
  <w:style w:type="character" w:customStyle="1" w:styleId="12">
    <w:name w:val="Дата1"/>
    <w:basedOn w:val="a0"/>
    <w:rsid w:val="00284A27"/>
  </w:style>
  <w:style w:type="paragraph" w:customStyle="1" w:styleId="simple-share">
    <w:name w:val="simple-share"/>
    <w:basedOn w:val="a"/>
    <w:rsid w:val="004A477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rticle-date">
    <w:name w:val="article-date"/>
    <w:basedOn w:val="a0"/>
    <w:rsid w:val="004A4775"/>
  </w:style>
  <w:style w:type="character" w:customStyle="1" w:styleId="CharStyle29">
    <w:name w:val="Char Style 29"/>
    <w:link w:val="Style28"/>
    <w:rsid w:val="004A4775"/>
    <w:rPr>
      <w:sz w:val="26"/>
      <w:szCs w:val="26"/>
      <w:shd w:val="clear" w:color="auto" w:fill="FFFFFF"/>
    </w:rPr>
  </w:style>
  <w:style w:type="paragraph" w:customStyle="1" w:styleId="Style28">
    <w:name w:val="Style 28"/>
    <w:basedOn w:val="a"/>
    <w:link w:val="CharStyle29"/>
    <w:rsid w:val="004A4775"/>
    <w:pPr>
      <w:widowControl w:val="0"/>
      <w:shd w:val="clear" w:color="auto" w:fill="FFFFFF"/>
      <w:spacing w:before="360" w:after="0" w:line="307" w:lineRule="exact"/>
      <w:jc w:val="both"/>
    </w:pPr>
    <w:rPr>
      <w:sz w:val="26"/>
      <w:szCs w:val="26"/>
    </w:rPr>
  </w:style>
  <w:style w:type="paragraph" w:customStyle="1" w:styleId="panelnewsmeta">
    <w:name w:val="panel_news_meta"/>
    <w:basedOn w:val="a"/>
    <w:rsid w:val="007E21E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t">
    <w:name w:val="dt"/>
    <w:basedOn w:val="a0"/>
    <w:rsid w:val="007E21EB"/>
  </w:style>
  <w:style w:type="character" w:customStyle="1" w:styleId="day">
    <w:name w:val="day"/>
    <w:basedOn w:val="a0"/>
    <w:rsid w:val="001620AB"/>
  </w:style>
  <w:style w:type="character" w:customStyle="1" w:styleId="year">
    <w:name w:val="year"/>
    <w:basedOn w:val="a0"/>
    <w:rsid w:val="001620AB"/>
  </w:style>
  <w:style w:type="character" w:customStyle="1" w:styleId="extended-textshort">
    <w:name w:val="extended-text__short"/>
    <w:basedOn w:val="a0"/>
    <w:rsid w:val="0021630F"/>
  </w:style>
  <w:style w:type="paragraph" w:customStyle="1" w:styleId="currentboxtext">
    <w:name w:val="current_box_text"/>
    <w:basedOn w:val="a"/>
    <w:rsid w:val="0021630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articletext">
    <w:name w:val="b-article__text"/>
    <w:basedOn w:val="a"/>
    <w:rsid w:val="0021630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articleintro">
    <w:name w:val="b-article__intro"/>
    <w:basedOn w:val="a0"/>
    <w:rsid w:val="002163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50925">
      <w:bodyDiv w:val="1"/>
      <w:marLeft w:val="0"/>
      <w:marRight w:val="0"/>
      <w:marTop w:val="0"/>
      <w:marBottom w:val="0"/>
      <w:divBdr>
        <w:top w:val="none" w:sz="0" w:space="0" w:color="auto"/>
        <w:left w:val="none" w:sz="0" w:space="0" w:color="auto"/>
        <w:bottom w:val="none" w:sz="0" w:space="0" w:color="auto"/>
        <w:right w:val="none" w:sz="0" w:space="0" w:color="auto"/>
      </w:divBdr>
    </w:div>
    <w:div w:id="8222720">
      <w:bodyDiv w:val="1"/>
      <w:marLeft w:val="0"/>
      <w:marRight w:val="0"/>
      <w:marTop w:val="0"/>
      <w:marBottom w:val="0"/>
      <w:divBdr>
        <w:top w:val="none" w:sz="0" w:space="0" w:color="auto"/>
        <w:left w:val="none" w:sz="0" w:space="0" w:color="auto"/>
        <w:bottom w:val="none" w:sz="0" w:space="0" w:color="auto"/>
        <w:right w:val="none" w:sz="0" w:space="0" w:color="auto"/>
      </w:divBdr>
      <w:divsChild>
        <w:div w:id="1788741432">
          <w:marLeft w:val="0"/>
          <w:marRight w:val="0"/>
          <w:marTop w:val="0"/>
          <w:marBottom w:val="0"/>
          <w:divBdr>
            <w:top w:val="none" w:sz="0" w:space="0" w:color="auto"/>
            <w:left w:val="none" w:sz="0" w:space="0" w:color="auto"/>
            <w:bottom w:val="none" w:sz="0" w:space="0" w:color="auto"/>
            <w:right w:val="none" w:sz="0" w:space="0" w:color="auto"/>
          </w:divBdr>
          <w:divsChild>
            <w:div w:id="563488557">
              <w:marLeft w:val="0"/>
              <w:marRight w:val="0"/>
              <w:marTop w:val="0"/>
              <w:marBottom w:val="0"/>
              <w:divBdr>
                <w:top w:val="none" w:sz="0" w:space="0" w:color="auto"/>
                <w:left w:val="none" w:sz="0" w:space="0" w:color="auto"/>
                <w:bottom w:val="none" w:sz="0" w:space="0" w:color="auto"/>
                <w:right w:val="none" w:sz="0" w:space="0" w:color="auto"/>
              </w:divBdr>
            </w:div>
            <w:div w:id="192961085">
              <w:marLeft w:val="0"/>
              <w:marRight w:val="0"/>
              <w:marTop w:val="0"/>
              <w:marBottom w:val="0"/>
              <w:divBdr>
                <w:top w:val="none" w:sz="0" w:space="0" w:color="auto"/>
                <w:left w:val="none" w:sz="0" w:space="0" w:color="auto"/>
                <w:bottom w:val="none" w:sz="0" w:space="0" w:color="auto"/>
                <w:right w:val="none" w:sz="0" w:space="0" w:color="auto"/>
              </w:divBdr>
            </w:div>
            <w:div w:id="1872062644">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9374703">
      <w:bodyDiv w:val="1"/>
      <w:marLeft w:val="0"/>
      <w:marRight w:val="0"/>
      <w:marTop w:val="0"/>
      <w:marBottom w:val="0"/>
      <w:divBdr>
        <w:top w:val="none" w:sz="0" w:space="0" w:color="auto"/>
        <w:left w:val="none" w:sz="0" w:space="0" w:color="auto"/>
        <w:bottom w:val="none" w:sz="0" w:space="0" w:color="auto"/>
        <w:right w:val="none" w:sz="0" w:space="0" w:color="auto"/>
      </w:divBdr>
    </w:div>
    <w:div w:id="31809713">
      <w:bodyDiv w:val="1"/>
      <w:marLeft w:val="0"/>
      <w:marRight w:val="0"/>
      <w:marTop w:val="0"/>
      <w:marBottom w:val="0"/>
      <w:divBdr>
        <w:top w:val="none" w:sz="0" w:space="0" w:color="auto"/>
        <w:left w:val="none" w:sz="0" w:space="0" w:color="auto"/>
        <w:bottom w:val="none" w:sz="0" w:space="0" w:color="auto"/>
        <w:right w:val="none" w:sz="0" w:space="0" w:color="auto"/>
      </w:divBdr>
    </w:div>
    <w:div w:id="43722828">
      <w:bodyDiv w:val="1"/>
      <w:marLeft w:val="0"/>
      <w:marRight w:val="0"/>
      <w:marTop w:val="0"/>
      <w:marBottom w:val="0"/>
      <w:divBdr>
        <w:top w:val="none" w:sz="0" w:space="0" w:color="auto"/>
        <w:left w:val="none" w:sz="0" w:space="0" w:color="auto"/>
        <w:bottom w:val="none" w:sz="0" w:space="0" w:color="auto"/>
        <w:right w:val="none" w:sz="0" w:space="0" w:color="auto"/>
      </w:divBdr>
    </w:div>
    <w:div w:id="70349333">
      <w:bodyDiv w:val="1"/>
      <w:marLeft w:val="0"/>
      <w:marRight w:val="0"/>
      <w:marTop w:val="0"/>
      <w:marBottom w:val="0"/>
      <w:divBdr>
        <w:top w:val="none" w:sz="0" w:space="0" w:color="auto"/>
        <w:left w:val="none" w:sz="0" w:space="0" w:color="auto"/>
        <w:bottom w:val="none" w:sz="0" w:space="0" w:color="auto"/>
        <w:right w:val="none" w:sz="0" w:space="0" w:color="auto"/>
      </w:divBdr>
    </w:div>
    <w:div w:id="99111877">
      <w:bodyDiv w:val="1"/>
      <w:marLeft w:val="0"/>
      <w:marRight w:val="0"/>
      <w:marTop w:val="0"/>
      <w:marBottom w:val="0"/>
      <w:divBdr>
        <w:top w:val="none" w:sz="0" w:space="0" w:color="auto"/>
        <w:left w:val="none" w:sz="0" w:space="0" w:color="auto"/>
        <w:bottom w:val="none" w:sz="0" w:space="0" w:color="auto"/>
        <w:right w:val="none" w:sz="0" w:space="0" w:color="auto"/>
      </w:divBdr>
    </w:div>
    <w:div w:id="104082633">
      <w:bodyDiv w:val="1"/>
      <w:marLeft w:val="0"/>
      <w:marRight w:val="0"/>
      <w:marTop w:val="0"/>
      <w:marBottom w:val="0"/>
      <w:divBdr>
        <w:top w:val="none" w:sz="0" w:space="0" w:color="auto"/>
        <w:left w:val="none" w:sz="0" w:space="0" w:color="auto"/>
        <w:bottom w:val="none" w:sz="0" w:space="0" w:color="auto"/>
        <w:right w:val="none" w:sz="0" w:space="0" w:color="auto"/>
      </w:divBdr>
    </w:div>
    <w:div w:id="129716494">
      <w:bodyDiv w:val="1"/>
      <w:marLeft w:val="0"/>
      <w:marRight w:val="0"/>
      <w:marTop w:val="0"/>
      <w:marBottom w:val="0"/>
      <w:divBdr>
        <w:top w:val="none" w:sz="0" w:space="0" w:color="auto"/>
        <w:left w:val="none" w:sz="0" w:space="0" w:color="auto"/>
        <w:bottom w:val="none" w:sz="0" w:space="0" w:color="auto"/>
        <w:right w:val="none" w:sz="0" w:space="0" w:color="auto"/>
      </w:divBdr>
    </w:div>
    <w:div w:id="161551047">
      <w:bodyDiv w:val="1"/>
      <w:marLeft w:val="0"/>
      <w:marRight w:val="0"/>
      <w:marTop w:val="0"/>
      <w:marBottom w:val="0"/>
      <w:divBdr>
        <w:top w:val="none" w:sz="0" w:space="0" w:color="auto"/>
        <w:left w:val="none" w:sz="0" w:space="0" w:color="auto"/>
        <w:bottom w:val="none" w:sz="0" w:space="0" w:color="auto"/>
        <w:right w:val="none" w:sz="0" w:space="0" w:color="auto"/>
      </w:divBdr>
      <w:divsChild>
        <w:div w:id="457649599">
          <w:marLeft w:val="0"/>
          <w:marRight w:val="0"/>
          <w:marTop w:val="0"/>
          <w:marBottom w:val="0"/>
          <w:divBdr>
            <w:top w:val="none" w:sz="0" w:space="0" w:color="auto"/>
            <w:left w:val="none" w:sz="0" w:space="0" w:color="auto"/>
            <w:bottom w:val="none" w:sz="0" w:space="0" w:color="auto"/>
            <w:right w:val="none" w:sz="0" w:space="0" w:color="auto"/>
          </w:divBdr>
          <w:divsChild>
            <w:div w:id="1800682350">
              <w:marLeft w:val="0"/>
              <w:marRight w:val="0"/>
              <w:marTop w:val="0"/>
              <w:marBottom w:val="0"/>
              <w:divBdr>
                <w:top w:val="none" w:sz="0" w:space="0" w:color="auto"/>
                <w:left w:val="none" w:sz="0" w:space="0" w:color="auto"/>
                <w:bottom w:val="none" w:sz="0" w:space="0" w:color="auto"/>
                <w:right w:val="none" w:sz="0" w:space="0" w:color="auto"/>
              </w:divBdr>
            </w:div>
            <w:div w:id="2142991825">
              <w:marLeft w:val="0"/>
              <w:marRight w:val="0"/>
              <w:marTop w:val="0"/>
              <w:marBottom w:val="0"/>
              <w:divBdr>
                <w:top w:val="none" w:sz="0" w:space="0" w:color="auto"/>
                <w:left w:val="none" w:sz="0" w:space="0" w:color="auto"/>
                <w:bottom w:val="none" w:sz="0" w:space="0" w:color="auto"/>
                <w:right w:val="none" w:sz="0" w:space="0" w:color="auto"/>
              </w:divBdr>
            </w:div>
            <w:div w:id="1858805870">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82941792">
      <w:bodyDiv w:val="1"/>
      <w:marLeft w:val="0"/>
      <w:marRight w:val="0"/>
      <w:marTop w:val="0"/>
      <w:marBottom w:val="0"/>
      <w:divBdr>
        <w:top w:val="none" w:sz="0" w:space="0" w:color="auto"/>
        <w:left w:val="none" w:sz="0" w:space="0" w:color="auto"/>
        <w:bottom w:val="none" w:sz="0" w:space="0" w:color="auto"/>
        <w:right w:val="none" w:sz="0" w:space="0" w:color="auto"/>
      </w:divBdr>
      <w:divsChild>
        <w:div w:id="319357675">
          <w:marLeft w:val="0"/>
          <w:marRight w:val="0"/>
          <w:marTop w:val="0"/>
          <w:marBottom w:val="0"/>
          <w:divBdr>
            <w:top w:val="none" w:sz="0" w:space="0" w:color="auto"/>
            <w:left w:val="none" w:sz="0" w:space="0" w:color="auto"/>
            <w:bottom w:val="none" w:sz="0" w:space="0" w:color="auto"/>
            <w:right w:val="none" w:sz="0" w:space="0" w:color="auto"/>
          </w:divBdr>
          <w:divsChild>
            <w:div w:id="1149135204">
              <w:marLeft w:val="0"/>
              <w:marRight w:val="0"/>
              <w:marTop w:val="0"/>
              <w:marBottom w:val="0"/>
              <w:divBdr>
                <w:top w:val="none" w:sz="0" w:space="0" w:color="auto"/>
                <w:left w:val="none" w:sz="0" w:space="0" w:color="auto"/>
                <w:bottom w:val="none" w:sz="0" w:space="0" w:color="auto"/>
                <w:right w:val="none" w:sz="0" w:space="0" w:color="auto"/>
              </w:divBdr>
            </w:div>
            <w:div w:id="1442870217">
              <w:marLeft w:val="0"/>
              <w:marRight w:val="0"/>
              <w:marTop w:val="0"/>
              <w:marBottom w:val="0"/>
              <w:divBdr>
                <w:top w:val="none" w:sz="0" w:space="0" w:color="auto"/>
                <w:left w:val="none" w:sz="0" w:space="0" w:color="auto"/>
                <w:bottom w:val="none" w:sz="0" w:space="0" w:color="auto"/>
                <w:right w:val="none" w:sz="0" w:space="0" w:color="auto"/>
              </w:divBdr>
            </w:div>
            <w:div w:id="86661016">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213539809">
      <w:bodyDiv w:val="1"/>
      <w:marLeft w:val="0"/>
      <w:marRight w:val="0"/>
      <w:marTop w:val="0"/>
      <w:marBottom w:val="0"/>
      <w:divBdr>
        <w:top w:val="none" w:sz="0" w:space="0" w:color="auto"/>
        <w:left w:val="none" w:sz="0" w:space="0" w:color="auto"/>
        <w:bottom w:val="none" w:sz="0" w:space="0" w:color="auto"/>
        <w:right w:val="none" w:sz="0" w:space="0" w:color="auto"/>
      </w:divBdr>
    </w:div>
    <w:div w:id="240988825">
      <w:bodyDiv w:val="1"/>
      <w:marLeft w:val="0"/>
      <w:marRight w:val="0"/>
      <w:marTop w:val="0"/>
      <w:marBottom w:val="0"/>
      <w:divBdr>
        <w:top w:val="none" w:sz="0" w:space="0" w:color="auto"/>
        <w:left w:val="none" w:sz="0" w:space="0" w:color="auto"/>
        <w:bottom w:val="none" w:sz="0" w:space="0" w:color="auto"/>
        <w:right w:val="none" w:sz="0" w:space="0" w:color="auto"/>
      </w:divBdr>
    </w:div>
    <w:div w:id="243105539">
      <w:bodyDiv w:val="1"/>
      <w:marLeft w:val="0"/>
      <w:marRight w:val="0"/>
      <w:marTop w:val="0"/>
      <w:marBottom w:val="0"/>
      <w:divBdr>
        <w:top w:val="none" w:sz="0" w:space="0" w:color="auto"/>
        <w:left w:val="none" w:sz="0" w:space="0" w:color="auto"/>
        <w:bottom w:val="none" w:sz="0" w:space="0" w:color="auto"/>
        <w:right w:val="none" w:sz="0" w:space="0" w:color="auto"/>
      </w:divBdr>
      <w:divsChild>
        <w:div w:id="2108193080">
          <w:marLeft w:val="0"/>
          <w:marRight w:val="0"/>
          <w:marTop w:val="0"/>
          <w:marBottom w:val="0"/>
          <w:divBdr>
            <w:top w:val="none" w:sz="0" w:space="0" w:color="auto"/>
            <w:left w:val="none" w:sz="0" w:space="0" w:color="auto"/>
            <w:bottom w:val="none" w:sz="0" w:space="0" w:color="auto"/>
            <w:right w:val="none" w:sz="0" w:space="0" w:color="auto"/>
          </w:divBdr>
          <w:divsChild>
            <w:div w:id="1103526649">
              <w:marLeft w:val="0"/>
              <w:marRight w:val="0"/>
              <w:marTop w:val="0"/>
              <w:marBottom w:val="0"/>
              <w:divBdr>
                <w:top w:val="none" w:sz="0" w:space="0" w:color="auto"/>
                <w:left w:val="none" w:sz="0" w:space="0" w:color="auto"/>
                <w:bottom w:val="none" w:sz="0" w:space="0" w:color="auto"/>
                <w:right w:val="none" w:sz="0" w:space="0" w:color="auto"/>
              </w:divBdr>
            </w:div>
            <w:div w:id="1467043784">
              <w:marLeft w:val="0"/>
              <w:marRight w:val="0"/>
              <w:marTop w:val="0"/>
              <w:marBottom w:val="0"/>
              <w:divBdr>
                <w:top w:val="none" w:sz="0" w:space="0" w:color="auto"/>
                <w:left w:val="none" w:sz="0" w:space="0" w:color="auto"/>
                <w:bottom w:val="none" w:sz="0" w:space="0" w:color="auto"/>
                <w:right w:val="none" w:sz="0" w:space="0" w:color="auto"/>
              </w:divBdr>
            </w:div>
            <w:div w:id="1063990672">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247422292">
      <w:bodyDiv w:val="1"/>
      <w:marLeft w:val="0"/>
      <w:marRight w:val="0"/>
      <w:marTop w:val="0"/>
      <w:marBottom w:val="0"/>
      <w:divBdr>
        <w:top w:val="none" w:sz="0" w:space="0" w:color="auto"/>
        <w:left w:val="none" w:sz="0" w:space="0" w:color="auto"/>
        <w:bottom w:val="none" w:sz="0" w:space="0" w:color="auto"/>
        <w:right w:val="none" w:sz="0" w:space="0" w:color="auto"/>
      </w:divBdr>
    </w:div>
    <w:div w:id="256448812">
      <w:bodyDiv w:val="1"/>
      <w:marLeft w:val="0"/>
      <w:marRight w:val="0"/>
      <w:marTop w:val="0"/>
      <w:marBottom w:val="0"/>
      <w:divBdr>
        <w:top w:val="none" w:sz="0" w:space="0" w:color="auto"/>
        <w:left w:val="none" w:sz="0" w:space="0" w:color="auto"/>
        <w:bottom w:val="none" w:sz="0" w:space="0" w:color="auto"/>
        <w:right w:val="none" w:sz="0" w:space="0" w:color="auto"/>
      </w:divBdr>
    </w:div>
    <w:div w:id="288902187">
      <w:bodyDiv w:val="1"/>
      <w:marLeft w:val="0"/>
      <w:marRight w:val="0"/>
      <w:marTop w:val="0"/>
      <w:marBottom w:val="0"/>
      <w:divBdr>
        <w:top w:val="none" w:sz="0" w:space="0" w:color="auto"/>
        <w:left w:val="none" w:sz="0" w:space="0" w:color="auto"/>
        <w:bottom w:val="none" w:sz="0" w:space="0" w:color="auto"/>
        <w:right w:val="none" w:sz="0" w:space="0" w:color="auto"/>
      </w:divBdr>
      <w:divsChild>
        <w:div w:id="67191409">
          <w:marLeft w:val="0"/>
          <w:marRight w:val="0"/>
          <w:marTop w:val="0"/>
          <w:marBottom w:val="0"/>
          <w:divBdr>
            <w:top w:val="none" w:sz="0" w:space="0" w:color="auto"/>
            <w:left w:val="none" w:sz="0" w:space="0" w:color="auto"/>
            <w:bottom w:val="none" w:sz="0" w:space="0" w:color="auto"/>
            <w:right w:val="none" w:sz="0" w:space="0" w:color="auto"/>
          </w:divBdr>
          <w:divsChild>
            <w:div w:id="711657985">
              <w:marLeft w:val="0"/>
              <w:marRight w:val="0"/>
              <w:marTop w:val="0"/>
              <w:marBottom w:val="0"/>
              <w:divBdr>
                <w:top w:val="none" w:sz="0" w:space="0" w:color="auto"/>
                <w:left w:val="none" w:sz="0" w:space="0" w:color="auto"/>
                <w:bottom w:val="none" w:sz="0" w:space="0" w:color="auto"/>
                <w:right w:val="none" w:sz="0" w:space="0" w:color="auto"/>
              </w:divBdr>
            </w:div>
            <w:div w:id="1480071147">
              <w:marLeft w:val="0"/>
              <w:marRight w:val="0"/>
              <w:marTop w:val="0"/>
              <w:marBottom w:val="0"/>
              <w:divBdr>
                <w:top w:val="none" w:sz="0" w:space="0" w:color="auto"/>
                <w:left w:val="none" w:sz="0" w:space="0" w:color="auto"/>
                <w:bottom w:val="none" w:sz="0" w:space="0" w:color="auto"/>
                <w:right w:val="none" w:sz="0" w:space="0" w:color="auto"/>
              </w:divBdr>
            </w:div>
            <w:div w:id="264732517">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309096272">
      <w:bodyDiv w:val="1"/>
      <w:marLeft w:val="0"/>
      <w:marRight w:val="0"/>
      <w:marTop w:val="0"/>
      <w:marBottom w:val="0"/>
      <w:divBdr>
        <w:top w:val="none" w:sz="0" w:space="0" w:color="auto"/>
        <w:left w:val="none" w:sz="0" w:space="0" w:color="auto"/>
        <w:bottom w:val="none" w:sz="0" w:space="0" w:color="auto"/>
        <w:right w:val="none" w:sz="0" w:space="0" w:color="auto"/>
      </w:divBdr>
    </w:div>
    <w:div w:id="314529823">
      <w:bodyDiv w:val="1"/>
      <w:marLeft w:val="0"/>
      <w:marRight w:val="0"/>
      <w:marTop w:val="0"/>
      <w:marBottom w:val="0"/>
      <w:divBdr>
        <w:top w:val="none" w:sz="0" w:space="0" w:color="auto"/>
        <w:left w:val="none" w:sz="0" w:space="0" w:color="auto"/>
        <w:bottom w:val="none" w:sz="0" w:space="0" w:color="auto"/>
        <w:right w:val="none" w:sz="0" w:space="0" w:color="auto"/>
      </w:divBdr>
    </w:div>
    <w:div w:id="319239741">
      <w:bodyDiv w:val="1"/>
      <w:marLeft w:val="0"/>
      <w:marRight w:val="0"/>
      <w:marTop w:val="0"/>
      <w:marBottom w:val="0"/>
      <w:divBdr>
        <w:top w:val="none" w:sz="0" w:space="0" w:color="auto"/>
        <w:left w:val="none" w:sz="0" w:space="0" w:color="auto"/>
        <w:bottom w:val="none" w:sz="0" w:space="0" w:color="auto"/>
        <w:right w:val="none" w:sz="0" w:space="0" w:color="auto"/>
      </w:divBdr>
    </w:div>
    <w:div w:id="366954609">
      <w:bodyDiv w:val="1"/>
      <w:marLeft w:val="0"/>
      <w:marRight w:val="0"/>
      <w:marTop w:val="0"/>
      <w:marBottom w:val="0"/>
      <w:divBdr>
        <w:top w:val="none" w:sz="0" w:space="0" w:color="auto"/>
        <w:left w:val="none" w:sz="0" w:space="0" w:color="auto"/>
        <w:bottom w:val="none" w:sz="0" w:space="0" w:color="auto"/>
        <w:right w:val="none" w:sz="0" w:space="0" w:color="auto"/>
      </w:divBdr>
    </w:div>
    <w:div w:id="391317640">
      <w:bodyDiv w:val="1"/>
      <w:marLeft w:val="0"/>
      <w:marRight w:val="0"/>
      <w:marTop w:val="0"/>
      <w:marBottom w:val="0"/>
      <w:divBdr>
        <w:top w:val="none" w:sz="0" w:space="0" w:color="auto"/>
        <w:left w:val="none" w:sz="0" w:space="0" w:color="auto"/>
        <w:bottom w:val="none" w:sz="0" w:space="0" w:color="auto"/>
        <w:right w:val="none" w:sz="0" w:space="0" w:color="auto"/>
      </w:divBdr>
    </w:div>
    <w:div w:id="423915490">
      <w:bodyDiv w:val="1"/>
      <w:marLeft w:val="0"/>
      <w:marRight w:val="0"/>
      <w:marTop w:val="0"/>
      <w:marBottom w:val="0"/>
      <w:divBdr>
        <w:top w:val="none" w:sz="0" w:space="0" w:color="auto"/>
        <w:left w:val="none" w:sz="0" w:space="0" w:color="auto"/>
        <w:bottom w:val="none" w:sz="0" w:space="0" w:color="auto"/>
        <w:right w:val="none" w:sz="0" w:space="0" w:color="auto"/>
      </w:divBdr>
    </w:div>
    <w:div w:id="435948539">
      <w:bodyDiv w:val="1"/>
      <w:marLeft w:val="0"/>
      <w:marRight w:val="0"/>
      <w:marTop w:val="0"/>
      <w:marBottom w:val="0"/>
      <w:divBdr>
        <w:top w:val="none" w:sz="0" w:space="0" w:color="auto"/>
        <w:left w:val="none" w:sz="0" w:space="0" w:color="auto"/>
        <w:bottom w:val="none" w:sz="0" w:space="0" w:color="auto"/>
        <w:right w:val="none" w:sz="0" w:space="0" w:color="auto"/>
      </w:divBdr>
    </w:div>
    <w:div w:id="453794152">
      <w:bodyDiv w:val="1"/>
      <w:marLeft w:val="0"/>
      <w:marRight w:val="0"/>
      <w:marTop w:val="0"/>
      <w:marBottom w:val="0"/>
      <w:divBdr>
        <w:top w:val="none" w:sz="0" w:space="0" w:color="auto"/>
        <w:left w:val="none" w:sz="0" w:space="0" w:color="auto"/>
        <w:bottom w:val="none" w:sz="0" w:space="0" w:color="auto"/>
        <w:right w:val="none" w:sz="0" w:space="0" w:color="auto"/>
      </w:divBdr>
    </w:div>
    <w:div w:id="476533180">
      <w:bodyDiv w:val="1"/>
      <w:marLeft w:val="0"/>
      <w:marRight w:val="0"/>
      <w:marTop w:val="0"/>
      <w:marBottom w:val="0"/>
      <w:divBdr>
        <w:top w:val="none" w:sz="0" w:space="0" w:color="auto"/>
        <w:left w:val="none" w:sz="0" w:space="0" w:color="auto"/>
        <w:bottom w:val="none" w:sz="0" w:space="0" w:color="auto"/>
        <w:right w:val="none" w:sz="0" w:space="0" w:color="auto"/>
      </w:divBdr>
    </w:div>
    <w:div w:id="477918823">
      <w:bodyDiv w:val="1"/>
      <w:marLeft w:val="0"/>
      <w:marRight w:val="0"/>
      <w:marTop w:val="0"/>
      <w:marBottom w:val="0"/>
      <w:divBdr>
        <w:top w:val="none" w:sz="0" w:space="0" w:color="auto"/>
        <w:left w:val="none" w:sz="0" w:space="0" w:color="auto"/>
        <w:bottom w:val="none" w:sz="0" w:space="0" w:color="auto"/>
        <w:right w:val="none" w:sz="0" w:space="0" w:color="auto"/>
      </w:divBdr>
    </w:div>
    <w:div w:id="486746788">
      <w:bodyDiv w:val="1"/>
      <w:marLeft w:val="0"/>
      <w:marRight w:val="0"/>
      <w:marTop w:val="0"/>
      <w:marBottom w:val="0"/>
      <w:divBdr>
        <w:top w:val="none" w:sz="0" w:space="0" w:color="auto"/>
        <w:left w:val="none" w:sz="0" w:space="0" w:color="auto"/>
        <w:bottom w:val="none" w:sz="0" w:space="0" w:color="auto"/>
        <w:right w:val="none" w:sz="0" w:space="0" w:color="auto"/>
      </w:divBdr>
    </w:div>
    <w:div w:id="510729377">
      <w:bodyDiv w:val="1"/>
      <w:marLeft w:val="0"/>
      <w:marRight w:val="0"/>
      <w:marTop w:val="0"/>
      <w:marBottom w:val="0"/>
      <w:divBdr>
        <w:top w:val="none" w:sz="0" w:space="0" w:color="auto"/>
        <w:left w:val="none" w:sz="0" w:space="0" w:color="auto"/>
        <w:bottom w:val="none" w:sz="0" w:space="0" w:color="auto"/>
        <w:right w:val="none" w:sz="0" w:space="0" w:color="auto"/>
      </w:divBdr>
      <w:divsChild>
        <w:div w:id="1633558301">
          <w:marLeft w:val="0"/>
          <w:marRight w:val="0"/>
          <w:marTop w:val="0"/>
          <w:marBottom w:val="0"/>
          <w:divBdr>
            <w:top w:val="none" w:sz="0" w:space="0" w:color="auto"/>
            <w:left w:val="none" w:sz="0" w:space="0" w:color="auto"/>
            <w:bottom w:val="none" w:sz="0" w:space="0" w:color="auto"/>
            <w:right w:val="none" w:sz="0" w:space="0" w:color="auto"/>
          </w:divBdr>
          <w:divsChild>
            <w:div w:id="2017731674">
              <w:marLeft w:val="0"/>
              <w:marRight w:val="0"/>
              <w:marTop w:val="0"/>
              <w:marBottom w:val="0"/>
              <w:divBdr>
                <w:top w:val="none" w:sz="0" w:space="0" w:color="auto"/>
                <w:left w:val="none" w:sz="0" w:space="0" w:color="auto"/>
                <w:bottom w:val="none" w:sz="0" w:space="0" w:color="auto"/>
                <w:right w:val="none" w:sz="0" w:space="0" w:color="auto"/>
              </w:divBdr>
            </w:div>
            <w:div w:id="625703173">
              <w:marLeft w:val="0"/>
              <w:marRight w:val="0"/>
              <w:marTop w:val="0"/>
              <w:marBottom w:val="0"/>
              <w:divBdr>
                <w:top w:val="none" w:sz="0" w:space="0" w:color="auto"/>
                <w:left w:val="none" w:sz="0" w:space="0" w:color="auto"/>
                <w:bottom w:val="none" w:sz="0" w:space="0" w:color="auto"/>
                <w:right w:val="none" w:sz="0" w:space="0" w:color="auto"/>
              </w:divBdr>
            </w:div>
            <w:div w:id="1861162462">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534663436">
      <w:bodyDiv w:val="1"/>
      <w:marLeft w:val="0"/>
      <w:marRight w:val="0"/>
      <w:marTop w:val="0"/>
      <w:marBottom w:val="0"/>
      <w:divBdr>
        <w:top w:val="none" w:sz="0" w:space="0" w:color="auto"/>
        <w:left w:val="none" w:sz="0" w:space="0" w:color="auto"/>
        <w:bottom w:val="none" w:sz="0" w:space="0" w:color="auto"/>
        <w:right w:val="none" w:sz="0" w:space="0" w:color="auto"/>
      </w:divBdr>
    </w:div>
    <w:div w:id="536351690">
      <w:bodyDiv w:val="1"/>
      <w:marLeft w:val="0"/>
      <w:marRight w:val="0"/>
      <w:marTop w:val="0"/>
      <w:marBottom w:val="0"/>
      <w:divBdr>
        <w:top w:val="none" w:sz="0" w:space="0" w:color="auto"/>
        <w:left w:val="none" w:sz="0" w:space="0" w:color="auto"/>
        <w:bottom w:val="none" w:sz="0" w:space="0" w:color="auto"/>
        <w:right w:val="none" w:sz="0" w:space="0" w:color="auto"/>
      </w:divBdr>
    </w:div>
    <w:div w:id="541527041">
      <w:bodyDiv w:val="1"/>
      <w:marLeft w:val="0"/>
      <w:marRight w:val="0"/>
      <w:marTop w:val="0"/>
      <w:marBottom w:val="0"/>
      <w:divBdr>
        <w:top w:val="none" w:sz="0" w:space="0" w:color="auto"/>
        <w:left w:val="none" w:sz="0" w:space="0" w:color="auto"/>
        <w:bottom w:val="none" w:sz="0" w:space="0" w:color="auto"/>
        <w:right w:val="none" w:sz="0" w:space="0" w:color="auto"/>
      </w:divBdr>
    </w:div>
    <w:div w:id="551308550">
      <w:bodyDiv w:val="1"/>
      <w:marLeft w:val="0"/>
      <w:marRight w:val="0"/>
      <w:marTop w:val="0"/>
      <w:marBottom w:val="0"/>
      <w:divBdr>
        <w:top w:val="none" w:sz="0" w:space="0" w:color="auto"/>
        <w:left w:val="none" w:sz="0" w:space="0" w:color="auto"/>
        <w:bottom w:val="none" w:sz="0" w:space="0" w:color="auto"/>
        <w:right w:val="none" w:sz="0" w:space="0" w:color="auto"/>
      </w:divBdr>
    </w:div>
    <w:div w:id="603731167">
      <w:bodyDiv w:val="1"/>
      <w:marLeft w:val="0"/>
      <w:marRight w:val="0"/>
      <w:marTop w:val="0"/>
      <w:marBottom w:val="0"/>
      <w:divBdr>
        <w:top w:val="none" w:sz="0" w:space="0" w:color="auto"/>
        <w:left w:val="none" w:sz="0" w:space="0" w:color="auto"/>
        <w:bottom w:val="none" w:sz="0" w:space="0" w:color="auto"/>
        <w:right w:val="none" w:sz="0" w:space="0" w:color="auto"/>
      </w:divBdr>
      <w:divsChild>
        <w:div w:id="634215899">
          <w:marLeft w:val="0"/>
          <w:marRight w:val="0"/>
          <w:marTop w:val="0"/>
          <w:marBottom w:val="0"/>
          <w:divBdr>
            <w:top w:val="none" w:sz="0" w:space="0" w:color="auto"/>
            <w:left w:val="none" w:sz="0" w:space="0" w:color="auto"/>
            <w:bottom w:val="none" w:sz="0" w:space="0" w:color="auto"/>
            <w:right w:val="none" w:sz="0" w:space="0" w:color="auto"/>
          </w:divBdr>
        </w:div>
        <w:div w:id="874197067">
          <w:marLeft w:val="0"/>
          <w:marRight w:val="0"/>
          <w:marTop w:val="0"/>
          <w:marBottom w:val="0"/>
          <w:divBdr>
            <w:top w:val="none" w:sz="0" w:space="0" w:color="auto"/>
            <w:left w:val="none" w:sz="0" w:space="0" w:color="auto"/>
            <w:bottom w:val="none" w:sz="0" w:space="0" w:color="auto"/>
            <w:right w:val="none" w:sz="0" w:space="0" w:color="auto"/>
          </w:divBdr>
        </w:div>
        <w:div w:id="1172329916">
          <w:marLeft w:val="0"/>
          <w:marRight w:val="0"/>
          <w:marTop w:val="45"/>
          <w:marBottom w:val="0"/>
          <w:divBdr>
            <w:top w:val="none" w:sz="0" w:space="0" w:color="auto"/>
            <w:left w:val="none" w:sz="0" w:space="0" w:color="auto"/>
            <w:bottom w:val="none" w:sz="0" w:space="0" w:color="auto"/>
            <w:right w:val="none" w:sz="0" w:space="0" w:color="auto"/>
          </w:divBdr>
        </w:div>
      </w:divsChild>
    </w:div>
    <w:div w:id="610631452">
      <w:bodyDiv w:val="1"/>
      <w:marLeft w:val="0"/>
      <w:marRight w:val="0"/>
      <w:marTop w:val="0"/>
      <w:marBottom w:val="0"/>
      <w:divBdr>
        <w:top w:val="none" w:sz="0" w:space="0" w:color="auto"/>
        <w:left w:val="none" w:sz="0" w:space="0" w:color="auto"/>
        <w:bottom w:val="none" w:sz="0" w:space="0" w:color="auto"/>
        <w:right w:val="none" w:sz="0" w:space="0" w:color="auto"/>
      </w:divBdr>
    </w:div>
    <w:div w:id="626545224">
      <w:bodyDiv w:val="1"/>
      <w:marLeft w:val="0"/>
      <w:marRight w:val="0"/>
      <w:marTop w:val="0"/>
      <w:marBottom w:val="0"/>
      <w:divBdr>
        <w:top w:val="none" w:sz="0" w:space="0" w:color="auto"/>
        <w:left w:val="none" w:sz="0" w:space="0" w:color="auto"/>
        <w:bottom w:val="none" w:sz="0" w:space="0" w:color="auto"/>
        <w:right w:val="none" w:sz="0" w:space="0" w:color="auto"/>
      </w:divBdr>
    </w:div>
    <w:div w:id="629674993">
      <w:bodyDiv w:val="1"/>
      <w:marLeft w:val="0"/>
      <w:marRight w:val="0"/>
      <w:marTop w:val="0"/>
      <w:marBottom w:val="0"/>
      <w:divBdr>
        <w:top w:val="none" w:sz="0" w:space="0" w:color="auto"/>
        <w:left w:val="none" w:sz="0" w:space="0" w:color="auto"/>
        <w:bottom w:val="none" w:sz="0" w:space="0" w:color="auto"/>
        <w:right w:val="none" w:sz="0" w:space="0" w:color="auto"/>
      </w:divBdr>
    </w:div>
    <w:div w:id="676233013">
      <w:bodyDiv w:val="1"/>
      <w:marLeft w:val="0"/>
      <w:marRight w:val="0"/>
      <w:marTop w:val="0"/>
      <w:marBottom w:val="0"/>
      <w:divBdr>
        <w:top w:val="none" w:sz="0" w:space="0" w:color="auto"/>
        <w:left w:val="none" w:sz="0" w:space="0" w:color="auto"/>
        <w:bottom w:val="none" w:sz="0" w:space="0" w:color="auto"/>
        <w:right w:val="none" w:sz="0" w:space="0" w:color="auto"/>
      </w:divBdr>
    </w:div>
    <w:div w:id="693075582">
      <w:bodyDiv w:val="1"/>
      <w:marLeft w:val="0"/>
      <w:marRight w:val="0"/>
      <w:marTop w:val="0"/>
      <w:marBottom w:val="0"/>
      <w:divBdr>
        <w:top w:val="none" w:sz="0" w:space="0" w:color="auto"/>
        <w:left w:val="none" w:sz="0" w:space="0" w:color="auto"/>
        <w:bottom w:val="none" w:sz="0" w:space="0" w:color="auto"/>
        <w:right w:val="none" w:sz="0" w:space="0" w:color="auto"/>
      </w:divBdr>
    </w:div>
    <w:div w:id="723137097">
      <w:bodyDiv w:val="1"/>
      <w:marLeft w:val="0"/>
      <w:marRight w:val="0"/>
      <w:marTop w:val="0"/>
      <w:marBottom w:val="0"/>
      <w:divBdr>
        <w:top w:val="none" w:sz="0" w:space="0" w:color="auto"/>
        <w:left w:val="none" w:sz="0" w:space="0" w:color="auto"/>
        <w:bottom w:val="none" w:sz="0" w:space="0" w:color="auto"/>
        <w:right w:val="none" w:sz="0" w:space="0" w:color="auto"/>
      </w:divBdr>
      <w:divsChild>
        <w:div w:id="1168328426">
          <w:marLeft w:val="0"/>
          <w:marRight w:val="0"/>
          <w:marTop w:val="0"/>
          <w:marBottom w:val="0"/>
          <w:divBdr>
            <w:top w:val="none" w:sz="0" w:space="0" w:color="auto"/>
            <w:left w:val="none" w:sz="0" w:space="0" w:color="auto"/>
            <w:bottom w:val="none" w:sz="0" w:space="0" w:color="auto"/>
            <w:right w:val="none" w:sz="0" w:space="0" w:color="auto"/>
          </w:divBdr>
          <w:divsChild>
            <w:div w:id="1629126597">
              <w:marLeft w:val="0"/>
              <w:marRight w:val="0"/>
              <w:marTop w:val="0"/>
              <w:marBottom w:val="0"/>
              <w:divBdr>
                <w:top w:val="none" w:sz="0" w:space="0" w:color="auto"/>
                <w:left w:val="none" w:sz="0" w:space="0" w:color="auto"/>
                <w:bottom w:val="none" w:sz="0" w:space="0" w:color="auto"/>
                <w:right w:val="none" w:sz="0" w:space="0" w:color="auto"/>
              </w:divBdr>
            </w:div>
            <w:div w:id="1597056566">
              <w:marLeft w:val="0"/>
              <w:marRight w:val="0"/>
              <w:marTop w:val="0"/>
              <w:marBottom w:val="0"/>
              <w:divBdr>
                <w:top w:val="none" w:sz="0" w:space="0" w:color="auto"/>
                <w:left w:val="none" w:sz="0" w:space="0" w:color="auto"/>
                <w:bottom w:val="none" w:sz="0" w:space="0" w:color="auto"/>
                <w:right w:val="none" w:sz="0" w:space="0" w:color="auto"/>
              </w:divBdr>
            </w:div>
            <w:div w:id="2085568608">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728766534">
      <w:bodyDiv w:val="1"/>
      <w:marLeft w:val="0"/>
      <w:marRight w:val="0"/>
      <w:marTop w:val="0"/>
      <w:marBottom w:val="0"/>
      <w:divBdr>
        <w:top w:val="none" w:sz="0" w:space="0" w:color="auto"/>
        <w:left w:val="none" w:sz="0" w:space="0" w:color="auto"/>
        <w:bottom w:val="none" w:sz="0" w:space="0" w:color="auto"/>
        <w:right w:val="none" w:sz="0" w:space="0" w:color="auto"/>
      </w:divBdr>
    </w:div>
    <w:div w:id="847257123">
      <w:bodyDiv w:val="1"/>
      <w:marLeft w:val="0"/>
      <w:marRight w:val="0"/>
      <w:marTop w:val="0"/>
      <w:marBottom w:val="0"/>
      <w:divBdr>
        <w:top w:val="none" w:sz="0" w:space="0" w:color="auto"/>
        <w:left w:val="none" w:sz="0" w:space="0" w:color="auto"/>
        <w:bottom w:val="none" w:sz="0" w:space="0" w:color="auto"/>
        <w:right w:val="none" w:sz="0" w:space="0" w:color="auto"/>
      </w:divBdr>
    </w:div>
    <w:div w:id="856235687">
      <w:bodyDiv w:val="1"/>
      <w:marLeft w:val="0"/>
      <w:marRight w:val="0"/>
      <w:marTop w:val="0"/>
      <w:marBottom w:val="0"/>
      <w:divBdr>
        <w:top w:val="none" w:sz="0" w:space="0" w:color="auto"/>
        <w:left w:val="none" w:sz="0" w:space="0" w:color="auto"/>
        <w:bottom w:val="none" w:sz="0" w:space="0" w:color="auto"/>
        <w:right w:val="none" w:sz="0" w:space="0" w:color="auto"/>
      </w:divBdr>
    </w:div>
    <w:div w:id="929464029">
      <w:bodyDiv w:val="1"/>
      <w:marLeft w:val="0"/>
      <w:marRight w:val="0"/>
      <w:marTop w:val="0"/>
      <w:marBottom w:val="0"/>
      <w:divBdr>
        <w:top w:val="none" w:sz="0" w:space="0" w:color="auto"/>
        <w:left w:val="none" w:sz="0" w:space="0" w:color="auto"/>
        <w:bottom w:val="none" w:sz="0" w:space="0" w:color="auto"/>
        <w:right w:val="none" w:sz="0" w:space="0" w:color="auto"/>
      </w:divBdr>
      <w:divsChild>
        <w:div w:id="967321831">
          <w:marLeft w:val="0"/>
          <w:marRight w:val="0"/>
          <w:marTop w:val="0"/>
          <w:marBottom w:val="0"/>
          <w:divBdr>
            <w:top w:val="none" w:sz="0" w:space="0" w:color="auto"/>
            <w:left w:val="none" w:sz="0" w:space="0" w:color="auto"/>
            <w:bottom w:val="none" w:sz="0" w:space="0" w:color="auto"/>
            <w:right w:val="none" w:sz="0" w:space="0" w:color="auto"/>
          </w:divBdr>
          <w:divsChild>
            <w:div w:id="1692413827">
              <w:marLeft w:val="0"/>
              <w:marRight w:val="0"/>
              <w:marTop w:val="0"/>
              <w:marBottom w:val="0"/>
              <w:divBdr>
                <w:top w:val="none" w:sz="0" w:space="0" w:color="auto"/>
                <w:left w:val="none" w:sz="0" w:space="0" w:color="auto"/>
                <w:bottom w:val="none" w:sz="0" w:space="0" w:color="auto"/>
                <w:right w:val="none" w:sz="0" w:space="0" w:color="auto"/>
              </w:divBdr>
            </w:div>
            <w:div w:id="1198393044">
              <w:marLeft w:val="0"/>
              <w:marRight w:val="0"/>
              <w:marTop w:val="0"/>
              <w:marBottom w:val="0"/>
              <w:divBdr>
                <w:top w:val="none" w:sz="0" w:space="0" w:color="auto"/>
                <w:left w:val="none" w:sz="0" w:space="0" w:color="auto"/>
                <w:bottom w:val="none" w:sz="0" w:space="0" w:color="auto"/>
                <w:right w:val="none" w:sz="0" w:space="0" w:color="auto"/>
              </w:divBdr>
            </w:div>
            <w:div w:id="91896224">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955210655">
      <w:bodyDiv w:val="1"/>
      <w:marLeft w:val="0"/>
      <w:marRight w:val="0"/>
      <w:marTop w:val="0"/>
      <w:marBottom w:val="0"/>
      <w:divBdr>
        <w:top w:val="none" w:sz="0" w:space="0" w:color="auto"/>
        <w:left w:val="none" w:sz="0" w:space="0" w:color="auto"/>
        <w:bottom w:val="none" w:sz="0" w:space="0" w:color="auto"/>
        <w:right w:val="none" w:sz="0" w:space="0" w:color="auto"/>
      </w:divBdr>
    </w:div>
    <w:div w:id="990643374">
      <w:bodyDiv w:val="1"/>
      <w:marLeft w:val="0"/>
      <w:marRight w:val="0"/>
      <w:marTop w:val="0"/>
      <w:marBottom w:val="0"/>
      <w:divBdr>
        <w:top w:val="none" w:sz="0" w:space="0" w:color="auto"/>
        <w:left w:val="none" w:sz="0" w:space="0" w:color="auto"/>
        <w:bottom w:val="none" w:sz="0" w:space="0" w:color="auto"/>
        <w:right w:val="none" w:sz="0" w:space="0" w:color="auto"/>
      </w:divBdr>
      <w:divsChild>
        <w:div w:id="524758384">
          <w:marLeft w:val="0"/>
          <w:marRight w:val="0"/>
          <w:marTop w:val="0"/>
          <w:marBottom w:val="0"/>
          <w:divBdr>
            <w:top w:val="none" w:sz="0" w:space="0" w:color="auto"/>
            <w:left w:val="none" w:sz="0" w:space="0" w:color="auto"/>
            <w:bottom w:val="none" w:sz="0" w:space="0" w:color="auto"/>
            <w:right w:val="none" w:sz="0" w:space="0" w:color="auto"/>
          </w:divBdr>
          <w:divsChild>
            <w:div w:id="1251743218">
              <w:marLeft w:val="0"/>
              <w:marRight w:val="0"/>
              <w:marTop w:val="0"/>
              <w:marBottom w:val="0"/>
              <w:divBdr>
                <w:top w:val="none" w:sz="0" w:space="0" w:color="auto"/>
                <w:left w:val="none" w:sz="0" w:space="0" w:color="auto"/>
                <w:bottom w:val="none" w:sz="0" w:space="0" w:color="auto"/>
                <w:right w:val="none" w:sz="0" w:space="0" w:color="auto"/>
              </w:divBdr>
            </w:div>
            <w:div w:id="2128154031">
              <w:marLeft w:val="0"/>
              <w:marRight w:val="0"/>
              <w:marTop w:val="0"/>
              <w:marBottom w:val="0"/>
              <w:divBdr>
                <w:top w:val="none" w:sz="0" w:space="0" w:color="auto"/>
                <w:left w:val="none" w:sz="0" w:space="0" w:color="auto"/>
                <w:bottom w:val="none" w:sz="0" w:space="0" w:color="auto"/>
                <w:right w:val="none" w:sz="0" w:space="0" w:color="auto"/>
              </w:divBdr>
            </w:div>
            <w:div w:id="1865629758">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995257833">
      <w:bodyDiv w:val="1"/>
      <w:marLeft w:val="0"/>
      <w:marRight w:val="0"/>
      <w:marTop w:val="0"/>
      <w:marBottom w:val="0"/>
      <w:divBdr>
        <w:top w:val="none" w:sz="0" w:space="0" w:color="auto"/>
        <w:left w:val="none" w:sz="0" w:space="0" w:color="auto"/>
        <w:bottom w:val="none" w:sz="0" w:space="0" w:color="auto"/>
        <w:right w:val="none" w:sz="0" w:space="0" w:color="auto"/>
      </w:divBdr>
    </w:div>
    <w:div w:id="1015300608">
      <w:bodyDiv w:val="1"/>
      <w:marLeft w:val="0"/>
      <w:marRight w:val="0"/>
      <w:marTop w:val="0"/>
      <w:marBottom w:val="0"/>
      <w:divBdr>
        <w:top w:val="none" w:sz="0" w:space="0" w:color="auto"/>
        <w:left w:val="none" w:sz="0" w:space="0" w:color="auto"/>
        <w:bottom w:val="none" w:sz="0" w:space="0" w:color="auto"/>
        <w:right w:val="none" w:sz="0" w:space="0" w:color="auto"/>
      </w:divBdr>
      <w:divsChild>
        <w:div w:id="843284037">
          <w:marLeft w:val="0"/>
          <w:marRight w:val="0"/>
          <w:marTop w:val="0"/>
          <w:marBottom w:val="0"/>
          <w:divBdr>
            <w:top w:val="none" w:sz="0" w:space="0" w:color="auto"/>
            <w:left w:val="none" w:sz="0" w:space="0" w:color="auto"/>
            <w:bottom w:val="none" w:sz="0" w:space="0" w:color="auto"/>
            <w:right w:val="none" w:sz="0" w:space="0" w:color="auto"/>
          </w:divBdr>
          <w:divsChild>
            <w:div w:id="515120887">
              <w:marLeft w:val="0"/>
              <w:marRight w:val="0"/>
              <w:marTop w:val="0"/>
              <w:marBottom w:val="0"/>
              <w:divBdr>
                <w:top w:val="none" w:sz="0" w:space="0" w:color="auto"/>
                <w:left w:val="none" w:sz="0" w:space="0" w:color="auto"/>
                <w:bottom w:val="none" w:sz="0" w:space="0" w:color="auto"/>
                <w:right w:val="none" w:sz="0" w:space="0" w:color="auto"/>
              </w:divBdr>
            </w:div>
            <w:div w:id="230969619">
              <w:marLeft w:val="0"/>
              <w:marRight w:val="0"/>
              <w:marTop w:val="0"/>
              <w:marBottom w:val="0"/>
              <w:divBdr>
                <w:top w:val="none" w:sz="0" w:space="0" w:color="auto"/>
                <w:left w:val="none" w:sz="0" w:space="0" w:color="auto"/>
                <w:bottom w:val="none" w:sz="0" w:space="0" w:color="auto"/>
                <w:right w:val="none" w:sz="0" w:space="0" w:color="auto"/>
              </w:divBdr>
            </w:div>
            <w:div w:id="1775859778">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025712322">
      <w:bodyDiv w:val="1"/>
      <w:marLeft w:val="0"/>
      <w:marRight w:val="0"/>
      <w:marTop w:val="0"/>
      <w:marBottom w:val="0"/>
      <w:divBdr>
        <w:top w:val="none" w:sz="0" w:space="0" w:color="auto"/>
        <w:left w:val="none" w:sz="0" w:space="0" w:color="auto"/>
        <w:bottom w:val="none" w:sz="0" w:space="0" w:color="auto"/>
        <w:right w:val="none" w:sz="0" w:space="0" w:color="auto"/>
      </w:divBdr>
    </w:div>
    <w:div w:id="1092824258">
      <w:bodyDiv w:val="1"/>
      <w:marLeft w:val="0"/>
      <w:marRight w:val="0"/>
      <w:marTop w:val="0"/>
      <w:marBottom w:val="0"/>
      <w:divBdr>
        <w:top w:val="none" w:sz="0" w:space="0" w:color="auto"/>
        <w:left w:val="none" w:sz="0" w:space="0" w:color="auto"/>
        <w:bottom w:val="none" w:sz="0" w:space="0" w:color="auto"/>
        <w:right w:val="none" w:sz="0" w:space="0" w:color="auto"/>
      </w:divBdr>
    </w:div>
    <w:div w:id="1095055789">
      <w:bodyDiv w:val="1"/>
      <w:marLeft w:val="0"/>
      <w:marRight w:val="0"/>
      <w:marTop w:val="0"/>
      <w:marBottom w:val="0"/>
      <w:divBdr>
        <w:top w:val="none" w:sz="0" w:space="0" w:color="auto"/>
        <w:left w:val="none" w:sz="0" w:space="0" w:color="auto"/>
        <w:bottom w:val="none" w:sz="0" w:space="0" w:color="auto"/>
        <w:right w:val="none" w:sz="0" w:space="0" w:color="auto"/>
      </w:divBdr>
    </w:div>
    <w:div w:id="1102263999">
      <w:bodyDiv w:val="1"/>
      <w:marLeft w:val="0"/>
      <w:marRight w:val="0"/>
      <w:marTop w:val="0"/>
      <w:marBottom w:val="0"/>
      <w:divBdr>
        <w:top w:val="none" w:sz="0" w:space="0" w:color="auto"/>
        <w:left w:val="none" w:sz="0" w:space="0" w:color="auto"/>
        <w:bottom w:val="none" w:sz="0" w:space="0" w:color="auto"/>
        <w:right w:val="none" w:sz="0" w:space="0" w:color="auto"/>
      </w:divBdr>
    </w:div>
    <w:div w:id="1173953430">
      <w:bodyDiv w:val="1"/>
      <w:marLeft w:val="0"/>
      <w:marRight w:val="0"/>
      <w:marTop w:val="0"/>
      <w:marBottom w:val="0"/>
      <w:divBdr>
        <w:top w:val="none" w:sz="0" w:space="0" w:color="auto"/>
        <w:left w:val="none" w:sz="0" w:space="0" w:color="auto"/>
        <w:bottom w:val="none" w:sz="0" w:space="0" w:color="auto"/>
        <w:right w:val="none" w:sz="0" w:space="0" w:color="auto"/>
      </w:divBdr>
    </w:div>
    <w:div w:id="1186603696">
      <w:bodyDiv w:val="1"/>
      <w:marLeft w:val="0"/>
      <w:marRight w:val="0"/>
      <w:marTop w:val="0"/>
      <w:marBottom w:val="0"/>
      <w:divBdr>
        <w:top w:val="none" w:sz="0" w:space="0" w:color="auto"/>
        <w:left w:val="none" w:sz="0" w:space="0" w:color="auto"/>
        <w:bottom w:val="none" w:sz="0" w:space="0" w:color="auto"/>
        <w:right w:val="none" w:sz="0" w:space="0" w:color="auto"/>
      </w:divBdr>
      <w:divsChild>
        <w:div w:id="1120733103">
          <w:marLeft w:val="0"/>
          <w:marRight w:val="0"/>
          <w:marTop w:val="0"/>
          <w:marBottom w:val="0"/>
          <w:divBdr>
            <w:top w:val="none" w:sz="0" w:space="0" w:color="auto"/>
            <w:left w:val="none" w:sz="0" w:space="0" w:color="auto"/>
            <w:bottom w:val="none" w:sz="0" w:space="0" w:color="auto"/>
            <w:right w:val="none" w:sz="0" w:space="0" w:color="auto"/>
          </w:divBdr>
          <w:divsChild>
            <w:div w:id="285238982">
              <w:marLeft w:val="0"/>
              <w:marRight w:val="0"/>
              <w:marTop w:val="0"/>
              <w:marBottom w:val="0"/>
              <w:divBdr>
                <w:top w:val="none" w:sz="0" w:space="0" w:color="auto"/>
                <w:left w:val="none" w:sz="0" w:space="0" w:color="auto"/>
                <w:bottom w:val="none" w:sz="0" w:space="0" w:color="auto"/>
                <w:right w:val="none" w:sz="0" w:space="0" w:color="auto"/>
              </w:divBdr>
            </w:div>
            <w:div w:id="1920553099">
              <w:marLeft w:val="0"/>
              <w:marRight w:val="0"/>
              <w:marTop w:val="0"/>
              <w:marBottom w:val="0"/>
              <w:divBdr>
                <w:top w:val="none" w:sz="0" w:space="0" w:color="auto"/>
                <w:left w:val="none" w:sz="0" w:space="0" w:color="auto"/>
                <w:bottom w:val="none" w:sz="0" w:space="0" w:color="auto"/>
                <w:right w:val="none" w:sz="0" w:space="0" w:color="auto"/>
              </w:divBdr>
            </w:div>
            <w:div w:id="2046178463">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202665855">
      <w:bodyDiv w:val="1"/>
      <w:marLeft w:val="0"/>
      <w:marRight w:val="0"/>
      <w:marTop w:val="0"/>
      <w:marBottom w:val="0"/>
      <w:divBdr>
        <w:top w:val="none" w:sz="0" w:space="0" w:color="auto"/>
        <w:left w:val="none" w:sz="0" w:space="0" w:color="auto"/>
        <w:bottom w:val="none" w:sz="0" w:space="0" w:color="auto"/>
        <w:right w:val="none" w:sz="0" w:space="0" w:color="auto"/>
      </w:divBdr>
      <w:divsChild>
        <w:div w:id="1804499401">
          <w:marLeft w:val="0"/>
          <w:marRight w:val="0"/>
          <w:marTop w:val="0"/>
          <w:marBottom w:val="0"/>
          <w:divBdr>
            <w:top w:val="none" w:sz="0" w:space="0" w:color="auto"/>
            <w:left w:val="none" w:sz="0" w:space="0" w:color="auto"/>
            <w:bottom w:val="none" w:sz="0" w:space="0" w:color="auto"/>
            <w:right w:val="none" w:sz="0" w:space="0" w:color="auto"/>
          </w:divBdr>
          <w:divsChild>
            <w:div w:id="751315048">
              <w:marLeft w:val="0"/>
              <w:marRight w:val="0"/>
              <w:marTop w:val="0"/>
              <w:marBottom w:val="0"/>
              <w:divBdr>
                <w:top w:val="none" w:sz="0" w:space="0" w:color="auto"/>
                <w:left w:val="none" w:sz="0" w:space="0" w:color="auto"/>
                <w:bottom w:val="none" w:sz="0" w:space="0" w:color="auto"/>
                <w:right w:val="none" w:sz="0" w:space="0" w:color="auto"/>
              </w:divBdr>
            </w:div>
            <w:div w:id="755175288">
              <w:marLeft w:val="0"/>
              <w:marRight w:val="0"/>
              <w:marTop w:val="0"/>
              <w:marBottom w:val="0"/>
              <w:divBdr>
                <w:top w:val="none" w:sz="0" w:space="0" w:color="auto"/>
                <w:left w:val="none" w:sz="0" w:space="0" w:color="auto"/>
                <w:bottom w:val="none" w:sz="0" w:space="0" w:color="auto"/>
                <w:right w:val="none" w:sz="0" w:space="0" w:color="auto"/>
              </w:divBdr>
            </w:div>
            <w:div w:id="1768884524">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210918750">
      <w:bodyDiv w:val="1"/>
      <w:marLeft w:val="0"/>
      <w:marRight w:val="0"/>
      <w:marTop w:val="0"/>
      <w:marBottom w:val="0"/>
      <w:divBdr>
        <w:top w:val="none" w:sz="0" w:space="0" w:color="auto"/>
        <w:left w:val="none" w:sz="0" w:space="0" w:color="auto"/>
        <w:bottom w:val="none" w:sz="0" w:space="0" w:color="auto"/>
        <w:right w:val="none" w:sz="0" w:space="0" w:color="auto"/>
      </w:divBdr>
      <w:divsChild>
        <w:div w:id="1051926412">
          <w:marLeft w:val="0"/>
          <w:marRight w:val="0"/>
          <w:marTop w:val="0"/>
          <w:marBottom w:val="0"/>
          <w:divBdr>
            <w:top w:val="none" w:sz="0" w:space="0" w:color="auto"/>
            <w:left w:val="none" w:sz="0" w:space="0" w:color="auto"/>
            <w:bottom w:val="none" w:sz="0" w:space="0" w:color="auto"/>
            <w:right w:val="none" w:sz="0" w:space="0" w:color="auto"/>
          </w:divBdr>
          <w:divsChild>
            <w:div w:id="237981747">
              <w:marLeft w:val="0"/>
              <w:marRight w:val="0"/>
              <w:marTop w:val="0"/>
              <w:marBottom w:val="0"/>
              <w:divBdr>
                <w:top w:val="none" w:sz="0" w:space="0" w:color="auto"/>
                <w:left w:val="none" w:sz="0" w:space="0" w:color="auto"/>
                <w:bottom w:val="none" w:sz="0" w:space="0" w:color="auto"/>
                <w:right w:val="none" w:sz="0" w:space="0" w:color="auto"/>
              </w:divBdr>
            </w:div>
            <w:div w:id="1408066551">
              <w:marLeft w:val="0"/>
              <w:marRight w:val="0"/>
              <w:marTop w:val="0"/>
              <w:marBottom w:val="0"/>
              <w:divBdr>
                <w:top w:val="none" w:sz="0" w:space="0" w:color="auto"/>
                <w:left w:val="none" w:sz="0" w:space="0" w:color="auto"/>
                <w:bottom w:val="none" w:sz="0" w:space="0" w:color="auto"/>
                <w:right w:val="none" w:sz="0" w:space="0" w:color="auto"/>
              </w:divBdr>
            </w:div>
            <w:div w:id="438529557">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235973311">
      <w:bodyDiv w:val="1"/>
      <w:marLeft w:val="0"/>
      <w:marRight w:val="0"/>
      <w:marTop w:val="0"/>
      <w:marBottom w:val="0"/>
      <w:divBdr>
        <w:top w:val="none" w:sz="0" w:space="0" w:color="auto"/>
        <w:left w:val="none" w:sz="0" w:space="0" w:color="auto"/>
        <w:bottom w:val="none" w:sz="0" w:space="0" w:color="auto"/>
        <w:right w:val="none" w:sz="0" w:space="0" w:color="auto"/>
      </w:divBdr>
    </w:div>
    <w:div w:id="1300309444">
      <w:bodyDiv w:val="1"/>
      <w:marLeft w:val="0"/>
      <w:marRight w:val="0"/>
      <w:marTop w:val="0"/>
      <w:marBottom w:val="0"/>
      <w:divBdr>
        <w:top w:val="none" w:sz="0" w:space="0" w:color="auto"/>
        <w:left w:val="none" w:sz="0" w:space="0" w:color="auto"/>
        <w:bottom w:val="none" w:sz="0" w:space="0" w:color="auto"/>
        <w:right w:val="none" w:sz="0" w:space="0" w:color="auto"/>
      </w:divBdr>
      <w:divsChild>
        <w:div w:id="156187057">
          <w:marLeft w:val="0"/>
          <w:marRight w:val="0"/>
          <w:marTop w:val="0"/>
          <w:marBottom w:val="0"/>
          <w:divBdr>
            <w:top w:val="none" w:sz="0" w:space="0" w:color="auto"/>
            <w:left w:val="none" w:sz="0" w:space="0" w:color="auto"/>
            <w:bottom w:val="none" w:sz="0" w:space="0" w:color="auto"/>
            <w:right w:val="none" w:sz="0" w:space="0" w:color="auto"/>
          </w:divBdr>
          <w:divsChild>
            <w:div w:id="792403649">
              <w:marLeft w:val="0"/>
              <w:marRight w:val="0"/>
              <w:marTop w:val="0"/>
              <w:marBottom w:val="0"/>
              <w:divBdr>
                <w:top w:val="none" w:sz="0" w:space="0" w:color="auto"/>
                <w:left w:val="none" w:sz="0" w:space="0" w:color="auto"/>
                <w:bottom w:val="none" w:sz="0" w:space="0" w:color="auto"/>
                <w:right w:val="none" w:sz="0" w:space="0" w:color="auto"/>
              </w:divBdr>
            </w:div>
            <w:div w:id="1537540904">
              <w:marLeft w:val="0"/>
              <w:marRight w:val="0"/>
              <w:marTop w:val="0"/>
              <w:marBottom w:val="0"/>
              <w:divBdr>
                <w:top w:val="none" w:sz="0" w:space="0" w:color="auto"/>
                <w:left w:val="none" w:sz="0" w:space="0" w:color="auto"/>
                <w:bottom w:val="none" w:sz="0" w:space="0" w:color="auto"/>
                <w:right w:val="none" w:sz="0" w:space="0" w:color="auto"/>
              </w:divBdr>
            </w:div>
            <w:div w:id="364447421">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319460045">
      <w:bodyDiv w:val="1"/>
      <w:marLeft w:val="0"/>
      <w:marRight w:val="0"/>
      <w:marTop w:val="0"/>
      <w:marBottom w:val="0"/>
      <w:divBdr>
        <w:top w:val="none" w:sz="0" w:space="0" w:color="auto"/>
        <w:left w:val="none" w:sz="0" w:space="0" w:color="auto"/>
        <w:bottom w:val="none" w:sz="0" w:space="0" w:color="auto"/>
        <w:right w:val="none" w:sz="0" w:space="0" w:color="auto"/>
      </w:divBdr>
    </w:div>
    <w:div w:id="1322001341">
      <w:bodyDiv w:val="1"/>
      <w:marLeft w:val="0"/>
      <w:marRight w:val="0"/>
      <w:marTop w:val="0"/>
      <w:marBottom w:val="0"/>
      <w:divBdr>
        <w:top w:val="none" w:sz="0" w:space="0" w:color="auto"/>
        <w:left w:val="none" w:sz="0" w:space="0" w:color="auto"/>
        <w:bottom w:val="none" w:sz="0" w:space="0" w:color="auto"/>
        <w:right w:val="none" w:sz="0" w:space="0" w:color="auto"/>
      </w:divBdr>
    </w:div>
    <w:div w:id="1335835819">
      <w:bodyDiv w:val="1"/>
      <w:marLeft w:val="0"/>
      <w:marRight w:val="0"/>
      <w:marTop w:val="0"/>
      <w:marBottom w:val="0"/>
      <w:divBdr>
        <w:top w:val="none" w:sz="0" w:space="0" w:color="auto"/>
        <w:left w:val="none" w:sz="0" w:space="0" w:color="auto"/>
        <w:bottom w:val="none" w:sz="0" w:space="0" w:color="auto"/>
        <w:right w:val="none" w:sz="0" w:space="0" w:color="auto"/>
      </w:divBdr>
    </w:div>
    <w:div w:id="1348367761">
      <w:bodyDiv w:val="1"/>
      <w:marLeft w:val="0"/>
      <w:marRight w:val="0"/>
      <w:marTop w:val="0"/>
      <w:marBottom w:val="0"/>
      <w:divBdr>
        <w:top w:val="none" w:sz="0" w:space="0" w:color="auto"/>
        <w:left w:val="none" w:sz="0" w:space="0" w:color="auto"/>
        <w:bottom w:val="none" w:sz="0" w:space="0" w:color="auto"/>
        <w:right w:val="none" w:sz="0" w:space="0" w:color="auto"/>
      </w:divBdr>
      <w:divsChild>
        <w:div w:id="1926768088">
          <w:marLeft w:val="0"/>
          <w:marRight w:val="0"/>
          <w:marTop w:val="0"/>
          <w:marBottom w:val="0"/>
          <w:divBdr>
            <w:top w:val="none" w:sz="0" w:space="0" w:color="auto"/>
            <w:left w:val="none" w:sz="0" w:space="0" w:color="auto"/>
            <w:bottom w:val="none" w:sz="0" w:space="0" w:color="auto"/>
            <w:right w:val="none" w:sz="0" w:space="0" w:color="auto"/>
          </w:divBdr>
          <w:divsChild>
            <w:div w:id="1351226722">
              <w:marLeft w:val="0"/>
              <w:marRight w:val="0"/>
              <w:marTop w:val="0"/>
              <w:marBottom w:val="0"/>
              <w:divBdr>
                <w:top w:val="none" w:sz="0" w:space="0" w:color="auto"/>
                <w:left w:val="none" w:sz="0" w:space="0" w:color="auto"/>
                <w:bottom w:val="none" w:sz="0" w:space="0" w:color="auto"/>
                <w:right w:val="none" w:sz="0" w:space="0" w:color="auto"/>
              </w:divBdr>
            </w:div>
            <w:div w:id="1430544091">
              <w:marLeft w:val="0"/>
              <w:marRight w:val="0"/>
              <w:marTop w:val="0"/>
              <w:marBottom w:val="0"/>
              <w:divBdr>
                <w:top w:val="none" w:sz="0" w:space="0" w:color="auto"/>
                <w:left w:val="none" w:sz="0" w:space="0" w:color="auto"/>
                <w:bottom w:val="none" w:sz="0" w:space="0" w:color="auto"/>
                <w:right w:val="none" w:sz="0" w:space="0" w:color="auto"/>
              </w:divBdr>
            </w:div>
            <w:div w:id="738789236">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370302202">
      <w:bodyDiv w:val="1"/>
      <w:marLeft w:val="0"/>
      <w:marRight w:val="0"/>
      <w:marTop w:val="0"/>
      <w:marBottom w:val="0"/>
      <w:divBdr>
        <w:top w:val="none" w:sz="0" w:space="0" w:color="auto"/>
        <w:left w:val="none" w:sz="0" w:space="0" w:color="auto"/>
        <w:bottom w:val="none" w:sz="0" w:space="0" w:color="auto"/>
        <w:right w:val="none" w:sz="0" w:space="0" w:color="auto"/>
      </w:divBdr>
    </w:div>
    <w:div w:id="1418988669">
      <w:bodyDiv w:val="1"/>
      <w:marLeft w:val="0"/>
      <w:marRight w:val="0"/>
      <w:marTop w:val="0"/>
      <w:marBottom w:val="0"/>
      <w:divBdr>
        <w:top w:val="none" w:sz="0" w:space="0" w:color="auto"/>
        <w:left w:val="none" w:sz="0" w:space="0" w:color="auto"/>
        <w:bottom w:val="none" w:sz="0" w:space="0" w:color="auto"/>
        <w:right w:val="none" w:sz="0" w:space="0" w:color="auto"/>
      </w:divBdr>
      <w:divsChild>
        <w:div w:id="709379069">
          <w:marLeft w:val="0"/>
          <w:marRight w:val="0"/>
          <w:marTop w:val="0"/>
          <w:marBottom w:val="0"/>
          <w:divBdr>
            <w:top w:val="none" w:sz="0" w:space="0" w:color="auto"/>
            <w:left w:val="none" w:sz="0" w:space="0" w:color="auto"/>
            <w:bottom w:val="none" w:sz="0" w:space="0" w:color="auto"/>
            <w:right w:val="none" w:sz="0" w:space="0" w:color="auto"/>
          </w:divBdr>
        </w:div>
        <w:div w:id="419564941">
          <w:marLeft w:val="0"/>
          <w:marRight w:val="0"/>
          <w:marTop w:val="0"/>
          <w:marBottom w:val="0"/>
          <w:divBdr>
            <w:top w:val="none" w:sz="0" w:space="0" w:color="auto"/>
            <w:left w:val="none" w:sz="0" w:space="0" w:color="auto"/>
            <w:bottom w:val="none" w:sz="0" w:space="0" w:color="auto"/>
            <w:right w:val="none" w:sz="0" w:space="0" w:color="auto"/>
          </w:divBdr>
          <w:divsChild>
            <w:div w:id="1867022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538586">
      <w:bodyDiv w:val="1"/>
      <w:marLeft w:val="0"/>
      <w:marRight w:val="0"/>
      <w:marTop w:val="0"/>
      <w:marBottom w:val="0"/>
      <w:divBdr>
        <w:top w:val="none" w:sz="0" w:space="0" w:color="auto"/>
        <w:left w:val="none" w:sz="0" w:space="0" w:color="auto"/>
        <w:bottom w:val="none" w:sz="0" w:space="0" w:color="auto"/>
        <w:right w:val="none" w:sz="0" w:space="0" w:color="auto"/>
      </w:divBdr>
      <w:divsChild>
        <w:div w:id="1127550432">
          <w:marLeft w:val="0"/>
          <w:marRight w:val="0"/>
          <w:marTop w:val="0"/>
          <w:marBottom w:val="0"/>
          <w:divBdr>
            <w:top w:val="none" w:sz="0" w:space="0" w:color="auto"/>
            <w:left w:val="none" w:sz="0" w:space="0" w:color="auto"/>
            <w:bottom w:val="none" w:sz="0" w:space="0" w:color="auto"/>
            <w:right w:val="none" w:sz="0" w:space="0" w:color="auto"/>
          </w:divBdr>
          <w:divsChild>
            <w:div w:id="1605379200">
              <w:marLeft w:val="0"/>
              <w:marRight w:val="0"/>
              <w:marTop w:val="0"/>
              <w:marBottom w:val="0"/>
              <w:divBdr>
                <w:top w:val="none" w:sz="0" w:space="0" w:color="auto"/>
                <w:left w:val="none" w:sz="0" w:space="0" w:color="auto"/>
                <w:bottom w:val="none" w:sz="0" w:space="0" w:color="auto"/>
                <w:right w:val="none" w:sz="0" w:space="0" w:color="auto"/>
              </w:divBdr>
            </w:div>
            <w:div w:id="1238440394">
              <w:marLeft w:val="0"/>
              <w:marRight w:val="0"/>
              <w:marTop w:val="0"/>
              <w:marBottom w:val="0"/>
              <w:divBdr>
                <w:top w:val="none" w:sz="0" w:space="0" w:color="auto"/>
                <w:left w:val="none" w:sz="0" w:space="0" w:color="auto"/>
                <w:bottom w:val="none" w:sz="0" w:space="0" w:color="auto"/>
                <w:right w:val="none" w:sz="0" w:space="0" w:color="auto"/>
              </w:divBdr>
            </w:div>
            <w:div w:id="1841463203">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478572742">
      <w:bodyDiv w:val="1"/>
      <w:marLeft w:val="0"/>
      <w:marRight w:val="0"/>
      <w:marTop w:val="0"/>
      <w:marBottom w:val="0"/>
      <w:divBdr>
        <w:top w:val="none" w:sz="0" w:space="0" w:color="auto"/>
        <w:left w:val="none" w:sz="0" w:space="0" w:color="auto"/>
        <w:bottom w:val="none" w:sz="0" w:space="0" w:color="auto"/>
        <w:right w:val="none" w:sz="0" w:space="0" w:color="auto"/>
      </w:divBdr>
    </w:div>
    <w:div w:id="1522546374">
      <w:bodyDiv w:val="1"/>
      <w:marLeft w:val="0"/>
      <w:marRight w:val="0"/>
      <w:marTop w:val="0"/>
      <w:marBottom w:val="0"/>
      <w:divBdr>
        <w:top w:val="none" w:sz="0" w:space="0" w:color="auto"/>
        <w:left w:val="none" w:sz="0" w:space="0" w:color="auto"/>
        <w:bottom w:val="none" w:sz="0" w:space="0" w:color="auto"/>
        <w:right w:val="none" w:sz="0" w:space="0" w:color="auto"/>
      </w:divBdr>
    </w:div>
    <w:div w:id="1538859352">
      <w:bodyDiv w:val="1"/>
      <w:marLeft w:val="0"/>
      <w:marRight w:val="0"/>
      <w:marTop w:val="0"/>
      <w:marBottom w:val="0"/>
      <w:divBdr>
        <w:top w:val="none" w:sz="0" w:space="0" w:color="auto"/>
        <w:left w:val="none" w:sz="0" w:space="0" w:color="auto"/>
        <w:bottom w:val="none" w:sz="0" w:space="0" w:color="auto"/>
        <w:right w:val="none" w:sz="0" w:space="0" w:color="auto"/>
      </w:divBdr>
    </w:div>
    <w:div w:id="1545561656">
      <w:bodyDiv w:val="1"/>
      <w:marLeft w:val="0"/>
      <w:marRight w:val="0"/>
      <w:marTop w:val="0"/>
      <w:marBottom w:val="0"/>
      <w:divBdr>
        <w:top w:val="none" w:sz="0" w:space="0" w:color="auto"/>
        <w:left w:val="none" w:sz="0" w:space="0" w:color="auto"/>
        <w:bottom w:val="none" w:sz="0" w:space="0" w:color="auto"/>
        <w:right w:val="none" w:sz="0" w:space="0" w:color="auto"/>
      </w:divBdr>
    </w:div>
    <w:div w:id="1560631978">
      <w:bodyDiv w:val="1"/>
      <w:marLeft w:val="0"/>
      <w:marRight w:val="0"/>
      <w:marTop w:val="0"/>
      <w:marBottom w:val="0"/>
      <w:divBdr>
        <w:top w:val="none" w:sz="0" w:space="0" w:color="auto"/>
        <w:left w:val="none" w:sz="0" w:space="0" w:color="auto"/>
        <w:bottom w:val="none" w:sz="0" w:space="0" w:color="auto"/>
        <w:right w:val="none" w:sz="0" w:space="0" w:color="auto"/>
      </w:divBdr>
      <w:divsChild>
        <w:div w:id="197012042">
          <w:marLeft w:val="0"/>
          <w:marRight w:val="0"/>
          <w:marTop w:val="0"/>
          <w:marBottom w:val="0"/>
          <w:divBdr>
            <w:top w:val="none" w:sz="0" w:space="0" w:color="auto"/>
            <w:left w:val="none" w:sz="0" w:space="0" w:color="auto"/>
            <w:bottom w:val="none" w:sz="0" w:space="0" w:color="auto"/>
            <w:right w:val="none" w:sz="0" w:space="0" w:color="auto"/>
          </w:divBdr>
          <w:divsChild>
            <w:div w:id="1480732157">
              <w:marLeft w:val="0"/>
              <w:marRight w:val="0"/>
              <w:marTop w:val="0"/>
              <w:marBottom w:val="0"/>
              <w:divBdr>
                <w:top w:val="none" w:sz="0" w:space="0" w:color="auto"/>
                <w:left w:val="none" w:sz="0" w:space="0" w:color="auto"/>
                <w:bottom w:val="none" w:sz="0" w:space="0" w:color="auto"/>
                <w:right w:val="none" w:sz="0" w:space="0" w:color="auto"/>
              </w:divBdr>
            </w:div>
            <w:div w:id="1566331967">
              <w:marLeft w:val="0"/>
              <w:marRight w:val="0"/>
              <w:marTop w:val="0"/>
              <w:marBottom w:val="0"/>
              <w:divBdr>
                <w:top w:val="none" w:sz="0" w:space="0" w:color="auto"/>
                <w:left w:val="none" w:sz="0" w:space="0" w:color="auto"/>
                <w:bottom w:val="none" w:sz="0" w:space="0" w:color="auto"/>
                <w:right w:val="none" w:sz="0" w:space="0" w:color="auto"/>
              </w:divBdr>
            </w:div>
            <w:div w:id="217011960">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576166611">
      <w:bodyDiv w:val="1"/>
      <w:marLeft w:val="0"/>
      <w:marRight w:val="0"/>
      <w:marTop w:val="0"/>
      <w:marBottom w:val="0"/>
      <w:divBdr>
        <w:top w:val="none" w:sz="0" w:space="0" w:color="auto"/>
        <w:left w:val="none" w:sz="0" w:space="0" w:color="auto"/>
        <w:bottom w:val="none" w:sz="0" w:space="0" w:color="auto"/>
        <w:right w:val="none" w:sz="0" w:space="0" w:color="auto"/>
      </w:divBdr>
      <w:divsChild>
        <w:div w:id="1212889761">
          <w:marLeft w:val="0"/>
          <w:marRight w:val="0"/>
          <w:marTop w:val="0"/>
          <w:marBottom w:val="0"/>
          <w:divBdr>
            <w:top w:val="none" w:sz="0" w:space="0" w:color="auto"/>
            <w:left w:val="none" w:sz="0" w:space="0" w:color="auto"/>
            <w:bottom w:val="none" w:sz="0" w:space="0" w:color="auto"/>
            <w:right w:val="none" w:sz="0" w:space="0" w:color="auto"/>
          </w:divBdr>
          <w:divsChild>
            <w:div w:id="1461262632">
              <w:marLeft w:val="0"/>
              <w:marRight w:val="0"/>
              <w:marTop w:val="0"/>
              <w:marBottom w:val="0"/>
              <w:divBdr>
                <w:top w:val="none" w:sz="0" w:space="0" w:color="auto"/>
                <w:left w:val="none" w:sz="0" w:space="0" w:color="auto"/>
                <w:bottom w:val="none" w:sz="0" w:space="0" w:color="auto"/>
                <w:right w:val="none" w:sz="0" w:space="0" w:color="auto"/>
              </w:divBdr>
            </w:div>
            <w:div w:id="751776225">
              <w:marLeft w:val="0"/>
              <w:marRight w:val="0"/>
              <w:marTop w:val="0"/>
              <w:marBottom w:val="0"/>
              <w:divBdr>
                <w:top w:val="none" w:sz="0" w:space="0" w:color="auto"/>
                <w:left w:val="none" w:sz="0" w:space="0" w:color="auto"/>
                <w:bottom w:val="none" w:sz="0" w:space="0" w:color="auto"/>
                <w:right w:val="none" w:sz="0" w:space="0" w:color="auto"/>
              </w:divBdr>
            </w:div>
            <w:div w:id="447508626">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597859277">
      <w:bodyDiv w:val="1"/>
      <w:marLeft w:val="0"/>
      <w:marRight w:val="0"/>
      <w:marTop w:val="0"/>
      <w:marBottom w:val="0"/>
      <w:divBdr>
        <w:top w:val="none" w:sz="0" w:space="0" w:color="auto"/>
        <w:left w:val="none" w:sz="0" w:space="0" w:color="auto"/>
        <w:bottom w:val="none" w:sz="0" w:space="0" w:color="auto"/>
        <w:right w:val="none" w:sz="0" w:space="0" w:color="auto"/>
      </w:divBdr>
    </w:div>
    <w:div w:id="1599679891">
      <w:bodyDiv w:val="1"/>
      <w:marLeft w:val="0"/>
      <w:marRight w:val="0"/>
      <w:marTop w:val="0"/>
      <w:marBottom w:val="0"/>
      <w:divBdr>
        <w:top w:val="none" w:sz="0" w:space="0" w:color="auto"/>
        <w:left w:val="none" w:sz="0" w:space="0" w:color="auto"/>
        <w:bottom w:val="none" w:sz="0" w:space="0" w:color="auto"/>
        <w:right w:val="none" w:sz="0" w:space="0" w:color="auto"/>
      </w:divBdr>
    </w:div>
    <w:div w:id="1616524486">
      <w:bodyDiv w:val="1"/>
      <w:marLeft w:val="0"/>
      <w:marRight w:val="0"/>
      <w:marTop w:val="0"/>
      <w:marBottom w:val="0"/>
      <w:divBdr>
        <w:top w:val="none" w:sz="0" w:space="0" w:color="auto"/>
        <w:left w:val="none" w:sz="0" w:space="0" w:color="auto"/>
        <w:bottom w:val="none" w:sz="0" w:space="0" w:color="auto"/>
        <w:right w:val="none" w:sz="0" w:space="0" w:color="auto"/>
      </w:divBdr>
      <w:divsChild>
        <w:div w:id="745372213">
          <w:marLeft w:val="0"/>
          <w:marRight w:val="0"/>
          <w:marTop w:val="0"/>
          <w:marBottom w:val="0"/>
          <w:divBdr>
            <w:top w:val="none" w:sz="0" w:space="0" w:color="auto"/>
            <w:left w:val="none" w:sz="0" w:space="0" w:color="auto"/>
            <w:bottom w:val="none" w:sz="0" w:space="0" w:color="auto"/>
            <w:right w:val="none" w:sz="0" w:space="0" w:color="auto"/>
          </w:divBdr>
          <w:divsChild>
            <w:div w:id="1246526336">
              <w:marLeft w:val="0"/>
              <w:marRight w:val="0"/>
              <w:marTop w:val="0"/>
              <w:marBottom w:val="0"/>
              <w:divBdr>
                <w:top w:val="none" w:sz="0" w:space="0" w:color="auto"/>
                <w:left w:val="none" w:sz="0" w:space="0" w:color="auto"/>
                <w:bottom w:val="none" w:sz="0" w:space="0" w:color="auto"/>
                <w:right w:val="none" w:sz="0" w:space="0" w:color="auto"/>
              </w:divBdr>
            </w:div>
            <w:div w:id="305939743">
              <w:marLeft w:val="0"/>
              <w:marRight w:val="0"/>
              <w:marTop w:val="0"/>
              <w:marBottom w:val="0"/>
              <w:divBdr>
                <w:top w:val="none" w:sz="0" w:space="0" w:color="auto"/>
                <w:left w:val="none" w:sz="0" w:space="0" w:color="auto"/>
                <w:bottom w:val="none" w:sz="0" w:space="0" w:color="auto"/>
                <w:right w:val="none" w:sz="0" w:space="0" w:color="auto"/>
              </w:divBdr>
            </w:div>
            <w:div w:id="1381322585">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619533490">
      <w:bodyDiv w:val="1"/>
      <w:marLeft w:val="0"/>
      <w:marRight w:val="0"/>
      <w:marTop w:val="0"/>
      <w:marBottom w:val="0"/>
      <w:divBdr>
        <w:top w:val="none" w:sz="0" w:space="0" w:color="auto"/>
        <w:left w:val="none" w:sz="0" w:space="0" w:color="auto"/>
        <w:bottom w:val="none" w:sz="0" w:space="0" w:color="auto"/>
        <w:right w:val="none" w:sz="0" w:space="0" w:color="auto"/>
      </w:divBdr>
      <w:divsChild>
        <w:div w:id="368530410">
          <w:marLeft w:val="0"/>
          <w:marRight w:val="0"/>
          <w:marTop w:val="0"/>
          <w:marBottom w:val="0"/>
          <w:divBdr>
            <w:top w:val="none" w:sz="0" w:space="0" w:color="auto"/>
            <w:left w:val="none" w:sz="0" w:space="0" w:color="auto"/>
            <w:bottom w:val="none" w:sz="0" w:space="0" w:color="auto"/>
            <w:right w:val="none" w:sz="0" w:space="0" w:color="auto"/>
          </w:divBdr>
          <w:divsChild>
            <w:div w:id="2094430997">
              <w:marLeft w:val="0"/>
              <w:marRight w:val="0"/>
              <w:marTop w:val="0"/>
              <w:marBottom w:val="0"/>
              <w:divBdr>
                <w:top w:val="none" w:sz="0" w:space="0" w:color="auto"/>
                <w:left w:val="none" w:sz="0" w:space="0" w:color="auto"/>
                <w:bottom w:val="none" w:sz="0" w:space="0" w:color="auto"/>
                <w:right w:val="none" w:sz="0" w:space="0" w:color="auto"/>
              </w:divBdr>
            </w:div>
            <w:div w:id="200094788">
              <w:marLeft w:val="0"/>
              <w:marRight w:val="0"/>
              <w:marTop w:val="0"/>
              <w:marBottom w:val="0"/>
              <w:divBdr>
                <w:top w:val="none" w:sz="0" w:space="0" w:color="auto"/>
                <w:left w:val="none" w:sz="0" w:space="0" w:color="auto"/>
                <w:bottom w:val="none" w:sz="0" w:space="0" w:color="auto"/>
                <w:right w:val="none" w:sz="0" w:space="0" w:color="auto"/>
              </w:divBdr>
            </w:div>
            <w:div w:id="444621127">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621230434">
      <w:bodyDiv w:val="1"/>
      <w:marLeft w:val="0"/>
      <w:marRight w:val="0"/>
      <w:marTop w:val="0"/>
      <w:marBottom w:val="0"/>
      <w:divBdr>
        <w:top w:val="none" w:sz="0" w:space="0" w:color="auto"/>
        <w:left w:val="none" w:sz="0" w:space="0" w:color="auto"/>
        <w:bottom w:val="none" w:sz="0" w:space="0" w:color="auto"/>
        <w:right w:val="none" w:sz="0" w:space="0" w:color="auto"/>
      </w:divBdr>
    </w:div>
    <w:div w:id="1666547317">
      <w:bodyDiv w:val="1"/>
      <w:marLeft w:val="0"/>
      <w:marRight w:val="0"/>
      <w:marTop w:val="0"/>
      <w:marBottom w:val="0"/>
      <w:divBdr>
        <w:top w:val="none" w:sz="0" w:space="0" w:color="auto"/>
        <w:left w:val="none" w:sz="0" w:space="0" w:color="auto"/>
        <w:bottom w:val="none" w:sz="0" w:space="0" w:color="auto"/>
        <w:right w:val="none" w:sz="0" w:space="0" w:color="auto"/>
      </w:divBdr>
      <w:divsChild>
        <w:div w:id="2145392074">
          <w:marLeft w:val="0"/>
          <w:marRight w:val="0"/>
          <w:marTop w:val="0"/>
          <w:marBottom w:val="0"/>
          <w:divBdr>
            <w:top w:val="none" w:sz="0" w:space="0" w:color="auto"/>
            <w:left w:val="none" w:sz="0" w:space="0" w:color="auto"/>
            <w:bottom w:val="none" w:sz="0" w:space="0" w:color="auto"/>
            <w:right w:val="none" w:sz="0" w:space="0" w:color="auto"/>
          </w:divBdr>
          <w:divsChild>
            <w:div w:id="1267345351">
              <w:marLeft w:val="0"/>
              <w:marRight w:val="0"/>
              <w:marTop w:val="0"/>
              <w:marBottom w:val="0"/>
              <w:divBdr>
                <w:top w:val="none" w:sz="0" w:space="0" w:color="auto"/>
                <w:left w:val="none" w:sz="0" w:space="0" w:color="auto"/>
                <w:bottom w:val="none" w:sz="0" w:space="0" w:color="auto"/>
                <w:right w:val="none" w:sz="0" w:space="0" w:color="auto"/>
              </w:divBdr>
            </w:div>
            <w:div w:id="586230773">
              <w:marLeft w:val="0"/>
              <w:marRight w:val="0"/>
              <w:marTop w:val="0"/>
              <w:marBottom w:val="0"/>
              <w:divBdr>
                <w:top w:val="none" w:sz="0" w:space="0" w:color="auto"/>
                <w:left w:val="none" w:sz="0" w:space="0" w:color="auto"/>
                <w:bottom w:val="none" w:sz="0" w:space="0" w:color="auto"/>
                <w:right w:val="none" w:sz="0" w:space="0" w:color="auto"/>
              </w:divBdr>
            </w:div>
            <w:div w:id="1476338567">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672634589">
      <w:bodyDiv w:val="1"/>
      <w:marLeft w:val="0"/>
      <w:marRight w:val="0"/>
      <w:marTop w:val="0"/>
      <w:marBottom w:val="0"/>
      <w:divBdr>
        <w:top w:val="none" w:sz="0" w:space="0" w:color="auto"/>
        <w:left w:val="none" w:sz="0" w:space="0" w:color="auto"/>
        <w:bottom w:val="none" w:sz="0" w:space="0" w:color="auto"/>
        <w:right w:val="none" w:sz="0" w:space="0" w:color="auto"/>
      </w:divBdr>
    </w:div>
    <w:div w:id="1685016068">
      <w:bodyDiv w:val="1"/>
      <w:marLeft w:val="0"/>
      <w:marRight w:val="0"/>
      <w:marTop w:val="0"/>
      <w:marBottom w:val="0"/>
      <w:divBdr>
        <w:top w:val="none" w:sz="0" w:space="0" w:color="auto"/>
        <w:left w:val="none" w:sz="0" w:space="0" w:color="auto"/>
        <w:bottom w:val="none" w:sz="0" w:space="0" w:color="auto"/>
        <w:right w:val="none" w:sz="0" w:space="0" w:color="auto"/>
      </w:divBdr>
      <w:divsChild>
        <w:div w:id="683940128">
          <w:marLeft w:val="0"/>
          <w:marRight w:val="0"/>
          <w:marTop w:val="0"/>
          <w:marBottom w:val="0"/>
          <w:divBdr>
            <w:top w:val="none" w:sz="0" w:space="0" w:color="auto"/>
            <w:left w:val="none" w:sz="0" w:space="0" w:color="auto"/>
            <w:bottom w:val="none" w:sz="0" w:space="0" w:color="auto"/>
            <w:right w:val="none" w:sz="0" w:space="0" w:color="auto"/>
          </w:divBdr>
          <w:divsChild>
            <w:div w:id="1341589158">
              <w:marLeft w:val="0"/>
              <w:marRight w:val="0"/>
              <w:marTop w:val="0"/>
              <w:marBottom w:val="0"/>
              <w:divBdr>
                <w:top w:val="none" w:sz="0" w:space="0" w:color="auto"/>
                <w:left w:val="none" w:sz="0" w:space="0" w:color="auto"/>
                <w:bottom w:val="none" w:sz="0" w:space="0" w:color="auto"/>
                <w:right w:val="none" w:sz="0" w:space="0" w:color="auto"/>
              </w:divBdr>
            </w:div>
            <w:div w:id="496848240">
              <w:marLeft w:val="0"/>
              <w:marRight w:val="0"/>
              <w:marTop w:val="0"/>
              <w:marBottom w:val="0"/>
              <w:divBdr>
                <w:top w:val="none" w:sz="0" w:space="0" w:color="auto"/>
                <w:left w:val="none" w:sz="0" w:space="0" w:color="auto"/>
                <w:bottom w:val="none" w:sz="0" w:space="0" w:color="auto"/>
                <w:right w:val="none" w:sz="0" w:space="0" w:color="auto"/>
              </w:divBdr>
            </w:div>
            <w:div w:id="1497458403">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705016471">
      <w:bodyDiv w:val="1"/>
      <w:marLeft w:val="0"/>
      <w:marRight w:val="0"/>
      <w:marTop w:val="0"/>
      <w:marBottom w:val="0"/>
      <w:divBdr>
        <w:top w:val="none" w:sz="0" w:space="0" w:color="auto"/>
        <w:left w:val="none" w:sz="0" w:space="0" w:color="auto"/>
        <w:bottom w:val="none" w:sz="0" w:space="0" w:color="auto"/>
        <w:right w:val="none" w:sz="0" w:space="0" w:color="auto"/>
      </w:divBdr>
    </w:div>
    <w:div w:id="1716151358">
      <w:bodyDiv w:val="1"/>
      <w:marLeft w:val="0"/>
      <w:marRight w:val="0"/>
      <w:marTop w:val="0"/>
      <w:marBottom w:val="0"/>
      <w:divBdr>
        <w:top w:val="none" w:sz="0" w:space="0" w:color="auto"/>
        <w:left w:val="none" w:sz="0" w:space="0" w:color="auto"/>
        <w:bottom w:val="none" w:sz="0" w:space="0" w:color="auto"/>
        <w:right w:val="none" w:sz="0" w:space="0" w:color="auto"/>
      </w:divBdr>
      <w:divsChild>
        <w:div w:id="14694964">
          <w:marLeft w:val="0"/>
          <w:marRight w:val="0"/>
          <w:marTop w:val="0"/>
          <w:marBottom w:val="0"/>
          <w:divBdr>
            <w:top w:val="none" w:sz="0" w:space="0" w:color="auto"/>
            <w:left w:val="none" w:sz="0" w:space="0" w:color="auto"/>
            <w:bottom w:val="none" w:sz="0" w:space="0" w:color="auto"/>
            <w:right w:val="none" w:sz="0" w:space="0" w:color="auto"/>
          </w:divBdr>
          <w:divsChild>
            <w:div w:id="116458066">
              <w:marLeft w:val="0"/>
              <w:marRight w:val="0"/>
              <w:marTop w:val="0"/>
              <w:marBottom w:val="0"/>
              <w:divBdr>
                <w:top w:val="none" w:sz="0" w:space="0" w:color="auto"/>
                <w:left w:val="none" w:sz="0" w:space="0" w:color="auto"/>
                <w:bottom w:val="none" w:sz="0" w:space="0" w:color="auto"/>
                <w:right w:val="none" w:sz="0" w:space="0" w:color="auto"/>
              </w:divBdr>
            </w:div>
            <w:div w:id="2136486104">
              <w:marLeft w:val="0"/>
              <w:marRight w:val="0"/>
              <w:marTop w:val="0"/>
              <w:marBottom w:val="0"/>
              <w:divBdr>
                <w:top w:val="none" w:sz="0" w:space="0" w:color="auto"/>
                <w:left w:val="none" w:sz="0" w:space="0" w:color="auto"/>
                <w:bottom w:val="none" w:sz="0" w:space="0" w:color="auto"/>
                <w:right w:val="none" w:sz="0" w:space="0" w:color="auto"/>
              </w:divBdr>
            </w:div>
            <w:div w:id="1645817849">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720400949">
      <w:bodyDiv w:val="1"/>
      <w:marLeft w:val="0"/>
      <w:marRight w:val="0"/>
      <w:marTop w:val="0"/>
      <w:marBottom w:val="0"/>
      <w:divBdr>
        <w:top w:val="none" w:sz="0" w:space="0" w:color="auto"/>
        <w:left w:val="none" w:sz="0" w:space="0" w:color="auto"/>
        <w:bottom w:val="none" w:sz="0" w:space="0" w:color="auto"/>
        <w:right w:val="none" w:sz="0" w:space="0" w:color="auto"/>
      </w:divBdr>
    </w:div>
    <w:div w:id="1741053590">
      <w:bodyDiv w:val="1"/>
      <w:marLeft w:val="0"/>
      <w:marRight w:val="0"/>
      <w:marTop w:val="0"/>
      <w:marBottom w:val="0"/>
      <w:divBdr>
        <w:top w:val="none" w:sz="0" w:space="0" w:color="auto"/>
        <w:left w:val="none" w:sz="0" w:space="0" w:color="auto"/>
        <w:bottom w:val="none" w:sz="0" w:space="0" w:color="auto"/>
        <w:right w:val="none" w:sz="0" w:space="0" w:color="auto"/>
      </w:divBdr>
    </w:div>
    <w:div w:id="1742825936">
      <w:bodyDiv w:val="1"/>
      <w:marLeft w:val="0"/>
      <w:marRight w:val="0"/>
      <w:marTop w:val="0"/>
      <w:marBottom w:val="0"/>
      <w:divBdr>
        <w:top w:val="none" w:sz="0" w:space="0" w:color="auto"/>
        <w:left w:val="none" w:sz="0" w:space="0" w:color="auto"/>
        <w:bottom w:val="none" w:sz="0" w:space="0" w:color="auto"/>
        <w:right w:val="none" w:sz="0" w:space="0" w:color="auto"/>
      </w:divBdr>
    </w:div>
    <w:div w:id="1807510293">
      <w:bodyDiv w:val="1"/>
      <w:marLeft w:val="0"/>
      <w:marRight w:val="0"/>
      <w:marTop w:val="0"/>
      <w:marBottom w:val="0"/>
      <w:divBdr>
        <w:top w:val="none" w:sz="0" w:space="0" w:color="auto"/>
        <w:left w:val="none" w:sz="0" w:space="0" w:color="auto"/>
        <w:bottom w:val="none" w:sz="0" w:space="0" w:color="auto"/>
        <w:right w:val="none" w:sz="0" w:space="0" w:color="auto"/>
      </w:divBdr>
    </w:div>
    <w:div w:id="1809399594">
      <w:bodyDiv w:val="1"/>
      <w:marLeft w:val="0"/>
      <w:marRight w:val="0"/>
      <w:marTop w:val="0"/>
      <w:marBottom w:val="0"/>
      <w:divBdr>
        <w:top w:val="none" w:sz="0" w:space="0" w:color="auto"/>
        <w:left w:val="none" w:sz="0" w:space="0" w:color="auto"/>
        <w:bottom w:val="none" w:sz="0" w:space="0" w:color="auto"/>
        <w:right w:val="none" w:sz="0" w:space="0" w:color="auto"/>
      </w:divBdr>
    </w:div>
    <w:div w:id="1824615096">
      <w:bodyDiv w:val="1"/>
      <w:marLeft w:val="0"/>
      <w:marRight w:val="0"/>
      <w:marTop w:val="0"/>
      <w:marBottom w:val="0"/>
      <w:divBdr>
        <w:top w:val="none" w:sz="0" w:space="0" w:color="auto"/>
        <w:left w:val="none" w:sz="0" w:space="0" w:color="auto"/>
        <w:bottom w:val="none" w:sz="0" w:space="0" w:color="auto"/>
        <w:right w:val="none" w:sz="0" w:space="0" w:color="auto"/>
      </w:divBdr>
    </w:div>
    <w:div w:id="1834251832">
      <w:bodyDiv w:val="1"/>
      <w:marLeft w:val="0"/>
      <w:marRight w:val="0"/>
      <w:marTop w:val="0"/>
      <w:marBottom w:val="0"/>
      <w:divBdr>
        <w:top w:val="none" w:sz="0" w:space="0" w:color="auto"/>
        <w:left w:val="none" w:sz="0" w:space="0" w:color="auto"/>
        <w:bottom w:val="none" w:sz="0" w:space="0" w:color="auto"/>
        <w:right w:val="none" w:sz="0" w:space="0" w:color="auto"/>
      </w:divBdr>
    </w:div>
    <w:div w:id="1836647874">
      <w:bodyDiv w:val="1"/>
      <w:marLeft w:val="0"/>
      <w:marRight w:val="0"/>
      <w:marTop w:val="0"/>
      <w:marBottom w:val="0"/>
      <w:divBdr>
        <w:top w:val="none" w:sz="0" w:space="0" w:color="auto"/>
        <w:left w:val="none" w:sz="0" w:space="0" w:color="auto"/>
        <w:bottom w:val="none" w:sz="0" w:space="0" w:color="auto"/>
        <w:right w:val="none" w:sz="0" w:space="0" w:color="auto"/>
      </w:divBdr>
      <w:divsChild>
        <w:div w:id="1827941662">
          <w:marLeft w:val="0"/>
          <w:marRight w:val="0"/>
          <w:marTop w:val="0"/>
          <w:marBottom w:val="0"/>
          <w:divBdr>
            <w:top w:val="none" w:sz="0" w:space="0" w:color="auto"/>
            <w:left w:val="none" w:sz="0" w:space="0" w:color="auto"/>
            <w:bottom w:val="none" w:sz="0" w:space="0" w:color="auto"/>
            <w:right w:val="none" w:sz="0" w:space="0" w:color="auto"/>
          </w:divBdr>
          <w:divsChild>
            <w:div w:id="874198771">
              <w:marLeft w:val="0"/>
              <w:marRight w:val="0"/>
              <w:marTop w:val="0"/>
              <w:marBottom w:val="0"/>
              <w:divBdr>
                <w:top w:val="none" w:sz="0" w:space="0" w:color="auto"/>
                <w:left w:val="none" w:sz="0" w:space="0" w:color="auto"/>
                <w:bottom w:val="none" w:sz="0" w:space="0" w:color="auto"/>
                <w:right w:val="none" w:sz="0" w:space="0" w:color="auto"/>
              </w:divBdr>
            </w:div>
            <w:div w:id="387807463">
              <w:marLeft w:val="0"/>
              <w:marRight w:val="0"/>
              <w:marTop w:val="0"/>
              <w:marBottom w:val="0"/>
              <w:divBdr>
                <w:top w:val="none" w:sz="0" w:space="0" w:color="auto"/>
                <w:left w:val="none" w:sz="0" w:space="0" w:color="auto"/>
                <w:bottom w:val="none" w:sz="0" w:space="0" w:color="auto"/>
                <w:right w:val="none" w:sz="0" w:space="0" w:color="auto"/>
              </w:divBdr>
            </w:div>
            <w:div w:id="1854762668">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842622360">
      <w:bodyDiv w:val="1"/>
      <w:marLeft w:val="0"/>
      <w:marRight w:val="0"/>
      <w:marTop w:val="0"/>
      <w:marBottom w:val="0"/>
      <w:divBdr>
        <w:top w:val="none" w:sz="0" w:space="0" w:color="auto"/>
        <w:left w:val="none" w:sz="0" w:space="0" w:color="auto"/>
        <w:bottom w:val="none" w:sz="0" w:space="0" w:color="auto"/>
        <w:right w:val="none" w:sz="0" w:space="0" w:color="auto"/>
      </w:divBdr>
      <w:divsChild>
        <w:div w:id="1534148835">
          <w:marLeft w:val="0"/>
          <w:marRight w:val="0"/>
          <w:marTop w:val="0"/>
          <w:marBottom w:val="0"/>
          <w:divBdr>
            <w:top w:val="none" w:sz="0" w:space="0" w:color="auto"/>
            <w:left w:val="none" w:sz="0" w:space="0" w:color="auto"/>
            <w:bottom w:val="none" w:sz="0" w:space="0" w:color="auto"/>
            <w:right w:val="none" w:sz="0" w:space="0" w:color="auto"/>
          </w:divBdr>
          <w:divsChild>
            <w:div w:id="2021276814">
              <w:marLeft w:val="0"/>
              <w:marRight w:val="0"/>
              <w:marTop w:val="0"/>
              <w:marBottom w:val="0"/>
              <w:divBdr>
                <w:top w:val="none" w:sz="0" w:space="0" w:color="auto"/>
                <w:left w:val="none" w:sz="0" w:space="0" w:color="auto"/>
                <w:bottom w:val="none" w:sz="0" w:space="0" w:color="auto"/>
                <w:right w:val="none" w:sz="0" w:space="0" w:color="auto"/>
              </w:divBdr>
            </w:div>
            <w:div w:id="913659828">
              <w:marLeft w:val="0"/>
              <w:marRight w:val="0"/>
              <w:marTop w:val="0"/>
              <w:marBottom w:val="0"/>
              <w:divBdr>
                <w:top w:val="none" w:sz="0" w:space="0" w:color="auto"/>
                <w:left w:val="none" w:sz="0" w:space="0" w:color="auto"/>
                <w:bottom w:val="none" w:sz="0" w:space="0" w:color="auto"/>
                <w:right w:val="none" w:sz="0" w:space="0" w:color="auto"/>
              </w:divBdr>
            </w:div>
            <w:div w:id="1230504752">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996449671">
      <w:bodyDiv w:val="1"/>
      <w:marLeft w:val="0"/>
      <w:marRight w:val="0"/>
      <w:marTop w:val="0"/>
      <w:marBottom w:val="0"/>
      <w:divBdr>
        <w:top w:val="none" w:sz="0" w:space="0" w:color="auto"/>
        <w:left w:val="none" w:sz="0" w:space="0" w:color="auto"/>
        <w:bottom w:val="none" w:sz="0" w:space="0" w:color="auto"/>
        <w:right w:val="none" w:sz="0" w:space="0" w:color="auto"/>
      </w:divBdr>
    </w:div>
    <w:div w:id="1998419971">
      <w:bodyDiv w:val="1"/>
      <w:marLeft w:val="0"/>
      <w:marRight w:val="0"/>
      <w:marTop w:val="0"/>
      <w:marBottom w:val="0"/>
      <w:divBdr>
        <w:top w:val="none" w:sz="0" w:space="0" w:color="auto"/>
        <w:left w:val="none" w:sz="0" w:space="0" w:color="auto"/>
        <w:bottom w:val="none" w:sz="0" w:space="0" w:color="auto"/>
        <w:right w:val="none" w:sz="0" w:space="0" w:color="auto"/>
      </w:divBdr>
    </w:div>
    <w:div w:id="2010598513">
      <w:bodyDiv w:val="1"/>
      <w:marLeft w:val="0"/>
      <w:marRight w:val="0"/>
      <w:marTop w:val="0"/>
      <w:marBottom w:val="0"/>
      <w:divBdr>
        <w:top w:val="none" w:sz="0" w:space="0" w:color="auto"/>
        <w:left w:val="none" w:sz="0" w:space="0" w:color="auto"/>
        <w:bottom w:val="none" w:sz="0" w:space="0" w:color="auto"/>
        <w:right w:val="none" w:sz="0" w:space="0" w:color="auto"/>
      </w:divBdr>
    </w:div>
    <w:div w:id="2037925389">
      <w:bodyDiv w:val="1"/>
      <w:marLeft w:val="0"/>
      <w:marRight w:val="0"/>
      <w:marTop w:val="0"/>
      <w:marBottom w:val="0"/>
      <w:divBdr>
        <w:top w:val="none" w:sz="0" w:space="0" w:color="auto"/>
        <w:left w:val="none" w:sz="0" w:space="0" w:color="auto"/>
        <w:bottom w:val="none" w:sz="0" w:space="0" w:color="auto"/>
        <w:right w:val="none" w:sz="0" w:space="0" w:color="auto"/>
      </w:divBdr>
    </w:div>
    <w:div w:id="2054771585">
      <w:bodyDiv w:val="1"/>
      <w:marLeft w:val="0"/>
      <w:marRight w:val="0"/>
      <w:marTop w:val="0"/>
      <w:marBottom w:val="0"/>
      <w:divBdr>
        <w:top w:val="none" w:sz="0" w:space="0" w:color="auto"/>
        <w:left w:val="none" w:sz="0" w:space="0" w:color="auto"/>
        <w:bottom w:val="none" w:sz="0" w:space="0" w:color="auto"/>
        <w:right w:val="none" w:sz="0" w:space="0" w:color="auto"/>
      </w:divBdr>
    </w:div>
    <w:div w:id="2104492143">
      <w:bodyDiv w:val="1"/>
      <w:marLeft w:val="0"/>
      <w:marRight w:val="0"/>
      <w:marTop w:val="0"/>
      <w:marBottom w:val="0"/>
      <w:divBdr>
        <w:top w:val="none" w:sz="0" w:space="0" w:color="auto"/>
        <w:left w:val="none" w:sz="0" w:space="0" w:color="auto"/>
        <w:bottom w:val="none" w:sz="0" w:space="0" w:color="auto"/>
        <w:right w:val="none" w:sz="0" w:space="0" w:color="auto"/>
      </w:divBdr>
    </w:div>
    <w:div w:id="2112429355">
      <w:bodyDiv w:val="1"/>
      <w:marLeft w:val="0"/>
      <w:marRight w:val="0"/>
      <w:marTop w:val="0"/>
      <w:marBottom w:val="0"/>
      <w:divBdr>
        <w:top w:val="none" w:sz="0" w:space="0" w:color="auto"/>
        <w:left w:val="none" w:sz="0" w:space="0" w:color="auto"/>
        <w:bottom w:val="none" w:sz="0" w:space="0" w:color="auto"/>
        <w:right w:val="none" w:sz="0" w:space="0" w:color="auto"/>
      </w:divBdr>
    </w:div>
    <w:div w:id="2130853484">
      <w:bodyDiv w:val="1"/>
      <w:marLeft w:val="0"/>
      <w:marRight w:val="0"/>
      <w:marTop w:val="0"/>
      <w:marBottom w:val="0"/>
      <w:divBdr>
        <w:top w:val="none" w:sz="0" w:space="0" w:color="auto"/>
        <w:left w:val="none" w:sz="0" w:space="0" w:color="auto"/>
        <w:bottom w:val="none" w:sz="0" w:space="0" w:color="auto"/>
        <w:right w:val="none" w:sz="0" w:space="0" w:color="auto"/>
      </w:divBdr>
    </w:div>
    <w:div w:id="2132898711">
      <w:bodyDiv w:val="1"/>
      <w:marLeft w:val="0"/>
      <w:marRight w:val="0"/>
      <w:marTop w:val="0"/>
      <w:marBottom w:val="0"/>
      <w:divBdr>
        <w:top w:val="none" w:sz="0" w:space="0" w:color="auto"/>
        <w:left w:val="none" w:sz="0" w:space="0" w:color="auto"/>
        <w:bottom w:val="none" w:sz="0" w:space="0" w:color="auto"/>
        <w:right w:val="none" w:sz="0" w:space="0" w:color="auto"/>
      </w:divBdr>
    </w:div>
    <w:div w:id="2140687726">
      <w:bodyDiv w:val="1"/>
      <w:marLeft w:val="0"/>
      <w:marRight w:val="0"/>
      <w:marTop w:val="0"/>
      <w:marBottom w:val="0"/>
      <w:divBdr>
        <w:top w:val="none" w:sz="0" w:space="0" w:color="auto"/>
        <w:left w:val="none" w:sz="0" w:space="0" w:color="auto"/>
        <w:bottom w:val="none" w:sz="0" w:space="0" w:color="auto"/>
        <w:right w:val="none" w:sz="0" w:space="0" w:color="auto"/>
      </w:divBdr>
    </w:div>
    <w:div w:id="2142725468">
      <w:bodyDiv w:val="1"/>
      <w:marLeft w:val="0"/>
      <w:marRight w:val="0"/>
      <w:marTop w:val="0"/>
      <w:marBottom w:val="0"/>
      <w:divBdr>
        <w:top w:val="none" w:sz="0" w:space="0" w:color="auto"/>
        <w:left w:val="none" w:sz="0" w:space="0" w:color="auto"/>
        <w:bottom w:val="none" w:sz="0" w:space="0" w:color="auto"/>
        <w:right w:val="none" w:sz="0" w:space="0" w:color="auto"/>
      </w:divBdr>
    </w:div>
    <w:div w:id="2145418504">
      <w:bodyDiv w:val="1"/>
      <w:marLeft w:val="0"/>
      <w:marRight w:val="0"/>
      <w:marTop w:val="0"/>
      <w:marBottom w:val="0"/>
      <w:divBdr>
        <w:top w:val="none" w:sz="0" w:space="0" w:color="auto"/>
        <w:left w:val="none" w:sz="0" w:space="0" w:color="auto"/>
        <w:bottom w:val="none" w:sz="0" w:space="0" w:color="auto"/>
        <w:right w:val="none" w:sz="0" w:space="0" w:color="auto"/>
      </w:divBdr>
    </w:div>
    <w:div w:id="2146435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regulation.gov.ru/project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kursiv.kz/news/otraslevye-temy/2020-12/v-kazakhstane-v-22-raza-vyrosli-investicii-v-zelenuyu-energetik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stat.gov.kz" TargetMode="Externa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D:\&#1052;&#1054;&#1049;%20&#1044;&#1054;&#1050;&#1059;&#1052;&#1045;&#1053;&#1058;&#1067;_&#1048;&#1056;&#1048;&#1053;&#1040;\&#1086;&#1090;&#1095;&#1077;&#1090;%202020\&#1103;%20&#1084;&#1072;&#1088;&#1090;%202021\&#1101;&#1082;&#1089;&#1087;&#1088;&#1077;&#1089;&#1089;2.21\eks%20&#1086;&#1073;&#1083;.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2.7902441797663411E-2"/>
          <c:y val="2.8479242911537514E-2"/>
          <c:w val="0.96988727128533392"/>
          <c:h val="0.9271743003955496"/>
        </c:manualLayout>
      </c:layout>
      <c:barChart>
        <c:barDir val="bar"/>
        <c:grouping val="clustered"/>
        <c:varyColors val="0"/>
        <c:ser>
          <c:idx val="0"/>
          <c:order val="0"/>
          <c:invertIfNegative val="0"/>
          <c:dLbls>
            <c:dLbl>
              <c:idx val="0"/>
              <c:layout>
                <c:manualLayout>
                  <c:x val="-9.6349147692278529E-3"/>
                  <c:y val="-1.4786884033862009E-5"/>
                </c:manualLayout>
              </c:layout>
              <c:tx>
                <c:rich>
                  <a:bodyPr/>
                  <a:lstStyle/>
                  <a:p>
                    <a:r>
                      <a:rPr lang="en-US"/>
                      <a:t>-16.9</a:t>
                    </a:r>
                  </a:p>
                </c:rich>
              </c:tx>
              <c:dLblPos val="outEnd"/>
              <c:showLegendKey val="0"/>
              <c:showVal val="0"/>
              <c:showCatName val="0"/>
              <c:showSerName val="0"/>
              <c:showPercent val="0"/>
              <c:showBubbleSize val="0"/>
              <c:extLst>
                <c:ext xmlns:c15="http://schemas.microsoft.com/office/drawing/2012/chart" uri="{CE6537A1-D6FC-4f65-9D91-7224C49458BB}"/>
              </c:extLst>
            </c:dLbl>
            <c:dLbl>
              <c:idx val="1"/>
              <c:layout>
                <c:manualLayout>
                  <c:x val="-4.8089295697243675E-3"/>
                  <c:y val="-1.4786884033862009E-5"/>
                </c:manualLayout>
              </c:layout>
              <c:tx>
                <c:rich>
                  <a:bodyPr/>
                  <a:lstStyle/>
                  <a:p>
                    <a:r>
                      <a:rPr lang="en-US"/>
                      <a:t>-7.0</a:t>
                    </a:r>
                  </a:p>
                </c:rich>
              </c:tx>
              <c:dLblPos val="outEnd"/>
              <c:showLegendKey val="0"/>
              <c:showVal val="0"/>
              <c:showCatName val="0"/>
              <c:showSerName val="0"/>
              <c:showPercent val="0"/>
              <c:showBubbleSize val="0"/>
              <c:extLst>
                <c:ext xmlns:c15="http://schemas.microsoft.com/office/drawing/2012/chart" uri="{CE6537A1-D6FC-4f65-9D91-7224C49458BB}"/>
              </c:extLst>
            </c:dLbl>
            <c:dLbl>
              <c:idx val="2"/>
              <c:layout>
                <c:manualLayout>
                  <c:x val="-4.8081715417341853E-3"/>
                  <c:y val="0"/>
                </c:manualLayout>
              </c:layout>
              <c:tx>
                <c:rich>
                  <a:bodyPr/>
                  <a:lstStyle/>
                  <a:p>
                    <a:r>
                      <a:rPr lang="en-US"/>
                      <a:t>-5.3</a:t>
                    </a:r>
                  </a:p>
                </c:rich>
              </c:tx>
              <c:dLblPos val="outEnd"/>
              <c:showLegendKey val="0"/>
              <c:showVal val="0"/>
              <c:showCatName val="0"/>
              <c:showSerName val="0"/>
              <c:showPercent val="0"/>
              <c:showBubbleSize val="0"/>
              <c:extLst>
                <c:ext xmlns:c15="http://schemas.microsoft.com/office/drawing/2012/chart" uri="{CE6537A1-D6FC-4f65-9D91-7224C49458BB}"/>
              </c:extLst>
            </c:dLbl>
            <c:dLbl>
              <c:idx val="3"/>
              <c:layout>
                <c:manualLayout>
                  <c:x val="-7.2122573126012822E-3"/>
                  <c:y val="0"/>
                </c:manualLayout>
              </c:layout>
              <c:tx>
                <c:rich>
                  <a:bodyPr/>
                  <a:lstStyle/>
                  <a:p>
                    <a:r>
                      <a:rPr lang="en-US"/>
                      <a:t>-3.0</a:t>
                    </a:r>
                  </a:p>
                </c:rich>
              </c:tx>
              <c:dLblPos val="outEnd"/>
              <c:showLegendKey val="0"/>
              <c:showVal val="0"/>
              <c:showCatName val="0"/>
              <c:showSerName val="0"/>
              <c:showPercent val="0"/>
              <c:showBubbleSize val="0"/>
              <c:extLst>
                <c:ext xmlns:c15="http://schemas.microsoft.com/office/drawing/2012/chart" uri="{CE6537A1-D6FC-4f65-9D91-7224C49458BB}"/>
              </c:extLst>
            </c:dLbl>
            <c:dLbl>
              <c:idx val="4"/>
              <c:layout>
                <c:manualLayout>
                  <c:x val="-7.2137733685816502E-3"/>
                  <c:y val="0"/>
                </c:manualLayout>
              </c:layout>
              <c:tx>
                <c:rich>
                  <a:bodyPr/>
                  <a:lstStyle/>
                  <a:p>
                    <a:r>
                      <a:rPr lang="en-US"/>
                      <a:t>-1.7</a:t>
                    </a:r>
                  </a:p>
                </c:rich>
              </c:tx>
              <c:dLblPos val="outEnd"/>
              <c:showLegendKey val="0"/>
              <c:showVal val="0"/>
              <c:showCatName val="0"/>
              <c:showSerName val="0"/>
              <c:showPercent val="0"/>
              <c:showBubbleSize val="0"/>
              <c:extLst>
                <c:ext xmlns:c15="http://schemas.microsoft.com/office/drawing/2012/chart" uri="{CE6537A1-D6FC-4f65-9D91-7224C49458BB}"/>
              </c:extLst>
            </c:dLbl>
            <c:dLbl>
              <c:idx val="5"/>
              <c:layout>
                <c:manualLayout>
                  <c:x val="-7.2150072150072228E-3"/>
                  <c:y val="0"/>
                </c:manualLayout>
              </c:layout>
              <c:tx>
                <c:rich>
                  <a:bodyPr/>
                  <a:lstStyle/>
                  <a:p>
                    <a:r>
                      <a:rPr lang="en-US"/>
                      <a:t>-1.1</a:t>
                    </a:r>
                  </a:p>
                </c:rich>
              </c:tx>
              <c:dLblPos val="outEnd"/>
              <c:showLegendKey val="0"/>
              <c:showVal val="0"/>
              <c:showCatName val="0"/>
              <c:showSerName val="0"/>
              <c:showPercent val="0"/>
              <c:showBubbleSize val="0"/>
              <c:extLst>
                <c:ext xmlns:c15="http://schemas.microsoft.com/office/drawing/2012/chart" uri="{CE6537A1-D6FC-4f65-9D91-7224C49458BB}"/>
              </c:extLst>
            </c:dLbl>
            <c:dLbl>
              <c:idx val="6"/>
              <c:layout>
                <c:manualLayout>
                  <c:x val="-7.1942446043165523E-3"/>
                  <c:y val="0"/>
                </c:manualLayout>
              </c:layout>
              <c:tx>
                <c:rich>
                  <a:bodyPr/>
                  <a:lstStyle/>
                  <a:p>
                    <a:r>
                      <a:rPr lang="en-US"/>
                      <a:t>1.6</a:t>
                    </a:r>
                  </a:p>
                </c:rich>
              </c:tx>
              <c:dLblPos val="outEnd"/>
              <c:showLegendKey val="0"/>
              <c:showVal val="0"/>
              <c:showCatName val="0"/>
              <c:showSerName val="0"/>
              <c:showPercent val="0"/>
              <c:showBubbleSize val="0"/>
              <c:extLst>
                <c:ext xmlns:c15="http://schemas.microsoft.com/office/drawing/2012/chart" uri="{CE6537A1-D6FC-4f65-9D91-7224C49458BB}"/>
              </c:extLst>
            </c:dLbl>
            <c:dLbl>
              <c:idx val="7"/>
              <c:layout>
                <c:manualLayout>
                  <c:x val="-7.2168054805423877E-3"/>
                  <c:y val="-3.7558685446009436E-3"/>
                </c:manualLayout>
              </c:layout>
              <c:tx>
                <c:rich>
                  <a:bodyPr/>
                  <a:lstStyle/>
                  <a:p>
                    <a:r>
                      <a:rPr lang="en-US"/>
                      <a:t>5.6</a:t>
                    </a:r>
                  </a:p>
                </c:rich>
              </c:tx>
              <c:dLblPos val="outEnd"/>
              <c:showLegendKey val="0"/>
              <c:showVal val="0"/>
              <c:showCatName val="0"/>
              <c:showSerName val="0"/>
              <c:showPercent val="0"/>
              <c:showBubbleSize val="0"/>
              <c:extLst>
                <c:ext xmlns:c15="http://schemas.microsoft.com/office/drawing/2012/chart" uri="{CE6537A1-D6FC-4f65-9D91-7224C49458BB}"/>
              </c:extLst>
            </c:dLbl>
            <c:dLbl>
              <c:idx val="8"/>
              <c:layout>
                <c:manualLayout>
                  <c:x val="-7.2168054805423877E-3"/>
                  <c:y val="0"/>
                </c:manualLayout>
              </c:layout>
              <c:tx>
                <c:rich>
                  <a:bodyPr/>
                  <a:lstStyle/>
                  <a:p>
                    <a:r>
                      <a:rPr lang="en-US"/>
                      <a:t>5.9</a:t>
                    </a:r>
                  </a:p>
                </c:rich>
              </c:tx>
              <c:dLblPos val="outEnd"/>
              <c:showLegendKey val="0"/>
              <c:showVal val="0"/>
              <c:showCatName val="0"/>
              <c:showSerName val="0"/>
              <c:showPercent val="0"/>
              <c:showBubbleSize val="0"/>
              <c:extLst>
                <c:ext xmlns:c15="http://schemas.microsoft.com/office/drawing/2012/chart" uri="{CE6537A1-D6FC-4f65-9D91-7224C49458BB}"/>
              </c:extLst>
            </c:dLbl>
            <c:dLbl>
              <c:idx val="9"/>
              <c:layout>
                <c:manualLayout>
                  <c:x val="-7.2097937216331984E-3"/>
                  <c:y val="-1.4786884033862009E-5"/>
                </c:manualLayout>
              </c:layout>
              <c:tx>
                <c:rich>
                  <a:bodyPr/>
                  <a:lstStyle/>
                  <a:p>
                    <a:r>
                      <a:rPr lang="en-US"/>
                      <a:t>7.2</a:t>
                    </a:r>
                  </a:p>
                </c:rich>
              </c:tx>
              <c:dLblPos val="outEnd"/>
              <c:showLegendKey val="0"/>
              <c:showVal val="0"/>
              <c:showCatName val="0"/>
              <c:showSerName val="0"/>
              <c:showPercent val="0"/>
              <c:showBubbleSize val="0"/>
              <c:extLst>
                <c:ext xmlns:c15="http://schemas.microsoft.com/office/drawing/2012/chart" uri="{CE6537A1-D6FC-4f65-9D91-7224C49458BB}"/>
              </c:extLst>
            </c:dLbl>
            <c:dLbl>
              <c:idx val="10"/>
              <c:layout>
                <c:manualLayout>
                  <c:x val="-7.2185110435202824E-3"/>
                  <c:y val="-2.9573768067724077E-7"/>
                </c:manualLayout>
              </c:layout>
              <c:tx>
                <c:rich>
                  <a:bodyPr/>
                  <a:lstStyle/>
                  <a:p>
                    <a:r>
                      <a:rPr lang="en-US"/>
                      <a:t>9.0</a:t>
                    </a:r>
                  </a:p>
                </c:rich>
              </c:tx>
              <c:dLblPos val="outEnd"/>
              <c:showLegendKey val="0"/>
              <c:showVal val="0"/>
              <c:showCatName val="0"/>
              <c:showSerName val="0"/>
              <c:showPercent val="0"/>
              <c:showBubbleSize val="0"/>
              <c:extLst>
                <c:ext xmlns:c15="http://schemas.microsoft.com/office/drawing/2012/chart" uri="{CE6537A1-D6FC-4f65-9D91-7224C49458BB}"/>
              </c:extLst>
            </c:dLbl>
            <c:dLbl>
              <c:idx val="11"/>
              <c:layout>
                <c:manualLayout>
                  <c:x val="-7.2168054805423877E-3"/>
                  <c:y val="0"/>
                </c:manualLayout>
              </c:layout>
              <c:tx>
                <c:rich>
                  <a:bodyPr/>
                  <a:lstStyle/>
                  <a:p>
                    <a:r>
                      <a:rPr lang="en-US"/>
                      <a:t>9.7</a:t>
                    </a:r>
                  </a:p>
                </c:rich>
              </c:tx>
              <c:dLblPos val="outEnd"/>
              <c:showLegendKey val="0"/>
              <c:showVal val="0"/>
              <c:showCatName val="0"/>
              <c:showSerName val="0"/>
              <c:showPercent val="0"/>
              <c:showBubbleSize val="0"/>
              <c:extLst>
                <c:ext xmlns:c15="http://schemas.microsoft.com/office/drawing/2012/chart" uri="{CE6537A1-D6FC-4f65-9D91-7224C49458BB}"/>
              </c:extLst>
            </c:dLbl>
            <c:dLbl>
              <c:idx val="12"/>
              <c:layout>
                <c:manualLayout>
                  <c:x val="-7.2097937216331984E-3"/>
                  <c:y val="0"/>
                </c:manualLayout>
              </c:layout>
              <c:dLblPos val="outEnd"/>
              <c:showLegendKey val="0"/>
              <c:showVal val="1"/>
              <c:showCatName val="0"/>
              <c:showSerName val="0"/>
              <c:showPercent val="0"/>
              <c:showBubbleSize val="0"/>
              <c:extLst>
                <c:ext xmlns:c15="http://schemas.microsoft.com/office/drawing/2012/chart" uri="{CE6537A1-D6FC-4f65-9D91-7224C49458BB}"/>
              </c:extLst>
            </c:dLbl>
            <c:dLbl>
              <c:idx val="13"/>
              <c:layout>
                <c:manualLayout>
                  <c:x val="4.7955503756976284E-2"/>
                  <c:y val="-5.6353110790728668E-2"/>
                </c:manualLayout>
              </c:layout>
              <c:tx>
                <c:rich>
                  <a:bodyPr/>
                  <a:lstStyle/>
                  <a:p>
                    <a:r>
                      <a:rPr lang="en-US"/>
                      <a:t>14.3</a:t>
                    </a:r>
                  </a:p>
                </c:rich>
              </c:tx>
              <c:dLblPos val="outEnd"/>
              <c:showLegendKey val="0"/>
              <c:showVal val="0"/>
              <c:showCatName val="0"/>
              <c:showSerName val="0"/>
              <c:showPercent val="0"/>
              <c:showBubbleSize val="0"/>
              <c:extLst>
                <c:ext xmlns:c15="http://schemas.microsoft.com/office/drawing/2012/chart" uri="{CE6537A1-D6FC-4f65-9D91-7224C49458BB}"/>
              </c:extLst>
            </c:dLbl>
            <c:dLbl>
              <c:idx val="14"/>
              <c:layout>
                <c:manualLayout>
                  <c:x val="-5.5170035153547993E-2"/>
                  <c:y val="5.2567372740379294E-2"/>
                </c:manualLayout>
              </c:layout>
              <c:tx>
                <c:rich>
                  <a:bodyPr/>
                  <a:lstStyle/>
                  <a:p>
                    <a:r>
                      <a:rPr lang="en-US"/>
                      <a:t>12.1</a:t>
                    </a:r>
                  </a:p>
                </c:rich>
              </c:tx>
              <c:dLblPos val="outEnd"/>
              <c:showLegendKey val="0"/>
              <c:showVal val="0"/>
              <c:showCatName val="0"/>
              <c:showSerName val="0"/>
              <c:showPercent val="0"/>
              <c:showBubbleSize val="0"/>
              <c:extLst>
                <c:ext xmlns:c15="http://schemas.microsoft.com/office/drawing/2012/chart" uri="{CE6537A1-D6FC-4f65-9D91-7224C49458BB}"/>
              </c:extLst>
            </c:dLbl>
            <c:dLbl>
              <c:idx val="15"/>
              <c:layout>
                <c:manualLayout>
                  <c:x val="-7.2150072150072228E-3"/>
                  <c:y val="0"/>
                </c:manualLayout>
              </c:layout>
              <c:dLblPos val="outEnd"/>
              <c:showLegendKey val="0"/>
              <c:showVal val="1"/>
              <c:showCatName val="0"/>
              <c:showSerName val="0"/>
              <c:showPercent val="0"/>
              <c:showBubbleSize val="0"/>
              <c:extLst>
                <c:ext xmlns:c15="http://schemas.microsoft.com/office/drawing/2012/chart" uri="{CE6537A1-D6FC-4f65-9D91-7224C49458BB}"/>
              </c:extLst>
            </c:dLbl>
            <c:dLbl>
              <c:idx val="16"/>
              <c:layout>
                <c:manualLayout>
                  <c:x val="-1.8950699754588507E-7"/>
                  <c:y val="0"/>
                </c:manualLayout>
              </c:layout>
              <c:dLblPos val="outEnd"/>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a:lstStyle/>
              <a:p>
                <a:pPr>
                  <a:defRPr sz="800" b="0"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рус!$A$3:$A$19</c:f>
              <c:strCache>
                <c:ptCount val="17"/>
                <c:pt idx="6">
                  <c:v>Павлодарская</c:v>
                </c:pt>
                <c:pt idx="7">
                  <c:v>Жамбылская</c:v>
                </c:pt>
                <c:pt idx="8">
                  <c:v>Актюбинская</c:v>
                </c:pt>
                <c:pt idx="9">
                  <c:v>Костанайская</c:v>
                </c:pt>
                <c:pt idx="10">
                  <c:v>Восточно-Казахстанская</c:v>
                </c:pt>
                <c:pt idx="11">
                  <c:v>Акмолинская</c:v>
                </c:pt>
                <c:pt idx="12">
                  <c:v>Северо-Казахстанская</c:v>
                </c:pt>
                <c:pt idx="13">
                  <c:v>г. Шымкент</c:v>
                </c:pt>
                <c:pt idx="14">
                  <c:v>Алматинская</c:v>
                </c:pt>
                <c:pt idx="15">
                  <c:v>г. Алматы</c:v>
                </c:pt>
                <c:pt idx="16">
                  <c:v>г. Нур-Султан</c:v>
                </c:pt>
              </c:strCache>
            </c:strRef>
          </c:cat>
          <c:val>
            <c:numRef>
              <c:f>рус!$B$3:$B$19</c:f>
              <c:numCache>
                <c:formatCode>0.0</c:formatCode>
                <c:ptCount val="17"/>
                <c:pt idx="0">
                  <c:v>-16.900000000000006</c:v>
                </c:pt>
                <c:pt idx="1">
                  <c:v>-7</c:v>
                </c:pt>
                <c:pt idx="2">
                  <c:v>-5.2999999999999972</c:v>
                </c:pt>
                <c:pt idx="3">
                  <c:v>-3</c:v>
                </c:pt>
                <c:pt idx="4">
                  <c:v>-1.7000000000000031</c:v>
                </c:pt>
                <c:pt idx="5">
                  <c:v>-1.099999999999993</c:v>
                </c:pt>
                <c:pt idx="6">
                  <c:v>1.599999999999993</c:v>
                </c:pt>
                <c:pt idx="7">
                  <c:v>5.5999999999999943</c:v>
                </c:pt>
                <c:pt idx="8">
                  <c:v>5.9000000000000083</c:v>
                </c:pt>
                <c:pt idx="9">
                  <c:v>7.2000000000000028</c:v>
                </c:pt>
                <c:pt idx="10">
                  <c:v>9</c:v>
                </c:pt>
                <c:pt idx="11">
                  <c:v>9.7000000000000011</c:v>
                </c:pt>
                <c:pt idx="12">
                  <c:v>9.7000000000000011</c:v>
                </c:pt>
                <c:pt idx="13">
                  <c:v>12.100000000000001</c:v>
                </c:pt>
                <c:pt idx="14">
                  <c:v>14.3</c:v>
                </c:pt>
                <c:pt idx="15">
                  <c:v>17.400000000000006</c:v>
                </c:pt>
                <c:pt idx="16">
                  <c:v>19.299999999999986</c:v>
                </c:pt>
              </c:numCache>
            </c:numRef>
          </c:val>
        </c:ser>
        <c:dLbls>
          <c:showLegendKey val="0"/>
          <c:showVal val="1"/>
          <c:showCatName val="0"/>
          <c:showSerName val="0"/>
          <c:showPercent val="0"/>
          <c:showBubbleSize val="0"/>
        </c:dLbls>
        <c:gapWidth val="150"/>
        <c:axId val="313568128"/>
        <c:axId val="318002976"/>
      </c:barChart>
      <c:catAx>
        <c:axId val="313568128"/>
        <c:scaling>
          <c:orientation val="minMax"/>
        </c:scaling>
        <c:delete val="0"/>
        <c:axPos val="l"/>
        <c:numFmt formatCode="General" sourceLinked="0"/>
        <c:majorTickMark val="out"/>
        <c:minorTickMark val="none"/>
        <c:tickLblPos val="nextTo"/>
        <c:txPr>
          <a:bodyPr rot="0" vert="horz"/>
          <a:lstStyle/>
          <a:p>
            <a:pPr>
              <a:defRPr sz="800" b="0" i="0" u="none" strike="noStrike" baseline="0">
                <a:solidFill>
                  <a:srgbClr val="000000"/>
                </a:solidFill>
                <a:latin typeface="Calibri"/>
                <a:ea typeface="Calibri"/>
                <a:cs typeface="Calibri"/>
              </a:defRPr>
            </a:pPr>
            <a:endParaRPr lang="ru-RU"/>
          </a:p>
        </c:txPr>
        <c:crossAx val="318002976"/>
        <c:crosses val="autoZero"/>
        <c:auto val="1"/>
        <c:lblAlgn val="ctr"/>
        <c:lblOffset val="100"/>
        <c:tickLblSkip val="1"/>
        <c:tickMarkSkip val="1"/>
        <c:noMultiLvlLbl val="0"/>
      </c:catAx>
      <c:valAx>
        <c:axId val="318002976"/>
        <c:scaling>
          <c:orientation val="minMax"/>
          <c:max val="21"/>
          <c:min val="-20"/>
        </c:scaling>
        <c:delete val="0"/>
        <c:axPos val="b"/>
        <c:numFmt formatCode="0.0" sourceLinked="1"/>
        <c:majorTickMark val="out"/>
        <c:minorTickMark val="none"/>
        <c:tickLblPos val="none"/>
        <c:crossAx val="313568128"/>
        <c:crosses val="autoZero"/>
        <c:crossBetween val="between"/>
        <c:majorUnit val="4"/>
      </c:valAx>
    </c:plotArea>
    <c:plotVisOnly val="1"/>
    <c:dispBlanksAs val="gap"/>
    <c:showDLblsOverMax val="0"/>
  </c:chart>
  <c:spPr>
    <a:ln>
      <a:noFill/>
    </a:ln>
  </c:spPr>
  <c:txPr>
    <a:bodyPr/>
    <a:lstStyle/>
    <a:p>
      <a:pPr>
        <a:defRPr sz="800" b="0" i="0" u="none" strike="noStrike" baseline="0">
          <a:solidFill>
            <a:srgbClr val="000000"/>
          </a:solidFill>
          <a:latin typeface="Calibri"/>
          <a:ea typeface="Calibri"/>
          <a:cs typeface="Calibri"/>
        </a:defRPr>
      </a:pPr>
      <a:endParaRPr lang="ru-RU"/>
    </a:p>
  </c:txPr>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0.35475</cdr:x>
      <cdr:y>0.01075</cdr:y>
    </cdr:from>
    <cdr:to>
      <cdr:x>0.36875</cdr:x>
      <cdr:y>0.0605</cdr:y>
    </cdr:to>
    <cdr:sp macro="" textlink="">
      <cdr:nvSpPr>
        <cdr:cNvPr id="40972" name="Text Box 12"/>
        <cdr:cNvSpPr txBox="1">
          <a:spLocks xmlns:a="http://schemas.openxmlformats.org/drawingml/2006/main" noChangeArrowheads="1"/>
        </cdr:cNvSpPr>
      </cdr:nvSpPr>
      <cdr:spPr bwMode="auto">
        <a:xfrm xmlns:a="http://schemas.openxmlformats.org/drawingml/2006/main">
          <a:off x="1825762" y="37300"/>
          <a:ext cx="76790" cy="171240"/>
        </a:xfrm>
        <a:prstGeom xmlns:a="http://schemas.openxmlformats.org/drawingml/2006/main" prst="rect">
          <a:avLst/>
        </a:prstGeom>
        <a:noFill xmlns:a="http://schemas.openxmlformats.org/drawingml/2006/main"/>
        <a:ln xmlns:a="http://schemas.openxmlformats.org/drawingml/2006/main" w="9525" algn="ctr">
          <a:noFill/>
          <a:miter lim="800000"/>
          <a:headEnd/>
          <a:tailEnd/>
        </a:ln>
        <a:effectLst xmlns:a="http://schemas.openxmlformats.org/drawingml/2006/main"/>
      </cdr:spPr>
      <cdr:txBody>
        <a:bodyPr xmlns:a="http://schemas.openxmlformats.org/drawingml/2006/main"/>
        <a:lstStyle xmlns:a="http://schemas.openxmlformats.org/drawingml/2006/main"/>
        <a:p xmlns:a="http://schemas.openxmlformats.org/drawingml/2006/main">
          <a:endParaRPr lang="ru-RU"/>
        </a:p>
      </cdr:txBody>
    </cdr:sp>
  </cdr:relSizeAnchor>
  <cdr:relSizeAnchor xmlns:cdr="http://schemas.openxmlformats.org/drawingml/2006/chartDrawing">
    <cdr:from>
      <cdr:x>0.50316</cdr:x>
      <cdr:y>0.68841</cdr:y>
    </cdr:from>
    <cdr:to>
      <cdr:x>0.66673</cdr:x>
      <cdr:y>0.73227</cdr:y>
    </cdr:to>
    <cdr:sp macro="" textlink="">
      <cdr:nvSpPr>
        <cdr:cNvPr id="9" name="Text Box 20"/>
        <cdr:cNvSpPr txBox="1">
          <a:spLocks xmlns:a="http://schemas.openxmlformats.org/drawingml/2006/main" noChangeArrowheads="1"/>
        </cdr:cNvSpPr>
      </cdr:nvSpPr>
      <cdr:spPr bwMode="auto">
        <a:xfrm xmlns:a="http://schemas.openxmlformats.org/drawingml/2006/main">
          <a:off x="2655077" y="2327776"/>
          <a:ext cx="863134" cy="148307"/>
        </a:xfrm>
        <a:prstGeom xmlns:a="http://schemas.openxmlformats.org/drawingml/2006/main" prst="rect">
          <a:avLst/>
        </a:prstGeom>
        <a:noFill xmlns:a="http://schemas.openxmlformats.org/drawingml/2006/main"/>
        <a:ln xmlns:a="http://schemas.openxmlformats.org/drawingml/2006/main" w="9525" algn="ctr">
          <a:noFill/>
          <a:miter lim="800000"/>
          <a:headEnd/>
          <a:tailEnd/>
        </a:ln>
        <a:effectLst xmlns:a="http://schemas.openxmlformats.org/drawingml/2006/main"/>
      </cdr:spPr>
      <cdr:txBody>
        <a:bodyPr xmlns:a="http://schemas.openxmlformats.org/drawingml/2006/main" wrap="square" lIns="18288" tIns="22860" rIns="0" bIns="0" anchor="t" upright="1">
          <a:spAutoFit/>
        </a:bodyPr>
        <a:lstStyle xmlns:a="http://schemas.openxmlformats.org/drawingml/2006/main"/>
        <a:p xmlns:a="http://schemas.openxmlformats.org/drawingml/2006/main">
          <a:pPr algn="l" rtl="1">
            <a:defRPr sz="1000"/>
          </a:pPr>
          <a:r>
            <a:rPr lang="en" sz="800" b="0" i="0" strike="noStrike">
              <a:solidFill>
                <a:srgbClr val="000000"/>
              </a:solidFill>
              <a:latin typeface="+mn-lt"/>
              <a:cs typeface="Arial" pitchFamily="34" charset="0"/>
            </a:rPr>
            <a:t>Kyzylorda</a:t>
          </a:r>
        </a:p>
      </cdr:txBody>
    </cdr:sp>
  </cdr:relSizeAnchor>
  <cdr:relSizeAnchor xmlns:cdr="http://schemas.openxmlformats.org/drawingml/2006/chartDrawing">
    <cdr:from>
      <cdr:x>0.50654</cdr:x>
      <cdr:y>0.85211</cdr:y>
    </cdr:from>
    <cdr:to>
      <cdr:x>0.70622</cdr:x>
      <cdr:y>0.89597</cdr:y>
    </cdr:to>
    <cdr:sp macro="" textlink="">
      <cdr:nvSpPr>
        <cdr:cNvPr id="13" name="Text Box 20"/>
        <cdr:cNvSpPr txBox="1">
          <a:spLocks xmlns:a="http://schemas.openxmlformats.org/drawingml/2006/main" noChangeArrowheads="1"/>
        </cdr:cNvSpPr>
      </cdr:nvSpPr>
      <cdr:spPr bwMode="auto">
        <a:xfrm xmlns:a="http://schemas.openxmlformats.org/drawingml/2006/main">
          <a:off x="2672944" y="2881303"/>
          <a:ext cx="1053682" cy="148308"/>
        </a:xfrm>
        <a:prstGeom xmlns:a="http://schemas.openxmlformats.org/drawingml/2006/main" prst="rect">
          <a:avLst/>
        </a:prstGeom>
        <a:noFill xmlns:a="http://schemas.openxmlformats.org/drawingml/2006/main"/>
        <a:ln xmlns:a="http://schemas.openxmlformats.org/drawingml/2006/main" w="9525" algn="ctr">
          <a:noFill/>
          <a:miter lim="800000"/>
          <a:headEnd/>
          <a:tailEnd/>
        </a:ln>
        <a:effectLst xmlns:a="http://schemas.openxmlformats.org/drawingml/2006/main"/>
      </cdr:spPr>
      <cdr:txBody>
        <a:bodyPr xmlns:a="http://schemas.openxmlformats.org/drawingml/2006/main" wrap="square" lIns="18288" tIns="22860" rIns="0" bIns="0" anchor="t" upright="1">
          <a:spAutoFit/>
        </a:bodyPr>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pPr algn="l" rtl="1">
            <a:defRPr sz="1000"/>
          </a:pPr>
          <a:r>
            <a:rPr lang="en" sz="800" b="0" i="0" strike="noStrike">
              <a:solidFill>
                <a:srgbClr val="000000"/>
              </a:solidFill>
              <a:latin typeface="Calibri"/>
              <a:cs typeface="Arial" pitchFamily="34" charset="0"/>
            </a:rPr>
            <a:t>Mangistau</a:t>
          </a:r>
        </a:p>
      </cdr:txBody>
    </cdr:sp>
  </cdr:relSizeAnchor>
  <cdr:relSizeAnchor xmlns:cdr="http://schemas.openxmlformats.org/drawingml/2006/chartDrawing">
    <cdr:from>
      <cdr:x>0.50429</cdr:x>
      <cdr:y>0.74296</cdr:y>
    </cdr:from>
    <cdr:to>
      <cdr:x>0.66786</cdr:x>
      <cdr:y>0.78682</cdr:y>
    </cdr:to>
    <cdr:sp macro="" textlink="">
      <cdr:nvSpPr>
        <cdr:cNvPr id="7" name="Text Box 20"/>
        <cdr:cNvSpPr txBox="1">
          <a:spLocks xmlns:a="http://schemas.openxmlformats.org/drawingml/2006/main" noChangeArrowheads="1"/>
        </cdr:cNvSpPr>
      </cdr:nvSpPr>
      <cdr:spPr bwMode="auto">
        <a:xfrm xmlns:a="http://schemas.openxmlformats.org/drawingml/2006/main">
          <a:off x="2661076" y="2512212"/>
          <a:ext cx="863134" cy="148307"/>
        </a:xfrm>
        <a:prstGeom xmlns:a="http://schemas.openxmlformats.org/drawingml/2006/main" prst="rect">
          <a:avLst/>
        </a:prstGeom>
        <a:noFill xmlns:a="http://schemas.openxmlformats.org/drawingml/2006/main"/>
        <a:ln xmlns:a="http://schemas.openxmlformats.org/drawingml/2006/main" w="9525" algn="ctr">
          <a:noFill/>
          <a:miter lim="800000"/>
          <a:headEnd/>
          <a:tailEnd/>
        </a:ln>
        <a:effectLst xmlns:a="http://schemas.openxmlformats.org/drawingml/2006/main"/>
      </cdr:spPr>
      <cdr:txBody>
        <a:bodyPr xmlns:a="http://schemas.openxmlformats.org/drawingml/2006/main" wrap="square" lIns="18288" tIns="22860" rIns="0" bIns="0" anchor="t" upright="1">
          <a:spAutoFit/>
        </a:bodyPr>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pPr algn="l" rtl="1">
            <a:defRPr sz="1000"/>
          </a:pPr>
          <a:r>
            <a:rPr lang="en" sz="800" b="0" i="0" strike="noStrike">
              <a:solidFill>
                <a:srgbClr val="000000"/>
              </a:solidFill>
              <a:latin typeface="Calibri"/>
              <a:cs typeface="Arial" pitchFamily="34" charset="0"/>
            </a:rPr>
            <a:t>Turkestan</a:t>
          </a:r>
        </a:p>
      </cdr:txBody>
    </cdr:sp>
  </cdr:relSizeAnchor>
  <cdr:relSizeAnchor xmlns:cdr="http://schemas.openxmlformats.org/drawingml/2006/chartDrawing">
    <cdr:from>
      <cdr:x>0.5088</cdr:x>
      <cdr:y>0.90493</cdr:y>
    </cdr:from>
    <cdr:to>
      <cdr:x>0.67237</cdr:x>
      <cdr:y>0.94879</cdr:y>
    </cdr:to>
    <cdr:sp macro="" textlink="">
      <cdr:nvSpPr>
        <cdr:cNvPr id="8" name="Text Box 20"/>
        <cdr:cNvSpPr txBox="1">
          <a:spLocks xmlns:a="http://schemas.openxmlformats.org/drawingml/2006/main" noChangeArrowheads="1"/>
        </cdr:cNvSpPr>
      </cdr:nvSpPr>
      <cdr:spPr bwMode="auto">
        <a:xfrm xmlns:a="http://schemas.openxmlformats.org/drawingml/2006/main">
          <a:off x="2684844" y="3059923"/>
          <a:ext cx="863134" cy="148307"/>
        </a:xfrm>
        <a:prstGeom xmlns:a="http://schemas.openxmlformats.org/drawingml/2006/main" prst="rect">
          <a:avLst/>
        </a:prstGeom>
        <a:noFill xmlns:a="http://schemas.openxmlformats.org/drawingml/2006/main"/>
        <a:ln xmlns:a="http://schemas.openxmlformats.org/drawingml/2006/main" w="9525" algn="ctr">
          <a:noFill/>
          <a:miter lim="800000"/>
          <a:headEnd/>
          <a:tailEnd/>
        </a:ln>
        <a:effectLst xmlns:a="http://schemas.openxmlformats.org/drawingml/2006/main"/>
      </cdr:spPr>
      <cdr:txBody>
        <a:bodyPr xmlns:a="http://schemas.openxmlformats.org/drawingml/2006/main" wrap="square" lIns="18288" tIns="22860" rIns="0" bIns="0" anchor="t" upright="1">
          <a:spAutoFit/>
        </a:bodyPr>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pPr algn="l" rtl="1">
            <a:defRPr sz="1000"/>
          </a:pPr>
          <a:r>
            <a:rPr lang="en" sz="800" b="0" i="0" strike="noStrike">
              <a:solidFill>
                <a:srgbClr val="000000"/>
              </a:solidFill>
              <a:latin typeface="Calibri"/>
              <a:cs typeface="Arial" pitchFamily="34" charset="0"/>
            </a:rPr>
            <a:t>Atyrau</a:t>
          </a:r>
        </a:p>
      </cdr:txBody>
    </cdr:sp>
  </cdr:relSizeAnchor>
  <cdr:relSizeAnchor xmlns:cdr="http://schemas.openxmlformats.org/drawingml/2006/chartDrawing">
    <cdr:from>
      <cdr:x>0.50587</cdr:x>
      <cdr:y>0.62958</cdr:y>
    </cdr:from>
    <cdr:to>
      <cdr:x>0.70555</cdr:x>
      <cdr:y>0.67344</cdr:y>
    </cdr:to>
    <cdr:sp macro="" textlink="">
      <cdr:nvSpPr>
        <cdr:cNvPr id="10" name="Text Box 20"/>
        <cdr:cNvSpPr txBox="1">
          <a:spLocks xmlns:a="http://schemas.openxmlformats.org/drawingml/2006/main" noChangeArrowheads="1"/>
        </cdr:cNvSpPr>
      </cdr:nvSpPr>
      <cdr:spPr bwMode="auto">
        <a:xfrm xmlns:a="http://schemas.openxmlformats.org/drawingml/2006/main">
          <a:off x="2669411" y="2128831"/>
          <a:ext cx="1053681" cy="148307"/>
        </a:xfrm>
        <a:prstGeom xmlns:a="http://schemas.openxmlformats.org/drawingml/2006/main" prst="rect">
          <a:avLst/>
        </a:prstGeom>
        <a:noFill xmlns:a="http://schemas.openxmlformats.org/drawingml/2006/main"/>
        <a:ln xmlns:a="http://schemas.openxmlformats.org/drawingml/2006/main" w="9525" algn="ctr">
          <a:noFill/>
          <a:miter lim="800000"/>
          <a:headEnd/>
          <a:tailEnd/>
        </a:ln>
        <a:effectLst xmlns:a="http://schemas.openxmlformats.org/drawingml/2006/main"/>
      </cdr:spPr>
      <cdr:txBody>
        <a:bodyPr xmlns:a="http://schemas.openxmlformats.org/drawingml/2006/main" wrap="square" lIns="18288" tIns="22860" rIns="0" bIns="0" anchor="t" upright="1">
          <a:spAutoFit/>
        </a:bodyPr>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pPr algn="l" rtl="1">
            <a:defRPr sz="1000"/>
          </a:pPr>
          <a:r>
            <a:rPr lang="en" sz="800" b="0" i="0" strike="noStrike">
              <a:solidFill>
                <a:srgbClr val="000000"/>
              </a:solidFill>
              <a:latin typeface="Calibri"/>
              <a:cs typeface="Arial" pitchFamily="34" charset="0"/>
            </a:rPr>
            <a:t>Karaganda</a:t>
          </a:r>
        </a:p>
      </cdr:txBody>
    </cdr:sp>
  </cdr:relSizeAnchor>
  <cdr:relSizeAnchor xmlns:cdr="http://schemas.openxmlformats.org/drawingml/2006/chartDrawing">
    <cdr:from>
      <cdr:x>0.50203</cdr:x>
      <cdr:y>0.79401</cdr:y>
    </cdr:from>
    <cdr:to>
      <cdr:x>0.72202</cdr:x>
      <cdr:y>0.87491</cdr:y>
    </cdr:to>
    <cdr:sp macro="" textlink="">
      <cdr:nvSpPr>
        <cdr:cNvPr id="11" name="Text Box 20"/>
        <cdr:cNvSpPr txBox="1">
          <a:spLocks xmlns:a="http://schemas.openxmlformats.org/drawingml/2006/main" noChangeArrowheads="1"/>
        </cdr:cNvSpPr>
      </cdr:nvSpPr>
      <cdr:spPr bwMode="auto">
        <a:xfrm xmlns:a="http://schemas.openxmlformats.org/drawingml/2006/main">
          <a:off x="2649158" y="2684862"/>
          <a:ext cx="1160854" cy="273520"/>
        </a:xfrm>
        <a:prstGeom xmlns:a="http://schemas.openxmlformats.org/drawingml/2006/main" prst="rect">
          <a:avLst/>
        </a:prstGeom>
        <a:noFill xmlns:a="http://schemas.openxmlformats.org/drawingml/2006/main"/>
        <a:ln xmlns:a="http://schemas.openxmlformats.org/drawingml/2006/main" w="9525" algn="ctr">
          <a:noFill/>
          <a:miter lim="800000"/>
          <a:headEnd/>
          <a:tailEnd/>
        </a:ln>
        <a:effectLst xmlns:a="http://schemas.openxmlformats.org/drawingml/2006/main"/>
      </cdr:spPr>
      <cdr:txBody>
        <a:bodyPr xmlns:a="http://schemas.openxmlformats.org/drawingml/2006/main" wrap="square" lIns="18288" tIns="22860" rIns="0" bIns="0" anchor="t" upright="1">
          <a:noAutofit/>
        </a:bodyPr>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pPr algn="l" rtl="1">
            <a:defRPr sz="1000"/>
          </a:pPr>
          <a:r>
            <a:rPr lang="en" sz="800" b="0" i="0" strike="noStrike">
              <a:solidFill>
                <a:srgbClr val="000000"/>
              </a:solidFill>
              <a:latin typeface="Calibri"/>
              <a:cs typeface="Arial" pitchFamily="34" charset="0"/>
            </a:rPr>
            <a:t>West Kazakhstan</a:t>
          </a:r>
        </a:p>
      </cdr:txBody>
    </cdr:sp>
  </cdr:relSizeAnchor>
</c:userShape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611D08-1136-4B08-829B-5BE0ECC7B1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4446</TotalTime>
  <Pages>20</Pages>
  <Words>6699</Words>
  <Characters>38188</Characters>
  <Application>Microsoft Office Word</Application>
  <DocSecurity>0</DocSecurity>
  <Lines>318</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44798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g.nalibayeva</dc:creator>
  <cp:lastModifiedBy>Абилкасимова Ризагуль</cp:lastModifiedBy>
  <cp:revision>207</cp:revision>
  <cp:lastPrinted>2018-09-04T08:39:00Z</cp:lastPrinted>
  <dcterms:created xsi:type="dcterms:W3CDTF">2018-09-04T11:04:00Z</dcterms:created>
  <dcterms:modified xsi:type="dcterms:W3CDTF">2023-08-18T09:25:00Z</dcterms:modified>
</cp:coreProperties>
</file>