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C9E1E" w14:textId="77777777" w:rsidR="000C3143" w:rsidRPr="00AE2893" w:rsidRDefault="000C3143" w:rsidP="00B01C54">
      <w:pPr>
        <w:spacing w:after="0" w:line="240" w:lineRule="auto"/>
        <w:contextualSpacing/>
        <w:jc w:val="center"/>
        <w:rPr>
          <w:rFonts w:ascii="Times New Roman" w:hAnsi="Times New Roman" w:cs="Times New Roman"/>
          <w:b/>
          <w:sz w:val="28"/>
          <w:lang w:val="en-US"/>
        </w:rPr>
      </w:pPr>
    </w:p>
    <w:p w14:paraId="3A7AB898" w14:textId="77777777" w:rsidR="000C3143" w:rsidRPr="00AE2893" w:rsidRDefault="000C3143" w:rsidP="00B01C54">
      <w:pPr>
        <w:spacing w:after="0" w:line="240" w:lineRule="auto"/>
        <w:contextualSpacing/>
        <w:jc w:val="center"/>
        <w:rPr>
          <w:rFonts w:ascii="Times New Roman" w:hAnsi="Times New Roman" w:cs="Times New Roman"/>
          <w:b/>
          <w:sz w:val="28"/>
        </w:rPr>
      </w:pPr>
    </w:p>
    <w:p w14:paraId="110874F1" w14:textId="77777777" w:rsidR="000C3143" w:rsidRPr="004B5BBC" w:rsidRDefault="00583E36" w:rsidP="00B01C54">
      <w:pPr>
        <w:spacing w:after="0" w:line="240" w:lineRule="auto"/>
        <w:contextualSpacing/>
        <w:jc w:val="center"/>
        <w:rPr>
          <w:rFonts w:ascii="Times New Roman" w:hAnsi="Times New Roman" w:cs="Times New Roman"/>
          <w:b/>
          <w:sz w:val="28"/>
        </w:rPr>
      </w:pPr>
      <w:r w:rsidRPr="004B5BBC">
        <w:rPr>
          <w:rFonts w:ascii="Times New Roman" w:hAnsi="Times New Roman" w:cs="Times New Roman"/>
          <w:b/>
          <w:noProof/>
          <w:sz w:val="28"/>
          <w:lang w:val="ru-RU" w:eastAsia="ru-RU"/>
        </w:rPr>
        <w:drawing>
          <wp:inline distT="0" distB="0" distL="0" distR="0" wp14:anchorId="51B054A0" wp14:editId="74AB4DEC">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14:paraId="0C7AED3D" w14:textId="77777777" w:rsidR="000C3143" w:rsidRPr="004B5BBC" w:rsidRDefault="000C3143" w:rsidP="00B01C54">
      <w:pPr>
        <w:spacing w:after="0" w:line="240" w:lineRule="auto"/>
        <w:contextualSpacing/>
        <w:jc w:val="center"/>
        <w:rPr>
          <w:rFonts w:ascii="Times New Roman" w:hAnsi="Times New Roman" w:cs="Times New Roman"/>
          <w:b/>
          <w:sz w:val="28"/>
        </w:rPr>
      </w:pPr>
    </w:p>
    <w:p w14:paraId="62EBECAA" w14:textId="77777777" w:rsidR="000C3143" w:rsidRPr="004B5BBC" w:rsidRDefault="000C3143" w:rsidP="00B01C54">
      <w:pPr>
        <w:spacing w:after="0" w:line="240" w:lineRule="auto"/>
        <w:contextualSpacing/>
        <w:jc w:val="center"/>
        <w:rPr>
          <w:rFonts w:ascii="Times New Roman" w:hAnsi="Times New Roman" w:cs="Times New Roman"/>
          <w:b/>
          <w:sz w:val="28"/>
        </w:rPr>
      </w:pPr>
    </w:p>
    <w:p w14:paraId="0FE315BF" w14:textId="77777777" w:rsidR="000C3143" w:rsidRPr="004B5BBC" w:rsidRDefault="000C3143" w:rsidP="00B01C54">
      <w:pPr>
        <w:spacing w:after="0" w:line="240" w:lineRule="auto"/>
        <w:contextualSpacing/>
        <w:jc w:val="center"/>
        <w:rPr>
          <w:rFonts w:ascii="Times New Roman" w:hAnsi="Times New Roman" w:cs="Times New Roman"/>
          <w:b/>
          <w:sz w:val="28"/>
        </w:rPr>
      </w:pPr>
    </w:p>
    <w:p w14:paraId="15C5E7A7" w14:textId="77777777" w:rsidR="000C3143" w:rsidRPr="004B5BBC" w:rsidRDefault="000C3143" w:rsidP="00B01C54">
      <w:pPr>
        <w:spacing w:after="0" w:line="240" w:lineRule="auto"/>
        <w:contextualSpacing/>
        <w:jc w:val="center"/>
        <w:rPr>
          <w:rFonts w:ascii="Times New Roman" w:hAnsi="Times New Roman" w:cs="Times New Roman"/>
          <w:b/>
          <w:sz w:val="28"/>
        </w:rPr>
      </w:pPr>
    </w:p>
    <w:p w14:paraId="6454AC09" w14:textId="77777777" w:rsidR="000C3143" w:rsidRPr="004B5BBC" w:rsidRDefault="000C3143" w:rsidP="00B01C54">
      <w:pPr>
        <w:spacing w:after="0" w:line="240" w:lineRule="auto"/>
        <w:contextualSpacing/>
        <w:jc w:val="center"/>
        <w:rPr>
          <w:rFonts w:ascii="Times New Roman" w:hAnsi="Times New Roman" w:cs="Times New Roman"/>
          <w:b/>
          <w:sz w:val="28"/>
        </w:rPr>
      </w:pPr>
    </w:p>
    <w:p w14:paraId="1F58C238" w14:textId="77777777" w:rsidR="000C3143" w:rsidRPr="004B5BBC" w:rsidRDefault="000C3143" w:rsidP="00B01C54">
      <w:pPr>
        <w:spacing w:after="0" w:line="240" w:lineRule="auto"/>
        <w:contextualSpacing/>
        <w:jc w:val="center"/>
        <w:rPr>
          <w:rFonts w:ascii="Times New Roman" w:hAnsi="Times New Roman" w:cs="Times New Roman"/>
          <w:b/>
          <w:sz w:val="28"/>
        </w:rPr>
      </w:pPr>
    </w:p>
    <w:p w14:paraId="2B1F95DE" w14:textId="77777777" w:rsidR="000C3143" w:rsidRPr="004B5BBC" w:rsidRDefault="000C3143" w:rsidP="00B01C54">
      <w:pPr>
        <w:spacing w:after="0" w:line="240" w:lineRule="auto"/>
        <w:contextualSpacing/>
        <w:jc w:val="center"/>
        <w:rPr>
          <w:rFonts w:ascii="Times New Roman" w:hAnsi="Times New Roman" w:cs="Times New Roman"/>
          <w:b/>
          <w:sz w:val="28"/>
        </w:rPr>
      </w:pPr>
    </w:p>
    <w:p w14:paraId="75C52FF9" w14:textId="77777777" w:rsidR="000C3143" w:rsidRPr="004B5BBC" w:rsidRDefault="000C3143" w:rsidP="00B01C54">
      <w:pPr>
        <w:spacing w:after="0" w:line="240" w:lineRule="auto"/>
        <w:contextualSpacing/>
        <w:jc w:val="center"/>
        <w:rPr>
          <w:rFonts w:ascii="Times New Roman" w:hAnsi="Times New Roman" w:cs="Times New Roman"/>
          <w:b/>
          <w:sz w:val="28"/>
        </w:rPr>
      </w:pPr>
    </w:p>
    <w:p w14:paraId="28CE6ADB" w14:textId="77777777" w:rsidR="000C3143" w:rsidRPr="004B5BBC" w:rsidRDefault="000C3143" w:rsidP="00B01C54">
      <w:pPr>
        <w:spacing w:after="0" w:line="240" w:lineRule="auto"/>
        <w:contextualSpacing/>
        <w:jc w:val="center"/>
        <w:rPr>
          <w:rFonts w:ascii="Times New Roman" w:hAnsi="Times New Roman" w:cs="Times New Roman"/>
          <w:b/>
          <w:sz w:val="28"/>
        </w:rPr>
      </w:pPr>
    </w:p>
    <w:p w14:paraId="11E60FBB" w14:textId="77777777" w:rsidR="000C3143" w:rsidRPr="004B5BBC" w:rsidRDefault="000C3143" w:rsidP="00B01C54">
      <w:pPr>
        <w:spacing w:after="0" w:line="240" w:lineRule="auto"/>
        <w:contextualSpacing/>
        <w:jc w:val="center"/>
        <w:rPr>
          <w:rFonts w:ascii="Times New Roman" w:hAnsi="Times New Roman" w:cs="Times New Roman"/>
          <w:b/>
          <w:sz w:val="28"/>
        </w:rPr>
      </w:pPr>
    </w:p>
    <w:p w14:paraId="41F626F1" w14:textId="77777777" w:rsidR="00F770E3" w:rsidRPr="004B5BBC" w:rsidRDefault="00F770E3" w:rsidP="00B01C54">
      <w:pPr>
        <w:tabs>
          <w:tab w:val="left" w:pos="0"/>
        </w:tabs>
        <w:spacing w:after="0" w:line="240" w:lineRule="auto"/>
        <w:jc w:val="center"/>
        <w:rPr>
          <w:rFonts w:ascii="Times New Roman" w:hAnsi="Times New Roman" w:cs="Times New Roman"/>
          <w:b/>
          <w:sz w:val="28"/>
        </w:rPr>
      </w:pPr>
      <w:r w:rsidRPr="004B5BBC">
        <w:rPr>
          <w:rFonts w:ascii="Times New Roman" w:hAnsi="Times New Roman" w:cs="Times New Roman"/>
          <w:b/>
          <w:sz w:val="28"/>
        </w:rPr>
        <w:t>MARKET ANALYSIS OF THE POWER INDUSTRY OF KAZAKHSTAN</w:t>
      </w:r>
    </w:p>
    <w:p w14:paraId="1B40B342" w14:textId="77777777" w:rsidR="00C16BDD" w:rsidRPr="004B5BBC" w:rsidRDefault="00C16BDD" w:rsidP="00B01C54">
      <w:pPr>
        <w:tabs>
          <w:tab w:val="left" w:pos="0"/>
        </w:tabs>
        <w:spacing w:after="0" w:line="240" w:lineRule="auto"/>
        <w:jc w:val="center"/>
        <w:rPr>
          <w:rFonts w:ascii="Times New Roman" w:hAnsi="Times New Roman" w:cs="Times New Roman"/>
          <w:b/>
          <w:sz w:val="28"/>
        </w:rPr>
      </w:pPr>
    </w:p>
    <w:p w14:paraId="1C29BE4D" w14:textId="417172AD" w:rsidR="00F770E3" w:rsidRPr="004B5BBC" w:rsidRDefault="00AC122D" w:rsidP="00B01C54">
      <w:pPr>
        <w:tabs>
          <w:tab w:val="left" w:pos="0"/>
        </w:tabs>
        <w:spacing w:after="0" w:line="240" w:lineRule="auto"/>
        <w:jc w:val="center"/>
        <w:rPr>
          <w:rFonts w:ascii="Times New Roman" w:hAnsi="Times New Roman" w:cs="Times New Roman"/>
          <w:b/>
          <w:sz w:val="28"/>
        </w:rPr>
      </w:pPr>
      <w:r>
        <w:rPr>
          <w:rFonts w:ascii="Times New Roman" w:hAnsi="Times New Roman" w:cs="Times New Roman"/>
          <w:b/>
          <w:sz w:val="28"/>
          <w:lang w:val="kk-KZ"/>
        </w:rPr>
        <w:t xml:space="preserve">JANUARY-DECEMBER </w:t>
      </w:r>
      <w:r w:rsidR="00F770E3" w:rsidRPr="004B5BBC">
        <w:rPr>
          <w:rFonts w:ascii="Times New Roman" w:hAnsi="Times New Roman" w:cs="Times New Roman"/>
          <w:b/>
          <w:sz w:val="28"/>
        </w:rPr>
        <w:t>2022</w:t>
      </w:r>
    </w:p>
    <w:p w14:paraId="087642DA" w14:textId="77777777" w:rsidR="00F770E3" w:rsidRPr="004B5BBC" w:rsidRDefault="00F770E3" w:rsidP="00B01C54">
      <w:pPr>
        <w:tabs>
          <w:tab w:val="left" w:pos="0"/>
        </w:tabs>
        <w:spacing w:after="0" w:line="240" w:lineRule="auto"/>
        <w:jc w:val="center"/>
        <w:rPr>
          <w:rFonts w:ascii="Times New Roman" w:hAnsi="Times New Roman" w:cs="Times New Roman"/>
          <w:b/>
          <w:sz w:val="28"/>
        </w:rPr>
      </w:pPr>
    </w:p>
    <w:p w14:paraId="3BEF657C" w14:textId="77777777" w:rsidR="00F770E3" w:rsidRPr="004B5BBC" w:rsidRDefault="00F770E3" w:rsidP="00B01C54">
      <w:pPr>
        <w:tabs>
          <w:tab w:val="left" w:pos="0"/>
        </w:tabs>
        <w:spacing w:after="0" w:line="240" w:lineRule="auto"/>
        <w:jc w:val="center"/>
        <w:rPr>
          <w:rFonts w:ascii="Times New Roman" w:hAnsi="Times New Roman" w:cs="Times New Roman"/>
          <w:b/>
          <w:sz w:val="28"/>
        </w:rPr>
      </w:pPr>
    </w:p>
    <w:p w14:paraId="6A151A0A" w14:textId="77777777" w:rsidR="00C16BDD" w:rsidRPr="004B5BBC" w:rsidRDefault="00C16BDD" w:rsidP="00B01C54">
      <w:pPr>
        <w:tabs>
          <w:tab w:val="left" w:pos="0"/>
        </w:tabs>
        <w:spacing w:after="0" w:line="240" w:lineRule="auto"/>
        <w:jc w:val="center"/>
        <w:rPr>
          <w:rFonts w:ascii="Times New Roman" w:hAnsi="Times New Roman" w:cs="Times New Roman"/>
          <w:b/>
          <w:sz w:val="28"/>
        </w:rPr>
      </w:pPr>
    </w:p>
    <w:p w14:paraId="4694E339" w14:textId="77777777" w:rsidR="00F770E3" w:rsidRPr="004B5BBC" w:rsidRDefault="00F770E3" w:rsidP="00B01C54">
      <w:pPr>
        <w:tabs>
          <w:tab w:val="left" w:pos="0"/>
        </w:tabs>
        <w:spacing w:after="0" w:line="240" w:lineRule="auto"/>
        <w:jc w:val="center"/>
        <w:rPr>
          <w:rFonts w:ascii="Times New Roman" w:hAnsi="Times New Roman" w:cs="Times New Roman"/>
          <w:b/>
          <w:sz w:val="28"/>
        </w:rPr>
      </w:pPr>
    </w:p>
    <w:p w14:paraId="58DDE9A2" w14:textId="77777777" w:rsidR="00537E8E" w:rsidRPr="004B5BBC" w:rsidRDefault="00537E8E" w:rsidP="00B01C54">
      <w:pPr>
        <w:spacing w:after="0" w:line="240" w:lineRule="auto"/>
        <w:contextualSpacing/>
        <w:jc w:val="center"/>
        <w:rPr>
          <w:rFonts w:ascii="Times New Roman" w:hAnsi="Times New Roman" w:cs="Times New Roman"/>
          <w:b/>
          <w:sz w:val="28"/>
        </w:rPr>
      </w:pPr>
    </w:p>
    <w:p w14:paraId="5458C338" w14:textId="77777777" w:rsidR="00537E8E" w:rsidRPr="004B5BBC" w:rsidRDefault="00537E8E" w:rsidP="00B01C54">
      <w:pPr>
        <w:spacing w:after="0" w:line="240" w:lineRule="auto"/>
        <w:contextualSpacing/>
        <w:jc w:val="center"/>
        <w:rPr>
          <w:rFonts w:ascii="Times New Roman" w:hAnsi="Times New Roman" w:cs="Times New Roman"/>
          <w:b/>
          <w:sz w:val="28"/>
        </w:rPr>
      </w:pPr>
    </w:p>
    <w:p w14:paraId="6C460D3D" w14:textId="77777777" w:rsidR="00537E8E" w:rsidRPr="004B5BBC" w:rsidRDefault="00537E8E" w:rsidP="00B01C54">
      <w:pPr>
        <w:spacing w:after="0" w:line="240" w:lineRule="auto"/>
        <w:contextualSpacing/>
        <w:jc w:val="center"/>
        <w:rPr>
          <w:rFonts w:ascii="Times New Roman" w:hAnsi="Times New Roman" w:cs="Times New Roman"/>
          <w:b/>
          <w:sz w:val="28"/>
        </w:rPr>
      </w:pPr>
    </w:p>
    <w:p w14:paraId="5676CB74" w14:textId="77777777" w:rsidR="00537E8E" w:rsidRPr="004B5BBC" w:rsidRDefault="00537E8E" w:rsidP="00B01C54">
      <w:pPr>
        <w:spacing w:after="0" w:line="240" w:lineRule="auto"/>
        <w:contextualSpacing/>
        <w:jc w:val="center"/>
        <w:rPr>
          <w:rFonts w:ascii="Times New Roman" w:hAnsi="Times New Roman" w:cs="Times New Roman"/>
          <w:b/>
          <w:sz w:val="28"/>
        </w:rPr>
      </w:pPr>
    </w:p>
    <w:p w14:paraId="2668095E" w14:textId="77777777" w:rsidR="00537E8E" w:rsidRPr="004B5BBC" w:rsidRDefault="00537E8E" w:rsidP="00B01C54">
      <w:pPr>
        <w:spacing w:after="0" w:line="240" w:lineRule="auto"/>
        <w:contextualSpacing/>
        <w:jc w:val="center"/>
        <w:rPr>
          <w:rFonts w:ascii="Times New Roman" w:hAnsi="Times New Roman" w:cs="Times New Roman"/>
          <w:b/>
          <w:sz w:val="28"/>
        </w:rPr>
      </w:pPr>
    </w:p>
    <w:p w14:paraId="003C2807" w14:textId="77777777" w:rsidR="00537E8E" w:rsidRPr="004B5BBC" w:rsidRDefault="00537E8E" w:rsidP="00B01C54">
      <w:pPr>
        <w:spacing w:after="0" w:line="240" w:lineRule="auto"/>
        <w:contextualSpacing/>
        <w:jc w:val="center"/>
        <w:rPr>
          <w:rFonts w:ascii="Times New Roman" w:hAnsi="Times New Roman" w:cs="Times New Roman"/>
          <w:b/>
          <w:sz w:val="28"/>
        </w:rPr>
      </w:pPr>
    </w:p>
    <w:p w14:paraId="1ED855F5" w14:textId="77777777" w:rsidR="00537E8E" w:rsidRPr="004B5BBC" w:rsidRDefault="00537E8E" w:rsidP="00B01C54">
      <w:pPr>
        <w:spacing w:after="0" w:line="240" w:lineRule="auto"/>
        <w:contextualSpacing/>
        <w:jc w:val="center"/>
        <w:rPr>
          <w:rFonts w:ascii="Times New Roman" w:hAnsi="Times New Roman" w:cs="Times New Roman"/>
          <w:b/>
          <w:sz w:val="28"/>
        </w:rPr>
      </w:pPr>
    </w:p>
    <w:p w14:paraId="6C66616F" w14:textId="77777777" w:rsidR="00537E8E" w:rsidRPr="004B5BBC" w:rsidRDefault="00537E8E" w:rsidP="00B01C54">
      <w:pPr>
        <w:spacing w:after="0" w:line="240" w:lineRule="auto"/>
        <w:contextualSpacing/>
        <w:jc w:val="center"/>
        <w:rPr>
          <w:rFonts w:ascii="Times New Roman" w:hAnsi="Times New Roman" w:cs="Times New Roman"/>
          <w:b/>
          <w:sz w:val="28"/>
        </w:rPr>
      </w:pPr>
    </w:p>
    <w:p w14:paraId="2EB4C7DA" w14:textId="77777777" w:rsidR="00537E8E" w:rsidRPr="004B5BBC" w:rsidRDefault="00537E8E" w:rsidP="00B01C54">
      <w:pPr>
        <w:spacing w:after="0" w:line="240" w:lineRule="auto"/>
        <w:contextualSpacing/>
        <w:jc w:val="center"/>
        <w:rPr>
          <w:rFonts w:ascii="Times New Roman" w:hAnsi="Times New Roman" w:cs="Times New Roman"/>
          <w:b/>
          <w:sz w:val="28"/>
        </w:rPr>
      </w:pPr>
    </w:p>
    <w:p w14:paraId="6863B8A8" w14:textId="77777777" w:rsidR="00537E8E" w:rsidRPr="004B5BBC" w:rsidRDefault="00537E8E" w:rsidP="00B01C54">
      <w:pPr>
        <w:spacing w:after="0" w:line="240" w:lineRule="auto"/>
        <w:contextualSpacing/>
        <w:jc w:val="center"/>
        <w:rPr>
          <w:rFonts w:ascii="Times New Roman" w:hAnsi="Times New Roman" w:cs="Times New Roman"/>
          <w:b/>
          <w:sz w:val="28"/>
        </w:rPr>
      </w:pPr>
    </w:p>
    <w:p w14:paraId="54AFE34A" w14:textId="77777777" w:rsidR="000C3143" w:rsidRPr="004B5BBC" w:rsidRDefault="000C3143" w:rsidP="00B01C54">
      <w:pPr>
        <w:spacing w:after="0" w:line="240" w:lineRule="auto"/>
        <w:contextualSpacing/>
        <w:jc w:val="center"/>
        <w:rPr>
          <w:rFonts w:ascii="Times New Roman" w:hAnsi="Times New Roman" w:cs="Times New Roman"/>
          <w:b/>
          <w:sz w:val="28"/>
        </w:rPr>
      </w:pPr>
    </w:p>
    <w:p w14:paraId="7AAF7B0D" w14:textId="77777777" w:rsidR="00721F87" w:rsidRPr="004B5BBC" w:rsidRDefault="00721F87" w:rsidP="00B01C54">
      <w:pPr>
        <w:spacing w:after="0" w:line="240" w:lineRule="auto"/>
        <w:ind w:left="5103"/>
        <w:rPr>
          <w:rFonts w:ascii="Times New Roman" w:eastAsia="Times New Roman" w:hAnsi="Times New Roman" w:cs="Times New Roman"/>
          <w:i/>
          <w:spacing w:val="-8"/>
          <w:sz w:val="24"/>
          <w:szCs w:val="24"/>
          <w:lang w:eastAsia="ru-RU"/>
        </w:rPr>
      </w:pPr>
      <w:r w:rsidRPr="004B5BBC">
        <w:rPr>
          <w:rFonts w:ascii="Times New Roman" w:eastAsia="Times New Roman" w:hAnsi="Times New Roman" w:cs="Times New Roman"/>
          <w:b/>
          <w:i/>
          <w:spacing w:val="-8"/>
          <w:sz w:val="24"/>
          <w:szCs w:val="24"/>
          <w:lang w:eastAsia="ru-RU"/>
        </w:rPr>
        <w:t xml:space="preserve">Prepared by </w:t>
      </w:r>
      <w:r w:rsidRPr="004B5BBC">
        <w:rPr>
          <w:rFonts w:ascii="Times New Roman" w:eastAsia="Times New Roman" w:hAnsi="Times New Roman" w:cs="Times New Roman"/>
          <w:i/>
          <w:spacing w:val="-8"/>
          <w:sz w:val="24"/>
          <w:szCs w:val="24"/>
          <w:lang w:eastAsia="ru-RU"/>
        </w:rPr>
        <w:t>: Market Development and Sales Department</w:t>
      </w:r>
    </w:p>
    <w:p w14:paraId="39109483" w14:textId="08401062" w:rsidR="00721F87" w:rsidRPr="004B5BBC" w:rsidRDefault="00721F87" w:rsidP="00B01C54">
      <w:pPr>
        <w:spacing w:after="0" w:line="240" w:lineRule="auto"/>
        <w:ind w:left="5103"/>
        <w:rPr>
          <w:rFonts w:ascii="Times New Roman" w:eastAsia="Times New Roman" w:hAnsi="Times New Roman" w:cs="Times New Roman"/>
          <w:i/>
          <w:spacing w:val="-8"/>
          <w:sz w:val="24"/>
          <w:szCs w:val="24"/>
          <w:lang w:val="kk-KZ" w:eastAsia="ru-RU"/>
        </w:rPr>
      </w:pPr>
      <w:r w:rsidRPr="004B5BBC">
        <w:rPr>
          <w:rFonts w:ascii="Times New Roman" w:eastAsia="Times New Roman" w:hAnsi="Times New Roman" w:cs="Times New Roman"/>
          <w:b/>
          <w:i/>
          <w:spacing w:val="-8"/>
          <w:sz w:val="24"/>
          <w:szCs w:val="24"/>
          <w:lang w:eastAsia="ru-RU"/>
        </w:rPr>
        <w:t>Contact</w:t>
      </w:r>
      <w:r w:rsidRPr="004B5BBC">
        <w:rPr>
          <w:rFonts w:ascii="Times New Roman" w:eastAsia="Times New Roman" w:hAnsi="Times New Roman" w:cs="Times New Roman"/>
          <w:i/>
          <w:spacing w:val="-8"/>
          <w:sz w:val="24"/>
          <w:szCs w:val="24"/>
          <w:lang w:eastAsia="ru-RU"/>
        </w:rPr>
        <w:t xml:space="preserve"> </w:t>
      </w:r>
      <w:r w:rsidRPr="004B5BBC">
        <w:rPr>
          <w:rFonts w:ascii="Times New Roman" w:eastAsia="Times New Roman" w:hAnsi="Times New Roman" w:cs="Times New Roman"/>
          <w:b/>
          <w:i/>
          <w:spacing w:val="-8"/>
          <w:sz w:val="24"/>
          <w:szCs w:val="24"/>
          <w:lang w:eastAsia="ru-RU"/>
        </w:rPr>
        <w:t xml:space="preserve">data </w:t>
      </w:r>
      <w:r w:rsidR="00AB24CD" w:rsidRPr="004B5BBC">
        <w:rPr>
          <w:rFonts w:ascii="Times New Roman" w:eastAsia="Times New Roman" w:hAnsi="Times New Roman" w:cs="Times New Roman"/>
          <w:i/>
          <w:spacing w:val="-8"/>
          <w:sz w:val="24"/>
          <w:szCs w:val="24"/>
          <w:lang w:eastAsia="ru-RU"/>
        </w:rPr>
        <w:t xml:space="preserve">: 8 (7172) </w:t>
      </w:r>
      <w:r w:rsidR="00AE10BF" w:rsidRPr="004B5BBC">
        <w:rPr>
          <w:rFonts w:ascii="Times New Roman" w:eastAsia="Times New Roman" w:hAnsi="Times New Roman" w:cs="Times New Roman"/>
          <w:i/>
          <w:spacing w:val="-8"/>
          <w:sz w:val="24"/>
          <w:szCs w:val="24"/>
          <w:lang w:val="kk-KZ" w:eastAsia="ru-RU"/>
        </w:rPr>
        <w:t>55-30-19</w:t>
      </w:r>
    </w:p>
    <w:p w14:paraId="4C1E49EB" w14:textId="77777777" w:rsidR="000C3143" w:rsidRPr="004B5BBC" w:rsidRDefault="000C3143" w:rsidP="00B01C54">
      <w:pPr>
        <w:spacing w:after="0" w:line="240" w:lineRule="auto"/>
        <w:contextualSpacing/>
        <w:jc w:val="center"/>
        <w:rPr>
          <w:rFonts w:ascii="Times New Roman" w:hAnsi="Times New Roman" w:cs="Times New Roman"/>
          <w:b/>
          <w:sz w:val="28"/>
        </w:rPr>
      </w:pPr>
    </w:p>
    <w:p w14:paraId="41069E87" w14:textId="77777777" w:rsidR="00844761" w:rsidRPr="004B5BBC" w:rsidRDefault="00844761" w:rsidP="00B01C54">
      <w:pPr>
        <w:spacing w:after="0" w:line="240" w:lineRule="auto"/>
        <w:contextualSpacing/>
        <w:jc w:val="center"/>
        <w:rPr>
          <w:rFonts w:ascii="Times New Roman" w:hAnsi="Times New Roman" w:cs="Times New Roman"/>
          <w:b/>
          <w:sz w:val="28"/>
        </w:rPr>
      </w:pPr>
    </w:p>
    <w:p w14:paraId="35FC78EF" w14:textId="77777777" w:rsidR="000C3143" w:rsidRPr="004B5BBC" w:rsidRDefault="000C3143" w:rsidP="00B01C54">
      <w:pPr>
        <w:spacing w:after="0" w:line="240" w:lineRule="auto"/>
        <w:contextualSpacing/>
        <w:jc w:val="center"/>
        <w:rPr>
          <w:rFonts w:ascii="Times New Roman" w:hAnsi="Times New Roman" w:cs="Times New Roman"/>
          <w:b/>
          <w:sz w:val="28"/>
        </w:rPr>
      </w:pPr>
    </w:p>
    <w:p w14:paraId="31B84523" w14:textId="77777777" w:rsidR="00F770E3" w:rsidRPr="004B5BBC" w:rsidRDefault="00F770E3" w:rsidP="00B01C54">
      <w:pPr>
        <w:spacing w:after="0" w:line="240" w:lineRule="auto"/>
        <w:contextualSpacing/>
        <w:jc w:val="center"/>
        <w:rPr>
          <w:rFonts w:ascii="Times New Roman" w:hAnsi="Times New Roman" w:cs="Times New Roman"/>
          <w:b/>
          <w:sz w:val="28"/>
        </w:rPr>
      </w:pPr>
    </w:p>
    <w:p w14:paraId="0541212A" w14:textId="77777777" w:rsidR="00F770E3" w:rsidRPr="004B5BBC" w:rsidRDefault="00F770E3" w:rsidP="00B01C54">
      <w:pPr>
        <w:spacing w:after="0" w:line="240" w:lineRule="auto"/>
        <w:contextualSpacing/>
        <w:jc w:val="center"/>
        <w:rPr>
          <w:rFonts w:ascii="Times New Roman" w:hAnsi="Times New Roman" w:cs="Times New Roman"/>
          <w:b/>
          <w:sz w:val="28"/>
        </w:rPr>
      </w:pPr>
    </w:p>
    <w:p w14:paraId="2EA20CBE" w14:textId="77777777" w:rsidR="00F770E3" w:rsidRPr="004B5BBC" w:rsidRDefault="00F770E3" w:rsidP="00B01C54">
      <w:pPr>
        <w:spacing w:after="0" w:line="240" w:lineRule="auto"/>
        <w:contextualSpacing/>
        <w:jc w:val="center"/>
        <w:rPr>
          <w:rFonts w:ascii="Times New Roman" w:hAnsi="Times New Roman" w:cs="Times New Roman"/>
          <w:b/>
          <w:sz w:val="28"/>
        </w:rPr>
      </w:pPr>
    </w:p>
    <w:p w14:paraId="19CFAF9D" w14:textId="77777777" w:rsidR="00F770E3" w:rsidRPr="004B5BBC" w:rsidRDefault="00F770E3" w:rsidP="00B01C54">
      <w:pPr>
        <w:spacing w:after="0" w:line="240" w:lineRule="auto"/>
        <w:contextualSpacing/>
        <w:jc w:val="center"/>
        <w:rPr>
          <w:rFonts w:ascii="Times New Roman" w:hAnsi="Times New Roman" w:cs="Times New Roman"/>
          <w:b/>
          <w:sz w:val="28"/>
        </w:rPr>
      </w:pPr>
    </w:p>
    <w:p w14:paraId="4F90E4AA" w14:textId="77777777" w:rsidR="00F770E3" w:rsidRPr="004B5BBC" w:rsidRDefault="00F770E3" w:rsidP="00B01C54">
      <w:pPr>
        <w:spacing w:after="0" w:line="240" w:lineRule="auto"/>
        <w:contextualSpacing/>
        <w:jc w:val="center"/>
        <w:rPr>
          <w:rFonts w:ascii="Times New Roman" w:hAnsi="Times New Roman" w:cs="Times New Roman"/>
          <w:b/>
          <w:sz w:val="28"/>
        </w:rPr>
      </w:pPr>
    </w:p>
    <w:p w14:paraId="04A1244E" w14:textId="51B5DE3E" w:rsidR="000C3143" w:rsidRPr="004B5BBC" w:rsidRDefault="00AC122D" w:rsidP="00B01C54">
      <w:pPr>
        <w:spacing w:after="0" w:line="240" w:lineRule="auto"/>
        <w:contextualSpacing/>
        <w:jc w:val="center"/>
        <w:rPr>
          <w:rFonts w:ascii="Times New Roman" w:hAnsi="Times New Roman" w:cs="Times New Roman"/>
          <w:b/>
          <w:sz w:val="28"/>
        </w:rPr>
      </w:pPr>
      <w:r>
        <w:rPr>
          <w:rFonts w:ascii="Times New Roman" w:hAnsi="Times New Roman" w:cs="Times New Roman"/>
          <w:b/>
          <w:sz w:val="28"/>
          <w:lang w:val="kk-KZ"/>
        </w:rPr>
        <w:t xml:space="preserve">January </w:t>
      </w:r>
      <w:r w:rsidR="004774E8" w:rsidRPr="004B5BBC">
        <w:rPr>
          <w:rFonts w:ascii="Times New Roman" w:hAnsi="Times New Roman" w:cs="Times New Roman"/>
          <w:b/>
          <w:sz w:val="28"/>
        </w:rPr>
        <w:t xml:space="preserve">202 </w:t>
      </w:r>
      <w:r w:rsidR="00EF4D5B">
        <w:rPr>
          <w:rFonts w:ascii="Times New Roman" w:hAnsi="Times New Roman" w:cs="Times New Roman"/>
          <w:b/>
          <w:sz w:val="28"/>
          <w:lang w:val="kk-KZ"/>
        </w:rPr>
        <w:t xml:space="preserve">3 </w:t>
      </w:r>
      <w:r w:rsidR="00721F87" w:rsidRPr="004B5BBC">
        <w:rPr>
          <w:rFonts w:ascii="Times New Roman" w:hAnsi="Times New Roman" w:cs="Times New Roman"/>
          <w:b/>
          <w:sz w:val="28"/>
        </w:rPr>
        <w:t>years</w:t>
      </w:r>
    </w:p>
    <w:p w14:paraId="34FA6FF2" w14:textId="77777777" w:rsidR="00182B57" w:rsidRPr="004B5BBC" w:rsidRDefault="00182B57" w:rsidP="00B01C54">
      <w:pPr>
        <w:spacing w:after="0" w:line="240" w:lineRule="auto"/>
        <w:rPr>
          <w:rFonts w:ascii="Times New Roman" w:hAnsi="Times New Roman" w:cs="Times New Roman"/>
          <w:b/>
          <w:sz w:val="28"/>
        </w:rPr>
      </w:pPr>
      <w:r w:rsidRPr="004B5BBC">
        <w:rPr>
          <w:rFonts w:ascii="Times New Roman" w:hAnsi="Times New Roman" w:cs="Times New Roman"/>
          <w:b/>
          <w:sz w:val="28"/>
        </w:rPr>
        <w:br w:type="page"/>
      </w:r>
    </w:p>
    <w:p w14:paraId="06A565D1" w14:textId="77777777" w:rsidR="00182B57" w:rsidRPr="004B5BBC" w:rsidRDefault="00182B57" w:rsidP="00B01C54">
      <w:pPr>
        <w:spacing w:after="0" w:line="240" w:lineRule="auto"/>
        <w:contextualSpacing/>
        <w:jc w:val="center"/>
        <w:rPr>
          <w:rFonts w:ascii="Times New Roman" w:hAnsi="Times New Roman" w:cs="Times New Roman"/>
          <w:b/>
          <w:sz w:val="28"/>
        </w:rPr>
      </w:pPr>
    </w:p>
    <w:p w14:paraId="123FC0AB" w14:textId="77777777" w:rsidR="00BC462A" w:rsidRPr="004B5BBC" w:rsidRDefault="00BC462A" w:rsidP="00B01C54">
      <w:pPr>
        <w:spacing w:after="0" w:line="240" w:lineRule="auto"/>
        <w:contextualSpacing/>
        <w:jc w:val="center"/>
        <w:rPr>
          <w:rFonts w:ascii="Times New Roman" w:hAnsi="Times New Roman" w:cs="Times New Roman"/>
          <w:b/>
          <w:sz w:val="28"/>
        </w:rPr>
      </w:pPr>
    </w:p>
    <w:sdt>
      <w:sdtPr>
        <w:rPr>
          <w:rFonts w:ascii="Times New Roman" w:eastAsiaTheme="minorHAnsi" w:hAnsi="Times New Roman" w:cs="Times New Roman"/>
          <w:b w:val="0"/>
          <w:bCs w:val="0"/>
          <w:noProof/>
          <w:color w:val="auto"/>
          <w:sz w:val="22"/>
          <w:szCs w:val="22"/>
        </w:rPr>
        <w:id w:val="3220381"/>
        <w:docPartObj>
          <w:docPartGallery w:val="Table of Contents"/>
          <w:docPartUnique/>
        </w:docPartObj>
      </w:sdtPr>
      <w:sdtEndPr>
        <w:rPr>
          <w:rFonts w:eastAsiaTheme="minorEastAsia"/>
          <w:sz w:val="24"/>
          <w:szCs w:val="24"/>
        </w:rPr>
      </w:sdtEndPr>
      <w:sdtContent>
        <w:p w14:paraId="32CF2D60" w14:textId="77777777" w:rsidR="00545712" w:rsidRPr="004B5BBC" w:rsidRDefault="00545712" w:rsidP="00B01C54">
          <w:pPr>
            <w:pStyle w:val="afb"/>
            <w:spacing w:before="0" w:line="240" w:lineRule="auto"/>
            <w:contextualSpacing/>
            <w:jc w:val="both"/>
            <w:rPr>
              <w:rFonts w:ascii="Times New Roman" w:hAnsi="Times New Roman" w:cs="Times New Roman"/>
              <w:color w:val="auto"/>
            </w:rPr>
          </w:pPr>
          <w:r w:rsidRPr="004B5BBC">
            <w:rPr>
              <w:rFonts w:ascii="Times New Roman" w:hAnsi="Times New Roman" w:cs="Times New Roman"/>
              <w:color w:val="auto"/>
            </w:rPr>
            <w:t>Table of contents</w:t>
          </w:r>
        </w:p>
        <w:p w14:paraId="710CC1FB" w14:textId="77777777" w:rsidR="009218B3" w:rsidRDefault="00E712C1">
          <w:pPr>
            <w:pStyle w:val="11"/>
            <w:rPr>
              <w:rFonts w:asciiTheme="minorHAnsi" w:hAnsiTheme="minorHAnsi" w:cstheme="minorBidi"/>
              <w:sz w:val="22"/>
              <w:szCs w:val="22"/>
              <w:lang w:eastAsia="ru-RU"/>
            </w:rPr>
          </w:pPr>
          <w:r w:rsidRPr="004B5BBC">
            <w:rPr>
              <w:noProof w:val="0"/>
            </w:rPr>
            <w:fldChar w:fldCharType="begin"/>
          </w:r>
          <w:r w:rsidRPr="004B5BBC">
            <w:rPr>
              <w:noProof w:val="0"/>
            </w:rPr>
            <w:instrText xml:space="preserve"> TOC \o "1-3" \h \z \u </w:instrText>
          </w:r>
          <w:r w:rsidRPr="004B5BBC">
            <w:rPr>
              <w:noProof w:val="0"/>
            </w:rPr>
            <w:fldChar w:fldCharType="separate"/>
          </w:r>
          <w:hyperlink w:anchor="_Toc125389547" w:history="1">
            <w:r w:rsidR="009218B3" w:rsidRPr="00427D32">
              <w:rPr>
                <w:rStyle w:val="aa"/>
                <w:b/>
              </w:rPr>
              <w:t xml:space="preserve">1. </w:t>
            </w:r>
          </w:hyperlink>
          <w:r w:rsidR="009218B3">
            <w:rPr>
              <w:rFonts w:asciiTheme="minorHAnsi" w:hAnsiTheme="minorHAnsi" w:cstheme="minorBidi"/>
              <w:sz w:val="22"/>
              <w:szCs w:val="22"/>
              <w:lang w:eastAsia="ru-RU"/>
            </w:rPr>
            <w:tab/>
          </w:r>
          <w:hyperlink w:anchor="_Toc125389547" w:history="1">
            <w:r w:rsidR="009218B3" w:rsidRPr="00427D32">
              <w:rPr>
                <w:rStyle w:val="aa"/>
                <w:b/>
              </w:rPr>
              <w:t xml:space="preserve">Production of electricity in the UES of Kazakhstan </w:t>
            </w:r>
          </w:hyperlink>
          <w:r w:rsidR="009218B3">
            <w:rPr>
              <w:webHidden/>
            </w:rPr>
            <w:tab/>
          </w:r>
          <w:r w:rsidR="009218B3">
            <w:rPr>
              <w:webHidden/>
            </w:rPr>
            <w:fldChar w:fldCharType="begin"/>
          </w:r>
          <w:r w:rsidR="009218B3">
            <w:rPr>
              <w:webHidden/>
            </w:rPr>
            <w:instrText xml:space="preserve"> PAGEREF _Toc125389547 \h </w:instrText>
          </w:r>
          <w:r w:rsidR="009218B3">
            <w:rPr>
              <w:webHidden/>
            </w:rPr>
          </w:r>
          <w:r w:rsidR="009218B3">
            <w:rPr>
              <w:webHidden/>
            </w:rPr>
            <w:fldChar w:fldCharType="separate"/>
          </w:r>
          <w:hyperlink w:anchor="_Toc125389547" w:history="1">
            <w:r w:rsidR="009218B3">
              <w:rPr>
                <w:webHidden/>
              </w:rPr>
              <w:t>3</w:t>
            </w:r>
          </w:hyperlink>
          <w:r w:rsidR="009218B3">
            <w:rPr>
              <w:webHidden/>
            </w:rPr>
            <w:fldChar w:fldCharType="end"/>
          </w:r>
        </w:p>
        <w:p w14:paraId="117AB1B3" w14:textId="77777777" w:rsidR="009218B3" w:rsidRDefault="0027633D">
          <w:pPr>
            <w:pStyle w:val="11"/>
            <w:rPr>
              <w:rFonts w:asciiTheme="minorHAnsi" w:hAnsiTheme="minorHAnsi" w:cstheme="minorBidi"/>
              <w:sz w:val="22"/>
              <w:szCs w:val="22"/>
              <w:lang w:eastAsia="ru-RU"/>
            </w:rPr>
          </w:pPr>
          <w:hyperlink w:anchor="_Toc125389548" w:history="1">
            <w:r w:rsidR="009218B3" w:rsidRPr="00427D32">
              <w:rPr>
                <w:rStyle w:val="aa"/>
                <w:i/>
              </w:rPr>
              <w:t xml:space="preserve">1.1 Electricity generation by regions of the Republic of Kazakhstan </w:t>
            </w:r>
          </w:hyperlink>
          <w:r w:rsidR="009218B3">
            <w:rPr>
              <w:webHidden/>
            </w:rPr>
            <w:tab/>
          </w:r>
          <w:r w:rsidR="009218B3">
            <w:rPr>
              <w:webHidden/>
            </w:rPr>
            <w:fldChar w:fldCharType="begin"/>
          </w:r>
          <w:r w:rsidR="009218B3">
            <w:rPr>
              <w:webHidden/>
            </w:rPr>
            <w:instrText xml:space="preserve"> PAGEREF _Toc125389548 \h </w:instrText>
          </w:r>
          <w:r w:rsidR="009218B3">
            <w:rPr>
              <w:webHidden/>
            </w:rPr>
          </w:r>
          <w:r w:rsidR="009218B3">
            <w:rPr>
              <w:webHidden/>
            </w:rPr>
            <w:fldChar w:fldCharType="separate"/>
          </w:r>
          <w:hyperlink w:anchor="_Toc125389548" w:history="1">
            <w:r w:rsidR="009218B3">
              <w:rPr>
                <w:webHidden/>
              </w:rPr>
              <w:t>3</w:t>
            </w:r>
          </w:hyperlink>
          <w:r w:rsidR="009218B3">
            <w:rPr>
              <w:webHidden/>
            </w:rPr>
            <w:fldChar w:fldCharType="end"/>
          </w:r>
        </w:p>
        <w:p w14:paraId="2AFFC8B7" w14:textId="77777777" w:rsidR="009218B3" w:rsidRDefault="0027633D">
          <w:pPr>
            <w:pStyle w:val="11"/>
            <w:rPr>
              <w:rFonts w:asciiTheme="minorHAnsi" w:hAnsiTheme="minorHAnsi" w:cstheme="minorBidi"/>
              <w:sz w:val="22"/>
              <w:szCs w:val="22"/>
              <w:lang w:eastAsia="ru-RU"/>
            </w:rPr>
          </w:pPr>
          <w:hyperlink w:anchor="_Toc125389549" w:history="1">
            <w:r w:rsidR="009218B3" w:rsidRPr="00427D32">
              <w:rPr>
                <w:rStyle w:val="aa"/>
                <w:i/>
                <w:lang w:val="kk-KZ"/>
              </w:rPr>
              <w:t xml:space="preserve">1.2 Electricity generation by energy producing organizations </w:t>
            </w:r>
          </w:hyperlink>
          <w:r w:rsidR="009218B3">
            <w:rPr>
              <w:webHidden/>
            </w:rPr>
            <w:tab/>
          </w:r>
          <w:r w:rsidR="009218B3">
            <w:rPr>
              <w:webHidden/>
            </w:rPr>
            <w:fldChar w:fldCharType="begin"/>
          </w:r>
          <w:r w:rsidR="009218B3">
            <w:rPr>
              <w:webHidden/>
            </w:rPr>
            <w:instrText xml:space="preserve"> PAGEREF _Toc125389549 \h </w:instrText>
          </w:r>
          <w:r w:rsidR="009218B3">
            <w:rPr>
              <w:webHidden/>
            </w:rPr>
          </w:r>
          <w:r w:rsidR="009218B3">
            <w:rPr>
              <w:webHidden/>
            </w:rPr>
            <w:fldChar w:fldCharType="separate"/>
          </w:r>
          <w:hyperlink w:anchor="_Toc125389549" w:history="1">
            <w:r w:rsidR="009218B3">
              <w:rPr>
                <w:webHidden/>
              </w:rPr>
              <w:t>4</w:t>
            </w:r>
          </w:hyperlink>
          <w:r w:rsidR="009218B3">
            <w:rPr>
              <w:webHidden/>
            </w:rPr>
            <w:fldChar w:fldCharType="end"/>
          </w:r>
        </w:p>
        <w:p w14:paraId="31C3E029" w14:textId="77777777" w:rsidR="009218B3" w:rsidRDefault="0027633D">
          <w:pPr>
            <w:pStyle w:val="11"/>
            <w:rPr>
              <w:rFonts w:asciiTheme="minorHAnsi" w:hAnsiTheme="minorHAnsi" w:cstheme="minorBidi"/>
              <w:sz w:val="22"/>
              <w:szCs w:val="22"/>
              <w:lang w:eastAsia="ru-RU"/>
            </w:rPr>
          </w:pPr>
          <w:hyperlink w:anchor="_Toc125389550" w:history="1">
            <w:r w:rsidR="009218B3" w:rsidRPr="00427D32">
              <w:rPr>
                <w:rStyle w:val="aa"/>
                <w:i/>
              </w:rPr>
              <w:t xml:space="preserve">Samruk-Energy JSC </w:t>
            </w:r>
          </w:hyperlink>
          <w:r w:rsidR="009218B3">
            <w:rPr>
              <w:webHidden/>
            </w:rPr>
            <w:tab/>
          </w:r>
          <w:r w:rsidR="009218B3">
            <w:rPr>
              <w:webHidden/>
            </w:rPr>
            <w:fldChar w:fldCharType="begin"/>
          </w:r>
          <w:r w:rsidR="009218B3">
            <w:rPr>
              <w:webHidden/>
            </w:rPr>
            <w:instrText xml:space="preserve"> PAGEREF _Toc125389550 \h </w:instrText>
          </w:r>
          <w:r w:rsidR="009218B3">
            <w:rPr>
              <w:webHidden/>
            </w:rPr>
          </w:r>
          <w:r w:rsidR="009218B3">
            <w:rPr>
              <w:webHidden/>
            </w:rPr>
            <w:fldChar w:fldCharType="separate"/>
          </w:r>
          <w:hyperlink w:anchor="_Toc125389550" w:history="1">
            <w:r w:rsidR="009218B3">
              <w:rPr>
                <w:webHidden/>
              </w:rPr>
              <w:t>4</w:t>
            </w:r>
          </w:hyperlink>
          <w:r w:rsidR="009218B3">
            <w:rPr>
              <w:webHidden/>
            </w:rPr>
            <w:fldChar w:fldCharType="end"/>
          </w:r>
        </w:p>
        <w:p w14:paraId="427B49E7" w14:textId="77777777" w:rsidR="009218B3" w:rsidRDefault="0027633D">
          <w:pPr>
            <w:pStyle w:val="11"/>
            <w:rPr>
              <w:rFonts w:asciiTheme="minorHAnsi" w:hAnsiTheme="minorHAnsi" w:cstheme="minorBidi"/>
              <w:sz w:val="22"/>
              <w:szCs w:val="22"/>
              <w:lang w:eastAsia="ru-RU"/>
            </w:rPr>
          </w:pPr>
          <w:hyperlink w:anchor="_Toc125389551" w:history="1">
            <w:r w:rsidR="009218B3" w:rsidRPr="00427D32">
              <w:rPr>
                <w:rStyle w:val="aa"/>
                <w:i/>
              </w:rPr>
              <w:t xml:space="preserve">1.3 Shares of energy holdings and large energy producing organizations </w:t>
            </w:r>
          </w:hyperlink>
          <w:r w:rsidR="009218B3">
            <w:rPr>
              <w:webHidden/>
            </w:rPr>
            <w:tab/>
          </w:r>
          <w:r w:rsidR="009218B3">
            <w:rPr>
              <w:webHidden/>
            </w:rPr>
            <w:fldChar w:fldCharType="begin"/>
          </w:r>
          <w:r w:rsidR="009218B3">
            <w:rPr>
              <w:webHidden/>
            </w:rPr>
            <w:instrText xml:space="preserve"> PAGEREF _Toc125389551 \h </w:instrText>
          </w:r>
          <w:r w:rsidR="009218B3">
            <w:rPr>
              <w:webHidden/>
            </w:rPr>
          </w:r>
          <w:r w:rsidR="009218B3">
            <w:rPr>
              <w:webHidden/>
            </w:rPr>
            <w:fldChar w:fldCharType="separate"/>
          </w:r>
          <w:hyperlink w:anchor="_Toc125389551" w:history="1">
            <w:r w:rsidR="009218B3">
              <w:rPr>
                <w:webHidden/>
              </w:rPr>
              <w:t>5</w:t>
            </w:r>
          </w:hyperlink>
          <w:r w:rsidR="009218B3">
            <w:rPr>
              <w:webHidden/>
            </w:rPr>
            <w:fldChar w:fldCharType="end"/>
          </w:r>
        </w:p>
        <w:p w14:paraId="0ECF07ED" w14:textId="77777777" w:rsidR="009218B3" w:rsidRDefault="0027633D">
          <w:pPr>
            <w:pStyle w:val="11"/>
            <w:rPr>
              <w:rFonts w:asciiTheme="minorHAnsi" w:hAnsiTheme="minorHAnsi" w:cstheme="minorBidi"/>
              <w:sz w:val="22"/>
              <w:szCs w:val="22"/>
              <w:lang w:eastAsia="ru-RU"/>
            </w:rPr>
          </w:pPr>
          <w:hyperlink w:anchor="_Toc125389552" w:history="1">
            <w:r w:rsidR="009218B3" w:rsidRPr="00427D32">
              <w:rPr>
                <w:rStyle w:val="aa"/>
                <w:i/>
              </w:rPr>
              <w:t xml:space="preserve">2.1 Electricity consumption by zones and regions </w:t>
            </w:r>
          </w:hyperlink>
          <w:r w:rsidR="009218B3">
            <w:rPr>
              <w:webHidden/>
            </w:rPr>
            <w:tab/>
          </w:r>
          <w:r w:rsidR="009218B3">
            <w:rPr>
              <w:webHidden/>
            </w:rPr>
            <w:fldChar w:fldCharType="begin"/>
          </w:r>
          <w:r w:rsidR="009218B3">
            <w:rPr>
              <w:webHidden/>
            </w:rPr>
            <w:instrText xml:space="preserve"> PAGEREF _Toc125389552 \h </w:instrText>
          </w:r>
          <w:r w:rsidR="009218B3">
            <w:rPr>
              <w:webHidden/>
            </w:rPr>
          </w:r>
          <w:r w:rsidR="009218B3">
            <w:rPr>
              <w:webHidden/>
            </w:rPr>
            <w:fldChar w:fldCharType="separate"/>
          </w:r>
          <w:hyperlink w:anchor="_Toc125389552" w:history="1">
            <w:r w:rsidR="009218B3">
              <w:rPr>
                <w:webHidden/>
              </w:rPr>
              <w:t>7</w:t>
            </w:r>
          </w:hyperlink>
          <w:r w:rsidR="009218B3">
            <w:rPr>
              <w:webHidden/>
            </w:rPr>
            <w:fldChar w:fldCharType="end"/>
          </w:r>
        </w:p>
        <w:p w14:paraId="376FBCE1" w14:textId="77777777" w:rsidR="009218B3" w:rsidRDefault="0027633D">
          <w:pPr>
            <w:pStyle w:val="11"/>
            <w:rPr>
              <w:rFonts w:asciiTheme="minorHAnsi" w:hAnsiTheme="minorHAnsi" w:cstheme="minorBidi"/>
              <w:sz w:val="22"/>
              <w:szCs w:val="22"/>
              <w:lang w:eastAsia="ru-RU"/>
            </w:rPr>
          </w:pPr>
          <w:hyperlink w:anchor="_Toc125389553" w:history="1">
            <w:r w:rsidR="009218B3" w:rsidRPr="00427D32">
              <w:rPr>
                <w:rStyle w:val="aa"/>
                <w:i/>
              </w:rPr>
              <w:t xml:space="preserve">2.2 Electricity consumption by consumers of energy holdings and large energy producing organizations </w:t>
            </w:r>
          </w:hyperlink>
          <w:r w:rsidR="009218B3">
            <w:rPr>
              <w:webHidden/>
            </w:rPr>
            <w:tab/>
          </w:r>
          <w:r w:rsidR="009218B3">
            <w:rPr>
              <w:webHidden/>
            </w:rPr>
            <w:fldChar w:fldCharType="begin"/>
          </w:r>
          <w:r w:rsidR="009218B3">
            <w:rPr>
              <w:webHidden/>
            </w:rPr>
            <w:instrText xml:space="preserve"> PAGEREF _Toc125389553 \h </w:instrText>
          </w:r>
          <w:r w:rsidR="009218B3">
            <w:rPr>
              <w:webHidden/>
            </w:rPr>
          </w:r>
          <w:r w:rsidR="009218B3">
            <w:rPr>
              <w:webHidden/>
            </w:rPr>
            <w:fldChar w:fldCharType="separate"/>
          </w:r>
          <w:hyperlink w:anchor="_Toc125389553" w:history="1">
            <w:r w:rsidR="009218B3">
              <w:rPr>
                <w:webHidden/>
              </w:rPr>
              <w:t>7</w:t>
            </w:r>
          </w:hyperlink>
          <w:r w:rsidR="009218B3">
            <w:rPr>
              <w:webHidden/>
            </w:rPr>
            <w:fldChar w:fldCharType="end"/>
          </w:r>
        </w:p>
        <w:p w14:paraId="54ADDCE7" w14:textId="77777777" w:rsidR="009218B3" w:rsidRDefault="0027633D">
          <w:pPr>
            <w:pStyle w:val="11"/>
            <w:rPr>
              <w:rFonts w:asciiTheme="minorHAnsi" w:hAnsiTheme="minorHAnsi" w:cstheme="minorBidi"/>
              <w:sz w:val="22"/>
              <w:szCs w:val="22"/>
              <w:lang w:eastAsia="ru-RU"/>
            </w:rPr>
          </w:pPr>
          <w:hyperlink w:anchor="_Toc125389554" w:history="1">
            <w:r w:rsidR="009218B3" w:rsidRPr="00427D32">
              <w:rPr>
                <w:rStyle w:val="aa"/>
                <w:rFonts w:eastAsiaTheme="majorEastAsia"/>
                <w:i/>
              </w:rPr>
              <w:t>2.3</w:t>
            </w:r>
          </w:hyperlink>
          <w:hyperlink w:anchor="_Toc125389554" w:history="1">
            <w:r w:rsidR="009218B3" w:rsidRPr="00427D32">
              <w:rPr>
                <w:rStyle w:val="aa"/>
                <w:rFonts w:eastAsiaTheme="majorEastAsia"/>
                <w:i/>
                <w:lang w:val="kk-KZ"/>
              </w:rPr>
              <w:t xml:space="preserve"> </w:t>
            </w:r>
          </w:hyperlink>
          <w:hyperlink w:anchor="_Toc125389554" w:history="1">
            <w:r w:rsidR="009218B3" w:rsidRPr="00427D32">
              <w:rPr>
                <w:rStyle w:val="aa"/>
                <w:rFonts w:eastAsiaTheme="majorEastAsia"/>
                <w:i/>
              </w:rPr>
              <w:t xml:space="preserve">Electricity consumption by large consumers in Kazakhstan </w:t>
            </w:r>
          </w:hyperlink>
          <w:r w:rsidR="009218B3">
            <w:rPr>
              <w:webHidden/>
            </w:rPr>
            <w:tab/>
          </w:r>
          <w:r w:rsidR="009218B3">
            <w:rPr>
              <w:webHidden/>
            </w:rPr>
            <w:fldChar w:fldCharType="begin"/>
          </w:r>
          <w:r w:rsidR="009218B3">
            <w:rPr>
              <w:webHidden/>
            </w:rPr>
            <w:instrText xml:space="preserve"> PAGEREF _Toc125389554 \h </w:instrText>
          </w:r>
          <w:r w:rsidR="009218B3">
            <w:rPr>
              <w:webHidden/>
            </w:rPr>
          </w:r>
          <w:r w:rsidR="009218B3">
            <w:rPr>
              <w:webHidden/>
            </w:rPr>
            <w:fldChar w:fldCharType="separate"/>
          </w:r>
          <w:hyperlink w:anchor="_Toc125389554" w:history="1">
            <w:r w:rsidR="009218B3">
              <w:rPr>
                <w:webHidden/>
              </w:rPr>
              <w:t>8</w:t>
            </w:r>
          </w:hyperlink>
          <w:r w:rsidR="009218B3">
            <w:rPr>
              <w:webHidden/>
            </w:rPr>
            <w:fldChar w:fldCharType="end"/>
          </w:r>
        </w:p>
        <w:p w14:paraId="2D00699A" w14:textId="77777777" w:rsidR="009218B3" w:rsidRDefault="0027633D">
          <w:pPr>
            <w:pStyle w:val="11"/>
            <w:rPr>
              <w:rFonts w:asciiTheme="minorHAnsi" w:hAnsiTheme="minorHAnsi" w:cstheme="minorBidi"/>
              <w:sz w:val="22"/>
              <w:szCs w:val="22"/>
              <w:lang w:eastAsia="ru-RU"/>
            </w:rPr>
          </w:pPr>
          <w:hyperlink w:anchor="_Toc125389555" w:history="1">
            <w:r w:rsidR="009218B3" w:rsidRPr="00427D32">
              <w:rPr>
                <w:rStyle w:val="aa"/>
                <w:i/>
              </w:rPr>
              <w:t xml:space="preserve">2.4 </w:t>
            </w:r>
          </w:hyperlink>
          <w:r w:rsidR="009218B3">
            <w:rPr>
              <w:rFonts w:asciiTheme="minorHAnsi" w:hAnsiTheme="minorHAnsi" w:cstheme="minorBidi"/>
              <w:sz w:val="22"/>
              <w:szCs w:val="22"/>
              <w:lang w:eastAsia="ru-RU"/>
            </w:rPr>
            <w:tab/>
          </w:r>
          <w:hyperlink w:anchor="_Toc125389555" w:history="1">
            <w:r w:rsidR="009218B3" w:rsidRPr="00427D32">
              <w:rPr>
                <w:rStyle w:val="aa"/>
                <w:i/>
              </w:rPr>
              <w:t xml:space="preserve">Export-import of electrical energy </w:t>
            </w:r>
          </w:hyperlink>
          <w:r w:rsidR="009218B3">
            <w:rPr>
              <w:webHidden/>
            </w:rPr>
            <w:tab/>
          </w:r>
          <w:r w:rsidR="009218B3">
            <w:rPr>
              <w:webHidden/>
            </w:rPr>
            <w:fldChar w:fldCharType="begin"/>
          </w:r>
          <w:r w:rsidR="009218B3">
            <w:rPr>
              <w:webHidden/>
            </w:rPr>
            <w:instrText xml:space="preserve"> PAGEREF _Toc125389555 \h </w:instrText>
          </w:r>
          <w:r w:rsidR="009218B3">
            <w:rPr>
              <w:webHidden/>
            </w:rPr>
          </w:r>
          <w:r w:rsidR="009218B3">
            <w:rPr>
              <w:webHidden/>
            </w:rPr>
            <w:fldChar w:fldCharType="separate"/>
          </w:r>
          <w:hyperlink w:anchor="_Toc125389555" w:history="1">
            <w:r w:rsidR="009218B3">
              <w:rPr>
                <w:webHidden/>
              </w:rPr>
              <w:t>9</w:t>
            </w:r>
          </w:hyperlink>
          <w:r w:rsidR="009218B3">
            <w:rPr>
              <w:webHidden/>
            </w:rPr>
            <w:fldChar w:fldCharType="end"/>
          </w:r>
        </w:p>
        <w:p w14:paraId="03E01111" w14:textId="77777777" w:rsidR="009218B3" w:rsidRDefault="0027633D">
          <w:pPr>
            <w:pStyle w:val="11"/>
            <w:rPr>
              <w:rFonts w:asciiTheme="minorHAnsi" w:hAnsiTheme="minorHAnsi" w:cstheme="minorBidi"/>
              <w:sz w:val="22"/>
              <w:szCs w:val="22"/>
              <w:lang w:eastAsia="ru-RU"/>
            </w:rPr>
          </w:pPr>
          <w:hyperlink w:anchor="_Toc125389556" w:history="1">
            <w:r w:rsidR="009218B3" w:rsidRPr="00427D32">
              <w:rPr>
                <w:rStyle w:val="aa"/>
                <w:b/>
              </w:rPr>
              <w:t xml:space="preserve">3. </w:t>
            </w:r>
          </w:hyperlink>
          <w:r w:rsidR="009218B3">
            <w:rPr>
              <w:rFonts w:asciiTheme="minorHAnsi" w:hAnsiTheme="minorHAnsi" w:cstheme="minorBidi"/>
              <w:sz w:val="22"/>
              <w:szCs w:val="22"/>
              <w:lang w:eastAsia="ru-RU"/>
            </w:rPr>
            <w:tab/>
          </w:r>
          <w:hyperlink w:anchor="_Toc125389556" w:history="1">
            <w:r w:rsidR="009218B3" w:rsidRPr="00427D32">
              <w:rPr>
                <w:rStyle w:val="aa"/>
                <w:b/>
              </w:rPr>
              <w:t xml:space="preserve">Coal </w:t>
            </w:r>
          </w:hyperlink>
          <w:r w:rsidR="009218B3">
            <w:rPr>
              <w:webHidden/>
            </w:rPr>
            <w:tab/>
          </w:r>
          <w:r w:rsidR="009218B3">
            <w:rPr>
              <w:webHidden/>
            </w:rPr>
            <w:fldChar w:fldCharType="begin"/>
          </w:r>
          <w:r w:rsidR="009218B3">
            <w:rPr>
              <w:webHidden/>
            </w:rPr>
            <w:instrText xml:space="preserve"> PAGEREF _Toc125389556 \h </w:instrText>
          </w:r>
          <w:r w:rsidR="009218B3">
            <w:rPr>
              <w:webHidden/>
            </w:rPr>
          </w:r>
          <w:r w:rsidR="009218B3">
            <w:rPr>
              <w:webHidden/>
            </w:rPr>
            <w:fldChar w:fldCharType="separate"/>
          </w:r>
          <w:hyperlink w:anchor="_Toc125389556" w:history="1">
            <w:r w:rsidR="009218B3">
              <w:rPr>
                <w:webHidden/>
              </w:rPr>
              <w:t>10</w:t>
            </w:r>
          </w:hyperlink>
          <w:r w:rsidR="009218B3">
            <w:rPr>
              <w:webHidden/>
            </w:rPr>
            <w:fldChar w:fldCharType="end"/>
          </w:r>
        </w:p>
        <w:p w14:paraId="45FB5DAA" w14:textId="77777777" w:rsidR="009218B3" w:rsidRDefault="0027633D">
          <w:pPr>
            <w:pStyle w:val="11"/>
            <w:rPr>
              <w:rFonts w:asciiTheme="minorHAnsi" w:hAnsiTheme="minorHAnsi" w:cstheme="minorBidi"/>
              <w:sz w:val="22"/>
              <w:szCs w:val="22"/>
              <w:lang w:eastAsia="ru-RU"/>
            </w:rPr>
          </w:pPr>
          <w:hyperlink w:anchor="_Toc125389557" w:history="1">
            <w:r w:rsidR="009218B3" w:rsidRPr="00427D32">
              <w:rPr>
                <w:rStyle w:val="aa"/>
                <w:b/>
              </w:rPr>
              <w:t xml:space="preserve">4. </w:t>
            </w:r>
          </w:hyperlink>
          <w:r w:rsidR="009218B3">
            <w:rPr>
              <w:rFonts w:asciiTheme="minorHAnsi" w:hAnsiTheme="minorHAnsi" w:cstheme="minorBidi"/>
              <w:sz w:val="22"/>
              <w:szCs w:val="22"/>
              <w:lang w:eastAsia="ru-RU"/>
            </w:rPr>
            <w:tab/>
          </w:r>
          <w:hyperlink w:anchor="_Toc125389557" w:history="1">
            <w:r w:rsidR="009218B3" w:rsidRPr="00427D32">
              <w:rPr>
                <w:rStyle w:val="aa"/>
                <w:b/>
              </w:rPr>
              <w:t xml:space="preserve">Renewable energy sources </w:t>
            </w:r>
          </w:hyperlink>
          <w:r w:rsidR="009218B3">
            <w:rPr>
              <w:webHidden/>
            </w:rPr>
            <w:tab/>
          </w:r>
          <w:r w:rsidR="009218B3">
            <w:rPr>
              <w:webHidden/>
            </w:rPr>
            <w:fldChar w:fldCharType="begin"/>
          </w:r>
          <w:r w:rsidR="009218B3">
            <w:rPr>
              <w:webHidden/>
            </w:rPr>
            <w:instrText xml:space="preserve"> PAGEREF _Toc125389557 \h </w:instrText>
          </w:r>
          <w:r w:rsidR="009218B3">
            <w:rPr>
              <w:webHidden/>
            </w:rPr>
          </w:r>
          <w:r w:rsidR="009218B3">
            <w:rPr>
              <w:webHidden/>
            </w:rPr>
            <w:fldChar w:fldCharType="separate"/>
          </w:r>
          <w:hyperlink w:anchor="_Toc125389557" w:history="1">
            <w:r w:rsidR="009218B3">
              <w:rPr>
                <w:webHidden/>
              </w:rPr>
              <w:t>11</w:t>
            </w:r>
          </w:hyperlink>
          <w:r w:rsidR="009218B3">
            <w:rPr>
              <w:webHidden/>
            </w:rPr>
            <w:fldChar w:fldCharType="end"/>
          </w:r>
        </w:p>
        <w:p w14:paraId="57452E34" w14:textId="77777777" w:rsidR="009218B3" w:rsidRDefault="0027633D">
          <w:pPr>
            <w:pStyle w:val="11"/>
            <w:rPr>
              <w:rFonts w:asciiTheme="minorHAnsi" w:hAnsiTheme="minorHAnsi" w:cstheme="minorBidi"/>
              <w:sz w:val="22"/>
              <w:szCs w:val="22"/>
              <w:lang w:eastAsia="ru-RU"/>
            </w:rPr>
          </w:pPr>
          <w:hyperlink w:anchor="_Toc125389558" w:history="1">
            <w:r w:rsidR="009218B3" w:rsidRPr="00427D32">
              <w:rPr>
                <w:rStyle w:val="aa"/>
                <w:i/>
              </w:rPr>
              <w:t xml:space="preserve">4.1 </w:t>
            </w:r>
          </w:hyperlink>
          <w:r w:rsidR="009218B3">
            <w:rPr>
              <w:rFonts w:asciiTheme="minorHAnsi" w:hAnsiTheme="minorHAnsi" w:cstheme="minorBidi"/>
              <w:sz w:val="22"/>
              <w:szCs w:val="22"/>
              <w:lang w:eastAsia="ru-RU"/>
            </w:rPr>
            <w:tab/>
          </w:r>
          <w:hyperlink w:anchor="_Toc125389558" w:history="1">
            <w:r w:rsidR="009218B3" w:rsidRPr="00427D32">
              <w:rPr>
                <w:rStyle w:val="aa"/>
                <w:i/>
              </w:rPr>
              <w:t xml:space="preserve">RES indicators in Kazakhstan </w:t>
            </w:r>
          </w:hyperlink>
          <w:r w:rsidR="009218B3">
            <w:rPr>
              <w:webHidden/>
            </w:rPr>
            <w:tab/>
          </w:r>
          <w:r w:rsidR="009218B3">
            <w:rPr>
              <w:webHidden/>
            </w:rPr>
            <w:fldChar w:fldCharType="begin"/>
          </w:r>
          <w:r w:rsidR="009218B3">
            <w:rPr>
              <w:webHidden/>
            </w:rPr>
            <w:instrText xml:space="preserve"> PAGEREF _Toc125389558 \h </w:instrText>
          </w:r>
          <w:r w:rsidR="009218B3">
            <w:rPr>
              <w:webHidden/>
            </w:rPr>
          </w:r>
          <w:r w:rsidR="009218B3">
            <w:rPr>
              <w:webHidden/>
            </w:rPr>
            <w:fldChar w:fldCharType="separate"/>
          </w:r>
          <w:hyperlink w:anchor="_Toc125389558" w:history="1">
            <w:r w:rsidR="009218B3">
              <w:rPr>
                <w:webHidden/>
              </w:rPr>
              <w:t>11</w:t>
            </w:r>
          </w:hyperlink>
          <w:r w:rsidR="009218B3">
            <w:rPr>
              <w:webHidden/>
            </w:rPr>
            <w:fldChar w:fldCharType="end"/>
          </w:r>
        </w:p>
        <w:p w14:paraId="140A6CDE" w14:textId="77777777" w:rsidR="009218B3" w:rsidRDefault="0027633D">
          <w:pPr>
            <w:pStyle w:val="11"/>
            <w:rPr>
              <w:rFonts w:asciiTheme="minorHAnsi" w:hAnsiTheme="minorHAnsi" w:cstheme="minorBidi"/>
              <w:sz w:val="22"/>
              <w:szCs w:val="22"/>
              <w:lang w:eastAsia="ru-RU"/>
            </w:rPr>
          </w:pPr>
          <w:hyperlink w:anchor="_Toc125389559" w:history="1">
            <w:r w:rsidR="009218B3" w:rsidRPr="00427D32">
              <w:rPr>
                <w:rStyle w:val="aa"/>
                <w:i/>
              </w:rPr>
              <w:t xml:space="preserve">5.1 </w:t>
            </w:r>
          </w:hyperlink>
          <w:r w:rsidR="009218B3">
            <w:rPr>
              <w:rFonts w:asciiTheme="minorHAnsi" w:hAnsiTheme="minorHAnsi" w:cstheme="minorBidi"/>
              <w:sz w:val="22"/>
              <w:szCs w:val="22"/>
              <w:lang w:eastAsia="ru-RU"/>
            </w:rPr>
            <w:tab/>
          </w:r>
          <w:hyperlink w:anchor="_Toc125389559" w:history="1">
            <w:r w:rsidR="009218B3" w:rsidRPr="00427D32">
              <w:rPr>
                <w:rStyle w:val="aa"/>
                <w:i/>
              </w:rPr>
              <w:t xml:space="preserve">RES indicators in Kazakhstan </w:t>
            </w:r>
          </w:hyperlink>
          <w:r w:rsidR="009218B3">
            <w:rPr>
              <w:webHidden/>
            </w:rPr>
            <w:tab/>
          </w:r>
          <w:r w:rsidR="009218B3">
            <w:rPr>
              <w:webHidden/>
            </w:rPr>
            <w:fldChar w:fldCharType="begin"/>
          </w:r>
          <w:r w:rsidR="009218B3">
            <w:rPr>
              <w:webHidden/>
            </w:rPr>
            <w:instrText xml:space="preserve"> PAGEREF _Toc125389559 \h </w:instrText>
          </w:r>
          <w:r w:rsidR="009218B3">
            <w:rPr>
              <w:webHidden/>
            </w:rPr>
          </w:r>
          <w:r w:rsidR="009218B3">
            <w:rPr>
              <w:webHidden/>
            </w:rPr>
            <w:fldChar w:fldCharType="separate"/>
          </w:r>
          <w:hyperlink w:anchor="_Toc125389559" w:history="1">
            <w:r w:rsidR="009218B3">
              <w:rPr>
                <w:webHidden/>
              </w:rPr>
              <w:t>11</w:t>
            </w:r>
          </w:hyperlink>
          <w:r w:rsidR="009218B3">
            <w:rPr>
              <w:webHidden/>
            </w:rPr>
            <w:fldChar w:fldCharType="end"/>
          </w:r>
        </w:p>
        <w:p w14:paraId="6EFF2A4E" w14:textId="77777777" w:rsidR="009218B3" w:rsidRDefault="0027633D">
          <w:pPr>
            <w:pStyle w:val="11"/>
            <w:rPr>
              <w:rFonts w:asciiTheme="minorHAnsi" w:hAnsiTheme="minorHAnsi" w:cstheme="minorBidi"/>
              <w:sz w:val="22"/>
              <w:szCs w:val="22"/>
              <w:lang w:eastAsia="ru-RU"/>
            </w:rPr>
          </w:pPr>
          <w:hyperlink w:anchor="_Toc125389560" w:history="1">
            <w:r w:rsidR="009218B3" w:rsidRPr="00427D32">
              <w:rPr>
                <w:rStyle w:val="aa"/>
                <w:i/>
              </w:rPr>
              <w:t xml:space="preserve">4.2 </w:t>
            </w:r>
          </w:hyperlink>
          <w:r w:rsidR="009218B3">
            <w:rPr>
              <w:rFonts w:asciiTheme="minorHAnsi" w:hAnsiTheme="minorHAnsi" w:cstheme="minorBidi"/>
              <w:sz w:val="22"/>
              <w:szCs w:val="22"/>
              <w:lang w:eastAsia="ru-RU"/>
            </w:rPr>
            <w:tab/>
          </w:r>
          <w:hyperlink w:anchor="_Toc125389560" w:history="1">
            <w:r w:rsidR="009218B3" w:rsidRPr="00427D32">
              <w:rPr>
                <w:rStyle w:val="aa"/>
                <w:i/>
              </w:rPr>
              <w:t xml:space="preserve">The role of Samruk-Energy JSC in the production of clean electricity </w:t>
            </w:r>
          </w:hyperlink>
          <w:r w:rsidR="009218B3">
            <w:rPr>
              <w:webHidden/>
            </w:rPr>
            <w:tab/>
          </w:r>
          <w:r w:rsidR="009218B3">
            <w:rPr>
              <w:webHidden/>
            </w:rPr>
            <w:fldChar w:fldCharType="begin"/>
          </w:r>
          <w:r w:rsidR="009218B3">
            <w:rPr>
              <w:webHidden/>
            </w:rPr>
            <w:instrText xml:space="preserve"> PAGEREF _Toc125389560 \h </w:instrText>
          </w:r>
          <w:r w:rsidR="009218B3">
            <w:rPr>
              <w:webHidden/>
            </w:rPr>
          </w:r>
          <w:r w:rsidR="009218B3">
            <w:rPr>
              <w:webHidden/>
            </w:rPr>
            <w:fldChar w:fldCharType="separate"/>
          </w:r>
          <w:hyperlink w:anchor="_Toc125389560" w:history="1">
            <w:r w:rsidR="009218B3">
              <w:rPr>
                <w:webHidden/>
              </w:rPr>
              <w:t>12</w:t>
            </w:r>
          </w:hyperlink>
          <w:r w:rsidR="009218B3">
            <w:rPr>
              <w:webHidden/>
            </w:rPr>
            <w:fldChar w:fldCharType="end"/>
          </w:r>
        </w:p>
        <w:p w14:paraId="4E06F23D" w14:textId="77777777" w:rsidR="009218B3" w:rsidRDefault="0027633D">
          <w:pPr>
            <w:pStyle w:val="11"/>
            <w:rPr>
              <w:rFonts w:asciiTheme="minorHAnsi" w:hAnsiTheme="minorHAnsi" w:cstheme="minorBidi"/>
              <w:sz w:val="22"/>
              <w:szCs w:val="22"/>
              <w:lang w:eastAsia="ru-RU"/>
            </w:rPr>
          </w:pPr>
          <w:hyperlink w:anchor="_Toc125389561" w:history="1">
            <w:r w:rsidR="009218B3" w:rsidRPr="00427D32">
              <w:rPr>
                <w:rStyle w:val="aa"/>
                <w:b/>
              </w:rPr>
              <w:t xml:space="preserve">5. </w:t>
            </w:r>
          </w:hyperlink>
          <w:r w:rsidR="009218B3">
            <w:rPr>
              <w:rFonts w:asciiTheme="minorHAnsi" w:hAnsiTheme="minorHAnsi" w:cstheme="minorBidi"/>
              <w:sz w:val="22"/>
              <w:szCs w:val="22"/>
              <w:lang w:eastAsia="ru-RU"/>
            </w:rPr>
            <w:tab/>
          </w:r>
          <w:hyperlink w:anchor="_Toc125389561" w:history="1">
            <w:r w:rsidR="009218B3" w:rsidRPr="00427D32">
              <w:rPr>
                <w:rStyle w:val="aa"/>
                <w:b/>
              </w:rPr>
              <w:t xml:space="preserve">International relations </w:t>
            </w:r>
          </w:hyperlink>
          <w:r w:rsidR="009218B3">
            <w:rPr>
              <w:webHidden/>
            </w:rPr>
            <w:tab/>
          </w:r>
          <w:r w:rsidR="009218B3">
            <w:rPr>
              <w:webHidden/>
            </w:rPr>
            <w:fldChar w:fldCharType="begin"/>
          </w:r>
          <w:r w:rsidR="009218B3">
            <w:rPr>
              <w:webHidden/>
            </w:rPr>
            <w:instrText xml:space="preserve"> PAGEREF _Toc125389561 \h </w:instrText>
          </w:r>
          <w:r w:rsidR="009218B3">
            <w:rPr>
              <w:webHidden/>
            </w:rPr>
          </w:r>
          <w:r w:rsidR="009218B3">
            <w:rPr>
              <w:webHidden/>
            </w:rPr>
            <w:fldChar w:fldCharType="separate"/>
          </w:r>
          <w:hyperlink w:anchor="_Toc125389561" w:history="1">
            <w:r w:rsidR="009218B3">
              <w:rPr>
                <w:webHidden/>
              </w:rPr>
              <w:t>13</w:t>
            </w:r>
          </w:hyperlink>
          <w:r w:rsidR="009218B3">
            <w:rPr>
              <w:webHidden/>
            </w:rPr>
            <w:fldChar w:fldCharType="end"/>
          </w:r>
        </w:p>
        <w:p w14:paraId="7B87EA65" w14:textId="77777777" w:rsidR="009218B3" w:rsidRDefault="0027633D">
          <w:pPr>
            <w:pStyle w:val="11"/>
            <w:rPr>
              <w:rFonts w:asciiTheme="minorHAnsi" w:hAnsiTheme="minorHAnsi" w:cstheme="minorBidi"/>
              <w:sz w:val="22"/>
              <w:szCs w:val="22"/>
              <w:lang w:eastAsia="ru-RU"/>
            </w:rPr>
          </w:pPr>
          <w:hyperlink w:anchor="_Toc125389562" w:history="1">
            <w:r w:rsidR="009218B3" w:rsidRPr="00427D32">
              <w:rPr>
                <w:rStyle w:val="aa"/>
                <w:i/>
              </w:rPr>
              <w:t xml:space="preserve">5.1 </w:t>
            </w:r>
          </w:hyperlink>
          <w:r w:rsidR="009218B3">
            <w:rPr>
              <w:rFonts w:asciiTheme="minorHAnsi" w:hAnsiTheme="minorHAnsi" w:cstheme="minorBidi"/>
              <w:sz w:val="22"/>
              <w:szCs w:val="22"/>
              <w:lang w:eastAsia="ru-RU"/>
            </w:rPr>
            <w:tab/>
          </w:r>
          <w:hyperlink w:anchor="_Toc125389562" w:history="1">
            <w:r w:rsidR="009218B3" w:rsidRPr="00427D32">
              <w:rPr>
                <w:rStyle w:val="aa"/>
                <w:i/>
              </w:rPr>
              <w:t xml:space="preserve">Status of formation of the Common Electricity Market of the Eurasian Economic Union </w:t>
            </w:r>
          </w:hyperlink>
          <w:r w:rsidR="009218B3">
            <w:rPr>
              <w:webHidden/>
            </w:rPr>
            <w:tab/>
          </w:r>
          <w:r w:rsidR="009218B3">
            <w:rPr>
              <w:webHidden/>
            </w:rPr>
            <w:fldChar w:fldCharType="begin"/>
          </w:r>
          <w:r w:rsidR="009218B3">
            <w:rPr>
              <w:webHidden/>
            </w:rPr>
            <w:instrText xml:space="preserve"> PAGEREF _Toc125389562 \h </w:instrText>
          </w:r>
          <w:r w:rsidR="009218B3">
            <w:rPr>
              <w:webHidden/>
            </w:rPr>
          </w:r>
          <w:r w:rsidR="009218B3">
            <w:rPr>
              <w:webHidden/>
            </w:rPr>
            <w:fldChar w:fldCharType="separate"/>
          </w:r>
          <w:hyperlink w:anchor="_Toc125389562" w:history="1">
            <w:r w:rsidR="009218B3">
              <w:rPr>
                <w:webHidden/>
              </w:rPr>
              <w:t>13</w:t>
            </w:r>
          </w:hyperlink>
          <w:r w:rsidR="009218B3">
            <w:rPr>
              <w:webHidden/>
            </w:rPr>
            <w:fldChar w:fldCharType="end"/>
          </w:r>
        </w:p>
        <w:p w14:paraId="28381589" w14:textId="77777777" w:rsidR="009218B3" w:rsidRDefault="0027633D">
          <w:pPr>
            <w:pStyle w:val="11"/>
            <w:rPr>
              <w:rFonts w:asciiTheme="minorHAnsi" w:hAnsiTheme="minorHAnsi" w:cstheme="minorBidi"/>
              <w:sz w:val="22"/>
              <w:szCs w:val="22"/>
              <w:lang w:eastAsia="ru-RU"/>
            </w:rPr>
          </w:pPr>
          <w:hyperlink w:anchor="_Toc125389563" w:history="1">
            <w:r w:rsidR="009218B3" w:rsidRPr="00427D32">
              <w:rPr>
                <w:rStyle w:val="aa"/>
                <w:i/>
              </w:rPr>
              <w:t xml:space="preserve">5.2 Overview of the media in the CIS countries </w:t>
            </w:r>
          </w:hyperlink>
          <w:r w:rsidR="009218B3">
            <w:rPr>
              <w:webHidden/>
            </w:rPr>
            <w:tab/>
          </w:r>
          <w:r w:rsidR="009218B3">
            <w:rPr>
              <w:webHidden/>
            </w:rPr>
            <w:fldChar w:fldCharType="begin"/>
          </w:r>
          <w:r w:rsidR="009218B3">
            <w:rPr>
              <w:webHidden/>
            </w:rPr>
            <w:instrText xml:space="preserve"> PAGEREF _Toc125389563 \h </w:instrText>
          </w:r>
          <w:r w:rsidR="009218B3">
            <w:rPr>
              <w:webHidden/>
            </w:rPr>
          </w:r>
          <w:r w:rsidR="009218B3">
            <w:rPr>
              <w:webHidden/>
            </w:rPr>
            <w:fldChar w:fldCharType="separate"/>
          </w:r>
          <w:hyperlink w:anchor="_Toc125389563" w:history="1">
            <w:r w:rsidR="009218B3">
              <w:rPr>
                <w:webHidden/>
              </w:rPr>
              <w:t>15</w:t>
            </w:r>
          </w:hyperlink>
          <w:r w:rsidR="009218B3">
            <w:rPr>
              <w:webHidden/>
            </w:rPr>
            <w:fldChar w:fldCharType="end"/>
          </w:r>
        </w:p>
        <w:p w14:paraId="4067A634" w14:textId="77777777" w:rsidR="006265C7" w:rsidRPr="004B5BBC" w:rsidRDefault="00E712C1" w:rsidP="00B01C54">
          <w:pPr>
            <w:pStyle w:val="11"/>
            <w:ind w:left="0" w:firstLine="0"/>
            <w:rPr>
              <w:noProof w:val="0"/>
              <w:sz w:val="22"/>
              <w:szCs w:val="22"/>
              <w:lang w:eastAsia="ru-RU"/>
            </w:rPr>
          </w:pPr>
          <w:r w:rsidRPr="004B5BBC">
            <w:rPr>
              <w:noProof w:val="0"/>
            </w:rPr>
            <w:fldChar w:fldCharType="end"/>
          </w:r>
        </w:p>
      </w:sdtContent>
    </w:sdt>
    <w:p w14:paraId="635FF0EE" w14:textId="77777777" w:rsidR="005D1AE3" w:rsidRPr="004B5BBC" w:rsidRDefault="005D1AE3" w:rsidP="00B01C54">
      <w:pPr>
        <w:pStyle w:val="1"/>
        <w:spacing w:before="0" w:line="240" w:lineRule="auto"/>
        <w:contextualSpacing/>
        <w:rPr>
          <w:rFonts w:ascii="Times New Roman" w:hAnsi="Times New Roman" w:cs="Times New Roman"/>
          <w:b/>
          <w:color w:val="auto"/>
        </w:rPr>
      </w:pPr>
    </w:p>
    <w:p w14:paraId="72AAC4B5" w14:textId="77777777" w:rsidR="00AC3F34" w:rsidRPr="004B5BBC" w:rsidRDefault="00AC3F34" w:rsidP="00B01C54">
      <w:pPr>
        <w:spacing w:after="0" w:line="240" w:lineRule="auto"/>
        <w:contextualSpacing/>
        <w:rPr>
          <w:rFonts w:ascii="Times New Roman" w:hAnsi="Times New Roman" w:cs="Times New Roman"/>
        </w:rPr>
      </w:pPr>
    </w:p>
    <w:p w14:paraId="1C494353" w14:textId="77777777" w:rsidR="00537E8E" w:rsidRPr="004B5BBC" w:rsidRDefault="00537E8E" w:rsidP="00B01C54">
      <w:pPr>
        <w:spacing w:after="0" w:line="240" w:lineRule="auto"/>
        <w:rPr>
          <w:rFonts w:ascii="Times New Roman" w:hAnsi="Times New Roman" w:cs="Times New Roman"/>
        </w:rPr>
      </w:pPr>
      <w:r w:rsidRPr="004B5BBC">
        <w:rPr>
          <w:rFonts w:ascii="Times New Roman" w:hAnsi="Times New Roman" w:cs="Times New Roman"/>
        </w:rPr>
        <w:br w:type="page"/>
      </w:r>
    </w:p>
    <w:p w14:paraId="7A216561" w14:textId="77777777" w:rsidR="00682876" w:rsidRPr="004B5BBC" w:rsidRDefault="00541D3A" w:rsidP="00B01C54">
      <w:pPr>
        <w:pStyle w:val="1"/>
        <w:numPr>
          <w:ilvl w:val="0"/>
          <w:numId w:val="2"/>
        </w:numPr>
        <w:tabs>
          <w:tab w:val="left" w:pos="426"/>
        </w:tabs>
        <w:spacing w:before="0" w:line="240" w:lineRule="auto"/>
        <w:ind w:left="0" w:firstLine="709"/>
        <w:contextualSpacing/>
        <w:jc w:val="center"/>
        <w:rPr>
          <w:rFonts w:ascii="Times New Roman" w:hAnsi="Times New Roman" w:cs="Times New Roman"/>
          <w:b/>
          <w:color w:val="auto"/>
          <w:sz w:val="28"/>
          <w:szCs w:val="28"/>
        </w:rPr>
      </w:pPr>
      <w:bookmarkStart w:id="0" w:name="_Toc125389547"/>
      <w:r w:rsidRPr="004B5BBC">
        <w:rPr>
          <w:rFonts w:ascii="Times New Roman" w:hAnsi="Times New Roman" w:cs="Times New Roman"/>
          <w:b/>
          <w:color w:val="auto"/>
          <w:sz w:val="28"/>
          <w:szCs w:val="28"/>
        </w:rPr>
        <w:lastRenderedPageBreak/>
        <w:t>Electricity generation in the UES of Kazakhstan</w:t>
      </w:r>
      <w:bookmarkEnd w:id="0"/>
    </w:p>
    <w:p w14:paraId="6E3B2442" w14:textId="77777777" w:rsidR="00F31222" w:rsidRPr="004B5BBC" w:rsidRDefault="00F31222" w:rsidP="00B01C54">
      <w:pPr>
        <w:spacing w:after="0" w:line="240" w:lineRule="auto"/>
        <w:ind w:firstLine="709"/>
        <w:contextualSpacing/>
        <w:jc w:val="both"/>
        <w:rPr>
          <w:rFonts w:ascii="Times New Roman" w:hAnsi="Times New Roman" w:cs="Times New Roman"/>
          <w:sz w:val="18"/>
          <w:szCs w:val="18"/>
        </w:rPr>
      </w:pPr>
    </w:p>
    <w:p w14:paraId="11FCE1A3" w14:textId="1703CCBE" w:rsidR="00AC122D" w:rsidRPr="00654C24" w:rsidRDefault="00AC122D" w:rsidP="00AC122D">
      <w:pPr>
        <w:spacing w:after="0" w:line="240" w:lineRule="auto"/>
        <w:ind w:firstLine="567"/>
        <w:jc w:val="both"/>
        <w:rPr>
          <w:rFonts w:ascii="Times New Roman" w:hAnsi="Times New Roman" w:cs="Times New Roman"/>
          <w:sz w:val="28"/>
        </w:rPr>
      </w:pPr>
      <w:r w:rsidRPr="00654C24">
        <w:rPr>
          <w:rFonts w:ascii="Times New Roman" w:hAnsi="Times New Roman" w:cs="Times New Roman"/>
          <w:sz w:val="28"/>
        </w:rPr>
        <w:t>According to the System Operator, power plants of the Rep</w:t>
      </w:r>
      <w:r w:rsidR="00867169">
        <w:rPr>
          <w:rFonts w:ascii="Times New Roman" w:hAnsi="Times New Roman" w:cs="Times New Roman"/>
          <w:sz w:val="28"/>
        </w:rPr>
        <w:t>ublic of Kazakhstan in January-</w:t>
      </w:r>
      <w:r>
        <w:rPr>
          <w:rFonts w:ascii="Times New Roman" w:hAnsi="Times New Roman" w:cs="Times New Roman"/>
          <w:sz w:val="28"/>
          <w:lang w:val="kk-KZ"/>
        </w:rPr>
        <w:t>December</w:t>
      </w:r>
      <w:r w:rsidR="00867169">
        <w:rPr>
          <w:rFonts w:ascii="Times New Roman" w:hAnsi="Times New Roman" w:cs="Times New Roman"/>
          <w:sz w:val="28"/>
        </w:rPr>
        <w:t xml:space="preserve"> i</w:t>
      </w:r>
      <w:r w:rsidRPr="00654C24">
        <w:rPr>
          <w:rFonts w:ascii="Times New Roman" w:hAnsi="Times New Roman" w:cs="Times New Roman"/>
          <w:sz w:val="28"/>
        </w:rPr>
        <w:t xml:space="preserve">n 2022, </w:t>
      </w:r>
      <w:r>
        <w:rPr>
          <w:rFonts w:ascii="Times New Roman" w:hAnsi="Times New Roman" w:cs="Times New Roman"/>
          <w:sz w:val="28"/>
        </w:rPr>
        <w:t xml:space="preserve">112,865.9 million </w:t>
      </w:r>
      <w:r w:rsidRPr="00654C24">
        <w:rPr>
          <w:rFonts w:ascii="Times New Roman" w:hAnsi="Times New Roman" w:cs="Times New Roman"/>
          <w:sz w:val="28"/>
        </w:rPr>
        <w:t>kWh of electr</w:t>
      </w:r>
      <w:r w:rsidR="00867169">
        <w:rPr>
          <w:rFonts w:ascii="Times New Roman" w:hAnsi="Times New Roman" w:cs="Times New Roman"/>
          <w:sz w:val="28"/>
        </w:rPr>
        <w:t xml:space="preserve">icity </w:t>
      </w:r>
      <w:proofErr w:type="gramStart"/>
      <w:r w:rsidR="00867169">
        <w:rPr>
          <w:rFonts w:ascii="Times New Roman" w:hAnsi="Times New Roman" w:cs="Times New Roman"/>
          <w:sz w:val="28"/>
        </w:rPr>
        <w:t>were generated</w:t>
      </w:r>
      <w:proofErr w:type="gramEnd"/>
      <w:r w:rsidR="00867169">
        <w:rPr>
          <w:rFonts w:ascii="Times New Roman" w:hAnsi="Times New Roman" w:cs="Times New Roman"/>
          <w:sz w:val="28"/>
        </w:rPr>
        <w:t xml:space="preserve">, which is </w:t>
      </w:r>
      <w:r>
        <w:rPr>
          <w:rFonts w:ascii="Times New Roman" w:hAnsi="Times New Roman" w:cs="Times New Roman"/>
          <w:sz w:val="28"/>
        </w:rPr>
        <w:t xml:space="preserve">1,582.0 million </w:t>
      </w:r>
      <w:r w:rsidRPr="00654C24">
        <w:rPr>
          <w:rFonts w:ascii="Times New Roman" w:hAnsi="Times New Roman" w:cs="Times New Roman"/>
          <w:sz w:val="28"/>
        </w:rPr>
        <w:t>kWh or 1.4% less than the same period in 2021. A decrease in generation was observed in the Northern zone of the UES of Kazakhstan.</w:t>
      </w:r>
    </w:p>
    <w:p w14:paraId="582D35A0" w14:textId="77777777" w:rsidR="00305F73" w:rsidRPr="004B5BBC" w:rsidRDefault="00305F73" w:rsidP="00B01C54">
      <w:pPr>
        <w:spacing w:after="0" w:line="240" w:lineRule="auto"/>
        <w:jc w:val="right"/>
        <w:rPr>
          <w:rFonts w:ascii="Times New Roman" w:hAnsi="Times New Roman" w:cs="Times New Roman"/>
          <w:i/>
          <w:sz w:val="24"/>
        </w:rPr>
      </w:pPr>
      <w:r w:rsidRPr="004B5BBC">
        <w:rPr>
          <w:rFonts w:ascii="Times New Roman" w:hAnsi="Times New Roman" w:cs="Times New Roman"/>
          <w:i/>
          <w:sz w:val="24"/>
        </w:rPr>
        <w:t>million kWh</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83"/>
        <w:gridCol w:w="1807"/>
        <w:gridCol w:w="1472"/>
        <w:gridCol w:w="1364"/>
        <w:gridCol w:w="1490"/>
        <w:gridCol w:w="1435"/>
      </w:tblGrid>
      <w:tr w:rsidR="001653DF" w:rsidRPr="004B5BBC" w14:paraId="697898B9" w14:textId="77777777" w:rsidTr="00AE10BF">
        <w:trPr>
          <w:trHeight w:val="324"/>
        </w:trPr>
        <w:tc>
          <w:tcPr>
            <w:tcW w:w="704" w:type="dxa"/>
            <w:vMerge w:val="restart"/>
            <w:shd w:val="clear" w:color="auto" w:fill="8DB3E2" w:themeFill="text2" w:themeFillTint="66"/>
            <w:vAlign w:val="center"/>
          </w:tcPr>
          <w:p w14:paraId="70CB491F" w14:textId="6A32036C" w:rsidR="001653DF" w:rsidRPr="004B5BBC" w:rsidRDefault="00867169" w:rsidP="00B01C54">
            <w:pPr>
              <w:spacing w:after="0" w:line="240" w:lineRule="auto"/>
              <w:jc w:val="center"/>
              <w:rPr>
                <w:rFonts w:ascii="Times New Roman" w:eastAsia="Times New Roman" w:hAnsi="Times New Roman" w:cs="Times New Roman"/>
                <w:b/>
                <w:bCs/>
                <w:lang w:eastAsia="ru-RU"/>
              </w:rPr>
            </w:pPr>
            <w:bookmarkStart w:id="1" w:name="_Toc510196463"/>
            <w:r>
              <w:rPr>
                <w:rFonts w:ascii="Times New Roman" w:eastAsia="Times New Roman" w:hAnsi="Times New Roman" w:cs="Times New Roman"/>
                <w:b/>
                <w:bCs/>
                <w:color w:val="000000"/>
                <w:lang w:eastAsia="ru-RU"/>
              </w:rPr>
              <w:t xml:space="preserve">No. </w:t>
            </w:r>
          </w:p>
        </w:tc>
        <w:tc>
          <w:tcPr>
            <w:tcW w:w="1783" w:type="dxa"/>
            <w:vMerge w:val="restart"/>
            <w:shd w:val="clear" w:color="auto" w:fill="8DB3E2" w:themeFill="text2" w:themeFillTint="66"/>
            <w:vAlign w:val="center"/>
            <w:hideMark/>
          </w:tcPr>
          <w:p w14:paraId="41C110B0" w14:textId="77777777" w:rsidR="001653DF" w:rsidRPr="004B5BBC" w:rsidRDefault="001653DF" w:rsidP="00B01C54">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Zone</w:t>
            </w:r>
          </w:p>
        </w:tc>
        <w:tc>
          <w:tcPr>
            <w:tcW w:w="1807" w:type="dxa"/>
            <w:vMerge w:val="restart"/>
            <w:shd w:val="clear" w:color="auto" w:fill="8DB3E2" w:themeFill="text2" w:themeFillTint="66"/>
            <w:vAlign w:val="center"/>
            <w:hideMark/>
          </w:tcPr>
          <w:p w14:paraId="26AA1578" w14:textId="77777777" w:rsidR="001653DF" w:rsidRPr="004B5BBC" w:rsidRDefault="001653DF" w:rsidP="00B01C54">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Generation type</w:t>
            </w:r>
          </w:p>
        </w:tc>
        <w:tc>
          <w:tcPr>
            <w:tcW w:w="2836" w:type="dxa"/>
            <w:gridSpan w:val="2"/>
            <w:shd w:val="clear" w:color="auto" w:fill="8DB3E2" w:themeFill="text2" w:themeFillTint="66"/>
            <w:vAlign w:val="center"/>
            <w:hideMark/>
          </w:tcPr>
          <w:p w14:paraId="660654CA" w14:textId="7EA6C66D" w:rsidR="001653DF" w:rsidRPr="004B5BBC" w:rsidRDefault="001653DF" w:rsidP="00840986">
            <w:pPr>
              <w:spacing w:after="0" w:line="240" w:lineRule="auto"/>
              <w:jc w:val="center"/>
              <w:rPr>
                <w:rFonts w:ascii="Times New Roman" w:eastAsia="Times New Roman" w:hAnsi="Times New Roman" w:cs="Times New Roman"/>
                <w:b/>
                <w:bCs/>
                <w:lang w:val="kk-KZ" w:eastAsia="ru-RU"/>
              </w:rPr>
            </w:pPr>
            <w:r w:rsidRPr="004B5BBC">
              <w:rPr>
                <w:rFonts w:ascii="Times New Roman" w:eastAsia="Times New Roman" w:hAnsi="Times New Roman" w:cs="Times New Roman"/>
                <w:b/>
                <w:bCs/>
                <w:lang w:eastAsia="ru-RU"/>
              </w:rPr>
              <w:t xml:space="preserve">January- </w:t>
            </w:r>
            <w:r w:rsidR="00AC122D">
              <w:rPr>
                <w:rFonts w:ascii="Times New Roman" w:eastAsia="Times New Roman" w:hAnsi="Times New Roman" w:cs="Times New Roman"/>
                <w:b/>
                <w:bCs/>
                <w:lang w:val="kk-KZ" w:eastAsia="ru-RU"/>
              </w:rPr>
              <w:t>December</w:t>
            </w:r>
          </w:p>
        </w:tc>
        <w:tc>
          <w:tcPr>
            <w:tcW w:w="1490" w:type="dxa"/>
            <w:vMerge w:val="restart"/>
            <w:shd w:val="clear" w:color="auto" w:fill="8DB3E2" w:themeFill="text2" w:themeFillTint="66"/>
            <w:vAlign w:val="center"/>
          </w:tcPr>
          <w:p w14:paraId="1BEFAC11" w14:textId="77777777" w:rsidR="001653DF" w:rsidRPr="004B5BBC" w:rsidRDefault="001653DF" w:rsidP="00B01C54">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Δ, million kWh</w:t>
            </w:r>
          </w:p>
        </w:tc>
        <w:tc>
          <w:tcPr>
            <w:tcW w:w="1435" w:type="dxa"/>
            <w:vMerge w:val="restart"/>
            <w:shd w:val="clear" w:color="auto" w:fill="8DB3E2" w:themeFill="text2" w:themeFillTint="66"/>
            <w:vAlign w:val="center"/>
            <w:hideMark/>
          </w:tcPr>
          <w:p w14:paraId="54A8C41E" w14:textId="77777777" w:rsidR="001653DF" w:rsidRPr="004B5BBC" w:rsidRDefault="001653DF" w:rsidP="00B01C54">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Δ, %</w:t>
            </w:r>
          </w:p>
        </w:tc>
      </w:tr>
      <w:tr w:rsidR="001653DF" w:rsidRPr="004B5BBC" w14:paraId="07B16EE3" w14:textId="77777777" w:rsidTr="00AE10BF">
        <w:trPr>
          <w:trHeight w:val="324"/>
        </w:trPr>
        <w:tc>
          <w:tcPr>
            <w:tcW w:w="704" w:type="dxa"/>
            <w:vMerge/>
            <w:shd w:val="clear" w:color="auto" w:fill="auto"/>
          </w:tcPr>
          <w:p w14:paraId="5287EBA4" w14:textId="77777777" w:rsidR="001653DF" w:rsidRPr="004B5BBC" w:rsidRDefault="001653DF" w:rsidP="00B01C54">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4367C4C6" w14:textId="77777777" w:rsidR="001653DF" w:rsidRPr="004B5BBC" w:rsidRDefault="001653DF" w:rsidP="00B01C54">
            <w:pPr>
              <w:spacing w:after="0" w:line="240" w:lineRule="auto"/>
              <w:rPr>
                <w:rFonts w:ascii="Times New Roman" w:eastAsia="Times New Roman" w:hAnsi="Times New Roman" w:cs="Times New Roman"/>
                <w:b/>
                <w:bCs/>
                <w:lang w:eastAsia="ru-RU"/>
              </w:rPr>
            </w:pPr>
          </w:p>
        </w:tc>
        <w:tc>
          <w:tcPr>
            <w:tcW w:w="1807" w:type="dxa"/>
            <w:vMerge/>
            <w:shd w:val="clear" w:color="auto" w:fill="auto"/>
            <w:vAlign w:val="center"/>
            <w:hideMark/>
          </w:tcPr>
          <w:p w14:paraId="7EF4C3BB" w14:textId="77777777" w:rsidR="001653DF" w:rsidRPr="004B5BBC" w:rsidRDefault="001653DF" w:rsidP="00B01C54">
            <w:pPr>
              <w:spacing w:after="0" w:line="240" w:lineRule="auto"/>
              <w:rPr>
                <w:rFonts w:ascii="Times New Roman" w:eastAsia="Times New Roman" w:hAnsi="Times New Roman" w:cs="Times New Roman"/>
                <w:b/>
                <w:bCs/>
                <w:lang w:eastAsia="ru-RU"/>
              </w:rPr>
            </w:pPr>
          </w:p>
        </w:tc>
        <w:tc>
          <w:tcPr>
            <w:tcW w:w="1472" w:type="dxa"/>
            <w:shd w:val="clear" w:color="auto" w:fill="8DB3E2" w:themeFill="text2" w:themeFillTint="66"/>
            <w:vAlign w:val="center"/>
            <w:hideMark/>
          </w:tcPr>
          <w:p w14:paraId="0F05DB0B" w14:textId="77777777" w:rsidR="001653DF" w:rsidRPr="004B5BBC" w:rsidRDefault="001653DF" w:rsidP="00B01C54">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2021</w:t>
            </w:r>
          </w:p>
        </w:tc>
        <w:tc>
          <w:tcPr>
            <w:tcW w:w="1364" w:type="dxa"/>
            <w:shd w:val="clear" w:color="auto" w:fill="8DB3E2" w:themeFill="text2" w:themeFillTint="66"/>
            <w:vAlign w:val="center"/>
            <w:hideMark/>
          </w:tcPr>
          <w:p w14:paraId="6EB0DD15" w14:textId="77777777" w:rsidR="001653DF" w:rsidRPr="004B5BBC" w:rsidRDefault="001653DF" w:rsidP="00B01C54">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2022</w:t>
            </w:r>
          </w:p>
        </w:tc>
        <w:tc>
          <w:tcPr>
            <w:tcW w:w="1490" w:type="dxa"/>
            <w:vMerge/>
            <w:shd w:val="clear" w:color="auto" w:fill="auto"/>
            <w:vAlign w:val="center"/>
          </w:tcPr>
          <w:p w14:paraId="121E4F4A" w14:textId="77777777" w:rsidR="001653DF" w:rsidRPr="004B5BBC" w:rsidRDefault="001653DF" w:rsidP="00B01C54">
            <w:pPr>
              <w:spacing w:after="0" w:line="240" w:lineRule="auto"/>
              <w:jc w:val="center"/>
              <w:rPr>
                <w:rFonts w:ascii="Times New Roman" w:eastAsia="Times New Roman" w:hAnsi="Times New Roman" w:cs="Times New Roman"/>
                <w:b/>
                <w:bCs/>
                <w:lang w:eastAsia="ru-RU"/>
              </w:rPr>
            </w:pPr>
          </w:p>
        </w:tc>
        <w:tc>
          <w:tcPr>
            <w:tcW w:w="1435" w:type="dxa"/>
            <w:vMerge/>
            <w:shd w:val="clear" w:color="auto" w:fill="auto"/>
            <w:vAlign w:val="center"/>
            <w:hideMark/>
          </w:tcPr>
          <w:p w14:paraId="2FD489A6" w14:textId="77777777" w:rsidR="001653DF" w:rsidRPr="004B5BBC" w:rsidRDefault="001653DF" w:rsidP="00B01C54">
            <w:pPr>
              <w:spacing w:after="0" w:line="240" w:lineRule="auto"/>
              <w:jc w:val="center"/>
              <w:rPr>
                <w:rFonts w:ascii="Times New Roman" w:eastAsia="Times New Roman" w:hAnsi="Times New Roman" w:cs="Times New Roman"/>
                <w:b/>
                <w:bCs/>
                <w:lang w:eastAsia="ru-RU"/>
              </w:rPr>
            </w:pPr>
          </w:p>
        </w:tc>
      </w:tr>
      <w:tr w:rsidR="00AC122D" w:rsidRPr="004B5BBC" w14:paraId="10112891" w14:textId="77777777" w:rsidTr="00AE10BF">
        <w:trPr>
          <w:trHeight w:val="324"/>
        </w:trPr>
        <w:tc>
          <w:tcPr>
            <w:tcW w:w="704" w:type="dxa"/>
            <w:vMerge w:val="restart"/>
            <w:shd w:val="clear" w:color="auto" w:fill="auto"/>
          </w:tcPr>
          <w:p w14:paraId="3CF7BC2D" w14:textId="77777777" w:rsidR="00AC122D" w:rsidRPr="004B5BBC" w:rsidRDefault="00AC122D" w:rsidP="00AC122D">
            <w:pPr>
              <w:spacing w:after="0" w:line="240" w:lineRule="auto"/>
              <w:jc w:val="center"/>
              <w:rPr>
                <w:rFonts w:ascii="Times New Roman" w:eastAsia="Times New Roman" w:hAnsi="Times New Roman" w:cs="Times New Roman"/>
                <w:b/>
                <w:bCs/>
                <w:lang w:eastAsia="ru-RU"/>
              </w:rPr>
            </w:pPr>
          </w:p>
        </w:tc>
        <w:tc>
          <w:tcPr>
            <w:tcW w:w="1783" w:type="dxa"/>
            <w:vMerge w:val="restart"/>
            <w:shd w:val="clear" w:color="auto" w:fill="auto"/>
            <w:vAlign w:val="center"/>
            <w:hideMark/>
          </w:tcPr>
          <w:p w14:paraId="06FAEFA8" w14:textId="77777777" w:rsidR="00AC122D" w:rsidRPr="004B5BBC" w:rsidRDefault="00AC122D" w:rsidP="00AC122D">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Kazakhstan</w:t>
            </w:r>
          </w:p>
        </w:tc>
        <w:tc>
          <w:tcPr>
            <w:tcW w:w="1807" w:type="dxa"/>
            <w:shd w:val="clear" w:color="auto" w:fill="auto"/>
            <w:vAlign w:val="center"/>
            <w:hideMark/>
          </w:tcPr>
          <w:p w14:paraId="63C8A352" w14:textId="77777777" w:rsidR="00AC122D" w:rsidRPr="004B5BBC" w:rsidRDefault="00AC122D" w:rsidP="00AC122D">
            <w:pPr>
              <w:spacing w:after="0" w:line="240" w:lineRule="auto"/>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Total</w:t>
            </w:r>
          </w:p>
        </w:tc>
        <w:tc>
          <w:tcPr>
            <w:tcW w:w="1472" w:type="dxa"/>
            <w:shd w:val="clear" w:color="auto" w:fill="EEECE1" w:themeFill="background2"/>
            <w:vAlign w:val="center"/>
          </w:tcPr>
          <w:p w14:paraId="232E6FD6" w14:textId="19B42505" w:rsidR="00AC122D" w:rsidRPr="004B5BBC" w:rsidRDefault="00AC122D" w:rsidP="00AC122D">
            <w:pPr>
              <w:pStyle w:val="af9"/>
              <w:jc w:val="center"/>
              <w:rPr>
                <w:rFonts w:ascii="Times New Roman" w:hAnsi="Times New Roman" w:cs="Times New Roman"/>
                <w:b/>
              </w:rPr>
            </w:pPr>
            <w:r>
              <w:rPr>
                <w:rFonts w:ascii="Times New Roman" w:hAnsi="Times New Roman" w:cs="Times New Roman"/>
                <w:b/>
              </w:rPr>
              <w:t>114,447.9</w:t>
            </w:r>
          </w:p>
        </w:tc>
        <w:tc>
          <w:tcPr>
            <w:tcW w:w="1364" w:type="dxa"/>
            <w:shd w:val="clear" w:color="auto" w:fill="EEECE1" w:themeFill="background2"/>
            <w:vAlign w:val="center"/>
          </w:tcPr>
          <w:p w14:paraId="47851F90" w14:textId="38AC0D73" w:rsidR="00AC122D" w:rsidRPr="004B5BBC" w:rsidRDefault="00AC122D" w:rsidP="00AC122D">
            <w:pPr>
              <w:pStyle w:val="af9"/>
              <w:jc w:val="center"/>
              <w:rPr>
                <w:rFonts w:ascii="Times New Roman" w:hAnsi="Times New Roman" w:cs="Times New Roman"/>
                <w:b/>
              </w:rPr>
            </w:pPr>
            <w:r w:rsidRPr="00BE1707">
              <w:rPr>
                <w:rFonts w:ascii="Times New Roman" w:hAnsi="Times New Roman" w:cs="Times New Roman"/>
                <w:b/>
                <w:bCs/>
                <w:color w:val="000000" w:themeColor="text1"/>
              </w:rPr>
              <w:t>112,865.9</w:t>
            </w:r>
          </w:p>
        </w:tc>
        <w:tc>
          <w:tcPr>
            <w:tcW w:w="1490" w:type="dxa"/>
            <w:shd w:val="clear" w:color="auto" w:fill="EEECE1" w:themeFill="background2"/>
            <w:vAlign w:val="center"/>
          </w:tcPr>
          <w:p w14:paraId="5918A157" w14:textId="24C54ABA" w:rsidR="00AC122D" w:rsidRPr="004B5BBC" w:rsidRDefault="00AC122D" w:rsidP="00AC122D">
            <w:pPr>
              <w:pStyle w:val="af9"/>
              <w:jc w:val="center"/>
              <w:rPr>
                <w:rFonts w:ascii="Times New Roman" w:hAnsi="Times New Roman" w:cs="Times New Roman"/>
                <w:b/>
              </w:rPr>
            </w:pPr>
            <w:r w:rsidRPr="00BE1707">
              <w:rPr>
                <w:rFonts w:ascii="Times New Roman" w:hAnsi="Times New Roman" w:cs="Times New Roman"/>
                <w:b/>
                <w:i/>
              </w:rPr>
              <w:t>-1,582.0</w:t>
            </w:r>
          </w:p>
        </w:tc>
        <w:tc>
          <w:tcPr>
            <w:tcW w:w="1435" w:type="dxa"/>
            <w:shd w:val="clear" w:color="auto" w:fill="EEECE1" w:themeFill="background2"/>
            <w:vAlign w:val="center"/>
          </w:tcPr>
          <w:p w14:paraId="20F27221" w14:textId="3D6BC4E8" w:rsidR="00AC122D" w:rsidRPr="004B5BBC" w:rsidRDefault="00AC122D" w:rsidP="00AC122D">
            <w:pPr>
              <w:pStyle w:val="af9"/>
              <w:jc w:val="center"/>
              <w:rPr>
                <w:rFonts w:ascii="Times New Roman" w:hAnsi="Times New Roman" w:cs="Times New Roman"/>
                <w:b/>
                <w:lang w:val="en-US"/>
              </w:rPr>
            </w:pPr>
            <w:r w:rsidRPr="00BE1707">
              <w:rPr>
                <w:rFonts w:ascii="Times New Roman" w:hAnsi="Times New Roman" w:cs="Times New Roman"/>
                <w:b/>
                <w:i/>
              </w:rPr>
              <w:t>-1.4%</w:t>
            </w:r>
          </w:p>
        </w:tc>
      </w:tr>
      <w:tr w:rsidR="00AC122D" w:rsidRPr="004B5BBC" w14:paraId="18C19C8A" w14:textId="77777777" w:rsidTr="001653DF">
        <w:trPr>
          <w:trHeight w:val="324"/>
        </w:trPr>
        <w:tc>
          <w:tcPr>
            <w:tcW w:w="704" w:type="dxa"/>
            <w:vMerge/>
            <w:shd w:val="clear" w:color="auto" w:fill="auto"/>
          </w:tcPr>
          <w:p w14:paraId="7D4E0E93" w14:textId="77777777" w:rsidR="00AC122D" w:rsidRPr="004B5BBC" w:rsidRDefault="00AC122D" w:rsidP="00AC122D">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36921DAE" w14:textId="77777777" w:rsidR="00AC122D" w:rsidRPr="004B5BBC" w:rsidRDefault="00AC122D" w:rsidP="00AC122D">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E8974DA" w14:textId="77777777" w:rsidR="00AC122D" w:rsidRPr="004B5BBC" w:rsidRDefault="00AC122D" w:rsidP="00AC122D">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TPP</w:t>
            </w:r>
          </w:p>
        </w:tc>
        <w:tc>
          <w:tcPr>
            <w:tcW w:w="1472" w:type="dxa"/>
            <w:shd w:val="clear" w:color="auto" w:fill="auto"/>
            <w:vAlign w:val="center"/>
          </w:tcPr>
          <w:p w14:paraId="1A54A477" w14:textId="13CC2DCC" w:rsidR="00AC122D" w:rsidRPr="004B5BBC" w:rsidRDefault="00AC122D" w:rsidP="00AC122D">
            <w:pPr>
              <w:pStyle w:val="af9"/>
              <w:jc w:val="center"/>
              <w:rPr>
                <w:rFonts w:ascii="Times New Roman" w:hAnsi="Times New Roman" w:cs="Times New Roman"/>
                <w:i/>
              </w:rPr>
            </w:pPr>
            <w:r w:rsidRPr="00BE1707">
              <w:rPr>
                <w:rFonts w:ascii="Times New Roman" w:hAnsi="Times New Roman" w:cs="Times New Roman"/>
              </w:rPr>
              <w:t>91 164.2</w:t>
            </w:r>
          </w:p>
        </w:tc>
        <w:tc>
          <w:tcPr>
            <w:tcW w:w="1364" w:type="dxa"/>
            <w:shd w:val="clear" w:color="auto" w:fill="auto"/>
            <w:vAlign w:val="center"/>
          </w:tcPr>
          <w:p w14:paraId="3C3637D5" w14:textId="4225EC37" w:rsidR="00AC122D" w:rsidRPr="004B5BBC" w:rsidRDefault="00AC122D" w:rsidP="00AC122D">
            <w:pPr>
              <w:pStyle w:val="af9"/>
              <w:jc w:val="center"/>
              <w:rPr>
                <w:rFonts w:ascii="Times New Roman" w:hAnsi="Times New Roman" w:cs="Times New Roman"/>
                <w:i/>
              </w:rPr>
            </w:pPr>
            <w:r w:rsidRPr="00BE1707">
              <w:rPr>
                <w:rFonts w:ascii="Times New Roman" w:hAnsi="Times New Roman" w:cs="Times New Roman"/>
                <w:bCs/>
                <w:color w:val="000000" w:themeColor="text1"/>
              </w:rPr>
              <w:t>88,623.4</w:t>
            </w:r>
          </w:p>
        </w:tc>
        <w:tc>
          <w:tcPr>
            <w:tcW w:w="1490" w:type="dxa"/>
            <w:shd w:val="clear" w:color="auto" w:fill="auto"/>
            <w:vAlign w:val="center"/>
          </w:tcPr>
          <w:p w14:paraId="0708AE9D" w14:textId="1686EDDC" w:rsidR="00AC122D" w:rsidRPr="004B5BBC" w:rsidRDefault="00AC122D" w:rsidP="00AC122D">
            <w:pPr>
              <w:pStyle w:val="af9"/>
              <w:jc w:val="center"/>
              <w:rPr>
                <w:rFonts w:ascii="Times New Roman" w:hAnsi="Times New Roman" w:cs="Times New Roman"/>
                <w:i/>
              </w:rPr>
            </w:pPr>
            <w:r w:rsidRPr="00BE1707">
              <w:rPr>
                <w:rFonts w:ascii="Times New Roman" w:hAnsi="Times New Roman" w:cs="Times New Roman"/>
                <w:i/>
              </w:rPr>
              <w:t>-2,540.8</w:t>
            </w:r>
          </w:p>
        </w:tc>
        <w:tc>
          <w:tcPr>
            <w:tcW w:w="1435" w:type="dxa"/>
            <w:shd w:val="clear" w:color="auto" w:fill="auto"/>
            <w:vAlign w:val="center"/>
          </w:tcPr>
          <w:p w14:paraId="731F7468" w14:textId="6459F391" w:rsidR="00AC122D" w:rsidRPr="004B5BBC" w:rsidRDefault="00AC122D" w:rsidP="00AC122D">
            <w:pPr>
              <w:pStyle w:val="af9"/>
              <w:jc w:val="center"/>
              <w:rPr>
                <w:rFonts w:ascii="Times New Roman" w:hAnsi="Times New Roman" w:cs="Times New Roman"/>
                <w:i/>
                <w:lang w:val="en-US"/>
              </w:rPr>
            </w:pPr>
            <w:r w:rsidRPr="00BE1707">
              <w:rPr>
                <w:rFonts w:ascii="Times New Roman" w:hAnsi="Times New Roman" w:cs="Times New Roman"/>
                <w:i/>
              </w:rPr>
              <w:t>-2.8%</w:t>
            </w:r>
          </w:p>
        </w:tc>
      </w:tr>
      <w:tr w:rsidR="00AC122D" w:rsidRPr="004B5BBC" w14:paraId="3F325919" w14:textId="77777777" w:rsidTr="001653DF">
        <w:trPr>
          <w:trHeight w:val="324"/>
        </w:trPr>
        <w:tc>
          <w:tcPr>
            <w:tcW w:w="704" w:type="dxa"/>
            <w:vMerge/>
            <w:shd w:val="clear" w:color="auto" w:fill="auto"/>
          </w:tcPr>
          <w:p w14:paraId="569F1D31" w14:textId="77777777" w:rsidR="00AC122D" w:rsidRPr="004B5BBC" w:rsidRDefault="00AC122D" w:rsidP="00AC122D">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312FD072" w14:textId="77777777" w:rsidR="00AC122D" w:rsidRPr="004B5BBC" w:rsidRDefault="00AC122D" w:rsidP="00AC122D">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25C719F" w14:textId="77777777" w:rsidR="00AC122D" w:rsidRPr="004B5BBC" w:rsidRDefault="00AC122D" w:rsidP="00AC122D">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GTES</w:t>
            </w:r>
          </w:p>
        </w:tc>
        <w:tc>
          <w:tcPr>
            <w:tcW w:w="1472" w:type="dxa"/>
            <w:shd w:val="clear" w:color="auto" w:fill="auto"/>
            <w:vAlign w:val="center"/>
          </w:tcPr>
          <w:p w14:paraId="7F7F89D2" w14:textId="1B278C2D" w:rsidR="00AC122D" w:rsidRPr="004B5BBC" w:rsidRDefault="00AC122D" w:rsidP="00AC122D">
            <w:pPr>
              <w:pStyle w:val="af9"/>
              <w:jc w:val="center"/>
              <w:rPr>
                <w:rFonts w:ascii="Times New Roman" w:hAnsi="Times New Roman" w:cs="Times New Roman"/>
                <w:i/>
              </w:rPr>
            </w:pPr>
            <w:r w:rsidRPr="00BE1707">
              <w:rPr>
                <w:rFonts w:ascii="Times New Roman" w:hAnsi="Times New Roman" w:cs="Times New Roman"/>
              </w:rPr>
              <w:t>10,701.8</w:t>
            </w:r>
          </w:p>
        </w:tc>
        <w:tc>
          <w:tcPr>
            <w:tcW w:w="1364" w:type="dxa"/>
            <w:shd w:val="clear" w:color="auto" w:fill="auto"/>
            <w:vAlign w:val="center"/>
          </w:tcPr>
          <w:p w14:paraId="5AD72BCF" w14:textId="4E7691C9" w:rsidR="00AC122D" w:rsidRPr="004B5BBC" w:rsidRDefault="00AC122D" w:rsidP="00AC122D">
            <w:pPr>
              <w:pStyle w:val="af9"/>
              <w:jc w:val="center"/>
              <w:rPr>
                <w:rFonts w:ascii="Times New Roman" w:hAnsi="Times New Roman" w:cs="Times New Roman"/>
                <w:i/>
              </w:rPr>
            </w:pPr>
            <w:r w:rsidRPr="00BE1707">
              <w:rPr>
                <w:rFonts w:ascii="Times New Roman" w:hAnsi="Times New Roman" w:cs="Times New Roman"/>
                <w:bCs/>
                <w:color w:val="000000" w:themeColor="text1"/>
              </w:rPr>
              <w:t>10,940.5</w:t>
            </w:r>
          </w:p>
        </w:tc>
        <w:tc>
          <w:tcPr>
            <w:tcW w:w="1490" w:type="dxa"/>
            <w:shd w:val="clear" w:color="auto" w:fill="auto"/>
            <w:vAlign w:val="center"/>
          </w:tcPr>
          <w:p w14:paraId="0BB87B0B" w14:textId="30429DA0" w:rsidR="00AC122D" w:rsidRPr="004B5BBC" w:rsidRDefault="00AC122D" w:rsidP="00AC122D">
            <w:pPr>
              <w:pStyle w:val="af9"/>
              <w:jc w:val="center"/>
              <w:rPr>
                <w:rFonts w:ascii="Times New Roman" w:hAnsi="Times New Roman" w:cs="Times New Roman"/>
                <w:i/>
              </w:rPr>
            </w:pPr>
            <w:r w:rsidRPr="00BE1707">
              <w:rPr>
                <w:rFonts w:ascii="Times New Roman" w:hAnsi="Times New Roman" w:cs="Times New Roman"/>
                <w:i/>
              </w:rPr>
              <w:t>238.7</w:t>
            </w:r>
          </w:p>
        </w:tc>
        <w:tc>
          <w:tcPr>
            <w:tcW w:w="1435" w:type="dxa"/>
            <w:shd w:val="clear" w:color="auto" w:fill="auto"/>
            <w:vAlign w:val="center"/>
          </w:tcPr>
          <w:p w14:paraId="3F551C7A" w14:textId="23AD8652" w:rsidR="00AC122D" w:rsidRPr="004B5BBC" w:rsidRDefault="00AC122D" w:rsidP="00AC122D">
            <w:pPr>
              <w:pStyle w:val="af9"/>
              <w:jc w:val="center"/>
              <w:rPr>
                <w:rFonts w:ascii="Times New Roman" w:hAnsi="Times New Roman" w:cs="Times New Roman"/>
                <w:i/>
              </w:rPr>
            </w:pPr>
            <w:r w:rsidRPr="00BE1707">
              <w:rPr>
                <w:rFonts w:ascii="Times New Roman" w:hAnsi="Times New Roman" w:cs="Times New Roman"/>
                <w:i/>
              </w:rPr>
              <w:t>2.2%</w:t>
            </w:r>
          </w:p>
        </w:tc>
      </w:tr>
      <w:tr w:rsidR="00AC122D" w:rsidRPr="004B5BBC" w14:paraId="26DC92B2" w14:textId="77777777" w:rsidTr="001653DF">
        <w:trPr>
          <w:trHeight w:val="324"/>
        </w:trPr>
        <w:tc>
          <w:tcPr>
            <w:tcW w:w="704" w:type="dxa"/>
            <w:vMerge/>
            <w:shd w:val="clear" w:color="auto" w:fill="auto"/>
          </w:tcPr>
          <w:p w14:paraId="0990F9B0" w14:textId="77777777" w:rsidR="00AC122D" w:rsidRPr="004B5BBC" w:rsidRDefault="00AC122D" w:rsidP="00AC122D">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19C7941B" w14:textId="77777777" w:rsidR="00AC122D" w:rsidRPr="004B5BBC" w:rsidRDefault="00AC122D" w:rsidP="00AC122D">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8898802" w14:textId="77777777" w:rsidR="00AC122D" w:rsidRPr="004B5BBC" w:rsidRDefault="00AC122D" w:rsidP="00AC122D">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hydroelectric power station</w:t>
            </w:r>
          </w:p>
        </w:tc>
        <w:tc>
          <w:tcPr>
            <w:tcW w:w="1472" w:type="dxa"/>
            <w:shd w:val="clear" w:color="auto" w:fill="auto"/>
            <w:vAlign w:val="center"/>
          </w:tcPr>
          <w:p w14:paraId="6F33710B" w14:textId="424C9CB8" w:rsidR="00AC122D" w:rsidRPr="004B5BBC" w:rsidRDefault="00AC122D" w:rsidP="00AC122D">
            <w:pPr>
              <w:pStyle w:val="af9"/>
              <w:jc w:val="center"/>
              <w:rPr>
                <w:rFonts w:ascii="Times New Roman" w:hAnsi="Times New Roman" w:cs="Times New Roman"/>
                <w:i/>
              </w:rPr>
            </w:pPr>
            <w:r w:rsidRPr="00BE1707">
              <w:rPr>
                <w:rFonts w:ascii="Times New Roman" w:hAnsi="Times New Roman" w:cs="Times New Roman"/>
              </w:rPr>
              <w:t>9,184.9</w:t>
            </w:r>
          </w:p>
        </w:tc>
        <w:tc>
          <w:tcPr>
            <w:tcW w:w="1364" w:type="dxa"/>
            <w:shd w:val="clear" w:color="auto" w:fill="auto"/>
            <w:vAlign w:val="center"/>
          </w:tcPr>
          <w:p w14:paraId="2384954E" w14:textId="7AE2FB39" w:rsidR="00AC122D" w:rsidRPr="004B5BBC" w:rsidRDefault="00AC122D" w:rsidP="00AC122D">
            <w:pPr>
              <w:pStyle w:val="af9"/>
              <w:jc w:val="center"/>
              <w:rPr>
                <w:rFonts w:ascii="Times New Roman" w:hAnsi="Times New Roman" w:cs="Times New Roman"/>
                <w:i/>
              </w:rPr>
            </w:pPr>
            <w:r w:rsidRPr="00BE1707">
              <w:rPr>
                <w:rFonts w:ascii="Times New Roman" w:hAnsi="Times New Roman" w:cs="Times New Roman"/>
                <w:bCs/>
                <w:color w:val="000000" w:themeColor="text1"/>
              </w:rPr>
              <w:t>9,185.1</w:t>
            </w:r>
          </w:p>
        </w:tc>
        <w:tc>
          <w:tcPr>
            <w:tcW w:w="1490" w:type="dxa"/>
            <w:shd w:val="clear" w:color="auto" w:fill="auto"/>
            <w:vAlign w:val="center"/>
          </w:tcPr>
          <w:p w14:paraId="306090CD" w14:textId="7AE7DBA9" w:rsidR="00AC122D" w:rsidRPr="004B5BBC" w:rsidRDefault="00AC122D" w:rsidP="00AC122D">
            <w:pPr>
              <w:pStyle w:val="af9"/>
              <w:jc w:val="center"/>
              <w:rPr>
                <w:rFonts w:ascii="Times New Roman" w:hAnsi="Times New Roman" w:cs="Times New Roman"/>
                <w:i/>
              </w:rPr>
            </w:pPr>
            <w:r w:rsidRPr="00BE1707">
              <w:rPr>
                <w:rFonts w:ascii="Times New Roman" w:hAnsi="Times New Roman" w:cs="Times New Roman"/>
                <w:i/>
              </w:rPr>
              <w:t>0.2</w:t>
            </w:r>
          </w:p>
        </w:tc>
        <w:tc>
          <w:tcPr>
            <w:tcW w:w="1435" w:type="dxa"/>
            <w:shd w:val="clear" w:color="auto" w:fill="auto"/>
            <w:vAlign w:val="center"/>
          </w:tcPr>
          <w:p w14:paraId="039FDC8C" w14:textId="3AD3D10D" w:rsidR="00AC122D" w:rsidRPr="004B5BBC" w:rsidRDefault="00AC122D" w:rsidP="00AC122D">
            <w:pPr>
              <w:pStyle w:val="af9"/>
              <w:jc w:val="center"/>
              <w:rPr>
                <w:rFonts w:ascii="Times New Roman" w:hAnsi="Times New Roman" w:cs="Times New Roman"/>
                <w:i/>
              </w:rPr>
            </w:pPr>
            <w:r w:rsidRPr="00BE1707">
              <w:rPr>
                <w:rFonts w:ascii="Times New Roman" w:hAnsi="Times New Roman" w:cs="Times New Roman"/>
                <w:i/>
              </w:rPr>
              <w:t>0.0%</w:t>
            </w:r>
          </w:p>
        </w:tc>
      </w:tr>
      <w:tr w:rsidR="00AC122D" w:rsidRPr="004B5BBC" w14:paraId="148F81EF" w14:textId="77777777" w:rsidTr="001653DF">
        <w:trPr>
          <w:trHeight w:val="324"/>
        </w:trPr>
        <w:tc>
          <w:tcPr>
            <w:tcW w:w="704" w:type="dxa"/>
            <w:vMerge/>
            <w:shd w:val="clear" w:color="auto" w:fill="auto"/>
          </w:tcPr>
          <w:p w14:paraId="76F4741A" w14:textId="77777777" w:rsidR="00AC122D" w:rsidRPr="004B5BBC" w:rsidRDefault="00AC122D" w:rsidP="00AC122D">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1B17078D" w14:textId="77777777" w:rsidR="00AC122D" w:rsidRPr="004B5BBC" w:rsidRDefault="00AC122D" w:rsidP="00AC122D">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5D897AAC" w14:textId="77777777" w:rsidR="00AC122D" w:rsidRPr="004B5BBC" w:rsidRDefault="00AC122D" w:rsidP="00AC122D">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WES</w:t>
            </w:r>
          </w:p>
        </w:tc>
        <w:tc>
          <w:tcPr>
            <w:tcW w:w="1472" w:type="dxa"/>
            <w:shd w:val="clear" w:color="auto" w:fill="auto"/>
            <w:vAlign w:val="center"/>
          </w:tcPr>
          <w:p w14:paraId="7E33F923" w14:textId="2418A775" w:rsidR="00AC122D" w:rsidRPr="004B5BBC" w:rsidRDefault="00AC122D" w:rsidP="00AC122D">
            <w:pPr>
              <w:pStyle w:val="af9"/>
              <w:jc w:val="center"/>
              <w:rPr>
                <w:rFonts w:ascii="Times New Roman" w:hAnsi="Times New Roman" w:cs="Times New Roman"/>
                <w:i/>
              </w:rPr>
            </w:pPr>
            <w:r w:rsidRPr="00BE1707">
              <w:rPr>
                <w:rFonts w:ascii="Times New Roman" w:hAnsi="Times New Roman" w:cs="Times New Roman"/>
              </w:rPr>
              <w:t>1 758</w:t>
            </w:r>
          </w:p>
        </w:tc>
        <w:tc>
          <w:tcPr>
            <w:tcW w:w="1364" w:type="dxa"/>
            <w:shd w:val="clear" w:color="auto" w:fill="auto"/>
            <w:vAlign w:val="center"/>
          </w:tcPr>
          <w:p w14:paraId="2AE9C00F" w14:textId="1A0289E7" w:rsidR="00AC122D" w:rsidRPr="004B5BBC" w:rsidRDefault="00AC122D" w:rsidP="00AC122D">
            <w:pPr>
              <w:pStyle w:val="af9"/>
              <w:jc w:val="center"/>
              <w:rPr>
                <w:rFonts w:ascii="Times New Roman" w:hAnsi="Times New Roman" w:cs="Times New Roman"/>
                <w:i/>
              </w:rPr>
            </w:pPr>
            <w:r w:rsidRPr="00BE1707">
              <w:rPr>
                <w:rFonts w:ascii="Times New Roman" w:hAnsi="Times New Roman" w:cs="Times New Roman"/>
                <w:bCs/>
                <w:color w:val="000000" w:themeColor="text1"/>
              </w:rPr>
              <w:t>2361.8</w:t>
            </w:r>
          </w:p>
        </w:tc>
        <w:tc>
          <w:tcPr>
            <w:tcW w:w="1490" w:type="dxa"/>
            <w:shd w:val="clear" w:color="auto" w:fill="auto"/>
            <w:vAlign w:val="center"/>
          </w:tcPr>
          <w:p w14:paraId="6479BB2A" w14:textId="07464665" w:rsidR="00AC122D" w:rsidRPr="004B5BBC" w:rsidRDefault="00AC122D" w:rsidP="00AC122D">
            <w:pPr>
              <w:pStyle w:val="af9"/>
              <w:jc w:val="center"/>
              <w:rPr>
                <w:rFonts w:ascii="Times New Roman" w:hAnsi="Times New Roman" w:cs="Times New Roman"/>
                <w:i/>
              </w:rPr>
            </w:pPr>
            <w:r w:rsidRPr="00BE1707">
              <w:rPr>
                <w:rFonts w:ascii="Times New Roman" w:hAnsi="Times New Roman" w:cs="Times New Roman"/>
                <w:i/>
              </w:rPr>
              <w:t>603.8</w:t>
            </w:r>
          </w:p>
        </w:tc>
        <w:tc>
          <w:tcPr>
            <w:tcW w:w="1435" w:type="dxa"/>
            <w:shd w:val="clear" w:color="auto" w:fill="auto"/>
            <w:vAlign w:val="center"/>
          </w:tcPr>
          <w:p w14:paraId="2D0E318C" w14:textId="6A80D841" w:rsidR="00AC122D" w:rsidRPr="004B5BBC" w:rsidRDefault="00AC122D" w:rsidP="00AC122D">
            <w:pPr>
              <w:pStyle w:val="af9"/>
              <w:jc w:val="center"/>
              <w:rPr>
                <w:rFonts w:ascii="Times New Roman" w:hAnsi="Times New Roman" w:cs="Times New Roman"/>
                <w:i/>
              </w:rPr>
            </w:pPr>
            <w:r w:rsidRPr="00BE1707">
              <w:rPr>
                <w:rFonts w:ascii="Times New Roman" w:hAnsi="Times New Roman" w:cs="Times New Roman"/>
                <w:i/>
              </w:rPr>
              <w:t>34.3%</w:t>
            </w:r>
          </w:p>
        </w:tc>
      </w:tr>
      <w:tr w:rsidR="00AC122D" w:rsidRPr="004B5BBC" w14:paraId="172CE3B9" w14:textId="77777777" w:rsidTr="001653DF">
        <w:trPr>
          <w:trHeight w:val="324"/>
        </w:trPr>
        <w:tc>
          <w:tcPr>
            <w:tcW w:w="704" w:type="dxa"/>
            <w:vMerge/>
            <w:shd w:val="clear" w:color="auto" w:fill="auto"/>
          </w:tcPr>
          <w:p w14:paraId="60785888" w14:textId="77777777" w:rsidR="00AC122D" w:rsidRPr="004B5BBC" w:rsidRDefault="00AC122D" w:rsidP="00AC122D">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03E947C8" w14:textId="77777777" w:rsidR="00AC122D" w:rsidRPr="004B5BBC" w:rsidRDefault="00AC122D" w:rsidP="00AC122D">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7736620" w14:textId="77777777" w:rsidR="00AC122D" w:rsidRPr="004B5BBC" w:rsidRDefault="00AC122D" w:rsidP="00AC122D">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SES</w:t>
            </w:r>
          </w:p>
        </w:tc>
        <w:tc>
          <w:tcPr>
            <w:tcW w:w="1472" w:type="dxa"/>
            <w:shd w:val="clear" w:color="auto" w:fill="auto"/>
            <w:vAlign w:val="center"/>
          </w:tcPr>
          <w:p w14:paraId="1121A262" w14:textId="348F591B" w:rsidR="00AC122D" w:rsidRPr="004B5BBC" w:rsidRDefault="00AC122D" w:rsidP="00AC122D">
            <w:pPr>
              <w:pStyle w:val="af9"/>
              <w:jc w:val="center"/>
              <w:rPr>
                <w:rFonts w:ascii="Times New Roman" w:hAnsi="Times New Roman" w:cs="Times New Roman"/>
                <w:i/>
              </w:rPr>
            </w:pPr>
            <w:r w:rsidRPr="00BE1707">
              <w:rPr>
                <w:rFonts w:ascii="Times New Roman" w:hAnsi="Times New Roman" w:cs="Times New Roman"/>
              </w:rPr>
              <w:t>1636.5</w:t>
            </w:r>
          </w:p>
        </w:tc>
        <w:tc>
          <w:tcPr>
            <w:tcW w:w="1364" w:type="dxa"/>
            <w:shd w:val="clear" w:color="auto" w:fill="auto"/>
            <w:vAlign w:val="center"/>
          </w:tcPr>
          <w:p w14:paraId="525F4B63" w14:textId="703E5E5B" w:rsidR="00AC122D" w:rsidRPr="004B5BBC" w:rsidRDefault="00AC122D" w:rsidP="00AC122D">
            <w:pPr>
              <w:pStyle w:val="af9"/>
              <w:jc w:val="center"/>
              <w:rPr>
                <w:rFonts w:ascii="Times New Roman" w:hAnsi="Times New Roman" w:cs="Times New Roman"/>
                <w:i/>
              </w:rPr>
            </w:pPr>
            <w:r w:rsidRPr="00BE1707">
              <w:rPr>
                <w:rFonts w:ascii="Times New Roman" w:hAnsi="Times New Roman" w:cs="Times New Roman"/>
                <w:bCs/>
                <w:color w:val="000000" w:themeColor="text1"/>
              </w:rPr>
              <w:t>1,754.7</w:t>
            </w:r>
          </w:p>
        </w:tc>
        <w:tc>
          <w:tcPr>
            <w:tcW w:w="1490" w:type="dxa"/>
            <w:shd w:val="clear" w:color="auto" w:fill="auto"/>
            <w:vAlign w:val="center"/>
          </w:tcPr>
          <w:p w14:paraId="2CDC013D" w14:textId="35C9E74C" w:rsidR="00AC122D" w:rsidRPr="004B5BBC" w:rsidRDefault="00AC122D" w:rsidP="00AC122D">
            <w:pPr>
              <w:pStyle w:val="af9"/>
              <w:jc w:val="center"/>
              <w:rPr>
                <w:rFonts w:ascii="Times New Roman" w:hAnsi="Times New Roman" w:cs="Times New Roman"/>
                <w:i/>
              </w:rPr>
            </w:pPr>
            <w:r w:rsidRPr="00BE1707">
              <w:rPr>
                <w:rFonts w:ascii="Times New Roman" w:hAnsi="Times New Roman" w:cs="Times New Roman"/>
                <w:i/>
              </w:rPr>
              <w:t>118.2</w:t>
            </w:r>
          </w:p>
        </w:tc>
        <w:tc>
          <w:tcPr>
            <w:tcW w:w="1435" w:type="dxa"/>
            <w:shd w:val="clear" w:color="auto" w:fill="auto"/>
            <w:vAlign w:val="center"/>
          </w:tcPr>
          <w:p w14:paraId="0F2846B2" w14:textId="2C2BE211" w:rsidR="00AC122D" w:rsidRPr="004B5BBC" w:rsidRDefault="00AC122D" w:rsidP="00AC122D">
            <w:pPr>
              <w:pStyle w:val="af9"/>
              <w:jc w:val="center"/>
              <w:rPr>
                <w:rFonts w:ascii="Times New Roman" w:hAnsi="Times New Roman" w:cs="Times New Roman"/>
                <w:i/>
              </w:rPr>
            </w:pPr>
            <w:r w:rsidRPr="00BE1707">
              <w:rPr>
                <w:rFonts w:ascii="Times New Roman" w:hAnsi="Times New Roman" w:cs="Times New Roman"/>
                <w:i/>
              </w:rPr>
              <w:t>7.2%</w:t>
            </w:r>
          </w:p>
        </w:tc>
      </w:tr>
      <w:tr w:rsidR="00AC122D" w:rsidRPr="004B5BBC" w14:paraId="3E302EB6" w14:textId="77777777" w:rsidTr="001653DF">
        <w:trPr>
          <w:trHeight w:val="324"/>
        </w:trPr>
        <w:tc>
          <w:tcPr>
            <w:tcW w:w="704" w:type="dxa"/>
            <w:vMerge/>
            <w:shd w:val="clear" w:color="auto" w:fill="auto"/>
          </w:tcPr>
          <w:p w14:paraId="3028E781" w14:textId="77777777" w:rsidR="00AC122D" w:rsidRPr="004B5BBC" w:rsidRDefault="00AC122D" w:rsidP="00AC122D">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2C461BA7" w14:textId="77777777" w:rsidR="00AC122D" w:rsidRPr="004B5BBC" w:rsidRDefault="00AC122D" w:rsidP="00AC122D">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89F9CB4" w14:textId="77777777" w:rsidR="00AC122D" w:rsidRPr="004B5BBC" w:rsidRDefault="00AC122D" w:rsidP="00AC122D">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BSU</w:t>
            </w:r>
          </w:p>
        </w:tc>
        <w:tc>
          <w:tcPr>
            <w:tcW w:w="1472" w:type="dxa"/>
            <w:shd w:val="clear" w:color="auto" w:fill="auto"/>
            <w:vAlign w:val="center"/>
          </w:tcPr>
          <w:p w14:paraId="3E4B605C" w14:textId="6B5FC7E4" w:rsidR="00AC122D" w:rsidRPr="004B5BBC" w:rsidRDefault="00AC122D" w:rsidP="00AC122D">
            <w:pPr>
              <w:pStyle w:val="af9"/>
              <w:jc w:val="center"/>
              <w:rPr>
                <w:rFonts w:ascii="Times New Roman" w:hAnsi="Times New Roman" w:cs="Times New Roman"/>
                <w:i/>
              </w:rPr>
            </w:pPr>
            <w:r w:rsidRPr="00BE1707">
              <w:rPr>
                <w:rFonts w:ascii="Times New Roman" w:hAnsi="Times New Roman" w:cs="Times New Roman"/>
              </w:rPr>
              <w:t>2.5</w:t>
            </w:r>
          </w:p>
        </w:tc>
        <w:tc>
          <w:tcPr>
            <w:tcW w:w="1364" w:type="dxa"/>
            <w:shd w:val="clear" w:color="auto" w:fill="auto"/>
            <w:vAlign w:val="center"/>
          </w:tcPr>
          <w:p w14:paraId="6CBC8163" w14:textId="74AEB0E5" w:rsidR="00AC122D" w:rsidRPr="004B5BBC" w:rsidRDefault="00AC122D" w:rsidP="00AC122D">
            <w:pPr>
              <w:pStyle w:val="af9"/>
              <w:jc w:val="center"/>
              <w:rPr>
                <w:rFonts w:ascii="Times New Roman" w:hAnsi="Times New Roman" w:cs="Times New Roman"/>
                <w:i/>
              </w:rPr>
            </w:pPr>
            <w:r w:rsidRPr="00BE1707">
              <w:rPr>
                <w:rFonts w:ascii="Times New Roman" w:hAnsi="Times New Roman" w:cs="Times New Roman"/>
                <w:bCs/>
                <w:color w:val="000000" w:themeColor="text1"/>
              </w:rPr>
              <w:t>0.4</w:t>
            </w:r>
          </w:p>
        </w:tc>
        <w:tc>
          <w:tcPr>
            <w:tcW w:w="1490" w:type="dxa"/>
            <w:shd w:val="clear" w:color="auto" w:fill="auto"/>
            <w:vAlign w:val="center"/>
          </w:tcPr>
          <w:p w14:paraId="16BC963F" w14:textId="64B2C54C" w:rsidR="00AC122D" w:rsidRPr="004B5BBC" w:rsidRDefault="00AC122D" w:rsidP="00AC122D">
            <w:pPr>
              <w:pStyle w:val="af9"/>
              <w:jc w:val="center"/>
              <w:rPr>
                <w:rFonts w:ascii="Times New Roman" w:hAnsi="Times New Roman" w:cs="Times New Roman"/>
                <w:i/>
              </w:rPr>
            </w:pPr>
            <w:r w:rsidRPr="00BE1707">
              <w:rPr>
                <w:rFonts w:ascii="Times New Roman" w:hAnsi="Times New Roman" w:cs="Times New Roman"/>
                <w:i/>
              </w:rPr>
              <w:t>-2.1</w:t>
            </w:r>
          </w:p>
        </w:tc>
        <w:tc>
          <w:tcPr>
            <w:tcW w:w="1435" w:type="dxa"/>
            <w:shd w:val="clear" w:color="auto" w:fill="auto"/>
            <w:vAlign w:val="center"/>
          </w:tcPr>
          <w:p w14:paraId="5BDCBC49" w14:textId="17512F34" w:rsidR="00AC122D" w:rsidRPr="004B5BBC" w:rsidRDefault="00AC122D" w:rsidP="00AC122D">
            <w:pPr>
              <w:pStyle w:val="af9"/>
              <w:jc w:val="center"/>
              <w:rPr>
                <w:rFonts w:ascii="Times New Roman" w:hAnsi="Times New Roman" w:cs="Times New Roman"/>
                <w:i/>
              </w:rPr>
            </w:pPr>
            <w:r w:rsidRPr="00BE1707">
              <w:rPr>
                <w:rFonts w:ascii="Times New Roman" w:hAnsi="Times New Roman" w:cs="Times New Roman"/>
                <w:i/>
              </w:rPr>
              <w:t>-84.0%</w:t>
            </w:r>
          </w:p>
        </w:tc>
      </w:tr>
      <w:tr w:rsidR="00AC122D" w:rsidRPr="004B5BBC" w14:paraId="751230A6" w14:textId="77777777" w:rsidTr="00AE10BF">
        <w:trPr>
          <w:trHeight w:val="324"/>
        </w:trPr>
        <w:tc>
          <w:tcPr>
            <w:tcW w:w="704" w:type="dxa"/>
            <w:vMerge w:val="restart"/>
            <w:shd w:val="clear" w:color="auto" w:fill="auto"/>
            <w:vAlign w:val="center"/>
          </w:tcPr>
          <w:p w14:paraId="597CCF10" w14:textId="77777777" w:rsidR="00AC122D" w:rsidRPr="004B5BBC" w:rsidRDefault="00AC122D" w:rsidP="00AC122D">
            <w:pPr>
              <w:spacing w:after="0" w:line="240" w:lineRule="auto"/>
              <w:jc w:val="center"/>
              <w:rPr>
                <w:rFonts w:ascii="Times New Roman" w:eastAsia="Times New Roman" w:hAnsi="Times New Roman" w:cs="Times New Roman"/>
                <w:bCs/>
                <w:lang w:eastAsia="ru-RU"/>
              </w:rPr>
            </w:pPr>
            <w:r w:rsidRPr="004B5BBC">
              <w:rPr>
                <w:rFonts w:ascii="Times New Roman" w:eastAsia="Times New Roman" w:hAnsi="Times New Roman" w:cs="Times New Roman"/>
                <w:bCs/>
                <w:lang w:eastAsia="ru-RU"/>
              </w:rPr>
              <w:t>1</w:t>
            </w:r>
          </w:p>
        </w:tc>
        <w:tc>
          <w:tcPr>
            <w:tcW w:w="1783" w:type="dxa"/>
            <w:vMerge w:val="restart"/>
            <w:shd w:val="clear" w:color="auto" w:fill="auto"/>
            <w:vAlign w:val="center"/>
            <w:hideMark/>
          </w:tcPr>
          <w:p w14:paraId="24207593" w14:textId="77777777" w:rsidR="00AC122D" w:rsidRPr="004B5BBC" w:rsidRDefault="00AC122D" w:rsidP="00AC122D">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Northern</w:t>
            </w:r>
          </w:p>
        </w:tc>
        <w:tc>
          <w:tcPr>
            <w:tcW w:w="1807" w:type="dxa"/>
            <w:shd w:val="clear" w:color="auto" w:fill="auto"/>
            <w:vAlign w:val="center"/>
            <w:hideMark/>
          </w:tcPr>
          <w:p w14:paraId="0C4B5D4D" w14:textId="77777777" w:rsidR="00AC122D" w:rsidRPr="004B5BBC" w:rsidRDefault="00AC122D" w:rsidP="00AC122D">
            <w:pPr>
              <w:spacing w:after="0" w:line="240" w:lineRule="auto"/>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Total</w:t>
            </w:r>
          </w:p>
        </w:tc>
        <w:tc>
          <w:tcPr>
            <w:tcW w:w="1472" w:type="dxa"/>
            <w:shd w:val="clear" w:color="auto" w:fill="EEECE1" w:themeFill="background2"/>
            <w:vAlign w:val="center"/>
          </w:tcPr>
          <w:p w14:paraId="4246FEBB" w14:textId="4F15ADC3" w:rsidR="00AC122D" w:rsidRPr="004B5BBC" w:rsidRDefault="00AC122D" w:rsidP="00AC122D">
            <w:pPr>
              <w:pStyle w:val="af9"/>
              <w:jc w:val="center"/>
              <w:rPr>
                <w:rFonts w:ascii="Times New Roman" w:hAnsi="Times New Roman" w:cs="Times New Roman"/>
                <w:b/>
                <w:i/>
              </w:rPr>
            </w:pPr>
            <w:r w:rsidRPr="00BE1707">
              <w:rPr>
                <w:rFonts w:ascii="Times New Roman" w:hAnsi="Times New Roman" w:cs="Times New Roman"/>
                <w:b/>
              </w:rPr>
              <w:t>87,783.9</w:t>
            </w:r>
          </w:p>
        </w:tc>
        <w:tc>
          <w:tcPr>
            <w:tcW w:w="1364" w:type="dxa"/>
            <w:shd w:val="clear" w:color="auto" w:fill="EEECE1" w:themeFill="background2"/>
            <w:vAlign w:val="center"/>
          </w:tcPr>
          <w:p w14:paraId="38A728C5" w14:textId="66FE1FAB" w:rsidR="00AC122D" w:rsidRPr="004B5BBC" w:rsidRDefault="00AC122D" w:rsidP="00AC122D">
            <w:pPr>
              <w:pStyle w:val="af9"/>
              <w:jc w:val="center"/>
              <w:rPr>
                <w:rFonts w:ascii="Times New Roman" w:hAnsi="Times New Roman" w:cs="Times New Roman"/>
                <w:b/>
              </w:rPr>
            </w:pPr>
            <w:r w:rsidRPr="00BE1707">
              <w:rPr>
                <w:rFonts w:ascii="Times New Roman" w:hAnsi="Times New Roman" w:cs="Times New Roman"/>
                <w:b/>
                <w:bCs/>
                <w:color w:val="000000" w:themeColor="text1"/>
              </w:rPr>
              <w:t>83,907.1</w:t>
            </w:r>
          </w:p>
        </w:tc>
        <w:tc>
          <w:tcPr>
            <w:tcW w:w="1490" w:type="dxa"/>
            <w:shd w:val="clear" w:color="auto" w:fill="EEECE1" w:themeFill="background2"/>
            <w:vAlign w:val="center"/>
          </w:tcPr>
          <w:p w14:paraId="7FD3E96D" w14:textId="4EC67EC6" w:rsidR="00AC122D" w:rsidRPr="004B5BBC" w:rsidRDefault="00AC122D" w:rsidP="00AC122D">
            <w:pPr>
              <w:pStyle w:val="af9"/>
              <w:jc w:val="center"/>
              <w:rPr>
                <w:rFonts w:ascii="Times New Roman" w:hAnsi="Times New Roman" w:cs="Times New Roman"/>
                <w:b/>
              </w:rPr>
            </w:pPr>
            <w:r w:rsidRPr="00BE1707">
              <w:rPr>
                <w:rFonts w:ascii="Times New Roman" w:hAnsi="Times New Roman" w:cs="Times New Roman"/>
                <w:b/>
                <w:i/>
              </w:rPr>
              <w:t>-3,876.8</w:t>
            </w:r>
          </w:p>
        </w:tc>
        <w:tc>
          <w:tcPr>
            <w:tcW w:w="1435" w:type="dxa"/>
            <w:shd w:val="clear" w:color="auto" w:fill="EEECE1" w:themeFill="background2"/>
            <w:vAlign w:val="center"/>
          </w:tcPr>
          <w:p w14:paraId="7FAEEEF5" w14:textId="2FD21AE5" w:rsidR="00AC122D" w:rsidRPr="004B5BBC" w:rsidRDefault="00AC122D" w:rsidP="00AC122D">
            <w:pPr>
              <w:pStyle w:val="af9"/>
              <w:jc w:val="center"/>
              <w:rPr>
                <w:rFonts w:ascii="Times New Roman" w:hAnsi="Times New Roman" w:cs="Times New Roman"/>
                <w:b/>
              </w:rPr>
            </w:pPr>
            <w:r w:rsidRPr="00BE1707">
              <w:rPr>
                <w:rFonts w:ascii="Times New Roman" w:hAnsi="Times New Roman" w:cs="Times New Roman"/>
                <w:b/>
                <w:i/>
              </w:rPr>
              <w:t>-4.4%</w:t>
            </w:r>
          </w:p>
        </w:tc>
      </w:tr>
      <w:tr w:rsidR="00AC122D" w:rsidRPr="004B5BBC" w14:paraId="2DE0A289" w14:textId="77777777" w:rsidTr="001653DF">
        <w:trPr>
          <w:trHeight w:val="324"/>
        </w:trPr>
        <w:tc>
          <w:tcPr>
            <w:tcW w:w="704" w:type="dxa"/>
            <w:vMerge/>
            <w:shd w:val="clear" w:color="auto" w:fill="auto"/>
          </w:tcPr>
          <w:p w14:paraId="55E1560D" w14:textId="77777777" w:rsidR="00AC122D" w:rsidRPr="004B5BBC" w:rsidRDefault="00AC122D" w:rsidP="00AC122D">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40AF1367" w14:textId="77777777" w:rsidR="00AC122D" w:rsidRPr="004B5BBC" w:rsidRDefault="00AC122D" w:rsidP="00AC122D">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78838BA" w14:textId="77777777" w:rsidR="00AC122D" w:rsidRPr="004B5BBC" w:rsidRDefault="00AC122D" w:rsidP="00AC122D">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TPP</w:t>
            </w:r>
          </w:p>
        </w:tc>
        <w:tc>
          <w:tcPr>
            <w:tcW w:w="1472" w:type="dxa"/>
            <w:shd w:val="clear" w:color="auto" w:fill="auto"/>
            <w:vAlign w:val="center"/>
          </w:tcPr>
          <w:p w14:paraId="5FF4F708" w14:textId="09E65727" w:rsidR="00AC122D" w:rsidRPr="004B5BBC" w:rsidRDefault="00AC122D" w:rsidP="00AC122D">
            <w:pPr>
              <w:pStyle w:val="af9"/>
              <w:jc w:val="center"/>
              <w:rPr>
                <w:rFonts w:ascii="Times New Roman" w:hAnsi="Times New Roman" w:cs="Times New Roman"/>
                <w:i/>
              </w:rPr>
            </w:pPr>
            <w:r w:rsidRPr="00BE1707">
              <w:rPr>
                <w:rFonts w:ascii="Times New Roman" w:hAnsi="Times New Roman" w:cs="Times New Roman"/>
              </w:rPr>
              <w:t>76,954.6</w:t>
            </w:r>
          </w:p>
        </w:tc>
        <w:tc>
          <w:tcPr>
            <w:tcW w:w="1364" w:type="dxa"/>
            <w:shd w:val="clear" w:color="auto" w:fill="auto"/>
            <w:vAlign w:val="center"/>
          </w:tcPr>
          <w:p w14:paraId="53B5E857" w14:textId="6E3D5DC0" w:rsidR="00AC122D" w:rsidRPr="004B5BBC" w:rsidRDefault="00AC122D" w:rsidP="00AC122D">
            <w:pPr>
              <w:pStyle w:val="af9"/>
              <w:jc w:val="center"/>
              <w:rPr>
                <w:rFonts w:ascii="Times New Roman" w:hAnsi="Times New Roman" w:cs="Times New Roman"/>
                <w:i/>
              </w:rPr>
            </w:pPr>
            <w:r w:rsidRPr="00BE1707">
              <w:rPr>
                <w:rFonts w:ascii="Times New Roman" w:hAnsi="Times New Roman" w:cs="Times New Roman"/>
                <w:bCs/>
                <w:color w:val="000000" w:themeColor="text1"/>
              </w:rPr>
              <w:t>73,122.3</w:t>
            </w:r>
          </w:p>
        </w:tc>
        <w:tc>
          <w:tcPr>
            <w:tcW w:w="1490" w:type="dxa"/>
            <w:shd w:val="clear" w:color="auto" w:fill="auto"/>
            <w:vAlign w:val="center"/>
          </w:tcPr>
          <w:p w14:paraId="049F23CE" w14:textId="6825DE68" w:rsidR="00AC122D" w:rsidRPr="004B5BBC" w:rsidRDefault="00AC122D" w:rsidP="00AC122D">
            <w:pPr>
              <w:pStyle w:val="af9"/>
              <w:jc w:val="center"/>
              <w:rPr>
                <w:rFonts w:ascii="Times New Roman" w:hAnsi="Times New Roman" w:cs="Times New Roman"/>
                <w:i/>
              </w:rPr>
            </w:pPr>
            <w:r w:rsidRPr="00BE1707">
              <w:rPr>
                <w:rFonts w:ascii="Times New Roman" w:hAnsi="Times New Roman" w:cs="Times New Roman"/>
                <w:i/>
              </w:rPr>
              <w:t>-3,832.3</w:t>
            </w:r>
          </w:p>
        </w:tc>
        <w:tc>
          <w:tcPr>
            <w:tcW w:w="1435" w:type="dxa"/>
            <w:shd w:val="clear" w:color="auto" w:fill="auto"/>
            <w:vAlign w:val="center"/>
          </w:tcPr>
          <w:p w14:paraId="682D5346" w14:textId="0DE6F4A5" w:rsidR="00AC122D" w:rsidRPr="004B5BBC" w:rsidRDefault="00AC122D" w:rsidP="00AC122D">
            <w:pPr>
              <w:pStyle w:val="af9"/>
              <w:jc w:val="center"/>
              <w:rPr>
                <w:rFonts w:ascii="Times New Roman" w:hAnsi="Times New Roman" w:cs="Times New Roman"/>
                <w:i/>
              </w:rPr>
            </w:pPr>
            <w:r w:rsidRPr="00BE1707">
              <w:rPr>
                <w:rFonts w:ascii="Times New Roman" w:hAnsi="Times New Roman" w:cs="Times New Roman"/>
                <w:i/>
              </w:rPr>
              <w:t>-5.0%</w:t>
            </w:r>
          </w:p>
        </w:tc>
      </w:tr>
      <w:tr w:rsidR="00AC122D" w:rsidRPr="004B5BBC" w14:paraId="0366BBD8" w14:textId="77777777" w:rsidTr="001653DF">
        <w:trPr>
          <w:trHeight w:val="324"/>
        </w:trPr>
        <w:tc>
          <w:tcPr>
            <w:tcW w:w="704" w:type="dxa"/>
            <w:vMerge/>
            <w:shd w:val="clear" w:color="auto" w:fill="auto"/>
          </w:tcPr>
          <w:p w14:paraId="1DC83026" w14:textId="77777777" w:rsidR="00AC122D" w:rsidRPr="004B5BBC" w:rsidRDefault="00AC122D" w:rsidP="00AC122D">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23EBD522" w14:textId="77777777" w:rsidR="00AC122D" w:rsidRPr="004B5BBC" w:rsidRDefault="00AC122D" w:rsidP="00AC122D">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95C3D17" w14:textId="77777777" w:rsidR="00AC122D" w:rsidRPr="004B5BBC" w:rsidRDefault="00AC122D" w:rsidP="00AC122D">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GTES</w:t>
            </w:r>
          </w:p>
        </w:tc>
        <w:tc>
          <w:tcPr>
            <w:tcW w:w="1472" w:type="dxa"/>
            <w:shd w:val="clear" w:color="auto" w:fill="auto"/>
            <w:vAlign w:val="center"/>
          </w:tcPr>
          <w:p w14:paraId="52A0569F" w14:textId="01FD7DC6" w:rsidR="00AC122D" w:rsidRPr="004B5BBC" w:rsidRDefault="00AC122D" w:rsidP="00AC122D">
            <w:pPr>
              <w:pStyle w:val="af9"/>
              <w:jc w:val="center"/>
              <w:rPr>
                <w:rFonts w:ascii="Times New Roman" w:hAnsi="Times New Roman" w:cs="Times New Roman"/>
                <w:i/>
              </w:rPr>
            </w:pPr>
            <w:r w:rsidRPr="00BE1707">
              <w:rPr>
                <w:rFonts w:ascii="Times New Roman" w:hAnsi="Times New Roman" w:cs="Times New Roman"/>
              </w:rPr>
              <w:t>2949.9</w:t>
            </w:r>
          </w:p>
        </w:tc>
        <w:tc>
          <w:tcPr>
            <w:tcW w:w="1364" w:type="dxa"/>
            <w:shd w:val="clear" w:color="auto" w:fill="auto"/>
            <w:vAlign w:val="center"/>
          </w:tcPr>
          <w:p w14:paraId="6C280599" w14:textId="3D9A3C0F" w:rsidR="00AC122D" w:rsidRPr="004B5BBC" w:rsidRDefault="00AC122D" w:rsidP="00AC122D">
            <w:pPr>
              <w:pStyle w:val="af9"/>
              <w:jc w:val="center"/>
              <w:rPr>
                <w:rFonts w:ascii="Times New Roman" w:hAnsi="Times New Roman" w:cs="Times New Roman"/>
                <w:i/>
              </w:rPr>
            </w:pPr>
            <w:r w:rsidRPr="00BE1707">
              <w:rPr>
                <w:rFonts w:ascii="Times New Roman" w:hAnsi="Times New Roman" w:cs="Times New Roman"/>
                <w:bCs/>
                <w:color w:val="000000" w:themeColor="text1"/>
              </w:rPr>
              <w:t>2,892.2</w:t>
            </w:r>
          </w:p>
        </w:tc>
        <w:tc>
          <w:tcPr>
            <w:tcW w:w="1490" w:type="dxa"/>
            <w:shd w:val="clear" w:color="auto" w:fill="auto"/>
            <w:vAlign w:val="center"/>
          </w:tcPr>
          <w:p w14:paraId="566BB7BD" w14:textId="2AACBC37" w:rsidR="00AC122D" w:rsidRPr="004B5BBC" w:rsidRDefault="00AC122D" w:rsidP="00AC122D">
            <w:pPr>
              <w:pStyle w:val="af9"/>
              <w:jc w:val="center"/>
              <w:rPr>
                <w:rFonts w:ascii="Times New Roman" w:hAnsi="Times New Roman" w:cs="Times New Roman"/>
                <w:i/>
              </w:rPr>
            </w:pPr>
            <w:r w:rsidRPr="00BE1707">
              <w:rPr>
                <w:rFonts w:ascii="Times New Roman" w:hAnsi="Times New Roman" w:cs="Times New Roman"/>
                <w:i/>
              </w:rPr>
              <w:t>-57.7</w:t>
            </w:r>
          </w:p>
        </w:tc>
        <w:tc>
          <w:tcPr>
            <w:tcW w:w="1435" w:type="dxa"/>
            <w:shd w:val="clear" w:color="auto" w:fill="auto"/>
            <w:vAlign w:val="center"/>
          </w:tcPr>
          <w:p w14:paraId="7D74C2EB" w14:textId="5E638FB4" w:rsidR="00AC122D" w:rsidRPr="004B5BBC" w:rsidRDefault="00AC122D" w:rsidP="00AC122D">
            <w:pPr>
              <w:pStyle w:val="af9"/>
              <w:jc w:val="center"/>
              <w:rPr>
                <w:rFonts w:ascii="Times New Roman" w:hAnsi="Times New Roman" w:cs="Times New Roman"/>
                <w:i/>
              </w:rPr>
            </w:pPr>
            <w:r w:rsidRPr="00BE1707">
              <w:rPr>
                <w:rFonts w:ascii="Times New Roman" w:hAnsi="Times New Roman" w:cs="Times New Roman"/>
                <w:i/>
              </w:rPr>
              <w:t>-2.0%</w:t>
            </w:r>
          </w:p>
        </w:tc>
      </w:tr>
      <w:tr w:rsidR="00AC122D" w:rsidRPr="004B5BBC" w14:paraId="4A46742D" w14:textId="77777777" w:rsidTr="001653DF">
        <w:trPr>
          <w:trHeight w:val="324"/>
        </w:trPr>
        <w:tc>
          <w:tcPr>
            <w:tcW w:w="704" w:type="dxa"/>
            <w:vMerge/>
            <w:shd w:val="clear" w:color="auto" w:fill="auto"/>
          </w:tcPr>
          <w:p w14:paraId="1740F45C" w14:textId="77777777" w:rsidR="00AC122D" w:rsidRPr="004B5BBC" w:rsidRDefault="00AC122D" w:rsidP="00AC122D">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1EB2B50" w14:textId="77777777" w:rsidR="00AC122D" w:rsidRPr="004B5BBC" w:rsidRDefault="00AC122D" w:rsidP="00AC122D">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5E97741" w14:textId="77777777" w:rsidR="00AC122D" w:rsidRPr="004B5BBC" w:rsidRDefault="00AC122D" w:rsidP="00AC122D">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hydroelectric power station</w:t>
            </w:r>
          </w:p>
        </w:tc>
        <w:tc>
          <w:tcPr>
            <w:tcW w:w="1472" w:type="dxa"/>
            <w:shd w:val="clear" w:color="auto" w:fill="auto"/>
            <w:vAlign w:val="center"/>
          </w:tcPr>
          <w:p w14:paraId="0890AE44" w14:textId="30F68796" w:rsidR="00AC122D" w:rsidRPr="004B5BBC" w:rsidRDefault="00AC122D" w:rsidP="00AC122D">
            <w:pPr>
              <w:pStyle w:val="af9"/>
              <w:jc w:val="center"/>
              <w:rPr>
                <w:rFonts w:ascii="Times New Roman" w:hAnsi="Times New Roman" w:cs="Times New Roman"/>
                <w:i/>
              </w:rPr>
            </w:pPr>
            <w:r w:rsidRPr="00BE1707">
              <w:rPr>
                <w:rFonts w:ascii="Times New Roman" w:hAnsi="Times New Roman" w:cs="Times New Roman"/>
              </w:rPr>
              <w:t>6515.6</w:t>
            </w:r>
          </w:p>
        </w:tc>
        <w:tc>
          <w:tcPr>
            <w:tcW w:w="1364" w:type="dxa"/>
            <w:shd w:val="clear" w:color="auto" w:fill="auto"/>
            <w:vAlign w:val="center"/>
          </w:tcPr>
          <w:p w14:paraId="317A1C47" w14:textId="6231CB15" w:rsidR="00AC122D" w:rsidRPr="004B5BBC" w:rsidRDefault="00AC122D" w:rsidP="00AC122D">
            <w:pPr>
              <w:pStyle w:val="af9"/>
              <w:jc w:val="center"/>
              <w:rPr>
                <w:rFonts w:ascii="Times New Roman" w:hAnsi="Times New Roman" w:cs="Times New Roman"/>
                <w:i/>
              </w:rPr>
            </w:pPr>
            <w:r w:rsidRPr="00BE1707">
              <w:rPr>
                <w:rFonts w:ascii="Times New Roman" w:hAnsi="Times New Roman" w:cs="Times New Roman"/>
                <w:bCs/>
                <w:color w:val="000000" w:themeColor="text1"/>
              </w:rPr>
              <w:t>6,082.1</w:t>
            </w:r>
          </w:p>
        </w:tc>
        <w:tc>
          <w:tcPr>
            <w:tcW w:w="1490" w:type="dxa"/>
            <w:shd w:val="clear" w:color="auto" w:fill="auto"/>
            <w:vAlign w:val="center"/>
          </w:tcPr>
          <w:p w14:paraId="349BA4C3" w14:textId="244C2A67" w:rsidR="00AC122D" w:rsidRPr="004B5BBC" w:rsidRDefault="00AC122D" w:rsidP="00AC122D">
            <w:pPr>
              <w:pStyle w:val="af9"/>
              <w:jc w:val="center"/>
              <w:rPr>
                <w:rFonts w:ascii="Times New Roman" w:hAnsi="Times New Roman" w:cs="Times New Roman"/>
                <w:i/>
              </w:rPr>
            </w:pPr>
            <w:r w:rsidRPr="00BE1707">
              <w:rPr>
                <w:rFonts w:ascii="Times New Roman" w:hAnsi="Times New Roman" w:cs="Times New Roman"/>
                <w:i/>
              </w:rPr>
              <w:t>-433.5</w:t>
            </w:r>
          </w:p>
        </w:tc>
        <w:tc>
          <w:tcPr>
            <w:tcW w:w="1435" w:type="dxa"/>
            <w:shd w:val="clear" w:color="auto" w:fill="auto"/>
            <w:vAlign w:val="center"/>
          </w:tcPr>
          <w:p w14:paraId="520CA5EE" w14:textId="3281B405" w:rsidR="00AC122D" w:rsidRPr="004B5BBC" w:rsidRDefault="00AC122D" w:rsidP="00AC122D">
            <w:pPr>
              <w:pStyle w:val="af9"/>
              <w:jc w:val="center"/>
              <w:rPr>
                <w:rFonts w:ascii="Times New Roman" w:hAnsi="Times New Roman" w:cs="Times New Roman"/>
                <w:i/>
              </w:rPr>
            </w:pPr>
            <w:r w:rsidRPr="00BE1707">
              <w:rPr>
                <w:rFonts w:ascii="Times New Roman" w:hAnsi="Times New Roman" w:cs="Times New Roman"/>
                <w:i/>
              </w:rPr>
              <w:t>-6.7%</w:t>
            </w:r>
          </w:p>
        </w:tc>
      </w:tr>
      <w:tr w:rsidR="00AC122D" w:rsidRPr="004B5BBC" w14:paraId="44A70AE2" w14:textId="77777777" w:rsidTr="001653DF">
        <w:trPr>
          <w:trHeight w:val="324"/>
        </w:trPr>
        <w:tc>
          <w:tcPr>
            <w:tcW w:w="704" w:type="dxa"/>
            <w:vMerge/>
            <w:shd w:val="clear" w:color="auto" w:fill="auto"/>
          </w:tcPr>
          <w:p w14:paraId="0BE3BE96" w14:textId="77777777" w:rsidR="00AC122D" w:rsidRPr="004B5BBC" w:rsidRDefault="00AC122D" w:rsidP="00AC122D">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B134AF9" w14:textId="77777777" w:rsidR="00AC122D" w:rsidRPr="004B5BBC" w:rsidRDefault="00AC122D" w:rsidP="00AC122D">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6E2FFB0F" w14:textId="77777777" w:rsidR="00AC122D" w:rsidRPr="004B5BBC" w:rsidRDefault="00AC122D" w:rsidP="00AC122D">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WES</w:t>
            </w:r>
          </w:p>
        </w:tc>
        <w:tc>
          <w:tcPr>
            <w:tcW w:w="1472" w:type="dxa"/>
            <w:shd w:val="clear" w:color="auto" w:fill="auto"/>
            <w:vAlign w:val="center"/>
          </w:tcPr>
          <w:p w14:paraId="41BF6F07" w14:textId="275F0089" w:rsidR="00AC122D" w:rsidRPr="004B5BBC" w:rsidRDefault="00AC122D" w:rsidP="00AC122D">
            <w:pPr>
              <w:pStyle w:val="af9"/>
              <w:jc w:val="center"/>
              <w:rPr>
                <w:rFonts w:ascii="Times New Roman" w:hAnsi="Times New Roman" w:cs="Times New Roman"/>
                <w:i/>
                <w:lang w:val="kk-KZ"/>
              </w:rPr>
            </w:pPr>
            <w:r w:rsidRPr="00BE1707">
              <w:rPr>
                <w:rFonts w:ascii="Times New Roman" w:hAnsi="Times New Roman" w:cs="Times New Roman"/>
              </w:rPr>
              <w:t>841.3</w:t>
            </w:r>
          </w:p>
        </w:tc>
        <w:tc>
          <w:tcPr>
            <w:tcW w:w="1364" w:type="dxa"/>
            <w:shd w:val="clear" w:color="auto" w:fill="auto"/>
            <w:vAlign w:val="center"/>
          </w:tcPr>
          <w:p w14:paraId="68132DB1" w14:textId="750848F3" w:rsidR="00AC122D" w:rsidRPr="004B5BBC" w:rsidRDefault="00AC122D" w:rsidP="00AC122D">
            <w:pPr>
              <w:pStyle w:val="af9"/>
              <w:jc w:val="center"/>
              <w:rPr>
                <w:rFonts w:ascii="Times New Roman" w:hAnsi="Times New Roman" w:cs="Times New Roman"/>
                <w:i/>
              </w:rPr>
            </w:pPr>
            <w:r w:rsidRPr="00BE1707">
              <w:rPr>
                <w:rFonts w:ascii="Times New Roman" w:hAnsi="Times New Roman" w:cs="Times New Roman"/>
                <w:bCs/>
                <w:color w:val="000000" w:themeColor="text1"/>
              </w:rPr>
              <w:t>1255.3</w:t>
            </w:r>
          </w:p>
        </w:tc>
        <w:tc>
          <w:tcPr>
            <w:tcW w:w="1490" w:type="dxa"/>
            <w:shd w:val="clear" w:color="auto" w:fill="auto"/>
            <w:vAlign w:val="center"/>
          </w:tcPr>
          <w:p w14:paraId="42CCCA73" w14:textId="06331282" w:rsidR="00AC122D" w:rsidRPr="004B5BBC" w:rsidRDefault="00AC122D" w:rsidP="00AC122D">
            <w:pPr>
              <w:pStyle w:val="af9"/>
              <w:jc w:val="center"/>
              <w:rPr>
                <w:rFonts w:ascii="Times New Roman" w:hAnsi="Times New Roman" w:cs="Times New Roman"/>
                <w:i/>
              </w:rPr>
            </w:pPr>
            <w:r w:rsidRPr="00BE1707">
              <w:rPr>
                <w:rFonts w:ascii="Times New Roman" w:hAnsi="Times New Roman" w:cs="Times New Roman"/>
                <w:i/>
              </w:rPr>
              <w:t>414.0</w:t>
            </w:r>
          </w:p>
        </w:tc>
        <w:tc>
          <w:tcPr>
            <w:tcW w:w="1435" w:type="dxa"/>
            <w:shd w:val="clear" w:color="auto" w:fill="auto"/>
            <w:vAlign w:val="center"/>
          </w:tcPr>
          <w:p w14:paraId="457F6DE0" w14:textId="3A9A1F63" w:rsidR="00AC122D" w:rsidRPr="004B5BBC" w:rsidRDefault="00AC122D" w:rsidP="00AC122D">
            <w:pPr>
              <w:pStyle w:val="af9"/>
              <w:jc w:val="center"/>
              <w:rPr>
                <w:rFonts w:ascii="Times New Roman" w:hAnsi="Times New Roman" w:cs="Times New Roman"/>
                <w:i/>
              </w:rPr>
            </w:pPr>
            <w:r w:rsidRPr="00BE1707">
              <w:rPr>
                <w:rFonts w:ascii="Times New Roman" w:hAnsi="Times New Roman" w:cs="Times New Roman"/>
                <w:i/>
              </w:rPr>
              <w:t>49.2%</w:t>
            </w:r>
          </w:p>
        </w:tc>
      </w:tr>
      <w:tr w:rsidR="00AC122D" w:rsidRPr="004B5BBC" w14:paraId="0D5420EA" w14:textId="77777777" w:rsidTr="001653DF">
        <w:trPr>
          <w:trHeight w:val="324"/>
        </w:trPr>
        <w:tc>
          <w:tcPr>
            <w:tcW w:w="704" w:type="dxa"/>
            <w:vMerge/>
            <w:shd w:val="clear" w:color="auto" w:fill="auto"/>
          </w:tcPr>
          <w:p w14:paraId="57595824" w14:textId="77777777" w:rsidR="00AC122D" w:rsidRPr="004B5BBC" w:rsidRDefault="00AC122D" w:rsidP="00AC122D">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19974754" w14:textId="77777777" w:rsidR="00AC122D" w:rsidRPr="004B5BBC" w:rsidRDefault="00AC122D" w:rsidP="00AC122D">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5B982AB8" w14:textId="77777777" w:rsidR="00AC122D" w:rsidRPr="004B5BBC" w:rsidRDefault="00AC122D" w:rsidP="00AC122D">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SES</w:t>
            </w:r>
          </w:p>
        </w:tc>
        <w:tc>
          <w:tcPr>
            <w:tcW w:w="1472" w:type="dxa"/>
            <w:shd w:val="clear" w:color="auto" w:fill="auto"/>
            <w:vAlign w:val="center"/>
          </w:tcPr>
          <w:p w14:paraId="77ABC070" w14:textId="7A50BA94" w:rsidR="00AC122D" w:rsidRPr="004B5BBC" w:rsidRDefault="00AC122D" w:rsidP="00AC122D">
            <w:pPr>
              <w:pStyle w:val="af9"/>
              <w:jc w:val="center"/>
              <w:rPr>
                <w:rFonts w:ascii="Times New Roman" w:eastAsia="Times New Roman" w:hAnsi="Times New Roman" w:cs="Times New Roman"/>
                <w:i/>
                <w:iCs/>
                <w:lang w:eastAsia="ru-RU"/>
              </w:rPr>
            </w:pPr>
            <w:r w:rsidRPr="00BE1707">
              <w:rPr>
                <w:rFonts w:ascii="Times New Roman" w:hAnsi="Times New Roman" w:cs="Times New Roman"/>
              </w:rPr>
              <w:t>520</w:t>
            </w:r>
          </w:p>
        </w:tc>
        <w:tc>
          <w:tcPr>
            <w:tcW w:w="1364" w:type="dxa"/>
            <w:shd w:val="clear" w:color="auto" w:fill="auto"/>
            <w:vAlign w:val="center"/>
          </w:tcPr>
          <w:p w14:paraId="13028299" w14:textId="1639376A" w:rsidR="00AC122D" w:rsidRPr="004B5BBC" w:rsidRDefault="00AC122D" w:rsidP="00AC122D">
            <w:pPr>
              <w:pStyle w:val="af9"/>
              <w:jc w:val="center"/>
              <w:rPr>
                <w:rFonts w:ascii="Times New Roman" w:eastAsia="Times New Roman" w:hAnsi="Times New Roman" w:cs="Times New Roman"/>
                <w:i/>
                <w:iCs/>
                <w:lang w:eastAsia="ru-RU"/>
              </w:rPr>
            </w:pPr>
            <w:r w:rsidRPr="00BE1707">
              <w:rPr>
                <w:rFonts w:ascii="Times New Roman" w:hAnsi="Times New Roman" w:cs="Times New Roman"/>
                <w:bCs/>
                <w:color w:val="000000" w:themeColor="text1"/>
              </w:rPr>
              <w:t>554.8</w:t>
            </w:r>
          </w:p>
        </w:tc>
        <w:tc>
          <w:tcPr>
            <w:tcW w:w="1490" w:type="dxa"/>
            <w:shd w:val="clear" w:color="auto" w:fill="auto"/>
            <w:vAlign w:val="center"/>
          </w:tcPr>
          <w:p w14:paraId="6258EF70" w14:textId="6F8F9ECE" w:rsidR="00AC122D" w:rsidRPr="004B5BBC" w:rsidRDefault="00AC122D" w:rsidP="00AC122D">
            <w:pPr>
              <w:pStyle w:val="af9"/>
              <w:jc w:val="center"/>
              <w:rPr>
                <w:rFonts w:ascii="Times New Roman" w:eastAsia="Times New Roman" w:hAnsi="Times New Roman" w:cs="Times New Roman"/>
                <w:i/>
                <w:iCs/>
                <w:lang w:eastAsia="ru-RU"/>
              </w:rPr>
            </w:pPr>
            <w:r w:rsidRPr="00BE1707">
              <w:rPr>
                <w:rFonts w:ascii="Times New Roman" w:hAnsi="Times New Roman" w:cs="Times New Roman"/>
                <w:i/>
              </w:rPr>
              <w:t>34.8</w:t>
            </w:r>
          </w:p>
        </w:tc>
        <w:tc>
          <w:tcPr>
            <w:tcW w:w="1435" w:type="dxa"/>
            <w:shd w:val="clear" w:color="auto" w:fill="auto"/>
            <w:vAlign w:val="center"/>
          </w:tcPr>
          <w:p w14:paraId="08E67CF3" w14:textId="7EFCFCE4" w:rsidR="00AC122D" w:rsidRPr="004B5BBC" w:rsidRDefault="00AC122D" w:rsidP="00AC122D">
            <w:pPr>
              <w:pStyle w:val="af9"/>
              <w:jc w:val="center"/>
              <w:rPr>
                <w:rFonts w:ascii="Times New Roman" w:eastAsia="Times New Roman" w:hAnsi="Times New Roman" w:cs="Times New Roman"/>
                <w:i/>
                <w:iCs/>
                <w:lang w:eastAsia="ru-RU"/>
              </w:rPr>
            </w:pPr>
            <w:r w:rsidRPr="00BE1707">
              <w:rPr>
                <w:rFonts w:ascii="Times New Roman" w:hAnsi="Times New Roman" w:cs="Times New Roman"/>
                <w:i/>
              </w:rPr>
              <w:t>6.7%</w:t>
            </w:r>
          </w:p>
        </w:tc>
      </w:tr>
      <w:tr w:rsidR="00AC122D" w:rsidRPr="004B5BBC" w14:paraId="459BE1A6" w14:textId="77777777" w:rsidTr="001653DF">
        <w:trPr>
          <w:trHeight w:val="324"/>
        </w:trPr>
        <w:tc>
          <w:tcPr>
            <w:tcW w:w="704" w:type="dxa"/>
            <w:vMerge/>
            <w:tcBorders>
              <w:bottom w:val="single" w:sz="4" w:space="0" w:color="auto"/>
            </w:tcBorders>
            <w:shd w:val="clear" w:color="auto" w:fill="auto"/>
          </w:tcPr>
          <w:p w14:paraId="6F7F720B" w14:textId="77777777" w:rsidR="00AC122D" w:rsidRPr="004B5BBC" w:rsidRDefault="00AC122D" w:rsidP="00AC122D">
            <w:pPr>
              <w:spacing w:after="0" w:line="240" w:lineRule="auto"/>
              <w:rPr>
                <w:rFonts w:ascii="Times New Roman" w:eastAsia="Times New Roman" w:hAnsi="Times New Roman" w:cs="Times New Roman"/>
                <w:bCs/>
                <w:lang w:eastAsia="ru-RU"/>
              </w:rPr>
            </w:pPr>
          </w:p>
        </w:tc>
        <w:tc>
          <w:tcPr>
            <w:tcW w:w="1783" w:type="dxa"/>
            <w:vMerge/>
            <w:tcBorders>
              <w:bottom w:val="single" w:sz="4" w:space="0" w:color="auto"/>
            </w:tcBorders>
            <w:shd w:val="clear" w:color="auto" w:fill="auto"/>
            <w:vAlign w:val="center"/>
            <w:hideMark/>
          </w:tcPr>
          <w:p w14:paraId="07470351" w14:textId="77777777" w:rsidR="00AC122D" w:rsidRPr="004B5BBC" w:rsidRDefault="00AC122D" w:rsidP="00AC122D">
            <w:pPr>
              <w:spacing w:after="0" w:line="240" w:lineRule="auto"/>
              <w:rPr>
                <w:rFonts w:ascii="Times New Roman" w:eastAsia="Times New Roman" w:hAnsi="Times New Roman" w:cs="Times New Roman"/>
                <w:b/>
                <w:bCs/>
                <w:lang w:eastAsia="ru-RU"/>
              </w:rPr>
            </w:pPr>
          </w:p>
        </w:tc>
        <w:tc>
          <w:tcPr>
            <w:tcW w:w="1807" w:type="dxa"/>
            <w:tcBorders>
              <w:bottom w:val="single" w:sz="4" w:space="0" w:color="auto"/>
            </w:tcBorders>
            <w:shd w:val="clear" w:color="auto" w:fill="auto"/>
            <w:vAlign w:val="center"/>
            <w:hideMark/>
          </w:tcPr>
          <w:p w14:paraId="4A56DC85" w14:textId="77777777" w:rsidR="00AC122D" w:rsidRPr="004B5BBC" w:rsidRDefault="00AC122D" w:rsidP="00AC122D">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BSU</w:t>
            </w:r>
          </w:p>
        </w:tc>
        <w:tc>
          <w:tcPr>
            <w:tcW w:w="1472" w:type="dxa"/>
            <w:tcBorders>
              <w:bottom w:val="single" w:sz="4" w:space="0" w:color="auto"/>
            </w:tcBorders>
            <w:shd w:val="clear" w:color="auto" w:fill="auto"/>
            <w:vAlign w:val="center"/>
          </w:tcPr>
          <w:p w14:paraId="0156A699" w14:textId="78B9913D" w:rsidR="00AC122D" w:rsidRPr="004B5BBC" w:rsidRDefault="00AC122D" w:rsidP="00AC122D">
            <w:pPr>
              <w:pStyle w:val="af9"/>
              <w:jc w:val="center"/>
              <w:rPr>
                <w:rFonts w:ascii="Times New Roman" w:eastAsia="Times New Roman" w:hAnsi="Times New Roman" w:cs="Times New Roman"/>
                <w:i/>
                <w:iCs/>
                <w:lang w:eastAsia="ru-RU"/>
              </w:rPr>
            </w:pPr>
            <w:r w:rsidRPr="00BE1707">
              <w:rPr>
                <w:rFonts w:ascii="Times New Roman" w:hAnsi="Times New Roman" w:cs="Times New Roman"/>
              </w:rPr>
              <w:t>2.5</w:t>
            </w:r>
          </w:p>
        </w:tc>
        <w:tc>
          <w:tcPr>
            <w:tcW w:w="1364" w:type="dxa"/>
            <w:tcBorders>
              <w:bottom w:val="single" w:sz="4" w:space="0" w:color="auto"/>
            </w:tcBorders>
            <w:shd w:val="clear" w:color="auto" w:fill="auto"/>
            <w:vAlign w:val="center"/>
          </w:tcPr>
          <w:p w14:paraId="7441EB9C" w14:textId="32F8DD39" w:rsidR="00AC122D" w:rsidRPr="004B5BBC" w:rsidRDefault="00AC122D" w:rsidP="00AC122D">
            <w:pPr>
              <w:pStyle w:val="af9"/>
              <w:jc w:val="center"/>
              <w:rPr>
                <w:rFonts w:ascii="Times New Roman" w:eastAsia="Times New Roman" w:hAnsi="Times New Roman" w:cs="Times New Roman"/>
                <w:i/>
                <w:iCs/>
                <w:lang w:eastAsia="ru-RU"/>
              </w:rPr>
            </w:pPr>
            <w:r w:rsidRPr="00BE1707">
              <w:rPr>
                <w:rFonts w:ascii="Times New Roman" w:hAnsi="Times New Roman" w:cs="Times New Roman"/>
                <w:bCs/>
                <w:color w:val="000000" w:themeColor="text1"/>
              </w:rPr>
              <w:t>0.4</w:t>
            </w:r>
          </w:p>
        </w:tc>
        <w:tc>
          <w:tcPr>
            <w:tcW w:w="1490" w:type="dxa"/>
            <w:tcBorders>
              <w:bottom w:val="single" w:sz="4" w:space="0" w:color="auto"/>
            </w:tcBorders>
            <w:shd w:val="clear" w:color="auto" w:fill="auto"/>
            <w:vAlign w:val="center"/>
          </w:tcPr>
          <w:p w14:paraId="1FF8AA13" w14:textId="3F5F7E4A" w:rsidR="00AC122D" w:rsidRPr="004B5BBC" w:rsidRDefault="00AC122D" w:rsidP="00AC122D">
            <w:pPr>
              <w:pStyle w:val="af9"/>
              <w:jc w:val="center"/>
              <w:rPr>
                <w:rFonts w:ascii="Times New Roman" w:eastAsia="Times New Roman" w:hAnsi="Times New Roman" w:cs="Times New Roman"/>
                <w:i/>
                <w:iCs/>
                <w:lang w:eastAsia="ru-RU"/>
              </w:rPr>
            </w:pPr>
            <w:r w:rsidRPr="00BE1707">
              <w:rPr>
                <w:rFonts w:ascii="Times New Roman" w:hAnsi="Times New Roman" w:cs="Times New Roman"/>
                <w:i/>
              </w:rPr>
              <w:t>-2.1</w:t>
            </w:r>
          </w:p>
        </w:tc>
        <w:tc>
          <w:tcPr>
            <w:tcW w:w="1435" w:type="dxa"/>
            <w:tcBorders>
              <w:bottom w:val="single" w:sz="4" w:space="0" w:color="auto"/>
            </w:tcBorders>
            <w:shd w:val="clear" w:color="auto" w:fill="auto"/>
            <w:vAlign w:val="center"/>
          </w:tcPr>
          <w:p w14:paraId="21A15739" w14:textId="434436D9" w:rsidR="00AC122D" w:rsidRPr="004B5BBC" w:rsidRDefault="00AC122D" w:rsidP="00AC122D">
            <w:pPr>
              <w:pStyle w:val="af9"/>
              <w:jc w:val="center"/>
              <w:rPr>
                <w:rFonts w:ascii="Times New Roman" w:eastAsia="Times New Roman" w:hAnsi="Times New Roman" w:cs="Times New Roman"/>
                <w:i/>
                <w:iCs/>
                <w:lang w:eastAsia="ru-RU"/>
              </w:rPr>
            </w:pPr>
            <w:r w:rsidRPr="00BE1707">
              <w:rPr>
                <w:rFonts w:ascii="Times New Roman" w:hAnsi="Times New Roman" w:cs="Times New Roman"/>
                <w:i/>
              </w:rPr>
              <w:t>-84.0%</w:t>
            </w:r>
          </w:p>
        </w:tc>
      </w:tr>
      <w:tr w:rsidR="00AC122D" w:rsidRPr="004B5BBC" w14:paraId="27A67224" w14:textId="77777777" w:rsidTr="00AE10BF">
        <w:trPr>
          <w:trHeight w:val="324"/>
        </w:trPr>
        <w:tc>
          <w:tcPr>
            <w:tcW w:w="704" w:type="dxa"/>
            <w:vMerge w:val="restart"/>
            <w:shd w:val="clear" w:color="auto" w:fill="auto"/>
            <w:vAlign w:val="center"/>
          </w:tcPr>
          <w:p w14:paraId="082C8323" w14:textId="77777777" w:rsidR="00AC122D" w:rsidRPr="004B5BBC" w:rsidRDefault="00AC122D" w:rsidP="00AC122D">
            <w:pPr>
              <w:spacing w:after="0" w:line="240" w:lineRule="auto"/>
              <w:jc w:val="center"/>
              <w:rPr>
                <w:rFonts w:ascii="Times New Roman" w:eastAsia="Times New Roman" w:hAnsi="Times New Roman" w:cs="Times New Roman"/>
                <w:bCs/>
                <w:lang w:eastAsia="ru-RU"/>
              </w:rPr>
            </w:pPr>
            <w:r w:rsidRPr="004B5BBC">
              <w:rPr>
                <w:rFonts w:ascii="Times New Roman" w:eastAsia="Times New Roman" w:hAnsi="Times New Roman" w:cs="Times New Roman"/>
                <w:bCs/>
                <w:lang w:eastAsia="ru-RU"/>
              </w:rPr>
              <w:t>2</w:t>
            </w:r>
          </w:p>
        </w:tc>
        <w:tc>
          <w:tcPr>
            <w:tcW w:w="1783" w:type="dxa"/>
            <w:vMerge w:val="restart"/>
            <w:shd w:val="clear" w:color="auto" w:fill="auto"/>
            <w:vAlign w:val="center"/>
            <w:hideMark/>
          </w:tcPr>
          <w:p w14:paraId="2EAF836C" w14:textId="77777777" w:rsidR="00AC122D" w:rsidRPr="004B5BBC" w:rsidRDefault="00AC122D" w:rsidP="00AC122D">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South</w:t>
            </w:r>
          </w:p>
        </w:tc>
        <w:tc>
          <w:tcPr>
            <w:tcW w:w="1807" w:type="dxa"/>
            <w:shd w:val="clear" w:color="auto" w:fill="auto"/>
            <w:vAlign w:val="center"/>
            <w:hideMark/>
          </w:tcPr>
          <w:p w14:paraId="1E51986F" w14:textId="77777777" w:rsidR="00AC122D" w:rsidRPr="004B5BBC" w:rsidRDefault="00AC122D" w:rsidP="00AC122D">
            <w:pPr>
              <w:spacing w:after="0" w:line="240" w:lineRule="auto"/>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Total</w:t>
            </w:r>
          </w:p>
        </w:tc>
        <w:tc>
          <w:tcPr>
            <w:tcW w:w="1472" w:type="dxa"/>
            <w:shd w:val="clear" w:color="auto" w:fill="EEECE1" w:themeFill="background2"/>
            <w:vAlign w:val="center"/>
          </w:tcPr>
          <w:p w14:paraId="3B5197C4" w14:textId="2AA67F51" w:rsidR="00AC122D" w:rsidRPr="004B5BBC" w:rsidRDefault="00AC122D" w:rsidP="00AC122D">
            <w:pPr>
              <w:pStyle w:val="af9"/>
              <w:jc w:val="center"/>
              <w:rPr>
                <w:rFonts w:ascii="Times New Roman" w:eastAsia="Times New Roman" w:hAnsi="Times New Roman" w:cs="Times New Roman"/>
                <w:b/>
                <w:bCs/>
                <w:i/>
                <w:lang w:eastAsia="ru-RU"/>
              </w:rPr>
            </w:pPr>
            <w:r w:rsidRPr="00BE1707">
              <w:rPr>
                <w:rFonts w:ascii="Times New Roman" w:hAnsi="Times New Roman" w:cs="Times New Roman"/>
                <w:b/>
              </w:rPr>
              <w:t>12 175</w:t>
            </w:r>
          </w:p>
        </w:tc>
        <w:tc>
          <w:tcPr>
            <w:tcW w:w="1364" w:type="dxa"/>
            <w:shd w:val="clear" w:color="auto" w:fill="EEECE1" w:themeFill="background2"/>
            <w:vAlign w:val="center"/>
          </w:tcPr>
          <w:p w14:paraId="443811F2" w14:textId="4F9AC061" w:rsidR="00AC122D" w:rsidRPr="004B5BBC" w:rsidRDefault="00AC122D" w:rsidP="00AC122D">
            <w:pPr>
              <w:pStyle w:val="af9"/>
              <w:jc w:val="center"/>
              <w:rPr>
                <w:rFonts w:ascii="Times New Roman" w:eastAsia="Times New Roman" w:hAnsi="Times New Roman" w:cs="Times New Roman"/>
                <w:b/>
                <w:bCs/>
                <w:lang w:eastAsia="ru-RU"/>
              </w:rPr>
            </w:pPr>
            <w:r w:rsidRPr="00BE1707">
              <w:rPr>
                <w:rFonts w:ascii="Times New Roman" w:hAnsi="Times New Roman" w:cs="Times New Roman"/>
                <w:b/>
                <w:bCs/>
                <w:color w:val="000000" w:themeColor="text1"/>
              </w:rPr>
              <w:t>14441.5</w:t>
            </w:r>
          </w:p>
        </w:tc>
        <w:tc>
          <w:tcPr>
            <w:tcW w:w="1490" w:type="dxa"/>
            <w:shd w:val="clear" w:color="auto" w:fill="EEECE1" w:themeFill="background2"/>
            <w:vAlign w:val="center"/>
          </w:tcPr>
          <w:p w14:paraId="36153F4A" w14:textId="04714DE4" w:rsidR="00AC122D" w:rsidRPr="004B5BBC" w:rsidRDefault="00AC122D" w:rsidP="00AC122D">
            <w:pPr>
              <w:pStyle w:val="af9"/>
              <w:jc w:val="center"/>
              <w:rPr>
                <w:rFonts w:ascii="Times New Roman" w:eastAsia="Times New Roman" w:hAnsi="Times New Roman" w:cs="Times New Roman"/>
                <w:b/>
                <w:bCs/>
                <w:lang w:eastAsia="ru-RU"/>
              </w:rPr>
            </w:pPr>
            <w:r w:rsidRPr="00BE1707">
              <w:rPr>
                <w:rFonts w:ascii="Times New Roman" w:hAnsi="Times New Roman" w:cs="Times New Roman"/>
                <w:b/>
                <w:i/>
              </w:rPr>
              <w:t>2266.5</w:t>
            </w:r>
          </w:p>
        </w:tc>
        <w:tc>
          <w:tcPr>
            <w:tcW w:w="1435" w:type="dxa"/>
            <w:shd w:val="clear" w:color="auto" w:fill="EEECE1" w:themeFill="background2"/>
            <w:vAlign w:val="center"/>
          </w:tcPr>
          <w:p w14:paraId="6829D392" w14:textId="057A21AB" w:rsidR="00AC122D" w:rsidRPr="004B5BBC" w:rsidRDefault="00AC122D" w:rsidP="00AC122D">
            <w:pPr>
              <w:pStyle w:val="af9"/>
              <w:jc w:val="center"/>
              <w:rPr>
                <w:rFonts w:ascii="Times New Roman" w:eastAsia="Times New Roman" w:hAnsi="Times New Roman" w:cs="Times New Roman"/>
                <w:b/>
                <w:bCs/>
                <w:lang w:eastAsia="ru-RU"/>
              </w:rPr>
            </w:pPr>
            <w:r w:rsidRPr="00BE1707">
              <w:rPr>
                <w:rFonts w:ascii="Times New Roman" w:hAnsi="Times New Roman" w:cs="Times New Roman"/>
                <w:b/>
                <w:i/>
              </w:rPr>
              <w:t>18.6%</w:t>
            </w:r>
          </w:p>
        </w:tc>
      </w:tr>
      <w:tr w:rsidR="00AC122D" w:rsidRPr="004B5BBC" w14:paraId="2D3BF50F" w14:textId="77777777" w:rsidTr="001653DF">
        <w:trPr>
          <w:trHeight w:val="324"/>
        </w:trPr>
        <w:tc>
          <w:tcPr>
            <w:tcW w:w="704" w:type="dxa"/>
            <w:vMerge/>
            <w:shd w:val="clear" w:color="auto" w:fill="auto"/>
          </w:tcPr>
          <w:p w14:paraId="37758A59" w14:textId="77777777" w:rsidR="00AC122D" w:rsidRPr="004B5BBC" w:rsidRDefault="00AC122D" w:rsidP="00AC122D">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34945CF" w14:textId="77777777" w:rsidR="00AC122D" w:rsidRPr="004B5BBC" w:rsidRDefault="00AC122D" w:rsidP="00AC122D">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D07E8FF" w14:textId="77777777" w:rsidR="00AC122D" w:rsidRPr="004B5BBC" w:rsidRDefault="00AC122D" w:rsidP="00AC122D">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TPP</w:t>
            </w:r>
          </w:p>
        </w:tc>
        <w:tc>
          <w:tcPr>
            <w:tcW w:w="1472" w:type="dxa"/>
            <w:shd w:val="clear" w:color="auto" w:fill="auto"/>
            <w:vAlign w:val="center"/>
          </w:tcPr>
          <w:p w14:paraId="53824D76" w14:textId="3DCE18D3" w:rsidR="00AC122D" w:rsidRPr="004B5BBC" w:rsidRDefault="00AC122D" w:rsidP="00AC122D">
            <w:pPr>
              <w:pStyle w:val="af9"/>
              <w:jc w:val="center"/>
              <w:rPr>
                <w:rFonts w:ascii="Times New Roman" w:eastAsia="Times New Roman" w:hAnsi="Times New Roman" w:cs="Times New Roman"/>
                <w:i/>
                <w:iCs/>
                <w:lang w:eastAsia="ru-RU"/>
              </w:rPr>
            </w:pPr>
            <w:r w:rsidRPr="00BE1707">
              <w:rPr>
                <w:rFonts w:ascii="Times New Roman" w:hAnsi="Times New Roman" w:cs="Times New Roman"/>
              </w:rPr>
              <w:t>7517.3</w:t>
            </w:r>
          </w:p>
        </w:tc>
        <w:tc>
          <w:tcPr>
            <w:tcW w:w="1364" w:type="dxa"/>
            <w:shd w:val="clear" w:color="auto" w:fill="auto"/>
            <w:vAlign w:val="center"/>
          </w:tcPr>
          <w:p w14:paraId="48E28501" w14:textId="2A442796" w:rsidR="00AC122D" w:rsidRPr="004B5BBC" w:rsidRDefault="00AC122D" w:rsidP="00AC122D">
            <w:pPr>
              <w:pStyle w:val="af9"/>
              <w:jc w:val="center"/>
              <w:rPr>
                <w:rFonts w:ascii="Times New Roman" w:eastAsia="Times New Roman" w:hAnsi="Times New Roman" w:cs="Times New Roman"/>
                <w:i/>
                <w:iCs/>
                <w:lang w:eastAsia="ru-RU"/>
              </w:rPr>
            </w:pPr>
            <w:r w:rsidRPr="00BE1707">
              <w:rPr>
                <w:rFonts w:ascii="Times New Roman" w:hAnsi="Times New Roman" w:cs="Times New Roman"/>
                <w:bCs/>
                <w:color w:val="000000" w:themeColor="text1"/>
              </w:rPr>
              <w:t>9,038.7</w:t>
            </w:r>
          </w:p>
        </w:tc>
        <w:tc>
          <w:tcPr>
            <w:tcW w:w="1490" w:type="dxa"/>
            <w:shd w:val="clear" w:color="auto" w:fill="auto"/>
            <w:vAlign w:val="center"/>
          </w:tcPr>
          <w:p w14:paraId="351548BD" w14:textId="4B679792" w:rsidR="00AC122D" w:rsidRPr="004B5BBC" w:rsidRDefault="00AC122D" w:rsidP="00AC122D">
            <w:pPr>
              <w:pStyle w:val="af9"/>
              <w:jc w:val="center"/>
              <w:rPr>
                <w:rFonts w:ascii="Times New Roman" w:eastAsia="Times New Roman" w:hAnsi="Times New Roman" w:cs="Times New Roman"/>
                <w:i/>
                <w:iCs/>
                <w:lang w:eastAsia="ru-RU"/>
              </w:rPr>
            </w:pPr>
            <w:r w:rsidRPr="00BE1707">
              <w:rPr>
                <w:rFonts w:ascii="Times New Roman" w:hAnsi="Times New Roman" w:cs="Times New Roman"/>
                <w:i/>
              </w:rPr>
              <w:t>1521.4</w:t>
            </w:r>
          </w:p>
        </w:tc>
        <w:tc>
          <w:tcPr>
            <w:tcW w:w="1435" w:type="dxa"/>
            <w:shd w:val="clear" w:color="auto" w:fill="auto"/>
            <w:vAlign w:val="center"/>
          </w:tcPr>
          <w:p w14:paraId="0C94382E" w14:textId="798004A5" w:rsidR="00AC122D" w:rsidRPr="004B5BBC" w:rsidRDefault="00AC122D" w:rsidP="00AC122D">
            <w:pPr>
              <w:pStyle w:val="af9"/>
              <w:jc w:val="center"/>
              <w:rPr>
                <w:rFonts w:ascii="Times New Roman" w:eastAsia="Times New Roman" w:hAnsi="Times New Roman" w:cs="Times New Roman"/>
                <w:i/>
                <w:iCs/>
                <w:lang w:eastAsia="ru-RU"/>
              </w:rPr>
            </w:pPr>
            <w:r w:rsidRPr="00BE1707">
              <w:rPr>
                <w:rFonts w:ascii="Times New Roman" w:hAnsi="Times New Roman" w:cs="Times New Roman"/>
                <w:i/>
              </w:rPr>
              <w:t>20.2%</w:t>
            </w:r>
          </w:p>
        </w:tc>
      </w:tr>
      <w:tr w:rsidR="00AC122D" w:rsidRPr="004B5BBC" w14:paraId="72C17B0B" w14:textId="77777777" w:rsidTr="001653DF">
        <w:trPr>
          <w:trHeight w:val="324"/>
        </w:trPr>
        <w:tc>
          <w:tcPr>
            <w:tcW w:w="704" w:type="dxa"/>
            <w:vMerge/>
            <w:shd w:val="clear" w:color="auto" w:fill="auto"/>
          </w:tcPr>
          <w:p w14:paraId="70350AB3" w14:textId="77777777" w:rsidR="00AC122D" w:rsidRPr="004B5BBC" w:rsidRDefault="00AC122D" w:rsidP="00AC122D">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DE87574" w14:textId="77777777" w:rsidR="00AC122D" w:rsidRPr="004B5BBC" w:rsidRDefault="00AC122D" w:rsidP="00AC122D">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9EEC9DF" w14:textId="77777777" w:rsidR="00AC122D" w:rsidRPr="004B5BBC" w:rsidRDefault="00AC122D" w:rsidP="00AC122D">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GTES</w:t>
            </w:r>
          </w:p>
        </w:tc>
        <w:tc>
          <w:tcPr>
            <w:tcW w:w="1472" w:type="dxa"/>
            <w:shd w:val="clear" w:color="auto" w:fill="auto"/>
            <w:vAlign w:val="center"/>
          </w:tcPr>
          <w:p w14:paraId="78C3249C" w14:textId="73AC6C46" w:rsidR="00AC122D" w:rsidRPr="004B5BBC" w:rsidRDefault="00AC122D" w:rsidP="00AC122D">
            <w:pPr>
              <w:pStyle w:val="af9"/>
              <w:jc w:val="center"/>
              <w:rPr>
                <w:rFonts w:ascii="Times New Roman" w:eastAsia="Times New Roman" w:hAnsi="Times New Roman" w:cs="Times New Roman"/>
                <w:i/>
                <w:iCs/>
                <w:lang w:eastAsia="ru-RU"/>
              </w:rPr>
            </w:pPr>
            <w:r w:rsidRPr="00BE1707">
              <w:rPr>
                <w:rFonts w:ascii="Times New Roman" w:hAnsi="Times New Roman" w:cs="Times New Roman"/>
              </w:rPr>
              <w:t>2669.3</w:t>
            </w:r>
          </w:p>
        </w:tc>
        <w:tc>
          <w:tcPr>
            <w:tcW w:w="1364" w:type="dxa"/>
            <w:shd w:val="clear" w:color="auto" w:fill="auto"/>
            <w:vAlign w:val="center"/>
          </w:tcPr>
          <w:p w14:paraId="71606224" w14:textId="2166ACE1" w:rsidR="00AC122D" w:rsidRPr="004B5BBC" w:rsidRDefault="00AC122D" w:rsidP="00AC122D">
            <w:pPr>
              <w:pStyle w:val="af9"/>
              <w:jc w:val="center"/>
              <w:rPr>
                <w:rFonts w:ascii="Times New Roman" w:eastAsia="Times New Roman" w:hAnsi="Times New Roman" w:cs="Times New Roman"/>
                <w:i/>
                <w:iCs/>
                <w:lang w:eastAsia="ru-RU"/>
              </w:rPr>
            </w:pPr>
            <w:r w:rsidRPr="00BE1707">
              <w:rPr>
                <w:rFonts w:ascii="Times New Roman" w:hAnsi="Times New Roman" w:cs="Times New Roman"/>
                <w:bCs/>
                <w:color w:val="000000" w:themeColor="text1"/>
              </w:rPr>
              <w:t>3,103.0</w:t>
            </w:r>
          </w:p>
        </w:tc>
        <w:tc>
          <w:tcPr>
            <w:tcW w:w="1490" w:type="dxa"/>
            <w:shd w:val="clear" w:color="auto" w:fill="auto"/>
            <w:vAlign w:val="center"/>
          </w:tcPr>
          <w:p w14:paraId="19A1E775" w14:textId="3C04FCC7" w:rsidR="00AC122D" w:rsidRPr="004B5BBC" w:rsidRDefault="00AC122D" w:rsidP="00AC122D">
            <w:pPr>
              <w:pStyle w:val="af9"/>
              <w:jc w:val="center"/>
              <w:rPr>
                <w:rFonts w:ascii="Times New Roman" w:eastAsia="Times New Roman" w:hAnsi="Times New Roman" w:cs="Times New Roman"/>
                <w:i/>
                <w:iCs/>
                <w:lang w:eastAsia="ru-RU"/>
              </w:rPr>
            </w:pPr>
            <w:r w:rsidRPr="00BE1707">
              <w:rPr>
                <w:rFonts w:ascii="Times New Roman" w:hAnsi="Times New Roman" w:cs="Times New Roman"/>
                <w:i/>
              </w:rPr>
              <w:t>433.7</w:t>
            </w:r>
          </w:p>
        </w:tc>
        <w:tc>
          <w:tcPr>
            <w:tcW w:w="1435" w:type="dxa"/>
            <w:shd w:val="clear" w:color="auto" w:fill="auto"/>
            <w:vAlign w:val="center"/>
          </w:tcPr>
          <w:p w14:paraId="73392807" w14:textId="2212F663" w:rsidR="00AC122D" w:rsidRPr="004B5BBC" w:rsidRDefault="00AC122D" w:rsidP="00AC122D">
            <w:pPr>
              <w:pStyle w:val="af9"/>
              <w:jc w:val="center"/>
              <w:rPr>
                <w:rFonts w:ascii="Times New Roman" w:eastAsia="Times New Roman" w:hAnsi="Times New Roman" w:cs="Times New Roman"/>
                <w:i/>
                <w:iCs/>
                <w:lang w:eastAsia="ru-RU"/>
              </w:rPr>
            </w:pPr>
            <w:r w:rsidRPr="00BE1707">
              <w:rPr>
                <w:rFonts w:ascii="Times New Roman" w:hAnsi="Times New Roman" w:cs="Times New Roman"/>
                <w:i/>
              </w:rPr>
              <w:t>16.2%</w:t>
            </w:r>
          </w:p>
        </w:tc>
      </w:tr>
      <w:tr w:rsidR="00AC122D" w:rsidRPr="004B5BBC" w14:paraId="209AA440" w14:textId="77777777" w:rsidTr="001653DF">
        <w:trPr>
          <w:trHeight w:val="324"/>
        </w:trPr>
        <w:tc>
          <w:tcPr>
            <w:tcW w:w="704" w:type="dxa"/>
            <w:vMerge/>
            <w:shd w:val="clear" w:color="auto" w:fill="auto"/>
          </w:tcPr>
          <w:p w14:paraId="039A416C" w14:textId="77777777" w:rsidR="00AC122D" w:rsidRPr="004B5BBC" w:rsidRDefault="00AC122D" w:rsidP="00AC122D">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4FCC796A" w14:textId="77777777" w:rsidR="00AC122D" w:rsidRPr="004B5BBC" w:rsidRDefault="00AC122D" w:rsidP="00AC122D">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725AC5A6" w14:textId="77777777" w:rsidR="00AC122D" w:rsidRPr="004B5BBC" w:rsidRDefault="00AC122D" w:rsidP="00AC122D">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hydroelectric power station</w:t>
            </w:r>
          </w:p>
        </w:tc>
        <w:tc>
          <w:tcPr>
            <w:tcW w:w="1472" w:type="dxa"/>
            <w:shd w:val="clear" w:color="auto" w:fill="auto"/>
            <w:vAlign w:val="center"/>
          </w:tcPr>
          <w:p w14:paraId="1F5D71F5" w14:textId="56CD1683" w:rsidR="00AC122D" w:rsidRPr="004B5BBC" w:rsidRDefault="00AC122D" w:rsidP="00AC122D">
            <w:pPr>
              <w:pStyle w:val="af9"/>
              <w:jc w:val="center"/>
              <w:rPr>
                <w:rFonts w:ascii="Times New Roman" w:eastAsia="Times New Roman" w:hAnsi="Times New Roman" w:cs="Times New Roman"/>
                <w:i/>
                <w:iCs/>
                <w:lang w:eastAsia="ru-RU"/>
              </w:rPr>
            </w:pPr>
            <w:r w:rsidRPr="00BE1707">
              <w:rPr>
                <w:rFonts w:ascii="Times New Roman" w:hAnsi="Times New Roman" w:cs="Times New Roman"/>
              </w:rPr>
              <w:t>269.7</w:t>
            </w:r>
          </w:p>
        </w:tc>
        <w:tc>
          <w:tcPr>
            <w:tcW w:w="1364" w:type="dxa"/>
            <w:shd w:val="clear" w:color="auto" w:fill="auto"/>
            <w:vAlign w:val="center"/>
          </w:tcPr>
          <w:p w14:paraId="5EE99932" w14:textId="44926A10" w:rsidR="00AC122D" w:rsidRPr="004B5BBC" w:rsidRDefault="00AC122D" w:rsidP="00AC122D">
            <w:pPr>
              <w:pStyle w:val="af9"/>
              <w:jc w:val="center"/>
              <w:rPr>
                <w:rFonts w:ascii="Times New Roman" w:eastAsia="Times New Roman" w:hAnsi="Times New Roman" w:cs="Times New Roman"/>
                <w:i/>
                <w:iCs/>
                <w:lang w:eastAsia="ru-RU"/>
              </w:rPr>
            </w:pPr>
            <w:r w:rsidRPr="00BE1707">
              <w:rPr>
                <w:rFonts w:ascii="Times New Roman" w:hAnsi="Times New Roman" w:cs="Times New Roman"/>
                <w:bCs/>
                <w:color w:val="000000" w:themeColor="text1"/>
              </w:rPr>
              <w:t>297.6</w:t>
            </w:r>
          </w:p>
        </w:tc>
        <w:tc>
          <w:tcPr>
            <w:tcW w:w="1490" w:type="dxa"/>
            <w:shd w:val="clear" w:color="auto" w:fill="auto"/>
            <w:vAlign w:val="center"/>
          </w:tcPr>
          <w:p w14:paraId="42A70129" w14:textId="35D41146" w:rsidR="00AC122D" w:rsidRPr="004B5BBC" w:rsidRDefault="00AC122D" w:rsidP="00AC122D">
            <w:pPr>
              <w:pStyle w:val="af9"/>
              <w:jc w:val="center"/>
              <w:rPr>
                <w:rFonts w:ascii="Times New Roman" w:eastAsia="Times New Roman" w:hAnsi="Times New Roman" w:cs="Times New Roman"/>
                <w:i/>
                <w:iCs/>
                <w:lang w:eastAsia="ru-RU"/>
              </w:rPr>
            </w:pPr>
            <w:r w:rsidRPr="00BE1707">
              <w:rPr>
                <w:rFonts w:ascii="Times New Roman" w:hAnsi="Times New Roman" w:cs="Times New Roman"/>
                <w:i/>
              </w:rPr>
              <w:t>27.9</w:t>
            </w:r>
          </w:p>
        </w:tc>
        <w:tc>
          <w:tcPr>
            <w:tcW w:w="1435" w:type="dxa"/>
            <w:shd w:val="clear" w:color="auto" w:fill="auto"/>
            <w:vAlign w:val="center"/>
          </w:tcPr>
          <w:p w14:paraId="1BE44E40" w14:textId="6DA3D010" w:rsidR="00AC122D" w:rsidRPr="004B5BBC" w:rsidRDefault="00AC122D" w:rsidP="00AC122D">
            <w:pPr>
              <w:pStyle w:val="af9"/>
              <w:jc w:val="center"/>
              <w:rPr>
                <w:rFonts w:ascii="Times New Roman" w:eastAsia="Times New Roman" w:hAnsi="Times New Roman" w:cs="Times New Roman"/>
                <w:i/>
                <w:iCs/>
                <w:lang w:eastAsia="ru-RU"/>
              </w:rPr>
            </w:pPr>
            <w:r w:rsidRPr="00BE1707">
              <w:rPr>
                <w:rFonts w:ascii="Times New Roman" w:hAnsi="Times New Roman" w:cs="Times New Roman"/>
                <w:i/>
              </w:rPr>
              <w:t>10.3%</w:t>
            </w:r>
          </w:p>
        </w:tc>
      </w:tr>
      <w:tr w:rsidR="00AC122D" w:rsidRPr="004B5BBC" w14:paraId="469EF9E6" w14:textId="77777777" w:rsidTr="001653DF">
        <w:trPr>
          <w:trHeight w:val="324"/>
        </w:trPr>
        <w:tc>
          <w:tcPr>
            <w:tcW w:w="704" w:type="dxa"/>
            <w:vMerge/>
            <w:shd w:val="clear" w:color="auto" w:fill="auto"/>
          </w:tcPr>
          <w:p w14:paraId="679BEB29" w14:textId="77777777" w:rsidR="00AC122D" w:rsidRPr="004B5BBC" w:rsidRDefault="00AC122D" w:rsidP="00AC122D">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639981C6" w14:textId="77777777" w:rsidR="00AC122D" w:rsidRPr="004B5BBC" w:rsidRDefault="00AC122D" w:rsidP="00AC122D">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31468C4" w14:textId="77777777" w:rsidR="00AC122D" w:rsidRPr="004B5BBC" w:rsidRDefault="00AC122D" w:rsidP="00AC122D">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WES</w:t>
            </w:r>
          </w:p>
        </w:tc>
        <w:tc>
          <w:tcPr>
            <w:tcW w:w="1472" w:type="dxa"/>
            <w:shd w:val="clear" w:color="auto" w:fill="auto"/>
            <w:vAlign w:val="center"/>
          </w:tcPr>
          <w:p w14:paraId="1103E6E5" w14:textId="6BDE6CE4" w:rsidR="00AC122D" w:rsidRPr="004B5BBC" w:rsidRDefault="00AC122D" w:rsidP="00AC122D">
            <w:pPr>
              <w:pStyle w:val="af9"/>
              <w:jc w:val="center"/>
              <w:rPr>
                <w:rFonts w:ascii="Times New Roman" w:eastAsia="Times New Roman" w:hAnsi="Times New Roman" w:cs="Times New Roman"/>
                <w:i/>
                <w:iCs/>
                <w:lang w:eastAsia="ru-RU"/>
              </w:rPr>
            </w:pPr>
            <w:r w:rsidRPr="00BE1707">
              <w:rPr>
                <w:rFonts w:ascii="Times New Roman" w:hAnsi="Times New Roman" w:cs="Times New Roman"/>
              </w:rPr>
              <w:t>605.3</w:t>
            </w:r>
          </w:p>
        </w:tc>
        <w:tc>
          <w:tcPr>
            <w:tcW w:w="1364" w:type="dxa"/>
            <w:shd w:val="clear" w:color="auto" w:fill="auto"/>
            <w:vAlign w:val="center"/>
          </w:tcPr>
          <w:p w14:paraId="5DBDA1CD" w14:textId="75E61BC1" w:rsidR="00AC122D" w:rsidRPr="004B5BBC" w:rsidRDefault="00AC122D" w:rsidP="00AC122D">
            <w:pPr>
              <w:pStyle w:val="af9"/>
              <w:jc w:val="center"/>
              <w:rPr>
                <w:rFonts w:ascii="Times New Roman" w:eastAsia="Times New Roman" w:hAnsi="Times New Roman" w:cs="Times New Roman"/>
                <w:i/>
                <w:iCs/>
                <w:lang w:eastAsia="ru-RU"/>
              </w:rPr>
            </w:pPr>
            <w:r w:rsidRPr="00BE1707">
              <w:rPr>
                <w:rFonts w:ascii="Times New Roman" w:hAnsi="Times New Roman" w:cs="Times New Roman"/>
                <w:bCs/>
                <w:color w:val="000000" w:themeColor="text1"/>
              </w:rPr>
              <w:t>805.5</w:t>
            </w:r>
          </w:p>
        </w:tc>
        <w:tc>
          <w:tcPr>
            <w:tcW w:w="1490" w:type="dxa"/>
            <w:shd w:val="clear" w:color="auto" w:fill="auto"/>
            <w:vAlign w:val="center"/>
          </w:tcPr>
          <w:p w14:paraId="4EF521AB" w14:textId="472D2FD5" w:rsidR="00AC122D" w:rsidRPr="004B5BBC" w:rsidRDefault="00AC122D" w:rsidP="00AC122D">
            <w:pPr>
              <w:pStyle w:val="af9"/>
              <w:jc w:val="center"/>
              <w:rPr>
                <w:rFonts w:ascii="Times New Roman" w:eastAsia="Times New Roman" w:hAnsi="Times New Roman" w:cs="Times New Roman"/>
                <w:i/>
                <w:iCs/>
                <w:lang w:eastAsia="ru-RU"/>
              </w:rPr>
            </w:pPr>
            <w:r w:rsidRPr="00BE1707">
              <w:rPr>
                <w:rFonts w:ascii="Times New Roman" w:hAnsi="Times New Roman" w:cs="Times New Roman"/>
                <w:i/>
              </w:rPr>
              <w:t>200.2</w:t>
            </w:r>
          </w:p>
        </w:tc>
        <w:tc>
          <w:tcPr>
            <w:tcW w:w="1435" w:type="dxa"/>
            <w:shd w:val="clear" w:color="auto" w:fill="auto"/>
            <w:vAlign w:val="center"/>
          </w:tcPr>
          <w:p w14:paraId="2D19820D" w14:textId="6C316BA1" w:rsidR="00AC122D" w:rsidRPr="004B5BBC" w:rsidRDefault="00AC122D" w:rsidP="00AC122D">
            <w:pPr>
              <w:pStyle w:val="af9"/>
              <w:jc w:val="center"/>
              <w:rPr>
                <w:rFonts w:ascii="Times New Roman" w:eastAsia="Times New Roman" w:hAnsi="Times New Roman" w:cs="Times New Roman"/>
                <w:i/>
                <w:iCs/>
                <w:lang w:eastAsia="ru-RU"/>
              </w:rPr>
            </w:pPr>
            <w:r w:rsidRPr="00BE1707">
              <w:rPr>
                <w:rFonts w:ascii="Times New Roman" w:hAnsi="Times New Roman" w:cs="Times New Roman"/>
                <w:i/>
              </w:rPr>
              <w:t>33.1%</w:t>
            </w:r>
          </w:p>
        </w:tc>
      </w:tr>
      <w:tr w:rsidR="00AC122D" w:rsidRPr="004B5BBC" w14:paraId="1D32BB74" w14:textId="77777777" w:rsidTr="001653DF">
        <w:trPr>
          <w:trHeight w:val="324"/>
        </w:trPr>
        <w:tc>
          <w:tcPr>
            <w:tcW w:w="704" w:type="dxa"/>
            <w:vMerge/>
            <w:shd w:val="clear" w:color="auto" w:fill="auto"/>
          </w:tcPr>
          <w:p w14:paraId="5BE5C9D7" w14:textId="77777777" w:rsidR="00AC122D" w:rsidRPr="004B5BBC" w:rsidRDefault="00AC122D" w:rsidP="00AC122D">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197D1C6B" w14:textId="77777777" w:rsidR="00AC122D" w:rsidRPr="004B5BBC" w:rsidRDefault="00AC122D" w:rsidP="00AC122D">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6FB7EA24" w14:textId="77777777" w:rsidR="00AC122D" w:rsidRPr="004B5BBC" w:rsidRDefault="00AC122D" w:rsidP="00AC122D">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SES</w:t>
            </w:r>
          </w:p>
        </w:tc>
        <w:tc>
          <w:tcPr>
            <w:tcW w:w="1472" w:type="dxa"/>
            <w:shd w:val="clear" w:color="auto" w:fill="auto"/>
            <w:vAlign w:val="center"/>
          </w:tcPr>
          <w:p w14:paraId="7D9E6CE6" w14:textId="3BD17643" w:rsidR="00AC122D" w:rsidRPr="004B5BBC" w:rsidRDefault="00AC122D" w:rsidP="00AC122D">
            <w:pPr>
              <w:pStyle w:val="af9"/>
              <w:jc w:val="center"/>
              <w:rPr>
                <w:rFonts w:ascii="Times New Roman" w:eastAsia="Times New Roman" w:hAnsi="Times New Roman" w:cs="Times New Roman"/>
                <w:i/>
                <w:iCs/>
                <w:lang w:eastAsia="ru-RU"/>
              </w:rPr>
            </w:pPr>
            <w:r w:rsidRPr="00BE1707">
              <w:rPr>
                <w:rFonts w:ascii="Times New Roman" w:hAnsi="Times New Roman" w:cs="Times New Roman"/>
              </w:rPr>
              <w:t>1,113.4</w:t>
            </w:r>
          </w:p>
        </w:tc>
        <w:tc>
          <w:tcPr>
            <w:tcW w:w="1364" w:type="dxa"/>
            <w:shd w:val="clear" w:color="auto" w:fill="auto"/>
            <w:vAlign w:val="center"/>
          </w:tcPr>
          <w:p w14:paraId="41C49D47" w14:textId="7BD36745" w:rsidR="00AC122D" w:rsidRPr="004B5BBC" w:rsidRDefault="00AC122D" w:rsidP="00AC122D">
            <w:pPr>
              <w:pStyle w:val="af9"/>
              <w:jc w:val="center"/>
              <w:rPr>
                <w:rFonts w:ascii="Times New Roman" w:eastAsia="Times New Roman" w:hAnsi="Times New Roman" w:cs="Times New Roman"/>
                <w:i/>
                <w:iCs/>
                <w:lang w:eastAsia="ru-RU"/>
              </w:rPr>
            </w:pPr>
            <w:r w:rsidRPr="00BE1707">
              <w:rPr>
                <w:rFonts w:ascii="Times New Roman" w:hAnsi="Times New Roman" w:cs="Times New Roman"/>
                <w:bCs/>
                <w:color w:val="000000" w:themeColor="text1"/>
              </w:rPr>
              <w:t>1,196.7</w:t>
            </w:r>
          </w:p>
        </w:tc>
        <w:tc>
          <w:tcPr>
            <w:tcW w:w="1490" w:type="dxa"/>
            <w:shd w:val="clear" w:color="auto" w:fill="auto"/>
            <w:vAlign w:val="center"/>
          </w:tcPr>
          <w:p w14:paraId="2ED29206" w14:textId="0E88628F" w:rsidR="00AC122D" w:rsidRPr="004B5BBC" w:rsidRDefault="00AC122D" w:rsidP="00AC122D">
            <w:pPr>
              <w:pStyle w:val="af9"/>
              <w:jc w:val="center"/>
              <w:rPr>
                <w:rFonts w:ascii="Times New Roman" w:eastAsia="Times New Roman" w:hAnsi="Times New Roman" w:cs="Times New Roman"/>
                <w:i/>
                <w:iCs/>
                <w:lang w:eastAsia="ru-RU"/>
              </w:rPr>
            </w:pPr>
            <w:r w:rsidRPr="00BE1707">
              <w:rPr>
                <w:rFonts w:ascii="Times New Roman" w:hAnsi="Times New Roman" w:cs="Times New Roman"/>
                <w:i/>
              </w:rPr>
              <w:t>83.3</w:t>
            </w:r>
          </w:p>
        </w:tc>
        <w:tc>
          <w:tcPr>
            <w:tcW w:w="1435" w:type="dxa"/>
            <w:shd w:val="clear" w:color="auto" w:fill="auto"/>
            <w:vAlign w:val="center"/>
          </w:tcPr>
          <w:p w14:paraId="5F38B2DD" w14:textId="3E98D91D" w:rsidR="00AC122D" w:rsidRPr="004B5BBC" w:rsidRDefault="00AC122D" w:rsidP="00AC122D">
            <w:pPr>
              <w:pStyle w:val="af9"/>
              <w:jc w:val="center"/>
              <w:rPr>
                <w:rFonts w:ascii="Times New Roman" w:eastAsia="Times New Roman" w:hAnsi="Times New Roman" w:cs="Times New Roman"/>
                <w:i/>
                <w:iCs/>
                <w:lang w:eastAsia="ru-RU"/>
              </w:rPr>
            </w:pPr>
            <w:r w:rsidRPr="00BE1707">
              <w:rPr>
                <w:rFonts w:ascii="Times New Roman" w:hAnsi="Times New Roman" w:cs="Times New Roman"/>
                <w:i/>
              </w:rPr>
              <w:t>7.5%</w:t>
            </w:r>
          </w:p>
        </w:tc>
      </w:tr>
      <w:tr w:rsidR="00AC122D" w:rsidRPr="004B5BBC" w14:paraId="6EC1726A" w14:textId="77777777" w:rsidTr="00AE10BF">
        <w:trPr>
          <w:trHeight w:val="324"/>
        </w:trPr>
        <w:tc>
          <w:tcPr>
            <w:tcW w:w="704" w:type="dxa"/>
            <w:vMerge w:val="restart"/>
            <w:shd w:val="clear" w:color="auto" w:fill="auto"/>
            <w:vAlign w:val="center"/>
          </w:tcPr>
          <w:p w14:paraId="3E4E0B96" w14:textId="77777777" w:rsidR="00AC122D" w:rsidRPr="004B5BBC" w:rsidRDefault="00AC122D" w:rsidP="00AC122D">
            <w:pPr>
              <w:spacing w:after="0" w:line="240" w:lineRule="auto"/>
              <w:jc w:val="center"/>
              <w:rPr>
                <w:rFonts w:ascii="Times New Roman" w:eastAsia="Times New Roman" w:hAnsi="Times New Roman" w:cs="Times New Roman"/>
                <w:bCs/>
                <w:lang w:eastAsia="ru-RU"/>
              </w:rPr>
            </w:pPr>
            <w:r w:rsidRPr="004B5BBC">
              <w:rPr>
                <w:rFonts w:ascii="Times New Roman" w:eastAsia="Times New Roman" w:hAnsi="Times New Roman" w:cs="Times New Roman"/>
                <w:bCs/>
                <w:lang w:eastAsia="ru-RU"/>
              </w:rPr>
              <w:t>3</w:t>
            </w:r>
          </w:p>
        </w:tc>
        <w:tc>
          <w:tcPr>
            <w:tcW w:w="1783" w:type="dxa"/>
            <w:vMerge w:val="restart"/>
            <w:shd w:val="clear" w:color="auto" w:fill="auto"/>
            <w:vAlign w:val="center"/>
            <w:hideMark/>
          </w:tcPr>
          <w:p w14:paraId="531F470B" w14:textId="77777777" w:rsidR="00AC122D" w:rsidRPr="004B5BBC" w:rsidRDefault="00AC122D" w:rsidP="00AC122D">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Western</w:t>
            </w:r>
          </w:p>
        </w:tc>
        <w:tc>
          <w:tcPr>
            <w:tcW w:w="1807" w:type="dxa"/>
            <w:shd w:val="clear" w:color="auto" w:fill="auto"/>
            <w:vAlign w:val="center"/>
            <w:hideMark/>
          </w:tcPr>
          <w:p w14:paraId="71F54AC2" w14:textId="77777777" w:rsidR="00AC122D" w:rsidRPr="004B5BBC" w:rsidRDefault="00AC122D" w:rsidP="00AC122D">
            <w:pPr>
              <w:spacing w:after="0" w:line="240" w:lineRule="auto"/>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Total</w:t>
            </w:r>
          </w:p>
        </w:tc>
        <w:tc>
          <w:tcPr>
            <w:tcW w:w="1472" w:type="dxa"/>
            <w:shd w:val="clear" w:color="auto" w:fill="EEECE1" w:themeFill="background2"/>
            <w:vAlign w:val="center"/>
          </w:tcPr>
          <w:p w14:paraId="6A41E58B" w14:textId="65032844" w:rsidR="00AC122D" w:rsidRPr="004B5BBC" w:rsidRDefault="00AC122D" w:rsidP="00AC122D">
            <w:pPr>
              <w:pStyle w:val="af9"/>
              <w:jc w:val="center"/>
              <w:rPr>
                <w:rFonts w:ascii="Times New Roman" w:eastAsia="Times New Roman" w:hAnsi="Times New Roman" w:cs="Times New Roman"/>
                <w:b/>
                <w:bCs/>
                <w:i/>
                <w:lang w:eastAsia="ru-RU"/>
              </w:rPr>
            </w:pPr>
            <w:r w:rsidRPr="00BE1707">
              <w:rPr>
                <w:rFonts w:ascii="Times New Roman" w:hAnsi="Times New Roman" w:cs="Times New Roman"/>
                <w:b/>
              </w:rPr>
              <w:t>14 489</w:t>
            </w:r>
          </w:p>
        </w:tc>
        <w:tc>
          <w:tcPr>
            <w:tcW w:w="1364" w:type="dxa"/>
            <w:shd w:val="clear" w:color="auto" w:fill="EEECE1" w:themeFill="background2"/>
            <w:vAlign w:val="center"/>
          </w:tcPr>
          <w:p w14:paraId="7D0FE314" w14:textId="5DBEC4F9" w:rsidR="00AC122D" w:rsidRPr="004B5BBC" w:rsidRDefault="00AC122D" w:rsidP="00AC122D">
            <w:pPr>
              <w:pStyle w:val="af9"/>
              <w:jc w:val="center"/>
              <w:rPr>
                <w:rFonts w:ascii="Times New Roman" w:eastAsia="Times New Roman" w:hAnsi="Times New Roman" w:cs="Times New Roman"/>
                <w:b/>
                <w:bCs/>
                <w:lang w:eastAsia="ru-RU"/>
              </w:rPr>
            </w:pPr>
            <w:r w:rsidRPr="00BE1707">
              <w:rPr>
                <w:rFonts w:ascii="Times New Roman" w:hAnsi="Times New Roman" w:cs="Times New Roman"/>
                <w:b/>
                <w:bCs/>
                <w:color w:val="000000" w:themeColor="text1"/>
              </w:rPr>
              <w:t>14,517.3</w:t>
            </w:r>
          </w:p>
        </w:tc>
        <w:tc>
          <w:tcPr>
            <w:tcW w:w="1490" w:type="dxa"/>
            <w:shd w:val="clear" w:color="auto" w:fill="EEECE1" w:themeFill="background2"/>
            <w:vAlign w:val="center"/>
          </w:tcPr>
          <w:p w14:paraId="65877172" w14:textId="1CAA540B" w:rsidR="00AC122D" w:rsidRPr="004B5BBC" w:rsidRDefault="00AC122D" w:rsidP="00AC122D">
            <w:pPr>
              <w:pStyle w:val="af9"/>
              <w:jc w:val="center"/>
              <w:rPr>
                <w:rFonts w:ascii="Times New Roman" w:eastAsia="Times New Roman" w:hAnsi="Times New Roman" w:cs="Times New Roman"/>
                <w:b/>
                <w:bCs/>
                <w:lang w:eastAsia="ru-RU"/>
              </w:rPr>
            </w:pPr>
            <w:r w:rsidRPr="00BE1707">
              <w:rPr>
                <w:rFonts w:ascii="Times New Roman" w:hAnsi="Times New Roman" w:cs="Times New Roman"/>
                <w:b/>
                <w:i/>
              </w:rPr>
              <w:t>28.3</w:t>
            </w:r>
          </w:p>
        </w:tc>
        <w:tc>
          <w:tcPr>
            <w:tcW w:w="1435" w:type="dxa"/>
            <w:shd w:val="clear" w:color="auto" w:fill="EEECE1" w:themeFill="background2"/>
            <w:vAlign w:val="center"/>
          </w:tcPr>
          <w:p w14:paraId="181813EF" w14:textId="7E28BE2D" w:rsidR="00AC122D" w:rsidRPr="004B5BBC" w:rsidRDefault="00AC122D" w:rsidP="00AC122D">
            <w:pPr>
              <w:pStyle w:val="af9"/>
              <w:jc w:val="center"/>
              <w:rPr>
                <w:rFonts w:ascii="Times New Roman" w:eastAsia="Times New Roman" w:hAnsi="Times New Roman" w:cs="Times New Roman"/>
                <w:b/>
                <w:bCs/>
                <w:lang w:eastAsia="ru-RU"/>
              </w:rPr>
            </w:pPr>
            <w:r w:rsidRPr="00BE1707">
              <w:rPr>
                <w:rFonts w:ascii="Times New Roman" w:hAnsi="Times New Roman" w:cs="Times New Roman"/>
                <w:b/>
                <w:i/>
              </w:rPr>
              <w:t>0.2%</w:t>
            </w:r>
          </w:p>
        </w:tc>
      </w:tr>
      <w:tr w:rsidR="00AC122D" w:rsidRPr="004B5BBC" w14:paraId="6E8B3ECC" w14:textId="77777777" w:rsidTr="001653DF">
        <w:trPr>
          <w:trHeight w:val="324"/>
        </w:trPr>
        <w:tc>
          <w:tcPr>
            <w:tcW w:w="704" w:type="dxa"/>
            <w:vMerge/>
            <w:shd w:val="clear" w:color="auto" w:fill="auto"/>
          </w:tcPr>
          <w:p w14:paraId="0E4F4E5D" w14:textId="77777777" w:rsidR="00AC122D" w:rsidRPr="004B5BBC" w:rsidRDefault="00AC122D" w:rsidP="00AC122D">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137DF106" w14:textId="77777777" w:rsidR="00AC122D" w:rsidRPr="004B5BBC" w:rsidRDefault="00AC122D" w:rsidP="00AC122D">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61941F3C" w14:textId="77777777" w:rsidR="00AC122D" w:rsidRPr="004B5BBC" w:rsidRDefault="00AC122D" w:rsidP="00AC122D">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TPP</w:t>
            </w:r>
          </w:p>
        </w:tc>
        <w:tc>
          <w:tcPr>
            <w:tcW w:w="1472" w:type="dxa"/>
            <w:shd w:val="clear" w:color="auto" w:fill="auto"/>
            <w:vAlign w:val="center"/>
          </w:tcPr>
          <w:p w14:paraId="0A7F3983" w14:textId="455D549B" w:rsidR="00AC122D" w:rsidRPr="004B5BBC" w:rsidRDefault="00AC122D" w:rsidP="00AC122D">
            <w:pPr>
              <w:pStyle w:val="af9"/>
              <w:jc w:val="center"/>
              <w:rPr>
                <w:rFonts w:ascii="Times New Roman" w:hAnsi="Times New Roman" w:cs="Times New Roman"/>
                <w:i/>
              </w:rPr>
            </w:pPr>
            <w:r w:rsidRPr="00BE1707">
              <w:rPr>
                <w:rFonts w:ascii="Times New Roman" w:hAnsi="Times New Roman" w:cs="Times New Roman"/>
              </w:rPr>
              <w:t>6,692.3</w:t>
            </w:r>
          </w:p>
        </w:tc>
        <w:tc>
          <w:tcPr>
            <w:tcW w:w="1364" w:type="dxa"/>
            <w:shd w:val="clear" w:color="auto" w:fill="auto"/>
            <w:vAlign w:val="center"/>
          </w:tcPr>
          <w:p w14:paraId="4DCDFB9B" w14:textId="5AF800E8" w:rsidR="00AC122D" w:rsidRPr="004B5BBC" w:rsidRDefault="00AC122D" w:rsidP="00AC122D">
            <w:pPr>
              <w:pStyle w:val="af9"/>
              <w:jc w:val="center"/>
              <w:rPr>
                <w:rFonts w:ascii="Times New Roman" w:hAnsi="Times New Roman" w:cs="Times New Roman"/>
                <w:i/>
              </w:rPr>
            </w:pPr>
            <w:r w:rsidRPr="00BE1707">
              <w:rPr>
                <w:rFonts w:ascii="Times New Roman" w:hAnsi="Times New Roman" w:cs="Times New Roman"/>
                <w:bCs/>
                <w:color w:val="000000" w:themeColor="text1"/>
              </w:rPr>
              <w:t>6462.4</w:t>
            </w:r>
          </w:p>
        </w:tc>
        <w:tc>
          <w:tcPr>
            <w:tcW w:w="1490" w:type="dxa"/>
            <w:shd w:val="clear" w:color="auto" w:fill="auto"/>
            <w:vAlign w:val="center"/>
          </w:tcPr>
          <w:p w14:paraId="723A38CE" w14:textId="1469BBD4" w:rsidR="00AC122D" w:rsidRPr="004B5BBC" w:rsidRDefault="00AC122D" w:rsidP="00AC122D">
            <w:pPr>
              <w:pStyle w:val="af9"/>
              <w:jc w:val="center"/>
              <w:rPr>
                <w:rFonts w:ascii="Times New Roman" w:hAnsi="Times New Roman" w:cs="Times New Roman"/>
                <w:i/>
              </w:rPr>
            </w:pPr>
            <w:r w:rsidRPr="00BE1707">
              <w:rPr>
                <w:rFonts w:ascii="Times New Roman" w:hAnsi="Times New Roman" w:cs="Times New Roman"/>
                <w:i/>
              </w:rPr>
              <w:t>-229.9</w:t>
            </w:r>
          </w:p>
        </w:tc>
        <w:tc>
          <w:tcPr>
            <w:tcW w:w="1435" w:type="dxa"/>
            <w:shd w:val="clear" w:color="auto" w:fill="auto"/>
            <w:vAlign w:val="center"/>
          </w:tcPr>
          <w:p w14:paraId="3EA22C53" w14:textId="31FE7DDB" w:rsidR="00AC122D" w:rsidRPr="004B5BBC" w:rsidRDefault="00AC122D" w:rsidP="00AC122D">
            <w:pPr>
              <w:pStyle w:val="af9"/>
              <w:jc w:val="center"/>
              <w:rPr>
                <w:rFonts w:ascii="Times New Roman" w:hAnsi="Times New Roman" w:cs="Times New Roman"/>
                <w:i/>
              </w:rPr>
            </w:pPr>
            <w:r w:rsidRPr="00BE1707">
              <w:rPr>
                <w:rFonts w:ascii="Times New Roman" w:hAnsi="Times New Roman" w:cs="Times New Roman"/>
                <w:i/>
              </w:rPr>
              <w:t>-3.4%</w:t>
            </w:r>
          </w:p>
        </w:tc>
      </w:tr>
      <w:tr w:rsidR="00AC122D" w:rsidRPr="004B5BBC" w14:paraId="29B7AFCB" w14:textId="77777777" w:rsidTr="001653DF">
        <w:trPr>
          <w:trHeight w:val="324"/>
        </w:trPr>
        <w:tc>
          <w:tcPr>
            <w:tcW w:w="704" w:type="dxa"/>
            <w:vMerge/>
            <w:shd w:val="clear" w:color="auto" w:fill="auto"/>
          </w:tcPr>
          <w:p w14:paraId="6EF4FF5C" w14:textId="77777777" w:rsidR="00AC122D" w:rsidRPr="004B5BBC" w:rsidRDefault="00AC122D" w:rsidP="00AC122D">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47F551F3" w14:textId="77777777" w:rsidR="00AC122D" w:rsidRPr="004B5BBC" w:rsidRDefault="00AC122D" w:rsidP="00AC122D">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955B5EA" w14:textId="77777777" w:rsidR="00AC122D" w:rsidRPr="004B5BBC" w:rsidRDefault="00AC122D" w:rsidP="00AC122D">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GTES</w:t>
            </w:r>
          </w:p>
        </w:tc>
        <w:tc>
          <w:tcPr>
            <w:tcW w:w="1472" w:type="dxa"/>
            <w:shd w:val="clear" w:color="auto" w:fill="auto"/>
            <w:vAlign w:val="center"/>
          </w:tcPr>
          <w:p w14:paraId="5830954B" w14:textId="27B5A429" w:rsidR="00AC122D" w:rsidRPr="004B5BBC" w:rsidRDefault="00AC122D" w:rsidP="00AC122D">
            <w:pPr>
              <w:pStyle w:val="af9"/>
              <w:jc w:val="center"/>
              <w:rPr>
                <w:rFonts w:ascii="Times New Roman" w:hAnsi="Times New Roman" w:cs="Times New Roman"/>
                <w:i/>
              </w:rPr>
            </w:pPr>
            <w:r w:rsidRPr="00BE1707">
              <w:rPr>
                <w:rFonts w:ascii="Times New Roman" w:hAnsi="Times New Roman" w:cs="Times New Roman"/>
              </w:rPr>
              <w:t>7482.2</w:t>
            </w:r>
          </w:p>
        </w:tc>
        <w:tc>
          <w:tcPr>
            <w:tcW w:w="1364" w:type="dxa"/>
            <w:shd w:val="clear" w:color="auto" w:fill="auto"/>
            <w:vAlign w:val="center"/>
          </w:tcPr>
          <w:p w14:paraId="5ADC3C6E" w14:textId="63952913" w:rsidR="00AC122D" w:rsidRPr="004B5BBC" w:rsidRDefault="00AC122D" w:rsidP="00AC122D">
            <w:pPr>
              <w:pStyle w:val="af9"/>
              <w:jc w:val="center"/>
              <w:rPr>
                <w:rFonts w:ascii="Times New Roman" w:hAnsi="Times New Roman" w:cs="Times New Roman"/>
                <w:i/>
              </w:rPr>
            </w:pPr>
            <w:r w:rsidRPr="00BE1707">
              <w:rPr>
                <w:rFonts w:ascii="Times New Roman" w:hAnsi="Times New Roman" w:cs="Times New Roman"/>
                <w:bCs/>
                <w:color w:val="000000" w:themeColor="text1"/>
              </w:rPr>
              <w:t>7,750.7</w:t>
            </w:r>
          </w:p>
        </w:tc>
        <w:tc>
          <w:tcPr>
            <w:tcW w:w="1490" w:type="dxa"/>
            <w:shd w:val="clear" w:color="auto" w:fill="auto"/>
            <w:vAlign w:val="center"/>
          </w:tcPr>
          <w:p w14:paraId="4E072E2A" w14:textId="2D7F851B" w:rsidR="00AC122D" w:rsidRPr="004B5BBC" w:rsidRDefault="00AC122D" w:rsidP="00AC122D">
            <w:pPr>
              <w:pStyle w:val="af9"/>
              <w:jc w:val="center"/>
              <w:rPr>
                <w:rFonts w:ascii="Times New Roman" w:hAnsi="Times New Roman" w:cs="Times New Roman"/>
                <w:i/>
              </w:rPr>
            </w:pPr>
            <w:r w:rsidRPr="00BE1707">
              <w:rPr>
                <w:rFonts w:ascii="Times New Roman" w:hAnsi="Times New Roman" w:cs="Times New Roman"/>
                <w:i/>
              </w:rPr>
              <w:t>268.5</w:t>
            </w:r>
          </w:p>
        </w:tc>
        <w:tc>
          <w:tcPr>
            <w:tcW w:w="1435" w:type="dxa"/>
            <w:shd w:val="clear" w:color="auto" w:fill="auto"/>
            <w:vAlign w:val="center"/>
          </w:tcPr>
          <w:p w14:paraId="0482D1CF" w14:textId="0B245527" w:rsidR="00AC122D" w:rsidRPr="004B5BBC" w:rsidRDefault="00AC122D" w:rsidP="00AC122D">
            <w:pPr>
              <w:pStyle w:val="af9"/>
              <w:jc w:val="center"/>
              <w:rPr>
                <w:rFonts w:ascii="Times New Roman" w:hAnsi="Times New Roman" w:cs="Times New Roman"/>
                <w:i/>
              </w:rPr>
            </w:pPr>
            <w:r w:rsidRPr="00BE1707">
              <w:rPr>
                <w:rFonts w:ascii="Times New Roman" w:hAnsi="Times New Roman" w:cs="Times New Roman"/>
                <w:i/>
              </w:rPr>
              <w:t>3.6%</w:t>
            </w:r>
          </w:p>
        </w:tc>
      </w:tr>
      <w:tr w:rsidR="00AC122D" w:rsidRPr="004B5BBC" w14:paraId="03761CF0" w14:textId="77777777" w:rsidTr="001653DF">
        <w:trPr>
          <w:trHeight w:val="324"/>
        </w:trPr>
        <w:tc>
          <w:tcPr>
            <w:tcW w:w="704" w:type="dxa"/>
            <w:vMerge/>
            <w:shd w:val="clear" w:color="auto" w:fill="auto"/>
          </w:tcPr>
          <w:p w14:paraId="06DFBE10" w14:textId="77777777" w:rsidR="00AC122D" w:rsidRPr="004B5BBC" w:rsidRDefault="00AC122D" w:rsidP="00AC122D">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508B31F2" w14:textId="77777777" w:rsidR="00AC122D" w:rsidRPr="004B5BBC" w:rsidRDefault="00AC122D" w:rsidP="00AC122D">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0707EB5B" w14:textId="77777777" w:rsidR="00AC122D" w:rsidRPr="004B5BBC" w:rsidRDefault="00AC122D" w:rsidP="00AC122D">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WES</w:t>
            </w:r>
          </w:p>
        </w:tc>
        <w:tc>
          <w:tcPr>
            <w:tcW w:w="1472" w:type="dxa"/>
            <w:shd w:val="clear" w:color="auto" w:fill="auto"/>
            <w:vAlign w:val="center"/>
          </w:tcPr>
          <w:p w14:paraId="55DCBEC0" w14:textId="306F74BC" w:rsidR="00AC122D" w:rsidRPr="004B5BBC" w:rsidRDefault="00AC122D" w:rsidP="00AC122D">
            <w:pPr>
              <w:pStyle w:val="af9"/>
              <w:jc w:val="center"/>
              <w:rPr>
                <w:rFonts w:ascii="Times New Roman" w:hAnsi="Times New Roman" w:cs="Times New Roman"/>
                <w:i/>
              </w:rPr>
            </w:pPr>
            <w:r w:rsidRPr="00BE1707">
              <w:rPr>
                <w:rFonts w:ascii="Times New Roman" w:hAnsi="Times New Roman" w:cs="Times New Roman"/>
              </w:rPr>
              <w:t>311.4</w:t>
            </w:r>
          </w:p>
        </w:tc>
        <w:tc>
          <w:tcPr>
            <w:tcW w:w="1364" w:type="dxa"/>
            <w:shd w:val="clear" w:color="auto" w:fill="auto"/>
            <w:vAlign w:val="center"/>
          </w:tcPr>
          <w:p w14:paraId="108EAA8A" w14:textId="6804006D" w:rsidR="00AC122D" w:rsidRPr="004B5BBC" w:rsidRDefault="00AC122D" w:rsidP="00AC122D">
            <w:pPr>
              <w:pStyle w:val="af9"/>
              <w:jc w:val="center"/>
              <w:rPr>
                <w:rFonts w:ascii="Times New Roman" w:hAnsi="Times New Roman" w:cs="Times New Roman"/>
                <w:i/>
              </w:rPr>
            </w:pPr>
            <w:r w:rsidRPr="00BE1707">
              <w:rPr>
                <w:rFonts w:ascii="Times New Roman" w:hAnsi="Times New Roman" w:cs="Times New Roman"/>
                <w:bCs/>
                <w:color w:val="000000" w:themeColor="text1"/>
              </w:rPr>
              <w:t>301.0</w:t>
            </w:r>
          </w:p>
        </w:tc>
        <w:tc>
          <w:tcPr>
            <w:tcW w:w="1490" w:type="dxa"/>
            <w:shd w:val="clear" w:color="auto" w:fill="auto"/>
            <w:vAlign w:val="center"/>
          </w:tcPr>
          <w:p w14:paraId="4C311AFE" w14:textId="6A28DE19" w:rsidR="00AC122D" w:rsidRPr="004B5BBC" w:rsidRDefault="00AC122D" w:rsidP="00AC122D">
            <w:pPr>
              <w:pStyle w:val="af9"/>
              <w:jc w:val="center"/>
              <w:rPr>
                <w:rFonts w:ascii="Times New Roman" w:hAnsi="Times New Roman" w:cs="Times New Roman"/>
                <w:i/>
              </w:rPr>
            </w:pPr>
            <w:r w:rsidRPr="00BE1707">
              <w:rPr>
                <w:rFonts w:ascii="Times New Roman" w:hAnsi="Times New Roman" w:cs="Times New Roman"/>
                <w:i/>
              </w:rPr>
              <w:t>-10.4</w:t>
            </w:r>
          </w:p>
        </w:tc>
        <w:tc>
          <w:tcPr>
            <w:tcW w:w="1435" w:type="dxa"/>
            <w:shd w:val="clear" w:color="auto" w:fill="auto"/>
            <w:vAlign w:val="center"/>
          </w:tcPr>
          <w:p w14:paraId="12E55838" w14:textId="108FA0B8" w:rsidR="00AC122D" w:rsidRPr="004B5BBC" w:rsidRDefault="00AC122D" w:rsidP="00AC122D">
            <w:pPr>
              <w:pStyle w:val="af9"/>
              <w:jc w:val="center"/>
              <w:rPr>
                <w:rFonts w:ascii="Times New Roman" w:hAnsi="Times New Roman" w:cs="Times New Roman"/>
                <w:i/>
              </w:rPr>
            </w:pPr>
            <w:r w:rsidRPr="00BE1707">
              <w:rPr>
                <w:rFonts w:ascii="Times New Roman" w:hAnsi="Times New Roman" w:cs="Times New Roman"/>
                <w:i/>
              </w:rPr>
              <w:t>-3.3%</w:t>
            </w:r>
          </w:p>
        </w:tc>
      </w:tr>
      <w:tr w:rsidR="00AC122D" w:rsidRPr="004B5BBC" w14:paraId="46C2ED23" w14:textId="77777777" w:rsidTr="001653DF">
        <w:trPr>
          <w:trHeight w:val="324"/>
        </w:trPr>
        <w:tc>
          <w:tcPr>
            <w:tcW w:w="704" w:type="dxa"/>
            <w:vMerge/>
            <w:shd w:val="clear" w:color="auto" w:fill="auto"/>
          </w:tcPr>
          <w:p w14:paraId="6540C654" w14:textId="77777777" w:rsidR="00AC122D" w:rsidRPr="004B5BBC" w:rsidRDefault="00AC122D" w:rsidP="00AC122D">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010565A0" w14:textId="77777777" w:rsidR="00AC122D" w:rsidRPr="004B5BBC" w:rsidRDefault="00AC122D" w:rsidP="00AC122D">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47186E30" w14:textId="77777777" w:rsidR="00AC122D" w:rsidRPr="004B5BBC" w:rsidRDefault="00AC122D" w:rsidP="00AC122D">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i/>
                <w:iCs/>
                <w:lang w:eastAsia="ru-RU"/>
              </w:rPr>
              <w:t>SES</w:t>
            </w:r>
          </w:p>
        </w:tc>
        <w:tc>
          <w:tcPr>
            <w:tcW w:w="1472" w:type="dxa"/>
            <w:shd w:val="clear" w:color="auto" w:fill="auto"/>
            <w:vAlign w:val="center"/>
          </w:tcPr>
          <w:p w14:paraId="0F47F0B9" w14:textId="5BDDF6A7" w:rsidR="00AC122D" w:rsidRPr="004B5BBC" w:rsidRDefault="00AC122D" w:rsidP="00AC122D">
            <w:pPr>
              <w:pStyle w:val="af9"/>
              <w:jc w:val="center"/>
              <w:rPr>
                <w:rFonts w:ascii="Times New Roman" w:hAnsi="Times New Roman" w:cs="Times New Roman"/>
                <w:i/>
              </w:rPr>
            </w:pPr>
            <w:r w:rsidRPr="00BE1707">
              <w:rPr>
                <w:rFonts w:ascii="Times New Roman" w:hAnsi="Times New Roman" w:cs="Times New Roman"/>
              </w:rPr>
              <w:t>3.1</w:t>
            </w:r>
          </w:p>
        </w:tc>
        <w:tc>
          <w:tcPr>
            <w:tcW w:w="1364" w:type="dxa"/>
            <w:shd w:val="clear" w:color="auto" w:fill="auto"/>
            <w:vAlign w:val="center"/>
          </w:tcPr>
          <w:p w14:paraId="55EA9A82" w14:textId="20B65686" w:rsidR="00AC122D" w:rsidRPr="004B5BBC" w:rsidRDefault="00AC122D" w:rsidP="00AC122D">
            <w:pPr>
              <w:pStyle w:val="af9"/>
              <w:jc w:val="center"/>
              <w:rPr>
                <w:rFonts w:ascii="Times New Roman" w:hAnsi="Times New Roman" w:cs="Times New Roman"/>
                <w:i/>
              </w:rPr>
            </w:pPr>
            <w:r w:rsidRPr="00BE1707">
              <w:rPr>
                <w:rFonts w:ascii="Times New Roman" w:hAnsi="Times New Roman" w:cs="Times New Roman"/>
                <w:bCs/>
                <w:color w:val="000000" w:themeColor="text1"/>
              </w:rPr>
              <w:t>3.2</w:t>
            </w:r>
          </w:p>
        </w:tc>
        <w:tc>
          <w:tcPr>
            <w:tcW w:w="1490" w:type="dxa"/>
            <w:shd w:val="clear" w:color="auto" w:fill="auto"/>
            <w:vAlign w:val="center"/>
          </w:tcPr>
          <w:p w14:paraId="24365B00" w14:textId="4A52FE34" w:rsidR="00AC122D" w:rsidRPr="004B5BBC" w:rsidRDefault="00AC122D" w:rsidP="00AC122D">
            <w:pPr>
              <w:pStyle w:val="af9"/>
              <w:jc w:val="center"/>
              <w:rPr>
                <w:rFonts w:ascii="Times New Roman" w:hAnsi="Times New Roman" w:cs="Times New Roman"/>
                <w:i/>
              </w:rPr>
            </w:pPr>
            <w:r w:rsidRPr="00BE1707">
              <w:rPr>
                <w:rFonts w:ascii="Times New Roman" w:hAnsi="Times New Roman" w:cs="Times New Roman"/>
                <w:i/>
              </w:rPr>
              <w:t>0.1</w:t>
            </w:r>
          </w:p>
        </w:tc>
        <w:tc>
          <w:tcPr>
            <w:tcW w:w="1435" w:type="dxa"/>
            <w:shd w:val="clear" w:color="auto" w:fill="auto"/>
            <w:vAlign w:val="center"/>
          </w:tcPr>
          <w:p w14:paraId="544DC672" w14:textId="249E9A62" w:rsidR="00AC122D" w:rsidRPr="004B5BBC" w:rsidRDefault="00AC122D" w:rsidP="00AC122D">
            <w:pPr>
              <w:pStyle w:val="af9"/>
              <w:jc w:val="center"/>
              <w:rPr>
                <w:rFonts w:ascii="Times New Roman" w:hAnsi="Times New Roman" w:cs="Times New Roman"/>
                <w:i/>
              </w:rPr>
            </w:pPr>
            <w:r w:rsidRPr="00BE1707">
              <w:rPr>
                <w:rFonts w:ascii="Times New Roman" w:hAnsi="Times New Roman" w:cs="Times New Roman"/>
                <w:i/>
              </w:rPr>
              <w:t>3.2%</w:t>
            </w:r>
          </w:p>
        </w:tc>
      </w:tr>
    </w:tbl>
    <w:p w14:paraId="4F6BE476" w14:textId="77777777" w:rsidR="00514FE9" w:rsidRPr="004B5BBC" w:rsidRDefault="00514FE9" w:rsidP="00B01C54">
      <w:pPr>
        <w:spacing w:after="0" w:line="240" w:lineRule="auto"/>
        <w:rPr>
          <w:rFonts w:ascii="Times New Roman" w:hAnsi="Times New Roman" w:cs="Times New Roman"/>
        </w:rPr>
      </w:pPr>
    </w:p>
    <w:p w14:paraId="792856A2" w14:textId="77777777" w:rsidR="00305F73" w:rsidRPr="004B5BBC" w:rsidRDefault="004A4030" w:rsidP="00B01C54">
      <w:pPr>
        <w:pStyle w:val="1"/>
        <w:spacing w:before="0" w:line="240" w:lineRule="auto"/>
        <w:jc w:val="center"/>
        <w:rPr>
          <w:rFonts w:ascii="Times New Roman" w:hAnsi="Times New Roman" w:cs="Times New Roman"/>
          <w:i/>
          <w:color w:val="auto"/>
          <w:sz w:val="28"/>
        </w:rPr>
      </w:pPr>
      <w:bookmarkStart w:id="2" w:name="_Toc125389548"/>
      <w:r w:rsidRPr="004B5BBC">
        <w:rPr>
          <w:rFonts w:ascii="Times New Roman" w:hAnsi="Times New Roman" w:cs="Times New Roman"/>
          <w:i/>
          <w:color w:val="auto"/>
          <w:sz w:val="28"/>
        </w:rPr>
        <w:t>1.1 Electricity generation by regions of the Republic of Kazakhstan</w:t>
      </w:r>
      <w:bookmarkEnd w:id="1"/>
      <w:bookmarkEnd w:id="2"/>
    </w:p>
    <w:p w14:paraId="1B9087E7" w14:textId="77777777" w:rsidR="00C16BDD" w:rsidRPr="004B5BBC" w:rsidRDefault="00C16BDD" w:rsidP="00B01C54">
      <w:pPr>
        <w:spacing w:after="0" w:line="240" w:lineRule="auto"/>
        <w:rPr>
          <w:rFonts w:ascii="Times New Roman" w:hAnsi="Times New Roman" w:cs="Times New Roman"/>
          <w:sz w:val="18"/>
          <w:szCs w:val="18"/>
        </w:rPr>
      </w:pPr>
    </w:p>
    <w:p w14:paraId="417457DA" w14:textId="39025FA3" w:rsidR="00AC122D" w:rsidRPr="00654C24" w:rsidRDefault="00867169" w:rsidP="00AC122D">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In January-</w:t>
      </w:r>
      <w:r w:rsidR="00AC122D">
        <w:rPr>
          <w:rFonts w:ascii="Times New Roman" w:hAnsi="Times New Roman" w:cs="Times New Roman"/>
          <w:sz w:val="28"/>
          <w:szCs w:val="28"/>
          <w:lang w:val="kk-KZ"/>
        </w:rPr>
        <w:t xml:space="preserve">December </w:t>
      </w:r>
      <w:r w:rsidR="00AC122D" w:rsidRPr="00654C24">
        <w:rPr>
          <w:rFonts w:ascii="Times New Roman" w:hAnsi="Times New Roman" w:cs="Times New Roman"/>
          <w:sz w:val="28"/>
          <w:szCs w:val="28"/>
        </w:rPr>
        <w:t>2022, compared to the same period in 2021, electricity generation in</w:t>
      </w:r>
      <w:r>
        <w:rPr>
          <w:rFonts w:ascii="Times New Roman" w:hAnsi="Times New Roman" w:cs="Times New Roman"/>
          <w:sz w:val="28"/>
          <w:szCs w:val="28"/>
        </w:rPr>
        <w:t xml:space="preserve">creased significantly in </w:t>
      </w:r>
      <w:proofErr w:type="spellStart"/>
      <w:r>
        <w:rPr>
          <w:rFonts w:ascii="Times New Roman" w:hAnsi="Times New Roman" w:cs="Times New Roman"/>
          <w:sz w:val="28"/>
          <w:szCs w:val="28"/>
        </w:rPr>
        <w:t>Atyrau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Zhambyl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Kostanay</w:t>
      </w:r>
      <w:proofErr w:type="spellEnd"/>
      <w:r w:rsidR="00AC122D" w:rsidRPr="00654C24">
        <w:rPr>
          <w:rFonts w:ascii="Times New Roman" w:hAnsi="Times New Roman" w:cs="Times New Roman"/>
          <w:sz w:val="28"/>
          <w:szCs w:val="28"/>
        </w:rPr>
        <w:t xml:space="preserve">, </w:t>
      </w:r>
      <w:r w:rsidR="00AC122D" w:rsidRPr="00654C24">
        <w:rPr>
          <w:rFonts w:ascii="Times New Roman" w:hAnsi="Times New Roman" w:cs="Times New Roman"/>
          <w:sz w:val="28"/>
          <w:szCs w:val="28"/>
          <w:lang w:val="kk-KZ"/>
        </w:rPr>
        <w:t xml:space="preserve">Kyzylorda </w:t>
      </w:r>
      <w:r w:rsidR="00AC122D" w:rsidRPr="00654C24">
        <w:rPr>
          <w:rFonts w:ascii="Times New Roman" w:hAnsi="Times New Roman" w:cs="Times New Roman"/>
          <w:sz w:val="28"/>
          <w:szCs w:val="28"/>
        </w:rPr>
        <w:t xml:space="preserve">and Turkestan regions. A sharp increase in electricity production in the </w:t>
      </w:r>
      <w:proofErr w:type="spellStart"/>
      <w:r w:rsidR="00AC122D" w:rsidRPr="00654C24">
        <w:rPr>
          <w:rFonts w:ascii="Times New Roman" w:hAnsi="Times New Roman" w:cs="Times New Roman"/>
          <w:sz w:val="28"/>
          <w:szCs w:val="28"/>
        </w:rPr>
        <w:t>Zhambyl</w:t>
      </w:r>
      <w:proofErr w:type="spellEnd"/>
      <w:r w:rsidR="00AC122D" w:rsidRPr="00654C24">
        <w:rPr>
          <w:rFonts w:ascii="Times New Roman" w:hAnsi="Times New Roman" w:cs="Times New Roman"/>
          <w:sz w:val="28"/>
          <w:szCs w:val="28"/>
        </w:rPr>
        <w:t xml:space="preserve"> region by 1,658.1 million kWh . or 54.8% due to the inclusion of an additional two blocks at the </w:t>
      </w:r>
      <w:proofErr w:type="spellStart"/>
      <w:r w:rsidR="00AC122D" w:rsidRPr="00654C24">
        <w:rPr>
          <w:rFonts w:ascii="Times New Roman" w:hAnsi="Times New Roman" w:cs="Times New Roman"/>
          <w:sz w:val="28"/>
          <w:szCs w:val="28"/>
        </w:rPr>
        <w:t>Zhambyl</w:t>
      </w:r>
      <w:proofErr w:type="spellEnd"/>
      <w:r w:rsidR="00AC122D" w:rsidRPr="00654C24">
        <w:rPr>
          <w:rFonts w:ascii="Times New Roman" w:hAnsi="Times New Roman" w:cs="Times New Roman"/>
          <w:sz w:val="28"/>
          <w:szCs w:val="28"/>
        </w:rPr>
        <w:t xml:space="preserve"> GRES in order to cover the shortage of electricity in the Southern zone.</w:t>
      </w:r>
    </w:p>
    <w:p w14:paraId="53F109BC" w14:textId="3D511837" w:rsidR="00AE10BF" w:rsidRPr="004B5BBC" w:rsidRDefault="00AE10BF" w:rsidP="00AE10BF">
      <w:pPr>
        <w:pStyle w:val="a3"/>
        <w:spacing w:after="0" w:line="240" w:lineRule="auto"/>
        <w:ind w:left="0" w:firstLine="420"/>
        <w:jc w:val="both"/>
        <w:rPr>
          <w:rFonts w:ascii="Times New Roman" w:hAnsi="Times New Roman" w:cs="Times New Roman"/>
          <w:sz w:val="28"/>
          <w:szCs w:val="28"/>
        </w:rPr>
      </w:pPr>
      <w:r w:rsidRPr="004B5BBC">
        <w:rPr>
          <w:rFonts w:ascii="Times New Roman" w:hAnsi="Times New Roman" w:cs="Times New Roman"/>
          <w:sz w:val="28"/>
          <w:szCs w:val="28"/>
        </w:rPr>
        <w:t>At the same time, a decrease in electricity generation was obse</w:t>
      </w:r>
      <w:r w:rsidR="00867169">
        <w:rPr>
          <w:rFonts w:ascii="Times New Roman" w:hAnsi="Times New Roman" w:cs="Times New Roman"/>
          <w:sz w:val="28"/>
          <w:szCs w:val="28"/>
        </w:rPr>
        <w:t xml:space="preserve">rved in </w:t>
      </w:r>
      <w:proofErr w:type="spellStart"/>
      <w:r w:rsidR="00867169">
        <w:rPr>
          <w:rFonts w:ascii="Times New Roman" w:hAnsi="Times New Roman" w:cs="Times New Roman"/>
          <w:sz w:val="28"/>
          <w:szCs w:val="28"/>
        </w:rPr>
        <w:t>Akmola</w:t>
      </w:r>
      <w:proofErr w:type="spellEnd"/>
      <w:r w:rsidR="00867169">
        <w:rPr>
          <w:rFonts w:ascii="Times New Roman" w:hAnsi="Times New Roman" w:cs="Times New Roman"/>
          <w:sz w:val="28"/>
          <w:szCs w:val="28"/>
        </w:rPr>
        <w:t xml:space="preserve">, </w:t>
      </w:r>
      <w:proofErr w:type="spellStart"/>
      <w:r w:rsidR="00867169">
        <w:rPr>
          <w:rFonts w:ascii="Times New Roman" w:hAnsi="Times New Roman" w:cs="Times New Roman"/>
          <w:sz w:val="28"/>
          <w:szCs w:val="28"/>
        </w:rPr>
        <w:t>Aktobe</w:t>
      </w:r>
      <w:proofErr w:type="spellEnd"/>
      <w:r w:rsidR="00867169">
        <w:rPr>
          <w:rFonts w:ascii="Times New Roman" w:hAnsi="Times New Roman" w:cs="Times New Roman"/>
          <w:sz w:val="28"/>
          <w:szCs w:val="28"/>
        </w:rPr>
        <w:t>, Almaty</w:t>
      </w:r>
      <w:r w:rsidRPr="004B5BBC">
        <w:rPr>
          <w:rFonts w:ascii="Times New Roman" w:hAnsi="Times New Roman" w:cs="Times New Roman"/>
          <w:sz w:val="28"/>
          <w:szCs w:val="28"/>
        </w:rPr>
        <w:t xml:space="preserve">, East Kazakhstan, West </w:t>
      </w:r>
      <w:proofErr w:type="gramStart"/>
      <w:r w:rsidRPr="004B5BBC">
        <w:rPr>
          <w:rFonts w:ascii="Times New Roman" w:hAnsi="Times New Roman" w:cs="Times New Roman"/>
          <w:sz w:val="28"/>
          <w:szCs w:val="28"/>
        </w:rPr>
        <w:t>Kazakhstan ,</w:t>
      </w:r>
      <w:proofErr w:type="gramEnd"/>
      <w:r w:rsidRPr="004B5BBC">
        <w:rPr>
          <w:rFonts w:ascii="Times New Roman" w:hAnsi="Times New Roman" w:cs="Times New Roman"/>
          <w:sz w:val="28"/>
          <w:szCs w:val="28"/>
        </w:rPr>
        <w:t xml:space="preserve"> Karaganda, </w:t>
      </w:r>
      <w:r w:rsidRPr="004B5BBC">
        <w:rPr>
          <w:rFonts w:ascii="Times New Roman" w:hAnsi="Times New Roman" w:cs="Times New Roman"/>
          <w:sz w:val="28"/>
          <w:szCs w:val="28"/>
          <w:lang w:val="kk-KZ"/>
        </w:rPr>
        <w:t xml:space="preserve">Mangistau, </w:t>
      </w:r>
      <w:r w:rsidRPr="004B5BBC">
        <w:rPr>
          <w:rFonts w:ascii="Times New Roman" w:hAnsi="Times New Roman" w:cs="Times New Roman"/>
          <w:sz w:val="28"/>
          <w:szCs w:val="28"/>
        </w:rPr>
        <w:t>Pavlodar and North Kazakhstan regions.</w:t>
      </w:r>
    </w:p>
    <w:p w14:paraId="06171679" w14:textId="77777777" w:rsidR="00305F73" w:rsidRPr="004B5BBC" w:rsidRDefault="00305F73" w:rsidP="00B01C54">
      <w:pPr>
        <w:spacing w:after="0" w:line="240" w:lineRule="auto"/>
        <w:jc w:val="right"/>
        <w:rPr>
          <w:rFonts w:ascii="Times New Roman" w:hAnsi="Times New Roman" w:cs="Times New Roman"/>
          <w:i/>
          <w:sz w:val="24"/>
        </w:rPr>
      </w:pPr>
      <w:r w:rsidRPr="004B5BBC">
        <w:rPr>
          <w:rFonts w:ascii="Times New Roman" w:hAnsi="Times New Roman" w:cs="Times New Roman"/>
          <w:i/>
          <w:sz w:val="24"/>
        </w:rPr>
        <w:lastRenderedPageBreak/>
        <w:t>million kWh</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483"/>
        <w:gridCol w:w="1559"/>
        <w:gridCol w:w="1276"/>
        <w:gridCol w:w="1417"/>
        <w:gridCol w:w="1418"/>
      </w:tblGrid>
      <w:tr w:rsidR="001653DF" w:rsidRPr="004B5BBC" w14:paraId="45E5DDA5" w14:textId="77777777" w:rsidTr="00AE10BF">
        <w:trPr>
          <w:trHeight w:val="324"/>
        </w:trPr>
        <w:tc>
          <w:tcPr>
            <w:tcW w:w="760" w:type="dxa"/>
            <w:vMerge w:val="restart"/>
            <w:shd w:val="clear" w:color="auto" w:fill="8DB3E2" w:themeFill="text2" w:themeFillTint="66"/>
            <w:vAlign w:val="center"/>
            <w:hideMark/>
          </w:tcPr>
          <w:p w14:paraId="46AAC2C7" w14:textId="7E5BA031" w:rsidR="001653DF" w:rsidRPr="004B5BBC" w:rsidRDefault="00867169" w:rsidP="00B01C5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No. </w:t>
            </w:r>
          </w:p>
        </w:tc>
        <w:tc>
          <w:tcPr>
            <w:tcW w:w="3483" w:type="dxa"/>
            <w:vMerge w:val="restart"/>
            <w:shd w:val="clear" w:color="auto" w:fill="8DB3E2" w:themeFill="text2" w:themeFillTint="66"/>
            <w:vAlign w:val="center"/>
            <w:hideMark/>
          </w:tcPr>
          <w:p w14:paraId="1FFF2A08" w14:textId="77777777" w:rsidR="001653DF" w:rsidRPr="004B5BBC" w:rsidRDefault="001653DF" w:rsidP="00B01C54">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Region</w:t>
            </w:r>
          </w:p>
        </w:tc>
        <w:tc>
          <w:tcPr>
            <w:tcW w:w="2835" w:type="dxa"/>
            <w:gridSpan w:val="2"/>
            <w:shd w:val="clear" w:color="auto" w:fill="8DB3E2" w:themeFill="text2" w:themeFillTint="66"/>
            <w:vAlign w:val="center"/>
            <w:hideMark/>
          </w:tcPr>
          <w:p w14:paraId="1AFC314D" w14:textId="106FB1B0" w:rsidR="001653DF" w:rsidRPr="004B5BBC" w:rsidRDefault="001653DF" w:rsidP="000E0446">
            <w:pPr>
              <w:spacing w:after="0" w:line="240" w:lineRule="auto"/>
              <w:jc w:val="center"/>
              <w:rPr>
                <w:rFonts w:ascii="Times New Roman" w:eastAsia="Times New Roman" w:hAnsi="Times New Roman" w:cs="Times New Roman"/>
                <w:b/>
                <w:bCs/>
                <w:lang w:val="kk-KZ" w:eastAsia="ru-RU"/>
              </w:rPr>
            </w:pPr>
            <w:r w:rsidRPr="004B5BBC">
              <w:rPr>
                <w:rFonts w:ascii="Times New Roman" w:eastAsia="Times New Roman" w:hAnsi="Times New Roman" w:cs="Times New Roman"/>
                <w:b/>
                <w:bCs/>
                <w:lang w:eastAsia="ru-RU"/>
              </w:rPr>
              <w:t xml:space="preserve">January- </w:t>
            </w:r>
            <w:r w:rsidR="000E0446" w:rsidRPr="004B5BBC">
              <w:rPr>
                <w:rFonts w:ascii="Times New Roman" w:eastAsia="Times New Roman" w:hAnsi="Times New Roman" w:cs="Times New Roman"/>
                <w:b/>
                <w:bCs/>
                <w:lang w:val="kk-KZ" w:eastAsia="ru-RU"/>
              </w:rPr>
              <w:t>November</w:t>
            </w:r>
          </w:p>
        </w:tc>
        <w:tc>
          <w:tcPr>
            <w:tcW w:w="1417" w:type="dxa"/>
            <w:vMerge w:val="restart"/>
            <w:shd w:val="clear" w:color="auto" w:fill="8DB3E2" w:themeFill="text2" w:themeFillTint="66"/>
            <w:vAlign w:val="center"/>
          </w:tcPr>
          <w:p w14:paraId="57FC19E2" w14:textId="77777777" w:rsidR="001653DF" w:rsidRPr="004B5BBC" w:rsidRDefault="001653DF" w:rsidP="00B01C54">
            <w:pPr>
              <w:spacing w:after="0" w:line="240" w:lineRule="auto"/>
              <w:jc w:val="center"/>
              <w:rPr>
                <w:rFonts w:ascii="Times New Roman" w:eastAsia="Times New Roman" w:hAnsi="Times New Roman" w:cs="Times New Roman"/>
                <w:b/>
                <w:bCs/>
                <w:color w:val="000000"/>
                <w:lang w:eastAsia="ru-RU"/>
              </w:rPr>
            </w:pPr>
            <w:r w:rsidRPr="004B5BBC">
              <w:rPr>
                <w:rFonts w:ascii="Times New Roman" w:eastAsia="Times New Roman" w:hAnsi="Times New Roman" w:cs="Times New Roman"/>
                <w:b/>
                <w:bCs/>
                <w:color w:val="000000"/>
                <w:lang w:eastAsia="ru-RU"/>
              </w:rPr>
              <w:t>Δ, million kWh</w:t>
            </w:r>
          </w:p>
        </w:tc>
        <w:tc>
          <w:tcPr>
            <w:tcW w:w="1418" w:type="dxa"/>
            <w:vMerge w:val="restart"/>
            <w:shd w:val="clear" w:color="auto" w:fill="8DB3E2" w:themeFill="text2" w:themeFillTint="66"/>
            <w:vAlign w:val="center"/>
            <w:hideMark/>
          </w:tcPr>
          <w:p w14:paraId="7D79D4CE" w14:textId="77777777" w:rsidR="001653DF" w:rsidRPr="004B5BBC" w:rsidRDefault="001653DF" w:rsidP="00B01C54">
            <w:pPr>
              <w:spacing w:after="0" w:line="240" w:lineRule="auto"/>
              <w:jc w:val="center"/>
              <w:rPr>
                <w:rFonts w:ascii="Times New Roman" w:eastAsia="Times New Roman" w:hAnsi="Times New Roman" w:cs="Times New Roman"/>
                <w:b/>
                <w:bCs/>
                <w:color w:val="000000"/>
                <w:lang w:eastAsia="ru-RU"/>
              </w:rPr>
            </w:pPr>
            <w:r w:rsidRPr="004B5BBC">
              <w:rPr>
                <w:rFonts w:ascii="Times New Roman" w:eastAsia="Times New Roman" w:hAnsi="Times New Roman" w:cs="Times New Roman"/>
                <w:b/>
                <w:bCs/>
                <w:color w:val="000000"/>
                <w:lang w:eastAsia="ru-RU"/>
              </w:rPr>
              <w:t>Δ, %</w:t>
            </w:r>
          </w:p>
        </w:tc>
      </w:tr>
      <w:tr w:rsidR="001653DF" w:rsidRPr="004B5BBC" w14:paraId="42F8FD5A" w14:textId="77777777" w:rsidTr="00AE10BF">
        <w:trPr>
          <w:trHeight w:val="324"/>
        </w:trPr>
        <w:tc>
          <w:tcPr>
            <w:tcW w:w="760" w:type="dxa"/>
            <w:vMerge/>
            <w:shd w:val="clear" w:color="auto" w:fill="auto"/>
            <w:vAlign w:val="center"/>
            <w:hideMark/>
          </w:tcPr>
          <w:p w14:paraId="1E74D1B2" w14:textId="77777777" w:rsidR="001653DF" w:rsidRPr="004B5BBC" w:rsidRDefault="001653DF" w:rsidP="00B01C54">
            <w:pPr>
              <w:spacing w:after="0" w:line="240" w:lineRule="auto"/>
              <w:jc w:val="center"/>
              <w:rPr>
                <w:rFonts w:ascii="Times New Roman" w:eastAsia="Times New Roman" w:hAnsi="Times New Roman" w:cs="Times New Roman"/>
                <w:b/>
                <w:bCs/>
                <w:lang w:eastAsia="ru-RU"/>
              </w:rPr>
            </w:pPr>
          </w:p>
        </w:tc>
        <w:tc>
          <w:tcPr>
            <w:tcW w:w="3483" w:type="dxa"/>
            <w:vMerge/>
            <w:shd w:val="clear" w:color="auto" w:fill="auto"/>
            <w:vAlign w:val="center"/>
            <w:hideMark/>
          </w:tcPr>
          <w:p w14:paraId="029D4979" w14:textId="77777777" w:rsidR="001653DF" w:rsidRPr="004B5BBC" w:rsidRDefault="001653DF" w:rsidP="00B01C54">
            <w:pPr>
              <w:spacing w:after="0" w:line="240" w:lineRule="auto"/>
              <w:jc w:val="center"/>
              <w:rPr>
                <w:rFonts w:ascii="Times New Roman" w:eastAsia="Times New Roman" w:hAnsi="Times New Roman" w:cs="Times New Roman"/>
                <w:b/>
                <w:bCs/>
                <w:lang w:eastAsia="ru-RU"/>
              </w:rPr>
            </w:pPr>
          </w:p>
        </w:tc>
        <w:tc>
          <w:tcPr>
            <w:tcW w:w="1559" w:type="dxa"/>
            <w:shd w:val="clear" w:color="auto" w:fill="8DB3E2" w:themeFill="text2" w:themeFillTint="66"/>
            <w:vAlign w:val="center"/>
            <w:hideMark/>
          </w:tcPr>
          <w:p w14:paraId="67185616" w14:textId="77777777" w:rsidR="001653DF" w:rsidRPr="004B5BBC" w:rsidRDefault="001653DF" w:rsidP="00B01C54">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2021</w:t>
            </w:r>
          </w:p>
        </w:tc>
        <w:tc>
          <w:tcPr>
            <w:tcW w:w="1276" w:type="dxa"/>
            <w:shd w:val="clear" w:color="auto" w:fill="8DB3E2" w:themeFill="text2" w:themeFillTint="66"/>
            <w:vAlign w:val="center"/>
            <w:hideMark/>
          </w:tcPr>
          <w:p w14:paraId="2BAB6D80" w14:textId="77777777" w:rsidR="001653DF" w:rsidRPr="004B5BBC" w:rsidRDefault="001653DF" w:rsidP="00B01C54">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2022</w:t>
            </w:r>
          </w:p>
        </w:tc>
        <w:tc>
          <w:tcPr>
            <w:tcW w:w="1417" w:type="dxa"/>
            <w:vMerge/>
            <w:shd w:val="clear" w:color="auto" w:fill="auto"/>
            <w:vAlign w:val="center"/>
          </w:tcPr>
          <w:p w14:paraId="6A949A5E" w14:textId="77777777" w:rsidR="001653DF" w:rsidRPr="004B5BBC" w:rsidRDefault="001653DF" w:rsidP="00B01C54">
            <w:pPr>
              <w:spacing w:after="0" w:line="240" w:lineRule="auto"/>
              <w:jc w:val="center"/>
              <w:rPr>
                <w:rFonts w:ascii="Times New Roman" w:eastAsia="Times New Roman" w:hAnsi="Times New Roman" w:cs="Times New Roman"/>
                <w:b/>
                <w:bCs/>
                <w:lang w:eastAsia="ru-RU"/>
              </w:rPr>
            </w:pPr>
          </w:p>
        </w:tc>
        <w:tc>
          <w:tcPr>
            <w:tcW w:w="1418" w:type="dxa"/>
            <w:vMerge/>
            <w:shd w:val="clear" w:color="auto" w:fill="auto"/>
            <w:vAlign w:val="center"/>
            <w:hideMark/>
          </w:tcPr>
          <w:p w14:paraId="61F3044E" w14:textId="77777777" w:rsidR="001653DF" w:rsidRPr="004B5BBC" w:rsidRDefault="001653DF" w:rsidP="00B01C54">
            <w:pPr>
              <w:spacing w:after="0" w:line="240" w:lineRule="auto"/>
              <w:jc w:val="center"/>
              <w:rPr>
                <w:rFonts w:ascii="Times New Roman" w:eastAsia="Times New Roman" w:hAnsi="Times New Roman" w:cs="Times New Roman"/>
                <w:b/>
                <w:bCs/>
                <w:lang w:eastAsia="ru-RU"/>
              </w:rPr>
            </w:pPr>
          </w:p>
        </w:tc>
      </w:tr>
      <w:tr w:rsidR="00AC122D" w:rsidRPr="004B5BBC" w14:paraId="40A07BF2" w14:textId="77777777" w:rsidTr="00B01C54">
        <w:trPr>
          <w:trHeight w:val="340"/>
        </w:trPr>
        <w:tc>
          <w:tcPr>
            <w:tcW w:w="760" w:type="dxa"/>
            <w:shd w:val="clear" w:color="auto" w:fill="auto"/>
            <w:vAlign w:val="center"/>
            <w:hideMark/>
          </w:tcPr>
          <w:p w14:paraId="651C3771" w14:textId="77777777" w:rsidR="00AC122D" w:rsidRPr="004B5BBC" w:rsidRDefault="00AC122D" w:rsidP="00AC122D">
            <w:pPr>
              <w:pStyle w:val="af9"/>
              <w:jc w:val="center"/>
              <w:rPr>
                <w:rFonts w:ascii="Times New Roman" w:eastAsia="Times New Roman" w:hAnsi="Times New Roman" w:cs="Times New Roman"/>
                <w:i/>
                <w:lang w:eastAsia="ru-RU"/>
              </w:rPr>
            </w:pPr>
            <w:r w:rsidRPr="004B5BBC">
              <w:rPr>
                <w:rFonts w:ascii="Times New Roman" w:hAnsi="Times New Roman" w:cs="Times New Roman"/>
                <w:i/>
                <w:iCs/>
              </w:rPr>
              <w:t>1</w:t>
            </w:r>
          </w:p>
        </w:tc>
        <w:tc>
          <w:tcPr>
            <w:tcW w:w="3483" w:type="dxa"/>
            <w:shd w:val="clear" w:color="auto" w:fill="auto"/>
            <w:vAlign w:val="center"/>
            <w:hideMark/>
          </w:tcPr>
          <w:p w14:paraId="0687CA6A" w14:textId="332F04A4" w:rsidR="00AC122D" w:rsidRPr="00AC122D" w:rsidRDefault="00AC122D" w:rsidP="00AC122D">
            <w:pPr>
              <w:pStyle w:val="af9"/>
              <w:rPr>
                <w:rFonts w:ascii="Times New Roman" w:eastAsia="Times New Roman" w:hAnsi="Times New Roman" w:cs="Times New Roman"/>
                <w:lang w:eastAsia="ru-RU"/>
              </w:rPr>
            </w:pPr>
            <w:proofErr w:type="spellStart"/>
            <w:r w:rsidRPr="00AC122D">
              <w:rPr>
                <w:rFonts w:ascii="Times New Roman" w:hAnsi="Times New Roman" w:cs="Times New Roman"/>
                <w:iCs/>
              </w:rPr>
              <w:t>Akmola</w:t>
            </w:r>
            <w:proofErr w:type="spellEnd"/>
          </w:p>
        </w:tc>
        <w:tc>
          <w:tcPr>
            <w:tcW w:w="1559" w:type="dxa"/>
            <w:shd w:val="clear" w:color="auto" w:fill="auto"/>
            <w:vAlign w:val="center"/>
          </w:tcPr>
          <w:p w14:paraId="226CE840" w14:textId="51FE4B8E" w:rsidR="00AC122D" w:rsidRPr="004B5BBC" w:rsidRDefault="00AC122D" w:rsidP="00AC122D">
            <w:pPr>
              <w:pStyle w:val="af9"/>
              <w:jc w:val="center"/>
              <w:rPr>
                <w:rFonts w:ascii="Times New Roman" w:hAnsi="Times New Roman" w:cs="Times New Roman"/>
                <w:i/>
              </w:rPr>
            </w:pPr>
            <w:r>
              <w:rPr>
                <w:rFonts w:ascii="Times New Roman" w:hAnsi="Times New Roman" w:cs="Times New Roman"/>
              </w:rPr>
              <w:t>5413.7</w:t>
            </w:r>
          </w:p>
        </w:tc>
        <w:tc>
          <w:tcPr>
            <w:tcW w:w="1276" w:type="dxa"/>
            <w:shd w:val="clear" w:color="auto" w:fill="auto"/>
            <w:vAlign w:val="center"/>
          </w:tcPr>
          <w:p w14:paraId="4716AB61" w14:textId="1D0EC924" w:rsidR="00AC122D" w:rsidRPr="004B5BBC" w:rsidRDefault="00AC122D" w:rsidP="00AC122D">
            <w:pPr>
              <w:pStyle w:val="af9"/>
              <w:jc w:val="center"/>
              <w:rPr>
                <w:rFonts w:ascii="Times New Roman" w:hAnsi="Times New Roman" w:cs="Times New Roman"/>
                <w:i/>
                <w:iCs/>
              </w:rPr>
            </w:pPr>
            <w:r w:rsidRPr="00DD63E4">
              <w:rPr>
                <w:rFonts w:ascii="Times New Roman" w:hAnsi="Times New Roman" w:cs="Times New Roman"/>
              </w:rPr>
              <w:t>5357.3</w:t>
            </w:r>
          </w:p>
        </w:tc>
        <w:tc>
          <w:tcPr>
            <w:tcW w:w="1417" w:type="dxa"/>
            <w:shd w:val="clear" w:color="auto" w:fill="auto"/>
            <w:vAlign w:val="center"/>
          </w:tcPr>
          <w:p w14:paraId="4BB970B2" w14:textId="520944F9" w:rsidR="00AC122D" w:rsidRPr="004B5BBC" w:rsidRDefault="00AC122D" w:rsidP="00AC122D">
            <w:pPr>
              <w:pStyle w:val="af9"/>
              <w:jc w:val="center"/>
              <w:rPr>
                <w:rFonts w:ascii="Times New Roman" w:hAnsi="Times New Roman" w:cs="Times New Roman"/>
                <w:i/>
                <w:iCs/>
              </w:rPr>
            </w:pPr>
            <w:r w:rsidRPr="00DD63E4">
              <w:rPr>
                <w:rFonts w:ascii="Times New Roman" w:hAnsi="Times New Roman" w:cs="Times New Roman"/>
                <w:i/>
              </w:rPr>
              <w:t>-56.4</w:t>
            </w:r>
          </w:p>
        </w:tc>
        <w:tc>
          <w:tcPr>
            <w:tcW w:w="1418" w:type="dxa"/>
            <w:shd w:val="clear" w:color="auto" w:fill="auto"/>
            <w:vAlign w:val="center"/>
          </w:tcPr>
          <w:p w14:paraId="242528F1" w14:textId="6C6F2B1D" w:rsidR="00AC122D" w:rsidRPr="004B5BBC" w:rsidRDefault="00AC122D" w:rsidP="00AC122D">
            <w:pPr>
              <w:pStyle w:val="af9"/>
              <w:jc w:val="center"/>
              <w:rPr>
                <w:rFonts w:ascii="Times New Roman" w:hAnsi="Times New Roman" w:cs="Times New Roman"/>
                <w:i/>
              </w:rPr>
            </w:pPr>
            <w:r w:rsidRPr="00DD63E4">
              <w:rPr>
                <w:rFonts w:ascii="Times New Roman" w:hAnsi="Times New Roman" w:cs="Times New Roman"/>
                <w:i/>
              </w:rPr>
              <w:t>-1.0%</w:t>
            </w:r>
          </w:p>
        </w:tc>
      </w:tr>
      <w:tr w:rsidR="00AC122D" w:rsidRPr="004B5BBC" w14:paraId="67996A25" w14:textId="77777777" w:rsidTr="00B01C54">
        <w:trPr>
          <w:trHeight w:val="340"/>
        </w:trPr>
        <w:tc>
          <w:tcPr>
            <w:tcW w:w="760" w:type="dxa"/>
            <w:shd w:val="clear" w:color="auto" w:fill="auto"/>
            <w:vAlign w:val="center"/>
            <w:hideMark/>
          </w:tcPr>
          <w:p w14:paraId="67BFB6F2" w14:textId="77777777" w:rsidR="00AC122D" w:rsidRPr="004B5BBC" w:rsidRDefault="00AC122D" w:rsidP="00AC122D">
            <w:pPr>
              <w:pStyle w:val="af9"/>
              <w:jc w:val="center"/>
              <w:rPr>
                <w:rFonts w:ascii="Times New Roman" w:hAnsi="Times New Roman" w:cs="Times New Roman"/>
                <w:i/>
                <w:iCs/>
              </w:rPr>
            </w:pPr>
            <w:r w:rsidRPr="004B5BBC">
              <w:rPr>
                <w:rFonts w:ascii="Times New Roman" w:hAnsi="Times New Roman" w:cs="Times New Roman"/>
                <w:i/>
                <w:iCs/>
              </w:rPr>
              <w:t>2</w:t>
            </w:r>
          </w:p>
        </w:tc>
        <w:tc>
          <w:tcPr>
            <w:tcW w:w="3483" w:type="dxa"/>
            <w:shd w:val="clear" w:color="auto" w:fill="auto"/>
            <w:vAlign w:val="center"/>
            <w:hideMark/>
          </w:tcPr>
          <w:p w14:paraId="40DA5F6B" w14:textId="6956BC6E" w:rsidR="00AC122D" w:rsidRPr="00AC122D" w:rsidRDefault="00AC122D" w:rsidP="00AC122D">
            <w:pPr>
              <w:pStyle w:val="af9"/>
              <w:rPr>
                <w:rFonts w:ascii="Times New Roman" w:hAnsi="Times New Roman" w:cs="Times New Roman"/>
                <w:iCs/>
              </w:rPr>
            </w:pPr>
            <w:r w:rsidRPr="00AC122D">
              <w:rPr>
                <w:rFonts w:ascii="Times New Roman" w:hAnsi="Times New Roman" w:cs="Times New Roman"/>
                <w:iCs/>
              </w:rPr>
              <w:t>Aktobe</w:t>
            </w:r>
          </w:p>
        </w:tc>
        <w:tc>
          <w:tcPr>
            <w:tcW w:w="1559" w:type="dxa"/>
            <w:shd w:val="clear" w:color="auto" w:fill="auto"/>
            <w:vAlign w:val="center"/>
          </w:tcPr>
          <w:p w14:paraId="148B6F3B" w14:textId="4C071C94" w:rsidR="00AC122D" w:rsidRPr="004B5BBC" w:rsidRDefault="00AC122D" w:rsidP="00AC122D">
            <w:pPr>
              <w:pStyle w:val="af9"/>
              <w:jc w:val="center"/>
              <w:rPr>
                <w:rFonts w:ascii="Times New Roman" w:hAnsi="Times New Roman" w:cs="Times New Roman"/>
                <w:i/>
                <w:iCs/>
              </w:rPr>
            </w:pPr>
            <w:r>
              <w:rPr>
                <w:rFonts w:ascii="Times New Roman" w:hAnsi="Times New Roman" w:cs="Times New Roman"/>
              </w:rPr>
              <w:t>3,747.9</w:t>
            </w:r>
          </w:p>
        </w:tc>
        <w:tc>
          <w:tcPr>
            <w:tcW w:w="1276" w:type="dxa"/>
            <w:shd w:val="clear" w:color="auto" w:fill="auto"/>
            <w:vAlign w:val="center"/>
          </w:tcPr>
          <w:p w14:paraId="4436D85D" w14:textId="022AF053" w:rsidR="00AC122D" w:rsidRPr="004B5BBC" w:rsidRDefault="00AC122D" w:rsidP="00AC122D">
            <w:pPr>
              <w:pStyle w:val="af9"/>
              <w:jc w:val="center"/>
              <w:rPr>
                <w:rFonts w:ascii="Times New Roman" w:hAnsi="Times New Roman" w:cs="Times New Roman"/>
                <w:i/>
                <w:iCs/>
              </w:rPr>
            </w:pPr>
            <w:r w:rsidRPr="00DD63E4">
              <w:rPr>
                <w:rFonts w:ascii="Times New Roman" w:hAnsi="Times New Roman" w:cs="Times New Roman"/>
              </w:rPr>
              <w:t>3680.7</w:t>
            </w:r>
          </w:p>
        </w:tc>
        <w:tc>
          <w:tcPr>
            <w:tcW w:w="1417" w:type="dxa"/>
            <w:shd w:val="clear" w:color="auto" w:fill="auto"/>
            <w:vAlign w:val="center"/>
          </w:tcPr>
          <w:p w14:paraId="07174EE4" w14:textId="26844BF9" w:rsidR="00AC122D" w:rsidRPr="004B5BBC" w:rsidRDefault="00AC122D" w:rsidP="00AC122D">
            <w:pPr>
              <w:pStyle w:val="af9"/>
              <w:jc w:val="center"/>
              <w:rPr>
                <w:rFonts w:ascii="Times New Roman" w:hAnsi="Times New Roman" w:cs="Times New Roman"/>
                <w:i/>
                <w:iCs/>
              </w:rPr>
            </w:pPr>
            <w:r w:rsidRPr="00DD63E4">
              <w:rPr>
                <w:rFonts w:ascii="Times New Roman" w:hAnsi="Times New Roman" w:cs="Times New Roman"/>
                <w:i/>
              </w:rPr>
              <w:t>-67.2</w:t>
            </w:r>
          </w:p>
        </w:tc>
        <w:tc>
          <w:tcPr>
            <w:tcW w:w="1418" w:type="dxa"/>
            <w:shd w:val="clear" w:color="auto" w:fill="auto"/>
            <w:vAlign w:val="center"/>
          </w:tcPr>
          <w:p w14:paraId="243A31E8" w14:textId="4AAC12B9" w:rsidR="00AC122D" w:rsidRPr="004B5BBC" w:rsidRDefault="00AC122D" w:rsidP="00AC122D">
            <w:pPr>
              <w:pStyle w:val="af9"/>
              <w:jc w:val="center"/>
              <w:rPr>
                <w:rFonts w:ascii="Times New Roman" w:hAnsi="Times New Roman" w:cs="Times New Roman"/>
                <w:i/>
              </w:rPr>
            </w:pPr>
            <w:r w:rsidRPr="00DD63E4">
              <w:rPr>
                <w:rFonts w:ascii="Times New Roman" w:hAnsi="Times New Roman" w:cs="Times New Roman"/>
                <w:i/>
              </w:rPr>
              <w:t>-1.8%</w:t>
            </w:r>
          </w:p>
        </w:tc>
      </w:tr>
      <w:tr w:rsidR="00AC122D" w:rsidRPr="004B5BBC" w14:paraId="684B9FE4" w14:textId="77777777" w:rsidTr="00B01C54">
        <w:trPr>
          <w:trHeight w:val="340"/>
        </w:trPr>
        <w:tc>
          <w:tcPr>
            <w:tcW w:w="760" w:type="dxa"/>
            <w:shd w:val="clear" w:color="auto" w:fill="auto"/>
            <w:vAlign w:val="center"/>
            <w:hideMark/>
          </w:tcPr>
          <w:p w14:paraId="0389F79E" w14:textId="77777777" w:rsidR="00AC122D" w:rsidRPr="004B5BBC" w:rsidRDefault="00AC122D" w:rsidP="00AC122D">
            <w:pPr>
              <w:pStyle w:val="af9"/>
              <w:jc w:val="center"/>
              <w:rPr>
                <w:rFonts w:ascii="Times New Roman" w:hAnsi="Times New Roman" w:cs="Times New Roman"/>
                <w:i/>
                <w:iCs/>
              </w:rPr>
            </w:pPr>
            <w:r w:rsidRPr="004B5BBC">
              <w:rPr>
                <w:rFonts w:ascii="Times New Roman" w:hAnsi="Times New Roman" w:cs="Times New Roman"/>
                <w:i/>
                <w:iCs/>
              </w:rPr>
              <w:t>3</w:t>
            </w:r>
          </w:p>
        </w:tc>
        <w:tc>
          <w:tcPr>
            <w:tcW w:w="3483" w:type="dxa"/>
            <w:shd w:val="clear" w:color="auto" w:fill="auto"/>
            <w:vAlign w:val="center"/>
            <w:hideMark/>
          </w:tcPr>
          <w:p w14:paraId="5EED2AA2" w14:textId="18F96291" w:rsidR="00AC122D" w:rsidRPr="00AC122D" w:rsidRDefault="00AC122D" w:rsidP="00AC122D">
            <w:pPr>
              <w:pStyle w:val="af9"/>
              <w:rPr>
                <w:rFonts w:ascii="Times New Roman" w:hAnsi="Times New Roman" w:cs="Times New Roman"/>
                <w:iCs/>
              </w:rPr>
            </w:pPr>
            <w:r w:rsidRPr="00AC122D">
              <w:rPr>
                <w:rFonts w:ascii="Times New Roman" w:hAnsi="Times New Roman" w:cs="Times New Roman"/>
                <w:iCs/>
              </w:rPr>
              <w:t>Almaty</w:t>
            </w:r>
          </w:p>
        </w:tc>
        <w:tc>
          <w:tcPr>
            <w:tcW w:w="1559" w:type="dxa"/>
            <w:shd w:val="clear" w:color="auto" w:fill="auto"/>
            <w:vAlign w:val="center"/>
          </w:tcPr>
          <w:p w14:paraId="4B897892" w14:textId="18AE73C4" w:rsidR="00AC122D" w:rsidRPr="004B5BBC" w:rsidRDefault="00AC122D" w:rsidP="00AC122D">
            <w:pPr>
              <w:pStyle w:val="af9"/>
              <w:jc w:val="center"/>
              <w:rPr>
                <w:rFonts w:ascii="Times New Roman" w:hAnsi="Times New Roman" w:cs="Times New Roman"/>
                <w:i/>
                <w:iCs/>
              </w:rPr>
            </w:pPr>
            <w:r>
              <w:rPr>
                <w:rFonts w:ascii="Times New Roman" w:hAnsi="Times New Roman" w:cs="Times New Roman"/>
              </w:rPr>
              <w:t>6,827.5</w:t>
            </w:r>
          </w:p>
        </w:tc>
        <w:tc>
          <w:tcPr>
            <w:tcW w:w="1276" w:type="dxa"/>
            <w:shd w:val="clear" w:color="auto" w:fill="auto"/>
            <w:vAlign w:val="center"/>
          </w:tcPr>
          <w:p w14:paraId="73E34C35" w14:textId="30E0DB0C" w:rsidR="00AC122D" w:rsidRPr="004B5BBC" w:rsidRDefault="00AC122D" w:rsidP="00AC122D">
            <w:pPr>
              <w:pStyle w:val="af9"/>
              <w:jc w:val="center"/>
              <w:rPr>
                <w:rFonts w:ascii="Times New Roman" w:hAnsi="Times New Roman" w:cs="Times New Roman"/>
                <w:i/>
                <w:iCs/>
              </w:rPr>
            </w:pPr>
            <w:r w:rsidRPr="00DD63E4">
              <w:rPr>
                <w:rFonts w:ascii="Times New Roman" w:hAnsi="Times New Roman" w:cs="Times New Roman"/>
              </w:rPr>
              <w:t>6 651</w:t>
            </w:r>
          </w:p>
        </w:tc>
        <w:tc>
          <w:tcPr>
            <w:tcW w:w="1417" w:type="dxa"/>
            <w:shd w:val="clear" w:color="auto" w:fill="auto"/>
            <w:vAlign w:val="center"/>
          </w:tcPr>
          <w:p w14:paraId="71EF7EEB" w14:textId="63067A0B" w:rsidR="00AC122D" w:rsidRPr="004B5BBC" w:rsidRDefault="00AC122D" w:rsidP="00AC122D">
            <w:pPr>
              <w:pStyle w:val="af9"/>
              <w:jc w:val="center"/>
              <w:rPr>
                <w:rFonts w:ascii="Times New Roman" w:hAnsi="Times New Roman" w:cs="Times New Roman"/>
                <w:i/>
                <w:iCs/>
              </w:rPr>
            </w:pPr>
            <w:r w:rsidRPr="00DD63E4">
              <w:rPr>
                <w:rFonts w:ascii="Times New Roman" w:hAnsi="Times New Roman" w:cs="Times New Roman"/>
                <w:i/>
              </w:rPr>
              <w:t>-176.5</w:t>
            </w:r>
          </w:p>
        </w:tc>
        <w:tc>
          <w:tcPr>
            <w:tcW w:w="1418" w:type="dxa"/>
            <w:shd w:val="clear" w:color="auto" w:fill="auto"/>
            <w:vAlign w:val="center"/>
          </w:tcPr>
          <w:p w14:paraId="0BE4EC58" w14:textId="26783923" w:rsidR="00AC122D" w:rsidRPr="004B5BBC" w:rsidRDefault="00AC122D" w:rsidP="00AC122D">
            <w:pPr>
              <w:pStyle w:val="af9"/>
              <w:jc w:val="center"/>
              <w:rPr>
                <w:rFonts w:ascii="Times New Roman" w:hAnsi="Times New Roman" w:cs="Times New Roman"/>
                <w:i/>
              </w:rPr>
            </w:pPr>
            <w:r w:rsidRPr="00DD63E4">
              <w:rPr>
                <w:rFonts w:ascii="Times New Roman" w:hAnsi="Times New Roman" w:cs="Times New Roman"/>
                <w:i/>
              </w:rPr>
              <w:t>-2.6%</w:t>
            </w:r>
          </w:p>
        </w:tc>
      </w:tr>
      <w:tr w:rsidR="00AC122D" w:rsidRPr="004B5BBC" w14:paraId="7BB67D5E" w14:textId="77777777" w:rsidTr="00B01C54">
        <w:trPr>
          <w:trHeight w:val="340"/>
        </w:trPr>
        <w:tc>
          <w:tcPr>
            <w:tcW w:w="760" w:type="dxa"/>
            <w:shd w:val="clear" w:color="auto" w:fill="auto"/>
            <w:vAlign w:val="center"/>
            <w:hideMark/>
          </w:tcPr>
          <w:p w14:paraId="3841E950" w14:textId="77777777" w:rsidR="00AC122D" w:rsidRPr="004B5BBC" w:rsidRDefault="00AC122D" w:rsidP="00AC122D">
            <w:pPr>
              <w:pStyle w:val="af9"/>
              <w:jc w:val="center"/>
              <w:rPr>
                <w:rFonts w:ascii="Times New Roman" w:hAnsi="Times New Roman" w:cs="Times New Roman"/>
                <w:i/>
                <w:iCs/>
              </w:rPr>
            </w:pPr>
            <w:r w:rsidRPr="004B5BBC">
              <w:rPr>
                <w:rFonts w:ascii="Times New Roman" w:hAnsi="Times New Roman" w:cs="Times New Roman"/>
                <w:i/>
                <w:iCs/>
              </w:rPr>
              <w:t>4</w:t>
            </w:r>
          </w:p>
        </w:tc>
        <w:tc>
          <w:tcPr>
            <w:tcW w:w="3483" w:type="dxa"/>
            <w:shd w:val="clear" w:color="auto" w:fill="auto"/>
            <w:vAlign w:val="center"/>
            <w:hideMark/>
          </w:tcPr>
          <w:p w14:paraId="53A062BA" w14:textId="017815B7" w:rsidR="00AC122D" w:rsidRPr="00AC122D" w:rsidRDefault="00AC122D" w:rsidP="00AC122D">
            <w:pPr>
              <w:pStyle w:val="af9"/>
              <w:rPr>
                <w:rFonts w:ascii="Times New Roman" w:hAnsi="Times New Roman" w:cs="Times New Roman"/>
                <w:iCs/>
              </w:rPr>
            </w:pPr>
            <w:proofErr w:type="spellStart"/>
            <w:r w:rsidRPr="00AC122D">
              <w:rPr>
                <w:rFonts w:ascii="Times New Roman" w:hAnsi="Times New Roman" w:cs="Times New Roman"/>
                <w:iCs/>
              </w:rPr>
              <w:t>Atyrau</w:t>
            </w:r>
            <w:proofErr w:type="spellEnd"/>
          </w:p>
        </w:tc>
        <w:tc>
          <w:tcPr>
            <w:tcW w:w="1559" w:type="dxa"/>
            <w:shd w:val="clear" w:color="auto" w:fill="auto"/>
            <w:vAlign w:val="center"/>
          </w:tcPr>
          <w:p w14:paraId="4AF84A0B" w14:textId="1BBEE948" w:rsidR="00AC122D" w:rsidRPr="004B5BBC" w:rsidRDefault="00AC122D" w:rsidP="00AC122D">
            <w:pPr>
              <w:pStyle w:val="af9"/>
              <w:jc w:val="center"/>
              <w:rPr>
                <w:rFonts w:ascii="Times New Roman" w:hAnsi="Times New Roman" w:cs="Times New Roman"/>
                <w:i/>
                <w:iCs/>
              </w:rPr>
            </w:pPr>
            <w:r>
              <w:rPr>
                <w:rFonts w:ascii="Times New Roman" w:hAnsi="Times New Roman" w:cs="Times New Roman"/>
              </w:rPr>
              <w:t>7,041.4</w:t>
            </w:r>
          </w:p>
        </w:tc>
        <w:tc>
          <w:tcPr>
            <w:tcW w:w="1276" w:type="dxa"/>
            <w:shd w:val="clear" w:color="auto" w:fill="auto"/>
            <w:vAlign w:val="center"/>
          </w:tcPr>
          <w:p w14:paraId="323D64FC" w14:textId="01C66B49" w:rsidR="00AC122D" w:rsidRPr="004B5BBC" w:rsidRDefault="00AC122D" w:rsidP="00AC122D">
            <w:pPr>
              <w:pStyle w:val="af9"/>
              <w:jc w:val="center"/>
              <w:rPr>
                <w:rFonts w:ascii="Times New Roman" w:hAnsi="Times New Roman" w:cs="Times New Roman"/>
                <w:i/>
                <w:iCs/>
              </w:rPr>
            </w:pPr>
            <w:r w:rsidRPr="00DD63E4">
              <w:rPr>
                <w:rFonts w:ascii="Times New Roman" w:hAnsi="Times New Roman" w:cs="Times New Roman"/>
              </w:rPr>
              <w:t>7201.4</w:t>
            </w:r>
          </w:p>
        </w:tc>
        <w:tc>
          <w:tcPr>
            <w:tcW w:w="1417" w:type="dxa"/>
            <w:shd w:val="clear" w:color="auto" w:fill="auto"/>
            <w:vAlign w:val="center"/>
          </w:tcPr>
          <w:p w14:paraId="7857DAFB" w14:textId="2B9C041F" w:rsidR="00AC122D" w:rsidRPr="004B5BBC" w:rsidRDefault="00AC122D" w:rsidP="00AC122D">
            <w:pPr>
              <w:pStyle w:val="af9"/>
              <w:jc w:val="center"/>
              <w:rPr>
                <w:rFonts w:ascii="Times New Roman" w:hAnsi="Times New Roman" w:cs="Times New Roman"/>
                <w:i/>
                <w:iCs/>
              </w:rPr>
            </w:pPr>
            <w:r w:rsidRPr="00DD63E4">
              <w:rPr>
                <w:rFonts w:ascii="Times New Roman" w:hAnsi="Times New Roman" w:cs="Times New Roman"/>
                <w:i/>
              </w:rPr>
              <w:t>160.0</w:t>
            </w:r>
          </w:p>
        </w:tc>
        <w:tc>
          <w:tcPr>
            <w:tcW w:w="1418" w:type="dxa"/>
            <w:shd w:val="clear" w:color="auto" w:fill="auto"/>
            <w:vAlign w:val="center"/>
          </w:tcPr>
          <w:p w14:paraId="5D78BB4E" w14:textId="72401809" w:rsidR="00AC122D" w:rsidRPr="004B5BBC" w:rsidRDefault="00AC122D" w:rsidP="00AC122D">
            <w:pPr>
              <w:pStyle w:val="af9"/>
              <w:jc w:val="center"/>
              <w:rPr>
                <w:rFonts w:ascii="Times New Roman" w:hAnsi="Times New Roman" w:cs="Times New Roman"/>
                <w:i/>
              </w:rPr>
            </w:pPr>
            <w:r w:rsidRPr="00DD63E4">
              <w:rPr>
                <w:rFonts w:ascii="Times New Roman" w:hAnsi="Times New Roman" w:cs="Times New Roman"/>
                <w:i/>
              </w:rPr>
              <w:t>2.3%</w:t>
            </w:r>
          </w:p>
        </w:tc>
      </w:tr>
      <w:tr w:rsidR="00AC122D" w:rsidRPr="004B5BBC" w14:paraId="17075A9B" w14:textId="77777777" w:rsidTr="00B01C54">
        <w:trPr>
          <w:trHeight w:val="340"/>
        </w:trPr>
        <w:tc>
          <w:tcPr>
            <w:tcW w:w="760" w:type="dxa"/>
            <w:shd w:val="clear" w:color="auto" w:fill="auto"/>
            <w:vAlign w:val="center"/>
            <w:hideMark/>
          </w:tcPr>
          <w:p w14:paraId="22F47DC8" w14:textId="77777777" w:rsidR="00AC122D" w:rsidRPr="004B5BBC" w:rsidRDefault="00AC122D" w:rsidP="00AC122D">
            <w:pPr>
              <w:pStyle w:val="af9"/>
              <w:jc w:val="center"/>
              <w:rPr>
                <w:rFonts w:ascii="Times New Roman" w:hAnsi="Times New Roman" w:cs="Times New Roman"/>
                <w:i/>
                <w:iCs/>
              </w:rPr>
            </w:pPr>
            <w:r w:rsidRPr="004B5BBC">
              <w:rPr>
                <w:rFonts w:ascii="Times New Roman" w:hAnsi="Times New Roman" w:cs="Times New Roman"/>
                <w:i/>
                <w:iCs/>
              </w:rPr>
              <w:t>5</w:t>
            </w:r>
          </w:p>
        </w:tc>
        <w:tc>
          <w:tcPr>
            <w:tcW w:w="3483" w:type="dxa"/>
            <w:shd w:val="clear" w:color="auto" w:fill="auto"/>
            <w:vAlign w:val="center"/>
            <w:hideMark/>
          </w:tcPr>
          <w:p w14:paraId="188A143C" w14:textId="687CCB93" w:rsidR="00AC122D" w:rsidRPr="00AC122D" w:rsidRDefault="00AC122D" w:rsidP="00AC122D">
            <w:pPr>
              <w:pStyle w:val="af9"/>
              <w:rPr>
                <w:rFonts w:ascii="Times New Roman" w:hAnsi="Times New Roman" w:cs="Times New Roman"/>
                <w:iCs/>
              </w:rPr>
            </w:pPr>
            <w:r w:rsidRPr="00AC122D">
              <w:rPr>
                <w:rFonts w:ascii="Times New Roman" w:hAnsi="Times New Roman" w:cs="Times New Roman"/>
                <w:iCs/>
              </w:rPr>
              <w:t>East Kazakhstan</w:t>
            </w:r>
          </w:p>
        </w:tc>
        <w:tc>
          <w:tcPr>
            <w:tcW w:w="1559" w:type="dxa"/>
            <w:shd w:val="clear" w:color="auto" w:fill="auto"/>
            <w:vAlign w:val="center"/>
          </w:tcPr>
          <w:p w14:paraId="04370C94" w14:textId="7E3D04A2" w:rsidR="00AC122D" w:rsidRPr="004B5BBC" w:rsidRDefault="00AC122D" w:rsidP="00AC122D">
            <w:pPr>
              <w:pStyle w:val="af9"/>
              <w:jc w:val="center"/>
              <w:rPr>
                <w:rFonts w:ascii="Times New Roman" w:hAnsi="Times New Roman" w:cs="Times New Roman"/>
                <w:i/>
                <w:iCs/>
              </w:rPr>
            </w:pPr>
            <w:r>
              <w:rPr>
                <w:rFonts w:ascii="Times New Roman" w:hAnsi="Times New Roman" w:cs="Times New Roman"/>
              </w:rPr>
              <w:t>9255.9</w:t>
            </w:r>
          </w:p>
        </w:tc>
        <w:tc>
          <w:tcPr>
            <w:tcW w:w="1276" w:type="dxa"/>
            <w:shd w:val="clear" w:color="auto" w:fill="auto"/>
            <w:vAlign w:val="center"/>
          </w:tcPr>
          <w:p w14:paraId="4EEA47E1" w14:textId="27D464D4" w:rsidR="00AC122D" w:rsidRPr="004B5BBC" w:rsidRDefault="00AC122D" w:rsidP="00AC122D">
            <w:pPr>
              <w:pStyle w:val="af9"/>
              <w:jc w:val="center"/>
              <w:rPr>
                <w:rFonts w:ascii="Times New Roman" w:hAnsi="Times New Roman" w:cs="Times New Roman"/>
                <w:i/>
                <w:iCs/>
              </w:rPr>
            </w:pPr>
            <w:r w:rsidRPr="00DD63E4">
              <w:rPr>
                <w:rFonts w:ascii="Times New Roman" w:hAnsi="Times New Roman" w:cs="Times New Roman"/>
              </w:rPr>
              <w:t>8 120.5</w:t>
            </w:r>
          </w:p>
        </w:tc>
        <w:tc>
          <w:tcPr>
            <w:tcW w:w="1417" w:type="dxa"/>
            <w:shd w:val="clear" w:color="auto" w:fill="auto"/>
            <w:vAlign w:val="center"/>
          </w:tcPr>
          <w:p w14:paraId="0CD472D6" w14:textId="4884B7B5" w:rsidR="00AC122D" w:rsidRPr="004B5BBC" w:rsidRDefault="00AC122D" w:rsidP="00AC122D">
            <w:pPr>
              <w:pStyle w:val="af9"/>
              <w:jc w:val="center"/>
              <w:rPr>
                <w:rFonts w:ascii="Times New Roman" w:hAnsi="Times New Roman" w:cs="Times New Roman"/>
                <w:i/>
                <w:iCs/>
              </w:rPr>
            </w:pPr>
            <w:r w:rsidRPr="00DD63E4">
              <w:rPr>
                <w:rFonts w:ascii="Times New Roman" w:hAnsi="Times New Roman" w:cs="Times New Roman"/>
                <w:i/>
              </w:rPr>
              <w:t>-1,135.4</w:t>
            </w:r>
          </w:p>
        </w:tc>
        <w:tc>
          <w:tcPr>
            <w:tcW w:w="1418" w:type="dxa"/>
            <w:shd w:val="clear" w:color="auto" w:fill="auto"/>
            <w:vAlign w:val="center"/>
          </w:tcPr>
          <w:p w14:paraId="4D462507" w14:textId="5A24B174" w:rsidR="00AC122D" w:rsidRPr="004B5BBC" w:rsidRDefault="00AC122D" w:rsidP="00AC122D">
            <w:pPr>
              <w:pStyle w:val="af9"/>
              <w:jc w:val="center"/>
              <w:rPr>
                <w:rFonts w:ascii="Times New Roman" w:hAnsi="Times New Roman" w:cs="Times New Roman"/>
                <w:i/>
              </w:rPr>
            </w:pPr>
            <w:r w:rsidRPr="00DD63E4">
              <w:rPr>
                <w:rFonts w:ascii="Times New Roman" w:hAnsi="Times New Roman" w:cs="Times New Roman"/>
                <w:i/>
              </w:rPr>
              <w:t>-12.3%</w:t>
            </w:r>
          </w:p>
        </w:tc>
      </w:tr>
      <w:tr w:rsidR="00AC122D" w:rsidRPr="004B5BBC" w14:paraId="036FF259" w14:textId="77777777" w:rsidTr="00B01C54">
        <w:trPr>
          <w:trHeight w:val="340"/>
        </w:trPr>
        <w:tc>
          <w:tcPr>
            <w:tcW w:w="760" w:type="dxa"/>
            <w:shd w:val="clear" w:color="auto" w:fill="auto"/>
            <w:vAlign w:val="center"/>
            <w:hideMark/>
          </w:tcPr>
          <w:p w14:paraId="102BB6B7" w14:textId="77777777" w:rsidR="00AC122D" w:rsidRPr="004B5BBC" w:rsidRDefault="00AC122D" w:rsidP="00AC122D">
            <w:pPr>
              <w:pStyle w:val="af9"/>
              <w:jc w:val="center"/>
              <w:rPr>
                <w:rFonts w:ascii="Times New Roman" w:hAnsi="Times New Roman" w:cs="Times New Roman"/>
                <w:i/>
                <w:iCs/>
              </w:rPr>
            </w:pPr>
            <w:r w:rsidRPr="004B5BBC">
              <w:rPr>
                <w:rFonts w:ascii="Times New Roman" w:hAnsi="Times New Roman" w:cs="Times New Roman"/>
                <w:i/>
                <w:iCs/>
              </w:rPr>
              <w:t>6</w:t>
            </w:r>
          </w:p>
        </w:tc>
        <w:tc>
          <w:tcPr>
            <w:tcW w:w="3483" w:type="dxa"/>
            <w:shd w:val="clear" w:color="auto" w:fill="auto"/>
            <w:vAlign w:val="center"/>
            <w:hideMark/>
          </w:tcPr>
          <w:p w14:paraId="780D4C1D" w14:textId="31BA8017" w:rsidR="00AC122D" w:rsidRPr="00AC122D" w:rsidRDefault="00AC122D" w:rsidP="00AC122D">
            <w:pPr>
              <w:pStyle w:val="af9"/>
              <w:rPr>
                <w:rFonts w:ascii="Times New Roman" w:hAnsi="Times New Roman" w:cs="Times New Roman"/>
                <w:iCs/>
              </w:rPr>
            </w:pPr>
            <w:proofErr w:type="spellStart"/>
            <w:r w:rsidRPr="00AC122D">
              <w:rPr>
                <w:rFonts w:ascii="Times New Roman" w:hAnsi="Times New Roman" w:cs="Times New Roman"/>
                <w:iCs/>
              </w:rPr>
              <w:t>Zhambyl</w:t>
            </w:r>
            <w:proofErr w:type="spellEnd"/>
          </w:p>
        </w:tc>
        <w:tc>
          <w:tcPr>
            <w:tcW w:w="1559" w:type="dxa"/>
            <w:shd w:val="clear" w:color="auto" w:fill="auto"/>
            <w:vAlign w:val="center"/>
          </w:tcPr>
          <w:p w14:paraId="312DF93C" w14:textId="5ED07254" w:rsidR="00AC122D" w:rsidRPr="004B5BBC" w:rsidRDefault="00AC122D" w:rsidP="00AC122D">
            <w:pPr>
              <w:pStyle w:val="af9"/>
              <w:jc w:val="center"/>
              <w:rPr>
                <w:rFonts w:ascii="Times New Roman" w:hAnsi="Times New Roman" w:cs="Times New Roman"/>
                <w:i/>
                <w:iCs/>
              </w:rPr>
            </w:pPr>
            <w:r>
              <w:rPr>
                <w:rFonts w:ascii="Times New Roman" w:hAnsi="Times New Roman" w:cs="Times New Roman"/>
              </w:rPr>
              <w:t>3,028.4</w:t>
            </w:r>
          </w:p>
        </w:tc>
        <w:tc>
          <w:tcPr>
            <w:tcW w:w="1276" w:type="dxa"/>
            <w:shd w:val="clear" w:color="auto" w:fill="auto"/>
            <w:vAlign w:val="center"/>
          </w:tcPr>
          <w:p w14:paraId="4BBF40A6" w14:textId="1F1BF79A" w:rsidR="00AC122D" w:rsidRPr="004B5BBC" w:rsidRDefault="00AC122D" w:rsidP="00AC122D">
            <w:pPr>
              <w:pStyle w:val="af9"/>
              <w:jc w:val="center"/>
              <w:rPr>
                <w:rFonts w:ascii="Times New Roman" w:hAnsi="Times New Roman" w:cs="Times New Roman"/>
                <w:i/>
                <w:iCs/>
              </w:rPr>
            </w:pPr>
            <w:r w:rsidRPr="00DD63E4">
              <w:rPr>
                <w:rFonts w:ascii="Times New Roman" w:hAnsi="Times New Roman" w:cs="Times New Roman"/>
              </w:rPr>
              <w:t>4,686.5</w:t>
            </w:r>
          </w:p>
        </w:tc>
        <w:tc>
          <w:tcPr>
            <w:tcW w:w="1417" w:type="dxa"/>
            <w:shd w:val="clear" w:color="auto" w:fill="auto"/>
            <w:vAlign w:val="center"/>
          </w:tcPr>
          <w:p w14:paraId="031FEF95" w14:textId="24631EF9" w:rsidR="00AC122D" w:rsidRPr="004B5BBC" w:rsidRDefault="00AC122D" w:rsidP="00AC122D">
            <w:pPr>
              <w:pStyle w:val="af9"/>
              <w:jc w:val="center"/>
              <w:rPr>
                <w:rFonts w:ascii="Times New Roman" w:hAnsi="Times New Roman" w:cs="Times New Roman"/>
                <w:i/>
                <w:iCs/>
              </w:rPr>
            </w:pPr>
            <w:r w:rsidRPr="00DD63E4">
              <w:rPr>
                <w:rFonts w:ascii="Times New Roman" w:hAnsi="Times New Roman" w:cs="Times New Roman"/>
                <w:i/>
              </w:rPr>
              <w:t>1658.1</w:t>
            </w:r>
          </w:p>
        </w:tc>
        <w:tc>
          <w:tcPr>
            <w:tcW w:w="1418" w:type="dxa"/>
            <w:shd w:val="clear" w:color="auto" w:fill="auto"/>
            <w:vAlign w:val="center"/>
          </w:tcPr>
          <w:p w14:paraId="7B36E158" w14:textId="0E49D383" w:rsidR="00AC122D" w:rsidRPr="004B5BBC" w:rsidRDefault="00AC122D" w:rsidP="00AC122D">
            <w:pPr>
              <w:pStyle w:val="af9"/>
              <w:jc w:val="center"/>
              <w:rPr>
                <w:rFonts w:ascii="Times New Roman" w:hAnsi="Times New Roman" w:cs="Times New Roman"/>
                <w:i/>
              </w:rPr>
            </w:pPr>
            <w:r w:rsidRPr="00DD63E4">
              <w:rPr>
                <w:rFonts w:ascii="Times New Roman" w:hAnsi="Times New Roman" w:cs="Times New Roman"/>
                <w:i/>
              </w:rPr>
              <w:t>54.8%</w:t>
            </w:r>
          </w:p>
        </w:tc>
      </w:tr>
      <w:tr w:rsidR="00AC122D" w:rsidRPr="004B5BBC" w14:paraId="084E83F4" w14:textId="77777777" w:rsidTr="00B01C54">
        <w:trPr>
          <w:trHeight w:val="340"/>
        </w:trPr>
        <w:tc>
          <w:tcPr>
            <w:tcW w:w="760" w:type="dxa"/>
            <w:shd w:val="clear" w:color="auto" w:fill="auto"/>
            <w:vAlign w:val="center"/>
            <w:hideMark/>
          </w:tcPr>
          <w:p w14:paraId="78B0F0CF" w14:textId="77777777" w:rsidR="00AC122D" w:rsidRPr="004B5BBC" w:rsidRDefault="00AC122D" w:rsidP="00AC122D">
            <w:pPr>
              <w:pStyle w:val="af9"/>
              <w:jc w:val="center"/>
              <w:rPr>
                <w:rFonts w:ascii="Times New Roman" w:hAnsi="Times New Roman" w:cs="Times New Roman"/>
                <w:i/>
                <w:iCs/>
              </w:rPr>
            </w:pPr>
            <w:r w:rsidRPr="004B5BBC">
              <w:rPr>
                <w:rFonts w:ascii="Times New Roman" w:hAnsi="Times New Roman" w:cs="Times New Roman"/>
                <w:i/>
                <w:iCs/>
              </w:rPr>
              <w:t>7</w:t>
            </w:r>
          </w:p>
        </w:tc>
        <w:tc>
          <w:tcPr>
            <w:tcW w:w="3483" w:type="dxa"/>
            <w:shd w:val="clear" w:color="auto" w:fill="auto"/>
            <w:vAlign w:val="center"/>
            <w:hideMark/>
          </w:tcPr>
          <w:p w14:paraId="3713230C" w14:textId="636D1B36" w:rsidR="00AC122D" w:rsidRPr="00AC122D" w:rsidRDefault="00AC122D" w:rsidP="00AC122D">
            <w:pPr>
              <w:pStyle w:val="af9"/>
              <w:rPr>
                <w:rFonts w:ascii="Times New Roman" w:hAnsi="Times New Roman" w:cs="Times New Roman"/>
                <w:iCs/>
              </w:rPr>
            </w:pPr>
            <w:r w:rsidRPr="00AC122D">
              <w:rPr>
                <w:rFonts w:ascii="Times New Roman" w:hAnsi="Times New Roman" w:cs="Times New Roman"/>
                <w:iCs/>
              </w:rPr>
              <w:t>West Kazakhstan</w:t>
            </w:r>
          </w:p>
        </w:tc>
        <w:tc>
          <w:tcPr>
            <w:tcW w:w="1559" w:type="dxa"/>
            <w:shd w:val="clear" w:color="auto" w:fill="auto"/>
            <w:vAlign w:val="center"/>
          </w:tcPr>
          <w:p w14:paraId="743441EC" w14:textId="670A76C7" w:rsidR="00AC122D" w:rsidRPr="004B5BBC" w:rsidRDefault="00AC122D" w:rsidP="00AC122D">
            <w:pPr>
              <w:pStyle w:val="af9"/>
              <w:jc w:val="center"/>
              <w:rPr>
                <w:rFonts w:ascii="Times New Roman" w:hAnsi="Times New Roman" w:cs="Times New Roman"/>
                <w:i/>
                <w:iCs/>
              </w:rPr>
            </w:pPr>
            <w:r>
              <w:rPr>
                <w:rFonts w:ascii="Times New Roman" w:hAnsi="Times New Roman" w:cs="Times New Roman"/>
              </w:rPr>
              <w:t>2411.8</w:t>
            </w:r>
          </w:p>
        </w:tc>
        <w:tc>
          <w:tcPr>
            <w:tcW w:w="1276" w:type="dxa"/>
            <w:shd w:val="clear" w:color="auto" w:fill="auto"/>
            <w:vAlign w:val="center"/>
          </w:tcPr>
          <w:p w14:paraId="13D1EE47" w14:textId="7DA21BA7" w:rsidR="00AC122D" w:rsidRPr="004B5BBC" w:rsidRDefault="00AC122D" w:rsidP="00AC122D">
            <w:pPr>
              <w:pStyle w:val="af9"/>
              <w:jc w:val="center"/>
              <w:rPr>
                <w:rFonts w:ascii="Times New Roman" w:hAnsi="Times New Roman" w:cs="Times New Roman"/>
                <w:i/>
                <w:iCs/>
              </w:rPr>
            </w:pPr>
            <w:r w:rsidRPr="00DD63E4">
              <w:rPr>
                <w:rFonts w:ascii="Times New Roman" w:hAnsi="Times New Roman" w:cs="Times New Roman"/>
              </w:rPr>
              <w:t>2317.9</w:t>
            </w:r>
          </w:p>
        </w:tc>
        <w:tc>
          <w:tcPr>
            <w:tcW w:w="1417" w:type="dxa"/>
            <w:shd w:val="clear" w:color="auto" w:fill="auto"/>
            <w:vAlign w:val="center"/>
          </w:tcPr>
          <w:p w14:paraId="77AED0DD" w14:textId="1304AA2D" w:rsidR="00AC122D" w:rsidRPr="004B5BBC" w:rsidRDefault="00AC122D" w:rsidP="00AC122D">
            <w:pPr>
              <w:pStyle w:val="af9"/>
              <w:jc w:val="center"/>
              <w:rPr>
                <w:rFonts w:ascii="Times New Roman" w:hAnsi="Times New Roman" w:cs="Times New Roman"/>
                <w:i/>
                <w:iCs/>
              </w:rPr>
            </w:pPr>
            <w:r w:rsidRPr="00DD63E4">
              <w:rPr>
                <w:rFonts w:ascii="Times New Roman" w:hAnsi="Times New Roman" w:cs="Times New Roman"/>
                <w:i/>
              </w:rPr>
              <w:t>-93.9</w:t>
            </w:r>
          </w:p>
        </w:tc>
        <w:tc>
          <w:tcPr>
            <w:tcW w:w="1418" w:type="dxa"/>
            <w:shd w:val="clear" w:color="auto" w:fill="auto"/>
            <w:vAlign w:val="center"/>
          </w:tcPr>
          <w:p w14:paraId="088F9B89" w14:textId="0CF3F762" w:rsidR="00AC122D" w:rsidRPr="004B5BBC" w:rsidRDefault="00AC122D" w:rsidP="00AC122D">
            <w:pPr>
              <w:pStyle w:val="af9"/>
              <w:jc w:val="center"/>
              <w:rPr>
                <w:rFonts w:ascii="Times New Roman" w:hAnsi="Times New Roman" w:cs="Times New Roman"/>
                <w:i/>
              </w:rPr>
            </w:pPr>
            <w:r w:rsidRPr="00DD63E4">
              <w:rPr>
                <w:rFonts w:ascii="Times New Roman" w:hAnsi="Times New Roman" w:cs="Times New Roman"/>
                <w:i/>
              </w:rPr>
              <w:t>-3.9%</w:t>
            </w:r>
          </w:p>
        </w:tc>
      </w:tr>
      <w:tr w:rsidR="00AC122D" w:rsidRPr="004B5BBC" w14:paraId="5A66381B" w14:textId="77777777" w:rsidTr="00B01C54">
        <w:trPr>
          <w:trHeight w:val="340"/>
        </w:trPr>
        <w:tc>
          <w:tcPr>
            <w:tcW w:w="760" w:type="dxa"/>
            <w:shd w:val="clear" w:color="auto" w:fill="auto"/>
            <w:vAlign w:val="center"/>
            <w:hideMark/>
          </w:tcPr>
          <w:p w14:paraId="4728EF6C" w14:textId="77777777" w:rsidR="00AC122D" w:rsidRPr="004B5BBC" w:rsidRDefault="00AC122D" w:rsidP="00AC122D">
            <w:pPr>
              <w:pStyle w:val="af9"/>
              <w:jc w:val="center"/>
              <w:rPr>
                <w:rFonts w:ascii="Times New Roman" w:hAnsi="Times New Roman" w:cs="Times New Roman"/>
                <w:i/>
                <w:iCs/>
              </w:rPr>
            </w:pPr>
            <w:r w:rsidRPr="004B5BBC">
              <w:rPr>
                <w:rFonts w:ascii="Times New Roman" w:hAnsi="Times New Roman" w:cs="Times New Roman"/>
                <w:i/>
                <w:iCs/>
              </w:rPr>
              <w:t>8</w:t>
            </w:r>
          </w:p>
        </w:tc>
        <w:tc>
          <w:tcPr>
            <w:tcW w:w="3483" w:type="dxa"/>
            <w:shd w:val="clear" w:color="auto" w:fill="auto"/>
            <w:vAlign w:val="center"/>
            <w:hideMark/>
          </w:tcPr>
          <w:p w14:paraId="0875DC87" w14:textId="4581D746" w:rsidR="00AC122D" w:rsidRPr="00AC122D" w:rsidRDefault="00AC122D" w:rsidP="00AC122D">
            <w:pPr>
              <w:pStyle w:val="af9"/>
              <w:rPr>
                <w:rFonts w:ascii="Times New Roman" w:hAnsi="Times New Roman" w:cs="Times New Roman"/>
                <w:iCs/>
              </w:rPr>
            </w:pPr>
            <w:r w:rsidRPr="00AC122D">
              <w:rPr>
                <w:rFonts w:ascii="Times New Roman" w:hAnsi="Times New Roman" w:cs="Times New Roman"/>
                <w:iCs/>
              </w:rPr>
              <w:t>Karaganda</w:t>
            </w:r>
          </w:p>
        </w:tc>
        <w:tc>
          <w:tcPr>
            <w:tcW w:w="1559" w:type="dxa"/>
            <w:shd w:val="clear" w:color="auto" w:fill="auto"/>
            <w:vAlign w:val="center"/>
          </w:tcPr>
          <w:p w14:paraId="2C99D5CD" w14:textId="193A78CF" w:rsidR="00AC122D" w:rsidRPr="004B5BBC" w:rsidRDefault="00AC122D" w:rsidP="00AC122D">
            <w:pPr>
              <w:pStyle w:val="af9"/>
              <w:jc w:val="center"/>
              <w:rPr>
                <w:rFonts w:ascii="Times New Roman" w:hAnsi="Times New Roman" w:cs="Times New Roman"/>
                <w:i/>
                <w:iCs/>
              </w:rPr>
            </w:pPr>
            <w:r>
              <w:rPr>
                <w:rFonts w:ascii="Times New Roman" w:hAnsi="Times New Roman" w:cs="Times New Roman"/>
              </w:rPr>
              <w:t>15,746.0</w:t>
            </w:r>
          </w:p>
        </w:tc>
        <w:tc>
          <w:tcPr>
            <w:tcW w:w="1276" w:type="dxa"/>
            <w:shd w:val="clear" w:color="auto" w:fill="auto"/>
            <w:vAlign w:val="center"/>
          </w:tcPr>
          <w:p w14:paraId="24ABDA23" w14:textId="789C713B" w:rsidR="00AC122D" w:rsidRPr="004B5BBC" w:rsidRDefault="00AC122D" w:rsidP="00AC122D">
            <w:pPr>
              <w:pStyle w:val="af9"/>
              <w:jc w:val="center"/>
              <w:rPr>
                <w:rFonts w:ascii="Times New Roman" w:hAnsi="Times New Roman" w:cs="Times New Roman"/>
                <w:i/>
                <w:iCs/>
              </w:rPr>
            </w:pPr>
            <w:r w:rsidRPr="00DD63E4">
              <w:rPr>
                <w:rFonts w:ascii="Times New Roman" w:hAnsi="Times New Roman" w:cs="Times New Roman"/>
              </w:rPr>
              <w:t>9351.7</w:t>
            </w:r>
          </w:p>
        </w:tc>
        <w:tc>
          <w:tcPr>
            <w:tcW w:w="1417" w:type="dxa"/>
            <w:shd w:val="clear" w:color="auto" w:fill="auto"/>
            <w:vAlign w:val="center"/>
          </w:tcPr>
          <w:p w14:paraId="6FDC412F" w14:textId="32AA42AB" w:rsidR="00AC122D" w:rsidRPr="004B5BBC" w:rsidRDefault="00AC122D" w:rsidP="00AC122D">
            <w:pPr>
              <w:pStyle w:val="af9"/>
              <w:jc w:val="center"/>
              <w:rPr>
                <w:rFonts w:ascii="Times New Roman" w:hAnsi="Times New Roman" w:cs="Times New Roman"/>
                <w:i/>
                <w:iCs/>
              </w:rPr>
            </w:pPr>
            <w:r w:rsidRPr="00DD63E4">
              <w:rPr>
                <w:rFonts w:ascii="Times New Roman" w:hAnsi="Times New Roman" w:cs="Times New Roman"/>
                <w:i/>
              </w:rPr>
              <w:t>-6,394.3</w:t>
            </w:r>
          </w:p>
        </w:tc>
        <w:tc>
          <w:tcPr>
            <w:tcW w:w="1418" w:type="dxa"/>
            <w:shd w:val="clear" w:color="auto" w:fill="auto"/>
            <w:vAlign w:val="center"/>
          </w:tcPr>
          <w:p w14:paraId="6FBDAB6C" w14:textId="646FEE39" w:rsidR="00AC122D" w:rsidRPr="004B5BBC" w:rsidRDefault="00AC122D" w:rsidP="00AC122D">
            <w:pPr>
              <w:pStyle w:val="af9"/>
              <w:jc w:val="center"/>
              <w:rPr>
                <w:rFonts w:ascii="Times New Roman" w:hAnsi="Times New Roman" w:cs="Times New Roman"/>
                <w:i/>
              </w:rPr>
            </w:pPr>
            <w:r w:rsidRPr="00DD63E4">
              <w:rPr>
                <w:rFonts w:ascii="Times New Roman" w:hAnsi="Times New Roman" w:cs="Times New Roman"/>
                <w:i/>
              </w:rPr>
              <w:t>-40.6%</w:t>
            </w:r>
          </w:p>
        </w:tc>
      </w:tr>
      <w:tr w:rsidR="00AC122D" w:rsidRPr="004B5BBC" w14:paraId="195EA1AA" w14:textId="77777777" w:rsidTr="00B01C54">
        <w:trPr>
          <w:trHeight w:val="340"/>
        </w:trPr>
        <w:tc>
          <w:tcPr>
            <w:tcW w:w="760" w:type="dxa"/>
            <w:shd w:val="clear" w:color="auto" w:fill="auto"/>
            <w:vAlign w:val="center"/>
            <w:hideMark/>
          </w:tcPr>
          <w:p w14:paraId="1E8356FA" w14:textId="77777777" w:rsidR="00AC122D" w:rsidRPr="004B5BBC" w:rsidRDefault="00AC122D" w:rsidP="00AC122D">
            <w:pPr>
              <w:pStyle w:val="af9"/>
              <w:jc w:val="center"/>
              <w:rPr>
                <w:rFonts w:ascii="Times New Roman" w:hAnsi="Times New Roman" w:cs="Times New Roman"/>
                <w:i/>
                <w:iCs/>
              </w:rPr>
            </w:pPr>
            <w:r w:rsidRPr="004B5BBC">
              <w:rPr>
                <w:rFonts w:ascii="Times New Roman" w:hAnsi="Times New Roman" w:cs="Times New Roman"/>
                <w:i/>
                <w:iCs/>
              </w:rPr>
              <w:t>9</w:t>
            </w:r>
          </w:p>
        </w:tc>
        <w:tc>
          <w:tcPr>
            <w:tcW w:w="3483" w:type="dxa"/>
            <w:shd w:val="clear" w:color="auto" w:fill="auto"/>
            <w:vAlign w:val="center"/>
            <w:hideMark/>
          </w:tcPr>
          <w:p w14:paraId="2FAC6F44" w14:textId="2BB21F45" w:rsidR="00AC122D" w:rsidRPr="00AC122D" w:rsidRDefault="00AC122D" w:rsidP="00AC122D">
            <w:pPr>
              <w:pStyle w:val="af9"/>
              <w:rPr>
                <w:rFonts w:ascii="Times New Roman" w:hAnsi="Times New Roman" w:cs="Times New Roman"/>
                <w:iCs/>
              </w:rPr>
            </w:pPr>
            <w:proofErr w:type="spellStart"/>
            <w:r w:rsidRPr="00AC122D">
              <w:rPr>
                <w:rFonts w:ascii="Times New Roman" w:hAnsi="Times New Roman" w:cs="Times New Roman"/>
                <w:iCs/>
              </w:rPr>
              <w:t>Kostanay</w:t>
            </w:r>
            <w:proofErr w:type="spellEnd"/>
          </w:p>
        </w:tc>
        <w:tc>
          <w:tcPr>
            <w:tcW w:w="1559" w:type="dxa"/>
            <w:shd w:val="clear" w:color="auto" w:fill="auto"/>
            <w:vAlign w:val="center"/>
          </w:tcPr>
          <w:p w14:paraId="05355142" w14:textId="2FC7197D" w:rsidR="00AC122D" w:rsidRPr="004B5BBC" w:rsidRDefault="00AC122D" w:rsidP="00AC122D">
            <w:pPr>
              <w:pStyle w:val="af9"/>
              <w:jc w:val="center"/>
              <w:rPr>
                <w:rFonts w:ascii="Times New Roman" w:hAnsi="Times New Roman" w:cs="Times New Roman"/>
                <w:i/>
                <w:iCs/>
              </w:rPr>
            </w:pPr>
            <w:r w:rsidRPr="00DD63E4">
              <w:rPr>
                <w:rFonts w:ascii="Times New Roman" w:hAnsi="Times New Roman" w:cs="Times New Roman"/>
              </w:rPr>
              <w:t>995</w:t>
            </w:r>
          </w:p>
        </w:tc>
        <w:tc>
          <w:tcPr>
            <w:tcW w:w="1276" w:type="dxa"/>
            <w:shd w:val="clear" w:color="auto" w:fill="auto"/>
            <w:vAlign w:val="center"/>
          </w:tcPr>
          <w:p w14:paraId="697B0460" w14:textId="4C4D183E" w:rsidR="00AC122D" w:rsidRPr="004B5BBC" w:rsidRDefault="00AC122D" w:rsidP="00AC122D">
            <w:pPr>
              <w:pStyle w:val="af9"/>
              <w:jc w:val="center"/>
              <w:rPr>
                <w:rFonts w:ascii="Times New Roman" w:hAnsi="Times New Roman" w:cs="Times New Roman"/>
                <w:i/>
                <w:iCs/>
              </w:rPr>
            </w:pPr>
            <w:r w:rsidRPr="00DD63E4">
              <w:rPr>
                <w:rFonts w:ascii="Times New Roman" w:hAnsi="Times New Roman" w:cs="Times New Roman"/>
              </w:rPr>
              <w:t>1,066.9</w:t>
            </w:r>
          </w:p>
        </w:tc>
        <w:tc>
          <w:tcPr>
            <w:tcW w:w="1417" w:type="dxa"/>
            <w:shd w:val="clear" w:color="auto" w:fill="auto"/>
            <w:vAlign w:val="center"/>
          </w:tcPr>
          <w:p w14:paraId="2F63C7F1" w14:textId="770B49F6" w:rsidR="00AC122D" w:rsidRPr="004B5BBC" w:rsidRDefault="00AC122D" w:rsidP="00AC122D">
            <w:pPr>
              <w:pStyle w:val="af9"/>
              <w:jc w:val="center"/>
              <w:rPr>
                <w:rFonts w:ascii="Times New Roman" w:hAnsi="Times New Roman" w:cs="Times New Roman"/>
                <w:i/>
                <w:iCs/>
              </w:rPr>
            </w:pPr>
            <w:r w:rsidRPr="00DD63E4">
              <w:rPr>
                <w:rFonts w:ascii="Times New Roman" w:hAnsi="Times New Roman" w:cs="Times New Roman"/>
                <w:i/>
              </w:rPr>
              <w:t>71.9</w:t>
            </w:r>
          </w:p>
        </w:tc>
        <w:tc>
          <w:tcPr>
            <w:tcW w:w="1418" w:type="dxa"/>
            <w:shd w:val="clear" w:color="auto" w:fill="auto"/>
            <w:vAlign w:val="center"/>
          </w:tcPr>
          <w:p w14:paraId="21FA4610" w14:textId="2750A6E5" w:rsidR="00AC122D" w:rsidRPr="004B5BBC" w:rsidRDefault="00AC122D" w:rsidP="00AC122D">
            <w:pPr>
              <w:pStyle w:val="af9"/>
              <w:jc w:val="center"/>
              <w:rPr>
                <w:rFonts w:ascii="Times New Roman" w:hAnsi="Times New Roman" w:cs="Times New Roman"/>
                <w:i/>
              </w:rPr>
            </w:pPr>
            <w:r w:rsidRPr="00DD63E4">
              <w:rPr>
                <w:rFonts w:ascii="Times New Roman" w:hAnsi="Times New Roman" w:cs="Times New Roman"/>
                <w:i/>
              </w:rPr>
              <w:t>7.2%</w:t>
            </w:r>
          </w:p>
        </w:tc>
      </w:tr>
      <w:tr w:rsidR="00AC122D" w:rsidRPr="004B5BBC" w14:paraId="4F04A126" w14:textId="77777777" w:rsidTr="00B01C54">
        <w:trPr>
          <w:trHeight w:val="340"/>
        </w:trPr>
        <w:tc>
          <w:tcPr>
            <w:tcW w:w="760" w:type="dxa"/>
            <w:shd w:val="clear" w:color="auto" w:fill="auto"/>
            <w:vAlign w:val="center"/>
            <w:hideMark/>
          </w:tcPr>
          <w:p w14:paraId="5E6CC608" w14:textId="77777777" w:rsidR="00AC122D" w:rsidRPr="004B5BBC" w:rsidRDefault="00AC122D" w:rsidP="00AC122D">
            <w:pPr>
              <w:pStyle w:val="af9"/>
              <w:jc w:val="center"/>
              <w:rPr>
                <w:rFonts w:ascii="Times New Roman" w:hAnsi="Times New Roman" w:cs="Times New Roman"/>
                <w:i/>
                <w:iCs/>
              </w:rPr>
            </w:pPr>
            <w:r w:rsidRPr="004B5BBC">
              <w:rPr>
                <w:rFonts w:ascii="Times New Roman" w:hAnsi="Times New Roman" w:cs="Times New Roman"/>
                <w:i/>
                <w:iCs/>
              </w:rPr>
              <w:t>10</w:t>
            </w:r>
          </w:p>
        </w:tc>
        <w:tc>
          <w:tcPr>
            <w:tcW w:w="3483" w:type="dxa"/>
            <w:shd w:val="clear" w:color="auto" w:fill="auto"/>
            <w:vAlign w:val="center"/>
            <w:hideMark/>
          </w:tcPr>
          <w:p w14:paraId="0DF6017E" w14:textId="21701C5F" w:rsidR="00AC122D" w:rsidRPr="00AC122D" w:rsidRDefault="00AC122D" w:rsidP="00AC122D">
            <w:pPr>
              <w:pStyle w:val="af9"/>
              <w:rPr>
                <w:rFonts w:ascii="Times New Roman" w:hAnsi="Times New Roman" w:cs="Times New Roman"/>
                <w:iCs/>
              </w:rPr>
            </w:pPr>
            <w:proofErr w:type="spellStart"/>
            <w:r w:rsidRPr="00AC122D">
              <w:rPr>
                <w:rFonts w:ascii="Times New Roman" w:hAnsi="Times New Roman" w:cs="Times New Roman"/>
                <w:iCs/>
              </w:rPr>
              <w:t>Kyzylorda</w:t>
            </w:r>
            <w:proofErr w:type="spellEnd"/>
          </w:p>
        </w:tc>
        <w:tc>
          <w:tcPr>
            <w:tcW w:w="1559" w:type="dxa"/>
            <w:shd w:val="clear" w:color="auto" w:fill="auto"/>
            <w:vAlign w:val="center"/>
          </w:tcPr>
          <w:p w14:paraId="31A3F76C" w14:textId="39965194" w:rsidR="00AC122D" w:rsidRPr="004B5BBC" w:rsidRDefault="00AC122D" w:rsidP="00AC122D">
            <w:pPr>
              <w:pStyle w:val="af9"/>
              <w:jc w:val="center"/>
              <w:rPr>
                <w:rFonts w:ascii="Times New Roman" w:hAnsi="Times New Roman" w:cs="Times New Roman"/>
                <w:i/>
                <w:iCs/>
                <w:lang w:val="kk-KZ"/>
              </w:rPr>
            </w:pPr>
            <w:r w:rsidRPr="00DD63E4">
              <w:rPr>
                <w:rFonts w:ascii="Times New Roman" w:hAnsi="Times New Roman" w:cs="Times New Roman"/>
              </w:rPr>
              <w:t>623.6</w:t>
            </w:r>
          </w:p>
        </w:tc>
        <w:tc>
          <w:tcPr>
            <w:tcW w:w="1276" w:type="dxa"/>
            <w:shd w:val="clear" w:color="auto" w:fill="auto"/>
            <w:vAlign w:val="center"/>
          </w:tcPr>
          <w:p w14:paraId="7A57A9FF" w14:textId="46DD30F5" w:rsidR="00AC122D" w:rsidRPr="004B5BBC" w:rsidRDefault="00AC122D" w:rsidP="00AC122D">
            <w:pPr>
              <w:pStyle w:val="af9"/>
              <w:jc w:val="center"/>
              <w:rPr>
                <w:rFonts w:ascii="Times New Roman" w:hAnsi="Times New Roman" w:cs="Times New Roman"/>
                <w:i/>
                <w:iCs/>
              </w:rPr>
            </w:pPr>
            <w:r w:rsidRPr="00DD63E4">
              <w:rPr>
                <w:rFonts w:ascii="Times New Roman" w:hAnsi="Times New Roman" w:cs="Times New Roman"/>
              </w:rPr>
              <w:t>635.5</w:t>
            </w:r>
          </w:p>
        </w:tc>
        <w:tc>
          <w:tcPr>
            <w:tcW w:w="1417" w:type="dxa"/>
            <w:shd w:val="clear" w:color="auto" w:fill="auto"/>
            <w:vAlign w:val="center"/>
          </w:tcPr>
          <w:p w14:paraId="10218B95" w14:textId="19D9B6ED" w:rsidR="00AC122D" w:rsidRPr="004B5BBC" w:rsidRDefault="00AC122D" w:rsidP="00AC122D">
            <w:pPr>
              <w:pStyle w:val="af9"/>
              <w:jc w:val="center"/>
              <w:rPr>
                <w:rFonts w:ascii="Times New Roman" w:hAnsi="Times New Roman" w:cs="Times New Roman"/>
                <w:i/>
                <w:iCs/>
              </w:rPr>
            </w:pPr>
            <w:r w:rsidRPr="00DD63E4">
              <w:rPr>
                <w:rFonts w:ascii="Times New Roman" w:hAnsi="Times New Roman" w:cs="Times New Roman"/>
                <w:i/>
              </w:rPr>
              <w:t>11.9</w:t>
            </w:r>
          </w:p>
        </w:tc>
        <w:tc>
          <w:tcPr>
            <w:tcW w:w="1418" w:type="dxa"/>
            <w:shd w:val="clear" w:color="auto" w:fill="auto"/>
            <w:vAlign w:val="center"/>
          </w:tcPr>
          <w:p w14:paraId="71F494FD" w14:textId="755B175B" w:rsidR="00AC122D" w:rsidRPr="004B5BBC" w:rsidRDefault="00AC122D" w:rsidP="00AC122D">
            <w:pPr>
              <w:pStyle w:val="af9"/>
              <w:jc w:val="center"/>
              <w:rPr>
                <w:rFonts w:ascii="Times New Roman" w:hAnsi="Times New Roman" w:cs="Times New Roman"/>
                <w:i/>
              </w:rPr>
            </w:pPr>
            <w:r w:rsidRPr="00DD63E4">
              <w:rPr>
                <w:rFonts w:ascii="Times New Roman" w:hAnsi="Times New Roman" w:cs="Times New Roman"/>
                <w:i/>
              </w:rPr>
              <w:t>1.9%</w:t>
            </w:r>
          </w:p>
        </w:tc>
      </w:tr>
      <w:tr w:rsidR="00AC122D" w:rsidRPr="004B5BBC" w14:paraId="4460BC23" w14:textId="77777777" w:rsidTr="00B01C54">
        <w:trPr>
          <w:trHeight w:val="340"/>
        </w:trPr>
        <w:tc>
          <w:tcPr>
            <w:tcW w:w="760" w:type="dxa"/>
            <w:shd w:val="clear" w:color="auto" w:fill="auto"/>
            <w:vAlign w:val="center"/>
            <w:hideMark/>
          </w:tcPr>
          <w:p w14:paraId="7FA716BA" w14:textId="2FB46594" w:rsidR="00AC122D" w:rsidRPr="004B5BBC" w:rsidRDefault="00867169" w:rsidP="00AC122D">
            <w:pPr>
              <w:pStyle w:val="af9"/>
              <w:jc w:val="center"/>
              <w:rPr>
                <w:rFonts w:ascii="Times New Roman" w:hAnsi="Times New Roman" w:cs="Times New Roman"/>
                <w:i/>
                <w:iCs/>
              </w:rPr>
            </w:pPr>
            <w:r>
              <w:rPr>
                <w:rFonts w:ascii="Times New Roman" w:hAnsi="Times New Roman" w:cs="Times New Roman"/>
                <w:i/>
                <w:iCs/>
              </w:rPr>
              <w:t>11</w:t>
            </w:r>
          </w:p>
        </w:tc>
        <w:tc>
          <w:tcPr>
            <w:tcW w:w="3483" w:type="dxa"/>
            <w:shd w:val="clear" w:color="auto" w:fill="auto"/>
            <w:vAlign w:val="center"/>
            <w:hideMark/>
          </w:tcPr>
          <w:p w14:paraId="481FDB4D" w14:textId="1C306057" w:rsidR="00AC122D" w:rsidRPr="00AC122D" w:rsidRDefault="00AC122D" w:rsidP="00AC122D">
            <w:pPr>
              <w:pStyle w:val="af9"/>
              <w:rPr>
                <w:rFonts w:ascii="Times New Roman" w:hAnsi="Times New Roman" w:cs="Times New Roman"/>
                <w:iCs/>
              </w:rPr>
            </w:pPr>
            <w:proofErr w:type="spellStart"/>
            <w:r w:rsidRPr="00AC122D">
              <w:rPr>
                <w:rFonts w:ascii="Times New Roman" w:hAnsi="Times New Roman" w:cs="Times New Roman"/>
                <w:iCs/>
              </w:rPr>
              <w:t>Mangistau</w:t>
            </w:r>
            <w:proofErr w:type="spellEnd"/>
          </w:p>
        </w:tc>
        <w:tc>
          <w:tcPr>
            <w:tcW w:w="1559" w:type="dxa"/>
            <w:shd w:val="clear" w:color="auto" w:fill="auto"/>
            <w:vAlign w:val="center"/>
          </w:tcPr>
          <w:p w14:paraId="092CEB06" w14:textId="73EC53E0" w:rsidR="00AC122D" w:rsidRPr="004B5BBC" w:rsidRDefault="00AC122D" w:rsidP="00AC122D">
            <w:pPr>
              <w:pStyle w:val="af9"/>
              <w:jc w:val="center"/>
              <w:rPr>
                <w:rFonts w:ascii="Times New Roman" w:hAnsi="Times New Roman" w:cs="Times New Roman"/>
                <w:i/>
                <w:iCs/>
              </w:rPr>
            </w:pPr>
            <w:r>
              <w:rPr>
                <w:rFonts w:ascii="Times New Roman" w:hAnsi="Times New Roman" w:cs="Times New Roman"/>
              </w:rPr>
              <w:t>5,035.8</w:t>
            </w:r>
          </w:p>
        </w:tc>
        <w:tc>
          <w:tcPr>
            <w:tcW w:w="1276" w:type="dxa"/>
            <w:shd w:val="clear" w:color="auto" w:fill="auto"/>
            <w:vAlign w:val="center"/>
          </w:tcPr>
          <w:p w14:paraId="1B40F4B0" w14:textId="4FCC730F" w:rsidR="00AC122D" w:rsidRPr="004B5BBC" w:rsidRDefault="00AC122D" w:rsidP="00AC122D">
            <w:pPr>
              <w:pStyle w:val="af9"/>
              <w:jc w:val="center"/>
              <w:rPr>
                <w:rFonts w:ascii="Times New Roman" w:hAnsi="Times New Roman" w:cs="Times New Roman"/>
                <w:i/>
                <w:iCs/>
              </w:rPr>
            </w:pPr>
            <w:r w:rsidRPr="00DD63E4">
              <w:rPr>
                <w:rFonts w:ascii="Times New Roman" w:hAnsi="Times New Roman" w:cs="Times New Roman"/>
              </w:rPr>
              <w:t>4 998</w:t>
            </w:r>
          </w:p>
        </w:tc>
        <w:tc>
          <w:tcPr>
            <w:tcW w:w="1417" w:type="dxa"/>
            <w:shd w:val="clear" w:color="auto" w:fill="auto"/>
            <w:vAlign w:val="center"/>
          </w:tcPr>
          <w:p w14:paraId="25F7BD8F" w14:textId="161E415F" w:rsidR="00AC122D" w:rsidRPr="004B5BBC" w:rsidRDefault="00AC122D" w:rsidP="00AC122D">
            <w:pPr>
              <w:pStyle w:val="af9"/>
              <w:jc w:val="center"/>
              <w:rPr>
                <w:rFonts w:ascii="Times New Roman" w:hAnsi="Times New Roman" w:cs="Times New Roman"/>
                <w:i/>
                <w:iCs/>
              </w:rPr>
            </w:pPr>
            <w:r w:rsidRPr="00DD63E4">
              <w:rPr>
                <w:rFonts w:ascii="Times New Roman" w:hAnsi="Times New Roman" w:cs="Times New Roman"/>
                <w:i/>
              </w:rPr>
              <w:t>-37.8</w:t>
            </w:r>
          </w:p>
        </w:tc>
        <w:tc>
          <w:tcPr>
            <w:tcW w:w="1418" w:type="dxa"/>
            <w:shd w:val="clear" w:color="auto" w:fill="auto"/>
            <w:vAlign w:val="center"/>
          </w:tcPr>
          <w:p w14:paraId="2C2FE494" w14:textId="28BD3A5B" w:rsidR="00AC122D" w:rsidRPr="004B5BBC" w:rsidRDefault="00AC122D" w:rsidP="00AC122D">
            <w:pPr>
              <w:pStyle w:val="af9"/>
              <w:jc w:val="center"/>
              <w:rPr>
                <w:rFonts w:ascii="Times New Roman" w:hAnsi="Times New Roman" w:cs="Times New Roman"/>
                <w:i/>
              </w:rPr>
            </w:pPr>
            <w:r w:rsidRPr="00DD63E4">
              <w:rPr>
                <w:rFonts w:ascii="Times New Roman" w:hAnsi="Times New Roman" w:cs="Times New Roman"/>
                <w:i/>
              </w:rPr>
              <w:t>-0.8%</w:t>
            </w:r>
          </w:p>
        </w:tc>
      </w:tr>
      <w:tr w:rsidR="00AC122D" w:rsidRPr="004B5BBC" w14:paraId="546F526B" w14:textId="77777777" w:rsidTr="00B01C54">
        <w:trPr>
          <w:trHeight w:val="340"/>
        </w:trPr>
        <w:tc>
          <w:tcPr>
            <w:tcW w:w="760" w:type="dxa"/>
            <w:shd w:val="clear" w:color="auto" w:fill="auto"/>
            <w:vAlign w:val="center"/>
            <w:hideMark/>
          </w:tcPr>
          <w:p w14:paraId="4E1E514C" w14:textId="77777777" w:rsidR="00AC122D" w:rsidRPr="004B5BBC" w:rsidRDefault="00AC122D" w:rsidP="00AC122D">
            <w:pPr>
              <w:pStyle w:val="af9"/>
              <w:jc w:val="center"/>
              <w:rPr>
                <w:rFonts w:ascii="Times New Roman" w:hAnsi="Times New Roman" w:cs="Times New Roman"/>
                <w:i/>
                <w:iCs/>
              </w:rPr>
            </w:pPr>
            <w:r w:rsidRPr="004B5BBC">
              <w:rPr>
                <w:rFonts w:ascii="Times New Roman" w:hAnsi="Times New Roman" w:cs="Times New Roman"/>
                <w:i/>
                <w:iCs/>
              </w:rPr>
              <w:t>12</w:t>
            </w:r>
          </w:p>
        </w:tc>
        <w:tc>
          <w:tcPr>
            <w:tcW w:w="3483" w:type="dxa"/>
            <w:shd w:val="clear" w:color="auto" w:fill="auto"/>
            <w:vAlign w:val="center"/>
            <w:hideMark/>
          </w:tcPr>
          <w:p w14:paraId="7C21AE7E" w14:textId="045610E3" w:rsidR="00AC122D" w:rsidRPr="00AC122D" w:rsidRDefault="00AC122D" w:rsidP="00AC122D">
            <w:pPr>
              <w:pStyle w:val="af9"/>
              <w:rPr>
                <w:rFonts w:ascii="Times New Roman" w:hAnsi="Times New Roman" w:cs="Times New Roman"/>
                <w:iCs/>
              </w:rPr>
            </w:pPr>
            <w:r w:rsidRPr="00AC122D">
              <w:rPr>
                <w:rFonts w:ascii="Times New Roman" w:hAnsi="Times New Roman" w:cs="Times New Roman"/>
                <w:iCs/>
              </w:rPr>
              <w:t>Pavlodar</w:t>
            </w:r>
          </w:p>
        </w:tc>
        <w:tc>
          <w:tcPr>
            <w:tcW w:w="1559" w:type="dxa"/>
            <w:shd w:val="clear" w:color="auto" w:fill="auto"/>
            <w:vAlign w:val="center"/>
          </w:tcPr>
          <w:p w14:paraId="33300877" w14:textId="56F1725E" w:rsidR="00AC122D" w:rsidRPr="004B5BBC" w:rsidRDefault="00AC122D" w:rsidP="00AC122D">
            <w:pPr>
              <w:pStyle w:val="af9"/>
              <w:jc w:val="center"/>
              <w:rPr>
                <w:rFonts w:ascii="Times New Roman" w:hAnsi="Times New Roman" w:cs="Times New Roman"/>
                <w:i/>
                <w:iCs/>
              </w:rPr>
            </w:pPr>
            <w:r>
              <w:rPr>
                <w:rFonts w:ascii="Times New Roman" w:hAnsi="Times New Roman" w:cs="Times New Roman"/>
              </w:rPr>
              <w:t>49,915.5</w:t>
            </w:r>
          </w:p>
        </w:tc>
        <w:tc>
          <w:tcPr>
            <w:tcW w:w="1276" w:type="dxa"/>
            <w:shd w:val="clear" w:color="auto" w:fill="auto"/>
            <w:vAlign w:val="center"/>
          </w:tcPr>
          <w:p w14:paraId="54C19E43" w14:textId="059117D4" w:rsidR="00AC122D" w:rsidRPr="004B5BBC" w:rsidRDefault="00AC122D" w:rsidP="00AC122D">
            <w:pPr>
              <w:pStyle w:val="af9"/>
              <w:jc w:val="center"/>
              <w:rPr>
                <w:rFonts w:ascii="Times New Roman" w:hAnsi="Times New Roman" w:cs="Times New Roman"/>
                <w:i/>
                <w:iCs/>
              </w:rPr>
            </w:pPr>
            <w:r w:rsidRPr="00DD63E4">
              <w:rPr>
                <w:rFonts w:ascii="Times New Roman" w:hAnsi="Times New Roman" w:cs="Times New Roman"/>
              </w:rPr>
              <w:t>49 087</w:t>
            </w:r>
          </w:p>
        </w:tc>
        <w:tc>
          <w:tcPr>
            <w:tcW w:w="1417" w:type="dxa"/>
            <w:shd w:val="clear" w:color="auto" w:fill="auto"/>
            <w:vAlign w:val="center"/>
          </w:tcPr>
          <w:p w14:paraId="22E152CC" w14:textId="3A031A30" w:rsidR="00AC122D" w:rsidRPr="004B5BBC" w:rsidRDefault="00AC122D" w:rsidP="00AC122D">
            <w:pPr>
              <w:pStyle w:val="af9"/>
              <w:jc w:val="center"/>
              <w:rPr>
                <w:rFonts w:ascii="Times New Roman" w:hAnsi="Times New Roman" w:cs="Times New Roman"/>
                <w:i/>
                <w:iCs/>
              </w:rPr>
            </w:pPr>
            <w:r w:rsidRPr="00DD63E4">
              <w:rPr>
                <w:rFonts w:ascii="Times New Roman" w:hAnsi="Times New Roman" w:cs="Times New Roman"/>
                <w:i/>
              </w:rPr>
              <w:t>-828.5</w:t>
            </w:r>
          </w:p>
        </w:tc>
        <w:tc>
          <w:tcPr>
            <w:tcW w:w="1418" w:type="dxa"/>
            <w:shd w:val="clear" w:color="auto" w:fill="auto"/>
            <w:vAlign w:val="center"/>
          </w:tcPr>
          <w:p w14:paraId="39322983" w14:textId="26556D78" w:rsidR="00AC122D" w:rsidRPr="004B5BBC" w:rsidRDefault="00AC122D" w:rsidP="00AC122D">
            <w:pPr>
              <w:pStyle w:val="af9"/>
              <w:jc w:val="center"/>
              <w:rPr>
                <w:rFonts w:ascii="Times New Roman" w:hAnsi="Times New Roman" w:cs="Times New Roman"/>
                <w:i/>
              </w:rPr>
            </w:pPr>
            <w:r w:rsidRPr="00DD63E4">
              <w:rPr>
                <w:rFonts w:ascii="Times New Roman" w:hAnsi="Times New Roman" w:cs="Times New Roman"/>
                <w:i/>
              </w:rPr>
              <w:t>-1.7%</w:t>
            </w:r>
          </w:p>
        </w:tc>
      </w:tr>
      <w:tr w:rsidR="00AC122D" w:rsidRPr="004B5BBC" w14:paraId="2661B7D0" w14:textId="77777777" w:rsidTr="00B01C54">
        <w:trPr>
          <w:trHeight w:val="340"/>
        </w:trPr>
        <w:tc>
          <w:tcPr>
            <w:tcW w:w="760" w:type="dxa"/>
            <w:shd w:val="clear" w:color="auto" w:fill="auto"/>
            <w:vAlign w:val="center"/>
            <w:hideMark/>
          </w:tcPr>
          <w:p w14:paraId="4DB9A5D1" w14:textId="77777777" w:rsidR="00AC122D" w:rsidRPr="004B5BBC" w:rsidRDefault="00AC122D" w:rsidP="00AC122D">
            <w:pPr>
              <w:pStyle w:val="af9"/>
              <w:jc w:val="center"/>
              <w:rPr>
                <w:rFonts w:ascii="Times New Roman" w:hAnsi="Times New Roman" w:cs="Times New Roman"/>
                <w:i/>
                <w:iCs/>
              </w:rPr>
            </w:pPr>
            <w:r w:rsidRPr="004B5BBC">
              <w:rPr>
                <w:rFonts w:ascii="Times New Roman" w:hAnsi="Times New Roman" w:cs="Times New Roman"/>
                <w:i/>
                <w:iCs/>
              </w:rPr>
              <w:t>13</w:t>
            </w:r>
          </w:p>
        </w:tc>
        <w:tc>
          <w:tcPr>
            <w:tcW w:w="3483" w:type="dxa"/>
            <w:shd w:val="clear" w:color="auto" w:fill="auto"/>
            <w:vAlign w:val="center"/>
            <w:hideMark/>
          </w:tcPr>
          <w:p w14:paraId="661B1FAF" w14:textId="1A465094" w:rsidR="00AC122D" w:rsidRPr="00AC122D" w:rsidRDefault="00AC122D" w:rsidP="00AC122D">
            <w:pPr>
              <w:pStyle w:val="af9"/>
              <w:rPr>
                <w:rFonts w:ascii="Times New Roman" w:hAnsi="Times New Roman" w:cs="Times New Roman"/>
                <w:iCs/>
              </w:rPr>
            </w:pPr>
            <w:r w:rsidRPr="00AC122D">
              <w:rPr>
                <w:rFonts w:ascii="Times New Roman" w:hAnsi="Times New Roman" w:cs="Times New Roman"/>
                <w:iCs/>
              </w:rPr>
              <w:t>North Kazakhstan</w:t>
            </w:r>
          </w:p>
        </w:tc>
        <w:tc>
          <w:tcPr>
            <w:tcW w:w="1559" w:type="dxa"/>
            <w:shd w:val="clear" w:color="auto" w:fill="auto"/>
            <w:vAlign w:val="center"/>
          </w:tcPr>
          <w:p w14:paraId="399B77D5" w14:textId="034FCE78" w:rsidR="00AC122D" w:rsidRPr="004B5BBC" w:rsidRDefault="00AC122D" w:rsidP="00AC122D">
            <w:pPr>
              <w:pStyle w:val="af9"/>
              <w:jc w:val="center"/>
              <w:rPr>
                <w:rFonts w:ascii="Times New Roman" w:hAnsi="Times New Roman" w:cs="Times New Roman"/>
                <w:i/>
                <w:iCs/>
              </w:rPr>
            </w:pPr>
            <w:r>
              <w:rPr>
                <w:rFonts w:ascii="Times New Roman" w:hAnsi="Times New Roman" w:cs="Times New Roman"/>
              </w:rPr>
              <w:t>2,709.1</w:t>
            </w:r>
          </w:p>
        </w:tc>
        <w:tc>
          <w:tcPr>
            <w:tcW w:w="1276" w:type="dxa"/>
            <w:shd w:val="clear" w:color="auto" w:fill="auto"/>
            <w:vAlign w:val="center"/>
          </w:tcPr>
          <w:p w14:paraId="1C50F881" w14:textId="3B8BC297" w:rsidR="00AC122D" w:rsidRPr="004B5BBC" w:rsidRDefault="00AC122D" w:rsidP="00AC122D">
            <w:pPr>
              <w:pStyle w:val="af9"/>
              <w:jc w:val="center"/>
              <w:rPr>
                <w:rFonts w:ascii="Times New Roman" w:hAnsi="Times New Roman" w:cs="Times New Roman"/>
                <w:i/>
                <w:iCs/>
              </w:rPr>
            </w:pPr>
            <w:r w:rsidRPr="00DD63E4">
              <w:rPr>
                <w:rFonts w:ascii="Times New Roman" w:hAnsi="Times New Roman" w:cs="Times New Roman"/>
              </w:rPr>
              <w:t>1610.5</w:t>
            </w:r>
          </w:p>
        </w:tc>
        <w:tc>
          <w:tcPr>
            <w:tcW w:w="1417" w:type="dxa"/>
            <w:shd w:val="clear" w:color="auto" w:fill="auto"/>
            <w:vAlign w:val="center"/>
          </w:tcPr>
          <w:p w14:paraId="695A2355" w14:textId="68CB7A72" w:rsidR="00AC122D" w:rsidRPr="004B5BBC" w:rsidRDefault="00AC122D" w:rsidP="00AC122D">
            <w:pPr>
              <w:pStyle w:val="af9"/>
              <w:jc w:val="center"/>
              <w:rPr>
                <w:rFonts w:ascii="Times New Roman" w:hAnsi="Times New Roman" w:cs="Times New Roman"/>
                <w:i/>
                <w:iCs/>
              </w:rPr>
            </w:pPr>
            <w:r w:rsidRPr="00DD63E4">
              <w:rPr>
                <w:rFonts w:ascii="Times New Roman" w:hAnsi="Times New Roman" w:cs="Times New Roman"/>
                <w:i/>
              </w:rPr>
              <w:t>-1,098.6</w:t>
            </w:r>
          </w:p>
        </w:tc>
        <w:tc>
          <w:tcPr>
            <w:tcW w:w="1418" w:type="dxa"/>
            <w:shd w:val="clear" w:color="auto" w:fill="auto"/>
            <w:vAlign w:val="center"/>
          </w:tcPr>
          <w:p w14:paraId="420A761B" w14:textId="6FC90F50" w:rsidR="00AC122D" w:rsidRPr="004B5BBC" w:rsidRDefault="00AC122D" w:rsidP="00AC122D">
            <w:pPr>
              <w:pStyle w:val="af9"/>
              <w:jc w:val="center"/>
              <w:rPr>
                <w:rFonts w:ascii="Times New Roman" w:hAnsi="Times New Roman" w:cs="Times New Roman"/>
                <w:i/>
              </w:rPr>
            </w:pPr>
            <w:r w:rsidRPr="00DD63E4">
              <w:rPr>
                <w:rFonts w:ascii="Times New Roman" w:hAnsi="Times New Roman" w:cs="Times New Roman"/>
                <w:i/>
              </w:rPr>
              <w:t>-40.6%</w:t>
            </w:r>
          </w:p>
        </w:tc>
      </w:tr>
      <w:tr w:rsidR="00AC122D" w:rsidRPr="004B5BBC" w14:paraId="2EEF2411" w14:textId="77777777" w:rsidTr="00B01C54">
        <w:trPr>
          <w:trHeight w:val="340"/>
        </w:trPr>
        <w:tc>
          <w:tcPr>
            <w:tcW w:w="760" w:type="dxa"/>
            <w:shd w:val="clear" w:color="auto" w:fill="auto"/>
            <w:vAlign w:val="center"/>
            <w:hideMark/>
          </w:tcPr>
          <w:p w14:paraId="0DD55D6A" w14:textId="77777777" w:rsidR="00AC122D" w:rsidRPr="004B5BBC" w:rsidRDefault="00AC122D" w:rsidP="00AC122D">
            <w:pPr>
              <w:pStyle w:val="af9"/>
              <w:jc w:val="center"/>
              <w:rPr>
                <w:rFonts w:ascii="Times New Roman" w:hAnsi="Times New Roman" w:cs="Times New Roman"/>
                <w:iCs/>
              </w:rPr>
            </w:pPr>
            <w:r w:rsidRPr="004B5BBC">
              <w:rPr>
                <w:rFonts w:ascii="Times New Roman" w:hAnsi="Times New Roman" w:cs="Times New Roman"/>
                <w:iCs/>
              </w:rPr>
              <w:t>14</w:t>
            </w:r>
          </w:p>
        </w:tc>
        <w:tc>
          <w:tcPr>
            <w:tcW w:w="3483" w:type="dxa"/>
            <w:shd w:val="clear" w:color="auto" w:fill="auto"/>
            <w:vAlign w:val="center"/>
            <w:hideMark/>
          </w:tcPr>
          <w:p w14:paraId="4D6D5D7C" w14:textId="05409D98" w:rsidR="00AC122D" w:rsidRPr="00AC122D" w:rsidRDefault="00AC122D" w:rsidP="00AC122D">
            <w:pPr>
              <w:pStyle w:val="af9"/>
              <w:rPr>
                <w:rFonts w:ascii="Times New Roman" w:hAnsi="Times New Roman" w:cs="Times New Roman"/>
                <w:iCs/>
              </w:rPr>
            </w:pPr>
            <w:r w:rsidRPr="00AC122D">
              <w:rPr>
                <w:rFonts w:ascii="Times New Roman" w:hAnsi="Times New Roman" w:cs="Times New Roman"/>
                <w:iCs/>
              </w:rPr>
              <w:t>Turkestan</w:t>
            </w:r>
          </w:p>
        </w:tc>
        <w:tc>
          <w:tcPr>
            <w:tcW w:w="1559" w:type="dxa"/>
            <w:shd w:val="clear" w:color="auto" w:fill="auto"/>
            <w:vAlign w:val="center"/>
          </w:tcPr>
          <w:p w14:paraId="77A83DCD" w14:textId="0E3B775E" w:rsidR="00AC122D" w:rsidRPr="004B5BBC" w:rsidRDefault="00AC122D" w:rsidP="00AC122D">
            <w:pPr>
              <w:pStyle w:val="af9"/>
              <w:jc w:val="center"/>
              <w:rPr>
                <w:rFonts w:ascii="Times New Roman" w:hAnsi="Times New Roman" w:cs="Times New Roman"/>
                <w:i/>
                <w:iCs/>
              </w:rPr>
            </w:pPr>
            <w:r>
              <w:rPr>
                <w:rFonts w:ascii="Times New Roman" w:hAnsi="Times New Roman" w:cs="Times New Roman"/>
              </w:rPr>
              <w:t>1695.5</w:t>
            </w:r>
          </w:p>
        </w:tc>
        <w:tc>
          <w:tcPr>
            <w:tcW w:w="1276" w:type="dxa"/>
            <w:shd w:val="clear" w:color="auto" w:fill="auto"/>
            <w:vAlign w:val="center"/>
          </w:tcPr>
          <w:p w14:paraId="0C57E6EC" w14:textId="4BB40F1D" w:rsidR="00AC122D" w:rsidRPr="004B5BBC" w:rsidRDefault="00AC122D" w:rsidP="00AC122D">
            <w:pPr>
              <w:pStyle w:val="af9"/>
              <w:jc w:val="center"/>
              <w:rPr>
                <w:rFonts w:ascii="Times New Roman" w:hAnsi="Times New Roman" w:cs="Times New Roman"/>
                <w:i/>
                <w:iCs/>
              </w:rPr>
            </w:pPr>
            <w:r w:rsidRPr="00DD63E4">
              <w:rPr>
                <w:rFonts w:ascii="Times New Roman" w:hAnsi="Times New Roman" w:cs="Times New Roman"/>
              </w:rPr>
              <w:t>1,832.4</w:t>
            </w:r>
          </w:p>
        </w:tc>
        <w:tc>
          <w:tcPr>
            <w:tcW w:w="1417" w:type="dxa"/>
            <w:shd w:val="clear" w:color="auto" w:fill="auto"/>
            <w:vAlign w:val="center"/>
          </w:tcPr>
          <w:p w14:paraId="2342B28B" w14:textId="0EF9BCE3" w:rsidR="00AC122D" w:rsidRPr="004B5BBC" w:rsidRDefault="00AC122D" w:rsidP="00AC122D">
            <w:pPr>
              <w:pStyle w:val="af9"/>
              <w:jc w:val="center"/>
              <w:rPr>
                <w:rFonts w:ascii="Times New Roman" w:hAnsi="Times New Roman" w:cs="Times New Roman"/>
                <w:i/>
                <w:iCs/>
              </w:rPr>
            </w:pPr>
            <w:r w:rsidRPr="00DD63E4">
              <w:rPr>
                <w:rFonts w:ascii="Times New Roman" w:hAnsi="Times New Roman" w:cs="Times New Roman"/>
                <w:i/>
              </w:rPr>
              <w:t>136.9</w:t>
            </w:r>
          </w:p>
        </w:tc>
        <w:tc>
          <w:tcPr>
            <w:tcW w:w="1418" w:type="dxa"/>
            <w:shd w:val="clear" w:color="auto" w:fill="auto"/>
            <w:vAlign w:val="center"/>
          </w:tcPr>
          <w:p w14:paraId="50C84AEC" w14:textId="4F00740F" w:rsidR="00AC122D" w:rsidRPr="004B5BBC" w:rsidRDefault="00AC122D" w:rsidP="00AC122D">
            <w:pPr>
              <w:pStyle w:val="af9"/>
              <w:jc w:val="center"/>
              <w:rPr>
                <w:rFonts w:ascii="Times New Roman" w:hAnsi="Times New Roman" w:cs="Times New Roman"/>
                <w:i/>
              </w:rPr>
            </w:pPr>
            <w:r w:rsidRPr="00DD63E4">
              <w:rPr>
                <w:rFonts w:ascii="Times New Roman" w:hAnsi="Times New Roman" w:cs="Times New Roman"/>
                <w:i/>
              </w:rPr>
              <w:t>8.1%</w:t>
            </w:r>
          </w:p>
        </w:tc>
      </w:tr>
      <w:tr w:rsidR="00AC122D" w:rsidRPr="004B5BBC" w14:paraId="44A7CBFF" w14:textId="77777777" w:rsidTr="00B01C54">
        <w:trPr>
          <w:trHeight w:val="340"/>
        </w:trPr>
        <w:tc>
          <w:tcPr>
            <w:tcW w:w="760" w:type="dxa"/>
            <w:shd w:val="clear" w:color="auto" w:fill="auto"/>
            <w:vAlign w:val="center"/>
          </w:tcPr>
          <w:p w14:paraId="3685A1D7" w14:textId="44B71A6E" w:rsidR="00AC122D" w:rsidRPr="004B5BBC" w:rsidRDefault="00AC122D" w:rsidP="00AC122D">
            <w:pPr>
              <w:pStyle w:val="af9"/>
              <w:jc w:val="center"/>
              <w:rPr>
                <w:rFonts w:ascii="Times New Roman" w:hAnsi="Times New Roman" w:cs="Times New Roman"/>
                <w:iCs/>
              </w:rPr>
            </w:pPr>
            <w:r w:rsidRPr="004B5BBC">
              <w:rPr>
                <w:rFonts w:ascii="Times New Roman" w:hAnsi="Times New Roman" w:cs="Times New Roman"/>
                <w:i/>
                <w:iCs/>
              </w:rPr>
              <w:t>15</w:t>
            </w:r>
          </w:p>
        </w:tc>
        <w:tc>
          <w:tcPr>
            <w:tcW w:w="3483" w:type="dxa"/>
            <w:shd w:val="clear" w:color="auto" w:fill="auto"/>
            <w:vAlign w:val="center"/>
          </w:tcPr>
          <w:p w14:paraId="3F9E8893" w14:textId="3F7DD7FC" w:rsidR="00AC122D" w:rsidRPr="00AC122D" w:rsidRDefault="00AC122D" w:rsidP="00AC122D">
            <w:pPr>
              <w:pStyle w:val="af9"/>
              <w:rPr>
                <w:rFonts w:ascii="Times New Roman" w:hAnsi="Times New Roman" w:cs="Times New Roman"/>
                <w:iCs/>
              </w:rPr>
            </w:pPr>
            <w:proofErr w:type="spellStart"/>
            <w:r w:rsidRPr="00AC122D">
              <w:rPr>
                <w:rFonts w:ascii="Times New Roman" w:hAnsi="Times New Roman" w:cs="Times New Roman"/>
                <w:iCs/>
              </w:rPr>
              <w:t>Abai</w:t>
            </w:r>
            <w:proofErr w:type="spellEnd"/>
          </w:p>
        </w:tc>
        <w:tc>
          <w:tcPr>
            <w:tcW w:w="1559" w:type="dxa"/>
            <w:shd w:val="clear" w:color="auto" w:fill="auto"/>
            <w:vAlign w:val="center"/>
          </w:tcPr>
          <w:p w14:paraId="3FEA5694" w14:textId="23614BDC" w:rsidR="00AC122D" w:rsidRPr="004B5BBC" w:rsidRDefault="00AC122D" w:rsidP="00AC122D">
            <w:pPr>
              <w:pStyle w:val="af9"/>
              <w:jc w:val="center"/>
              <w:rPr>
                <w:rFonts w:ascii="Times New Roman" w:hAnsi="Times New Roman" w:cs="Times New Roman"/>
                <w:i/>
              </w:rPr>
            </w:pPr>
          </w:p>
        </w:tc>
        <w:tc>
          <w:tcPr>
            <w:tcW w:w="1276" w:type="dxa"/>
            <w:shd w:val="clear" w:color="auto" w:fill="auto"/>
            <w:vAlign w:val="center"/>
          </w:tcPr>
          <w:p w14:paraId="1C084A2E" w14:textId="190F119D" w:rsidR="00AC122D" w:rsidRPr="004B5BBC" w:rsidRDefault="00AC122D" w:rsidP="00AC122D">
            <w:pPr>
              <w:pStyle w:val="af9"/>
              <w:jc w:val="center"/>
              <w:rPr>
                <w:rFonts w:ascii="Times New Roman" w:hAnsi="Times New Roman" w:cs="Times New Roman"/>
                <w:i/>
              </w:rPr>
            </w:pPr>
            <w:r w:rsidRPr="00DD63E4">
              <w:rPr>
                <w:rFonts w:ascii="Times New Roman" w:hAnsi="Times New Roman" w:cs="Times New Roman"/>
              </w:rPr>
              <w:t>762.5</w:t>
            </w:r>
          </w:p>
        </w:tc>
        <w:tc>
          <w:tcPr>
            <w:tcW w:w="1417" w:type="dxa"/>
            <w:shd w:val="clear" w:color="auto" w:fill="auto"/>
            <w:vAlign w:val="center"/>
          </w:tcPr>
          <w:p w14:paraId="05127518" w14:textId="55E4A021" w:rsidR="00AC122D" w:rsidRPr="004B5BBC" w:rsidRDefault="00AC122D" w:rsidP="00AC122D">
            <w:pPr>
              <w:pStyle w:val="af9"/>
              <w:jc w:val="center"/>
              <w:rPr>
                <w:rFonts w:ascii="Times New Roman" w:hAnsi="Times New Roman" w:cs="Times New Roman"/>
                <w:i/>
              </w:rPr>
            </w:pPr>
            <w:r w:rsidRPr="00DD63E4">
              <w:rPr>
                <w:rFonts w:ascii="Times New Roman" w:hAnsi="Times New Roman" w:cs="Times New Roman"/>
                <w:i/>
              </w:rPr>
              <w:t>762.5</w:t>
            </w:r>
          </w:p>
        </w:tc>
        <w:tc>
          <w:tcPr>
            <w:tcW w:w="1418" w:type="dxa"/>
            <w:shd w:val="clear" w:color="auto" w:fill="auto"/>
            <w:vAlign w:val="center"/>
          </w:tcPr>
          <w:p w14:paraId="3022DDE8" w14:textId="3DC1305C" w:rsidR="00AC122D" w:rsidRPr="004B5BBC" w:rsidRDefault="00AC122D" w:rsidP="00AC122D">
            <w:pPr>
              <w:pStyle w:val="af9"/>
              <w:jc w:val="center"/>
              <w:rPr>
                <w:rFonts w:ascii="Times New Roman" w:hAnsi="Times New Roman" w:cs="Times New Roman"/>
                <w:i/>
              </w:rPr>
            </w:pPr>
          </w:p>
        </w:tc>
      </w:tr>
      <w:tr w:rsidR="00AC122D" w:rsidRPr="004B5BBC" w14:paraId="245F7DE1" w14:textId="77777777" w:rsidTr="00B01C54">
        <w:trPr>
          <w:trHeight w:val="340"/>
        </w:trPr>
        <w:tc>
          <w:tcPr>
            <w:tcW w:w="760" w:type="dxa"/>
            <w:shd w:val="clear" w:color="auto" w:fill="auto"/>
            <w:vAlign w:val="center"/>
          </w:tcPr>
          <w:p w14:paraId="34FF0528" w14:textId="7426ED94" w:rsidR="00AC122D" w:rsidRPr="004B5BBC" w:rsidRDefault="00AC122D" w:rsidP="00AC122D">
            <w:pPr>
              <w:pStyle w:val="af9"/>
              <w:jc w:val="center"/>
              <w:rPr>
                <w:rFonts w:ascii="Times New Roman" w:hAnsi="Times New Roman" w:cs="Times New Roman"/>
                <w:iCs/>
              </w:rPr>
            </w:pPr>
            <w:r w:rsidRPr="004B5BBC">
              <w:rPr>
                <w:rFonts w:ascii="Times New Roman" w:hAnsi="Times New Roman" w:cs="Times New Roman"/>
                <w:i/>
                <w:iCs/>
              </w:rPr>
              <w:t>16</w:t>
            </w:r>
          </w:p>
        </w:tc>
        <w:tc>
          <w:tcPr>
            <w:tcW w:w="3483" w:type="dxa"/>
            <w:shd w:val="clear" w:color="auto" w:fill="auto"/>
            <w:vAlign w:val="center"/>
          </w:tcPr>
          <w:p w14:paraId="36759704" w14:textId="14753CA1" w:rsidR="00AC122D" w:rsidRPr="00AC122D" w:rsidRDefault="00AC122D" w:rsidP="00AC122D">
            <w:pPr>
              <w:pStyle w:val="af9"/>
              <w:rPr>
                <w:rFonts w:ascii="Times New Roman" w:hAnsi="Times New Roman" w:cs="Times New Roman"/>
                <w:iCs/>
              </w:rPr>
            </w:pPr>
            <w:proofErr w:type="spellStart"/>
            <w:r w:rsidRPr="00AC122D">
              <w:rPr>
                <w:rFonts w:ascii="Times New Roman" w:hAnsi="Times New Roman" w:cs="Times New Roman"/>
                <w:iCs/>
              </w:rPr>
              <w:t>Zhetysuskaya</w:t>
            </w:r>
            <w:proofErr w:type="spellEnd"/>
          </w:p>
        </w:tc>
        <w:tc>
          <w:tcPr>
            <w:tcW w:w="1559" w:type="dxa"/>
            <w:shd w:val="clear" w:color="auto" w:fill="auto"/>
            <w:vAlign w:val="center"/>
          </w:tcPr>
          <w:p w14:paraId="582F32DE" w14:textId="376902ED" w:rsidR="00AC122D" w:rsidRPr="004B5BBC" w:rsidRDefault="00AC122D" w:rsidP="00AC122D">
            <w:pPr>
              <w:pStyle w:val="af9"/>
              <w:jc w:val="center"/>
              <w:rPr>
                <w:rFonts w:ascii="Times New Roman" w:hAnsi="Times New Roman" w:cs="Times New Roman"/>
                <w:i/>
              </w:rPr>
            </w:pPr>
          </w:p>
        </w:tc>
        <w:tc>
          <w:tcPr>
            <w:tcW w:w="1276" w:type="dxa"/>
            <w:shd w:val="clear" w:color="auto" w:fill="auto"/>
            <w:vAlign w:val="center"/>
          </w:tcPr>
          <w:p w14:paraId="25BF5441" w14:textId="2F2D7846" w:rsidR="00AC122D" w:rsidRPr="004B5BBC" w:rsidRDefault="00AC122D" w:rsidP="00AC122D">
            <w:pPr>
              <w:pStyle w:val="af9"/>
              <w:jc w:val="center"/>
              <w:rPr>
                <w:rFonts w:ascii="Times New Roman" w:hAnsi="Times New Roman" w:cs="Times New Roman"/>
                <w:i/>
              </w:rPr>
            </w:pPr>
            <w:r w:rsidRPr="00DD63E4">
              <w:rPr>
                <w:rFonts w:ascii="Times New Roman" w:hAnsi="Times New Roman" w:cs="Times New Roman"/>
              </w:rPr>
              <w:t>636.1</w:t>
            </w:r>
          </w:p>
        </w:tc>
        <w:tc>
          <w:tcPr>
            <w:tcW w:w="1417" w:type="dxa"/>
            <w:shd w:val="clear" w:color="auto" w:fill="auto"/>
            <w:vAlign w:val="center"/>
          </w:tcPr>
          <w:p w14:paraId="381000C7" w14:textId="0E9032B0" w:rsidR="00AC122D" w:rsidRPr="004B5BBC" w:rsidRDefault="00AC122D" w:rsidP="00AC122D">
            <w:pPr>
              <w:pStyle w:val="af9"/>
              <w:jc w:val="center"/>
              <w:rPr>
                <w:rFonts w:ascii="Times New Roman" w:hAnsi="Times New Roman" w:cs="Times New Roman"/>
                <w:i/>
              </w:rPr>
            </w:pPr>
            <w:r w:rsidRPr="00DD63E4">
              <w:rPr>
                <w:rFonts w:ascii="Times New Roman" w:hAnsi="Times New Roman" w:cs="Times New Roman"/>
                <w:i/>
              </w:rPr>
              <w:t>636.1</w:t>
            </w:r>
          </w:p>
        </w:tc>
        <w:tc>
          <w:tcPr>
            <w:tcW w:w="1418" w:type="dxa"/>
            <w:shd w:val="clear" w:color="auto" w:fill="auto"/>
            <w:vAlign w:val="center"/>
          </w:tcPr>
          <w:p w14:paraId="58FAB0DA" w14:textId="473D046E" w:rsidR="00AC122D" w:rsidRPr="004B5BBC" w:rsidRDefault="00AC122D" w:rsidP="00AC122D">
            <w:pPr>
              <w:pStyle w:val="af9"/>
              <w:jc w:val="center"/>
              <w:rPr>
                <w:rFonts w:ascii="Times New Roman" w:hAnsi="Times New Roman" w:cs="Times New Roman"/>
                <w:i/>
              </w:rPr>
            </w:pPr>
          </w:p>
        </w:tc>
      </w:tr>
      <w:tr w:rsidR="00AC122D" w:rsidRPr="004B5BBC" w14:paraId="6146A658" w14:textId="77777777" w:rsidTr="00B01C54">
        <w:trPr>
          <w:trHeight w:val="340"/>
        </w:trPr>
        <w:tc>
          <w:tcPr>
            <w:tcW w:w="760" w:type="dxa"/>
            <w:shd w:val="clear" w:color="auto" w:fill="auto"/>
            <w:vAlign w:val="center"/>
          </w:tcPr>
          <w:p w14:paraId="603D1A70" w14:textId="221D8EE1" w:rsidR="00AC122D" w:rsidRPr="004B5BBC" w:rsidRDefault="00AC122D" w:rsidP="00AC122D">
            <w:pPr>
              <w:pStyle w:val="af9"/>
              <w:jc w:val="center"/>
              <w:rPr>
                <w:rFonts w:ascii="Times New Roman" w:hAnsi="Times New Roman" w:cs="Times New Roman"/>
                <w:iCs/>
              </w:rPr>
            </w:pPr>
            <w:r w:rsidRPr="004B5BBC">
              <w:rPr>
                <w:rFonts w:ascii="Times New Roman" w:hAnsi="Times New Roman" w:cs="Times New Roman"/>
                <w:iCs/>
              </w:rPr>
              <w:t>17</w:t>
            </w:r>
          </w:p>
        </w:tc>
        <w:tc>
          <w:tcPr>
            <w:tcW w:w="3483" w:type="dxa"/>
            <w:shd w:val="clear" w:color="auto" w:fill="auto"/>
            <w:vAlign w:val="center"/>
          </w:tcPr>
          <w:p w14:paraId="232C2623" w14:textId="62FF240E" w:rsidR="00AC122D" w:rsidRPr="00AC122D" w:rsidRDefault="00AC122D" w:rsidP="00AC122D">
            <w:pPr>
              <w:pStyle w:val="af9"/>
              <w:rPr>
                <w:rFonts w:ascii="Times New Roman" w:hAnsi="Times New Roman" w:cs="Times New Roman"/>
                <w:iCs/>
              </w:rPr>
            </w:pPr>
            <w:proofErr w:type="spellStart"/>
            <w:r w:rsidRPr="00AC122D">
              <w:rPr>
                <w:rFonts w:ascii="Times New Roman" w:hAnsi="Times New Roman" w:cs="Times New Roman"/>
                <w:iCs/>
              </w:rPr>
              <w:t>Ulytauskaya</w:t>
            </w:r>
            <w:proofErr w:type="spellEnd"/>
          </w:p>
        </w:tc>
        <w:tc>
          <w:tcPr>
            <w:tcW w:w="1559" w:type="dxa"/>
            <w:shd w:val="clear" w:color="auto" w:fill="auto"/>
            <w:vAlign w:val="center"/>
          </w:tcPr>
          <w:p w14:paraId="6FBFDDC9" w14:textId="0ADFB81F" w:rsidR="00AC122D" w:rsidRPr="004B5BBC" w:rsidRDefault="00AC122D" w:rsidP="00AC122D">
            <w:pPr>
              <w:pStyle w:val="af9"/>
              <w:jc w:val="center"/>
              <w:rPr>
                <w:rFonts w:ascii="Times New Roman" w:hAnsi="Times New Roman" w:cs="Times New Roman"/>
                <w:i/>
              </w:rPr>
            </w:pPr>
          </w:p>
        </w:tc>
        <w:tc>
          <w:tcPr>
            <w:tcW w:w="1276" w:type="dxa"/>
            <w:shd w:val="clear" w:color="auto" w:fill="auto"/>
            <w:vAlign w:val="center"/>
          </w:tcPr>
          <w:p w14:paraId="2EAC5664" w14:textId="79F3BE23" w:rsidR="00AC122D" w:rsidRPr="004B5BBC" w:rsidRDefault="00AC122D" w:rsidP="00AC122D">
            <w:pPr>
              <w:pStyle w:val="af9"/>
              <w:jc w:val="center"/>
              <w:rPr>
                <w:rFonts w:ascii="Times New Roman" w:hAnsi="Times New Roman" w:cs="Times New Roman"/>
                <w:i/>
              </w:rPr>
            </w:pPr>
            <w:r w:rsidRPr="00DD63E4">
              <w:rPr>
                <w:rFonts w:ascii="Times New Roman" w:hAnsi="Times New Roman" w:cs="Times New Roman"/>
              </w:rPr>
              <w:t>4,869.9</w:t>
            </w:r>
          </w:p>
        </w:tc>
        <w:tc>
          <w:tcPr>
            <w:tcW w:w="1417" w:type="dxa"/>
            <w:shd w:val="clear" w:color="auto" w:fill="auto"/>
            <w:vAlign w:val="center"/>
          </w:tcPr>
          <w:p w14:paraId="247B033C" w14:textId="1CDB6F69" w:rsidR="00AC122D" w:rsidRPr="004B5BBC" w:rsidRDefault="00AC122D" w:rsidP="00AC122D">
            <w:pPr>
              <w:pStyle w:val="af9"/>
              <w:jc w:val="center"/>
              <w:rPr>
                <w:rFonts w:ascii="Times New Roman" w:hAnsi="Times New Roman" w:cs="Times New Roman"/>
                <w:i/>
              </w:rPr>
            </w:pPr>
            <w:r w:rsidRPr="00DD63E4">
              <w:rPr>
                <w:rFonts w:ascii="Times New Roman" w:hAnsi="Times New Roman" w:cs="Times New Roman"/>
                <w:i/>
              </w:rPr>
              <w:t>4,869.9</w:t>
            </w:r>
          </w:p>
        </w:tc>
        <w:tc>
          <w:tcPr>
            <w:tcW w:w="1418" w:type="dxa"/>
            <w:shd w:val="clear" w:color="auto" w:fill="auto"/>
            <w:vAlign w:val="center"/>
          </w:tcPr>
          <w:p w14:paraId="1E37E486" w14:textId="3ECCA5DF" w:rsidR="00AC122D" w:rsidRPr="004B5BBC" w:rsidRDefault="00AC122D" w:rsidP="00AC122D">
            <w:pPr>
              <w:pStyle w:val="af9"/>
              <w:jc w:val="center"/>
              <w:rPr>
                <w:rFonts w:ascii="Times New Roman" w:hAnsi="Times New Roman" w:cs="Times New Roman"/>
                <w:i/>
              </w:rPr>
            </w:pPr>
          </w:p>
        </w:tc>
      </w:tr>
      <w:tr w:rsidR="00AC122D" w:rsidRPr="004B5BBC" w14:paraId="5D8434B3" w14:textId="77777777" w:rsidTr="00B01C54">
        <w:trPr>
          <w:trHeight w:val="340"/>
        </w:trPr>
        <w:tc>
          <w:tcPr>
            <w:tcW w:w="760" w:type="dxa"/>
            <w:shd w:val="clear" w:color="auto" w:fill="auto"/>
            <w:vAlign w:val="center"/>
            <w:hideMark/>
          </w:tcPr>
          <w:p w14:paraId="27475BF8" w14:textId="77777777" w:rsidR="00AC122D" w:rsidRPr="004B5BBC" w:rsidRDefault="00AC122D" w:rsidP="00AC122D">
            <w:pPr>
              <w:pStyle w:val="af9"/>
              <w:jc w:val="center"/>
              <w:rPr>
                <w:rFonts w:ascii="Times New Roman" w:hAnsi="Times New Roman" w:cs="Times New Roman"/>
                <w:iCs/>
              </w:rPr>
            </w:pPr>
          </w:p>
        </w:tc>
        <w:tc>
          <w:tcPr>
            <w:tcW w:w="3483" w:type="dxa"/>
            <w:shd w:val="clear" w:color="auto" w:fill="auto"/>
            <w:vAlign w:val="center"/>
            <w:hideMark/>
          </w:tcPr>
          <w:p w14:paraId="77A010FB" w14:textId="54E5A1F8" w:rsidR="00AC122D" w:rsidRPr="004B5BBC" w:rsidRDefault="00AC122D" w:rsidP="00AC122D">
            <w:pPr>
              <w:pStyle w:val="af9"/>
              <w:jc w:val="center"/>
              <w:rPr>
                <w:rFonts w:ascii="Times New Roman" w:hAnsi="Times New Roman" w:cs="Times New Roman"/>
                <w:b/>
                <w:iCs/>
              </w:rPr>
            </w:pPr>
            <w:r w:rsidRPr="004B5BBC">
              <w:rPr>
                <w:rFonts w:ascii="Times New Roman" w:hAnsi="Times New Roman" w:cs="Times New Roman"/>
                <w:b/>
                <w:iCs/>
              </w:rPr>
              <w:t>Total for Kazakhstan</w:t>
            </w:r>
          </w:p>
        </w:tc>
        <w:tc>
          <w:tcPr>
            <w:tcW w:w="1559" w:type="dxa"/>
            <w:shd w:val="clear" w:color="auto" w:fill="auto"/>
            <w:vAlign w:val="center"/>
          </w:tcPr>
          <w:p w14:paraId="52B86FDC" w14:textId="2BB0CB93" w:rsidR="00AC122D" w:rsidRPr="004B5BBC" w:rsidRDefault="00AC122D" w:rsidP="00AC122D">
            <w:pPr>
              <w:pStyle w:val="af9"/>
              <w:jc w:val="center"/>
              <w:rPr>
                <w:rFonts w:ascii="Times New Roman" w:hAnsi="Times New Roman" w:cs="Times New Roman"/>
                <w:b/>
                <w:i/>
                <w:iCs/>
              </w:rPr>
            </w:pPr>
            <w:r>
              <w:rPr>
                <w:rFonts w:ascii="Times New Roman" w:hAnsi="Times New Roman" w:cs="Times New Roman"/>
                <w:b/>
              </w:rPr>
              <w:t>114,447.1</w:t>
            </w:r>
          </w:p>
        </w:tc>
        <w:tc>
          <w:tcPr>
            <w:tcW w:w="1276" w:type="dxa"/>
            <w:shd w:val="clear" w:color="auto" w:fill="auto"/>
            <w:vAlign w:val="center"/>
          </w:tcPr>
          <w:p w14:paraId="08A81C5F" w14:textId="6C54E203" w:rsidR="00AC122D" w:rsidRPr="004B5BBC" w:rsidRDefault="00AC122D" w:rsidP="00AC122D">
            <w:pPr>
              <w:pStyle w:val="af9"/>
              <w:jc w:val="center"/>
              <w:rPr>
                <w:rFonts w:ascii="Times New Roman" w:hAnsi="Times New Roman" w:cs="Times New Roman"/>
                <w:b/>
                <w:i/>
                <w:iCs/>
              </w:rPr>
            </w:pPr>
            <w:r w:rsidRPr="00DD63E4">
              <w:rPr>
                <w:rFonts w:ascii="Times New Roman" w:hAnsi="Times New Roman" w:cs="Times New Roman"/>
                <w:b/>
              </w:rPr>
              <w:t>112,865.8</w:t>
            </w:r>
          </w:p>
        </w:tc>
        <w:tc>
          <w:tcPr>
            <w:tcW w:w="1417" w:type="dxa"/>
            <w:shd w:val="clear" w:color="auto" w:fill="auto"/>
            <w:vAlign w:val="center"/>
          </w:tcPr>
          <w:p w14:paraId="34552CFF" w14:textId="4486B3B0" w:rsidR="00AC122D" w:rsidRPr="004B5BBC" w:rsidRDefault="00AC122D" w:rsidP="00AC122D">
            <w:pPr>
              <w:pStyle w:val="af9"/>
              <w:jc w:val="center"/>
              <w:rPr>
                <w:rFonts w:ascii="Times New Roman" w:hAnsi="Times New Roman" w:cs="Times New Roman"/>
                <w:b/>
                <w:i/>
                <w:iCs/>
              </w:rPr>
            </w:pPr>
            <w:r w:rsidRPr="00DD63E4">
              <w:rPr>
                <w:rFonts w:ascii="Times New Roman" w:hAnsi="Times New Roman" w:cs="Times New Roman"/>
                <w:b/>
                <w:i/>
              </w:rPr>
              <w:t>-1,581.3</w:t>
            </w:r>
          </w:p>
        </w:tc>
        <w:tc>
          <w:tcPr>
            <w:tcW w:w="1418" w:type="dxa"/>
            <w:shd w:val="clear" w:color="auto" w:fill="auto"/>
            <w:vAlign w:val="center"/>
          </w:tcPr>
          <w:p w14:paraId="42AC0D3A" w14:textId="166E139E" w:rsidR="00AC122D" w:rsidRPr="004B5BBC" w:rsidRDefault="00AC122D" w:rsidP="00AC122D">
            <w:pPr>
              <w:pStyle w:val="af9"/>
              <w:jc w:val="center"/>
              <w:rPr>
                <w:rFonts w:ascii="Times New Roman" w:hAnsi="Times New Roman" w:cs="Times New Roman"/>
                <w:b/>
                <w:i/>
              </w:rPr>
            </w:pPr>
            <w:r w:rsidRPr="00DD63E4">
              <w:rPr>
                <w:rFonts w:ascii="Times New Roman" w:hAnsi="Times New Roman" w:cs="Times New Roman"/>
                <w:b/>
                <w:i/>
              </w:rPr>
              <w:t>-1.4%</w:t>
            </w:r>
          </w:p>
        </w:tc>
      </w:tr>
    </w:tbl>
    <w:p w14:paraId="246922E0" w14:textId="4F49F03A" w:rsidR="00763ABA" w:rsidRPr="004B5BBC" w:rsidRDefault="00763ABA" w:rsidP="0086299B">
      <w:pPr>
        <w:spacing w:after="0" w:line="240" w:lineRule="auto"/>
        <w:rPr>
          <w:rFonts w:ascii="Times New Roman" w:hAnsi="Times New Roman" w:cs="Times New Roman"/>
          <w:i/>
          <w:color w:val="000000" w:themeColor="text1"/>
          <w:sz w:val="28"/>
        </w:rPr>
      </w:pPr>
      <w:bookmarkStart w:id="3" w:name="_Toc510196465"/>
    </w:p>
    <w:p w14:paraId="012939B7" w14:textId="2DA5CC01" w:rsidR="0086299B" w:rsidRPr="004B5BBC" w:rsidRDefault="0086299B" w:rsidP="00867169">
      <w:pPr>
        <w:pStyle w:val="1"/>
        <w:spacing w:before="0" w:line="240" w:lineRule="auto"/>
        <w:jc w:val="center"/>
        <w:rPr>
          <w:rFonts w:ascii="Times New Roman" w:hAnsi="Times New Roman" w:cs="Times New Roman"/>
          <w:i/>
          <w:color w:val="000000" w:themeColor="text1"/>
          <w:sz w:val="28"/>
          <w:lang w:val="kk-KZ"/>
        </w:rPr>
      </w:pPr>
      <w:bookmarkStart w:id="4" w:name="_Toc125389549"/>
      <w:r w:rsidRPr="004B5BBC">
        <w:rPr>
          <w:rFonts w:ascii="Times New Roman" w:hAnsi="Times New Roman" w:cs="Times New Roman"/>
          <w:i/>
          <w:color w:val="000000" w:themeColor="text1"/>
          <w:sz w:val="28"/>
          <w:lang w:val="kk-KZ"/>
        </w:rPr>
        <w:t>1.2 Electricity generation by energy producing organizations</w:t>
      </w:r>
      <w:bookmarkEnd w:id="4"/>
      <w:r w:rsidR="009218B3">
        <w:rPr>
          <w:rFonts w:ascii="Times New Roman" w:hAnsi="Times New Roman" w:cs="Times New Roman"/>
          <w:i/>
          <w:color w:val="000000" w:themeColor="text1"/>
          <w:sz w:val="28"/>
          <w:lang w:val="kk-KZ"/>
        </w:rPr>
        <w:t xml:space="preserve"> </w:t>
      </w:r>
      <w:bookmarkStart w:id="5" w:name="_Toc125389550"/>
      <w:r w:rsidR="00867169">
        <w:rPr>
          <w:rFonts w:ascii="Times New Roman" w:hAnsi="Times New Roman" w:cs="Times New Roman"/>
          <w:i/>
          <w:color w:val="000000" w:themeColor="text1"/>
          <w:sz w:val="28"/>
          <w:lang w:val="en-US"/>
        </w:rPr>
        <w:t xml:space="preserve">of </w:t>
      </w:r>
      <w:r w:rsidR="00867169">
        <w:rPr>
          <w:rFonts w:ascii="Times New Roman" w:hAnsi="Times New Roman" w:cs="Times New Roman"/>
          <w:i/>
          <w:color w:val="000000" w:themeColor="text1"/>
          <w:sz w:val="28"/>
        </w:rPr>
        <w:t>"</w:t>
      </w:r>
      <w:proofErr w:type="spellStart"/>
      <w:r w:rsidR="00867169">
        <w:rPr>
          <w:rFonts w:ascii="Times New Roman" w:hAnsi="Times New Roman" w:cs="Times New Roman"/>
          <w:i/>
          <w:color w:val="000000" w:themeColor="text1"/>
          <w:sz w:val="28"/>
        </w:rPr>
        <w:t>Samruk</w:t>
      </w:r>
      <w:proofErr w:type="spellEnd"/>
      <w:r w:rsidR="00867169">
        <w:rPr>
          <w:rFonts w:ascii="Times New Roman" w:hAnsi="Times New Roman" w:cs="Times New Roman"/>
          <w:i/>
          <w:color w:val="000000" w:themeColor="text1"/>
          <w:sz w:val="28"/>
        </w:rPr>
        <w:t>-Energy</w:t>
      </w:r>
      <w:r w:rsidRPr="004B5BBC">
        <w:rPr>
          <w:rFonts w:ascii="Times New Roman" w:hAnsi="Times New Roman" w:cs="Times New Roman"/>
          <w:i/>
          <w:color w:val="000000" w:themeColor="text1"/>
          <w:sz w:val="28"/>
        </w:rPr>
        <w:t>"</w:t>
      </w:r>
      <w:bookmarkEnd w:id="5"/>
      <w:r w:rsidR="00867169" w:rsidRPr="00867169">
        <w:rPr>
          <w:rFonts w:ascii="Times New Roman" w:hAnsi="Times New Roman" w:cs="Times New Roman"/>
          <w:i/>
          <w:color w:val="000000" w:themeColor="text1"/>
          <w:sz w:val="28"/>
        </w:rPr>
        <w:t xml:space="preserve"> </w:t>
      </w:r>
      <w:r w:rsidR="00867169">
        <w:rPr>
          <w:rFonts w:ascii="Times New Roman" w:hAnsi="Times New Roman" w:cs="Times New Roman"/>
          <w:i/>
          <w:color w:val="000000" w:themeColor="text1"/>
          <w:sz w:val="28"/>
        </w:rPr>
        <w:t>JSC</w:t>
      </w:r>
    </w:p>
    <w:p w14:paraId="706BC151" w14:textId="77777777" w:rsidR="000F513C" w:rsidRPr="004B5BBC" w:rsidRDefault="000F513C" w:rsidP="0086299B">
      <w:pPr>
        <w:spacing w:after="0" w:line="240" w:lineRule="auto"/>
        <w:contextualSpacing/>
        <w:rPr>
          <w:rFonts w:ascii="Times New Roman" w:eastAsia="Yu Gothic UI Semibold" w:hAnsi="Times New Roman" w:cs="Times New Roman"/>
          <w:i/>
          <w:sz w:val="28"/>
          <w:szCs w:val="24"/>
        </w:rPr>
      </w:pPr>
    </w:p>
    <w:bookmarkEnd w:id="3"/>
    <w:p w14:paraId="14112B84" w14:textId="1314D5A0" w:rsidR="00E46B28" w:rsidRPr="00654C24" w:rsidRDefault="00E46B28" w:rsidP="00E46B28">
      <w:pPr>
        <w:spacing w:after="0" w:line="240" w:lineRule="auto"/>
        <w:ind w:firstLine="709"/>
        <w:contextualSpacing/>
        <w:jc w:val="both"/>
        <w:rPr>
          <w:rFonts w:ascii="Times New Roman" w:eastAsia="Yu Gothic UI Semibold" w:hAnsi="Times New Roman" w:cs="Times New Roman"/>
          <w:sz w:val="28"/>
          <w:szCs w:val="28"/>
          <w:lang w:val="kk-KZ"/>
        </w:rPr>
      </w:pPr>
      <w:r w:rsidRPr="00654C24">
        <w:rPr>
          <w:rFonts w:ascii="Times New Roman" w:eastAsia="Yu Gothic UI Semibold" w:hAnsi="Times New Roman" w:cs="Times New Roman"/>
          <w:sz w:val="28"/>
          <w:szCs w:val="28"/>
        </w:rPr>
        <w:t xml:space="preserve">The volume of electricity production by energy producing organizations of </w:t>
      </w:r>
      <w:proofErr w:type="spellStart"/>
      <w:r w:rsidRPr="00654C24">
        <w:rPr>
          <w:rFonts w:ascii="Times New Roman" w:eastAsia="Yu Gothic UI Semibold" w:hAnsi="Times New Roman" w:cs="Times New Roman"/>
          <w:sz w:val="28"/>
          <w:szCs w:val="28"/>
        </w:rPr>
        <w:t>Samruk</w:t>
      </w:r>
      <w:proofErr w:type="spellEnd"/>
      <w:r w:rsidRPr="00654C24">
        <w:rPr>
          <w:rFonts w:ascii="Times New Roman" w:eastAsia="Yu Gothic UI Semibold" w:hAnsi="Times New Roman" w:cs="Times New Roman"/>
          <w:sz w:val="28"/>
          <w:szCs w:val="28"/>
        </w:rPr>
        <w:t xml:space="preserve">-Energy JSC for January- </w:t>
      </w:r>
      <w:r>
        <w:rPr>
          <w:rFonts w:ascii="Times New Roman" w:eastAsia="Yu Gothic UI Semibold" w:hAnsi="Times New Roman" w:cs="Times New Roman"/>
          <w:sz w:val="28"/>
          <w:szCs w:val="28"/>
          <w:lang w:val="kk-KZ"/>
        </w:rPr>
        <w:t xml:space="preserve">December </w:t>
      </w:r>
      <w:r w:rsidRPr="00654C24">
        <w:rPr>
          <w:rFonts w:ascii="Times New Roman" w:eastAsia="Yu Gothic UI Semibold" w:hAnsi="Times New Roman" w:cs="Times New Roman"/>
          <w:sz w:val="28"/>
          <w:szCs w:val="28"/>
        </w:rPr>
        <w:t xml:space="preserve">2022 amounted to </w:t>
      </w:r>
      <w:r>
        <w:rPr>
          <w:rFonts w:ascii="Times New Roman" w:eastAsia="Yu Gothic UI Semibold" w:hAnsi="Times New Roman" w:cs="Times New Roman"/>
          <w:sz w:val="28"/>
          <w:szCs w:val="28"/>
          <w:lang w:val="kk-KZ"/>
        </w:rPr>
        <w:t>35,884.4</w:t>
      </w:r>
      <w:r w:rsidRPr="00654C24">
        <w:rPr>
          <w:rFonts w:ascii="Times New Roman" w:eastAsia="Yu Gothic UI Semibold" w:hAnsi="Times New Roman" w:cs="Times New Roman"/>
          <w:b/>
          <w:bCs/>
          <w:sz w:val="28"/>
          <w:szCs w:val="28"/>
        </w:rPr>
        <w:t xml:space="preserve"> </w:t>
      </w:r>
      <w:r>
        <w:rPr>
          <w:rFonts w:ascii="Times New Roman" w:eastAsia="Yu Gothic UI Semibold" w:hAnsi="Times New Roman" w:cs="Times New Roman"/>
          <w:sz w:val="28"/>
          <w:szCs w:val="28"/>
        </w:rPr>
        <w:t xml:space="preserve">million kWh </w:t>
      </w:r>
      <w:r w:rsidRPr="00654C24">
        <w:rPr>
          <w:rFonts w:ascii="Times New Roman" w:eastAsia="Yu Gothic UI Semibold" w:hAnsi="Times New Roman" w:cs="Times New Roman"/>
          <w:sz w:val="28"/>
          <w:szCs w:val="28"/>
        </w:rPr>
        <w:t xml:space="preserve">. </w:t>
      </w:r>
      <w:r>
        <w:rPr>
          <w:rFonts w:ascii="Times New Roman" w:eastAsia="Yu Gothic UI Semibold" w:hAnsi="Times New Roman" w:cs="Times New Roman"/>
          <w:sz w:val="28"/>
          <w:szCs w:val="28"/>
          <w:lang w:val="kk-KZ"/>
        </w:rPr>
        <w:t xml:space="preserve">The increase </w:t>
      </w:r>
      <w:r w:rsidRPr="00654C24">
        <w:rPr>
          <w:rFonts w:ascii="Times New Roman" w:eastAsia="Yu Gothic UI Semibold" w:hAnsi="Times New Roman" w:cs="Times New Roman"/>
          <w:sz w:val="28"/>
          <w:szCs w:val="28"/>
        </w:rPr>
        <w:t xml:space="preserve">in electricity generation compared to the same period in 2021 amounted to </w:t>
      </w:r>
      <w:r w:rsidR="007C2B6F">
        <w:rPr>
          <w:rFonts w:ascii="Times New Roman" w:eastAsia="Yu Gothic UI Semibold" w:hAnsi="Times New Roman" w:cs="Times New Roman"/>
          <w:sz w:val="28"/>
          <w:szCs w:val="28"/>
          <w:lang w:val="kk-KZ"/>
        </w:rPr>
        <w:t xml:space="preserve">275.1 </w:t>
      </w:r>
      <w:r w:rsidRPr="00654C24">
        <w:rPr>
          <w:rFonts w:ascii="Times New Roman" w:eastAsia="Yu Gothic UI Semibold" w:hAnsi="Times New Roman" w:cs="Times New Roman"/>
          <w:sz w:val="28"/>
          <w:szCs w:val="28"/>
        </w:rPr>
        <w:t xml:space="preserve">million kWh or </w:t>
      </w:r>
      <w:r>
        <w:rPr>
          <w:rFonts w:ascii="Times New Roman" w:eastAsia="Yu Gothic UI Semibold" w:hAnsi="Times New Roman" w:cs="Times New Roman"/>
          <w:sz w:val="28"/>
          <w:szCs w:val="28"/>
          <w:lang w:val="kk-KZ"/>
        </w:rPr>
        <w:t xml:space="preserve">0.8 </w:t>
      </w:r>
      <w:r w:rsidRPr="00654C24">
        <w:rPr>
          <w:rFonts w:ascii="Times New Roman" w:eastAsia="Yu Gothic UI Semibold" w:hAnsi="Times New Roman" w:cs="Times New Roman"/>
          <w:sz w:val="28"/>
          <w:szCs w:val="28"/>
        </w:rPr>
        <w:t>%.</w:t>
      </w:r>
    </w:p>
    <w:p w14:paraId="631248EB" w14:textId="77777777" w:rsidR="00A121B8" w:rsidRPr="004B5BBC" w:rsidRDefault="00A121B8" w:rsidP="00A121B8">
      <w:pPr>
        <w:pStyle w:val="a3"/>
        <w:spacing w:after="0" w:line="240" w:lineRule="auto"/>
        <w:jc w:val="right"/>
        <w:rPr>
          <w:rFonts w:ascii="Times New Roman" w:hAnsi="Times New Roman" w:cs="Times New Roman"/>
          <w:i/>
          <w:sz w:val="24"/>
          <w:szCs w:val="24"/>
        </w:rPr>
      </w:pPr>
      <w:r w:rsidRPr="004B5BBC">
        <w:rPr>
          <w:rFonts w:ascii="Times New Roman" w:hAnsi="Times New Roman" w:cs="Times New Roman"/>
          <w:i/>
          <w:sz w:val="24"/>
          <w:szCs w:val="24"/>
        </w:rPr>
        <w:t>million kWh</w:t>
      </w: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45"/>
        <w:gridCol w:w="1196"/>
        <w:gridCol w:w="1396"/>
        <w:gridCol w:w="1196"/>
        <w:gridCol w:w="1396"/>
        <w:gridCol w:w="1134"/>
        <w:gridCol w:w="897"/>
      </w:tblGrid>
      <w:tr w:rsidR="00E46B28" w:rsidRPr="00654C24" w14:paraId="5CAB6369" w14:textId="77777777" w:rsidTr="00867169">
        <w:trPr>
          <w:trHeight w:val="315"/>
          <w:jc w:val="center"/>
        </w:trPr>
        <w:tc>
          <w:tcPr>
            <w:tcW w:w="540" w:type="dxa"/>
            <w:vMerge w:val="restart"/>
            <w:shd w:val="clear" w:color="auto" w:fill="8DB3E2" w:themeFill="text2" w:themeFillTint="66"/>
            <w:vAlign w:val="center"/>
            <w:hideMark/>
          </w:tcPr>
          <w:p w14:paraId="034D7236" w14:textId="4C9010AA" w:rsidR="00E46B28" w:rsidRPr="00654C24" w:rsidRDefault="00E46B28" w:rsidP="00867169">
            <w:pPr>
              <w:spacing w:after="0" w:line="240" w:lineRule="auto"/>
              <w:jc w:val="center"/>
              <w:rPr>
                <w:rFonts w:ascii="Times New Roman" w:eastAsia="Times New Roman" w:hAnsi="Times New Roman" w:cs="Times New Roman"/>
                <w:b/>
                <w:bCs/>
                <w:lang w:eastAsia="ru-RU"/>
              </w:rPr>
            </w:pPr>
            <w:r w:rsidRPr="00654C24">
              <w:rPr>
                <w:rFonts w:ascii="Times New Roman" w:eastAsia="Times New Roman" w:hAnsi="Times New Roman" w:cs="Times New Roman"/>
                <w:b/>
                <w:bCs/>
                <w:color w:val="000000"/>
                <w:lang w:eastAsia="ru-RU"/>
              </w:rPr>
              <w:t xml:space="preserve">No. </w:t>
            </w:r>
          </w:p>
        </w:tc>
        <w:tc>
          <w:tcPr>
            <w:tcW w:w="2545" w:type="dxa"/>
            <w:vMerge w:val="restart"/>
            <w:shd w:val="clear" w:color="auto" w:fill="8DB3E2" w:themeFill="text2" w:themeFillTint="66"/>
            <w:vAlign w:val="center"/>
            <w:hideMark/>
          </w:tcPr>
          <w:p w14:paraId="4D2327D5" w14:textId="77777777" w:rsidR="00E46B28" w:rsidRPr="00654C24" w:rsidRDefault="00E46B28" w:rsidP="00E46B28">
            <w:pPr>
              <w:spacing w:after="0" w:line="240" w:lineRule="auto"/>
              <w:jc w:val="center"/>
              <w:rPr>
                <w:rFonts w:ascii="Times New Roman" w:eastAsia="Times New Roman" w:hAnsi="Times New Roman" w:cs="Times New Roman"/>
                <w:b/>
                <w:bCs/>
                <w:lang w:eastAsia="ru-RU"/>
              </w:rPr>
            </w:pPr>
            <w:r w:rsidRPr="00654C24">
              <w:rPr>
                <w:rFonts w:ascii="Times New Roman" w:eastAsia="Times New Roman" w:hAnsi="Times New Roman" w:cs="Times New Roman"/>
                <w:b/>
                <w:bCs/>
                <w:lang w:eastAsia="ru-RU"/>
              </w:rPr>
              <w:t>Name</w:t>
            </w:r>
          </w:p>
        </w:tc>
        <w:tc>
          <w:tcPr>
            <w:tcW w:w="2592" w:type="dxa"/>
            <w:gridSpan w:val="2"/>
            <w:shd w:val="clear" w:color="auto" w:fill="8DB3E2" w:themeFill="text2" w:themeFillTint="66"/>
            <w:vAlign w:val="center"/>
            <w:hideMark/>
          </w:tcPr>
          <w:p w14:paraId="58BBE248" w14:textId="77777777" w:rsidR="00E46B28" w:rsidRPr="00654C24" w:rsidRDefault="00E46B28" w:rsidP="00E46B28">
            <w:pPr>
              <w:spacing w:after="0" w:line="240" w:lineRule="auto"/>
              <w:jc w:val="center"/>
              <w:rPr>
                <w:rFonts w:ascii="Times New Roman" w:eastAsia="Times New Roman" w:hAnsi="Times New Roman" w:cs="Times New Roman"/>
                <w:b/>
                <w:bCs/>
                <w:lang w:eastAsia="ru-RU"/>
              </w:rPr>
            </w:pPr>
            <w:r w:rsidRPr="00654C24">
              <w:rPr>
                <w:rFonts w:ascii="Times New Roman" w:eastAsia="Times New Roman" w:hAnsi="Times New Roman" w:cs="Times New Roman"/>
                <w:b/>
                <w:bCs/>
                <w:lang w:eastAsia="ru-RU"/>
              </w:rPr>
              <w:t>2021</w:t>
            </w:r>
          </w:p>
        </w:tc>
        <w:tc>
          <w:tcPr>
            <w:tcW w:w="2592" w:type="dxa"/>
            <w:gridSpan w:val="2"/>
            <w:shd w:val="clear" w:color="auto" w:fill="8DB3E2" w:themeFill="text2" w:themeFillTint="66"/>
            <w:vAlign w:val="center"/>
            <w:hideMark/>
          </w:tcPr>
          <w:p w14:paraId="3AE4D513" w14:textId="77777777" w:rsidR="00E46B28" w:rsidRPr="00654C24" w:rsidRDefault="00E46B28" w:rsidP="00E46B28">
            <w:pPr>
              <w:spacing w:after="0" w:line="240" w:lineRule="auto"/>
              <w:jc w:val="center"/>
              <w:rPr>
                <w:rFonts w:ascii="Times New Roman" w:eastAsia="Times New Roman" w:hAnsi="Times New Roman" w:cs="Times New Roman"/>
                <w:b/>
                <w:bCs/>
                <w:lang w:eastAsia="ru-RU"/>
              </w:rPr>
            </w:pPr>
            <w:r w:rsidRPr="00654C24">
              <w:rPr>
                <w:rFonts w:ascii="Times New Roman" w:eastAsia="Times New Roman" w:hAnsi="Times New Roman" w:cs="Times New Roman"/>
                <w:b/>
                <w:bCs/>
                <w:lang w:eastAsia="ru-RU"/>
              </w:rPr>
              <w:t>2022</w:t>
            </w:r>
          </w:p>
        </w:tc>
        <w:tc>
          <w:tcPr>
            <w:tcW w:w="2031" w:type="dxa"/>
            <w:gridSpan w:val="2"/>
            <w:shd w:val="clear" w:color="auto" w:fill="8DB3E2" w:themeFill="text2" w:themeFillTint="66"/>
            <w:vAlign w:val="center"/>
            <w:hideMark/>
          </w:tcPr>
          <w:p w14:paraId="77CF0979" w14:textId="77777777" w:rsidR="00E46B28" w:rsidRPr="00654C24" w:rsidRDefault="00E46B28" w:rsidP="00E46B28">
            <w:pPr>
              <w:spacing w:after="0" w:line="240" w:lineRule="auto"/>
              <w:jc w:val="center"/>
              <w:rPr>
                <w:rFonts w:ascii="Times New Roman" w:eastAsia="Times New Roman" w:hAnsi="Times New Roman" w:cs="Times New Roman"/>
                <w:b/>
                <w:bCs/>
                <w:lang w:eastAsia="ru-RU"/>
              </w:rPr>
            </w:pPr>
            <w:r w:rsidRPr="00654C24">
              <w:rPr>
                <w:rFonts w:ascii="Times New Roman" w:eastAsia="Times New Roman" w:hAnsi="Times New Roman" w:cs="Times New Roman"/>
                <w:b/>
                <w:bCs/>
                <w:lang w:eastAsia="ru-RU"/>
              </w:rPr>
              <w:t>Δ 2022/2021</w:t>
            </w:r>
          </w:p>
        </w:tc>
      </w:tr>
      <w:tr w:rsidR="00E46B28" w:rsidRPr="00654C24" w14:paraId="3904E198" w14:textId="77777777" w:rsidTr="00867169">
        <w:trPr>
          <w:trHeight w:val="542"/>
          <w:jc w:val="center"/>
        </w:trPr>
        <w:tc>
          <w:tcPr>
            <w:tcW w:w="540" w:type="dxa"/>
            <w:vMerge/>
            <w:shd w:val="clear" w:color="auto" w:fill="8DB3E2" w:themeFill="text2" w:themeFillTint="66"/>
            <w:vAlign w:val="center"/>
            <w:hideMark/>
          </w:tcPr>
          <w:p w14:paraId="3611A81C" w14:textId="77777777" w:rsidR="00E46B28" w:rsidRPr="00654C24" w:rsidRDefault="00E46B28" w:rsidP="00E46B28">
            <w:pPr>
              <w:spacing w:after="0" w:line="240" w:lineRule="auto"/>
              <w:rPr>
                <w:rFonts w:ascii="Times New Roman" w:eastAsia="Times New Roman" w:hAnsi="Times New Roman" w:cs="Times New Roman"/>
                <w:b/>
                <w:bCs/>
                <w:lang w:eastAsia="ru-RU"/>
              </w:rPr>
            </w:pPr>
          </w:p>
        </w:tc>
        <w:tc>
          <w:tcPr>
            <w:tcW w:w="2545" w:type="dxa"/>
            <w:vMerge/>
            <w:shd w:val="clear" w:color="auto" w:fill="8DB3E2" w:themeFill="text2" w:themeFillTint="66"/>
            <w:vAlign w:val="center"/>
            <w:hideMark/>
          </w:tcPr>
          <w:p w14:paraId="5E6B0267" w14:textId="77777777" w:rsidR="00E46B28" w:rsidRPr="00654C24" w:rsidRDefault="00E46B28" w:rsidP="00E46B28">
            <w:pPr>
              <w:spacing w:after="0" w:line="240" w:lineRule="auto"/>
              <w:rPr>
                <w:rFonts w:ascii="Times New Roman" w:eastAsia="Times New Roman" w:hAnsi="Times New Roman" w:cs="Times New Roman"/>
                <w:b/>
                <w:bCs/>
                <w:lang w:eastAsia="ru-RU"/>
              </w:rPr>
            </w:pPr>
          </w:p>
        </w:tc>
        <w:tc>
          <w:tcPr>
            <w:tcW w:w="1196" w:type="dxa"/>
            <w:shd w:val="clear" w:color="auto" w:fill="8DB3E2" w:themeFill="text2" w:themeFillTint="66"/>
            <w:vAlign w:val="center"/>
            <w:hideMark/>
          </w:tcPr>
          <w:p w14:paraId="4A480727" w14:textId="77777777" w:rsidR="00E46B28" w:rsidRPr="00654C24" w:rsidRDefault="00E46B28" w:rsidP="00E46B28">
            <w:pPr>
              <w:spacing w:after="0" w:line="240" w:lineRule="auto"/>
              <w:jc w:val="center"/>
              <w:rPr>
                <w:rFonts w:ascii="Times New Roman" w:hAnsi="Times New Roman" w:cs="Times New Roman"/>
                <w:b/>
                <w:bCs/>
                <w:lang w:val="kk-KZ"/>
              </w:rPr>
            </w:pPr>
            <w:r w:rsidRPr="00654C24">
              <w:rPr>
                <w:rFonts w:ascii="Times New Roman" w:hAnsi="Times New Roman" w:cs="Times New Roman"/>
                <w:b/>
                <w:bCs/>
              </w:rPr>
              <w:t xml:space="preserve">January </w:t>
            </w:r>
            <w:r>
              <w:rPr>
                <w:rFonts w:ascii="Times New Roman" w:hAnsi="Times New Roman" w:cs="Times New Roman"/>
                <w:b/>
                <w:bCs/>
                <w:lang w:val="kk-KZ"/>
              </w:rPr>
              <w:t>-December</w:t>
            </w:r>
          </w:p>
        </w:tc>
        <w:tc>
          <w:tcPr>
            <w:tcW w:w="1396" w:type="dxa"/>
            <w:shd w:val="clear" w:color="auto" w:fill="8DB3E2" w:themeFill="text2" w:themeFillTint="66"/>
            <w:vAlign w:val="center"/>
            <w:hideMark/>
          </w:tcPr>
          <w:p w14:paraId="484745EC" w14:textId="77777777" w:rsidR="00E46B28" w:rsidRPr="00654C24" w:rsidRDefault="00E46B28" w:rsidP="00E46B28">
            <w:pPr>
              <w:spacing w:after="0" w:line="240" w:lineRule="auto"/>
              <w:jc w:val="center"/>
              <w:rPr>
                <w:rFonts w:ascii="Times New Roman" w:hAnsi="Times New Roman" w:cs="Times New Roman"/>
                <w:b/>
                <w:bCs/>
              </w:rPr>
            </w:pPr>
            <w:r w:rsidRPr="00654C24">
              <w:rPr>
                <w:rFonts w:ascii="Times New Roman" w:hAnsi="Times New Roman" w:cs="Times New Roman"/>
                <w:b/>
                <w:bCs/>
              </w:rPr>
              <w:t>share in Kazakhstan, %</w:t>
            </w:r>
          </w:p>
        </w:tc>
        <w:tc>
          <w:tcPr>
            <w:tcW w:w="1196" w:type="dxa"/>
            <w:shd w:val="clear" w:color="auto" w:fill="8DB3E2" w:themeFill="text2" w:themeFillTint="66"/>
            <w:vAlign w:val="center"/>
            <w:hideMark/>
          </w:tcPr>
          <w:p w14:paraId="71525802" w14:textId="77777777" w:rsidR="00E46B28" w:rsidRPr="00654C24" w:rsidRDefault="00E46B28" w:rsidP="00E46B28">
            <w:pPr>
              <w:spacing w:after="0" w:line="240" w:lineRule="auto"/>
              <w:jc w:val="center"/>
              <w:rPr>
                <w:rFonts w:ascii="Times New Roman" w:hAnsi="Times New Roman" w:cs="Times New Roman"/>
                <w:b/>
                <w:bCs/>
                <w:lang w:val="kk-KZ"/>
              </w:rPr>
            </w:pPr>
            <w:r w:rsidRPr="00654C24">
              <w:rPr>
                <w:rFonts w:ascii="Times New Roman" w:hAnsi="Times New Roman" w:cs="Times New Roman"/>
                <w:b/>
                <w:bCs/>
              </w:rPr>
              <w:t xml:space="preserve">January </w:t>
            </w:r>
            <w:r>
              <w:rPr>
                <w:rFonts w:ascii="Times New Roman" w:hAnsi="Times New Roman" w:cs="Times New Roman"/>
                <w:b/>
                <w:bCs/>
                <w:lang w:val="kk-KZ"/>
              </w:rPr>
              <w:t>-December</w:t>
            </w:r>
          </w:p>
        </w:tc>
        <w:tc>
          <w:tcPr>
            <w:tcW w:w="1396" w:type="dxa"/>
            <w:shd w:val="clear" w:color="auto" w:fill="8DB3E2" w:themeFill="text2" w:themeFillTint="66"/>
            <w:vAlign w:val="center"/>
            <w:hideMark/>
          </w:tcPr>
          <w:p w14:paraId="7F07266E" w14:textId="77777777" w:rsidR="00E46B28" w:rsidRPr="00654C24" w:rsidRDefault="00E46B28" w:rsidP="00E46B28">
            <w:pPr>
              <w:spacing w:after="0" w:line="240" w:lineRule="auto"/>
              <w:jc w:val="center"/>
              <w:rPr>
                <w:rFonts w:ascii="Times New Roman" w:hAnsi="Times New Roman" w:cs="Times New Roman"/>
                <w:b/>
                <w:bCs/>
              </w:rPr>
            </w:pPr>
            <w:r w:rsidRPr="00654C24">
              <w:rPr>
                <w:rFonts w:ascii="Times New Roman" w:hAnsi="Times New Roman" w:cs="Times New Roman"/>
                <w:b/>
                <w:bCs/>
              </w:rPr>
              <w:t>share in Kazakhstan, %</w:t>
            </w:r>
          </w:p>
        </w:tc>
        <w:tc>
          <w:tcPr>
            <w:tcW w:w="1134" w:type="dxa"/>
            <w:shd w:val="clear" w:color="auto" w:fill="8DB3E2" w:themeFill="text2" w:themeFillTint="66"/>
            <w:vAlign w:val="center"/>
            <w:hideMark/>
          </w:tcPr>
          <w:p w14:paraId="505A44C5" w14:textId="77777777" w:rsidR="00E46B28" w:rsidRPr="00654C24" w:rsidRDefault="00E46B28" w:rsidP="00E46B28">
            <w:pPr>
              <w:spacing w:after="0" w:line="240" w:lineRule="auto"/>
              <w:jc w:val="center"/>
              <w:rPr>
                <w:rFonts w:ascii="Times New Roman" w:hAnsi="Times New Roman" w:cs="Times New Roman"/>
                <w:b/>
                <w:bCs/>
              </w:rPr>
            </w:pPr>
            <w:r w:rsidRPr="00654C24">
              <w:rPr>
                <w:rFonts w:ascii="Times New Roman" w:hAnsi="Times New Roman" w:cs="Times New Roman"/>
                <w:b/>
                <w:bCs/>
              </w:rPr>
              <w:t>million kWh</w:t>
            </w:r>
          </w:p>
        </w:tc>
        <w:tc>
          <w:tcPr>
            <w:tcW w:w="897" w:type="dxa"/>
            <w:shd w:val="clear" w:color="auto" w:fill="8DB3E2" w:themeFill="text2" w:themeFillTint="66"/>
            <w:vAlign w:val="center"/>
            <w:hideMark/>
          </w:tcPr>
          <w:p w14:paraId="320D0851" w14:textId="77777777" w:rsidR="00E46B28" w:rsidRPr="00654C24" w:rsidRDefault="00E46B28" w:rsidP="00E46B28">
            <w:pPr>
              <w:spacing w:after="0" w:line="240" w:lineRule="auto"/>
              <w:jc w:val="center"/>
              <w:rPr>
                <w:rFonts w:ascii="Times New Roman" w:hAnsi="Times New Roman" w:cs="Times New Roman"/>
                <w:b/>
                <w:bCs/>
              </w:rPr>
            </w:pPr>
            <w:r w:rsidRPr="00654C24">
              <w:rPr>
                <w:rFonts w:ascii="Times New Roman" w:hAnsi="Times New Roman" w:cs="Times New Roman"/>
                <w:b/>
                <w:bCs/>
              </w:rPr>
              <w:t>%</w:t>
            </w:r>
          </w:p>
        </w:tc>
      </w:tr>
      <w:tr w:rsidR="00867169" w:rsidRPr="00654C24" w14:paraId="38293062" w14:textId="77777777" w:rsidTr="00867169">
        <w:trPr>
          <w:trHeight w:val="340"/>
          <w:jc w:val="center"/>
        </w:trPr>
        <w:tc>
          <w:tcPr>
            <w:tcW w:w="540" w:type="dxa"/>
            <w:shd w:val="clear" w:color="auto" w:fill="17365D" w:themeFill="text2" w:themeFillShade="BF"/>
            <w:vAlign w:val="center"/>
            <w:hideMark/>
          </w:tcPr>
          <w:p w14:paraId="0B4F59B7" w14:textId="77777777" w:rsidR="00867169" w:rsidRPr="00654C24" w:rsidRDefault="00867169" w:rsidP="00867169">
            <w:pPr>
              <w:spacing w:after="0" w:line="240" w:lineRule="auto"/>
              <w:jc w:val="center"/>
              <w:rPr>
                <w:rFonts w:ascii="Times New Roman" w:eastAsia="Times New Roman" w:hAnsi="Times New Roman" w:cs="Times New Roman"/>
                <w:b/>
                <w:bCs/>
                <w:lang w:eastAsia="ru-RU"/>
              </w:rPr>
            </w:pPr>
            <w:r w:rsidRPr="00654C24">
              <w:rPr>
                <w:rFonts w:ascii="Times New Roman" w:eastAsia="Times New Roman" w:hAnsi="Times New Roman" w:cs="Times New Roman"/>
                <w:b/>
                <w:bCs/>
                <w:lang w:eastAsia="ru-RU"/>
              </w:rPr>
              <w:t> </w:t>
            </w:r>
          </w:p>
        </w:tc>
        <w:tc>
          <w:tcPr>
            <w:tcW w:w="2545" w:type="dxa"/>
            <w:shd w:val="clear" w:color="auto" w:fill="17365D" w:themeFill="text2" w:themeFillShade="BF"/>
            <w:vAlign w:val="center"/>
            <w:hideMark/>
          </w:tcPr>
          <w:p w14:paraId="7E317E9E" w14:textId="12819CD5" w:rsidR="00867169" w:rsidRPr="00654C24" w:rsidRDefault="00867169" w:rsidP="00867169">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roofErr w:type="spellStart"/>
            <w:r>
              <w:rPr>
                <w:rFonts w:ascii="Times New Roman" w:eastAsia="Times New Roman" w:hAnsi="Times New Roman" w:cs="Times New Roman"/>
                <w:b/>
                <w:bCs/>
                <w:lang w:eastAsia="ru-RU"/>
              </w:rPr>
              <w:t>Samruk</w:t>
            </w:r>
            <w:proofErr w:type="spellEnd"/>
            <w:r>
              <w:rPr>
                <w:rFonts w:ascii="Times New Roman" w:eastAsia="Times New Roman" w:hAnsi="Times New Roman" w:cs="Times New Roman"/>
                <w:b/>
                <w:bCs/>
                <w:lang w:eastAsia="ru-RU"/>
              </w:rPr>
              <w:t>-Energy</w:t>
            </w:r>
            <w:r w:rsidRPr="00A8480E">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 xml:space="preserve"> JSC</w:t>
            </w:r>
          </w:p>
        </w:tc>
        <w:tc>
          <w:tcPr>
            <w:tcW w:w="1196" w:type="dxa"/>
            <w:shd w:val="clear" w:color="auto" w:fill="17365D" w:themeFill="text2" w:themeFillShade="BF"/>
            <w:vAlign w:val="center"/>
          </w:tcPr>
          <w:p w14:paraId="4BD37BFE" w14:textId="4CC0839E" w:rsidR="00867169" w:rsidRPr="00C509F2" w:rsidRDefault="00867169" w:rsidP="00867169">
            <w:pPr>
              <w:spacing w:after="0" w:line="240" w:lineRule="auto"/>
              <w:jc w:val="center"/>
              <w:rPr>
                <w:rFonts w:ascii="Times New Roman" w:hAnsi="Times New Roman" w:cs="Times New Roman"/>
                <w:b/>
                <w:bCs/>
              </w:rPr>
            </w:pPr>
            <w:r w:rsidRPr="00CA06F8">
              <w:rPr>
                <w:rFonts w:ascii="Times New Roman" w:hAnsi="Times New Roman" w:cs="Times New Roman"/>
                <w:b/>
                <w:bCs/>
              </w:rPr>
              <w:t>35609.3</w:t>
            </w:r>
          </w:p>
        </w:tc>
        <w:tc>
          <w:tcPr>
            <w:tcW w:w="1396" w:type="dxa"/>
            <w:shd w:val="clear" w:color="auto" w:fill="17365D" w:themeFill="text2" w:themeFillShade="BF"/>
            <w:vAlign w:val="center"/>
          </w:tcPr>
          <w:p w14:paraId="0B489E36" w14:textId="04B5D6AA" w:rsidR="00867169" w:rsidRPr="00C509F2" w:rsidRDefault="00867169" w:rsidP="00867169">
            <w:pPr>
              <w:spacing w:after="0" w:line="240" w:lineRule="auto"/>
              <w:jc w:val="center"/>
              <w:rPr>
                <w:rFonts w:ascii="Times New Roman" w:hAnsi="Times New Roman" w:cs="Times New Roman"/>
                <w:b/>
                <w:bCs/>
              </w:rPr>
            </w:pPr>
            <w:r w:rsidRPr="00CA06F8">
              <w:rPr>
                <w:rFonts w:ascii="Times New Roman" w:hAnsi="Times New Roman" w:cs="Times New Roman"/>
                <w:b/>
                <w:bCs/>
              </w:rPr>
              <w:t>34.4%</w:t>
            </w:r>
          </w:p>
        </w:tc>
        <w:tc>
          <w:tcPr>
            <w:tcW w:w="1196" w:type="dxa"/>
            <w:shd w:val="clear" w:color="auto" w:fill="17365D" w:themeFill="text2" w:themeFillShade="BF"/>
            <w:vAlign w:val="center"/>
          </w:tcPr>
          <w:p w14:paraId="7BEA3669" w14:textId="3C9F02E7" w:rsidR="00867169" w:rsidRPr="00C509F2" w:rsidRDefault="00867169" w:rsidP="00867169">
            <w:pPr>
              <w:spacing w:after="0" w:line="240" w:lineRule="auto"/>
              <w:jc w:val="center"/>
              <w:rPr>
                <w:rFonts w:ascii="Times New Roman" w:hAnsi="Times New Roman" w:cs="Times New Roman"/>
                <w:b/>
                <w:bCs/>
              </w:rPr>
            </w:pPr>
            <w:r w:rsidRPr="00CA06F8">
              <w:rPr>
                <w:rFonts w:ascii="Times New Roman" w:hAnsi="Times New Roman" w:cs="Times New Roman"/>
                <w:b/>
                <w:bCs/>
              </w:rPr>
              <w:t>35,884.4</w:t>
            </w:r>
          </w:p>
        </w:tc>
        <w:tc>
          <w:tcPr>
            <w:tcW w:w="1396" w:type="dxa"/>
            <w:shd w:val="clear" w:color="auto" w:fill="17365D" w:themeFill="text2" w:themeFillShade="BF"/>
            <w:vAlign w:val="center"/>
          </w:tcPr>
          <w:p w14:paraId="63364E35" w14:textId="022B33BD" w:rsidR="00867169" w:rsidRPr="00C509F2" w:rsidRDefault="00867169" w:rsidP="00867169">
            <w:pPr>
              <w:spacing w:after="0" w:line="240" w:lineRule="auto"/>
              <w:jc w:val="center"/>
              <w:rPr>
                <w:rFonts w:ascii="Times New Roman" w:hAnsi="Times New Roman" w:cs="Times New Roman"/>
                <w:b/>
                <w:bCs/>
              </w:rPr>
            </w:pPr>
            <w:r w:rsidRPr="00CA06F8">
              <w:rPr>
                <w:rFonts w:ascii="Times New Roman" w:hAnsi="Times New Roman" w:cs="Times New Roman"/>
                <w:b/>
                <w:bCs/>
              </w:rPr>
              <w:t>31.8%</w:t>
            </w:r>
          </w:p>
        </w:tc>
        <w:tc>
          <w:tcPr>
            <w:tcW w:w="1134" w:type="dxa"/>
            <w:shd w:val="clear" w:color="auto" w:fill="17365D" w:themeFill="text2" w:themeFillShade="BF"/>
            <w:vAlign w:val="center"/>
          </w:tcPr>
          <w:p w14:paraId="35632F08" w14:textId="36388056" w:rsidR="00867169" w:rsidRPr="00C509F2" w:rsidRDefault="00867169" w:rsidP="00867169">
            <w:pPr>
              <w:spacing w:after="0" w:line="240" w:lineRule="auto"/>
              <w:jc w:val="center"/>
              <w:rPr>
                <w:rFonts w:ascii="Times New Roman" w:hAnsi="Times New Roman" w:cs="Times New Roman"/>
                <w:b/>
                <w:bCs/>
              </w:rPr>
            </w:pPr>
            <w:r w:rsidRPr="00CA06F8">
              <w:rPr>
                <w:rFonts w:ascii="Times New Roman" w:hAnsi="Times New Roman" w:cs="Times New Roman"/>
                <w:b/>
                <w:bCs/>
              </w:rPr>
              <w:t>275.1</w:t>
            </w:r>
          </w:p>
        </w:tc>
        <w:tc>
          <w:tcPr>
            <w:tcW w:w="897" w:type="dxa"/>
            <w:shd w:val="clear" w:color="auto" w:fill="17365D" w:themeFill="text2" w:themeFillShade="BF"/>
            <w:vAlign w:val="center"/>
          </w:tcPr>
          <w:p w14:paraId="39100F56" w14:textId="0EB8BBC7" w:rsidR="00867169" w:rsidRPr="00C509F2" w:rsidRDefault="00867169" w:rsidP="00867169">
            <w:pPr>
              <w:spacing w:after="0" w:line="240" w:lineRule="auto"/>
              <w:jc w:val="center"/>
              <w:rPr>
                <w:rFonts w:ascii="Times New Roman" w:hAnsi="Times New Roman" w:cs="Times New Roman"/>
                <w:b/>
                <w:bCs/>
              </w:rPr>
            </w:pPr>
            <w:r w:rsidRPr="00CA06F8">
              <w:rPr>
                <w:rFonts w:ascii="Times New Roman" w:hAnsi="Times New Roman" w:cs="Times New Roman"/>
                <w:b/>
                <w:bCs/>
              </w:rPr>
              <w:t>0.8%</w:t>
            </w:r>
          </w:p>
        </w:tc>
      </w:tr>
      <w:tr w:rsidR="00867169" w:rsidRPr="00654C24" w14:paraId="6BDD78D4" w14:textId="77777777" w:rsidTr="00867169">
        <w:trPr>
          <w:trHeight w:val="340"/>
          <w:jc w:val="center"/>
        </w:trPr>
        <w:tc>
          <w:tcPr>
            <w:tcW w:w="540" w:type="dxa"/>
            <w:shd w:val="clear" w:color="auto" w:fill="auto"/>
            <w:vAlign w:val="center"/>
            <w:hideMark/>
          </w:tcPr>
          <w:p w14:paraId="1F31E6C9" w14:textId="77777777" w:rsidR="00867169" w:rsidRPr="00654C24" w:rsidRDefault="00867169" w:rsidP="00867169">
            <w:pPr>
              <w:spacing w:after="0" w:line="240" w:lineRule="auto"/>
              <w:jc w:val="center"/>
              <w:rPr>
                <w:rFonts w:ascii="Times New Roman" w:eastAsia="Times New Roman" w:hAnsi="Times New Roman" w:cs="Times New Roman"/>
                <w:i/>
                <w:iCs/>
                <w:lang w:eastAsia="ru-RU"/>
              </w:rPr>
            </w:pPr>
            <w:r w:rsidRPr="00654C24">
              <w:rPr>
                <w:rFonts w:ascii="Times New Roman" w:eastAsia="Times New Roman" w:hAnsi="Times New Roman" w:cs="Times New Roman"/>
                <w:i/>
                <w:iCs/>
                <w:lang w:eastAsia="ru-RU"/>
              </w:rPr>
              <w:t>1</w:t>
            </w:r>
          </w:p>
        </w:tc>
        <w:tc>
          <w:tcPr>
            <w:tcW w:w="2545" w:type="dxa"/>
            <w:shd w:val="clear" w:color="auto" w:fill="auto"/>
            <w:vAlign w:val="center"/>
            <w:hideMark/>
          </w:tcPr>
          <w:p w14:paraId="586F75EC" w14:textId="35C0C57D" w:rsidR="00867169" w:rsidRPr="00654C24" w:rsidRDefault="00867169" w:rsidP="00867169">
            <w:pPr>
              <w:spacing w:after="0" w:line="240" w:lineRule="auto"/>
              <w:rPr>
                <w:rFonts w:ascii="Times New Roman" w:eastAsia="Times New Roman" w:hAnsi="Times New Roman" w:cs="Times New Roman"/>
                <w:i/>
                <w:iCs/>
                <w:lang w:eastAsia="ru-RU"/>
              </w:rPr>
            </w:pPr>
            <w:proofErr w:type="spellStart"/>
            <w:r>
              <w:rPr>
                <w:rFonts w:ascii="Times New Roman" w:eastAsia="Times New Roman" w:hAnsi="Times New Roman" w:cs="Times New Roman"/>
                <w:i/>
                <w:iCs/>
                <w:lang w:eastAsia="ru-RU"/>
              </w:rPr>
              <w:t>AlES</w:t>
            </w:r>
            <w:proofErr w:type="spellEnd"/>
            <w:r>
              <w:rPr>
                <w:rFonts w:ascii="Times New Roman" w:eastAsia="Times New Roman" w:hAnsi="Times New Roman" w:cs="Times New Roman"/>
                <w:i/>
                <w:iCs/>
                <w:lang w:eastAsia="ru-RU"/>
              </w:rPr>
              <w:t xml:space="preserve"> JSC</w:t>
            </w:r>
          </w:p>
        </w:tc>
        <w:tc>
          <w:tcPr>
            <w:tcW w:w="1196" w:type="dxa"/>
            <w:shd w:val="clear" w:color="auto" w:fill="auto"/>
            <w:noWrap/>
            <w:vAlign w:val="center"/>
          </w:tcPr>
          <w:p w14:paraId="470BD4D2" w14:textId="40C4CC1B" w:rsidR="00867169" w:rsidRPr="00C509F2" w:rsidRDefault="00867169" w:rsidP="00867169">
            <w:pPr>
              <w:spacing w:after="0" w:line="240" w:lineRule="auto"/>
              <w:jc w:val="center"/>
              <w:rPr>
                <w:rFonts w:ascii="Times New Roman" w:hAnsi="Times New Roman" w:cs="Times New Roman"/>
                <w:i/>
              </w:rPr>
            </w:pPr>
            <w:r w:rsidRPr="00CA06F8">
              <w:rPr>
                <w:rFonts w:ascii="Times New Roman" w:hAnsi="Times New Roman" w:cs="Times New Roman"/>
                <w:i/>
                <w:iCs/>
              </w:rPr>
              <w:t>5008.4</w:t>
            </w:r>
          </w:p>
        </w:tc>
        <w:tc>
          <w:tcPr>
            <w:tcW w:w="1396" w:type="dxa"/>
            <w:shd w:val="clear" w:color="auto" w:fill="auto"/>
            <w:vAlign w:val="center"/>
          </w:tcPr>
          <w:p w14:paraId="2BF06052" w14:textId="4DD1132C" w:rsidR="00867169" w:rsidRPr="00C509F2" w:rsidRDefault="00867169" w:rsidP="00867169">
            <w:pPr>
              <w:spacing w:after="0" w:line="240" w:lineRule="auto"/>
              <w:jc w:val="center"/>
              <w:rPr>
                <w:rFonts w:ascii="Times New Roman" w:hAnsi="Times New Roman" w:cs="Times New Roman"/>
                <w:bCs/>
                <w:i/>
              </w:rPr>
            </w:pPr>
            <w:r w:rsidRPr="00CA06F8">
              <w:rPr>
                <w:rFonts w:ascii="Times New Roman" w:hAnsi="Times New Roman" w:cs="Times New Roman"/>
                <w:i/>
                <w:iCs/>
              </w:rPr>
              <w:t>4.8%</w:t>
            </w:r>
          </w:p>
        </w:tc>
        <w:tc>
          <w:tcPr>
            <w:tcW w:w="1196" w:type="dxa"/>
            <w:shd w:val="clear" w:color="auto" w:fill="auto"/>
            <w:noWrap/>
            <w:vAlign w:val="center"/>
          </w:tcPr>
          <w:p w14:paraId="3FABF012" w14:textId="74934F6F" w:rsidR="00867169" w:rsidRPr="00C509F2" w:rsidRDefault="00867169" w:rsidP="00867169">
            <w:pPr>
              <w:spacing w:after="0" w:line="240" w:lineRule="auto"/>
              <w:jc w:val="center"/>
              <w:rPr>
                <w:rFonts w:ascii="Times New Roman" w:hAnsi="Times New Roman" w:cs="Times New Roman"/>
                <w:i/>
              </w:rPr>
            </w:pPr>
            <w:r w:rsidRPr="00CA06F8">
              <w:rPr>
                <w:rFonts w:ascii="Times New Roman" w:hAnsi="Times New Roman" w:cs="Times New Roman"/>
                <w:i/>
              </w:rPr>
              <w:t>5098.9</w:t>
            </w:r>
          </w:p>
        </w:tc>
        <w:tc>
          <w:tcPr>
            <w:tcW w:w="1396" w:type="dxa"/>
            <w:shd w:val="clear" w:color="auto" w:fill="auto"/>
            <w:vAlign w:val="center"/>
          </w:tcPr>
          <w:p w14:paraId="4225CAEA" w14:textId="145494B9" w:rsidR="00867169" w:rsidRPr="00C509F2" w:rsidRDefault="00867169" w:rsidP="00867169">
            <w:pPr>
              <w:spacing w:after="0" w:line="240" w:lineRule="auto"/>
              <w:jc w:val="center"/>
              <w:rPr>
                <w:rFonts w:ascii="Times New Roman" w:hAnsi="Times New Roman" w:cs="Times New Roman"/>
                <w:bCs/>
                <w:i/>
              </w:rPr>
            </w:pPr>
            <w:r w:rsidRPr="00CA06F8">
              <w:rPr>
                <w:rFonts w:ascii="Times New Roman" w:hAnsi="Times New Roman" w:cs="Times New Roman"/>
                <w:i/>
                <w:iCs/>
              </w:rPr>
              <w:t>4.5%</w:t>
            </w:r>
          </w:p>
        </w:tc>
        <w:tc>
          <w:tcPr>
            <w:tcW w:w="1134" w:type="dxa"/>
            <w:shd w:val="clear" w:color="auto" w:fill="auto"/>
            <w:noWrap/>
            <w:vAlign w:val="center"/>
          </w:tcPr>
          <w:p w14:paraId="3EE64DD2" w14:textId="4CCC9845" w:rsidR="00867169" w:rsidRPr="00C509F2" w:rsidRDefault="00867169" w:rsidP="00867169">
            <w:pPr>
              <w:spacing w:after="0" w:line="240" w:lineRule="auto"/>
              <w:jc w:val="center"/>
              <w:rPr>
                <w:rFonts w:ascii="Times New Roman" w:hAnsi="Times New Roman" w:cs="Times New Roman"/>
                <w:i/>
                <w:iCs/>
              </w:rPr>
            </w:pPr>
            <w:r w:rsidRPr="00CA06F8">
              <w:rPr>
                <w:rFonts w:ascii="Times New Roman" w:hAnsi="Times New Roman" w:cs="Times New Roman"/>
                <w:i/>
                <w:iCs/>
              </w:rPr>
              <w:t>90.5</w:t>
            </w:r>
          </w:p>
        </w:tc>
        <w:tc>
          <w:tcPr>
            <w:tcW w:w="897" w:type="dxa"/>
            <w:shd w:val="clear" w:color="auto" w:fill="auto"/>
            <w:vAlign w:val="center"/>
          </w:tcPr>
          <w:p w14:paraId="244450D3" w14:textId="27911BAF" w:rsidR="00867169" w:rsidRPr="00C509F2" w:rsidRDefault="00867169" w:rsidP="00867169">
            <w:pPr>
              <w:spacing w:after="0" w:line="240" w:lineRule="auto"/>
              <w:jc w:val="center"/>
              <w:rPr>
                <w:rFonts w:ascii="Times New Roman" w:hAnsi="Times New Roman" w:cs="Times New Roman"/>
                <w:i/>
                <w:iCs/>
              </w:rPr>
            </w:pPr>
            <w:r w:rsidRPr="00CA06F8">
              <w:rPr>
                <w:rFonts w:ascii="Times New Roman" w:hAnsi="Times New Roman" w:cs="Times New Roman"/>
                <w:i/>
                <w:iCs/>
              </w:rPr>
              <w:t>1.8%</w:t>
            </w:r>
          </w:p>
        </w:tc>
      </w:tr>
      <w:tr w:rsidR="00867169" w:rsidRPr="00654C24" w14:paraId="3775283E" w14:textId="77777777" w:rsidTr="00867169">
        <w:trPr>
          <w:trHeight w:val="340"/>
          <w:jc w:val="center"/>
        </w:trPr>
        <w:tc>
          <w:tcPr>
            <w:tcW w:w="540" w:type="dxa"/>
            <w:shd w:val="clear" w:color="auto" w:fill="auto"/>
            <w:vAlign w:val="center"/>
            <w:hideMark/>
          </w:tcPr>
          <w:p w14:paraId="2A71567A" w14:textId="77777777" w:rsidR="00867169" w:rsidRPr="00654C24" w:rsidRDefault="00867169" w:rsidP="00867169">
            <w:pPr>
              <w:spacing w:after="0" w:line="240" w:lineRule="auto"/>
              <w:jc w:val="center"/>
              <w:rPr>
                <w:rFonts w:ascii="Times New Roman" w:eastAsia="Times New Roman" w:hAnsi="Times New Roman" w:cs="Times New Roman"/>
                <w:i/>
                <w:iCs/>
                <w:lang w:eastAsia="ru-RU"/>
              </w:rPr>
            </w:pPr>
            <w:r w:rsidRPr="00654C24">
              <w:rPr>
                <w:rFonts w:ascii="Times New Roman" w:eastAsia="Times New Roman" w:hAnsi="Times New Roman" w:cs="Times New Roman"/>
                <w:i/>
                <w:iCs/>
                <w:lang w:eastAsia="ru-RU"/>
              </w:rPr>
              <w:t>2</w:t>
            </w:r>
          </w:p>
        </w:tc>
        <w:tc>
          <w:tcPr>
            <w:tcW w:w="2545" w:type="dxa"/>
            <w:shd w:val="clear" w:color="auto" w:fill="auto"/>
            <w:vAlign w:val="center"/>
            <w:hideMark/>
          </w:tcPr>
          <w:p w14:paraId="590F4ABB" w14:textId="27A42979" w:rsidR="00867169" w:rsidRPr="00654C24" w:rsidRDefault="00867169" w:rsidP="00867169">
            <w:pPr>
              <w:spacing w:after="0" w:line="240" w:lineRule="auto"/>
              <w:rPr>
                <w:rFonts w:ascii="Times New Roman" w:eastAsia="Times New Roman" w:hAnsi="Times New Roman" w:cs="Times New Roman"/>
                <w:i/>
                <w:iCs/>
                <w:lang w:eastAsia="ru-RU"/>
              </w:rPr>
            </w:pPr>
            <w:r w:rsidRPr="00A8480E">
              <w:rPr>
                <w:rFonts w:ascii="Times New Roman" w:eastAsia="Times New Roman" w:hAnsi="Times New Roman" w:cs="Times New Roman"/>
                <w:i/>
                <w:iCs/>
                <w:lang w:eastAsia="ru-RU"/>
              </w:rPr>
              <w:t>"</w:t>
            </w:r>
            <w:proofErr w:type="spellStart"/>
            <w:r w:rsidRPr="00A8480E">
              <w:rPr>
                <w:rFonts w:ascii="Times New Roman" w:eastAsia="Times New Roman" w:hAnsi="Times New Roman" w:cs="Times New Roman"/>
                <w:i/>
                <w:iCs/>
                <w:lang w:eastAsia="ru-RU"/>
              </w:rPr>
              <w:t>Ekibastuz</w:t>
            </w:r>
            <w:proofErr w:type="spellEnd"/>
            <w:r w:rsidRPr="00A8480E">
              <w:rPr>
                <w:rFonts w:ascii="Times New Roman" w:eastAsia="Times New Roman" w:hAnsi="Times New Roman" w:cs="Times New Roman"/>
                <w:i/>
                <w:iCs/>
                <w:lang w:eastAsia="ru-RU"/>
              </w:rPr>
              <w:t xml:space="preserve"> GRES-1" LLP</w:t>
            </w:r>
          </w:p>
        </w:tc>
        <w:tc>
          <w:tcPr>
            <w:tcW w:w="1196" w:type="dxa"/>
            <w:shd w:val="clear" w:color="auto" w:fill="auto"/>
            <w:noWrap/>
            <w:vAlign w:val="center"/>
          </w:tcPr>
          <w:p w14:paraId="3AB2BB8E" w14:textId="193D8DDE" w:rsidR="00867169" w:rsidRPr="00C509F2" w:rsidRDefault="00867169" w:rsidP="00867169">
            <w:pPr>
              <w:spacing w:after="0" w:line="240" w:lineRule="auto"/>
              <w:jc w:val="center"/>
              <w:rPr>
                <w:rFonts w:ascii="Times New Roman" w:hAnsi="Times New Roman" w:cs="Times New Roman"/>
                <w:i/>
              </w:rPr>
            </w:pPr>
            <w:r w:rsidRPr="00CA06F8">
              <w:rPr>
                <w:rFonts w:ascii="Times New Roman" w:hAnsi="Times New Roman" w:cs="Times New Roman"/>
                <w:i/>
                <w:iCs/>
              </w:rPr>
              <w:t>22788.4</w:t>
            </w:r>
          </w:p>
        </w:tc>
        <w:tc>
          <w:tcPr>
            <w:tcW w:w="1396" w:type="dxa"/>
            <w:shd w:val="clear" w:color="auto" w:fill="auto"/>
            <w:vAlign w:val="center"/>
          </w:tcPr>
          <w:p w14:paraId="75D20555" w14:textId="44C4B5FE" w:rsidR="00867169" w:rsidRPr="00C509F2" w:rsidRDefault="00867169" w:rsidP="00867169">
            <w:pPr>
              <w:spacing w:after="0" w:line="240" w:lineRule="auto"/>
              <w:jc w:val="center"/>
              <w:rPr>
                <w:rFonts w:ascii="Times New Roman" w:hAnsi="Times New Roman" w:cs="Times New Roman"/>
                <w:bCs/>
                <w:i/>
              </w:rPr>
            </w:pPr>
            <w:r w:rsidRPr="00CA06F8">
              <w:rPr>
                <w:rFonts w:ascii="Times New Roman" w:hAnsi="Times New Roman" w:cs="Times New Roman"/>
                <w:i/>
                <w:iCs/>
              </w:rPr>
              <w:t>22.0%</w:t>
            </w:r>
          </w:p>
        </w:tc>
        <w:tc>
          <w:tcPr>
            <w:tcW w:w="1196" w:type="dxa"/>
            <w:shd w:val="clear" w:color="auto" w:fill="auto"/>
            <w:noWrap/>
            <w:vAlign w:val="center"/>
          </w:tcPr>
          <w:p w14:paraId="15238A6A" w14:textId="4F14610F" w:rsidR="00867169" w:rsidRPr="00C509F2" w:rsidRDefault="00867169" w:rsidP="00867169">
            <w:pPr>
              <w:spacing w:after="0" w:line="240" w:lineRule="auto"/>
              <w:jc w:val="center"/>
              <w:rPr>
                <w:rFonts w:ascii="Times New Roman" w:hAnsi="Times New Roman" w:cs="Times New Roman"/>
                <w:i/>
              </w:rPr>
            </w:pPr>
            <w:r w:rsidRPr="00CA06F8">
              <w:rPr>
                <w:rFonts w:ascii="Times New Roman" w:hAnsi="Times New Roman" w:cs="Times New Roman"/>
                <w:i/>
              </w:rPr>
              <w:t>23048.0</w:t>
            </w:r>
          </w:p>
        </w:tc>
        <w:tc>
          <w:tcPr>
            <w:tcW w:w="1396" w:type="dxa"/>
            <w:shd w:val="clear" w:color="auto" w:fill="auto"/>
            <w:vAlign w:val="center"/>
          </w:tcPr>
          <w:p w14:paraId="0F81B3CA" w14:textId="302BF7F1" w:rsidR="00867169" w:rsidRPr="00C509F2" w:rsidRDefault="00867169" w:rsidP="00867169">
            <w:pPr>
              <w:spacing w:after="0" w:line="240" w:lineRule="auto"/>
              <w:jc w:val="center"/>
              <w:rPr>
                <w:rFonts w:ascii="Times New Roman" w:hAnsi="Times New Roman" w:cs="Times New Roman"/>
                <w:bCs/>
                <w:i/>
              </w:rPr>
            </w:pPr>
            <w:r w:rsidRPr="00CA06F8">
              <w:rPr>
                <w:rFonts w:ascii="Times New Roman" w:hAnsi="Times New Roman" w:cs="Times New Roman"/>
                <w:i/>
                <w:iCs/>
              </w:rPr>
              <w:t>20.4%</w:t>
            </w:r>
          </w:p>
        </w:tc>
        <w:tc>
          <w:tcPr>
            <w:tcW w:w="1134" w:type="dxa"/>
            <w:shd w:val="clear" w:color="auto" w:fill="auto"/>
            <w:noWrap/>
            <w:vAlign w:val="center"/>
          </w:tcPr>
          <w:p w14:paraId="7DDB1775" w14:textId="509221F5" w:rsidR="00867169" w:rsidRPr="00C509F2" w:rsidRDefault="00867169" w:rsidP="00867169">
            <w:pPr>
              <w:spacing w:after="0" w:line="240" w:lineRule="auto"/>
              <w:jc w:val="center"/>
              <w:rPr>
                <w:rFonts w:ascii="Times New Roman" w:hAnsi="Times New Roman" w:cs="Times New Roman"/>
                <w:i/>
                <w:iCs/>
              </w:rPr>
            </w:pPr>
            <w:r w:rsidRPr="00CA06F8">
              <w:rPr>
                <w:rFonts w:ascii="Times New Roman" w:hAnsi="Times New Roman" w:cs="Times New Roman"/>
                <w:i/>
                <w:iCs/>
              </w:rPr>
              <w:t>259.6</w:t>
            </w:r>
          </w:p>
        </w:tc>
        <w:tc>
          <w:tcPr>
            <w:tcW w:w="897" w:type="dxa"/>
            <w:shd w:val="clear" w:color="auto" w:fill="auto"/>
            <w:vAlign w:val="center"/>
          </w:tcPr>
          <w:p w14:paraId="591FE3DB" w14:textId="1D25B7F1" w:rsidR="00867169" w:rsidRPr="00C509F2" w:rsidRDefault="00867169" w:rsidP="00867169">
            <w:pPr>
              <w:spacing w:after="0" w:line="240" w:lineRule="auto"/>
              <w:jc w:val="center"/>
              <w:rPr>
                <w:rFonts w:ascii="Times New Roman" w:hAnsi="Times New Roman" w:cs="Times New Roman"/>
                <w:i/>
                <w:iCs/>
              </w:rPr>
            </w:pPr>
            <w:r w:rsidRPr="00CA06F8">
              <w:rPr>
                <w:rFonts w:ascii="Times New Roman" w:hAnsi="Times New Roman" w:cs="Times New Roman"/>
                <w:i/>
                <w:iCs/>
              </w:rPr>
              <w:t>1.1%</w:t>
            </w:r>
          </w:p>
        </w:tc>
      </w:tr>
      <w:tr w:rsidR="00867169" w:rsidRPr="00654C24" w14:paraId="3896FDA3" w14:textId="77777777" w:rsidTr="00867169">
        <w:trPr>
          <w:trHeight w:val="340"/>
          <w:jc w:val="center"/>
        </w:trPr>
        <w:tc>
          <w:tcPr>
            <w:tcW w:w="540" w:type="dxa"/>
            <w:shd w:val="clear" w:color="auto" w:fill="auto"/>
            <w:vAlign w:val="center"/>
            <w:hideMark/>
          </w:tcPr>
          <w:p w14:paraId="2495AAA4" w14:textId="77777777" w:rsidR="00867169" w:rsidRPr="00654C24" w:rsidRDefault="00867169" w:rsidP="00867169">
            <w:pPr>
              <w:spacing w:after="0" w:line="240" w:lineRule="auto"/>
              <w:jc w:val="center"/>
              <w:rPr>
                <w:rFonts w:ascii="Times New Roman" w:eastAsia="Times New Roman" w:hAnsi="Times New Roman" w:cs="Times New Roman"/>
                <w:i/>
                <w:iCs/>
                <w:lang w:eastAsia="ru-RU"/>
              </w:rPr>
            </w:pPr>
            <w:r w:rsidRPr="00654C24">
              <w:rPr>
                <w:rFonts w:ascii="Times New Roman" w:eastAsia="Times New Roman" w:hAnsi="Times New Roman" w:cs="Times New Roman"/>
                <w:i/>
                <w:iCs/>
                <w:lang w:eastAsia="ru-RU"/>
              </w:rPr>
              <w:t>3</w:t>
            </w:r>
          </w:p>
        </w:tc>
        <w:tc>
          <w:tcPr>
            <w:tcW w:w="2545" w:type="dxa"/>
            <w:shd w:val="clear" w:color="auto" w:fill="auto"/>
            <w:vAlign w:val="center"/>
            <w:hideMark/>
          </w:tcPr>
          <w:p w14:paraId="1CC0206F" w14:textId="76C98FEF" w:rsidR="00867169" w:rsidRPr="00654C24" w:rsidRDefault="00867169" w:rsidP="00867169">
            <w:pPr>
              <w:spacing w:after="0" w:line="240" w:lineRule="auto"/>
              <w:rPr>
                <w:rFonts w:ascii="Times New Roman" w:eastAsia="Times New Roman" w:hAnsi="Times New Roman" w:cs="Times New Roman"/>
                <w:i/>
                <w:iCs/>
                <w:lang w:eastAsia="ru-RU"/>
              </w:rPr>
            </w:pPr>
            <w:r w:rsidRPr="00A8480E">
              <w:rPr>
                <w:rFonts w:ascii="Times New Roman" w:eastAsia="Times New Roman" w:hAnsi="Times New Roman" w:cs="Times New Roman"/>
                <w:i/>
                <w:iCs/>
                <w:lang w:eastAsia="ru-RU"/>
              </w:rPr>
              <w:t>"</w:t>
            </w:r>
            <w:proofErr w:type="spellStart"/>
            <w:r w:rsidRPr="00A8480E">
              <w:rPr>
                <w:rFonts w:ascii="Times New Roman" w:eastAsia="Times New Roman" w:hAnsi="Times New Roman" w:cs="Times New Roman"/>
                <w:i/>
                <w:iCs/>
                <w:lang w:eastAsia="ru-RU"/>
              </w:rPr>
              <w:t>Ekibastuz</w:t>
            </w:r>
            <w:proofErr w:type="spellEnd"/>
            <w:r w:rsidRPr="00A8480E">
              <w:rPr>
                <w:rFonts w:ascii="Times New Roman" w:eastAsia="Times New Roman" w:hAnsi="Times New Roman" w:cs="Times New Roman"/>
                <w:i/>
                <w:iCs/>
                <w:lang w:eastAsia="ru-RU"/>
              </w:rPr>
              <w:t xml:space="preserve"> GRES-2" JSC</w:t>
            </w:r>
          </w:p>
        </w:tc>
        <w:tc>
          <w:tcPr>
            <w:tcW w:w="1196" w:type="dxa"/>
            <w:shd w:val="clear" w:color="auto" w:fill="auto"/>
            <w:noWrap/>
            <w:vAlign w:val="center"/>
          </w:tcPr>
          <w:p w14:paraId="11A90769" w14:textId="028F6BCA" w:rsidR="00867169" w:rsidRPr="00C509F2" w:rsidRDefault="00867169" w:rsidP="00867169">
            <w:pPr>
              <w:spacing w:after="0" w:line="240" w:lineRule="auto"/>
              <w:jc w:val="center"/>
              <w:rPr>
                <w:rFonts w:ascii="Times New Roman" w:hAnsi="Times New Roman" w:cs="Times New Roman"/>
                <w:i/>
              </w:rPr>
            </w:pPr>
            <w:r w:rsidRPr="00CA06F8">
              <w:rPr>
                <w:rFonts w:ascii="Times New Roman" w:hAnsi="Times New Roman" w:cs="Times New Roman"/>
                <w:i/>
                <w:iCs/>
              </w:rPr>
              <w:t>6433.4</w:t>
            </w:r>
          </w:p>
        </w:tc>
        <w:tc>
          <w:tcPr>
            <w:tcW w:w="1396" w:type="dxa"/>
            <w:shd w:val="clear" w:color="auto" w:fill="auto"/>
            <w:vAlign w:val="center"/>
          </w:tcPr>
          <w:p w14:paraId="1C8E0CC1" w14:textId="16A3A889" w:rsidR="00867169" w:rsidRPr="00C509F2" w:rsidRDefault="00867169" w:rsidP="00867169">
            <w:pPr>
              <w:spacing w:after="0" w:line="240" w:lineRule="auto"/>
              <w:jc w:val="center"/>
              <w:rPr>
                <w:rFonts w:ascii="Times New Roman" w:hAnsi="Times New Roman" w:cs="Times New Roman"/>
                <w:bCs/>
                <w:i/>
              </w:rPr>
            </w:pPr>
            <w:r w:rsidRPr="00CA06F8">
              <w:rPr>
                <w:rFonts w:ascii="Times New Roman" w:hAnsi="Times New Roman" w:cs="Times New Roman"/>
                <w:i/>
                <w:iCs/>
              </w:rPr>
              <w:t>6.2%</w:t>
            </w:r>
          </w:p>
        </w:tc>
        <w:tc>
          <w:tcPr>
            <w:tcW w:w="1196" w:type="dxa"/>
            <w:shd w:val="clear" w:color="auto" w:fill="auto"/>
            <w:noWrap/>
            <w:vAlign w:val="center"/>
          </w:tcPr>
          <w:p w14:paraId="108C1824" w14:textId="5809C731" w:rsidR="00867169" w:rsidRPr="00C509F2" w:rsidRDefault="00867169" w:rsidP="00867169">
            <w:pPr>
              <w:spacing w:after="0" w:line="240" w:lineRule="auto"/>
              <w:jc w:val="center"/>
              <w:rPr>
                <w:rFonts w:ascii="Times New Roman" w:hAnsi="Times New Roman" w:cs="Times New Roman"/>
                <w:i/>
              </w:rPr>
            </w:pPr>
            <w:r w:rsidRPr="00CA06F8">
              <w:rPr>
                <w:rFonts w:ascii="Times New Roman" w:hAnsi="Times New Roman" w:cs="Times New Roman"/>
                <w:i/>
              </w:rPr>
              <w:t>6002.5</w:t>
            </w:r>
          </w:p>
        </w:tc>
        <w:tc>
          <w:tcPr>
            <w:tcW w:w="1396" w:type="dxa"/>
            <w:shd w:val="clear" w:color="auto" w:fill="auto"/>
            <w:vAlign w:val="center"/>
          </w:tcPr>
          <w:p w14:paraId="6986D040" w14:textId="459240A0" w:rsidR="00867169" w:rsidRPr="00C509F2" w:rsidRDefault="00867169" w:rsidP="00867169">
            <w:pPr>
              <w:spacing w:after="0" w:line="240" w:lineRule="auto"/>
              <w:jc w:val="center"/>
              <w:rPr>
                <w:rFonts w:ascii="Times New Roman" w:hAnsi="Times New Roman" w:cs="Times New Roman"/>
                <w:bCs/>
                <w:i/>
              </w:rPr>
            </w:pPr>
            <w:r w:rsidRPr="00CA06F8">
              <w:rPr>
                <w:rFonts w:ascii="Times New Roman" w:hAnsi="Times New Roman" w:cs="Times New Roman"/>
                <w:i/>
                <w:iCs/>
              </w:rPr>
              <w:t>5.3%</w:t>
            </w:r>
          </w:p>
        </w:tc>
        <w:tc>
          <w:tcPr>
            <w:tcW w:w="1134" w:type="dxa"/>
            <w:shd w:val="clear" w:color="auto" w:fill="auto"/>
            <w:noWrap/>
            <w:vAlign w:val="center"/>
          </w:tcPr>
          <w:p w14:paraId="73F029C6" w14:textId="45A8970B" w:rsidR="00867169" w:rsidRPr="00C509F2" w:rsidRDefault="00867169" w:rsidP="00867169">
            <w:pPr>
              <w:spacing w:after="0" w:line="240" w:lineRule="auto"/>
              <w:jc w:val="center"/>
              <w:rPr>
                <w:rFonts w:ascii="Times New Roman" w:hAnsi="Times New Roman" w:cs="Times New Roman"/>
                <w:i/>
                <w:iCs/>
              </w:rPr>
            </w:pPr>
            <w:r w:rsidRPr="00CA06F8">
              <w:rPr>
                <w:rFonts w:ascii="Times New Roman" w:hAnsi="Times New Roman" w:cs="Times New Roman"/>
                <w:i/>
                <w:iCs/>
              </w:rPr>
              <w:t>-430.9</w:t>
            </w:r>
          </w:p>
        </w:tc>
        <w:tc>
          <w:tcPr>
            <w:tcW w:w="897" w:type="dxa"/>
            <w:shd w:val="clear" w:color="auto" w:fill="auto"/>
            <w:vAlign w:val="center"/>
          </w:tcPr>
          <w:p w14:paraId="5F7F7ACD" w14:textId="68D10DA7" w:rsidR="00867169" w:rsidRPr="00C509F2" w:rsidRDefault="00867169" w:rsidP="00867169">
            <w:pPr>
              <w:spacing w:after="0" w:line="240" w:lineRule="auto"/>
              <w:jc w:val="center"/>
              <w:rPr>
                <w:rFonts w:ascii="Times New Roman" w:hAnsi="Times New Roman" w:cs="Times New Roman"/>
                <w:i/>
                <w:iCs/>
              </w:rPr>
            </w:pPr>
            <w:r w:rsidRPr="00CA06F8">
              <w:rPr>
                <w:rFonts w:ascii="Times New Roman" w:hAnsi="Times New Roman" w:cs="Times New Roman"/>
                <w:i/>
                <w:iCs/>
              </w:rPr>
              <w:t>-6.7%</w:t>
            </w:r>
          </w:p>
        </w:tc>
      </w:tr>
      <w:tr w:rsidR="00867169" w:rsidRPr="00654C24" w14:paraId="1AFF486E" w14:textId="77777777" w:rsidTr="00867169">
        <w:trPr>
          <w:trHeight w:val="340"/>
          <w:jc w:val="center"/>
        </w:trPr>
        <w:tc>
          <w:tcPr>
            <w:tcW w:w="540" w:type="dxa"/>
            <w:shd w:val="clear" w:color="auto" w:fill="auto"/>
            <w:vAlign w:val="center"/>
            <w:hideMark/>
          </w:tcPr>
          <w:p w14:paraId="138D3706" w14:textId="77777777" w:rsidR="00867169" w:rsidRPr="00654C24" w:rsidRDefault="00867169" w:rsidP="00867169">
            <w:pPr>
              <w:spacing w:after="0" w:line="240" w:lineRule="auto"/>
              <w:jc w:val="center"/>
              <w:rPr>
                <w:rFonts w:ascii="Times New Roman" w:eastAsia="Times New Roman" w:hAnsi="Times New Roman" w:cs="Times New Roman"/>
                <w:i/>
                <w:iCs/>
                <w:lang w:eastAsia="ru-RU"/>
              </w:rPr>
            </w:pPr>
            <w:r w:rsidRPr="00654C24">
              <w:rPr>
                <w:rFonts w:ascii="Times New Roman" w:eastAsia="Times New Roman" w:hAnsi="Times New Roman" w:cs="Times New Roman"/>
                <w:i/>
                <w:iCs/>
                <w:lang w:eastAsia="ru-RU"/>
              </w:rPr>
              <w:t>4</w:t>
            </w:r>
          </w:p>
        </w:tc>
        <w:tc>
          <w:tcPr>
            <w:tcW w:w="2545" w:type="dxa"/>
            <w:shd w:val="clear" w:color="auto" w:fill="auto"/>
            <w:vAlign w:val="center"/>
            <w:hideMark/>
          </w:tcPr>
          <w:p w14:paraId="2B84AEBB" w14:textId="7F228C99" w:rsidR="00867169" w:rsidRPr="00654C24" w:rsidRDefault="00867169" w:rsidP="00867169">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Pr="00A8480E">
              <w:rPr>
                <w:rFonts w:ascii="Times New Roman" w:eastAsia="Times New Roman" w:hAnsi="Times New Roman" w:cs="Times New Roman"/>
                <w:i/>
                <w:iCs/>
                <w:lang w:eastAsia="ru-RU"/>
              </w:rPr>
              <w:t>Shardara</w:t>
            </w:r>
            <w:proofErr w:type="spellEnd"/>
            <w:r w:rsidRPr="00A8480E">
              <w:rPr>
                <w:rFonts w:ascii="Times New Roman" w:eastAsia="Times New Roman" w:hAnsi="Times New Roman" w:cs="Times New Roman"/>
                <w:i/>
                <w:iCs/>
                <w:lang w:eastAsia="ru-RU"/>
              </w:rPr>
              <w:t xml:space="preserve"> HPP"</w:t>
            </w:r>
            <w:r>
              <w:rPr>
                <w:rFonts w:ascii="Times New Roman" w:eastAsia="Times New Roman" w:hAnsi="Times New Roman" w:cs="Times New Roman"/>
                <w:i/>
                <w:iCs/>
                <w:lang w:eastAsia="ru-RU"/>
              </w:rPr>
              <w:t xml:space="preserve"> JSC</w:t>
            </w:r>
          </w:p>
        </w:tc>
        <w:tc>
          <w:tcPr>
            <w:tcW w:w="1196" w:type="dxa"/>
            <w:shd w:val="clear" w:color="auto" w:fill="auto"/>
            <w:noWrap/>
            <w:vAlign w:val="center"/>
          </w:tcPr>
          <w:p w14:paraId="1C3015B3" w14:textId="7003BDAF" w:rsidR="00867169" w:rsidRPr="00C509F2" w:rsidRDefault="00867169" w:rsidP="00867169">
            <w:pPr>
              <w:spacing w:after="0" w:line="240" w:lineRule="auto"/>
              <w:jc w:val="center"/>
              <w:rPr>
                <w:rFonts w:ascii="Times New Roman" w:hAnsi="Times New Roman" w:cs="Times New Roman"/>
                <w:bCs/>
                <w:i/>
              </w:rPr>
            </w:pPr>
            <w:r w:rsidRPr="00CA06F8">
              <w:rPr>
                <w:rFonts w:ascii="Times New Roman" w:hAnsi="Times New Roman" w:cs="Times New Roman"/>
                <w:i/>
                <w:iCs/>
              </w:rPr>
              <w:t>455.8</w:t>
            </w:r>
          </w:p>
        </w:tc>
        <w:tc>
          <w:tcPr>
            <w:tcW w:w="1396" w:type="dxa"/>
            <w:shd w:val="clear" w:color="auto" w:fill="auto"/>
            <w:vAlign w:val="center"/>
          </w:tcPr>
          <w:p w14:paraId="7BBD3EBA" w14:textId="02D483FE" w:rsidR="00867169" w:rsidRPr="00C509F2" w:rsidRDefault="00867169" w:rsidP="00867169">
            <w:pPr>
              <w:spacing w:after="0" w:line="240" w:lineRule="auto"/>
              <w:jc w:val="center"/>
              <w:rPr>
                <w:rFonts w:ascii="Times New Roman" w:hAnsi="Times New Roman" w:cs="Times New Roman"/>
                <w:bCs/>
                <w:i/>
              </w:rPr>
            </w:pPr>
            <w:r w:rsidRPr="00CA06F8">
              <w:rPr>
                <w:rFonts w:ascii="Times New Roman" w:hAnsi="Times New Roman" w:cs="Times New Roman"/>
                <w:i/>
                <w:iCs/>
              </w:rPr>
              <w:t>0.4%</w:t>
            </w:r>
          </w:p>
        </w:tc>
        <w:tc>
          <w:tcPr>
            <w:tcW w:w="1196" w:type="dxa"/>
            <w:shd w:val="clear" w:color="auto" w:fill="auto"/>
            <w:noWrap/>
            <w:vAlign w:val="center"/>
          </w:tcPr>
          <w:p w14:paraId="261C6972" w14:textId="60C2220D" w:rsidR="00867169" w:rsidRPr="00C509F2" w:rsidRDefault="00867169" w:rsidP="00867169">
            <w:pPr>
              <w:spacing w:after="0" w:line="240" w:lineRule="auto"/>
              <w:jc w:val="center"/>
              <w:rPr>
                <w:rFonts w:ascii="Times New Roman" w:hAnsi="Times New Roman" w:cs="Times New Roman"/>
                <w:i/>
                <w:iCs/>
              </w:rPr>
            </w:pPr>
            <w:r w:rsidRPr="00CA06F8">
              <w:rPr>
                <w:rFonts w:ascii="Times New Roman" w:hAnsi="Times New Roman" w:cs="Times New Roman"/>
                <w:i/>
              </w:rPr>
              <w:t>518.3</w:t>
            </w:r>
          </w:p>
        </w:tc>
        <w:tc>
          <w:tcPr>
            <w:tcW w:w="1396" w:type="dxa"/>
            <w:shd w:val="clear" w:color="auto" w:fill="auto"/>
            <w:vAlign w:val="center"/>
          </w:tcPr>
          <w:p w14:paraId="2B060844" w14:textId="4DFD5534" w:rsidR="00867169" w:rsidRPr="00C509F2" w:rsidRDefault="00867169" w:rsidP="00867169">
            <w:pPr>
              <w:spacing w:after="0" w:line="240" w:lineRule="auto"/>
              <w:jc w:val="center"/>
              <w:rPr>
                <w:rFonts w:ascii="Times New Roman" w:hAnsi="Times New Roman" w:cs="Times New Roman"/>
                <w:bCs/>
                <w:i/>
              </w:rPr>
            </w:pPr>
            <w:r w:rsidRPr="00CA06F8">
              <w:rPr>
                <w:rFonts w:ascii="Times New Roman" w:hAnsi="Times New Roman" w:cs="Times New Roman"/>
                <w:i/>
                <w:iCs/>
              </w:rPr>
              <w:t>0.5%</w:t>
            </w:r>
          </w:p>
        </w:tc>
        <w:tc>
          <w:tcPr>
            <w:tcW w:w="1134" w:type="dxa"/>
            <w:shd w:val="clear" w:color="auto" w:fill="auto"/>
            <w:noWrap/>
            <w:vAlign w:val="center"/>
          </w:tcPr>
          <w:p w14:paraId="2177E7FB" w14:textId="33160CAC" w:rsidR="00867169" w:rsidRPr="00C509F2" w:rsidRDefault="00867169" w:rsidP="00867169">
            <w:pPr>
              <w:spacing w:after="0" w:line="240" w:lineRule="auto"/>
              <w:jc w:val="center"/>
              <w:rPr>
                <w:rFonts w:ascii="Times New Roman" w:hAnsi="Times New Roman" w:cs="Times New Roman"/>
                <w:i/>
                <w:iCs/>
              </w:rPr>
            </w:pPr>
            <w:r w:rsidRPr="00CA06F8">
              <w:rPr>
                <w:rFonts w:ascii="Times New Roman" w:hAnsi="Times New Roman" w:cs="Times New Roman"/>
                <w:i/>
                <w:iCs/>
              </w:rPr>
              <w:t>62.5</w:t>
            </w:r>
          </w:p>
        </w:tc>
        <w:tc>
          <w:tcPr>
            <w:tcW w:w="897" w:type="dxa"/>
            <w:shd w:val="clear" w:color="auto" w:fill="auto"/>
            <w:vAlign w:val="center"/>
          </w:tcPr>
          <w:p w14:paraId="100B4268" w14:textId="09D09C0E" w:rsidR="00867169" w:rsidRPr="00C509F2" w:rsidRDefault="00867169" w:rsidP="00867169">
            <w:pPr>
              <w:spacing w:after="0" w:line="240" w:lineRule="auto"/>
              <w:jc w:val="center"/>
              <w:rPr>
                <w:rFonts w:ascii="Times New Roman" w:hAnsi="Times New Roman" w:cs="Times New Roman"/>
                <w:i/>
                <w:iCs/>
              </w:rPr>
            </w:pPr>
            <w:r w:rsidRPr="00CA06F8">
              <w:rPr>
                <w:rFonts w:ascii="Times New Roman" w:hAnsi="Times New Roman" w:cs="Times New Roman"/>
                <w:i/>
                <w:iCs/>
              </w:rPr>
              <w:t>13.7%</w:t>
            </w:r>
          </w:p>
        </w:tc>
      </w:tr>
      <w:tr w:rsidR="00867169" w:rsidRPr="00654C24" w14:paraId="1E485894" w14:textId="77777777" w:rsidTr="00867169">
        <w:trPr>
          <w:trHeight w:val="340"/>
          <w:jc w:val="center"/>
        </w:trPr>
        <w:tc>
          <w:tcPr>
            <w:tcW w:w="540" w:type="dxa"/>
            <w:shd w:val="clear" w:color="auto" w:fill="auto"/>
            <w:vAlign w:val="center"/>
            <w:hideMark/>
          </w:tcPr>
          <w:p w14:paraId="4E8A63B9" w14:textId="77777777" w:rsidR="00867169" w:rsidRPr="00654C24" w:rsidRDefault="00867169" w:rsidP="00867169">
            <w:pPr>
              <w:spacing w:after="0" w:line="240" w:lineRule="auto"/>
              <w:jc w:val="center"/>
              <w:rPr>
                <w:rFonts w:ascii="Times New Roman" w:eastAsia="Times New Roman" w:hAnsi="Times New Roman" w:cs="Times New Roman"/>
                <w:i/>
                <w:iCs/>
                <w:lang w:eastAsia="ru-RU"/>
              </w:rPr>
            </w:pPr>
            <w:r w:rsidRPr="00654C24">
              <w:rPr>
                <w:rFonts w:ascii="Times New Roman" w:eastAsia="Times New Roman" w:hAnsi="Times New Roman" w:cs="Times New Roman"/>
                <w:i/>
                <w:iCs/>
                <w:lang w:eastAsia="ru-RU"/>
              </w:rPr>
              <w:t>5</w:t>
            </w:r>
          </w:p>
        </w:tc>
        <w:tc>
          <w:tcPr>
            <w:tcW w:w="2545" w:type="dxa"/>
            <w:shd w:val="clear" w:color="auto" w:fill="auto"/>
            <w:vAlign w:val="center"/>
            <w:hideMark/>
          </w:tcPr>
          <w:p w14:paraId="2E20A027" w14:textId="10AEBAB4" w:rsidR="00867169" w:rsidRPr="00654C24" w:rsidRDefault="00867169" w:rsidP="00867169">
            <w:pPr>
              <w:spacing w:after="0" w:line="240" w:lineRule="auto"/>
              <w:rPr>
                <w:rFonts w:ascii="Times New Roman" w:eastAsia="Times New Roman" w:hAnsi="Times New Roman" w:cs="Times New Roman"/>
                <w:i/>
                <w:iCs/>
                <w:lang w:eastAsia="ru-RU"/>
              </w:rPr>
            </w:pPr>
            <w:r w:rsidRPr="00A8480E">
              <w:rPr>
                <w:rFonts w:ascii="Times New Roman" w:eastAsia="Times New Roman" w:hAnsi="Times New Roman" w:cs="Times New Roman"/>
                <w:i/>
                <w:iCs/>
                <w:lang w:eastAsia="ru-RU"/>
              </w:rPr>
              <w:t>"</w:t>
            </w:r>
            <w:proofErr w:type="spellStart"/>
            <w:r w:rsidRPr="00A8480E">
              <w:rPr>
                <w:rFonts w:ascii="Times New Roman" w:eastAsia="Times New Roman" w:hAnsi="Times New Roman" w:cs="Times New Roman"/>
                <w:i/>
                <w:iCs/>
                <w:lang w:eastAsia="ru-RU"/>
              </w:rPr>
              <w:t>Moinak</w:t>
            </w:r>
            <w:proofErr w:type="spellEnd"/>
            <w:r w:rsidRPr="00A8480E">
              <w:rPr>
                <w:rFonts w:ascii="Times New Roman" w:eastAsia="Times New Roman" w:hAnsi="Times New Roman" w:cs="Times New Roman"/>
                <w:i/>
                <w:iCs/>
                <w:lang w:eastAsia="ru-RU"/>
              </w:rPr>
              <w:t xml:space="preserve"> HPP" JSC</w:t>
            </w:r>
          </w:p>
        </w:tc>
        <w:tc>
          <w:tcPr>
            <w:tcW w:w="1196" w:type="dxa"/>
            <w:shd w:val="clear" w:color="auto" w:fill="auto"/>
            <w:noWrap/>
            <w:vAlign w:val="center"/>
          </w:tcPr>
          <w:p w14:paraId="34ACB9E2" w14:textId="3CA18AEB" w:rsidR="00867169" w:rsidRPr="00C509F2" w:rsidRDefault="00867169" w:rsidP="00867169">
            <w:pPr>
              <w:spacing w:after="0" w:line="240" w:lineRule="auto"/>
              <w:jc w:val="center"/>
              <w:rPr>
                <w:rFonts w:ascii="Times New Roman" w:hAnsi="Times New Roman" w:cs="Times New Roman"/>
                <w:bCs/>
                <w:i/>
              </w:rPr>
            </w:pPr>
            <w:r w:rsidRPr="00CA06F8">
              <w:rPr>
                <w:rFonts w:ascii="Times New Roman" w:hAnsi="Times New Roman" w:cs="Times New Roman"/>
                <w:i/>
                <w:iCs/>
              </w:rPr>
              <w:t>758.3</w:t>
            </w:r>
          </w:p>
        </w:tc>
        <w:tc>
          <w:tcPr>
            <w:tcW w:w="1396" w:type="dxa"/>
            <w:shd w:val="clear" w:color="auto" w:fill="auto"/>
            <w:vAlign w:val="center"/>
          </w:tcPr>
          <w:p w14:paraId="6163D20A" w14:textId="703BC222" w:rsidR="00867169" w:rsidRPr="00C509F2" w:rsidRDefault="00867169" w:rsidP="00867169">
            <w:pPr>
              <w:spacing w:after="0" w:line="240" w:lineRule="auto"/>
              <w:jc w:val="center"/>
              <w:rPr>
                <w:rFonts w:ascii="Times New Roman" w:hAnsi="Times New Roman" w:cs="Times New Roman"/>
                <w:bCs/>
                <w:i/>
              </w:rPr>
            </w:pPr>
            <w:r w:rsidRPr="00CA06F8">
              <w:rPr>
                <w:rFonts w:ascii="Times New Roman" w:hAnsi="Times New Roman" w:cs="Times New Roman"/>
                <w:i/>
                <w:iCs/>
              </w:rPr>
              <w:t>0.7%</w:t>
            </w:r>
          </w:p>
        </w:tc>
        <w:tc>
          <w:tcPr>
            <w:tcW w:w="1196" w:type="dxa"/>
            <w:shd w:val="clear" w:color="auto" w:fill="auto"/>
            <w:noWrap/>
            <w:vAlign w:val="center"/>
          </w:tcPr>
          <w:p w14:paraId="4D7DB9A6" w14:textId="1A562FC0" w:rsidR="00867169" w:rsidRPr="00C509F2" w:rsidRDefault="00867169" w:rsidP="00867169">
            <w:pPr>
              <w:spacing w:after="0" w:line="240" w:lineRule="auto"/>
              <w:jc w:val="center"/>
              <w:rPr>
                <w:rFonts w:ascii="Times New Roman" w:hAnsi="Times New Roman" w:cs="Times New Roman"/>
                <w:i/>
                <w:iCs/>
              </w:rPr>
            </w:pPr>
            <w:r w:rsidRPr="00CA06F8">
              <w:rPr>
                <w:rFonts w:ascii="Times New Roman" w:hAnsi="Times New Roman" w:cs="Times New Roman"/>
                <w:i/>
              </w:rPr>
              <w:t>972.8</w:t>
            </w:r>
          </w:p>
        </w:tc>
        <w:tc>
          <w:tcPr>
            <w:tcW w:w="1396" w:type="dxa"/>
            <w:shd w:val="clear" w:color="auto" w:fill="auto"/>
            <w:vAlign w:val="center"/>
          </w:tcPr>
          <w:p w14:paraId="6B480459" w14:textId="03405ECD" w:rsidR="00867169" w:rsidRPr="00C509F2" w:rsidRDefault="00867169" w:rsidP="00867169">
            <w:pPr>
              <w:spacing w:after="0" w:line="240" w:lineRule="auto"/>
              <w:jc w:val="center"/>
              <w:rPr>
                <w:rFonts w:ascii="Times New Roman" w:hAnsi="Times New Roman" w:cs="Times New Roman"/>
                <w:bCs/>
                <w:i/>
              </w:rPr>
            </w:pPr>
            <w:r w:rsidRPr="00CA06F8">
              <w:rPr>
                <w:rFonts w:ascii="Times New Roman" w:hAnsi="Times New Roman" w:cs="Times New Roman"/>
                <w:i/>
                <w:iCs/>
              </w:rPr>
              <w:t>0.9%</w:t>
            </w:r>
          </w:p>
        </w:tc>
        <w:tc>
          <w:tcPr>
            <w:tcW w:w="1134" w:type="dxa"/>
            <w:shd w:val="clear" w:color="auto" w:fill="auto"/>
            <w:noWrap/>
            <w:vAlign w:val="center"/>
          </w:tcPr>
          <w:p w14:paraId="44DBAB84" w14:textId="23698AB1" w:rsidR="00867169" w:rsidRPr="00C509F2" w:rsidRDefault="00867169" w:rsidP="00867169">
            <w:pPr>
              <w:spacing w:after="0" w:line="240" w:lineRule="auto"/>
              <w:jc w:val="center"/>
              <w:rPr>
                <w:rFonts w:ascii="Times New Roman" w:hAnsi="Times New Roman" w:cs="Times New Roman"/>
                <w:i/>
                <w:iCs/>
              </w:rPr>
            </w:pPr>
            <w:r w:rsidRPr="00CA06F8">
              <w:rPr>
                <w:rFonts w:ascii="Times New Roman" w:hAnsi="Times New Roman" w:cs="Times New Roman"/>
                <w:i/>
                <w:iCs/>
              </w:rPr>
              <w:t>214.5</w:t>
            </w:r>
          </w:p>
        </w:tc>
        <w:tc>
          <w:tcPr>
            <w:tcW w:w="897" w:type="dxa"/>
            <w:shd w:val="clear" w:color="auto" w:fill="auto"/>
            <w:vAlign w:val="center"/>
          </w:tcPr>
          <w:p w14:paraId="3A4FB10F" w14:textId="7C37B516" w:rsidR="00867169" w:rsidRPr="00C509F2" w:rsidRDefault="00867169" w:rsidP="00867169">
            <w:pPr>
              <w:spacing w:after="0" w:line="240" w:lineRule="auto"/>
              <w:jc w:val="center"/>
              <w:rPr>
                <w:rFonts w:ascii="Times New Roman" w:hAnsi="Times New Roman" w:cs="Times New Roman"/>
                <w:i/>
                <w:iCs/>
              </w:rPr>
            </w:pPr>
            <w:r w:rsidRPr="00CA06F8">
              <w:rPr>
                <w:rFonts w:ascii="Times New Roman" w:hAnsi="Times New Roman" w:cs="Times New Roman"/>
                <w:i/>
                <w:iCs/>
              </w:rPr>
              <w:t>28.3%</w:t>
            </w:r>
          </w:p>
        </w:tc>
      </w:tr>
      <w:tr w:rsidR="00867169" w:rsidRPr="00654C24" w14:paraId="312965B6" w14:textId="77777777" w:rsidTr="00867169">
        <w:trPr>
          <w:trHeight w:val="340"/>
          <w:jc w:val="center"/>
        </w:trPr>
        <w:tc>
          <w:tcPr>
            <w:tcW w:w="540" w:type="dxa"/>
            <w:shd w:val="clear" w:color="auto" w:fill="auto"/>
            <w:vAlign w:val="center"/>
            <w:hideMark/>
          </w:tcPr>
          <w:p w14:paraId="587AEE38" w14:textId="77777777" w:rsidR="00867169" w:rsidRPr="00654C24" w:rsidRDefault="00867169" w:rsidP="00867169">
            <w:pPr>
              <w:spacing w:after="0" w:line="240" w:lineRule="auto"/>
              <w:jc w:val="center"/>
              <w:rPr>
                <w:rFonts w:ascii="Times New Roman" w:eastAsia="Times New Roman" w:hAnsi="Times New Roman" w:cs="Times New Roman"/>
                <w:i/>
                <w:iCs/>
                <w:lang w:eastAsia="ru-RU"/>
              </w:rPr>
            </w:pPr>
            <w:r w:rsidRPr="00654C24">
              <w:rPr>
                <w:rFonts w:ascii="Times New Roman" w:eastAsia="Times New Roman" w:hAnsi="Times New Roman" w:cs="Times New Roman"/>
                <w:i/>
                <w:iCs/>
                <w:lang w:eastAsia="ru-RU"/>
              </w:rPr>
              <w:t>6</w:t>
            </w:r>
          </w:p>
        </w:tc>
        <w:tc>
          <w:tcPr>
            <w:tcW w:w="2545" w:type="dxa"/>
            <w:shd w:val="clear" w:color="auto" w:fill="auto"/>
            <w:vAlign w:val="center"/>
            <w:hideMark/>
          </w:tcPr>
          <w:p w14:paraId="7F11CCFB" w14:textId="3A739E64" w:rsidR="00867169" w:rsidRPr="00654C24" w:rsidRDefault="00867169" w:rsidP="00867169">
            <w:pPr>
              <w:spacing w:after="0" w:line="240" w:lineRule="auto"/>
              <w:rPr>
                <w:rFonts w:ascii="Times New Roman" w:eastAsia="Times New Roman" w:hAnsi="Times New Roman" w:cs="Times New Roman"/>
                <w:i/>
                <w:iCs/>
                <w:lang w:eastAsia="ru-RU"/>
              </w:rPr>
            </w:pPr>
            <w:proofErr w:type="spellStart"/>
            <w:r w:rsidRPr="00A8480E">
              <w:rPr>
                <w:rFonts w:ascii="Times New Roman" w:eastAsia="Times New Roman" w:hAnsi="Times New Roman" w:cs="Times New Roman"/>
                <w:i/>
                <w:iCs/>
                <w:lang w:eastAsia="ru-RU"/>
              </w:rPr>
              <w:t>Samruk</w:t>
            </w:r>
            <w:proofErr w:type="spellEnd"/>
            <w:r w:rsidRPr="00A8480E">
              <w:rPr>
                <w:rFonts w:ascii="Times New Roman" w:eastAsia="Times New Roman" w:hAnsi="Times New Roman" w:cs="Times New Roman"/>
                <w:i/>
                <w:iCs/>
                <w:lang w:eastAsia="ru-RU"/>
              </w:rPr>
              <w:t>-Green Energy LLP</w:t>
            </w:r>
          </w:p>
        </w:tc>
        <w:tc>
          <w:tcPr>
            <w:tcW w:w="1196" w:type="dxa"/>
            <w:shd w:val="clear" w:color="auto" w:fill="auto"/>
            <w:noWrap/>
            <w:vAlign w:val="center"/>
          </w:tcPr>
          <w:p w14:paraId="68F1B5F0" w14:textId="0FA5DD54" w:rsidR="00867169" w:rsidRPr="00C509F2" w:rsidRDefault="00867169" w:rsidP="00867169">
            <w:pPr>
              <w:spacing w:after="0" w:line="240" w:lineRule="auto"/>
              <w:jc w:val="center"/>
              <w:rPr>
                <w:rFonts w:ascii="Times New Roman" w:hAnsi="Times New Roman" w:cs="Times New Roman"/>
                <w:i/>
              </w:rPr>
            </w:pPr>
            <w:r w:rsidRPr="00CA06F8">
              <w:rPr>
                <w:rFonts w:ascii="Times New Roman" w:hAnsi="Times New Roman" w:cs="Times New Roman"/>
                <w:i/>
                <w:iCs/>
              </w:rPr>
              <w:t>20.4</w:t>
            </w:r>
          </w:p>
        </w:tc>
        <w:tc>
          <w:tcPr>
            <w:tcW w:w="1396" w:type="dxa"/>
            <w:shd w:val="clear" w:color="auto" w:fill="auto"/>
            <w:vAlign w:val="center"/>
          </w:tcPr>
          <w:p w14:paraId="1BDDA2AA" w14:textId="57117DFD" w:rsidR="00867169" w:rsidRPr="00C509F2" w:rsidRDefault="00867169" w:rsidP="00867169">
            <w:pPr>
              <w:spacing w:after="0" w:line="240" w:lineRule="auto"/>
              <w:jc w:val="center"/>
              <w:rPr>
                <w:rFonts w:ascii="Times New Roman" w:hAnsi="Times New Roman" w:cs="Times New Roman"/>
                <w:bCs/>
                <w:i/>
              </w:rPr>
            </w:pPr>
            <w:r w:rsidRPr="00CA06F8">
              <w:rPr>
                <w:rFonts w:ascii="Times New Roman" w:hAnsi="Times New Roman" w:cs="Times New Roman"/>
                <w:i/>
                <w:iCs/>
              </w:rPr>
              <w:t>0.0%</w:t>
            </w:r>
          </w:p>
        </w:tc>
        <w:tc>
          <w:tcPr>
            <w:tcW w:w="1196" w:type="dxa"/>
            <w:shd w:val="clear" w:color="auto" w:fill="auto"/>
            <w:noWrap/>
            <w:vAlign w:val="center"/>
          </w:tcPr>
          <w:p w14:paraId="20B60B82" w14:textId="11AFAF79" w:rsidR="00867169" w:rsidRPr="00C509F2" w:rsidRDefault="00867169" w:rsidP="00867169">
            <w:pPr>
              <w:spacing w:after="0" w:line="240" w:lineRule="auto"/>
              <w:jc w:val="center"/>
              <w:rPr>
                <w:rFonts w:ascii="Times New Roman" w:hAnsi="Times New Roman" w:cs="Times New Roman"/>
                <w:i/>
              </w:rPr>
            </w:pPr>
            <w:r w:rsidRPr="00CA06F8">
              <w:rPr>
                <w:rFonts w:ascii="Times New Roman" w:hAnsi="Times New Roman" w:cs="Times New Roman"/>
                <w:i/>
              </w:rPr>
              <w:t>19.9</w:t>
            </w:r>
          </w:p>
        </w:tc>
        <w:tc>
          <w:tcPr>
            <w:tcW w:w="1396" w:type="dxa"/>
            <w:shd w:val="clear" w:color="auto" w:fill="auto"/>
            <w:vAlign w:val="center"/>
          </w:tcPr>
          <w:p w14:paraId="02E4331A" w14:textId="31CA33B8" w:rsidR="00867169" w:rsidRPr="00C509F2" w:rsidRDefault="00867169" w:rsidP="00867169">
            <w:pPr>
              <w:spacing w:after="0" w:line="240" w:lineRule="auto"/>
              <w:jc w:val="center"/>
              <w:rPr>
                <w:rFonts w:ascii="Times New Roman" w:hAnsi="Times New Roman" w:cs="Times New Roman"/>
                <w:bCs/>
                <w:i/>
              </w:rPr>
            </w:pPr>
            <w:r w:rsidRPr="00CA06F8">
              <w:rPr>
                <w:rFonts w:ascii="Times New Roman" w:hAnsi="Times New Roman" w:cs="Times New Roman"/>
                <w:i/>
                <w:iCs/>
              </w:rPr>
              <w:t>0.0%</w:t>
            </w:r>
          </w:p>
        </w:tc>
        <w:tc>
          <w:tcPr>
            <w:tcW w:w="1134" w:type="dxa"/>
            <w:shd w:val="clear" w:color="auto" w:fill="auto"/>
            <w:noWrap/>
            <w:vAlign w:val="center"/>
          </w:tcPr>
          <w:p w14:paraId="07891AC1" w14:textId="65EE0ABE" w:rsidR="00867169" w:rsidRPr="00C509F2" w:rsidRDefault="00867169" w:rsidP="00867169">
            <w:pPr>
              <w:spacing w:after="0" w:line="240" w:lineRule="auto"/>
              <w:jc w:val="center"/>
              <w:rPr>
                <w:rFonts w:ascii="Times New Roman" w:hAnsi="Times New Roman" w:cs="Times New Roman"/>
                <w:i/>
                <w:iCs/>
              </w:rPr>
            </w:pPr>
            <w:r w:rsidRPr="00CA06F8">
              <w:rPr>
                <w:rFonts w:ascii="Times New Roman" w:hAnsi="Times New Roman" w:cs="Times New Roman"/>
                <w:i/>
                <w:iCs/>
              </w:rPr>
              <w:t>-0.50</w:t>
            </w:r>
          </w:p>
        </w:tc>
        <w:tc>
          <w:tcPr>
            <w:tcW w:w="897" w:type="dxa"/>
            <w:shd w:val="clear" w:color="auto" w:fill="auto"/>
            <w:vAlign w:val="center"/>
          </w:tcPr>
          <w:p w14:paraId="31D41B55" w14:textId="5AFFE1C7" w:rsidR="00867169" w:rsidRPr="00C509F2" w:rsidRDefault="00867169" w:rsidP="00867169">
            <w:pPr>
              <w:spacing w:after="0" w:line="240" w:lineRule="auto"/>
              <w:jc w:val="center"/>
              <w:rPr>
                <w:rFonts w:ascii="Times New Roman" w:hAnsi="Times New Roman" w:cs="Times New Roman"/>
                <w:i/>
                <w:iCs/>
              </w:rPr>
            </w:pPr>
            <w:r w:rsidRPr="00CA06F8">
              <w:rPr>
                <w:rFonts w:ascii="Times New Roman" w:hAnsi="Times New Roman" w:cs="Times New Roman"/>
                <w:i/>
                <w:iCs/>
              </w:rPr>
              <w:t>-2.5%</w:t>
            </w:r>
          </w:p>
        </w:tc>
      </w:tr>
      <w:tr w:rsidR="00867169" w:rsidRPr="00654C24" w14:paraId="7FCBC70A" w14:textId="77777777" w:rsidTr="00867169">
        <w:trPr>
          <w:trHeight w:val="340"/>
          <w:jc w:val="center"/>
        </w:trPr>
        <w:tc>
          <w:tcPr>
            <w:tcW w:w="540" w:type="dxa"/>
            <w:shd w:val="clear" w:color="auto" w:fill="auto"/>
            <w:vAlign w:val="center"/>
            <w:hideMark/>
          </w:tcPr>
          <w:p w14:paraId="1C2FB98B" w14:textId="77777777" w:rsidR="00867169" w:rsidRPr="00654C24" w:rsidRDefault="00867169" w:rsidP="00867169">
            <w:pPr>
              <w:spacing w:after="0" w:line="240" w:lineRule="auto"/>
              <w:jc w:val="center"/>
              <w:rPr>
                <w:rFonts w:ascii="Times New Roman" w:eastAsia="Times New Roman" w:hAnsi="Times New Roman" w:cs="Times New Roman"/>
                <w:i/>
                <w:iCs/>
                <w:lang w:eastAsia="ru-RU"/>
              </w:rPr>
            </w:pPr>
            <w:r w:rsidRPr="00654C24">
              <w:rPr>
                <w:rFonts w:ascii="Times New Roman" w:eastAsia="Times New Roman" w:hAnsi="Times New Roman" w:cs="Times New Roman"/>
                <w:i/>
                <w:iCs/>
                <w:lang w:eastAsia="ru-RU"/>
              </w:rPr>
              <w:t>7</w:t>
            </w:r>
          </w:p>
        </w:tc>
        <w:tc>
          <w:tcPr>
            <w:tcW w:w="2545" w:type="dxa"/>
            <w:shd w:val="clear" w:color="auto" w:fill="auto"/>
            <w:vAlign w:val="center"/>
            <w:hideMark/>
          </w:tcPr>
          <w:p w14:paraId="6DEDD116" w14:textId="36B1E2B1" w:rsidR="00867169" w:rsidRPr="00654C24" w:rsidRDefault="00867169" w:rsidP="00867169">
            <w:pPr>
              <w:spacing w:after="0" w:line="240" w:lineRule="auto"/>
              <w:rPr>
                <w:rFonts w:ascii="Times New Roman" w:eastAsia="Times New Roman" w:hAnsi="Times New Roman" w:cs="Times New Roman"/>
                <w:i/>
                <w:iCs/>
                <w:lang w:eastAsia="ru-RU"/>
              </w:rPr>
            </w:pPr>
            <w:r w:rsidRPr="00A8480E">
              <w:rPr>
                <w:rFonts w:ascii="Times New Roman" w:eastAsia="Times New Roman" w:hAnsi="Times New Roman" w:cs="Times New Roman"/>
                <w:i/>
                <w:iCs/>
                <w:lang w:eastAsia="ru-RU"/>
              </w:rPr>
              <w:t xml:space="preserve">WPP </w:t>
            </w:r>
            <w:proofErr w:type="spellStart"/>
            <w:r w:rsidRPr="00A8480E">
              <w:rPr>
                <w:rFonts w:ascii="Times New Roman" w:eastAsia="Times New Roman" w:hAnsi="Times New Roman" w:cs="Times New Roman"/>
                <w:i/>
                <w:iCs/>
                <w:lang w:eastAsia="ru-RU"/>
              </w:rPr>
              <w:t>Shelek</w:t>
            </w:r>
            <w:proofErr w:type="spellEnd"/>
            <w:r>
              <w:rPr>
                <w:rFonts w:ascii="Times New Roman" w:eastAsia="Times New Roman" w:hAnsi="Times New Roman" w:cs="Times New Roman"/>
                <w:i/>
                <w:iCs/>
                <w:lang w:eastAsia="ru-RU"/>
              </w:rPr>
              <w:t xml:space="preserve"> Energy </w:t>
            </w:r>
            <w:proofErr w:type="spellStart"/>
            <w:r>
              <w:rPr>
                <w:rFonts w:ascii="Times New Roman" w:eastAsia="Times New Roman" w:hAnsi="Times New Roman" w:cs="Times New Roman"/>
                <w:i/>
                <w:iCs/>
                <w:lang w:eastAsia="ru-RU"/>
              </w:rPr>
              <w:t>Semirechye</w:t>
            </w:r>
            <w:proofErr w:type="spellEnd"/>
            <w:r>
              <w:rPr>
                <w:rFonts w:ascii="Times New Roman" w:eastAsia="Times New Roman" w:hAnsi="Times New Roman" w:cs="Times New Roman"/>
                <w:i/>
                <w:iCs/>
                <w:lang w:eastAsia="ru-RU"/>
              </w:rPr>
              <w:t xml:space="preserve"> </w:t>
            </w:r>
            <w:r w:rsidRPr="00A8480E">
              <w:rPr>
                <w:rFonts w:ascii="Times New Roman" w:eastAsia="Times New Roman" w:hAnsi="Times New Roman" w:cs="Times New Roman"/>
                <w:i/>
                <w:iCs/>
                <w:lang w:eastAsia="ru-RU"/>
              </w:rPr>
              <w:t xml:space="preserve"> LLP</w:t>
            </w:r>
          </w:p>
        </w:tc>
        <w:tc>
          <w:tcPr>
            <w:tcW w:w="1196" w:type="dxa"/>
            <w:shd w:val="clear" w:color="auto" w:fill="auto"/>
            <w:noWrap/>
            <w:vAlign w:val="center"/>
          </w:tcPr>
          <w:p w14:paraId="577B3B67" w14:textId="0BEAFA56" w:rsidR="00867169" w:rsidRPr="00C509F2" w:rsidRDefault="00867169" w:rsidP="00867169">
            <w:pPr>
              <w:spacing w:after="0" w:line="240" w:lineRule="auto"/>
              <w:jc w:val="center"/>
              <w:rPr>
                <w:rFonts w:ascii="Times New Roman" w:hAnsi="Times New Roman" w:cs="Times New Roman"/>
                <w:i/>
              </w:rPr>
            </w:pPr>
            <w:r w:rsidRPr="00CA06F8">
              <w:rPr>
                <w:rFonts w:ascii="Times New Roman" w:hAnsi="Times New Roman" w:cs="Times New Roman"/>
                <w:i/>
                <w:iCs/>
              </w:rPr>
              <w:t> </w:t>
            </w:r>
          </w:p>
        </w:tc>
        <w:tc>
          <w:tcPr>
            <w:tcW w:w="1396" w:type="dxa"/>
            <w:shd w:val="clear" w:color="auto" w:fill="auto"/>
            <w:vAlign w:val="center"/>
          </w:tcPr>
          <w:p w14:paraId="2DA2D122" w14:textId="1AA2F9B6" w:rsidR="00867169" w:rsidRPr="00C509F2" w:rsidRDefault="00867169" w:rsidP="00867169">
            <w:pPr>
              <w:spacing w:after="0" w:line="240" w:lineRule="auto"/>
              <w:jc w:val="center"/>
              <w:rPr>
                <w:rFonts w:ascii="Times New Roman" w:hAnsi="Times New Roman" w:cs="Times New Roman"/>
                <w:bCs/>
                <w:i/>
              </w:rPr>
            </w:pPr>
            <w:r w:rsidRPr="00CA06F8">
              <w:rPr>
                <w:rFonts w:ascii="Times New Roman" w:hAnsi="Times New Roman" w:cs="Times New Roman"/>
                <w:i/>
                <w:iCs/>
              </w:rPr>
              <w:t> </w:t>
            </w:r>
          </w:p>
        </w:tc>
        <w:tc>
          <w:tcPr>
            <w:tcW w:w="1196" w:type="dxa"/>
            <w:shd w:val="clear" w:color="auto" w:fill="auto"/>
            <w:noWrap/>
            <w:vAlign w:val="center"/>
          </w:tcPr>
          <w:p w14:paraId="5A3DE2B6" w14:textId="6A191282" w:rsidR="00867169" w:rsidRPr="00C509F2" w:rsidRDefault="00867169" w:rsidP="00867169">
            <w:pPr>
              <w:spacing w:after="0" w:line="240" w:lineRule="auto"/>
              <w:jc w:val="center"/>
              <w:rPr>
                <w:rFonts w:ascii="Times New Roman" w:hAnsi="Times New Roman" w:cs="Times New Roman"/>
                <w:i/>
                <w:iCs/>
              </w:rPr>
            </w:pPr>
            <w:r w:rsidRPr="00CA06F8">
              <w:rPr>
                <w:rFonts w:ascii="Times New Roman" w:hAnsi="Times New Roman" w:cs="Times New Roman"/>
                <w:i/>
              </w:rPr>
              <w:t>88.3</w:t>
            </w:r>
          </w:p>
        </w:tc>
        <w:tc>
          <w:tcPr>
            <w:tcW w:w="1396" w:type="dxa"/>
            <w:shd w:val="clear" w:color="auto" w:fill="auto"/>
            <w:vAlign w:val="center"/>
          </w:tcPr>
          <w:p w14:paraId="132F4666" w14:textId="06251EA3" w:rsidR="00867169" w:rsidRPr="00C509F2" w:rsidRDefault="00867169" w:rsidP="00867169">
            <w:pPr>
              <w:spacing w:after="0" w:line="240" w:lineRule="auto"/>
              <w:jc w:val="center"/>
              <w:rPr>
                <w:rFonts w:ascii="Times New Roman" w:hAnsi="Times New Roman" w:cs="Times New Roman"/>
                <w:bCs/>
                <w:i/>
              </w:rPr>
            </w:pPr>
            <w:r w:rsidRPr="00CA06F8">
              <w:rPr>
                <w:rFonts w:ascii="Times New Roman" w:hAnsi="Times New Roman" w:cs="Times New Roman"/>
                <w:i/>
                <w:iCs/>
              </w:rPr>
              <w:t>0.1%</w:t>
            </w:r>
          </w:p>
        </w:tc>
        <w:tc>
          <w:tcPr>
            <w:tcW w:w="1134" w:type="dxa"/>
            <w:shd w:val="clear" w:color="auto" w:fill="auto"/>
            <w:noWrap/>
            <w:vAlign w:val="center"/>
          </w:tcPr>
          <w:p w14:paraId="17AC6836" w14:textId="169D46C0" w:rsidR="00867169" w:rsidRPr="00C509F2" w:rsidRDefault="00867169" w:rsidP="00867169">
            <w:pPr>
              <w:spacing w:after="0" w:line="240" w:lineRule="auto"/>
              <w:jc w:val="center"/>
              <w:rPr>
                <w:rFonts w:ascii="Times New Roman" w:hAnsi="Times New Roman" w:cs="Times New Roman"/>
                <w:i/>
                <w:iCs/>
              </w:rPr>
            </w:pPr>
            <w:r w:rsidRPr="00CA06F8">
              <w:rPr>
                <w:rFonts w:ascii="Times New Roman" w:hAnsi="Times New Roman" w:cs="Times New Roman"/>
                <w:i/>
                <w:iCs/>
              </w:rPr>
              <w:t> </w:t>
            </w:r>
          </w:p>
        </w:tc>
        <w:tc>
          <w:tcPr>
            <w:tcW w:w="897" w:type="dxa"/>
            <w:shd w:val="clear" w:color="auto" w:fill="auto"/>
            <w:vAlign w:val="center"/>
          </w:tcPr>
          <w:p w14:paraId="4C269916" w14:textId="3CE9C3D7" w:rsidR="00867169" w:rsidRPr="00C509F2" w:rsidRDefault="00867169" w:rsidP="00867169">
            <w:pPr>
              <w:spacing w:after="0" w:line="240" w:lineRule="auto"/>
              <w:jc w:val="center"/>
              <w:rPr>
                <w:rFonts w:ascii="Times New Roman" w:hAnsi="Times New Roman" w:cs="Times New Roman"/>
                <w:i/>
                <w:iCs/>
              </w:rPr>
            </w:pPr>
            <w:r w:rsidRPr="00CA06F8">
              <w:rPr>
                <w:rFonts w:ascii="Times New Roman" w:hAnsi="Times New Roman" w:cs="Times New Roman"/>
                <w:i/>
                <w:iCs/>
              </w:rPr>
              <w:t> </w:t>
            </w:r>
          </w:p>
        </w:tc>
      </w:tr>
      <w:tr w:rsidR="00867169" w:rsidRPr="00654C24" w14:paraId="2DB74EFD" w14:textId="77777777" w:rsidTr="00867169">
        <w:trPr>
          <w:trHeight w:val="340"/>
          <w:jc w:val="center"/>
        </w:trPr>
        <w:tc>
          <w:tcPr>
            <w:tcW w:w="540" w:type="dxa"/>
            <w:shd w:val="clear" w:color="auto" w:fill="auto"/>
            <w:vAlign w:val="center"/>
          </w:tcPr>
          <w:p w14:paraId="479FD9F8" w14:textId="77777777" w:rsidR="00867169" w:rsidRPr="00654C24" w:rsidRDefault="00867169" w:rsidP="00867169">
            <w:pPr>
              <w:spacing w:after="0" w:line="240" w:lineRule="auto"/>
              <w:jc w:val="center"/>
              <w:rPr>
                <w:rFonts w:ascii="Times New Roman" w:eastAsia="Times New Roman" w:hAnsi="Times New Roman" w:cs="Times New Roman"/>
                <w:i/>
                <w:iCs/>
                <w:lang w:val="kk-KZ" w:eastAsia="ru-RU"/>
              </w:rPr>
            </w:pPr>
            <w:r w:rsidRPr="00654C24">
              <w:rPr>
                <w:rFonts w:ascii="Times New Roman" w:eastAsia="Times New Roman" w:hAnsi="Times New Roman" w:cs="Times New Roman"/>
                <w:i/>
                <w:iCs/>
                <w:lang w:val="kk-KZ" w:eastAsia="ru-RU"/>
              </w:rPr>
              <w:t>8</w:t>
            </w:r>
          </w:p>
        </w:tc>
        <w:tc>
          <w:tcPr>
            <w:tcW w:w="2545" w:type="dxa"/>
            <w:shd w:val="clear" w:color="auto" w:fill="auto"/>
            <w:vAlign w:val="center"/>
          </w:tcPr>
          <w:p w14:paraId="5A79EB5D" w14:textId="34BA0D7D" w:rsidR="00867169" w:rsidRPr="00654C24" w:rsidRDefault="00867169" w:rsidP="00867169">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First wind power plant LLP</w:t>
            </w:r>
          </w:p>
        </w:tc>
        <w:tc>
          <w:tcPr>
            <w:tcW w:w="1196" w:type="dxa"/>
            <w:shd w:val="clear" w:color="auto" w:fill="auto"/>
            <w:noWrap/>
            <w:vAlign w:val="center"/>
          </w:tcPr>
          <w:p w14:paraId="12473AAF" w14:textId="11A5916F" w:rsidR="00867169" w:rsidRPr="00C509F2" w:rsidRDefault="00867169" w:rsidP="00867169">
            <w:pPr>
              <w:spacing w:after="0" w:line="240" w:lineRule="auto"/>
              <w:jc w:val="center"/>
              <w:rPr>
                <w:rFonts w:ascii="Times New Roman" w:hAnsi="Times New Roman" w:cs="Times New Roman"/>
                <w:i/>
                <w:iCs/>
              </w:rPr>
            </w:pPr>
            <w:r w:rsidRPr="00CA06F8">
              <w:rPr>
                <w:rFonts w:ascii="Times New Roman" w:hAnsi="Times New Roman" w:cs="Times New Roman"/>
                <w:i/>
                <w:iCs/>
              </w:rPr>
              <w:t>144.6</w:t>
            </w:r>
          </w:p>
        </w:tc>
        <w:tc>
          <w:tcPr>
            <w:tcW w:w="1396" w:type="dxa"/>
            <w:shd w:val="clear" w:color="auto" w:fill="auto"/>
            <w:vAlign w:val="center"/>
          </w:tcPr>
          <w:p w14:paraId="51A314A1" w14:textId="14DC4B64" w:rsidR="00867169" w:rsidRPr="00C509F2" w:rsidRDefault="00867169" w:rsidP="00867169">
            <w:pPr>
              <w:spacing w:after="0" w:line="240" w:lineRule="auto"/>
              <w:jc w:val="center"/>
              <w:rPr>
                <w:rFonts w:ascii="Times New Roman" w:hAnsi="Times New Roman" w:cs="Times New Roman"/>
                <w:i/>
                <w:iCs/>
              </w:rPr>
            </w:pPr>
            <w:r w:rsidRPr="00CA06F8">
              <w:rPr>
                <w:rFonts w:ascii="Times New Roman" w:hAnsi="Times New Roman" w:cs="Times New Roman"/>
                <w:i/>
                <w:iCs/>
              </w:rPr>
              <w:t>0.1%</w:t>
            </w:r>
          </w:p>
        </w:tc>
        <w:tc>
          <w:tcPr>
            <w:tcW w:w="1196" w:type="dxa"/>
            <w:shd w:val="clear" w:color="auto" w:fill="auto"/>
            <w:noWrap/>
            <w:vAlign w:val="center"/>
          </w:tcPr>
          <w:p w14:paraId="785B4225" w14:textId="098FE641" w:rsidR="00867169" w:rsidRPr="00C509F2" w:rsidRDefault="00867169" w:rsidP="00867169">
            <w:pPr>
              <w:spacing w:after="0" w:line="240" w:lineRule="auto"/>
              <w:jc w:val="center"/>
              <w:rPr>
                <w:rFonts w:ascii="Times New Roman" w:hAnsi="Times New Roman" w:cs="Times New Roman"/>
                <w:i/>
                <w:iCs/>
              </w:rPr>
            </w:pPr>
            <w:r w:rsidRPr="00CA06F8">
              <w:rPr>
                <w:rFonts w:ascii="Times New Roman" w:hAnsi="Times New Roman" w:cs="Times New Roman"/>
                <w:i/>
              </w:rPr>
              <w:t>135.7</w:t>
            </w:r>
          </w:p>
        </w:tc>
        <w:tc>
          <w:tcPr>
            <w:tcW w:w="1396" w:type="dxa"/>
            <w:shd w:val="clear" w:color="auto" w:fill="auto"/>
            <w:vAlign w:val="center"/>
          </w:tcPr>
          <w:p w14:paraId="60058797" w14:textId="1E797608" w:rsidR="00867169" w:rsidRPr="00C509F2" w:rsidRDefault="00867169" w:rsidP="00867169">
            <w:pPr>
              <w:spacing w:after="0" w:line="240" w:lineRule="auto"/>
              <w:jc w:val="center"/>
              <w:rPr>
                <w:rFonts w:ascii="Times New Roman" w:hAnsi="Times New Roman" w:cs="Times New Roman"/>
                <w:i/>
                <w:iCs/>
              </w:rPr>
            </w:pPr>
            <w:r w:rsidRPr="00CA06F8">
              <w:rPr>
                <w:rFonts w:ascii="Times New Roman" w:hAnsi="Times New Roman" w:cs="Times New Roman"/>
                <w:i/>
                <w:iCs/>
              </w:rPr>
              <w:t>0.1%</w:t>
            </w:r>
          </w:p>
        </w:tc>
        <w:tc>
          <w:tcPr>
            <w:tcW w:w="1134" w:type="dxa"/>
            <w:shd w:val="clear" w:color="auto" w:fill="auto"/>
            <w:noWrap/>
            <w:vAlign w:val="center"/>
          </w:tcPr>
          <w:p w14:paraId="4F2F9953" w14:textId="25629746" w:rsidR="00867169" w:rsidRPr="00C509F2" w:rsidRDefault="00867169" w:rsidP="00867169">
            <w:pPr>
              <w:spacing w:after="0" w:line="240" w:lineRule="auto"/>
              <w:jc w:val="center"/>
              <w:rPr>
                <w:rFonts w:ascii="Times New Roman" w:hAnsi="Times New Roman" w:cs="Times New Roman"/>
                <w:i/>
                <w:iCs/>
              </w:rPr>
            </w:pPr>
            <w:r w:rsidRPr="00CA06F8">
              <w:rPr>
                <w:rFonts w:ascii="Times New Roman" w:hAnsi="Times New Roman" w:cs="Times New Roman"/>
                <w:i/>
                <w:iCs/>
              </w:rPr>
              <w:t>-8.9</w:t>
            </w:r>
          </w:p>
        </w:tc>
        <w:tc>
          <w:tcPr>
            <w:tcW w:w="897" w:type="dxa"/>
            <w:shd w:val="clear" w:color="auto" w:fill="auto"/>
            <w:vAlign w:val="center"/>
          </w:tcPr>
          <w:p w14:paraId="7019ED73" w14:textId="3101508F" w:rsidR="00867169" w:rsidRPr="00C509F2" w:rsidRDefault="00867169" w:rsidP="00867169">
            <w:pPr>
              <w:spacing w:after="0" w:line="240" w:lineRule="auto"/>
              <w:jc w:val="center"/>
              <w:rPr>
                <w:rFonts w:ascii="Times New Roman" w:hAnsi="Times New Roman" w:cs="Times New Roman"/>
                <w:i/>
                <w:iCs/>
              </w:rPr>
            </w:pPr>
            <w:r w:rsidRPr="00CA06F8">
              <w:rPr>
                <w:rFonts w:ascii="Times New Roman" w:hAnsi="Times New Roman" w:cs="Times New Roman"/>
                <w:i/>
                <w:iCs/>
              </w:rPr>
              <w:t>-6.2%</w:t>
            </w:r>
          </w:p>
        </w:tc>
      </w:tr>
    </w:tbl>
    <w:p w14:paraId="2AB19AAB" w14:textId="77777777" w:rsidR="00A121B8" w:rsidRPr="004B5BBC" w:rsidRDefault="00A121B8" w:rsidP="00A121B8">
      <w:pPr>
        <w:pStyle w:val="a3"/>
        <w:spacing w:after="0" w:line="240" w:lineRule="auto"/>
        <w:ind w:left="0"/>
        <w:jc w:val="both"/>
        <w:rPr>
          <w:rFonts w:ascii="Times New Roman" w:hAnsi="Times New Roman" w:cs="Times New Roman"/>
          <w:sz w:val="28"/>
          <w:szCs w:val="28"/>
        </w:rPr>
      </w:pPr>
    </w:p>
    <w:p w14:paraId="359B9202" w14:textId="0821C799" w:rsidR="00211524" w:rsidRPr="004B5BBC" w:rsidRDefault="008A1BD0" w:rsidP="00B01C54">
      <w:pPr>
        <w:pStyle w:val="1"/>
        <w:spacing w:before="0" w:line="240" w:lineRule="auto"/>
        <w:jc w:val="center"/>
        <w:rPr>
          <w:rFonts w:ascii="Times New Roman" w:hAnsi="Times New Roman" w:cs="Times New Roman"/>
          <w:i/>
          <w:color w:val="000000" w:themeColor="text1"/>
          <w:sz w:val="28"/>
          <w:szCs w:val="28"/>
        </w:rPr>
      </w:pPr>
      <w:bookmarkStart w:id="6" w:name="_Toc125389551"/>
      <w:r w:rsidRPr="004B5BBC">
        <w:rPr>
          <w:rFonts w:ascii="Times New Roman" w:hAnsi="Times New Roman" w:cs="Times New Roman"/>
          <w:i/>
          <w:color w:val="000000" w:themeColor="text1"/>
          <w:sz w:val="28"/>
        </w:rPr>
        <w:lastRenderedPageBreak/>
        <w:t xml:space="preserve">1.3 </w:t>
      </w:r>
      <w:r w:rsidR="00AC0DD3" w:rsidRPr="004B5BBC">
        <w:rPr>
          <w:rFonts w:ascii="Times New Roman" w:hAnsi="Times New Roman" w:cs="Times New Roman"/>
          <w:i/>
          <w:color w:val="000000" w:themeColor="text1"/>
          <w:sz w:val="28"/>
          <w:szCs w:val="28"/>
        </w:rPr>
        <w:t xml:space="preserve">Shares </w:t>
      </w:r>
      <w:r w:rsidR="00211524" w:rsidRPr="004B5BBC">
        <w:rPr>
          <w:rFonts w:ascii="Times New Roman" w:hAnsi="Times New Roman" w:cs="Times New Roman"/>
          <w:i/>
          <w:color w:val="000000" w:themeColor="text1"/>
          <w:sz w:val="28"/>
        </w:rPr>
        <w:t>of energy holdings and large energy producing organizations</w:t>
      </w:r>
      <w:bookmarkEnd w:id="6"/>
      <w:r w:rsidR="00211524" w:rsidRPr="004B5BBC">
        <w:rPr>
          <w:rFonts w:ascii="Times New Roman" w:hAnsi="Times New Roman" w:cs="Times New Roman"/>
          <w:i/>
          <w:color w:val="000000" w:themeColor="text1"/>
          <w:sz w:val="28"/>
          <w:szCs w:val="28"/>
        </w:rPr>
        <w:t xml:space="preserve"> </w:t>
      </w:r>
    </w:p>
    <w:p w14:paraId="2C3D18D1" w14:textId="77777777" w:rsidR="00AC0DD3" w:rsidRPr="004B5BBC" w:rsidRDefault="00211524" w:rsidP="00B01C54">
      <w:pPr>
        <w:pStyle w:val="a3"/>
        <w:spacing w:after="0" w:line="240" w:lineRule="auto"/>
        <w:ind w:left="0"/>
        <w:jc w:val="center"/>
        <w:rPr>
          <w:rFonts w:ascii="Times New Roman" w:hAnsi="Times New Roman" w:cs="Times New Roman"/>
          <w:i/>
          <w:color w:val="000000" w:themeColor="text1"/>
          <w:sz w:val="28"/>
        </w:rPr>
      </w:pPr>
      <w:r w:rsidRPr="004B5BBC">
        <w:rPr>
          <w:rFonts w:ascii="Times New Roman" w:hAnsi="Times New Roman" w:cs="Times New Roman"/>
          <w:i/>
          <w:color w:val="000000" w:themeColor="text1"/>
          <w:sz w:val="28"/>
          <w:szCs w:val="28"/>
        </w:rPr>
        <w:t xml:space="preserve">in power generation </w:t>
      </w:r>
      <w:r w:rsidR="00AC0DD3" w:rsidRPr="004B5BBC">
        <w:rPr>
          <w:rFonts w:ascii="Times New Roman" w:hAnsi="Times New Roman" w:cs="Times New Roman"/>
          <w:i/>
          <w:color w:val="000000" w:themeColor="text1"/>
          <w:sz w:val="28"/>
        </w:rPr>
        <w:t>in Kazakhstan</w:t>
      </w:r>
    </w:p>
    <w:p w14:paraId="3DADBBB6" w14:textId="77777777" w:rsidR="002E55EA" w:rsidRPr="004B5BBC" w:rsidRDefault="002E55EA" w:rsidP="00B01C54">
      <w:pPr>
        <w:pStyle w:val="a3"/>
        <w:spacing w:after="0" w:line="240" w:lineRule="auto"/>
        <w:ind w:left="0" w:firstLine="709"/>
        <w:jc w:val="both"/>
        <w:rPr>
          <w:rFonts w:ascii="Times New Roman" w:hAnsi="Times New Roman" w:cs="Times New Roman"/>
          <w:sz w:val="28"/>
          <w:szCs w:val="18"/>
        </w:rPr>
      </w:pPr>
    </w:p>
    <w:p w14:paraId="5816440A" w14:textId="77777777" w:rsidR="00E46B28" w:rsidRDefault="002E55EA" w:rsidP="00E46B28">
      <w:pPr>
        <w:pStyle w:val="a3"/>
        <w:spacing w:after="0" w:line="240" w:lineRule="auto"/>
        <w:ind w:left="0" w:firstLine="709"/>
        <w:jc w:val="both"/>
        <w:rPr>
          <w:rFonts w:ascii="Times New Roman" w:hAnsi="Times New Roman" w:cs="Times New Roman"/>
          <w:sz w:val="28"/>
        </w:rPr>
      </w:pPr>
      <w:r w:rsidRPr="004B5BBC">
        <w:rPr>
          <w:rFonts w:ascii="Times New Roman" w:hAnsi="Times New Roman" w:cs="Times New Roman"/>
          <w:sz w:val="28"/>
        </w:rPr>
        <w:t>Samruk-Energy JSC in the electricity market of Kazakhstan remains the leader and amounts to 31.7%.</w:t>
      </w:r>
      <w:bookmarkStart w:id="7" w:name="_Toc507606020"/>
    </w:p>
    <w:p w14:paraId="19F0E0EE" w14:textId="77777777" w:rsidR="00E46B28" w:rsidRDefault="00E46B28" w:rsidP="00E46B28">
      <w:pPr>
        <w:pStyle w:val="a3"/>
        <w:spacing w:after="0" w:line="240" w:lineRule="auto"/>
        <w:ind w:left="0" w:firstLine="709"/>
        <w:jc w:val="both"/>
        <w:rPr>
          <w:rFonts w:ascii="Times New Roman" w:hAnsi="Times New Roman" w:cs="Times New Roman"/>
          <w:sz w:val="28"/>
        </w:rPr>
      </w:pPr>
    </w:p>
    <w:p w14:paraId="48F1BED6" w14:textId="50A6FC41" w:rsidR="00E46B28" w:rsidRDefault="007C2B6F" w:rsidP="00E46B28">
      <w:pPr>
        <w:pStyle w:val="a3"/>
        <w:spacing w:after="0" w:line="240" w:lineRule="auto"/>
        <w:ind w:left="0" w:firstLine="709"/>
        <w:jc w:val="center"/>
        <w:rPr>
          <w:rFonts w:ascii="Times New Roman" w:hAnsi="Times New Roman" w:cs="Times New Roman"/>
          <w:sz w:val="28"/>
        </w:rPr>
      </w:pPr>
      <w:r w:rsidRPr="00654C24">
        <w:rPr>
          <w:rFonts w:ascii="Times New Roman" w:hAnsi="Times New Roman" w:cs="Times New Roman"/>
          <w:noProof/>
          <w:lang w:val="ru-RU" w:eastAsia="ru-RU"/>
        </w:rPr>
        <mc:AlternateContent>
          <mc:Choice Requires="wpg">
            <w:drawing>
              <wp:anchor distT="0" distB="0" distL="114300" distR="114300" simplePos="0" relativeHeight="251660288" behindDoc="0" locked="0" layoutInCell="1" allowOverlap="1" wp14:anchorId="6BB6E6D0" wp14:editId="160610F6">
                <wp:simplePos x="0" y="0"/>
                <wp:positionH relativeFrom="column">
                  <wp:posOffset>4028670</wp:posOffset>
                </wp:positionH>
                <wp:positionV relativeFrom="paragraph">
                  <wp:posOffset>36195</wp:posOffset>
                </wp:positionV>
                <wp:extent cx="1118822" cy="2385479"/>
                <wp:effectExtent l="0" t="0" r="5715" b="0"/>
                <wp:wrapNone/>
                <wp:docPr id="16" name="Группа 16"/>
                <wp:cNvGraphicFramePr/>
                <a:graphic xmlns:a="http://schemas.openxmlformats.org/drawingml/2006/main">
                  <a:graphicData uri="http://schemas.microsoft.com/office/word/2010/wordprocessingGroup">
                    <wpg:wgp>
                      <wpg:cNvGrpSpPr/>
                      <wpg:grpSpPr>
                        <a:xfrm>
                          <a:off x="0" y="0"/>
                          <a:ext cx="1118822" cy="2385479"/>
                          <a:chOff x="2700094" y="-1268377"/>
                          <a:chExt cx="1119038" cy="2385675"/>
                        </a:xfrm>
                      </wpg:grpSpPr>
                      <pic:pic xmlns:pic="http://schemas.openxmlformats.org/drawingml/2006/picture">
                        <pic:nvPicPr>
                          <pic:cNvPr id="11" name="Picture 12" descr="KUS - Kazakhstan Utility Systems Astana city">
                            <a:extLst>
                              <a:ext uri="{FF2B5EF4-FFF2-40B4-BE49-F238E27FC236}">
                                <a16:creationId xmlns:lc="http://schemas.openxmlformats.org/drawingml/2006/lockedCanvas" xmlns="" xmlns:p="http://schemas.openxmlformats.org/presentationml/2006/main" xmlns:a16="http://schemas.microsoft.com/office/drawing/2014/main"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id="{92D201B6-1363-C543-BEB7-3DB33C658EE7}"/>
                              </a:ext>
                            </a:extLst>
                          </pic:cNvPr>
                          <pic:cNvPicPr/>
                        </pic:nvPicPr>
                        <pic:blipFill rotWithShape="1">
                          <a:blip r:embed="rId9" cstate="print">
                            <a:extLst>
                              <a:ext uri="{28A0092B-C50C-407E-A947-70E740481C1C}">
                                <a14:useLocalDpi xmlns:a14="http://schemas.microsoft.com/office/drawing/2010/main" val="0"/>
                              </a:ext>
                            </a:extLst>
                          </a:blip>
                          <a:srcRect r="34655"/>
                          <a:stretch/>
                        </pic:blipFill>
                        <pic:spPr bwMode="auto">
                          <a:xfrm>
                            <a:off x="3131577" y="-235778"/>
                            <a:ext cx="561975" cy="209550"/>
                          </a:xfrm>
                          <a:prstGeom prst="rect">
                            <a:avLst/>
                          </a:prstGeom>
                          <a:noFill/>
                          <a:extLst/>
                        </pic:spPr>
                      </pic:pic>
                      <pic:pic xmlns:pic="http://schemas.openxmlformats.org/drawingml/2006/picture">
                        <pic:nvPicPr>
                          <pic:cNvPr id="12" name="Picture 4" descr="Алматинский университет энергетики и связи имени Гумарбека Даукеева">
                            <a:extLst>
                              <a:ext uri="{FF2B5EF4-FFF2-40B4-BE49-F238E27FC236}">
                                <a16:creationId xmlns:lc="http://schemas.openxmlformats.org/drawingml/2006/lockedCanvas" xmlns:a16="http://schemas.microsoft.com/office/drawing/2014/main" xmlns:p="http://schemas.openxmlformats.org/presentationml/2006/main" xmlns=""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id="{B43B8F4F-160D-9340-80CD-EA31CFDD6047}"/>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20297" t="1" r="23222" b="-8459"/>
                          <a:stretch/>
                        </pic:blipFill>
                        <pic:spPr bwMode="auto">
                          <a:xfrm>
                            <a:off x="2700094" y="631523"/>
                            <a:ext cx="639445" cy="4857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8" descr="ТОО «KAZAKHMYS ENERGY» (КАЗАХМЫС ЭНЕРДЖИ)">
                            <a:extLst>
                              <a:ext uri="{FF2B5EF4-FFF2-40B4-BE49-F238E27FC236}">
                                <a16:creationId xmlns:lc="http://schemas.openxmlformats.org/drawingml/2006/lockedCanvas" xmlns="" xmlns:p="http://schemas.openxmlformats.org/presentationml/2006/main" xmlns:a16="http://schemas.microsoft.com/office/drawing/2014/main"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id="{816320A2-6D9C-4540-9F63-D90AF8582A2D}"/>
                              </a:ext>
                            </a:extLst>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3071737" y="-585333"/>
                            <a:ext cx="747395" cy="292735"/>
                          </a:xfrm>
                          <a:prstGeom prst="rect">
                            <a:avLst/>
                          </a:prstGeom>
                          <a:noFill/>
                          <a:extLst/>
                        </pic:spPr>
                      </pic:pic>
                      <pic:pic xmlns:pic="http://schemas.openxmlformats.org/drawingml/2006/picture">
                        <pic:nvPicPr>
                          <pic:cNvPr id="15" name="Picture 10" descr="Завод Инвольт">
                            <a:extLst>
                              <a:ext uri="{FF2B5EF4-FFF2-40B4-BE49-F238E27FC236}">
                                <a16:creationId xmlns:lc="http://schemas.openxmlformats.org/drawingml/2006/lockedCanvas" xmlns:a16="http://schemas.microsoft.com/office/drawing/2014/main" xmlns:p="http://schemas.openxmlformats.org/presentationml/2006/main" xmlns=""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id="{924B812B-6FA0-1140-8270-38295DF19777}"/>
                              </a:ext>
                            </a:extLst>
                          </pic:cNvPr>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032186" y="-91114"/>
                            <a:ext cx="590550" cy="5842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6" descr="Eurasian Resources Group - Crunchbase Company Profile &amp;amp; Funding">
                            <a:extLst>
                              <a:ext uri="{FF2B5EF4-FFF2-40B4-BE49-F238E27FC236}">
                                <a16:creationId xmlns:lc="http://schemas.openxmlformats.org/drawingml/2006/lockedCanvas" xmlns="" xmlns:p="http://schemas.openxmlformats.org/presentationml/2006/main" xmlns:a16="http://schemas.microsoft.com/office/drawing/2014/main"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id="{E5847ABE-ADAF-F545-8315-9D3A51947DB5}"/>
                              </a:ext>
                            </a:extLst>
                          </pic:cNvPr>
                          <pic:cNvPicPr/>
                        </pic:nvPicPr>
                        <pic:blipFill rotWithShape="1">
                          <a:blip r:embed="rId13">
                            <a:extLst>
                              <a:ext uri="{28A0092B-C50C-407E-A947-70E740481C1C}">
                                <a14:useLocalDpi xmlns:a14="http://schemas.microsoft.com/office/drawing/2010/main" val="0"/>
                              </a:ext>
                            </a:extLst>
                          </a:blip>
                          <a:srcRect l="24182" t="28450" r="23898" b="29587"/>
                          <a:stretch/>
                        </pic:blipFill>
                        <pic:spPr bwMode="auto">
                          <a:xfrm>
                            <a:off x="2773401" y="-1268377"/>
                            <a:ext cx="676275" cy="54038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3267E5E" id="Группа 16" o:spid="_x0000_s1026" style="position:absolute;margin-left:317.2pt;margin-top:2.85pt;width:88.1pt;height:187.85pt;z-index:251660288;mso-width-relative:margin;mso-height-relative:margin" coordorigin="27000,-12683" coordsize="11190,238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KUS - Kazakhstan Utility Systems Astana city" style="position:absolute;left:31315;top:-2357;width:5620;height:2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GRnrCAAAA2wAAAA8AAABkcnMvZG93bnJldi54bWxET81qwkAQvgt9h2UKvekm0pYS3YQiFjy0&#10;amMeYMyOSWp2NmS3mvr0bkHwNh/f78yzwbTiRL1rLCuIJxEI4tLqhisFxe5j/AbCeWSNrWVS8EcO&#10;svRhNMdE2zN/0yn3lQgh7BJUUHvfJVK6siaDbmI74sAdbG/QB9hXUvd4DuGmldMoepUGGw4NNXa0&#10;qKk85r9GwefX6mLcfllQzMVxu1jbl83Ps1JPj8P7DISnwd/FN/dKh/kx/P8SDpDpF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BkZ6wgAAANsAAAAPAAAAAAAAAAAAAAAAAJ8C&#10;AABkcnMvZG93bnJldi54bWxQSwUGAAAAAAQABAD3AAAAjgMAAAAA&#10;">
                  <v:imagedata r:id="rId14" o:title="KUS - Kazakhstan Utility Systems Astana city" cropright="22712f"/>
                </v:shape>
                <v:shape id="Picture 4" o:spid="_x0000_s1028" type="#_x0000_t75" alt="Алматинский университет энергетики и связи имени Гумарбека Даукеева" style="position:absolute;left:27000;top:6315;width:6395;height:4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N7gzCAAAA2wAAAA8AAABkcnMvZG93bnJldi54bWxET0uLwjAQvgv+hzCCtzVVRNauUURW0Iv4&#10;QnZvs83YFptJt4m1/nsjCN7m43vOZNaYQtRUudyygn4vAkGcWJ1zquB4WH58gnAeWWNhmRTcycFs&#10;2m5NMNb2xjuq9z4VIYRdjAoy78tYSpdkZND1bEkcuLOtDPoAq1TqCm8h3BRyEEUjaTDn0JBhSYuM&#10;ksv+ahQ0w/qS/25PP/3z9/96HO2uQ/rbKNXtNPMvEJ4a/xa/3Csd5g/g+Us4QE4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De4MwgAAANsAAAAPAAAAAAAAAAAAAAAAAJ8C&#10;AABkcnMvZG93bnJldi54bWxQSwUGAAAAAAQABAD3AAAAjgMAAAAA&#10;">
                  <v:imagedata r:id="rId15" o:title="Алматинский университет энергетики и связи имени Гумарбека Даукеева" croptop="1f" cropbottom="-5544f" cropleft="13302f" cropright="15219f"/>
                  <v:path arrowok="t"/>
                </v:shape>
                <v:shape id="Picture 8" o:spid="_x0000_s1029" type="#_x0000_t75" alt="ТОО «KAZAKHMYS ENERGY» (КАЗАХМЫС ЭНЕРДЖИ)" style="position:absolute;left:30717;top:-5853;width:7474;height:29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5SOPAAAAA2wAAAA8AAABkcnMvZG93bnJldi54bWxET8lqwzAQvRfyD2ICvTVyQnGLEyU0hkJv&#10;xWma8yBNLRNrZCx5yd9HhUJv83jr7A6za8VIfWg8K1ivMhDE2puGawXnr/enVxAhIhtsPZOCGwU4&#10;7BcPOyyMn7ii8RRrkUI4FKjAxtgVUgZtyWFY+Y44cT++dxgT7GtpepxSuGvlJsty6bDh1GCxo9KS&#10;vp4Gp+Czulz190u2zts4V8YOqMtjrtTjcn7bgog0x3/xn/vDpPnP8PtLOkDu7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nlI48AAAADbAAAADwAAAAAAAAAAAAAAAACfAgAA&#10;ZHJzL2Rvd25yZXYueG1sUEsFBgAAAAAEAAQA9wAAAIwDAAAAAA==&#10;">
                  <v:imagedata r:id="rId16" o:title="ТОО «KAZAKHMYS ENERGY» (КАЗАХМЫС ЭНЕРДЖИ)"/>
                </v:shape>
                <v:shape id="Picture 10" o:spid="_x0000_s1030" type="#_x0000_t75" alt="Завод Инвольт" style="position:absolute;left:30321;top:-911;width:5906;height:58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lxU3DAAAA2wAAAA8AAABkcnMvZG93bnJldi54bWxET9tqAjEQfRf8hzCFvmm2FotsjaKWgi0I&#10;3ij4NmzG3cXNJCTpuu3XNwXBtzmc60znnWlESz7UlhU8DTMQxIXVNZcKjof3wQREiMgaG8uk4IcC&#10;zGf93hRzba+8o3YfS5FCOOSooIrR5VKGoiKDYWgdceLO1huMCfpSao/XFG4aOcqyF2mw5tRQoaNV&#10;RcVl/20ULN1b6782x/G6+bz8dpute158nJR6fOgWryAidfEuvrnXOs0fw/8v6QA5+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GXFTcMAAADbAAAADwAAAAAAAAAAAAAAAACf&#10;AgAAZHJzL2Rvd25yZXYueG1sUEsFBgAAAAAEAAQA9wAAAI8DAAAAAA==&#10;">
                  <v:imagedata r:id="rId17" o:title="Завод Инвольт"/>
                  <v:path arrowok="t"/>
                </v:shape>
                <v:shape id="Picture 6" o:spid="_x0000_s1031" type="#_x0000_t75" alt="Eurasian Resources Group - Crunchbase Company Profile &amp;amp; Funding" style="position:absolute;left:27734;top:-12683;width:6762;height:54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KF5fDAAAA2wAAAA8AAABkcnMvZG93bnJldi54bWxEj0tPw0AMhO9I/IeVkbjRDVSKaNptxaOo&#10;7bEv9WplTRKa9UZZ04Z/jw9I3GzNeObzbDGE1lyoT01kB4+jDAxxGX3DlYPD/uPhGUwSZI9tZHLw&#10;QwkW89ubGRY+XnlLl51URkM4FeigFukKa1NZU8A0ih2xap+xDyi69pX1PV41PLT2KctyG7Bhbaix&#10;o7eayvPuOzhYnsaV+OPm9WuSVrR+X+Wbs+TO3d8NL1MwQoP8m/+u117xlV5/0QHs/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woXl8MAAADbAAAADwAAAAAAAAAAAAAAAACf&#10;AgAAZHJzL2Rvd25yZXYueG1sUEsFBgAAAAAEAAQA9wAAAI8DAAAAAA==&#10;">
                  <v:imagedata r:id="rId18" o:title="Eurasian Resources Group - Crunchbase Company Profile &amp;amp; Funding" croptop="18645f" cropbottom="19390f" cropleft="15848f" cropright="15662f"/>
                </v:shape>
              </v:group>
            </w:pict>
          </mc:Fallback>
        </mc:AlternateContent>
      </w:r>
      <w:r w:rsidR="00E46B28" w:rsidRPr="00654C24">
        <w:rPr>
          <w:rFonts w:ascii="Times New Roman" w:hAnsi="Times New Roman" w:cs="Times New Roman"/>
          <w:noProof/>
          <w:lang w:val="ru-RU" w:eastAsia="ru-RU"/>
        </w:rPr>
        <mc:AlternateContent>
          <mc:Choice Requires="wps">
            <w:drawing>
              <wp:anchor distT="0" distB="0" distL="114300" distR="114300" simplePos="0" relativeHeight="251659264" behindDoc="0" locked="0" layoutInCell="1" allowOverlap="1" wp14:anchorId="2639D500" wp14:editId="13AD33CC">
                <wp:simplePos x="0" y="0"/>
                <wp:positionH relativeFrom="column">
                  <wp:posOffset>1656164</wp:posOffset>
                </wp:positionH>
                <wp:positionV relativeFrom="paragraph">
                  <wp:posOffset>495827</wp:posOffset>
                </wp:positionV>
                <wp:extent cx="762000" cy="616585"/>
                <wp:effectExtent l="0" t="0" r="0" b="0"/>
                <wp:wrapNone/>
                <wp:docPr id="9" name="文本框 29">
                  <a:extLst xmlns:a="http://schemas.openxmlformats.org/drawingml/2006/main">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6659D431-6C8C-4721-9523-D4AA0ECE037E}"/>
                    </a:ext>
                  </a:extLst>
                </wp:docPr>
                <wp:cNvGraphicFramePr/>
                <a:graphic xmlns:a="http://schemas.openxmlformats.org/drawingml/2006/main">
                  <a:graphicData uri="http://schemas.microsoft.com/office/word/2010/wordprocessingShape">
                    <wps:wsp>
                      <wps:cNvSpPr txBox="1"/>
                      <wps:spPr>
                        <a:xfrm>
                          <a:off x="0" y="0"/>
                          <a:ext cx="762000" cy="616585"/>
                        </a:xfrm>
                        <a:prstGeom prst="rect">
                          <a:avLst/>
                        </a:prstGeom>
                        <a:noFill/>
                      </wps:spPr>
                      <wps:txbx>
                        <w:txbxContent>
                          <w:p w14:paraId="427F5E92" w14:textId="62A0380B" w:rsidR="006E066B" w:rsidRPr="00867169" w:rsidRDefault="00867169" w:rsidP="00E46B28">
                            <w:pPr>
                              <w:pStyle w:val="ad"/>
                              <w:spacing w:before="0" w:beforeAutospacing="0" w:after="0" w:afterAutospacing="0"/>
                              <w:jc w:val="center"/>
                              <w:rPr>
                                <w:b/>
                                <w:bCs/>
                                <w:color w:val="000000" w:themeColor="text1"/>
                                <w:kern w:val="24"/>
                                <w:szCs w:val="28"/>
                                <w:lang w:val="en-US"/>
                              </w:rPr>
                            </w:pPr>
                            <w:r>
                              <w:rPr>
                                <w:b/>
                                <w:bCs/>
                                <w:color w:val="000000" w:themeColor="text1"/>
                                <w:kern w:val="24"/>
                                <w:szCs w:val="28"/>
                                <w:lang w:val="en-US"/>
                              </w:rPr>
                              <w:t>Others</w:t>
                            </w:r>
                          </w:p>
                        </w:txbxContent>
                      </wps:txbx>
                      <wps:bodyPr wrap="square" rtlCol="0">
                        <a:spAutoFit/>
                      </wps:bodyPr>
                    </wps:wsp>
                  </a:graphicData>
                </a:graphic>
                <wp14:sizeRelH relativeFrom="margin">
                  <wp14:pctWidth>0</wp14:pctWidth>
                </wp14:sizeRelH>
              </wp:anchor>
            </w:drawing>
          </mc:Choice>
          <mc:Fallback>
            <w:pict>
              <v:shapetype w14:anchorId="2639D500" id="_x0000_t202" coordsize="21600,21600" o:spt="202" path="m,l,21600r21600,l21600,xe">
                <v:stroke joinstyle="miter"/>
                <v:path gradientshapeok="t" o:connecttype="rect"/>
              </v:shapetype>
              <v:shape id="文本框 29" o:spid="_x0000_s1026" type="#_x0000_t202" style="position:absolute;left:0;text-align:left;margin-left:130.4pt;margin-top:39.05pt;width:60pt;height:48.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" filled="f" stroked="f">
                <v:textbox style="mso-fit-shape-to-text:t">
                  <w:txbxContent>
                    <w:p w14:paraId="427F5E92" w14:textId="62A0380B" w:rsidR="006E066B" w:rsidRPr="00867169" w:rsidRDefault="00867169" w:rsidP="00E46B28">
                      <w:pPr>
                        <w:pStyle w:val="ad"/>
                        <w:spacing w:before="0" w:beforeAutospacing="0" w:after="0" w:afterAutospacing="0"/>
                        <w:jc w:val="center"/>
                        <w:rPr>
                          <w:b/>
                          <w:bCs/>
                          <w:color w:val="000000" w:themeColor="text1"/>
                          <w:kern w:val="24"/>
                          <w:szCs w:val="28"/>
                          <w:lang w:val="en-US"/>
                        </w:rPr>
                      </w:pPr>
                      <w:r>
                        <w:rPr>
                          <w:b/>
                          <w:bCs/>
                          <w:color w:val="000000" w:themeColor="text1"/>
                          <w:kern w:val="24"/>
                          <w:szCs w:val="28"/>
                          <w:lang w:val="en-US"/>
                        </w:rPr>
                        <w:t>Others</w:t>
                      </w:r>
                    </w:p>
                  </w:txbxContent>
                </v:textbox>
              </v:shape>
            </w:pict>
          </mc:Fallback>
        </mc:AlternateContent>
      </w:r>
      <w:r w:rsidR="00E46B28" w:rsidRPr="00C509F2">
        <w:rPr>
          <w:noProof/>
          <w:lang w:val="ru-RU" w:eastAsia="ru-RU"/>
        </w:rPr>
        <mc:AlternateContent>
          <mc:Choice Requires="wps">
            <w:drawing>
              <wp:anchor distT="0" distB="0" distL="114300" distR="114300" simplePos="0" relativeHeight="251661312" behindDoc="0" locked="0" layoutInCell="1" allowOverlap="1" wp14:anchorId="76A8E7EE" wp14:editId="31281F8F">
                <wp:simplePos x="0" y="0"/>
                <wp:positionH relativeFrom="column">
                  <wp:posOffset>2868498</wp:posOffset>
                </wp:positionH>
                <wp:positionV relativeFrom="paragraph">
                  <wp:posOffset>925914</wp:posOffset>
                </wp:positionV>
                <wp:extent cx="1075740" cy="623242"/>
                <wp:effectExtent l="0" t="0" r="0" b="0"/>
                <wp:wrapNone/>
                <wp:docPr id="5" name="文本框 29">
                  <a:extLst xmlns:a="http://schemas.openxmlformats.org/drawingml/2006/main">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xmlns:cdr="http://schemas.openxmlformats.org/drawingml/2006/chartDrawing" xmlns:c="http://schemas.openxmlformats.org/drawingml/2006/chart" id="{6659D431-6C8C-4721-9523-D4AA0ECE037E}"/>
                    </a:ext>
                  </a:extLst>
                </wp:docPr>
                <wp:cNvGraphicFramePr/>
                <a:graphic xmlns:a="http://schemas.openxmlformats.org/drawingml/2006/main">
                  <a:graphicData uri="http://schemas.microsoft.com/office/word/2010/wordprocessingShape">
                    <wps:wsp>
                      <wps:cNvSpPr txBox="1"/>
                      <wps:spPr>
                        <a:xfrm>
                          <a:off x="0" y="0"/>
                          <a:ext cx="1075740" cy="623242"/>
                        </a:xfrm>
                        <a:prstGeom prst="rect">
                          <a:avLst/>
                        </a:prstGeom>
                        <a:noFill/>
                      </wps:spPr>
                      <wps:txbx>
                        <w:txbxContent>
                          <w:p w14:paraId="2B5BE35A" w14:textId="1B77521F" w:rsidR="006E066B" w:rsidRPr="00867169" w:rsidRDefault="00867169" w:rsidP="00E46B28">
                            <w:pPr>
                              <w:pStyle w:val="ad"/>
                              <w:spacing w:before="0" w:beforeAutospacing="0" w:after="0" w:afterAutospacing="0"/>
                              <w:jc w:val="center"/>
                              <w:rPr>
                                <w:lang w:val="en-US"/>
                              </w:rPr>
                            </w:pPr>
                            <w:r>
                              <w:rPr>
                                <w:b/>
                                <w:bCs/>
                                <w:lang w:val="en-US"/>
                              </w:rPr>
                              <w:t>Kazakhstan</w:t>
                            </w:r>
                          </w:p>
                          <w:p w14:paraId="7F2DC524" w14:textId="6DFB45FD" w:rsidR="006E066B" w:rsidRDefault="006E066B" w:rsidP="00E46B28">
                            <w:pPr>
                              <w:pStyle w:val="ad"/>
                              <w:spacing w:before="0" w:beforeAutospacing="0" w:after="0" w:afterAutospacing="0"/>
                              <w:jc w:val="center"/>
                            </w:pPr>
                            <w:r>
                              <w:rPr>
                                <w:b/>
                                <w:bCs/>
                                <w:lang w:val="kk-KZ"/>
                              </w:rPr>
                              <w:t xml:space="preserve">112 865,9 </w:t>
                            </w:r>
                            <w:proofErr w:type="spellStart"/>
                            <w:r w:rsidR="00867169">
                              <w:rPr>
                                <w:b/>
                                <w:bCs/>
                                <w:lang w:val="en-US"/>
                              </w:rPr>
                              <w:t>mln</w:t>
                            </w:r>
                            <w:proofErr w:type="spellEnd"/>
                            <w:r>
                              <w:rPr>
                                <w:b/>
                                <w:bCs/>
                              </w:rPr>
                              <w:t>.</w:t>
                            </w:r>
                            <w:r w:rsidR="00867169">
                              <w:rPr>
                                <w:b/>
                                <w:bCs/>
                              </w:rPr>
                              <w:t>kWh</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76A8E7EE" id="_x0000_s1027" type="#_x0000_t202" style="position:absolute;left:0;text-align:left;margin-left:225.85pt;margin-top:72.9pt;width:84.7pt;height:4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" filled="f" stroked="f">
                <v:textbox style="mso-fit-shape-to-text:t">
                  <w:txbxContent>
                    <w:p w14:paraId="2B5BE35A" w14:textId="1B77521F" w:rsidR="006E066B" w:rsidRPr="00867169" w:rsidRDefault="00867169" w:rsidP="00E46B28">
                      <w:pPr>
                        <w:pStyle w:val="ad"/>
                        <w:spacing w:before="0" w:beforeAutospacing="0" w:after="0" w:afterAutospacing="0"/>
                        <w:jc w:val="center"/>
                        <w:rPr>
                          <w:lang w:val="en-US"/>
                        </w:rPr>
                      </w:pPr>
                      <w:r>
                        <w:rPr>
                          <w:b/>
                          <w:bCs/>
                          <w:lang w:val="en-US"/>
                        </w:rPr>
                        <w:t>Kazakhstan</w:t>
                      </w:r>
                    </w:p>
                    <w:p w14:paraId="7F2DC524" w14:textId="6DFB45FD" w:rsidR="006E066B" w:rsidRDefault="006E066B" w:rsidP="00E46B28">
                      <w:pPr>
                        <w:pStyle w:val="ad"/>
                        <w:spacing w:before="0" w:beforeAutospacing="0" w:after="0" w:afterAutospacing="0"/>
                        <w:jc w:val="center"/>
                      </w:pPr>
                      <w:r>
                        <w:rPr>
                          <w:b/>
                          <w:bCs/>
                          <w:lang w:val="kk-KZ"/>
                        </w:rPr>
                        <w:t xml:space="preserve">112 865,9 </w:t>
                      </w:r>
                      <w:proofErr w:type="spellStart"/>
                      <w:r w:rsidR="00867169">
                        <w:rPr>
                          <w:b/>
                          <w:bCs/>
                          <w:lang w:val="en-US"/>
                        </w:rPr>
                        <w:t>mln</w:t>
                      </w:r>
                      <w:proofErr w:type="spellEnd"/>
                      <w:r>
                        <w:rPr>
                          <w:b/>
                          <w:bCs/>
                        </w:rPr>
                        <w:t>.</w:t>
                      </w:r>
                      <w:r w:rsidR="00867169">
                        <w:rPr>
                          <w:b/>
                          <w:bCs/>
                        </w:rPr>
                        <w:t>kWh</w:t>
                      </w:r>
                    </w:p>
                  </w:txbxContent>
                </v:textbox>
              </v:shape>
            </w:pict>
          </mc:Fallback>
        </mc:AlternateContent>
      </w:r>
      <w:r w:rsidR="00E46B28">
        <w:rPr>
          <w:noProof/>
          <w:lang w:val="ru-RU" w:eastAsia="ru-RU"/>
        </w:rPr>
        <w:drawing>
          <wp:inline distT="0" distB="0" distL="0" distR="0" wp14:anchorId="39CD2AE2" wp14:editId="19E9D633">
            <wp:extent cx="4620025" cy="2552700"/>
            <wp:effectExtent l="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D32F04E" w14:textId="77777777" w:rsidR="00E46B28" w:rsidRPr="00654C24" w:rsidRDefault="00E46B28" w:rsidP="00E46B28">
      <w:pPr>
        <w:pStyle w:val="a3"/>
        <w:spacing w:after="0" w:line="240" w:lineRule="auto"/>
        <w:ind w:left="0" w:firstLine="709"/>
        <w:jc w:val="center"/>
        <w:rPr>
          <w:rFonts w:ascii="Times New Roman" w:hAnsi="Times New Roman" w:cs="Times New Roman"/>
          <w:sz w:val="28"/>
        </w:rPr>
      </w:pPr>
    </w:p>
    <w:p w14:paraId="6E998DE6" w14:textId="7534062D" w:rsidR="004119EF" w:rsidRPr="004B5BBC" w:rsidRDefault="004119EF" w:rsidP="00E46B28">
      <w:pPr>
        <w:pStyle w:val="a3"/>
        <w:numPr>
          <w:ilvl w:val="0"/>
          <w:numId w:val="2"/>
        </w:numPr>
        <w:spacing w:after="0" w:line="240" w:lineRule="auto"/>
        <w:ind w:left="0"/>
        <w:jc w:val="both"/>
        <w:rPr>
          <w:rFonts w:ascii="Times New Roman" w:hAnsi="Times New Roman" w:cs="Times New Roman"/>
          <w:b/>
          <w:sz w:val="28"/>
        </w:rPr>
      </w:pPr>
      <w:r w:rsidRPr="004B5BBC">
        <w:rPr>
          <w:rFonts w:ascii="Times New Roman" w:hAnsi="Times New Roman" w:cs="Times New Roman"/>
          <w:b/>
          <w:sz w:val="28"/>
        </w:rPr>
        <w:t>Electricity consumption in the UES of Kazakhstan</w:t>
      </w:r>
      <w:bookmarkEnd w:id="7"/>
    </w:p>
    <w:p w14:paraId="018AFECF" w14:textId="77777777" w:rsidR="00AE10BF" w:rsidRPr="004B5BBC" w:rsidRDefault="00AE10BF" w:rsidP="00AE10BF">
      <w:pPr>
        <w:tabs>
          <w:tab w:val="left" w:pos="1418"/>
        </w:tabs>
        <w:spacing w:after="0" w:line="240" w:lineRule="auto"/>
        <w:ind w:right="-284" w:firstLine="709"/>
        <w:jc w:val="both"/>
        <w:rPr>
          <w:rFonts w:ascii="Times New Roman" w:eastAsia="Times New Roman" w:hAnsi="Times New Roman" w:cs="Times New Roman"/>
          <w:sz w:val="28"/>
          <w:szCs w:val="28"/>
          <w:lang w:val="kk-KZ" w:eastAsia="ru-RU"/>
        </w:rPr>
      </w:pPr>
    </w:p>
    <w:p w14:paraId="1540EBE2" w14:textId="693BF4B1" w:rsidR="00E734A6" w:rsidRPr="00106C10" w:rsidRDefault="00867169" w:rsidP="00E734A6">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en-US" w:eastAsia="ru-RU"/>
        </w:rPr>
        <w:t>T</w:t>
      </w:r>
      <w:r w:rsidRPr="00106C10">
        <w:rPr>
          <w:rFonts w:ascii="Times New Roman" w:eastAsia="Times New Roman" w:hAnsi="Times New Roman" w:cs="Times New Roman"/>
          <w:sz w:val="28"/>
          <w:szCs w:val="28"/>
          <w:lang w:val="kk-KZ" w:eastAsia="ru-RU"/>
        </w:rPr>
        <w:t xml:space="preserve">he industrial production index (hereinafter referred to as </w:t>
      </w:r>
      <w:r>
        <w:rPr>
          <w:rFonts w:ascii="Times New Roman" w:eastAsia="Times New Roman" w:hAnsi="Times New Roman" w:cs="Times New Roman"/>
          <w:sz w:val="28"/>
          <w:szCs w:val="28"/>
          <w:lang w:val="kk-KZ" w:eastAsia="ru-RU"/>
        </w:rPr>
        <w:t>IPI</w:t>
      </w:r>
      <w:r w:rsidRPr="00106C10">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en-US" w:eastAsia="ru-RU"/>
        </w:rPr>
        <w:t xml:space="preserve"> in </w:t>
      </w:r>
      <w:r w:rsidR="00E734A6" w:rsidRPr="00106C10">
        <w:rPr>
          <w:rFonts w:ascii="Times New Roman" w:eastAsia="Times New Roman" w:hAnsi="Times New Roman" w:cs="Times New Roman"/>
          <w:sz w:val="28"/>
          <w:szCs w:val="28"/>
          <w:lang w:val="kk-KZ" w:eastAsia="ru-RU"/>
        </w:rPr>
        <w:t>January-December 2022 compared to 2021, amounted to 101.1%. An increase in production volumes was recorded in 13 regions of the republic, a decrease is observed in Atyrau, West Kazakhstan, Karaganda, Kostanay, Kyzylorda, Pavlodar and Turkestan regions.</w:t>
      </w:r>
    </w:p>
    <w:p w14:paraId="2650B70C" w14:textId="77777777" w:rsidR="00AE10BF" w:rsidRPr="004B5BBC" w:rsidRDefault="00AE10BF" w:rsidP="00B01C54">
      <w:pPr>
        <w:tabs>
          <w:tab w:val="left" w:pos="1418"/>
        </w:tabs>
        <w:spacing w:after="0" w:line="240" w:lineRule="auto"/>
        <w:ind w:right="-284" w:firstLine="709"/>
        <w:jc w:val="center"/>
        <w:rPr>
          <w:rFonts w:ascii="Times New Roman" w:eastAsia="Times New Roman" w:hAnsi="Times New Roman" w:cs="Times New Roman"/>
          <w:sz w:val="28"/>
          <w:szCs w:val="28"/>
          <w:lang w:val="kk-KZ" w:eastAsia="ru-RU"/>
        </w:rPr>
      </w:pPr>
    </w:p>
    <w:p w14:paraId="1FC09856" w14:textId="65270DFE" w:rsidR="00CD26EE" w:rsidRPr="004B5BBC" w:rsidRDefault="00E63843" w:rsidP="00B01C54">
      <w:pPr>
        <w:tabs>
          <w:tab w:val="left" w:pos="1418"/>
        </w:tabs>
        <w:spacing w:after="0" w:line="240" w:lineRule="auto"/>
        <w:ind w:right="-284" w:firstLine="709"/>
        <w:jc w:val="center"/>
        <w:rPr>
          <w:rFonts w:ascii="Times New Roman" w:eastAsia="Times New Roman" w:hAnsi="Times New Roman" w:cs="Times New Roman"/>
          <w:b/>
          <w:sz w:val="28"/>
          <w:szCs w:val="28"/>
          <w:lang w:val="kk-KZ" w:eastAsia="ru-RU"/>
        </w:rPr>
      </w:pPr>
      <w:r w:rsidRPr="004B5BBC">
        <w:rPr>
          <w:rFonts w:ascii="Times New Roman" w:eastAsia="Times New Roman" w:hAnsi="Times New Roman" w:cs="Times New Roman"/>
          <w:b/>
          <w:sz w:val="28"/>
          <w:szCs w:val="28"/>
          <w:lang w:val="kk-KZ" w:eastAsia="ru-RU"/>
        </w:rPr>
        <w:t>Change in industrial production indices</w:t>
      </w:r>
    </w:p>
    <w:p w14:paraId="095E621B" w14:textId="77777777" w:rsidR="001855B1" w:rsidRPr="004B5BBC" w:rsidRDefault="001855B1" w:rsidP="00B01C54">
      <w:pPr>
        <w:tabs>
          <w:tab w:val="left" w:pos="1418"/>
        </w:tabs>
        <w:spacing w:after="0" w:line="240" w:lineRule="auto"/>
        <w:ind w:right="-284" w:firstLine="709"/>
        <w:jc w:val="right"/>
        <w:rPr>
          <w:rFonts w:ascii="Times New Roman" w:hAnsi="Times New Roman" w:cs="Times New Roman"/>
          <w:lang w:eastAsia="ru-RU"/>
        </w:rPr>
      </w:pPr>
      <w:r w:rsidRPr="004B5BBC">
        <w:rPr>
          <w:rFonts w:ascii="Times New Roman" w:eastAsia="Times New Roman" w:hAnsi="Times New Roman" w:cs="Times New Roman"/>
          <w:i/>
          <w:sz w:val="20"/>
          <w:szCs w:val="28"/>
          <w:lang w:eastAsia="ru-RU"/>
        </w:rPr>
        <w:t>in % to the corresponding period of the previous year, increase +, decrease -</w:t>
      </w:r>
    </w:p>
    <w:p w14:paraId="3A1A0D66" w14:textId="55124B9A" w:rsidR="00CD26EE" w:rsidRPr="004B5BBC" w:rsidRDefault="00E734A6" w:rsidP="00B01C54">
      <w:pPr>
        <w:tabs>
          <w:tab w:val="left" w:pos="1418"/>
        </w:tabs>
        <w:spacing w:after="0" w:line="240" w:lineRule="auto"/>
        <w:ind w:right="-284"/>
        <w:jc w:val="center"/>
        <w:rPr>
          <w:rFonts w:ascii="Times New Roman" w:hAnsi="Times New Roman" w:cs="Times New Roman"/>
          <w:sz w:val="28"/>
          <w:szCs w:val="28"/>
          <w:lang w:val="kk-KZ" w:eastAsia="ru-RU"/>
        </w:rPr>
      </w:pPr>
      <w:r w:rsidRPr="005A1D6E">
        <w:rPr>
          <w:rFonts w:ascii="Calibri" w:hAnsi="Calibri" w:cs="Arial"/>
          <w:noProof/>
          <w:lang w:val="ru-RU" w:eastAsia="ru-RU"/>
        </w:rPr>
        <w:drawing>
          <wp:inline distT="0" distB="0" distL="0" distR="0" wp14:anchorId="39EB2BA9" wp14:editId="0DF6CEA2">
            <wp:extent cx="4691270" cy="2838615"/>
            <wp:effectExtent l="0" t="0" r="0"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C1E58CB" w14:textId="44A21387" w:rsidR="00E734A6" w:rsidRPr="00106C10" w:rsidRDefault="00E734A6" w:rsidP="00E734A6">
      <w:pPr>
        <w:spacing w:after="0" w:line="240" w:lineRule="auto"/>
        <w:ind w:firstLine="709"/>
        <w:jc w:val="both"/>
        <w:rPr>
          <w:rFonts w:ascii="Times New Roman" w:hAnsi="Times New Roman" w:cs="Times New Roman"/>
          <w:sz w:val="28"/>
          <w:szCs w:val="28"/>
          <w:lang w:val="kk-KZ" w:eastAsia="ru-RU"/>
        </w:rPr>
      </w:pPr>
      <w:bookmarkStart w:id="8" w:name="_Toc112835032"/>
      <w:bookmarkStart w:id="9" w:name="_Toc510196470"/>
      <w:r w:rsidRPr="00106C10">
        <w:rPr>
          <w:rFonts w:ascii="Times New Roman" w:hAnsi="Times New Roman" w:cs="Times New Roman"/>
          <w:sz w:val="28"/>
          <w:szCs w:val="28"/>
          <w:lang w:val="kk-KZ" w:eastAsia="ru-RU"/>
        </w:rPr>
        <w:t xml:space="preserve">In the Akmola region, due to the increase in the extraction of gold-bearing ores and concentrates, the production of gold in dore alloy, </w:t>
      </w:r>
      <w:r w:rsidR="00867169">
        <w:rPr>
          <w:rFonts w:ascii="Times New Roman" w:hAnsi="Times New Roman" w:cs="Times New Roman"/>
          <w:sz w:val="28"/>
          <w:szCs w:val="28"/>
          <w:lang w:val="kk-KZ" w:eastAsia="ru-RU"/>
        </w:rPr>
        <w:t>IPI</w:t>
      </w:r>
      <w:r w:rsidRPr="00106C10">
        <w:rPr>
          <w:rFonts w:ascii="Times New Roman" w:hAnsi="Times New Roman" w:cs="Times New Roman"/>
          <w:sz w:val="28"/>
          <w:szCs w:val="28"/>
          <w:lang w:val="kk-KZ" w:eastAsia="ru-RU"/>
        </w:rPr>
        <w:t xml:space="preserve"> amounted to 113.4%.</w:t>
      </w:r>
    </w:p>
    <w:p w14:paraId="53412B01" w14:textId="214A7C81" w:rsidR="00E734A6" w:rsidRPr="00106C10" w:rsidRDefault="00E734A6" w:rsidP="00E734A6">
      <w:pPr>
        <w:spacing w:after="0" w:line="240" w:lineRule="auto"/>
        <w:ind w:firstLine="709"/>
        <w:jc w:val="both"/>
        <w:rPr>
          <w:rFonts w:ascii="Times New Roman" w:hAnsi="Times New Roman" w:cs="Times New Roman"/>
          <w:sz w:val="28"/>
          <w:szCs w:val="28"/>
          <w:lang w:val="kk-KZ" w:eastAsia="ru-RU"/>
        </w:rPr>
      </w:pPr>
      <w:r w:rsidRPr="00106C10">
        <w:rPr>
          <w:rFonts w:ascii="Times New Roman" w:hAnsi="Times New Roman" w:cs="Times New Roman"/>
          <w:sz w:val="28"/>
          <w:szCs w:val="28"/>
          <w:lang w:val="kk-KZ" w:eastAsia="ru-RU"/>
        </w:rPr>
        <w:t xml:space="preserve">In the Zhambyl region, due to the growth in the production of sugar, sausages, diesel fuel, gold in doré alloy, </w:t>
      </w:r>
      <w:r w:rsidR="00867169">
        <w:rPr>
          <w:rFonts w:ascii="Times New Roman" w:hAnsi="Times New Roman" w:cs="Times New Roman"/>
          <w:sz w:val="28"/>
          <w:szCs w:val="28"/>
          <w:lang w:val="kk-KZ" w:eastAsia="ru-RU"/>
        </w:rPr>
        <w:t>IPI</w:t>
      </w:r>
      <w:r w:rsidRPr="00106C10">
        <w:rPr>
          <w:rFonts w:ascii="Times New Roman" w:hAnsi="Times New Roman" w:cs="Times New Roman"/>
          <w:sz w:val="28"/>
          <w:szCs w:val="28"/>
          <w:lang w:val="kk-KZ" w:eastAsia="ru-RU"/>
        </w:rPr>
        <w:t xml:space="preserve"> amounted to 110.2%.</w:t>
      </w:r>
    </w:p>
    <w:p w14:paraId="061B953E" w14:textId="5DD429AE" w:rsidR="00E734A6" w:rsidRPr="00106C10" w:rsidRDefault="00E734A6" w:rsidP="00E734A6">
      <w:pPr>
        <w:spacing w:after="0" w:line="240" w:lineRule="auto"/>
        <w:ind w:firstLine="709"/>
        <w:jc w:val="both"/>
        <w:rPr>
          <w:rFonts w:ascii="Times New Roman" w:hAnsi="Times New Roman" w:cs="Times New Roman"/>
          <w:sz w:val="28"/>
          <w:szCs w:val="28"/>
          <w:lang w:val="kk-KZ" w:eastAsia="ru-RU"/>
        </w:rPr>
      </w:pPr>
      <w:r w:rsidRPr="00106C10">
        <w:rPr>
          <w:rFonts w:ascii="Times New Roman" w:hAnsi="Times New Roman" w:cs="Times New Roman"/>
          <w:sz w:val="28"/>
          <w:szCs w:val="28"/>
          <w:lang w:val="kk-KZ" w:eastAsia="ru-RU"/>
        </w:rPr>
        <w:lastRenderedPageBreak/>
        <w:t xml:space="preserve">In the Abay region, the </w:t>
      </w:r>
      <w:r w:rsidR="00867169">
        <w:rPr>
          <w:rFonts w:ascii="Times New Roman" w:hAnsi="Times New Roman" w:cs="Times New Roman"/>
          <w:sz w:val="28"/>
          <w:szCs w:val="28"/>
          <w:lang w:val="kk-KZ" w:eastAsia="ru-RU"/>
        </w:rPr>
        <w:t>IPI</w:t>
      </w:r>
      <w:r w:rsidRPr="00106C10">
        <w:rPr>
          <w:rFonts w:ascii="Times New Roman" w:hAnsi="Times New Roman" w:cs="Times New Roman"/>
          <w:sz w:val="28"/>
          <w:szCs w:val="28"/>
          <w:lang w:val="kk-KZ" w:eastAsia="ru-RU"/>
        </w:rPr>
        <w:t xml:space="preserve"> amounted to 109.7% due to the growth in the extraction of copper and gold ores, the production of copper concentrates.</w:t>
      </w:r>
    </w:p>
    <w:p w14:paraId="6B3910C3" w14:textId="2481EB2A" w:rsidR="00E734A6" w:rsidRPr="00106C10" w:rsidRDefault="00E734A6" w:rsidP="00E734A6">
      <w:pPr>
        <w:spacing w:after="0" w:line="240" w:lineRule="auto"/>
        <w:ind w:firstLine="709"/>
        <w:jc w:val="both"/>
        <w:rPr>
          <w:rFonts w:ascii="Times New Roman" w:hAnsi="Times New Roman" w:cs="Times New Roman"/>
          <w:sz w:val="28"/>
          <w:szCs w:val="28"/>
          <w:lang w:val="kk-KZ" w:eastAsia="ru-RU"/>
        </w:rPr>
      </w:pPr>
      <w:r w:rsidRPr="00106C10">
        <w:rPr>
          <w:rFonts w:ascii="Times New Roman" w:hAnsi="Times New Roman" w:cs="Times New Roman"/>
          <w:sz w:val="28"/>
          <w:szCs w:val="28"/>
          <w:lang w:val="kk-KZ" w:eastAsia="ru-RU"/>
        </w:rPr>
        <w:t xml:space="preserve">In the city of Almaty, due to the growth in the production of chocolate, soft drinks, cars, the </w:t>
      </w:r>
      <w:r w:rsidR="00867169">
        <w:rPr>
          <w:rFonts w:ascii="Times New Roman" w:hAnsi="Times New Roman" w:cs="Times New Roman"/>
          <w:sz w:val="28"/>
          <w:szCs w:val="28"/>
          <w:lang w:val="kk-KZ" w:eastAsia="ru-RU"/>
        </w:rPr>
        <w:t>IPI</w:t>
      </w:r>
      <w:r w:rsidRPr="00106C10">
        <w:rPr>
          <w:rFonts w:ascii="Times New Roman" w:hAnsi="Times New Roman" w:cs="Times New Roman"/>
          <w:sz w:val="28"/>
          <w:szCs w:val="28"/>
          <w:lang w:val="kk-KZ" w:eastAsia="ru-RU"/>
        </w:rPr>
        <w:t xml:space="preserve"> amounted to 109.6%.</w:t>
      </w:r>
    </w:p>
    <w:p w14:paraId="0744ED3F" w14:textId="2E0152ED" w:rsidR="00E734A6" w:rsidRPr="00106C10" w:rsidRDefault="00E734A6" w:rsidP="00E734A6">
      <w:pPr>
        <w:spacing w:after="0" w:line="240" w:lineRule="auto"/>
        <w:ind w:firstLine="709"/>
        <w:jc w:val="both"/>
        <w:rPr>
          <w:rFonts w:ascii="Times New Roman" w:hAnsi="Times New Roman" w:cs="Times New Roman"/>
          <w:sz w:val="28"/>
          <w:szCs w:val="28"/>
          <w:lang w:val="kk-KZ" w:eastAsia="ru-RU"/>
        </w:rPr>
      </w:pPr>
      <w:r w:rsidRPr="00106C10">
        <w:rPr>
          <w:rFonts w:ascii="Times New Roman" w:hAnsi="Times New Roman" w:cs="Times New Roman"/>
          <w:sz w:val="28"/>
          <w:szCs w:val="28"/>
          <w:lang w:val="kk-KZ" w:eastAsia="ru-RU"/>
        </w:rPr>
        <w:t xml:space="preserve">In the Almaty region, the </w:t>
      </w:r>
      <w:r w:rsidR="00867169">
        <w:rPr>
          <w:rFonts w:ascii="Times New Roman" w:hAnsi="Times New Roman" w:cs="Times New Roman"/>
          <w:sz w:val="28"/>
          <w:szCs w:val="28"/>
          <w:lang w:val="kk-KZ" w:eastAsia="ru-RU"/>
        </w:rPr>
        <w:t>IPI</w:t>
      </w:r>
      <w:r w:rsidRPr="00106C10">
        <w:rPr>
          <w:rFonts w:ascii="Times New Roman" w:hAnsi="Times New Roman" w:cs="Times New Roman"/>
          <w:sz w:val="28"/>
          <w:szCs w:val="28"/>
          <w:lang w:val="kk-KZ" w:eastAsia="ru-RU"/>
        </w:rPr>
        <w:t xml:space="preserve"> amounted to 108.9% due to an increase in the production of beer, soft drinks and cigarettes.</w:t>
      </w:r>
    </w:p>
    <w:p w14:paraId="7A4E4CA5" w14:textId="6C557FB3" w:rsidR="00E734A6" w:rsidRPr="00106C10" w:rsidRDefault="00E734A6" w:rsidP="00E734A6">
      <w:pPr>
        <w:spacing w:after="0" w:line="240" w:lineRule="auto"/>
        <w:ind w:firstLine="709"/>
        <w:jc w:val="both"/>
        <w:rPr>
          <w:rFonts w:ascii="Times New Roman" w:hAnsi="Times New Roman" w:cs="Times New Roman"/>
          <w:sz w:val="28"/>
          <w:szCs w:val="28"/>
          <w:lang w:val="kk-KZ" w:eastAsia="ru-RU"/>
        </w:rPr>
      </w:pPr>
      <w:r w:rsidRPr="00106C10">
        <w:rPr>
          <w:rFonts w:ascii="Times New Roman" w:hAnsi="Times New Roman" w:cs="Times New Roman"/>
          <w:sz w:val="28"/>
          <w:szCs w:val="28"/>
          <w:lang w:val="kk-KZ" w:eastAsia="ru-RU"/>
        </w:rPr>
        <w:t xml:space="preserve">In the city of Shymkent, due to the increase in the production of gasoline, kerosene, diesel fuel, heating oil, medicines, the </w:t>
      </w:r>
      <w:r w:rsidR="00867169">
        <w:rPr>
          <w:rFonts w:ascii="Times New Roman" w:hAnsi="Times New Roman" w:cs="Times New Roman"/>
          <w:sz w:val="28"/>
          <w:szCs w:val="28"/>
          <w:lang w:val="kk-KZ" w:eastAsia="ru-RU"/>
        </w:rPr>
        <w:t>IPI</w:t>
      </w:r>
      <w:r w:rsidRPr="00106C10">
        <w:rPr>
          <w:rFonts w:ascii="Times New Roman" w:hAnsi="Times New Roman" w:cs="Times New Roman"/>
          <w:sz w:val="28"/>
          <w:szCs w:val="28"/>
          <w:lang w:val="kk-KZ" w:eastAsia="ru-RU"/>
        </w:rPr>
        <w:t xml:space="preserve"> amounted to 105.9%.</w:t>
      </w:r>
    </w:p>
    <w:p w14:paraId="28DF5014" w14:textId="4D564EB3" w:rsidR="00E734A6" w:rsidRPr="00106C10" w:rsidRDefault="00E734A6" w:rsidP="00E734A6">
      <w:pPr>
        <w:spacing w:after="0" w:line="240" w:lineRule="auto"/>
        <w:ind w:firstLine="709"/>
        <w:jc w:val="both"/>
        <w:rPr>
          <w:rFonts w:ascii="Times New Roman" w:hAnsi="Times New Roman" w:cs="Times New Roman"/>
          <w:sz w:val="28"/>
          <w:szCs w:val="28"/>
          <w:lang w:val="kk-KZ" w:eastAsia="ru-RU"/>
        </w:rPr>
      </w:pPr>
      <w:r w:rsidRPr="00106C10">
        <w:rPr>
          <w:rFonts w:ascii="Times New Roman" w:hAnsi="Times New Roman" w:cs="Times New Roman"/>
          <w:sz w:val="28"/>
          <w:szCs w:val="28"/>
          <w:lang w:val="kk-KZ" w:eastAsia="ru-RU"/>
        </w:rPr>
        <w:t xml:space="preserve">In the North-Kazakhstan region, due to the growth in the extraction of gold-bearing ores, the production of flour, ready-made animal feed, drinking alcohol, combines, </w:t>
      </w:r>
      <w:r w:rsidR="00867169">
        <w:rPr>
          <w:rFonts w:ascii="Times New Roman" w:hAnsi="Times New Roman" w:cs="Times New Roman"/>
          <w:sz w:val="28"/>
          <w:szCs w:val="28"/>
          <w:lang w:val="kk-KZ" w:eastAsia="ru-RU"/>
        </w:rPr>
        <w:t>IPI</w:t>
      </w:r>
      <w:r w:rsidRPr="00106C10">
        <w:rPr>
          <w:rFonts w:ascii="Times New Roman" w:hAnsi="Times New Roman" w:cs="Times New Roman"/>
          <w:sz w:val="28"/>
          <w:szCs w:val="28"/>
          <w:lang w:val="kk-KZ" w:eastAsia="ru-RU"/>
        </w:rPr>
        <w:t xml:space="preserve"> amounted to 104%.</w:t>
      </w:r>
    </w:p>
    <w:p w14:paraId="1A0FC5BE" w14:textId="7F2268B0" w:rsidR="00E734A6" w:rsidRPr="00106C10" w:rsidRDefault="00E734A6" w:rsidP="00E734A6">
      <w:pPr>
        <w:spacing w:after="0" w:line="240" w:lineRule="auto"/>
        <w:ind w:firstLine="709"/>
        <w:jc w:val="both"/>
        <w:rPr>
          <w:rFonts w:ascii="Times New Roman" w:hAnsi="Times New Roman" w:cs="Times New Roman"/>
          <w:sz w:val="28"/>
          <w:szCs w:val="28"/>
          <w:lang w:val="kk-KZ" w:eastAsia="ru-RU"/>
        </w:rPr>
      </w:pPr>
      <w:r w:rsidRPr="00106C10">
        <w:rPr>
          <w:rFonts w:ascii="Times New Roman" w:hAnsi="Times New Roman" w:cs="Times New Roman"/>
          <w:sz w:val="28"/>
          <w:szCs w:val="28"/>
          <w:lang w:val="kk-KZ" w:eastAsia="ru-RU"/>
        </w:rPr>
        <w:t xml:space="preserve">In the Ulytau region, the </w:t>
      </w:r>
      <w:r w:rsidR="00867169">
        <w:rPr>
          <w:rFonts w:ascii="Times New Roman" w:hAnsi="Times New Roman" w:cs="Times New Roman"/>
          <w:sz w:val="28"/>
          <w:szCs w:val="28"/>
          <w:lang w:val="kk-KZ" w:eastAsia="ru-RU"/>
        </w:rPr>
        <w:t>IPI</w:t>
      </w:r>
      <w:r w:rsidRPr="00106C10">
        <w:rPr>
          <w:rFonts w:ascii="Times New Roman" w:hAnsi="Times New Roman" w:cs="Times New Roman"/>
          <w:sz w:val="28"/>
          <w:szCs w:val="28"/>
          <w:lang w:val="kk-KZ" w:eastAsia="ru-RU"/>
        </w:rPr>
        <w:t xml:space="preserve"> amounted to 102.7% due to the growth in the extraction of non-agglomerated iron and lead-zinc ores, the production of blister and refined copper, and copper wire.</w:t>
      </w:r>
    </w:p>
    <w:p w14:paraId="6A21BF85" w14:textId="1F694CFB" w:rsidR="00E734A6" w:rsidRPr="00106C10" w:rsidRDefault="00E734A6" w:rsidP="00E734A6">
      <w:pPr>
        <w:spacing w:after="0" w:line="240" w:lineRule="auto"/>
        <w:ind w:firstLine="709"/>
        <w:jc w:val="both"/>
        <w:rPr>
          <w:rFonts w:ascii="Times New Roman" w:hAnsi="Times New Roman" w:cs="Times New Roman"/>
          <w:sz w:val="28"/>
          <w:szCs w:val="28"/>
          <w:lang w:val="kk-KZ" w:eastAsia="ru-RU"/>
        </w:rPr>
      </w:pPr>
      <w:r w:rsidRPr="00106C10">
        <w:rPr>
          <w:rFonts w:ascii="Times New Roman" w:hAnsi="Times New Roman" w:cs="Times New Roman"/>
          <w:sz w:val="28"/>
          <w:szCs w:val="28"/>
          <w:lang w:val="kk-KZ" w:eastAsia="ru-RU"/>
        </w:rPr>
        <w:t xml:space="preserve">In the Mangistau region, the </w:t>
      </w:r>
      <w:r w:rsidR="00867169">
        <w:rPr>
          <w:rFonts w:ascii="Times New Roman" w:hAnsi="Times New Roman" w:cs="Times New Roman"/>
          <w:sz w:val="28"/>
          <w:szCs w:val="28"/>
          <w:lang w:val="kk-KZ" w:eastAsia="ru-RU"/>
        </w:rPr>
        <w:t>IPI</w:t>
      </w:r>
      <w:r w:rsidRPr="00106C10">
        <w:rPr>
          <w:rFonts w:ascii="Times New Roman" w:hAnsi="Times New Roman" w:cs="Times New Roman"/>
          <w:sz w:val="28"/>
          <w:szCs w:val="28"/>
          <w:lang w:val="kk-KZ" w:eastAsia="ru-RU"/>
        </w:rPr>
        <w:t xml:space="preserve"> amounted to 101.9% due to an increase in the production of pumps for pumping liquids, oilfield equipment.</w:t>
      </w:r>
    </w:p>
    <w:p w14:paraId="2BBD45AE" w14:textId="10047656" w:rsidR="00E734A6" w:rsidRPr="00106C10" w:rsidRDefault="00E734A6" w:rsidP="00E734A6">
      <w:pPr>
        <w:spacing w:after="0" w:line="240" w:lineRule="auto"/>
        <w:ind w:firstLine="709"/>
        <w:jc w:val="both"/>
        <w:rPr>
          <w:rFonts w:ascii="Times New Roman" w:hAnsi="Times New Roman" w:cs="Times New Roman"/>
          <w:sz w:val="28"/>
          <w:szCs w:val="28"/>
          <w:lang w:val="kk-KZ" w:eastAsia="ru-RU"/>
        </w:rPr>
      </w:pPr>
      <w:r w:rsidRPr="00106C10">
        <w:rPr>
          <w:rFonts w:ascii="Times New Roman" w:hAnsi="Times New Roman" w:cs="Times New Roman"/>
          <w:sz w:val="28"/>
          <w:szCs w:val="28"/>
          <w:lang w:val="kk-KZ" w:eastAsia="ru-RU"/>
        </w:rPr>
        <w:t xml:space="preserve">In the city of Astana, the </w:t>
      </w:r>
      <w:r w:rsidR="00867169">
        <w:rPr>
          <w:rFonts w:ascii="Times New Roman" w:hAnsi="Times New Roman" w:cs="Times New Roman"/>
          <w:sz w:val="28"/>
          <w:szCs w:val="28"/>
          <w:lang w:val="kk-KZ" w:eastAsia="ru-RU"/>
        </w:rPr>
        <w:t>IPI</w:t>
      </w:r>
      <w:r w:rsidRPr="00106C10">
        <w:rPr>
          <w:rFonts w:ascii="Times New Roman" w:hAnsi="Times New Roman" w:cs="Times New Roman"/>
          <w:sz w:val="28"/>
          <w:szCs w:val="28"/>
          <w:lang w:val="kk-KZ" w:eastAsia="ru-RU"/>
        </w:rPr>
        <w:t xml:space="preserve"> amounted to 101.8% due to the growth in the production of prefabricated structural elements for construction, refined gold.</w:t>
      </w:r>
    </w:p>
    <w:p w14:paraId="1727016D" w14:textId="28C0E3BB" w:rsidR="00E734A6" w:rsidRPr="00106C10" w:rsidRDefault="00E734A6" w:rsidP="00E734A6">
      <w:pPr>
        <w:spacing w:after="0" w:line="240" w:lineRule="auto"/>
        <w:ind w:firstLine="709"/>
        <w:jc w:val="both"/>
        <w:rPr>
          <w:rFonts w:ascii="Times New Roman" w:hAnsi="Times New Roman" w:cs="Times New Roman"/>
          <w:sz w:val="28"/>
          <w:szCs w:val="28"/>
          <w:lang w:val="kk-KZ" w:eastAsia="ru-RU"/>
        </w:rPr>
      </w:pPr>
      <w:r w:rsidRPr="00106C10">
        <w:rPr>
          <w:rFonts w:ascii="Times New Roman" w:hAnsi="Times New Roman" w:cs="Times New Roman"/>
          <w:sz w:val="28"/>
          <w:szCs w:val="28"/>
          <w:lang w:val="kk-KZ" w:eastAsia="ru-RU"/>
        </w:rPr>
        <w:t xml:space="preserve">In the East Kazakhstan region, the </w:t>
      </w:r>
      <w:r w:rsidR="00867169">
        <w:rPr>
          <w:rFonts w:ascii="Times New Roman" w:hAnsi="Times New Roman" w:cs="Times New Roman"/>
          <w:sz w:val="28"/>
          <w:szCs w:val="28"/>
          <w:lang w:val="kk-KZ" w:eastAsia="ru-RU"/>
        </w:rPr>
        <w:t>IPI</w:t>
      </w:r>
      <w:r w:rsidRPr="00106C10">
        <w:rPr>
          <w:rFonts w:ascii="Times New Roman" w:hAnsi="Times New Roman" w:cs="Times New Roman"/>
          <w:sz w:val="28"/>
          <w:szCs w:val="28"/>
          <w:lang w:val="kk-KZ" w:eastAsia="ru-RU"/>
        </w:rPr>
        <w:t xml:space="preserve"> amounted to 101.7% due to the growth in the production of refined gold and refined copper.</w:t>
      </w:r>
    </w:p>
    <w:p w14:paraId="4E6E6493" w14:textId="4E3ADAB2" w:rsidR="00E734A6" w:rsidRPr="00106C10" w:rsidRDefault="00E734A6" w:rsidP="00E734A6">
      <w:pPr>
        <w:spacing w:after="0" w:line="240" w:lineRule="auto"/>
        <w:ind w:firstLine="709"/>
        <w:jc w:val="both"/>
        <w:rPr>
          <w:rFonts w:ascii="Times New Roman" w:hAnsi="Times New Roman" w:cs="Times New Roman"/>
          <w:sz w:val="28"/>
          <w:szCs w:val="28"/>
          <w:lang w:val="kk-KZ" w:eastAsia="ru-RU"/>
        </w:rPr>
      </w:pPr>
      <w:r w:rsidRPr="00106C10">
        <w:rPr>
          <w:rFonts w:ascii="Times New Roman" w:hAnsi="Times New Roman" w:cs="Times New Roman"/>
          <w:sz w:val="28"/>
          <w:szCs w:val="28"/>
          <w:lang w:val="kk-KZ" w:eastAsia="ru-RU"/>
        </w:rPr>
        <w:t xml:space="preserve">In the Aktobe region, the </w:t>
      </w:r>
      <w:r w:rsidR="00867169">
        <w:rPr>
          <w:rFonts w:ascii="Times New Roman" w:hAnsi="Times New Roman" w:cs="Times New Roman"/>
          <w:sz w:val="28"/>
          <w:szCs w:val="28"/>
          <w:lang w:val="kk-KZ" w:eastAsia="ru-RU"/>
        </w:rPr>
        <w:t>IPI</w:t>
      </w:r>
      <w:r w:rsidRPr="00106C10">
        <w:rPr>
          <w:rFonts w:ascii="Times New Roman" w:hAnsi="Times New Roman" w:cs="Times New Roman"/>
          <w:sz w:val="28"/>
          <w:szCs w:val="28"/>
          <w:lang w:val="kk-KZ" w:eastAsia="ru-RU"/>
        </w:rPr>
        <w:t xml:space="preserve"> amounted to 101.5% due to an increase in the extraction of copper ores and the production of drinking alcohol.</w:t>
      </w:r>
    </w:p>
    <w:p w14:paraId="7C153B28" w14:textId="5CE2CEE3" w:rsidR="00E734A6" w:rsidRPr="00106C10" w:rsidRDefault="00E734A6" w:rsidP="00E734A6">
      <w:pPr>
        <w:spacing w:after="0" w:line="240" w:lineRule="auto"/>
        <w:ind w:firstLine="709"/>
        <w:jc w:val="both"/>
        <w:rPr>
          <w:rFonts w:ascii="Times New Roman" w:hAnsi="Times New Roman" w:cs="Times New Roman"/>
          <w:sz w:val="28"/>
          <w:szCs w:val="28"/>
          <w:lang w:val="kk-KZ" w:eastAsia="ru-RU"/>
        </w:rPr>
      </w:pPr>
      <w:r w:rsidRPr="00106C10">
        <w:rPr>
          <w:rFonts w:ascii="Times New Roman" w:hAnsi="Times New Roman" w:cs="Times New Roman"/>
          <w:sz w:val="28"/>
          <w:szCs w:val="28"/>
          <w:lang w:val="kk-KZ" w:eastAsia="ru-RU"/>
        </w:rPr>
        <w:t xml:space="preserve">In the Zhetisu region, the </w:t>
      </w:r>
      <w:r w:rsidR="00867169">
        <w:rPr>
          <w:rFonts w:ascii="Times New Roman" w:hAnsi="Times New Roman" w:cs="Times New Roman"/>
          <w:sz w:val="28"/>
          <w:szCs w:val="28"/>
          <w:lang w:val="kk-KZ" w:eastAsia="ru-RU"/>
        </w:rPr>
        <w:t>IPI</w:t>
      </w:r>
      <w:r w:rsidRPr="00106C10">
        <w:rPr>
          <w:rFonts w:ascii="Times New Roman" w:hAnsi="Times New Roman" w:cs="Times New Roman"/>
          <w:sz w:val="28"/>
          <w:szCs w:val="28"/>
          <w:lang w:val="kk-KZ" w:eastAsia="ru-RU"/>
        </w:rPr>
        <w:t xml:space="preserve"> amounted to 101.3% due to an increase in the production of sugar and cement.</w:t>
      </w:r>
    </w:p>
    <w:p w14:paraId="558B72FA" w14:textId="022E86A9" w:rsidR="00E734A6" w:rsidRPr="00106C10" w:rsidRDefault="00E734A6" w:rsidP="00E734A6">
      <w:pPr>
        <w:spacing w:after="0" w:line="240" w:lineRule="auto"/>
        <w:ind w:firstLine="709"/>
        <w:jc w:val="both"/>
        <w:rPr>
          <w:rFonts w:ascii="Times New Roman" w:hAnsi="Times New Roman" w:cs="Times New Roman"/>
          <w:sz w:val="28"/>
          <w:szCs w:val="28"/>
          <w:lang w:val="kk-KZ" w:eastAsia="ru-RU"/>
        </w:rPr>
      </w:pPr>
      <w:r w:rsidRPr="00106C10">
        <w:rPr>
          <w:rFonts w:ascii="Times New Roman" w:hAnsi="Times New Roman" w:cs="Times New Roman"/>
          <w:sz w:val="28"/>
          <w:szCs w:val="28"/>
          <w:lang w:val="kk-KZ" w:eastAsia="ru-RU"/>
        </w:rPr>
        <w:t xml:space="preserve">In the Pavlodar region, the </w:t>
      </w:r>
      <w:r w:rsidR="00867169">
        <w:rPr>
          <w:rFonts w:ascii="Times New Roman" w:hAnsi="Times New Roman" w:cs="Times New Roman"/>
          <w:sz w:val="28"/>
          <w:szCs w:val="28"/>
          <w:lang w:val="kk-KZ" w:eastAsia="ru-RU"/>
        </w:rPr>
        <w:t>IPI</w:t>
      </w:r>
      <w:r w:rsidRPr="00106C10">
        <w:rPr>
          <w:rFonts w:ascii="Times New Roman" w:hAnsi="Times New Roman" w:cs="Times New Roman"/>
          <w:sz w:val="28"/>
          <w:szCs w:val="28"/>
          <w:lang w:val="kk-KZ" w:eastAsia="ru-RU"/>
        </w:rPr>
        <w:t xml:space="preserve"> amounted to 99.5% due to a decrease in the production of copper concentrates, the production of raw aluminum, ferrochrome, and electricity.</w:t>
      </w:r>
    </w:p>
    <w:p w14:paraId="61C6CDFD" w14:textId="239D201D" w:rsidR="00E734A6" w:rsidRPr="00106C10" w:rsidRDefault="00E734A6" w:rsidP="00E734A6">
      <w:pPr>
        <w:spacing w:after="0" w:line="240" w:lineRule="auto"/>
        <w:ind w:firstLine="709"/>
        <w:jc w:val="both"/>
        <w:rPr>
          <w:rFonts w:ascii="Times New Roman" w:hAnsi="Times New Roman" w:cs="Times New Roman"/>
          <w:sz w:val="28"/>
          <w:szCs w:val="28"/>
          <w:lang w:val="kk-KZ" w:eastAsia="ru-RU"/>
        </w:rPr>
      </w:pPr>
      <w:r w:rsidRPr="00106C10">
        <w:rPr>
          <w:rFonts w:ascii="Times New Roman" w:hAnsi="Times New Roman" w:cs="Times New Roman"/>
          <w:sz w:val="28"/>
          <w:szCs w:val="28"/>
          <w:lang w:val="kk-KZ" w:eastAsia="ru-RU"/>
        </w:rPr>
        <w:t xml:space="preserve">In the Karaganda region, the growth of </w:t>
      </w:r>
      <w:r w:rsidR="00867169">
        <w:rPr>
          <w:rFonts w:ascii="Times New Roman" w:hAnsi="Times New Roman" w:cs="Times New Roman"/>
          <w:sz w:val="28"/>
          <w:szCs w:val="28"/>
          <w:lang w:val="kk-KZ" w:eastAsia="ru-RU"/>
        </w:rPr>
        <w:t>IPI</w:t>
      </w:r>
      <w:r w:rsidRPr="00106C10">
        <w:rPr>
          <w:rFonts w:ascii="Times New Roman" w:hAnsi="Times New Roman" w:cs="Times New Roman"/>
          <w:sz w:val="28"/>
          <w:szCs w:val="28"/>
          <w:lang w:val="kk-KZ" w:eastAsia="ru-RU"/>
        </w:rPr>
        <w:t xml:space="preserve"> amounted to 99.3% due to a decrease in the extraction of coal, gold ores and concentrates, and the production of galvanized rolled products.</w:t>
      </w:r>
    </w:p>
    <w:p w14:paraId="22D955B4" w14:textId="52FE52FB" w:rsidR="00E734A6" w:rsidRPr="00106C10" w:rsidRDefault="00E734A6" w:rsidP="00E734A6">
      <w:pPr>
        <w:spacing w:after="0" w:line="240" w:lineRule="auto"/>
        <w:ind w:firstLine="709"/>
        <w:jc w:val="both"/>
        <w:rPr>
          <w:rFonts w:ascii="Times New Roman" w:hAnsi="Times New Roman" w:cs="Times New Roman"/>
          <w:sz w:val="28"/>
          <w:szCs w:val="28"/>
          <w:lang w:val="kk-KZ" w:eastAsia="ru-RU"/>
        </w:rPr>
      </w:pPr>
      <w:r w:rsidRPr="00106C10">
        <w:rPr>
          <w:rFonts w:ascii="Times New Roman" w:hAnsi="Times New Roman" w:cs="Times New Roman"/>
          <w:sz w:val="28"/>
          <w:szCs w:val="28"/>
          <w:lang w:val="kk-KZ" w:eastAsia="ru-RU"/>
        </w:rPr>
        <w:t xml:space="preserve">In West Kazakhstan </w:t>
      </w:r>
      <w:r w:rsidR="00867169">
        <w:rPr>
          <w:rFonts w:ascii="Times New Roman" w:hAnsi="Times New Roman" w:cs="Times New Roman"/>
          <w:sz w:val="28"/>
          <w:szCs w:val="28"/>
          <w:lang w:val="kk-KZ" w:eastAsia="ru-RU"/>
        </w:rPr>
        <w:t>IPI</w:t>
      </w:r>
      <w:r w:rsidRPr="00106C10">
        <w:rPr>
          <w:rFonts w:ascii="Times New Roman" w:hAnsi="Times New Roman" w:cs="Times New Roman"/>
          <w:sz w:val="28"/>
          <w:szCs w:val="28"/>
          <w:lang w:val="kk-KZ" w:eastAsia="ru-RU"/>
        </w:rPr>
        <w:t xml:space="preserve"> was 99% due to a decrease in gas condensate production.</w:t>
      </w:r>
    </w:p>
    <w:p w14:paraId="06B9985C" w14:textId="140BD771" w:rsidR="00E734A6" w:rsidRPr="00106C10" w:rsidRDefault="00E734A6" w:rsidP="00E734A6">
      <w:pPr>
        <w:spacing w:after="0" w:line="240" w:lineRule="auto"/>
        <w:ind w:firstLine="709"/>
        <w:jc w:val="both"/>
        <w:rPr>
          <w:rFonts w:ascii="Times New Roman" w:hAnsi="Times New Roman" w:cs="Times New Roman"/>
          <w:sz w:val="28"/>
          <w:szCs w:val="28"/>
          <w:lang w:val="kk-KZ" w:eastAsia="ru-RU"/>
        </w:rPr>
      </w:pPr>
      <w:r w:rsidRPr="00106C10">
        <w:rPr>
          <w:rFonts w:ascii="Times New Roman" w:hAnsi="Times New Roman" w:cs="Times New Roman"/>
          <w:sz w:val="28"/>
          <w:szCs w:val="28"/>
          <w:lang w:val="kk-KZ" w:eastAsia="ru-RU"/>
        </w:rPr>
        <w:t xml:space="preserve">In the Kyzylorda region, the </w:t>
      </w:r>
      <w:r w:rsidR="00867169">
        <w:rPr>
          <w:rFonts w:ascii="Times New Roman" w:hAnsi="Times New Roman" w:cs="Times New Roman"/>
          <w:sz w:val="28"/>
          <w:szCs w:val="28"/>
          <w:lang w:val="kk-KZ" w:eastAsia="ru-RU"/>
        </w:rPr>
        <w:t>IPI</w:t>
      </w:r>
      <w:r w:rsidRPr="00106C10">
        <w:rPr>
          <w:rFonts w:ascii="Times New Roman" w:hAnsi="Times New Roman" w:cs="Times New Roman"/>
          <w:sz w:val="28"/>
          <w:szCs w:val="28"/>
          <w:lang w:val="kk-KZ" w:eastAsia="ru-RU"/>
        </w:rPr>
        <w:t xml:space="preserve"> amounted to 98.2% due to a reduction in the production of crude oil, the production of hydrocarbon liquefied gases.</w:t>
      </w:r>
    </w:p>
    <w:p w14:paraId="1916BD38" w14:textId="3FC103AA" w:rsidR="00E734A6" w:rsidRPr="00106C10" w:rsidRDefault="00E734A6" w:rsidP="00E734A6">
      <w:pPr>
        <w:spacing w:after="0" w:line="240" w:lineRule="auto"/>
        <w:ind w:firstLine="709"/>
        <w:jc w:val="both"/>
        <w:rPr>
          <w:rFonts w:ascii="Times New Roman" w:hAnsi="Times New Roman" w:cs="Times New Roman"/>
          <w:sz w:val="28"/>
          <w:szCs w:val="28"/>
          <w:lang w:val="kk-KZ" w:eastAsia="ru-RU"/>
        </w:rPr>
      </w:pPr>
      <w:r w:rsidRPr="00106C10">
        <w:rPr>
          <w:rFonts w:ascii="Times New Roman" w:hAnsi="Times New Roman" w:cs="Times New Roman"/>
          <w:sz w:val="28"/>
          <w:szCs w:val="28"/>
          <w:lang w:val="kk-KZ" w:eastAsia="ru-RU"/>
        </w:rPr>
        <w:t xml:space="preserve">In the Atyrau region, the </w:t>
      </w:r>
      <w:r w:rsidR="00867169">
        <w:rPr>
          <w:rFonts w:ascii="Times New Roman" w:hAnsi="Times New Roman" w:cs="Times New Roman"/>
          <w:sz w:val="28"/>
          <w:szCs w:val="28"/>
          <w:lang w:val="kk-KZ" w:eastAsia="ru-RU"/>
        </w:rPr>
        <w:t>IPI</w:t>
      </w:r>
      <w:r w:rsidRPr="00106C10">
        <w:rPr>
          <w:rFonts w:ascii="Times New Roman" w:hAnsi="Times New Roman" w:cs="Times New Roman"/>
          <w:sz w:val="28"/>
          <w:szCs w:val="28"/>
          <w:lang w:val="kk-KZ" w:eastAsia="ru-RU"/>
        </w:rPr>
        <w:t xml:space="preserve"> was 97.9% due to a reduction in crude oil production.</w:t>
      </w:r>
    </w:p>
    <w:p w14:paraId="1865BEE0" w14:textId="747A51DC" w:rsidR="00E734A6" w:rsidRPr="00106C10" w:rsidRDefault="00E734A6" w:rsidP="00E734A6">
      <w:pPr>
        <w:spacing w:after="0" w:line="240" w:lineRule="auto"/>
        <w:ind w:firstLine="709"/>
        <w:jc w:val="both"/>
        <w:rPr>
          <w:rFonts w:ascii="Times New Roman" w:hAnsi="Times New Roman" w:cs="Times New Roman"/>
          <w:sz w:val="28"/>
          <w:szCs w:val="28"/>
          <w:lang w:val="kk-KZ" w:eastAsia="ru-RU"/>
        </w:rPr>
      </w:pPr>
      <w:r w:rsidRPr="00106C10">
        <w:rPr>
          <w:rFonts w:ascii="Times New Roman" w:hAnsi="Times New Roman" w:cs="Times New Roman"/>
          <w:sz w:val="28"/>
          <w:szCs w:val="28"/>
          <w:lang w:val="kk-KZ" w:eastAsia="ru-RU"/>
        </w:rPr>
        <w:t xml:space="preserve">In the Kostanay region, the </w:t>
      </w:r>
      <w:r w:rsidR="00867169">
        <w:rPr>
          <w:rFonts w:ascii="Times New Roman" w:hAnsi="Times New Roman" w:cs="Times New Roman"/>
          <w:sz w:val="28"/>
          <w:szCs w:val="28"/>
          <w:lang w:val="kk-KZ" w:eastAsia="ru-RU"/>
        </w:rPr>
        <w:t>IPI</w:t>
      </w:r>
      <w:r w:rsidRPr="00106C10">
        <w:rPr>
          <w:rFonts w:ascii="Times New Roman" w:hAnsi="Times New Roman" w:cs="Times New Roman"/>
          <w:sz w:val="28"/>
          <w:szCs w:val="28"/>
          <w:lang w:val="kk-KZ" w:eastAsia="ru-RU"/>
        </w:rPr>
        <w:t xml:space="preserve"> amounted to 94.5% due to a decrease in the production of non-agglomerated iron ores, iron ore pellets and concentrates.</w:t>
      </w:r>
    </w:p>
    <w:p w14:paraId="12584D54" w14:textId="7F9920B7" w:rsidR="00E734A6" w:rsidRDefault="00E734A6" w:rsidP="00E734A6">
      <w:pPr>
        <w:spacing w:after="0" w:line="240" w:lineRule="auto"/>
        <w:ind w:firstLine="709"/>
        <w:jc w:val="both"/>
        <w:rPr>
          <w:rFonts w:ascii="Times New Roman" w:hAnsi="Times New Roman" w:cs="Times New Roman"/>
          <w:sz w:val="28"/>
          <w:szCs w:val="28"/>
          <w:lang w:val="kk-KZ" w:eastAsia="ru-RU"/>
        </w:rPr>
      </w:pPr>
      <w:r w:rsidRPr="00106C10">
        <w:rPr>
          <w:rFonts w:ascii="Times New Roman" w:hAnsi="Times New Roman" w:cs="Times New Roman"/>
          <w:sz w:val="28"/>
          <w:szCs w:val="28"/>
          <w:lang w:val="kk-KZ" w:eastAsia="ru-RU"/>
        </w:rPr>
        <w:t xml:space="preserve">In the Turkestan region, due to a decrease in the extraction of uranium and thorium ores, the </w:t>
      </w:r>
      <w:r w:rsidR="00867169">
        <w:rPr>
          <w:rFonts w:ascii="Times New Roman" w:hAnsi="Times New Roman" w:cs="Times New Roman"/>
          <w:sz w:val="28"/>
          <w:szCs w:val="28"/>
          <w:lang w:val="kk-KZ" w:eastAsia="ru-RU"/>
        </w:rPr>
        <w:t>IPI</w:t>
      </w:r>
      <w:r w:rsidRPr="00106C10">
        <w:rPr>
          <w:rFonts w:ascii="Times New Roman" w:hAnsi="Times New Roman" w:cs="Times New Roman"/>
          <w:sz w:val="28"/>
          <w:szCs w:val="28"/>
          <w:lang w:val="kk-KZ" w:eastAsia="ru-RU"/>
        </w:rPr>
        <w:t xml:space="preserve"> amounted to 93.7%.</w:t>
      </w:r>
    </w:p>
    <w:p w14:paraId="609B3A99" w14:textId="77777777" w:rsidR="00E734A6" w:rsidRDefault="00E734A6" w:rsidP="00E734A6">
      <w:pPr>
        <w:spacing w:after="0" w:line="240" w:lineRule="auto"/>
        <w:ind w:firstLine="709"/>
        <w:jc w:val="both"/>
        <w:rPr>
          <w:rFonts w:ascii="Times New Roman" w:hAnsi="Times New Roman" w:cs="Times New Roman"/>
          <w:sz w:val="28"/>
          <w:szCs w:val="28"/>
          <w:lang w:val="kk-KZ" w:eastAsia="ru-RU"/>
        </w:rPr>
      </w:pPr>
    </w:p>
    <w:p w14:paraId="18D40075" w14:textId="77777777" w:rsidR="00867169" w:rsidRDefault="00867169" w:rsidP="00B01C54">
      <w:pPr>
        <w:pStyle w:val="1"/>
        <w:spacing w:before="0" w:line="240" w:lineRule="auto"/>
        <w:jc w:val="center"/>
        <w:rPr>
          <w:rFonts w:ascii="Times New Roman" w:hAnsi="Times New Roman" w:cs="Times New Roman"/>
          <w:i/>
          <w:color w:val="auto"/>
          <w:sz w:val="28"/>
        </w:rPr>
      </w:pPr>
      <w:bookmarkStart w:id="10" w:name="_Toc125389552"/>
    </w:p>
    <w:p w14:paraId="3B870B99" w14:textId="77777777" w:rsidR="00AE4DD5" w:rsidRPr="004B5BBC" w:rsidRDefault="00AE4DD5" w:rsidP="00B01C54">
      <w:pPr>
        <w:pStyle w:val="1"/>
        <w:spacing w:before="0" w:line="240" w:lineRule="auto"/>
        <w:jc w:val="center"/>
        <w:rPr>
          <w:rFonts w:ascii="Times New Roman" w:hAnsi="Times New Roman" w:cs="Times New Roman"/>
          <w:i/>
          <w:color w:val="auto"/>
          <w:sz w:val="28"/>
        </w:rPr>
      </w:pPr>
      <w:r w:rsidRPr="004B5BBC">
        <w:rPr>
          <w:rFonts w:ascii="Times New Roman" w:hAnsi="Times New Roman" w:cs="Times New Roman"/>
          <w:i/>
          <w:color w:val="auto"/>
          <w:sz w:val="28"/>
        </w:rPr>
        <w:t>2.1 Electricity consumption by zones and regions</w:t>
      </w:r>
      <w:bookmarkEnd w:id="8"/>
      <w:bookmarkEnd w:id="10"/>
    </w:p>
    <w:p w14:paraId="46D4B3B0" w14:textId="77777777" w:rsidR="00AE4DD5" w:rsidRPr="004B5BBC" w:rsidRDefault="00AE4DD5" w:rsidP="00B01C54">
      <w:pPr>
        <w:spacing w:after="0" w:line="240" w:lineRule="auto"/>
        <w:ind w:firstLine="709"/>
        <w:jc w:val="both"/>
        <w:rPr>
          <w:rFonts w:ascii="Times New Roman" w:hAnsi="Times New Roman" w:cs="Times New Roman"/>
          <w:sz w:val="28"/>
        </w:rPr>
      </w:pPr>
    </w:p>
    <w:p w14:paraId="3681DD9D" w14:textId="77777777" w:rsidR="00066924" w:rsidRDefault="00066924" w:rsidP="00066924">
      <w:pPr>
        <w:spacing w:after="0" w:line="240" w:lineRule="auto"/>
        <w:ind w:firstLine="709"/>
        <w:jc w:val="both"/>
        <w:rPr>
          <w:rFonts w:ascii="Times New Roman" w:hAnsi="Times New Roman" w:cs="Times New Roman"/>
          <w:sz w:val="28"/>
        </w:rPr>
      </w:pPr>
      <w:r w:rsidRPr="00654C24">
        <w:rPr>
          <w:rFonts w:ascii="Times New Roman" w:hAnsi="Times New Roman" w:cs="Times New Roman"/>
          <w:sz w:val="28"/>
        </w:rPr>
        <w:t>According to the System Operator, in January-December</w:t>
      </w:r>
      <w:r w:rsidRPr="00654C24">
        <w:rPr>
          <w:rFonts w:ascii="Times New Roman" w:hAnsi="Times New Roman" w:cs="Times New Roman"/>
          <w:sz w:val="28"/>
          <w:lang w:val="kk-KZ"/>
        </w:rPr>
        <w:t xml:space="preserve"> </w:t>
      </w:r>
      <w:r w:rsidRPr="00654C24">
        <w:rPr>
          <w:rFonts w:ascii="Times New Roman" w:hAnsi="Times New Roman" w:cs="Times New Roman"/>
          <w:sz w:val="28"/>
        </w:rPr>
        <w:t xml:space="preserve">In 2022, there was </w:t>
      </w:r>
      <w:r w:rsidRPr="00654C24">
        <w:rPr>
          <w:rFonts w:ascii="Times New Roman" w:hAnsi="Times New Roman" w:cs="Times New Roman"/>
          <w:sz w:val="28"/>
          <w:lang w:val="kk-KZ"/>
        </w:rPr>
        <w:t xml:space="preserve">a decrease </w:t>
      </w:r>
      <w:r w:rsidRPr="00654C24">
        <w:rPr>
          <w:rFonts w:ascii="Times New Roman" w:hAnsi="Times New Roman" w:cs="Times New Roman"/>
          <w:sz w:val="28"/>
        </w:rPr>
        <w:t>in the dynamics of electricity consumption of the republic in comparison with the same indicators in 2021 by 945.7 million kWh or 0.8%. Thus, in the southern zone of the republic, consumption increased by 1.1%, respectively.</w:t>
      </w:r>
    </w:p>
    <w:p w14:paraId="2825EE73" w14:textId="77777777" w:rsidR="00867169" w:rsidRDefault="00867169" w:rsidP="00066924">
      <w:pPr>
        <w:spacing w:after="0" w:line="240" w:lineRule="auto"/>
        <w:ind w:firstLine="709"/>
        <w:jc w:val="both"/>
        <w:rPr>
          <w:rFonts w:ascii="Times New Roman" w:hAnsi="Times New Roman" w:cs="Times New Roman"/>
          <w:sz w:val="28"/>
        </w:rPr>
      </w:pPr>
    </w:p>
    <w:p w14:paraId="523968D9" w14:textId="77777777" w:rsidR="00867169" w:rsidRPr="00654C24" w:rsidRDefault="00867169" w:rsidP="00066924">
      <w:pPr>
        <w:spacing w:after="0" w:line="240" w:lineRule="auto"/>
        <w:ind w:firstLine="709"/>
        <w:jc w:val="both"/>
        <w:rPr>
          <w:rFonts w:ascii="Times New Roman" w:hAnsi="Times New Roman" w:cs="Times New Roman"/>
          <w:i/>
          <w:sz w:val="24"/>
        </w:rPr>
      </w:pPr>
    </w:p>
    <w:p w14:paraId="4F19ECD0" w14:textId="77777777" w:rsidR="00322674" w:rsidRPr="004B5BBC" w:rsidRDefault="00322674" w:rsidP="00322674">
      <w:pPr>
        <w:pStyle w:val="a3"/>
        <w:spacing w:after="0" w:line="240" w:lineRule="auto"/>
        <w:jc w:val="right"/>
        <w:rPr>
          <w:rFonts w:ascii="Times New Roman" w:hAnsi="Times New Roman" w:cs="Times New Roman"/>
          <w:i/>
          <w:sz w:val="24"/>
        </w:rPr>
      </w:pPr>
      <w:proofErr w:type="gramStart"/>
      <w:r w:rsidRPr="004B5BBC">
        <w:rPr>
          <w:rFonts w:ascii="Times New Roman" w:hAnsi="Times New Roman" w:cs="Times New Roman"/>
          <w:i/>
          <w:sz w:val="24"/>
        </w:rPr>
        <w:t>million</w:t>
      </w:r>
      <w:proofErr w:type="gramEnd"/>
      <w:r w:rsidRPr="004B5BBC">
        <w:rPr>
          <w:rFonts w:ascii="Times New Roman" w:hAnsi="Times New Roman" w:cs="Times New Roman"/>
          <w:i/>
          <w:sz w:val="24"/>
        </w:rPr>
        <w:t xml:space="preserve"> kWh</w:t>
      </w: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3184"/>
        <w:gridCol w:w="1660"/>
        <w:gridCol w:w="1600"/>
        <w:gridCol w:w="1418"/>
        <w:gridCol w:w="1560"/>
      </w:tblGrid>
      <w:tr w:rsidR="00322674" w:rsidRPr="004B5BBC" w14:paraId="1432CB52" w14:textId="77777777" w:rsidTr="00840986">
        <w:trPr>
          <w:trHeight w:val="340"/>
          <w:jc w:val="center"/>
        </w:trPr>
        <w:tc>
          <w:tcPr>
            <w:tcW w:w="615" w:type="dxa"/>
            <w:vMerge w:val="restart"/>
            <w:shd w:val="clear" w:color="auto" w:fill="8DB3E2" w:themeFill="text2" w:themeFillTint="66"/>
            <w:vAlign w:val="center"/>
            <w:hideMark/>
          </w:tcPr>
          <w:p w14:paraId="309EBD6E" w14:textId="615031CA" w:rsidR="00322674" w:rsidRPr="004B5BBC" w:rsidRDefault="00867169" w:rsidP="00840986">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No.</w:t>
            </w:r>
          </w:p>
        </w:tc>
        <w:tc>
          <w:tcPr>
            <w:tcW w:w="3184" w:type="dxa"/>
            <w:vMerge w:val="restart"/>
            <w:shd w:val="clear" w:color="auto" w:fill="8DB3E2" w:themeFill="text2" w:themeFillTint="66"/>
            <w:vAlign w:val="center"/>
            <w:hideMark/>
          </w:tcPr>
          <w:p w14:paraId="54D604F1" w14:textId="77777777" w:rsidR="00322674" w:rsidRPr="004B5BBC" w:rsidRDefault="00322674" w:rsidP="00840986">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Name</w:t>
            </w:r>
          </w:p>
        </w:tc>
        <w:tc>
          <w:tcPr>
            <w:tcW w:w="3260" w:type="dxa"/>
            <w:gridSpan w:val="2"/>
            <w:shd w:val="clear" w:color="auto" w:fill="8DB3E2" w:themeFill="text2" w:themeFillTint="66"/>
            <w:vAlign w:val="center"/>
            <w:hideMark/>
          </w:tcPr>
          <w:p w14:paraId="3188858A" w14:textId="529F7687" w:rsidR="00322674" w:rsidRPr="00066924" w:rsidRDefault="00322674" w:rsidP="00066924">
            <w:pPr>
              <w:spacing w:after="0" w:line="240" w:lineRule="auto"/>
              <w:jc w:val="center"/>
              <w:rPr>
                <w:rFonts w:ascii="Times New Roman" w:eastAsia="Times New Roman" w:hAnsi="Times New Roman" w:cs="Times New Roman"/>
                <w:b/>
                <w:bCs/>
                <w:lang w:val="kk-KZ" w:eastAsia="ru-RU"/>
              </w:rPr>
            </w:pPr>
            <w:r w:rsidRPr="004B5BBC">
              <w:rPr>
                <w:rFonts w:ascii="Times New Roman" w:eastAsia="Times New Roman" w:hAnsi="Times New Roman" w:cs="Times New Roman"/>
                <w:b/>
                <w:bCs/>
                <w:lang w:eastAsia="ru-RU"/>
              </w:rPr>
              <w:t xml:space="preserve">January </w:t>
            </w:r>
            <w:r w:rsidR="00066924">
              <w:rPr>
                <w:rFonts w:ascii="Times New Roman" w:eastAsia="Times New Roman" w:hAnsi="Times New Roman" w:cs="Times New Roman"/>
                <w:b/>
                <w:bCs/>
                <w:lang w:val="en-US" w:eastAsia="ru-RU"/>
              </w:rPr>
              <w:t>-December</w:t>
            </w:r>
          </w:p>
        </w:tc>
        <w:tc>
          <w:tcPr>
            <w:tcW w:w="1418" w:type="dxa"/>
            <w:vMerge w:val="restart"/>
            <w:shd w:val="clear" w:color="auto" w:fill="8DB3E2" w:themeFill="text2" w:themeFillTint="66"/>
            <w:vAlign w:val="center"/>
            <w:hideMark/>
          </w:tcPr>
          <w:p w14:paraId="5D77DFDD" w14:textId="77777777" w:rsidR="00322674" w:rsidRPr="004B5BBC" w:rsidRDefault="00322674" w:rsidP="00840986">
            <w:pPr>
              <w:spacing w:after="0" w:line="240" w:lineRule="auto"/>
              <w:jc w:val="center"/>
              <w:rPr>
                <w:rFonts w:ascii="Times New Roman" w:eastAsia="Times New Roman" w:hAnsi="Times New Roman" w:cs="Times New Roman"/>
                <w:b/>
                <w:bCs/>
                <w:lang w:eastAsia="ru-RU"/>
              </w:rPr>
            </w:pPr>
            <w:r w:rsidRPr="004B5BBC">
              <w:rPr>
                <w:rFonts w:ascii="Times New Roman" w:hAnsi="Times New Roman" w:cs="Times New Roman"/>
                <w:b/>
              </w:rPr>
              <w:t>Δ,</w:t>
            </w:r>
            <w:r w:rsidRPr="004B5BBC">
              <w:rPr>
                <w:rFonts w:ascii="Times New Roman" w:eastAsia="Times New Roman" w:hAnsi="Times New Roman" w:cs="Times New Roman"/>
                <w:b/>
                <w:bCs/>
                <w:lang w:eastAsia="ru-RU"/>
              </w:rPr>
              <w:t xml:space="preserve"> </w:t>
            </w:r>
            <w:r w:rsidRPr="004B5BBC">
              <w:rPr>
                <w:rFonts w:ascii="Times New Roman" w:eastAsia="Times New Roman" w:hAnsi="Times New Roman" w:cs="Times New Roman"/>
                <w:b/>
                <w:bCs/>
                <w:lang w:eastAsia="ru-RU"/>
              </w:rPr>
              <w:br/>
              <w:t>million kWh</w:t>
            </w:r>
          </w:p>
        </w:tc>
        <w:tc>
          <w:tcPr>
            <w:tcW w:w="1560" w:type="dxa"/>
            <w:vMerge w:val="restart"/>
            <w:shd w:val="clear" w:color="auto" w:fill="8DB3E2" w:themeFill="text2" w:themeFillTint="66"/>
            <w:vAlign w:val="center"/>
            <w:hideMark/>
          </w:tcPr>
          <w:p w14:paraId="5AD40E3B" w14:textId="77777777" w:rsidR="00322674" w:rsidRPr="004B5BBC" w:rsidRDefault="00322674" w:rsidP="00840986">
            <w:pPr>
              <w:spacing w:after="0" w:line="240" w:lineRule="auto"/>
              <w:jc w:val="center"/>
              <w:rPr>
                <w:rFonts w:ascii="Times New Roman" w:eastAsia="Times New Roman" w:hAnsi="Times New Roman" w:cs="Times New Roman"/>
                <w:b/>
                <w:bCs/>
                <w:lang w:eastAsia="ru-RU"/>
              </w:rPr>
            </w:pPr>
            <w:r w:rsidRPr="004B5BBC">
              <w:rPr>
                <w:rFonts w:ascii="Times New Roman" w:hAnsi="Times New Roman" w:cs="Times New Roman"/>
                <w:b/>
              </w:rPr>
              <w:t xml:space="preserve">Δ, </w:t>
            </w:r>
            <w:r w:rsidRPr="004B5BBC">
              <w:rPr>
                <w:rFonts w:ascii="Times New Roman" w:eastAsia="Times New Roman" w:hAnsi="Times New Roman" w:cs="Times New Roman"/>
                <w:b/>
                <w:bCs/>
                <w:lang w:eastAsia="ru-RU"/>
              </w:rPr>
              <w:t>%</w:t>
            </w:r>
          </w:p>
        </w:tc>
      </w:tr>
      <w:tr w:rsidR="00322674" w:rsidRPr="004B5BBC" w14:paraId="65D4C191" w14:textId="77777777" w:rsidTr="00840986">
        <w:trPr>
          <w:trHeight w:val="340"/>
          <w:jc w:val="center"/>
        </w:trPr>
        <w:tc>
          <w:tcPr>
            <w:tcW w:w="615" w:type="dxa"/>
            <w:vMerge/>
            <w:shd w:val="clear" w:color="auto" w:fill="B8CCE4" w:themeFill="accent1" w:themeFillTint="66"/>
            <w:vAlign w:val="center"/>
          </w:tcPr>
          <w:p w14:paraId="7BAED31D" w14:textId="77777777" w:rsidR="00322674" w:rsidRPr="004B5BBC" w:rsidRDefault="00322674" w:rsidP="00840986">
            <w:pPr>
              <w:spacing w:after="0" w:line="240" w:lineRule="auto"/>
              <w:jc w:val="center"/>
              <w:rPr>
                <w:rFonts w:ascii="Times New Roman" w:eastAsia="Times New Roman" w:hAnsi="Times New Roman" w:cs="Times New Roman"/>
                <w:b/>
                <w:bCs/>
                <w:color w:val="000000"/>
                <w:lang w:eastAsia="ru-RU"/>
              </w:rPr>
            </w:pPr>
          </w:p>
        </w:tc>
        <w:tc>
          <w:tcPr>
            <w:tcW w:w="3184" w:type="dxa"/>
            <w:vMerge/>
            <w:shd w:val="clear" w:color="auto" w:fill="B8CCE4" w:themeFill="accent1" w:themeFillTint="66"/>
            <w:vAlign w:val="center"/>
          </w:tcPr>
          <w:p w14:paraId="7CE606ED" w14:textId="77777777" w:rsidR="00322674" w:rsidRPr="004B5BBC" w:rsidRDefault="00322674" w:rsidP="00840986">
            <w:pPr>
              <w:spacing w:after="0" w:line="240" w:lineRule="auto"/>
              <w:jc w:val="center"/>
              <w:rPr>
                <w:rFonts w:ascii="Times New Roman" w:eastAsia="Times New Roman" w:hAnsi="Times New Roman" w:cs="Times New Roman"/>
                <w:b/>
                <w:bCs/>
                <w:lang w:eastAsia="ru-RU"/>
              </w:rPr>
            </w:pPr>
          </w:p>
        </w:tc>
        <w:tc>
          <w:tcPr>
            <w:tcW w:w="1660" w:type="dxa"/>
            <w:shd w:val="clear" w:color="auto" w:fill="8DB3E2" w:themeFill="text2" w:themeFillTint="66"/>
            <w:vAlign w:val="center"/>
          </w:tcPr>
          <w:p w14:paraId="1FA4BAFE" w14:textId="77777777" w:rsidR="00322674" w:rsidRPr="004B5BBC" w:rsidRDefault="00322674" w:rsidP="00840986">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2021</w:t>
            </w:r>
          </w:p>
        </w:tc>
        <w:tc>
          <w:tcPr>
            <w:tcW w:w="1600" w:type="dxa"/>
            <w:shd w:val="clear" w:color="auto" w:fill="8DB3E2" w:themeFill="text2" w:themeFillTint="66"/>
            <w:vAlign w:val="center"/>
          </w:tcPr>
          <w:p w14:paraId="0DA676B9" w14:textId="77777777" w:rsidR="00322674" w:rsidRPr="004B5BBC" w:rsidRDefault="00322674" w:rsidP="00840986">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2022</w:t>
            </w:r>
          </w:p>
        </w:tc>
        <w:tc>
          <w:tcPr>
            <w:tcW w:w="1418" w:type="dxa"/>
            <w:vMerge/>
            <w:shd w:val="clear" w:color="auto" w:fill="B8CCE4" w:themeFill="accent1" w:themeFillTint="66"/>
            <w:vAlign w:val="center"/>
          </w:tcPr>
          <w:p w14:paraId="46253F85" w14:textId="77777777" w:rsidR="00322674" w:rsidRPr="004B5BBC" w:rsidRDefault="00322674" w:rsidP="00840986">
            <w:pPr>
              <w:spacing w:after="0" w:line="240" w:lineRule="auto"/>
              <w:jc w:val="center"/>
              <w:rPr>
                <w:rFonts w:ascii="Times New Roman" w:hAnsi="Times New Roman" w:cs="Times New Roman"/>
                <w:b/>
              </w:rPr>
            </w:pPr>
          </w:p>
        </w:tc>
        <w:tc>
          <w:tcPr>
            <w:tcW w:w="1560" w:type="dxa"/>
            <w:vMerge/>
            <w:shd w:val="clear" w:color="auto" w:fill="B8CCE4" w:themeFill="accent1" w:themeFillTint="66"/>
            <w:vAlign w:val="center"/>
          </w:tcPr>
          <w:p w14:paraId="1E02A085" w14:textId="77777777" w:rsidR="00322674" w:rsidRPr="004B5BBC" w:rsidRDefault="00322674" w:rsidP="00840986">
            <w:pPr>
              <w:spacing w:after="0" w:line="240" w:lineRule="auto"/>
              <w:jc w:val="center"/>
              <w:rPr>
                <w:rFonts w:ascii="Times New Roman" w:hAnsi="Times New Roman" w:cs="Times New Roman"/>
                <w:b/>
              </w:rPr>
            </w:pPr>
          </w:p>
        </w:tc>
      </w:tr>
      <w:tr w:rsidR="00105428" w:rsidRPr="004B5BBC" w14:paraId="63859128" w14:textId="77777777" w:rsidTr="00840986">
        <w:trPr>
          <w:trHeight w:val="340"/>
          <w:jc w:val="center"/>
        </w:trPr>
        <w:tc>
          <w:tcPr>
            <w:tcW w:w="615" w:type="dxa"/>
            <w:shd w:val="clear" w:color="auto" w:fill="17365D" w:themeFill="text2" w:themeFillShade="BF"/>
            <w:vAlign w:val="center"/>
            <w:hideMark/>
          </w:tcPr>
          <w:p w14:paraId="2E12BACF" w14:textId="77777777" w:rsidR="00105428" w:rsidRPr="004B5BBC" w:rsidRDefault="00105428" w:rsidP="00105428">
            <w:pPr>
              <w:spacing w:after="0" w:line="240" w:lineRule="auto"/>
              <w:jc w:val="center"/>
              <w:rPr>
                <w:rFonts w:ascii="Times New Roman" w:eastAsia="Times New Roman" w:hAnsi="Times New Roman" w:cs="Times New Roman"/>
                <w:b/>
                <w:bCs/>
                <w:lang w:eastAsia="ru-RU"/>
              </w:rPr>
            </w:pPr>
          </w:p>
        </w:tc>
        <w:tc>
          <w:tcPr>
            <w:tcW w:w="3184" w:type="dxa"/>
            <w:shd w:val="clear" w:color="auto" w:fill="17365D" w:themeFill="text2" w:themeFillShade="BF"/>
            <w:vAlign w:val="center"/>
            <w:hideMark/>
          </w:tcPr>
          <w:p w14:paraId="1F955697" w14:textId="77777777" w:rsidR="00105428" w:rsidRPr="004B5BBC" w:rsidRDefault="00105428" w:rsidP="00105428">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Kazakhstan</w:t>
            </w:r>
          </w:p>
        </w:tc>
        <w:tc>
          <w:tcPr>
            <w:tcW w:w="1660" w:type="dxa"/>
            <w:shd w:val="clear" w:color="auto" w:fill="17365D" w:themeFill="text2" w:themeFillShade="BF"/>
            <w:vAlign w:val="center"/>
          </w:tcPr>
          <w:p w14:paraId="3F27ABF5" w14:textId="0D344976" w:rsidR="00105428" w:rsidRPr="004B5BBC" w:rsidRDefault="00105428" w:rsidP="00105428">
            <w:pPr>
              <w:spacing w:after="0" w:line="240" w:lineRule="auto"/>
              <w:jc w:val="center"/>
              <w:rPr>
                <w:rFonts w:ascii="Times New Roman" w:hAnsi="Times New Roman" w:cs="Times New Roman"/>
                <w:b/>
                <w:bCs/>
                <w:color w:val="FFFFFF"/>
              </w:rPr>
            </w:pPr>
            <w:r w:rsidRPr="00EF5879">
              <w:rPr>
                <w:rFonts w:ascii="Times New Roman" w:hAnsi="Times New Roman" w:cs="Times New Roman"/>
              </w:rPr>
              <w:t>113</w:t>
            </w:r>
            <w:r>
              <w:rPr>
                <w:rFonts w:ascii="Times New Roman" w:hAnsi="Times New Roman" w:cs="Times New Roman"/>
                <w:lang w:val="kk-KZ"/>
              </w:rPr>
              <w:t xml:space="preserve"> </w:t>
            </w:r>
            <w:r w:rsidRPr="00EF5879">
              <w:rPr>
                <w:rFonts w:ascii="Times New Roman" w:hAnsi="Times New Roman" w:cs="Times New Roman"/>
              </w:rPr>
              <w:t>890.28</w:t>
            </w:r>
          </w:p>
        </w:tc>
        <w:tc>
          <w:tcPr>
            <w:tcW w:w="1600" w:type="dxa"/>
            <w:shd w:val="clear" w:color="auto" w:fill="17365D" w:themeFill="text2" w:themeFillShade="BF"/>
            <w:vAlign w:val="center"/>
          </w:tcPr>
          <w:p w14:paraId="6FFCAC52" w14:textId="682E9ACB" w:rsidR="00105428" w:rsidRPr="004B5BBC" w:rsidRDefault="00105428" w:rsidP="00105428">
            <w:pPr>
              <w:spacing w:after="0" w:line="240" w:lineRule="auto"/>
              <w:jc w:val="center"/>
              <w:rPr>
                <w:rFonts w:ascii="Times New Roman" w:hAnsi="Times New Roman" w:cs="Times New Roman"/>
                <w:b/>
                <w:bCs/>
              </w:rPr>
            </w:pPr>
            <w:r w:rsidRPr="00EF5879">
              <w:rPr>
                <w:rFonts w:ascii="Times New Roman" w:hAnsi="Times New Roman" w:cs="Times New Roman"/>
              </w:rPr>
              <w:t>112</w:t>
            </w:r>
            <w:r>
              <w:rPr>
                <w:rFonts w:ascii="Times New Roman" w:hAnsi="Times New Roman" w:cs="Times New Roman"/>
                <w:lang w:val="kk-KZ"/>
              </w:rPr>
              <w:t xml:space="preserve"> </w:t>
            </w:r>
            <w:r w:rsidRPr="00EF5879">
              <w:rPr>
                <w:rFonts w:ascii="Times New Roman" w:hAnsi="Times New Roman" w:cs="Times New Roman"/>
              </w:rPr>
              <w:t>944.6</w:t>
            </w:r>
          </w:p>
        </w:tc>
        <w:tc>
          <w:tcPr>
            <w:tcW w:w="1418" w:type="dxa"/>
            <w:shd w:val="clear" w:color="auto" w:fill="17365D" w:themeFill="text2" w:themeFillShade="BF"/>
            <w:vAlign w:val="center"/>
          </w:tcPr>
          <w:p w14:paraId="4B6BA938" w14:textId="0153BC4E" w:rsidR="00105428" w:rsidRPr="004B5BBC" w:rsidRDefault="00105428" w:rsidP="00105428">
            <w:pPr>
              <w:spacing w:after="0" w:line="240" w:lineRule="auto"/>
              <w:jc w:val="center"/>
              <w:rPr>
                <w:rFonts w:ascii="Times New Roman" w:hAnsi="Times New Roman" w:cs="Times New Roman"/>
                <w:b/>
                <w:bCs/>
                <w:i/>
              </w:rPr>
            </w:pPr>
            <w:r w:rsidRPr="00EF5879">
              <w:rPr>
                <w:rFonts w:ascii="Times New Roman" w:hAnsi="Times New Roman" w:cs="Times New Roman"/>
                <w:i/>
              </w:rPr>
              <w:t>-945.7</w:t>
            </w:r>
          </w:p>
        </w:tc>
        <w:tc>
          <w:tcPr>
            <w:tcW w:w="1560" w:type="dxa"/>
            <w:shd w:val="clear" w:color="auto" w:fill="17365D" w:themeFill="text2" w:themeFillShade="BF"/>
            <w:vAlign w:val="center"/>
          </w:tcPr>
          <w:p w14:paraId="7C47A4AE" w14:textId="3210D291" w:rsidR="00105428" w:rsidRPr="004B5BBC" w:rsidRDefault="00105428" w:rsidP="00105428">
            <w:pPr>
              <w:spacing w:after="0" w:line="240" w:lineRule="auto"/>
              <w:jc w:val="center"/>
              <w:rPr>
                <w:rFonts w:ascii="Times New Roman" w:hAnsi="Times New Roman" w:cs="Times New Roman"/>
                <w:b/>
                <w:bCs/>
                <w:i/>
              </w:rPr>
            </w:pPr>
            <w:r w:rsidRPr="00EF5879">
              <w:rPr>
                <w:rFonts w:ascii="Times New Roman" w:hAnsi="Times New Roman" w:cs="Times New Roman"/>
                <w:i/>
              </w:rPr>
              <w:t xml:space="preserve">-0.8 </w:t>
            </w:r>
            <w:r w:rsidRPr="00654C24">
              <w:rPr>
                <w:rFonts w:ascii="Times New Roman" w:eastAsia="Times New Roman" w:hAnsi="Times New Roman" w:cs="Times New Roman"/>
                <w:b/>
                <w:bCs/>
                <w:lang w:eastAsia="ru-RU"/>
              </w:rPr>
              <w:t>%</w:t>
            </w:r>
          </w:p>
        </w:tc>
      </w:tr>
      <w:tr w:rsidR="00105428" w:rsidRPr="004B5BBC" w14:paraId="528A813F" w14:textId="77777777" w:rsidTr="00840986">
        <w:trPr>
          <w:trHeight w:val="340"/>
          <w:jc w:val="center"/>
        </w:trPr>
        <w:tc>
          <w:tcPr>
            <w:tcW w:w="615" w:type="dxa"/>
            <w:shd w:val="clear" w:color="auto" w:fill="auto"/>
            <w:vAlign w:val="center"/>
            <w:hideMark/>
          </w:tcPr>
          <w:p w14:paraId="161EA5BE" w14:textId="77777777" w:rsidR="00105428" w:rsidRPr="004B5BBC" w:rsidRDefault="00105428" w:rsidP="00105428">
            <w:pPr>
              <w:spacing w:after="0" w:line="240" w:lineRule="auto"/>
              <w:jc w:val="center"/>
              <w:rPr>
                <w:rFonts w:ascii="Times New Roman" w:eastAsia="Times New Roman" w:hAnsi="Times New Roman" w:cs="Times New Roman"/>
                <w:bCs/>
                <w:i/>
                <w:iCs/>
                <w:color w:val="000000"/>
                <w:lang w:eastAsia="ru-RU"/>
              </w:rPr>
            </w:pPr>
            <w:r w:rsidRPr="004B5BBC">
              <w:rPr>
                <w:rFonts w:ascii="Times New Roman" w:eastAsia="Times New Roman" w:hAnsi="Times New Roman" w:cs="Times New Roman"/>
                <w:bCs/>
                <w:i/>
                <w:iCs/>
                <w:color w:val="000000"/>
                <w:lang w:eastAsia="ru-RU"/>
              </w:rPr>
              <w:t>1</w:t>
            </w:r>
          </w:p>
        </w:tc>
        <w:tc>
          <w:tcPr>
            <w:tcW w:w="3184" w:type="dxa"/>
            <w:shd w:val="clear" w:color="auto" w:fill="auto"/>
            <w:vAlign w:val="center"/>
            <w:hideMark/>
          </w:tcPr>
          <w:p w14:paraId="30C92751" w14:textId="166C81A4" w:rsidR="00105428" w:rsidRPr="004B5BBC" w:rsidRDefault="00105428" w:rsidP="00105428">
            <w:pPr>
              <w:spacing w:after="0" w:line="240" w:lineRule="auto"/>
              <w:rPr>
                <w:rFonts w:ascii="Times New Roman" w:eastAsia="Times New Roman" w:hAnsi="Times New Roman" w:cs="Times New Roman"/>
                <w:bCs/>
                <w:i/>
                <w:iCs/>
                <w:color w:val="000000"/>
                <w:lang w:eastAsia="ru-RU"/>
              </w:rPr>
            </w:pPr>
            <w:r w:rsidRPr="004B5BBC">
              <w:rPr>
                <w:rFonts w:ascii="Times New Roman" w:hAnsi="Times New Roman" w:cs="Times New Roman"/>
              </w:rPr>
              <w:t>Northern zone</w:t>
            </w:r>
          </w:p>
        </w:tc>
        <w:tc>
          <w:tcPr>
            <w:tcW w:w="1660" w:type="dxa"/>
            <w:shd w:val="clear" w:color="000000" w:fill="FFFFFF"/>
            <w:noWrap/>
            <w:vAlign w:val="center"/>
          </w:tcPr>
          <w:p w14:paraId="2FF6183B" w14:textId="7C6D9527" w:rsidR="00105428" w:rsidRPr="004B5BBC" w:rsidRDefault="00105428" w:rsidP="00105428">
            <w:pPr>
              <w:spacing w:after="0" w:line="240" w:lineRule="auto"/>
              <w:jc w:val="center"/>
              <w:rPr>
                <w:rFonts w:ascii="Times New Roman" w:hAnsi="Times New Roman" w:cs="Times New Roman"/>
                <w:b/>
                <w:bCs/>
              </w:rPr>
            </w:pPr>
            <w:r w:rsidRPr="00EF5879">
              <w:rPr>
                <w:rFonts w:ascii="Times New Roman" w:hAnsi="Times New Roman" w:cs="Times New Roman"/>
              </w:rPr>
              <w:t>73</w:t>
            </w:r>
            <w:r>
              <w:rPr>
                <w:rFonts w:ascii="Times New Roman" w:hAnsi="Times New Roman" w:cs="Times New Roman"/>
                <w:lang w:val="kk-KZ"/>
              </w:rPr>
              <w:t xml:space="preserve"> </w:t>
            </w:r>
            <w:r w:rsidRPr="00EF5879">
              <w:rPr>
                <w:rFonts w:ascii="Times New Roman" w:hAnsi="Times New Roman" w:cs="Times New Roman"/>
              </w:rPr>
              <w:t>853.89</w:t>
            </w:r>
          </w:p>
        </w:tc>
        <w:tc>
          <w:tcPr>
            <w:tcW w:w="1600" w:type="dxa"/>
            <w:shd w:val="clear" w:color="auto" w:fill="auto"/>
            <w:noWrap/>
            <w:vAlign w:val="center"/>
          </w:tcPr>
          <w:p w14:paraId="0F0C660E" w14:textId="7FB87292" w:rsidR="00105428" w:rsidRPr="004B5BBC" w:rsidRDefault="00105428" w:rsidP="00105428">
            <w:pPr>
              <w:spacing w:after="0" w:line="240" w:lineRule="auto"/>
              <w:jc w:val="center"/>
              <w:rPr>
                <w:rFonts w:ascii="Times New Roman" w:hAnsi="Times New Roman" w:cs="Times New Roman"/>
                <w:b/>
                <w:bCs/>
              </w:rPr>
            </w:pPr>
            <w:r w:rsidRPr="00EF5879">
              <w:rPr>
                <w:rFonts w:ascii="Times New Roman" w:hAnsi="Times New Roman" w:cs="Times New Roman"/>
              </w:rPr>
              <w:t>72</w:t>
            </w:r>
            <w:r>
              <w:rPr>
                <w:rFonts w:ascii="Times New Roman" w:hAnsi="Times New Roman" w:cs="Times New Roman"/>
                <w:lang w:val="kk-KZ"/>
              </w:rPr>
              <w:t xml:space="preserve"> </w:t>
            </w:r>
            <w:r w:rsidRPr="00EF5879">
              <w:rPr>
                <w:rFonts w:ascii="Times New Roman" w:hAnsi="Times New Roman" w:cs="Times New Roman"/>
              </w:rPr>
              <w:t>624.5</w:t>
            </w:r>
          </w:p>
        </w:tc>
        <w:tc>
          <w:tcPr>
            <w:tcW w:w="1418" w:type="dxa"/>
            <w:shd w:val="clear" w:color="auto" w:fill="auto"/>
            <w:noWrap/>
            <w:vAlign w:val="center"/>
          </w:tcPr>
          <w:p w14:paraId="69B3D9A9" w14:textId="24D30A7A" w:rsidR="00105428" w:rsidRPr="004B5BBC" w:rsidRDefault="00105428" w:rsidP="00105428">
            <w:pPr>
              <w:spacing w:after="0" w:line="240" w:lineRule="auto"/>
              <w:jc w:val="center"/>
              <w:rPr>
                <w:rFonts w:ascii="Times New Roman" w:hAnsi="Times New Roman" w:cs="Times New Roman"/>
                <w:b/>
                <w:bCs/>
                <w:i/>
              </w:rPr>
            </w:pPr>
            <w:r w:rsidRPr="00EF5879">
              <w:rPr>
                <w:rFonts w:ascii="Times New Roman" w:hAnsi="Times New Roman" w:cs="Times New Roman"/>
                <w:i/>
              </w:rPr>
              <w:t>-1</w:t>
            </w:r>
            <w:r>
              <w:rPr>
                <w:rFonts w:ascii="Times New Roman" w:hAnsi="Times New Roman" w:cs="Times New Roman"/>
                <w:i/>
                <w:lang w:val="kk-KZ"/>
              </w:rPr>
              <w:t xml:space="preserve"> </w:t>
            </w:r>
            <w:r w:rsidRPr="00EF5879">
              <w:rPr>
                <w:rFonts w:ascii="Times New Roman" w:hAnsi="Times New Roman" w:cs="Times New Roman"/>
                <w:i/>
              </w:rPr>
              <w:t>229.4</w:t>
            </w:r>
          </w:p>
        </w:tc>
        <w:tc>
          <w:tcPr>
            <w:tcW w:w="1560" w:type="dxa"/>
            <w:shd w:val="clear" w:color="auto" w:fill="auto"/>
            <w:vAlign w:val="center"/>
          </w:tcPr>
          <w:p w14:paraId="33B2198A" w14:textId="420D4FDE" w:rsidR="00105428" w:rsidRPr="004B5BBC" w:rsidRDefault="00105428" w:rsidP="00105428">
            <w:pPr>
              <w:spacing w:after="0" w:line="240" w:lineRule="auto"/>
              <w:jc w:val="center"/>
              <w:rPr>
                <w:rFonts w:ascii="Times New Roman" w:hAnsi="Times New Roman" w:cs="Times New Roman"/>
                <w:b/>
                <w:bCs/>
                <w:i/>
              </w:rPr>
            </w:pPr>
            <w:r w:rsidRPr="00EF5879">
              <w:rPr>
                <w:rFonts w:ascii="Times New Roman" w:hAnsi="Times New Roman" w:cs="Times New Roman"/>
                <w:i/>
              </w:rPr>
              <w:t xml:space="preserve">-1.7 </w:t>
            </w:r>
            <w:r w:rsidRPr="00EF5879">
              <w:rPr>
                <w:rFonts w:ascii="Times New Roman" w:eastAsia="Times New Roman" w:hAnsi="Times New Roman" w:cs="Times New Roman"/>
                <w:bCs/>
                <w:lang w:eastAsia="ru-RU"/>
              </w:rPr>
              <w:t>%</w:t>
            </w:r>
          </w:p>
        </w:tc>
      </w:tr>
      <w:tr w:rsidR="00105428" w:rsidRPr="004B5BBC" w14:paraId="4697F749" w14:textId="77777777" w:rsidTr="00840986">
        <w:trPr>
          <w:trHeight w:val="340"/>
          <w:jc w:val="center"/>
        </w:trPr>
        <w:tc>
          <w:tcPr>
            <w:tcW w:w="615" w:type="dxa"/>
            <w:shd w:val="clear" w:color="auto" w:fill="auto"/>
            <w:vAlign w:val="center"/>
            <w:hideMark/>
          </w:tcPr>
          <w:p w14:paraId="268D3DFB" w14:textId="77777777" w:rsidR="00105428" w:rsidRPr="004B5BBC" w:rsidRDefault="00105428" w:rsidP="00105428">
            <w:pPr>
              <w:spacing w:after="0" w:line="240" w:lineRule="auto"/>
              <w:jc w:val="center"/>
              <w:rPr>
                <w:rFonts w:ascii="Times New Roman" w:eastAsia="Times New Roman" w:hAnsi="Times New Roman" w:cs="Times New Roman"/>
                <w:bCs/>
                <w:i/>
                <w:iCs/>
                <w:color w:val="000000"/>
                <w:lang w:eastAsia="ru-RU"/>
              </w:rPr>
            </w:pPr>
            <w:r w:rsidRPr="004B5BBC">
              <w:rPr>
                <w:rFonts w:ascii="Times New Roman" w:eastAsia="Times New Roman" w:hAnsi="Times New Roman" w:cs="Times New Roman"/>
                <w:bCs/>
                <w:i/>
                <w:iCs/>
                <w:color w:val="000000"/>
                <w:lang w:eastAsia="ru-RU"/>
              </w:rPr>
              <w:t>2</w:t>
            </w:r>
          </w:p>
        </w:tc>
        <w:tc>
          <w:tcPr>
            <w:tcW w:w="3184" w:type="dxa"/>
            <w:shd w:val="clear" w:color="auto" w:fill="auto"/>
            <w:vAlign w:val="center"/>
            <w:hideMark/>
          </w:tcPr>
          <w:p w14:paraId="138F95D6" w14:textId="48CD516F" w:rsidR="00105428" w:rsidRPr="004B5BBC" w:rsidRDefault="00105428" w:rsidP="00105428">
            <w:pPr>
              <w:spacing w:after="0" w:line="240" w:lineRule="auto"/>
              <w:rPr>
                <w:rFonts w:ascii="Times New Roman" w:eastAsia="Times New Roman" w:hAnsi="Times New Roman" w:cs="Times New Roman"/>
                <w:bCs/>
                <w:i/>
                <w:iCs/>
                <w:color w:val="000000"/>
                <w:lang w:eastAsia="ru-RU"/>
              </w:rPr>
            </w:pPr>
            <w:r w:rsidRPr="004B5BBC">
              <w:rPr>
                <w:rFonts w:ascii="Times New Roman" w:hAnsi="Times New Roman" w:cs="Times New Roman"/>
              </w:rPr>
              <w:t>Western zone</w:t>
            </w:r>
          </w:p>
        </w:tc>
        <w:tc>
          <w:tcPr>
            <w:tcW w:w="1660" w:type="dxa"/>
            <w:shd w:val="clear" w:color="000000" w:fill="FFFFFF"/>
            <w:noWrap/>
            <w:vAlign w:val="center"/>
          </w:tcPr>
          <w:p w14:paraId="0673E972" w14:textId="765C4016" w:rsidR="00105428" w:rsidRPr="004B5BBC" w:rsidRDefault="00105428" w:rsidP="00105428">
            <w:pPr>
              <w:spacing w:after="0" w:line="240" w:lineRule="auto"/>
              <w:jc w:val="center"/>
              <w:rPr>
                <w:rFonts w:ascii="Times New Roman" w:hAnsi="Times New Roman" w:cs="Times New Roman"/>
                <w:b/>
                <w:bCs/>
              </w:rPr>
            </w:pPr>
            <w:r w:rsidRPr="00EF5879">
              <w:rPr>
                <w:rFonts w:ascii="Times New Roman" w:hAnsi="Times New Roman" w:cs="Times New Roman"/>
              </w:rPr>
              <w:t>14</w:t>
            </w:r>
            <w:r>
              <w:rPr>
                <w:rFonts w:ascii="Times New Roman" w:hAnsi="Times New Roman" w:cs="Times New Roman"/>
                <w:lang w:val="kk-KZ"/>
              </w:rPr>
              <w:t xml:space="preserve"> </w:t>
            </w:r>
            <w:r w:rsidRPr="00EF5879">
              <w:rPr>
                <w:rFonts w:ascii="Times New Roman" w:hAnsi="Times New Roman" w:cs="Times New Roman"/>
              </w:rPr>
              <w:t>548.24</w:t>
            </w:r>
          </w:p>
        </w:tc>
        <w:tc>
          <w:tcPr>
            <w:tcW w:w="1600" w:type="dxa"/>
            <w:shd w:val="clear" w:color="auto" w:fill="auto"/>
            <w:noWrap/>
            <w:vAlign w:val="center"/>
          </w:tcPr>
          <w:p w14:paraId="27CF5E75" w14:textId="217DF3F3" w:rsidR="00105428" w:rsidRPr="004B5BBC" w:rsidRDefault="00105428" w:rsidP="00105428">
            <w:pPr>
              <w:spacing w:after="0" w:line="240" w:lineRule="auto"/>
              <w:jc w:val="center"/>
              <w:rPr>
                <w:rFonts w:ascii="Times New Roman" w:hAnsi="Times New Roman" w:cs="Times New Roman"/>
                <w:b/>
                <w:bCs/>
              </w:rPr>
            </w:pPr>
            <w:r w:rsidRPr="00EF5879">
              <w:rPr>
                <w:rFonts w:ascii="Times New Roman" w:hAnsi="Times New Roman" w:cs="Times New Roman"/>
              </w:rPr>
              <w:t>14</w:t>
            </w:r>
            <w:r>
              <w:rPr>
                <w:rFonts w:ascii="Times New Roman" w:hAnsi="Times New Roman" w:cs="Times New Roman"/>
                <w:lang w:val="kk-KZ"/>
              </w:rPr>
              <w:t xml:space="preserve"> </w:t>
            </w:r>
            <w:r w:rsidRPr="00EF5879">
              <w:rPr>
                <w:rFonts w:ascii="Times New Roman" w:hAnsi="Times New Roman" w:cs="Times New Roman"/>
              </w:rPr>
              <w:t>539.7</w:t>
            </w:r>
          </w:p>
        </w:tc>
        <w:tc>
          <w:tcPr>
            <w:tcW w:w="1418" w:type="dxa"/>
            <w:shd w:val="clear" w:color="auto" w:fill="auto"/>
            <w:noWrap/>
            <w:vAlign w:val="center"/>
          </w:tcPr>
          <w:p w14:paraId="59677024" w14:textId="5EBC0DB4" w:rsidR="00105428" w:rsidRPr="004B5BBC" w:rsidRDefault="00105428" w:rsidP="00105428">
            <w:pPr>
              <w:spacing w:after="0" w:line="240" w:lineRule="auto"/>
              <w:jc w:val="center"/>
              <w:rPr>
                <w:rFonts w:ascii="Times New Roman" w:hAnsi="Times New Roman" w:cs="Times New Roman"/>
                <w:b/>
                <w:bCs/>
                <w:i/>
              </w:rPr>
            </w:pPr>
            <w:r w:rsidRPr="00EF5879">
              <w:rPr>
                <w:rFonts w:ascii="Times New Roman" w:hAnsi="Times New Roman" w:cs="Times New Roman"/>
                <w:i/>
              </w:rPr>
              <w:t>-8.6</w:t>
            </w:r>
          </w:p>
        </w:tc>
        <w:tc>
          <w:tcPr>
            <w:tcW w:w="1560" w:type="dxa"/>
            <w:shd w:val="clear" w:color="auto" w:fill="auto"/>
            <w:vAlign w:val="center"/>
          </w:tcPr>
          <w:p w14:paraId="7045F369" w14:textId="4C3B43D0" w:rsidR="00105428" w:rsidRPr="004B5BBC" w:rsidRDefault="00105428" w:rsidP="00105428">
            <w:pPr>
              <w:spacing w:after="0" w:line="240" w:lineRule="auto"/>
              <w:jc w:val="center"/>
              <w:rPr>
                <w:rFonts w:ascii="Times New Roman" w:hAnsi="Times New Roman" w:cs="Times New Roman"/>
                <w:b/>
                <w:bCs/>
                <w:i/>
              </w:rPr>
            </w:pPr>
            <w:r w:rsidRPr="00EF5879">
              <w:rPr>
                <w:rFonts w:ascii="Times New Roman" w:hAnsi="Times New Roman" w:cs="Times New Roman"/>
                <w:i/>
              </w:rPr>
              <w:t xml:space="preserve">-0.1 </w:t>
            </w:r>
            <w:r w:rsidRPr="00EF5879">
              <w:rPr>
                <w:rFonts w:ascii="Times New Roman" w:eastAsia="Times New Roman" w:hAnsi="Times New Roman" w:cs="Times New Roman"/>
                <w:bCs/>
                <w:lang w:eastAsia="ru-RU"/>
              </w:rPr>
              <w:t>%</w:t>
            </w:r>
          </w:p>
        </w:tc>
      </w:tr>
      <w:tr w:rsidR="00105428" w:rsidRPr="004B5BBC" w14:paraId="3C3EAA65" w14:textId="77777777" w:rsidTr="00840986">
        <w:trPr>
          <w:trHeight w:val="340"/>
          <w:jc w:val="center"/>
        </w:trPr>
        <w:tc>
          <w:tcPr>
            <w:tcW w:w="615" w:type="dxa"/>
            <w:shd w:val="clear" w:color="auto" w:fill="auto"/>
            <w:vAlign w:val="center"/>
            <w:hideMark/>
          </w:tcPr>
          <w:p w14:paraId="4EF673F9" w14:textId="77777777" w:rsidR="00105428" w:rsidRPr="004B5BBC" w:rsidRDefault="00105428" w:rsidP="00105428">
            <w:pPr>
              <w:spacing w:after="0" w:line="240" w:lineRule="auto"/>
              <w:jc w:val="center"/>
              <w:rPr>
                <w:rFonts w:ascii="Times New Roman" w:eastAsia="Times New Roman" w:hAnsi="Times New Roman" w:cs="Times New Roman"/>
                <w:bCs/>
                <w:i/>
                <w:iCs/>
                <w:color w:val="000000"/>
                <w:lang w:eastAsia="ru-RU"/>
              </w:rPr>
            </w:pPr>
            <w:r w:rsidRPr="004B5BBC">
              <w:rPr>
                <w:rFonts w:ascii="Times New Roman" w:eastAsia="Times New Roman" w:hAnsi="Times New Roman" w:cs="Times New Roman"/>
                <w:bCs/>
                <w:i/>
                <w:iCs/>
                <w:color w:val="000000"/>
                <w:lang w:eastAsia="ru-RU"/>
              </w:rPr>
              <w:t>3</w:t>
            </w:r>
          </w:p>
        </w:tc>
        <w:tc>
          <w:tcPr>
            <w:tcW w:w="3184" w:type="dxa"/>
            <w:shd w:val="clear" w:color="auto" w:fill="auto"/>
            <w:vAlign w:val="center"/>
            <w:hideMark/>
          </w:tcPr>
          <w:p w14:paraId="5FCC0A18" w14:textId="7AF63319" w:rsidR="00105428" w:rsidRPr="004B5BBC" w:rsidRDefault="00105428" w:rsidP="00105428">
            <w:pPr>
              <w:spacing w:after="0" w:line="240" w:lineRule="auto"/>
              <w:rPr>
                <w:rFonts w:ascii="Times New Roman" w:eastAsia="Times New Roman" w:hAnsi="Times New Roman" w:cs="Times New Roman"/>
                <w:bCs/>
                <w:i/>
                <w:iCs/>
                <w:color w:val="000000"/>
                <w:lang w:eastAsia="ru-RU"/>
              </w:rPr>
            </w:pPr>
            <w:r w:rsidRPr="004B5BBC">
              <w:rPr>
                <w:rFonts w:ascii="Times New Roman" w:hAnsi="Times New Roman" w:cs="Times New Roman"/>
              </w:rPr>
              <w:t>Southern zone</w:t>
            </w:r>
          </w:p>
        </w:tc>
        <w:tc>
          <w:tcPr>
            <w:tcW w:w="1660" w:type="dxa"/>
            <w:shd w:val="clear" w:color="000000" w:fill="FFFFFF"/>
            <w:noWrap/>
            <w:vAlign w:val="center"/>
          </w:tcPr>
          <w:p w14:paraId="31AC377A" w14:textId="1A5832C8" w:rsidR="00105428" w:rsidRPr="004B5BBC" w:rsidRDefault="00105428" w:rsidP="00105428">
            <w:pPr>
              <w:spacing w:after="0" w:line="240" w:lineRule="auto"/>
              <w:jc w:val="center"/>
              <w:rPr>
                <w:rFonts w:ascii="Times New Roman" w:hAnsi="Times New Roman" w:cs="Times New Roman"/>
                <w:b/>
                <w:bCs/>
              </w:rPr>
            </w:pPr>
            <w:r w:rsidRPr="00EF5879">
              <w:rPr>
                <w:rFonts w:ascii="Times New Roman" w:hAnsi="Times New Roman" w:cs="Times New Roman"/>
              </w:rPr>
              <w:t>25</w:t>
            </w:r>
            <w:r>
              <w:rPr>
                <w:rFonts w:ascii="Times New Roman" w:hAnsi="Times New Roman" w:cs="Times New Roman"/>
                <w:lang w:val="kk-KZ"/>
              </w:rPr>
              <w:t xml:space="preserve"> </w:t>
            </w:r>
            <w:r w:rsidRPr="00EF5879">
              <w:rPr>
                <w:rFonts w:ascii="Times New Roman" w:hAnsi="Times New Roman" w:cs="Times New Roman"/>
              </w:rPr>
              <w:t>488.15</w:t>
            </w:r>
          </w:p>
        </w:tc>
        <w:tc>
          <w:tcPr>
            <w:tcW w:w="1600" w:type="dxa"/>
            <w:shd w:val="clear" w:color="auto" w:fill="auto"/>
            <w:noWrap/>
            <w:vAlign w:val="center"/>
          </w:tcPr>
          <w:p w14:paraId="36D9075B" w14:textId="6D5FB8B0" w:rsidR="00105428" w:rsidRPr="004B5BBC" w:rsidRDefault="00105428" w:rsidP="00105428">
            <w:pPr>
              <w:spacing w:after="0" w:line="240" w:lineRule="auto"/>
              <w:jc w:val="center"/>
              <w:rPr>
                <w:rFonts w:ascii="Times New Roman" w:hAnsi="Times New Roman" w:cs="Times New Roman"/>
                <w:b/>
                <w:bCs/>
              </w:rPr>
            </w:pPr>
            <w:r w:rsidRPr="00EF5879">
              <w:rPr>
                <w:rFonts w:ascii="Times New Roman" w:hAnsi="Times New Roman" w:cs="Times New Roman"/>
              </w:rPr>
              <w:t>25</w:t>
            </w:r>
            <w:r>
              <w:rPr>
                <w:rFonts w:ascii="Times New Roman" w:hAnsi="Times New Roman" w:cs="Times New Roman"/>
                <w:lang w:val="kk-KZ"/>
              </w:rPr>
              <w:t xml:space="preserve"> </w:t>
            </w:r>
            <w:r w:rsidRPr="00EF5879">
              <w:rPr>
                <w:rFonts w:ascii="Times New Roman" w:hAnsi="Times New Roman" w:cs="Times New Roman"/>
              </w:rPr>
              <w:t>780.4</w:t>
            </w:r>
          </w:p>
        </w:tc>
        <w:tc>
          <w:tcPr>
            <w:tcW w:w="1418" w:type="dxa"/>
            <w:shd w:val="clear" w:color="auto" w:fill="auto"/>
            <w:noWrap/>
            <w:vAlign w:val="center"/>
          </w:tcPr>
          <w:p w14:paraId="3EFC0533" w14:textId="21BCA48E" w:rsidR="00105428" w:rsidRPr="004B5BBC" w:rsidRDefault="00105428" w:rsidP="00105428">
            <w:pPr>
              <w:spacing w:after="0" w:line="240" w:lineRule="auto"/>
              <w:jc w:val="center"/>
              <w:rPr>
                <w:rFonts w:ascii="Times New Roman" w:hAnsi="Times New Roman" w:cs="Times New Roman"/>
                <w:b/>
                <w:bCs/>
                <w:i/>
              </w:rPr>
            </w:pPr>
            <w:r w:rsidRPr="00EF5879">
              <w:rPr>
                <w:rFonts w:ascii="Times New Roman" w:hAnsi="Times New Roman" w:cs="Times New Roman"/>
                <w:i/>
              </w:rPr>
              <w:t>292.2</w:t>
            </w:r>
          </w:p>
        </w:tc>
        <w:tc>
          <w:tcPr>
            <w:tcW w:w="1560" w:type="dxa"/>
            <w:shd w:val="clear" w:color="auto" w:fill="auto"/>
            <w:vAlign w:val="center"/>
          </w:tcPr>
          <w:p w14:paraId="656058E1" w14:textId="21193C22" w:rsidR="00105428" w:rsidRPr="004B5BBC" w:rsidRDefault="00105428" w:rsidP="00105428">
            <w:pPr>
              <w:spacing w:after="0" w:line="240" w:lineRule="auto"/>
              <w:jc w:val="center"/>
              <w:rPr>
                <w:rFonts w:ascii="Times New Roman" w:hAnsi="Times New Roman" w:cs="Times New Roman"/>
                <w:b/>
                <w:bCs/>
                <w:i/>
              </w:rPr>
            </w:pPr>
            <w:r w:rsidRPr="00EF5879">
              <w:rPr>
                <w:rFonts w:ascii="Times New Roman" w:hAnsi="Times New Roman" w:cs="Times New Roman"/>
                <w:i/>
              </w:rPr>
              <w:t xml:space="preserve">1.1 </w:t>
            </w:r>
            <w:r w:rsidRPr="00EF5879">
              <w:rPr>
                <w:rFonts w:ascii="Times New Roman" w:eastAsia="Times New Roman" w:hAnsi="Times New Roman" w:cs="Times New Roman"/>
                <w:bCs/>
                <w:lang w:eastAsia="ru-RU"/>
              </w:rPr>
              <w:t>%</w:t>
            </w:r>
          </w:p>
        </w:tc>
      </w:tr>
      <w:tr w:rsidR="00105428" w:rsidRPr="004B5BBC" w14:paraId="0257FEDF" w14:textId="77777777" w:rsidTr="00840986">
        <w:trPr>
          <w:trHeight w:val="340"/>
          <w:jc w:val="center"/>
        </w:trPr>
        <w:tc>
          <w:tcPr>
            <w:tcW w:w="615" w:type="dxa"/>
            <w:shd w:val="clear" w:color="auto" w:fill="auto"/>
            <w:vAlign w:val="center"/>
            <w:hideMark/>
          </w:tcPr>
          <w:p w14:paraId="4B1BCBCB" w14:textId="77777777" w:rsidR="00105428" w:rsidRPr="004B5BBC" w:rsidRDefault="00105428" w:rsidP="00105428">
            <w:pPr>
              <w:spacing w:after="0" w:line="240" w:lineRule="auto"/>
              <w:jc w:val="center"/>
              <w:rPr>
                <w:rFonts w:ascii="Times New Roman" w:eastAsia="Times New Roman" w:hAnsi="Times New Roman" w:cs="Times New Roman"/>
                <w:b/>
                <w:bCs/>
                <w:i/>
                <w:lang w:eastAsia="ru-RU"/>
              </w:rPr>
            </w:pPr>
          </w:p>
        </w:tc>
        <w:tc>
          <w:tcPr>
            <w:tcW w:w="3184" w:type="dxa"/>
            <w:shd w:val="clear" w:color="auto" w:fill="auto"/>
            <w:vAlign w:val="center"/>
            <w:hideMark/>
          </w:tcPr>
          <w:p w14:paraId="04660231" w14:textId="2F84C6CC" w:rsidR="00105428" w:rsidRPr="004B5BBC" w:rsidRDefault="00867169" w:rsidP="00105428">
            <w:pPr>
              <w:spacing w:after="0" w:line="240" w:lineRule="auto"/>
              <w:rPr>
                <w:rFonts w:ascii="Times New Roman" w:eastAsia="Times New Roman" w:hAnsi="Times New Roman" w:cs="Times New Roman"/>
                <w:b/>
                <w:bCs/>
                <w:i/>
                <w:lang w:eastAsia="ru-RU"/>
              </w:rPr>
            </w:pPr>
            <w:r>
              <w:rPr>
                <w:rFonts w:ascii="Times New Roman" w:hAnsi="Times New Roman" w:cs="Times New Roman"/>
                <w:b/>
                <w:bCs/>
                <w:iCs/>
              </w:rPr>
              <w:t>incl.</w:t>
            </w:r>
            <w:r w:rsidR="00105428" w:rsidRPr="004B5BBC">
              <w:rPr>
                <w:rFonts w:ascii="Times New Roman" w:hAnsi="Times New Roman" w:cs="Times New Roman"/>
                <w:b/>
                <w:bCs/>
                <w:iCs/>
              </w:rPr>
              <w:t>by regions</w:t>
            </w:r>
          </w:p>
        </w:tc>
        <w:tc>
          <w:tcPr>
            <w:tcW w:w="1660" w:type="dxa"/>
            <w:shd w:val="clear" w:color="auto" w:fill="auto"/>
            <w:vAlign w:val="center"/>
          </w:tcPr>
          <w:p w14:paraId="586EC44D" w14:textId="77777777" w:rsidR="00105428" w:rsidRPr="004B5BBC" w:rsidRDefault="00105428" w:rsidP="00105428">
            <w:pPr>
              <w:spacing w:after="0" w:line="240" w:lineRule="auto"/>
              <w:jc w:val="center"/>
              <w:rPr>
                <w:rFonts w:ascii="Times New Roman" w:hAnsi="Times New Roman" w:cs="Times New Roman"/>
              </w:rPr>
            </w:pPr>
          </w:p>
        </w:tc>
        <w:tc>
          <w:tcPr>
            <w:tcW w:w="1600" w:type="dxa"/>
            <w:shd w:val="clear" w:color="auto" w:fill="auto"/>
            <w:vAlign w:val="center"/>
          </w:tcPr>
          <w:p w14:paraId="2C6DA826" w14:textId="77777777" w:rsidR="00105428" w:rsidRPr="004B5BBC" w:rsidRDefault="00105428" w:rsidP="00105428">
            <w:pPr>
              <w:spacing w:after="0" w:line="240" w:lineRule="auto"/>
              <w:jc w:val="center"/>
              <w:rPr>
                <w:rFonts w:ascii="Times New Roman" w:hAnsi="Times New Roman" w:cs="Times New Roman"/>
              </w:rPr>
            </w:pPr>
          </w:p>
        </w:tc>
        <w:tc>
          <w:tcPr>
            <w:tcW w:w="1418" w:type="dxa"/>
            <w:shd w:val="clear" w:color="auto" w:fill="auto"/>
            <w:vAlign w:val="center"/>
          </w:tcPr>
          <w:p w14:paraId="05D87C0C" w14:textId="77777777" w:rsidR="00105428" w:rsidRPr="004B5BBC" w:rsidRDefault="00105428" w:rsidP="00105428">
            <w:pPr>
              <w:spacing w:after="0" w:line="240" w:lineRule="auto"/>
              <w:jc w:val="center"/>
              <w:rPr>
                <w:rFonts w:ascii="Times New Roman" w:hAnsi="Times New Roman" w:cs="Times New Roman"/>
                <w:i/>
              </w:rPr>
            </w:pPr>
          </w:p>
        </w:tc>
        <w:tc>
          <w:tcPr>
            <w:tcW w:w="1560" w:type="dxa"/>
            <w:shd w:val="clear" w:color="auto" w:fill="auto"/>
            <w:vAlign w:val="center"/>
          </w:tcPr>
          <w:p w14:paraId="5D1B7B59" w14:textId="77777777" w:rsidR="00105428" w:rsidRPr="004B5BBC" w:rsidRDefault="00105428" w:rsidP="00105428">
            <w:pPr>
              <w:spacing w:after="0" w:line="240" w:lineRule="auto"/>
              <w:jc w:val="center"/>
              <w:rPr>
                <w:rFonts w:ascii="Times New Roman" w:hAnsi="Times New Roman" w:cs="Times New Roman"/>
                <w:i/>
              </w:rPr>
            </w:pPr>
          </w:p>
        </w:tc>
      </w:tr>
      <w:tr w:rsidR="00105428" w:rsidRPr="004B5BBC" w14:paraId="6B8894B0" w14:textId="77777777" w:rsidTr="00840986">
        <w:trPr>
          <w:trHeight w:val="340"/>
          <w:jc w:val="center"/>
        </w:trPr>
        <w:tc>
          <w:tcPr>
            <w:tcW w:w="615" w:type="dxa"/>
            <w:shd w:val="clear" w:color="auto" w:fill="auto"/>
            <w:vAlign w:val="center"/>
            <w:hideMark/>
          </w:tcPr>
          <w:p w14:paraId="04D955F5" w14:textId="77777777" w:rsidR="00105428" w:rsidRPr="004B5BBC" w:rsidRDefault="00105428" w:rsidP="00105428">
            <w:pPr>
              <w:spacing w:after="0" w:line="240" w:lineRule="auto"/>
              <w:jc w:val="center"/>
              <w:rPr>
                <w:rFonts w:ascii="Times New Roman" w:eastAsia="Times New Roman" w:hAnsi="Times New Roman" w:cs="Times New Roman"/>
                <w:bCs/>
                <w:i/>
                <w:iCs/>
                <w:color w:val="000000"/>
                <w:lang w:eastAsia="ru-RU"/>
              </w:rPr>
            </w:pPr>
            <w:r w:rsidRPr="004B5BBC">
              <w:rPr>
                <w:rFonts w:ascii="Times New Roman" w:eastAsia="Times New Roman" w:hAnsi="Times New Roman" w:cs="Times New Roman"/>
                <w:bCs/>
                <w:i/>
                <w:iCs/>
                <w:color w:val="000000"/>
                <w:lang w:eastAsia="ru-RU"/>
              </w:rPr>
              <w:t>1</w:t>
            </w:r>
          </w:p>
        </w:tc>
        <w:tc>
          <w:tcPr>
            <w:tcW w:w="3184" w:type="dxa"/>
            <w:shd w:val="clear" w:color="auto" w:fill="auto"/>
            <w:vAlign w:val="center"/>
            <w:hideMark/>
          </w:tcPr>
          <w:p w14:paraId="20C33A2D" w14:textId="5F74A915" w:rsidR="00105428" w:rsidRPr="004B5BBC" w:rsidRDefault="00105428" w:rsidP="00105428">
            <w:pPr>
              <w:spacing w:after="0" w:line="240" w:lineRule="auto"/>
              <w:rPr>
                <w:rFonts w:ascii="Times New Roman" w:eastAsia="Times New Roman" w:hAnsi="Times New Roman" w:cs="Times New Roman"/>
                <w:bCs/>
                <w:i/>
                <w:iCs/>
                <w:color w:val="000000"/>
                <w:lang w:eastAsia="ru-RU"/>
              </w:rPr>
            </w:pPr>
            <w:r w:rsidRPr="004B5BBC">
              <w:rPr>
                <w:rFonts w:ascii="Times New Roman" w:hAnsi="Times New Roman" w:cs="Times New Roman"/>
              </w:rPr>
              <w:t>East Kazakhstan</w:t>
            </w:r>
          </w:p>
        </w:tc>
        <w:tc>
          <w:tcPr>
            <w:tcW w:w="1660" w:type="dxa"/>
            <w:shd w:val="clear" w:color="000000" w:fill="FFFFFF"/>
            <w:noWrap/>
            <w:vAlign w:val="center"/>
          </w:tcPr>
          <w:p w14:paraId="7C9B9438" w14:textId="77404D6B" w:rsidR="00105428" w:rsidRPr="004B5BBC" w:rsidRDefault="00105428" w:rsidP="00105428">
            <w:pPr>
              <w:spacing w:after="0" w:line="240" w:lineRule="auto"/>
              <w:jc w:val="center"/>
              <w:rPr>
                <w:rFonts w:ascii="Times New Roman" w:hAnsi="Times New Roman" w:cs="Times New Roman"/>
                <w:i/>
              </w:rPr>
            </w:pPr>
            <w:r>
              <w:rPr>
                <w:rFonts w:ascii="Times New Roman" w:hAnsi="Times New Roman" w:cs="Times New Roman"/>
              </w:rPr>
              <w:t>9</w:t>
            </w:r>
            <w:r>
              <w:rPr>
                <w:rFonts w:ascii="Times New Roman" w:hAnsi="Times New Roman" w:cs="Times New Roman"/>
                <w:lang w:val="kk-KZ"/>
              </w:rPr>
              <w:t xml:space="preserve"> </w:t>
            </w:r>
            <w:r>
              <w:rPr>
                <w:rFonts w:ascii="Times New Roman" w:hAnsi="Times New Roman" w:cs="Times New Roman"/>
              </w:rPr>
              <w:t>636.8</w:t>
            </w:r>
          </w:p>
        </w:tc>
        <w:tc>
          <w:tcPr>
            <w:tcW w:w="1600" w:type="dxa"/>
            <w:shd w:val="clear" w:color="auto" w:fill="auto"/>
            <w:noWrap/>
            <w:vAlign w:val="center"/>
          </w:tcPr>
          <w:p w14:paraId="77922F06" w14:textId="4E142995" w:rsidR="00105428" w:rsidRPr="004B5BBC" w:rsidRDefault="00105428" w:rsidP="00105428">
            <w:pPr>
              <w:spacing w:after="0" w:line="240" w:lineRule="auto"/>
              <w:jc w:val="center"/>
              <w:rPr>
                <w:rFonts w:ascii="Times New Roman" w:hAnsi="Times New Roman" w:cs="Times New Roman"/>
                <w:i/>
              </w:rPr>
            </w:pPr>
            <w:r w:rsidRPr="00EF5879">
              <w:rPr>
                <w:rFonts w:ascii="Times New Roman" w:hAnsi="Times New Roman" w:cs="Times New Roman"/>
              </w:rPr>
              <w:t>9</w:t>
            </w:r>
            <w:r>
              <w:rPr>
                <w:rFonts w:ascii="Times New Roman" w:hAnsi="Times New Roman" w:cs="Times New Roman"/>
                <w:lang w:val="kk-KZ"/>
              </w:rPr>
              <w:t xml:space="preserve"> </w:t>
            </w:r>
            <w:r w:rsidRPr="00EF5879">
              <w:rPr>
                <w:rFonts w:ascii="Times New Roman" w:hAnsi="Times New Roman" w:cs="Times New Roman"/>
              </w:rPr>
              <w:t>045.5</w:t>
            </w:r>
          </w:p>
        </w:tc>
        <w:tc>
          <w:tcPr>
            <w:tcW w:w="1418" w:type="dxa"/>
            <w:shd w:val="clear" w:color="auto" w:fill="auto"/>
            <w:noWrap/>
            <w:vAlign w:val="center"/>
          </w:tcPr>
          <w:p w14:paraId="3E22F962" w14:textId="769287D5" w:rsidR="00105428" w:rsidRPr="004B5BBC" w:rsidRDefault="00105428" w:rsidP="00105428">
            <w:pPr>
              <w:spacing w:after="0" w:line="240" w:lineRule="auto"/>
              <w:jc w:val="center"/>
              <w:rPr>
                <w:rFonts w:ascii="Times New Roman" w:hAnsi="Times New Roman" w:cs="Times New Roman"/>
                <w:i/>
              </w:rPr>
            </w:pPr>
            <w:r w:rsidRPr="00EF5879">
              <w:rPr>
                <w:rFonts w:ascii="Times New Roman" w:hAnsi="Times New Roman" w:cs="Times New Roman"/>
                <w:i/>
              </w:rPr>
              <w:t>-591.3</w:t>
            </w:r>
          </w:p>
        </w:tc>
        <w:tc>
          <w:tcPr>
            <w:tcW w:w="1560" w:type="dxa"/>
            <w:shd w:val="clear" w:color="auto" w:fill="auto"/>
            <w:vAlign w:val="center"/>
          </w:tcPr>
          <w:p w14:paraId="5EC5F659" w14:textId="23641705" w:rsidR="00105428" w:rsidRPr="004B5BBC" w:rsidRDefault="00105428" w:rsidP="00105428">
            <w:pPr>
              <w:spacing w:after="0" w:line="240" w:lineRule="auto"/>
              <w:jc w:val="center"/>
              <w:rPr>
                <w:rFonts w:ascii="Times New Roman" w:hAnsi="Times New Roman" w:cs="Times New Roman"/>
                <w:i/>
              </w:rPr>
            </w:pPr>
            <w:r w:rsidRPr="00EF5879">
              <w:rPr>
                <w:rFonts w:ascii="Times New Roman" w:hAnsi="Times New Roman" w:cs="Times New Roman"/>
                <w:i/>
              </w:rPr>
              <w:t xml:space="preserve">-6.1 </w:t>
            </w:r>
            <w:r w:rsidRPr="00EF5879">
              <w:rPr>
                <w:rFonts w:ascii="Times New Roman" w:eastAsia="Times New Roman" w:hAnsi="Times New Roman" w:cs="Times New Roman"/>
                <w:bCs/>
                <w:lang w:eastAsia="ru-RU"/>
              </w:rPr>
              <w:t>%</w:t>
            </w:r>
          </w:p>
        </w:tc>
      </w:tr>
      <w:tr w:rsidR="00105428" w:rsidRPr="004B5BBC" w14:paraId="34F103B2" w14:textId="77777777" w:rsidTr="00840986">
        <w:trPr>
          <w:trHeight w:val="340"/>
          <w:jc w:val="center"/>
        </w:trPr>
        <w:tc>
          <w:tcPr>
            <w:tcW w:w="615" w:type="dxa"/>
            <w:shd w:val="clear" w:color="auto" w:fill="auto"/>
            <w:vAlign w:val="center"/>
            <w:hideMark/>
          </w:tcPr>
          <w:p w14:paraId="71BD1467" w14:textId="77777777" w:rsidR="00105428" w:rsidRPr="004B5BBC" w:rsidRDefault="00105428" w:rsidP="00105428">
            <w:pPr>
              <w:spacing w:after="0" w:line="240" w:lineRule="auto"/>
              <w:jc w:val="center"/>
              <w:rPr>
                <w:rFonts w:ascii="Times New Roman" w:eastAsia="Times New Roman" w:hAnsi="Times New Roman" w:cs="Times New Roman"/>
                <w:bCs/>
                <w:i/>
                <w:iCs/>
                <w:color w:val="000000"/>
                <w:lang w:eastAsia="ru-RU"/>
              </w:rPr>
            </w:pPr>
            <w:r w:rsidRPr="004B5BBC">
              <w:rPr>
                <w:rFonts w:ascii="Times New Roman" w:eastAsia="Times New Roman" w:hAnsi="Times New Roman" w:cs="Times New Roman"/>
                <w:bCs/>
                <w:i/>
                <w:iCs/>
                <w:color w:val="000000"/>
                <w:lang w:eastAsia="ru-RU"/>
              </w:rPr>
              <w:t>2</w:t>
            </w:r>
          </w:p>
        </w:tc>
        <w:tc>
          <w:tcPr>
            <w:tcW w:w="3184" w:type="dxa"/>
            <w:shd w:val="clear" w:color="auto" w:fill="auto"/>
            <w:vAlign w:val="center"/>
            <w:hideMark/>
          </w:tcPr>
          <w:p w14:paraId="7DC4A5FB" w14:textId="18DE716E" w:rsidR="00105428" w:rsidRPr="004B5BBC" w:rsidRDefault="00105428" w:rsidP="00105428">
            <w:pPr>
              <w:spacing w:after="0" w:line="240" w:lineRule="auto"/>
              <w:rPr>
                <w:rFonts w:ascii="Times New Roman" w:eastAsia="Times New Roman" w:hAnsi="Times New Roman" w:cs="Times New Roman"/>
                <w:bCs/>
                <w:i/>
                <w:iCs/>
                <w:color w:val="000000"/>
                <w:lang w:eastAsia="ru-RU"/>
              </w:rPr>
            </w:pPr>
            <w:r w:rsidRPr="004B5BBC">
              <w:rPr>
                <w:rFonts w:ascii="Times New Roman" w:hAnsi="Times New Roman" w:cs="Times New Roman"/>
              </w:rPr>
              <w:t>Karaganda</w:t>
            </w:r>
          </w:p>
        </w:tc>
        <w:tc>
          <w:tcPr>
            <w:tcW w:w="1660" w:type="dxa"/>
            <w:shd w:val="clear" w:color="000000" w:fill="FFFFFF"/>
            <w:noWrap/>
            <w:vAlign w:val="center"/>
          </w:tcPr>
          <w:p w14:paraId="7C20840B" w14:textId="46056043" w:rsidR="00105428" w:rsidRPr="004B5BBC" w:rsidRDefault="00105428" w:rsidP="00105428">
            <w:pPr>
              <w:spacing w:after="0" w:line="240" w:lineRule="auto"/>
              <w:jc w:val="center"/>
              <w:rPr>
                <w:rFonts w:ascii="Times New Roman" w:hAnsi="Times New Roman" w:cs="Times New Roman"/>
                <w:i/>
              </w:rPr>
            </w:pPr>
            <w:r>
              <w:rPr>
                <w:rFonts w:ascii="Times New Roman" w:hAnsi="Times New Roman" w:cs="Times New Roman"/>
              </w:rPr>
              <w:t>19</w:t>
            </w:r>
            <w:r>
              <w:rPr>
                <w:rFonts w:ascii="Times New Roman" w:hAnsi="Times New Roman" w:cs="Times New Roman"/>
                <w:lang w:val="kk-KZ"/>
              </w:rPr>
              <w:t xml:space="preserve"> </w:t>
            </w:r>
            <w:r>
              <w:rPr>
                <w:rFonts w:ascii="Times New Roman" w:hAnsi="Times New Roman" w:cs="Times New Roman"/>
              </w:rPr>
              <w:t>001.5</w:t>
            </w:r>
          </w:p>
        </w:tc>
        <w:tc>
          <w:tcPr>
            <w:tcW w:w="1600" w:type="dxa"/>
            <w:shd w:val="clear" w:color="auto" w:fill="auto"/>
            <w:noWrap/>
            <w:vAlign w:val="center"/>
          </w:tcPr>
          <w:p w14:paraId="06768F90" w14:textId="6B07225D" w:rsidR="00105428" w:rsidRPr="004B5BBC" w:rsidRDefault="00105428" w:rsidP="00105428">
            <w:pPr>
              <w:spacing w:after="0" w:line="240" w:lineRule="auto"/>
              <w:jc w:val="center"/>
              <w:rPr>
                <w:rFonts w:ascii="Times New Roman" w:hAnsi="Times New Roman" w:cs="Times New Roman"/>
                <w:i/>
              </w:rPr>
            </w:pPr>
            <w:r w:rsidRPr="00EF5879">
              <w:rPr>
                <w:rFonts w:ascii="Times New Roman" w:hAnsi="Times New Roman" w:cs="Times New Roman"/>
              </w:rPr>
              <w:t>10</w:t>
            </w:r>
            <w:r>
              <w:rPr>
                <w:rFonts w:ascii="Times New Roman" w:hAnsi="Times New Roman" w:cs="Times New Roman"/>
                <w:lang w:val="kk-KZ"/>
              </w:rPr>
              <w:t xml:space="preserve"> </w:t>
            </w:r>
            <w:r w:rsidRPr="00EF5879">
              <w:rPr>
                <w:rFonts w:ascii="Times New Roman" w:hAnsi="Times New Roman" w:cs="Times New Roman"/>
              </w:rPr>
              <w:t>847.4</w:t>
            </w:r>
          </w:p>
        </w:tc>
        <w:tc>
          <w:tcPr>
            <w:tcW w:w="1418" w:type="dxa"/>
            <w:shd w:val="clear" w:color="auto" w:fill="auto"/>
            <w:noWrap/>
            <w:vAlign w:val="center"/>
          </w:tcPr>
          <w:p w14:paraId="0D6E3AA4" w14:textId="1A4C6D26" w:rsidR="00105428" w:rsidRPr="004B5BBC" w:rsidRDefault="00105428" w:rsidP="00105428">
            <w:pPr>
              <w:spacing w:after="0" w:line="240" w:lineRule="auto"/>
              <w:jc w:val="center"/>
              <w:rPr>
                <w:rFonts w:ascii="Times New Roman" w:hAnsi="Times New Roman" w:cs="Times New Roman"/>
                <w:i/>
              </w:rPr>
            </w:pPr>
            <w:r w:rsidRPr="00EF5879">
              <w:rPr>
                <w:rFonts w:ascii="Times New Roman" w:hAnsi="Times New Roman" w:cs="Times New Roman"/>
                <w:i/>
              </w:rPr>
              <w:t>-8</w:t>
            </w:r>
            <w:r>
              <w:rPr>
                <w:rFonts w:ascii="Times New Roman" w:hAnsi="Times New Roman" w:cs="Times New Roman"/>
                <w:i/>
                <w:lang w:val="kk-KZ"/>
              </w:rPr>
              <w:t xml:space="preserve"> </w:t>
            </w:r>
            <w:r w:rsidRPr="00EF5879">
              <w:rPr>
                <w:rFonts w:ascii="Times New Roman" w:hAnsi="Times New Roman" w:cs="Times New Roman"/>
                <w:i/>
              </w:rPr>
              <w:t>154.2</w:t>
            </w:r>
          </w:p>
        </w:tc>
        <w:tc>
          <w:tcPr>
            <w:tcW w:w="1560" w:type="dxa"/>
            <w:shd w:val="clear" w:color="auto" w:fill="auto"/>
            <w:vAlign w:val="center"/>
          </w:tcPr>
          <w:p w14:paraId="58CC6950" w14:textId="11F3F9AF" w:rsidR="00105428" w:rsidRPr="004B5BBC" w:rsidRDefault="00105428" w:rsidP="00105428">
            <w:pPr>
              <w:spacing w:after="0" w:line="240" w:lineRule="auto"/>
              <w:jc w:val="center"/>
              <w:rPr>
                <w:rFonts w:ascii="Times New Roman" w:hAnsi="Times New Roman" w:cs="Times New Roman"/>
                <w:i/>
              </w:rPr>
            </w:pPr>
            <w:r w:rsidRPr="00EF5879">
              <w:rPr>
                <w:rFonts w:ascii="Times New Roman" w:hAnsi="Times New Roman" w:cs="Times New Roman"/>
                <w:i/>
              </w:rPr>
              <w:t xml:space="preserve">-42.9 </w:t>
            </w:r>
            <w:r w:rsidRPr="00EF5879">
              <w:rPr>
                <w:rFonts w:ascii="Times New Roman" w:eastAsia="Times New Roman" w:hAnsi="Times New Roman" w:cs="Times New Roman"/>
                <w:bCs/>
                <w:lang w:eastAsia="ru-RU"/>
              </w:rPr>
              <w:t>%</w:t>
            </w:r>
          </w:p>
        </w:tc>
      </w:tr>
      <w:tr w:rsidR="00105428" w:rsidRPr="004B5BBC" w14:paraId="6E95CA3F" w14:textId="77777777" w:rsidTr="00840986">
        <w:trPr>
          <w:trHeight w:val="340"/>
          <w:jc w:val="center"/>
        </w:trPr>
        <w:tc>
          <w:tcPr>
            <w:tcW w:w="615" w:type="dxa"/>
            <w:shd w:val="clear" w:color="auto" w:fill="auto"/>
            <w:vAlign w:val="center"/>
            <w:hideMark/>
          </w:tcPr>
          <w:p w14:paraId="1D279124" w14:textId="77777777" w:rsidR="00105428" w:rsidRPr="004B5BBC" w:rsidRDefault="00105428" w:rsidP="00105428">
            <w:pPr>
              <w:spacing w:after="0" w:line="240" w:lineRule="auto"/>
              <w:jc w:val="center"/>
              <w:rPr>
                <w:rFonts w:ascii="Times New Roman" w:eastAsia="Times New Roman" w:hAnsi="Times New Roman" w:cs="Times New Roman"/>
                <w:bCs/>
                <w:i/>
                <w:iCs/>
                <w:color w:val="000000"/>
                <w:lang w:eastAsia="ru-RU"/>
              </w:rPr>
            </w:pPr>
            <w:r w:rsidRPr="004B5BBC">
              <w:rPr>
                <w:rFonts w:ascii="Times New Roman" w:eastAsia="Times New Roman" w:hAnsi="Times New Roman" w:cs="Times New Roman"/>
                <w:bCs/>
                <w:i/>
                <w:iCs/>
                <w:color w:val="000000"/>
                <w:lang w:eastAsia="ru-RU"/>
              </w:rPr>
              <w:t>3</w:t>
            </w:r>
          </w:p>
        </w:tc>
        <w:tc>
          <w:tcPr>
            <w:tcW w:w="3184" w:type="dxa"/>
            <w:shd w:val="clear" w:color="auto" w:fill="auto"/>
            <w:vAlign w:val="center"/>
            <w:hideMark/>
          </w:tcPr>
          <w:p w14:paraId="11F7E4E1" w14:textId="33DD8618" w:rsidR="00105428" w:rsidRPr="004B5BBC" w:rsidRDefault="00105428" w:rsidP="00105428">
            <w:pPr>
              <w:spacing w:after="0" w:line="240" w:lineRule="auto"/>
              <w:rPr>
                <w:rFonts w:ascii="Times New Roman" w:eastAsia="Times New Roman" w:hAnsi="Times New Roman" w:cs="Times New Roman"/>
                <w:bCs/>
                <w:i/>
                <w:iCs/>
                <w:color w:val="000000"/>
                <w:lang w:eastAsia="ru-RU"/>
              </w:rPr>
            </w:pPr>
            <w:proofErr w:type="spellStart"/>
            <w:r w:rsidRPr="004B5BBC">
              <w:rPr>
                <w:rFonts w:ascii="Times New Roman" w:hAnsi="Times New Roman" w:cs="Times New Roman"/>
              </w:rPr>
              <w:t>Akmola</w:t>
            </w:r>
            <w:proofErr w:type="spellEnd"/>
            <w:r w:rsidRPr="004B5BBC">
              <w:rPr>
                <w:rFonts w:ascii="Times New Roman" w:hAnsi="Times New Roman" w:cs="Times New Roman"/>
              </w:rPr>
              <w:t xml:space="preserve"> </w:t>
            </w:r>
          </w:p>
        </w:tc>
        <w:tc>
          <w:tcPr>
            <w:tcW w:w="1660" w:type="dxa"/>
            <w:shd w:val="clear" w:color="000000" w:fill="FFFFFF"/>
            <w:noWrap/>
            <w:vAlign w:val="center"/>
          </w:tcPr>
          <w:p w14:paraId="6E143432" w14:textId="3F093B48" w:rsidR="00105428" w:rsidRPr="004B5BBC" w:rsidRDefault="00105428" w:rsidP="00105428">
            <w:pPr>
              <w:spacing w:after="0" w:line="240" w:lineRule="auto"/>
              <w:jc w:val="center"/>
              <w:rPr>
                <w:rFonts w:ascii="Times New Roman" w:hAnsi="Times New Roman" w:cs="Times New Roman"/>
                <w:i/>
              </w:rPr>
            </w:pPr>
            <w:r>
              <w:rPr>
                <w:rFonts w:ascii="Times New Roman" w:hAnsi="Times New Roman" w:cs="Times New Roman"/>
              </w:rPr>
              <w:t>10</w:t>
            </w:r>
            <w:r>
              <w:rPr>
                <w:rFonts w:ascii="Times New Roman" w:hAnsi="Times New Roman" w:cs="Times New Roman"/>
                <w:lang w:val="kk-KZ"/>
              </w:rPr>
              <w:t xml:space="preserve"> </w:t>
            </w:r>
            <w:r>
              <w:rPr>
                <w:rFonts w:ascii="Times New Roman" w:hAnsi="Times New Roman" w:cs="Times New Roman"/>
              </w:rPr>
              <w:t>304.9</w:t>
            </w:r>
          </w:p>
        </w:tc>
        <w:tc>
          <w:tcPr>
            <w:tcW w:w="1600" w:type="dxa"/>
            <w:shd w:val="clear" w:color="auto" w:fill="auto"/>
            <w:noWrap/>
            <w:vAlign w:val="center"/>
          </w:tcPr>
          <w:p w14:paraId="182365AA" w14:textId="4A1FA2EB" w:rsidR="00105428" w:rsidRPr="004B5BBC" w:rsidRDefault="00105428" w:rsidP="00105428">
            <w:pPr>
              <w:spacing w:after="0" w:line="240" w:lineRule="auto"/>
              <w:jc w:val="center"/>
              <w:rPr>
                <w:rFonts w:ascii="Times New Roman" w:hAnsi="Times New Roman" w:cs="Times New Roman"/>
                <w:i/>
              </w:rPr>
            </w:pPr>
            <w:r w:rsidRPr="00EF5879">
              <w:rPr>
                <w:rFonts w:ascii="Times New Roman" w:hAnsi="Times New Roman" w:cs="Times New Roman"/>
              </w:rPr>
              <w:t>10</w:t>
            </w:r>
            <w:r>
              <w:rPr>
                <w:rFonts w:ascii="Times New Roman" w:hAnsi="Times New Roman" w:cs="Times New Roman"/>
                <w:lang w:val="kk-KZ"/>
              </w:rPr>
              <w:t xml:space="preserve"> </w:t>
            </w:r>
            <w:r w:rsidRPr="00EF5879">
              <w:rPr>
                <w:rFonts w:ascii="Times New Roman" w:hAnsi="Times New Roman" w:cs="Times New Roman"/>
              </w:rPr>
              <w:t>685.5</w:t>
            </w:r>
          </w:p>
        </w:tc>
        <w:tc>
          <w:tcPr>
            <w:tcW w:w="1418" w:type="dxa"/>
            <w:shd w:val="clear" w:color="auto" w:fill="auto"/>
            <w:noWrap/>
            <w:vAlign w:val="center"/>
          </w:tcPr>
          <w:p w14:paraId="20FFFC35" w14:textId="0AAF1AB7" w:rsidR="00105428" w:rsidRPr="004B5BBC" w:rsidRDefault="00105428" w:rsidP="00105428">
            <w:pPr>
              <w:spacing w:after="0" w:line="240" w:lineRule="auto"/>
              <w:jc w:val="center"/>
              <w:rPr>
                <w:rFonts w:ascii="Times New Roman" w:hAnsi="Times New Roman" w:cs="Times New Roman"/>
                <w:i/>
              </w:rPr>
            </w:pPr>
            <w:r w:rsidRPr="00EF5879">
              <w:rPr>
                <w:rFonts w:ascii="Times New Roman" w:hAnsi="Times New Roman" w:cs="Times New Roman"/>
                <w:i/>
              </w:rPr>
              <w:t>380.5</w:t>
            </w:r>
          </w:p>
        </w:tc>
        <w:tc>
          <w:tcPr>
            <w:tcW w:w="1560" w:type="dxa"/>
            <w:shd w:val="clear" w:color="auto" w:fill="auto"/>
            <w:vAlign w:val="center"/>
          </w:tcPr>
          <w:p w14:paraId="177B41BE" w14:textId="7B5FE8F1" w:rsidR="00105428" w:rsidRPr="004B5BBC" w:rsidRDefault="00105428" w:rsidP="00105428">
            <w:pPr>
              <w:spacing w:after="0" w:line="240" w:lineRule="auto"/>
              <w:jc w:val="center"/>
              <w:rPr>
                <w:rFonts w:ascii="Times New Roman" w:hAnsi="Times New Roman" w:cs="Times New Roman"/>
                <w:i/>
              </w:rPr>
            </w:pPr>
            <w:r w:rsidRPr="00EF5879">
              <w:rPr>
                <w:rFonts w:ascii="Times New Roman" w:hAnsi="Times New Roman" w:cs="Times New Roman"/>
                <w:i/>
              </w:rPr>
              <w:t xml:space="preserve">3.7 </w:t>
            </w:r>
            <w:r w:rsidRPr="00EF5879">
              <w:rPr>
                <w:rFonts w:ascii="Times New Roman" w:eastAsia="Times New Roman" w:hAnsi="Times New Roman" w:cs="Times New Roman"/>
                <w:bCs/>
                <w:lang w:eastAsia="ru-RU"/>
              </w:rPr>
              <w:t>%</w:t>
            </w:r>
          </w:p>
        </w:tc>
      </w:tr>
      <w:tr w:rsidR="00105428" w:rsidRPr="004B5BBC" w14:paraId="5404F623" w14:textId="77777777" w:rsidTr="00840986">
        <w:trPr>
          <w:trHeight w:val="340"/>
          <w:jc w:val="center"/>
        </w:trPr>
        <w:tc>
          <w:tcPr>
            <w:tcW w:w="615" w:type="dxa"/>
            <w:shd w:val="clear" w:color="auto" w:fill="auto"/>
            <w:vAlign w:val="center"/>
            <w:hideMark/>
          </w:tcPr>
          <w:p w14:paraId="037CC3E2" w14:textId="77777777" w:rsidR="00105428" w:rsidRPr="004B5BBC" w:rsidRDefault="00105428" w:rsidP="00105428">
            <w:pPr>
              <w:spacing w:after="0" w:line="240" w:lineRule="auto"/>
              <w:jc w:val="center"/>
              <w:rPr>
                <w:rFonts w:ascii="Times New Roman" w:eastAsia="Times New Roman" w:hAnsi="Times New Roman" w:cs="Times New Roman"/>
                <w:bCs/>
                <w:i/>
                <w:iCs/>
                <w:color w:val="000000"/>
                <w:lang w:eastAsia="ru-RU"/>
              </w:rPr>
            </w:pPr>
            <w:r w:rsidRPr="004B5BBC">
              <w:rPr>
                <w:rFonts w:ascii="Times New Roman" w:eastAsia="Times New Roman" w:hAnsi="Times New Roman" w:cs="Times New Roman"/>
                <w:bCs/>
                <w:i/>
                <w:iCs/>
                <w:color w:val="000000"/>
                <w:lang w:eastAsia="ru-RU"/>
              </w:rPr>
              <w:t>4</w:t>
            </w:r>
          </w:p>
        </w:tc>
        <w:tc>
          <w:tcPr>
            <w:tcW w:w="3184" w:type="dxa"/>
            <w:shd w:val="clear" w:color="auto" w:fill="auto"/>
            <w:vAlign w:val="center"/>
            <w:hideMark/>
          </w:tcPr>
          <w:p w14:paraId="64736547" w14:textId="7D0769EF" w:rsidR="00105428" w:rsidRPr="004B5BBC" w:rsidRDefault="00105428" w:rsidP="00105428">
            <w:pPr>
              <w:spacing w:after="0" w:line="240" w:lineRule="auto"/>
              <w:rPr>
                <w:rFonts w:ascii="Times New Roman" w:eastAsia="Times New Roman" w:hAnsi="Times New Roman" w:cs="Times New Roman"/>
                <w:bCs/>
                <w:i/>
                <w:iCs/>
                <w:color w:val="000000"/>
                <w:lang w:eastAsia="ru-RU"/>
              </w:rPr>
            </w:pPr>
            <w:r w:rsidRPr="004B5BBC">
              <w:rPr>
                <w:rFonts w:ascii="Times New Roman" w:hAnsi="Times New Roman" w:cs="Times New Roman"/>
              </w:rPr>
              <w:t>North Kazakhstan</w:t>
            </w:r>
          </w:p>
        </w:tc>
        <w:tc>
          <w:tcPr>
            <w:tcW w:w="1660" w:type="dxa"/>
            <w:shd w:val="clear" w:color="000000" w:fill="FFFFFF"/>
            <w:noWrap/>
            <w:vAlign w:val="center"/>
          </w:tcPr>
          <w:p w14:paraId="3A014D21" w14:textId="0ADEAF1F" w:rsidR="00105428" w:rsidRPr="004B5BBC" w:rsidRDefault="00105428" w:rsidP="00105428">
            <w:pPr>
              <w:spacing w:after="0" w:line="240" w:lineRule="auto"/>
              <w:jc w:val="center"/>
              <w:rPr>
                <w:rFonts w:ascii="Times New Roman" w:hAnsi="Times New Roman" w:cs="Times New Roman"/>
                <w:i/>
              </w:rPr>
            </w:pPr>
            <w:r>
              <w:rPr>
                <w:rFonts w:ascii="Times New Roman" w:hAnsi="Times New Roman" w:cs="Times New Roman"/>
              </w:rPr>
              <w:t>1</w:t>
            </w:r>
            <w:r>
              <w:rPr>
                <w:rFonts w:ascii="Times New Roman" w:hAnsi="Times New Roman" w:cs="Times New Roman"/>
                <w:lang w:val="kk-KZ"/>
              </w:rPr>
              <w:t xml:space="preserve"> </w:t>
            </w:r>
            <w:r>
              <w:rPr>
                <w:rFonts w:ascii="Times New Roman" w:hAnsi="Times New Roman" w:cs="Times New Roman"/>
              </w:rPr>
              <w:t>729.5</w:t>
            </w:r>
          </w:p>
        </w:tc>
        <w:tc>
          <w:tcPr>
            <w:tcW w:w="1600" w:type="dxa"/>
            <w:shd w:val="clear" w:color="auto" w:fill="auto"/>
            <w:noWrap/>
            <w:vAlign w:val="center"/>
          </w:tcPr>
          <w:p w14:paraId="5EF8B9E3" w14:textId="06C6C9DC" w:rsidR="00105428" w:rsidRPr="004B5BBC" w:rsidRDefault="00105428" w:rsidP="00105428">
            <w:pPr>
              <w:spacing w:after="0" w:line="240" w:lineRule="auto"/>
              <w:jc w:val="center"/>
              <w:rPr>
                <w:rFonts w:ascii="Times New Roman" w:hAnsi="Times New Roman" w:cs="Times New Roman"/>
                <w:i/>
              </w:rPr>
            </w:pPr>
            <w:r w:rsidRPr="00EF5879">
              <w:rPr>
                <w:rFonts w:ascii="Times New Roman" w:hAnsi="Times New Roman" w:cs="Times New Roman"/>
              </w:rPr>
              <w:t>1</w:t>
            </w:r>
            <w:r>
              <w:rPr>
                <w:rFonts w:ascii="Times New Roman" w:hAnsi="Times New Roman" w:cs="Times New Roman"/>
                <w:lang w:val="kk-KZ"/>
              </w:rPr>
              <w:t xml:space="preserve"> </w:t>
            </w:r>
            <w:r w:rsidRPr="00EF5879">
              <w:rPr>
                <w:rFonts w:ascii="Times New Roman" w:hAnsi="Times New Roman" w:cs="Times New Roman"/>
              </w:rPr>
              <w:t>611.0</w:t>
            </w:r>
          </w:p>
        </w:tc>
        <w:tc>
          <w:tcPr>
            <w:tcW w:w="1418" w:type="dxa"/>
            <w:shd w:val="clear" w:color="auto" w:fill="auto"/>
            <w:noWrap/>
            <w:vAlign w:val="center"/>
          </w:tcPr>
          <w:p w14:paraId="07001D93" w14:textId="4C8E363C" w:rsidR="00105428" w:rsidRPr="004B5BBC" w:rsidRDefault="00105428" w:rsidP="00105428">
            <w:pPr>
              <w:spacing w:after="0" w:line="240" w:lineRule="auto"/>
              <w:jc w:val="center"/>
              <w:rPr>
                <w:rFonts w:ascii="Times New Roman" w:hAnsi="Times New Roman" w:cs="Times New Roman"/>
                <w:i/>
              </w:rPr>
            </w:pPr>
            <w:r w:rsidRPr="00EF5879">
              <w:rPr>
                <w:rFonts w:ascii="Times New Roman" w:hAnsi="Times New Roman" w:cs="Times New Roman"/>
                <w:i/>
              </w:rPr>
              <w:t>-118.6</w:t>
            </w:r>
          </w:p>
        </w:tc>
        <w:tc>
          <w:tcPr>
            <w:tcW w:w="1560" w:type="dxa"/>
            <w:shd w:val="clear" w:color="auto" w:fill="auto"/>
            <w:vAlign w:val="center"/>
          </w:tcPr>
          <w:p w14:paraId="2A7B374B" w14:textId="16AC7B8D" w:rsidR="00105428" w:rsidRPr="004B5BBC" w:rsidRDefault="00105428" w:rsidP="00105428">
            <w:pPr>
              <w:spacing w:after="0" w:line="240" w:lineRule="auto"/>
              <w:jc w:val="center"/>
              <w:rPr>
                <w:rFonts w:ascii="Times New Roman" w:hAnsi="Times New Roman" w:cs="Times New Roman"/>
                <w:i/>
              </w:rPr>
            </w:pPr>
            <w:r w:rsidRPr="00EF5879">
              <w:rPr>
                <w:rFonts w:ascii="Times New Roman" w:hAnsi="Times New Roman" w:cs="Times New Roman"/>
                <w:i/>
              </w:rPr>
              <w:t xml:space="preserve">-6.9 </w:t>
            </w:r>
            <w:r w:rsidRPr="00EF5879">
              <w:rPr>
                <w:rFonts w:ascii="Times New Roman" w:eastAsia="Times New Roman" w:hAnsi="Times New Roman" w:cs="Times New Roman"/>
                <w:bCs/>
                <w:lang w:eastAsia="ru-RU"/>
              </w:rPr>
              <w:t>%</w:t>
            </w:r>
          </w:p>
        </w:tc>
      </w:tr>
      <w:tr w:rsidR="00105428" w:rsidRPr="004B5BBC" w14:paraId="021B5EC5" w14:textId="77777777" w:rsidTr="00840986">
        <w:trPr>
          <w:trHeight w:val="340"/>
          <w:jc w:val="center"/>
        </w:trPr>
        <w:tc>
          <w:tcPr>
            <w:tcW w:w="615" w:type="dxa"/>
            <w:shd w:val="clear" w:color="auto" w:fill="auto"/>
            <w:vAlign w:val="center"/>
            <w:hideMark/>
          </w:tcPr>
          <w:p w14:paraId="5D6377E7" w14:textId="77777777" w:rsidR="00105428" w:rsidRPr="004B5BBC" w:rsidRDefault="00105428" w:rsidP="00105428">
            <w:pPr>
              <w:spacing w:after="0" w:line="240" w:lineRule="auto"/>
              <w:jc w:val="center"/>
              <w:rPr>
                <w:rFonts w:ascii="Times New Roman" w:eastAsia="Times New Roman" w:hAnsi="Times New Roman" w:cs="Times New Roman"/>
                <w:bCs/>
                <w:i/>
                <w:iCs/>
                <w:color w:val="000000"/>
                <w:lang w:eastAsia="ru-RU"/>
              </w:rPr>
            </w:pPr>
            <w:r w:rsidRPr="004B5BBC">
              <w:rPr>
                <w:rFonts w:ascii="Times New Roman" w:eastAsia="Times New Roman" w:hAnsi="Times New Roman" w:cs="Times New Roman"/>
                <w:bCs/>
                <w:i/>
                <w:iCs/>
                <w:color w:val="000000"/>
                <w:lang w:eastAsia="ru-RU"/>
              </w:rPr>
              <w:t>5</w:t>
            </w:r>
          </w:p>
        </w:tc>
        <w:tc>
          <w:tcPr>
            <w:tcW w:w="3184" w:type="dxa"/>
            <w:shd w:val="clear" w:color="auto" w:fill="auto"/>
            <w:vAlign w:val="center"/>
            <w:hideMark/>
          </w:tcPr>
          <w:p w14:paraId="4BFBB4EE" w14:textId="247E32EC" w:rsidR="00105428" w:rsidRPr="004B5BBC" w:rsidRDefault="00105428" w:rsidP="00105428">
            <w:pPr>
              <w:spacing w:after="0" w:line="240" w:lineRule="auto"/>
              <w:rPr>
                <w:rFonts w:ascii="Times New Roman" w:eastAsia="Times New Roman" w:hAnsi="Times New Roman" w:cs="Times New Roman"/>
                <w:bCs/>
                <w:i/>
                <w:iCs/>
                <w:color w:val="000000"/>
                <w:lang w:eastAsia="ru-RU"/>
              </w:rPr>
            </w:pPr>
            <w:proofErr w:type="spellStart"/>
            <w:r w:rsidRPr="004B5BBC">
              <w:rPr>
                <w:rFonts w:ascii="Times New Roman" w:hAnsi="Times New Roman" w:cs="Times New Roman"/>
              </w:rPr>
              <w:t>Kostanay</w:t>
            </w:r>
            <w:proofErr w:type="spellEnd"/>
            <w:r w:rsidRPr="004B5BBC">
              <w:rPr>
                <w:rFonts w:ascii="Times New Roman" w:hAnsi="Times New Roman" w:cs="Times New Roman"/>
              </w:rPr>
              <w:t xml:space="preserve"> </w:t>
            </w:r>
          </w:p>
        </w:tc>
        <w:tc>
          <w:tcPr>
            <w:tcW w:w="1660" w:type="dxa"/>
            <w:shd w:val="clear" w:color="000000" w:fill="FFFFFF"/>
            <w:noWrap/>
            <w:vAlign w:val="center"/>
          </w:tcPr>
          <w:p w14:paraId="1258EA67" w14:textId="6402E8C2" w:rsidR="00105428" w:rsidRPr="004B5BBC" w:rsidRDefault="00105428" w:rsidP="00105428">
            <w:pPr>
              <w:spacing w:after="0" w:line="240" w:lineRule="auto"/>
              <w:jc w:val="center"/>
              <w:rPr>
                <w:rFonts w:ascii="Times New Roman" w:hAnsi="Times New Roman" w:cs="Times New Roman"/>
                <w:i/>
              </w:rPr>
            </w:pPr>
            <w:r>
              <w:rPr>
                <w:rFonts w:ascii="Times New Roman" w:hAnsi="Times New Roman" w:cs="Times New Roman"/>
              </w:rPr>
              <w:t>4</w:t>
            </w:r>
            <w:r>
              <w:rPr>
                <w:rFonts w:ascii="Times New Roman" w:hAnsi="Times New Roman" w:cs="Times New Roman"/>
                <w:lang w:val="kk-KZ"/>
              </w:rPr>
              <w:t xml:space="preserve"> </w:t>
            </w:r>
            <w:r>
              <w:rPr>
                <w:rFonts w:ascii="Times New Roman" w:hAnsi="Times New Roman" w:cs="Times New Roman"/>
              </w:rPr>
              <w:t>809.7</w:t>
            </w:r>
          </w:p>
        </w:tc>
        <w:tc>
          <w:tcPr>
            <w:tcW w:w="1600" w:type="dxa"/>
            <w:shd w:val="clear" w:color="auto" w:fill="auto"/>
            <w:noWrap/>
            <w:vAlign w:val="center"/>
          </w:tcPr>
          <w:p w14:paraId="78252005" w14:textId="7ABFE17C" w:rsidR="00105428" w:rsidRPr="004B5BBC" w:rsidRDefault="00105428" w:rsidP="00105428">
            <w:pPr>
              <w:spacing w:after="0" w:line="240" w:lineRule="auto"/>
              <w:jc w:val="center"/>
              <w:rPr>
                <w:rFonts w:ascii="Times New Roman" w:hAnsi="Times New Roman" w:cs="Times New Roman"/>
                <w:i/>
              </w:rPr>
            </w:pPr>
            <w:r w:rsidRPr="00EF5879">
              <w:rPr>
                <w:rFonts w:ascii="Times New Roman" w:hAnsi="Times New Roman" w:cs="Times New Roman"/>
              </w:rPr>
              <w:t>4</w:t>
            </w:r>
            <w:r>
              <w:rPr>
                <w:rFonts w:ascii="Times New Roman" w:hAnsi="Times New Roman" w:cs="Times New Roman"/>
                <w:lang w:val="kk-KZ"/>
              </w:rPr>
              <w:t xml:space="preserve"> </w:t>
            </w:r>
            <w:r w:rsidRPr="00EF5879">
              <w:rPr>
                <w:rFonts w:ascii="Times New Roman" w:hAnsi="Times New Roman" w:cs="Times New Roman"/>
              </w:rPr>
              <w:t>586.4</w:t>
            </w:r>
          </w:p>
        </w:tc>
        <w:tc>
          <w:tcPr>
            <w:tcW w:w="1418" w:type="dxa"/>
            <w:shd w:val="clear" w:color="auto" w:fill="auto"/>
            <w:noWrap/>
            <w:vAlign w:val="center"/>
          </w:tcPr>
          <w:p w14:paraId="434A5F45" w14:textId="0D474073" w:rsidR="00105428" w:rsidRPr="004B5BBC" w:rsidRDefault="00105428" w:rsidP="00105428">
            <w:pPr>
              <w:spacing w:after="0" w:line="240" w:lineRule="auto"/>
              <w:jc w:val="center"/>
              <w:rPr>
                <w:rFonts w:ascii="Times New Roman" w:hAnsi="Times New Roman" w:cs="Times New Roman"/>
                <w:i/>
              </w:rPr>
            </w:pPr>
            <w:r w:rsidRPr="00EF5879">
              <w:rPr>
                <w:rFonts w:ascii="Times New Roman" w:hAnsi="Times New Roman" w:cs="Times New Roman"/>
                <w:i/>
              </w:rPr>
              <w:t>-223.4</w:t>
            </w:r>
          </w:p>
        </w:tc>
        <w:tc>
          <w:tcPr>
            <w:tcW w:w="1560" w:type="dxa"/>
            <w:shd w:val="clear" w:color="auto" w:fill="auto"/>
            <w:vAlign w:val="center"/>
          </w:tcPr>
          <w:p w14:paraId="1735B2DC" w14:textId="2F98ABA8" w:rsidR="00105428" w:rsidRPr="004B5BBC" w:rsidRDefault="00105428" w:rsidP="00105428">
            <w:pPr>
              <w:spacing w:after="0" w:line="240" w:lineRule="auto"/>
              <w:jc w:val="center"/>
              <w:rPr>
                <w:rFonts w:ascii="Times New Roman" w:hAnsi="Times New Roman" w:cs="Times New Roman"/>
                <w:i/>
              </w:rPr>
            </w:pPr>
            <w:r w:rsidRPr="00EF5879">
              <w:rPr>
                <w:rFonts w:ascii="Times New Roman" w:hAnsi="Times New Roman" w:cs="Times New Roman"/>
                <w:i/>
              </w:rPr>
              <w:t xml:space="preserve">-4.6 </w:t>
            </w:r>
            <w:r w:rsidRPr="00EF5879">
              <w:rPr>
                <w:rFonts w:ascii="Times New Roman" w:eastAsia="Times New Roman" w:hAnsi="Times New Roman" w:cs="Times New Roman"/>
                <w:bCs/>
                <w:lang w:eastAsia="ru-RU"/>
              </w:rPr>
              <w:t>%</w:t>
            </w:r>
          </w:p>
        </w:tc>
      </w:tr>
      <w:tr w:rsidR="00105428" w:rsidRPr="004B5BBC" w14:paraId="22255219" w14:textId="77777777" w:rsidTr="00840986">
        <w:trPr>
          <w:trHeight w:val="340"/>
          <w:jc w:val="center"/>
        </w:trPr>
        <w:tc>
          <w:tcPr>
            <w:tcW w:w="615" w:type="dxa"/>
            <w:shd w:val="clear" w:color="auto" w:fill="auto"/>
            <w:vAlign w:val="center"/>
            <w:hideMark/>
          </w:tcPr>
          <w:p w14:paraId="6F0F4B8F" w14:textId="77777777" w:rsidR="00105428" w:rsidRPr="004B5BBC" w:rsidRDefault="00105428" w:rsidP="00105428">
            <w:pPr>
              <w:spacing w:after="0" w:line="240" w:lineRule="auto"/>
              <w:jc w:val="center"/>
              <w:rPr>
                <w:rFonts w:ascii="Times New Roman" w:eastAsia="Times New Roman" w:hAnsi="Times New Roman" w:cs="Times New Roman"/>
                <w:bCs/>
                <w:i/>
                <w:iCs/>
                <w:color w:val="000000"/>
                <w:lang w:eastAsia="ru-RU"/>
              </w:rPr>
            </w:pPr>
            <w:r w:rsidRPr="004B5BBC">
              <w:rPr>
                <w:rFonts w:ascii="Times New Roman" w:eastAsia="Times New Roman" w:hAnsi="Times New Roman" w:cs="Times New Roman"/>
                <w:bCs/>
                <w:i/>
                <w:iCs/>
                <w:color w:val="000000"/>
                <w:lang w:eastAsia="ru-RU"/>
              </w:rPr>
              <w:t>6</w:t>
            </w:r>
          </w:p>
        </w:tc>
        <w:tc>
          <w:tcPr>
            <w:tcW w:w="3184" w:type="dxa"/>
            <w:shd w:val="clear" w:color="auto" w:fill="auto"/>
            <w:vAlign w:val="center"/>
            <w:hideMark/>
          </w:tcPr>
          <w:p w14:paraId="38D29C4C" w14:textId="65E3BE6B" w:rsidR="00105428" w:rsidRPr="004B5BBC" w:rsidRDefault="00105428" w:rsidP="00105428">
            <w:pPr>
              <w:spacing w:after="0" w:line="240" w:lineRule="auto"/>
              <w:rPr>
                <w:rFonts w:ascii="Times New Roman" w:eastAsia="Times New Roman" w:hAnsi="Times New Roman" w:cs="Times New Roman"/>
                <w:bCs/>
                <w:i/>
                <w:iCs/>
                <w:color w:val="000000"/>
                <w:lang w:eastAsia="ru-RU"/>
              </w:rPr>
            </w:pPr>
            <w:r w:rsidRPr="004B5BBC">
              <w:rPr>
                <w:rFonts w:ascii="Times New Roman" w:hAnsi="Times New Roman" w:cs="Times New Roman"/>
              </w:rPr>
              <w:t>Pavlodar</w:t>
            </w:r>
          </w:p>
        </w:tc>
        <w:tc>
          <w:tcPr>
            <w:tcW w:w="1660" w:type="dxa"/>
            <w:shd w:val="clear" w:color="000000" w:fill="FFFFFF"/>
            <w:noWrap/>
            <w:vAlign w:val="center"/>
          </w:tcPr>
          <w:p w14:paraId="02C2D705" w14:textId="4256CEDB" w:rsidR="00105428" w:rsidRPr="004B5BBC" w:rsidRDefault="00105428" w:rsidP="00105428">
            <w:pPr>
              <w:spacing w:after="0" w:line="240" w:lineRule="auto"/>
              <w:jc w:val="center"/>
              <w:rPr>
                <w:rFonts w:ascii="Times New Roman" w:hAnsi="Times New Roman" w:cs="Times New Roman"/>
                <w:i/>
              </w:rPr>
            </w:pPr>
            <w:r>
              <w:rPr>
                <w:rFonts w:ascii="Times New Roman" w:hAnsi="Times New Roman" w:cs="Times New Roman"/>
              </w:rPr>
              <w:t>21</w:t>
            </w:r>
            <w:r>
              <w:rPr>
                <w:rFonts w:ascii="Times New Roman" w:hAnsi="Times New Roman" w:cs="Times New Roman"/>
                <w:lang w:val="kk-KZ"/>
              </w:rPr>
              <w:t xml:space="preserve"> </w:t>
            </w:r>
            <w:r>
              <w:rPr>
                <w:rFonts w:ascii="Times New Roman" w:hAnsi="Times New Roman" w:cs="Times New Roman"/>
              </w:rPr>
              <w:t>482.3</w:t>
            </w:r>
          </w:p>
        </w:tc>
        <w:tc>
          <w:tcPr>
            <w:tcW w:w="1600" w:type="dxa"/>
            <w:shd w:val="clear" w:color="auto" w:fill="auto"/>
            <w:noWrap/>
            <w:vAlign w:val="center"/>
          </w:tcPr>
          <w:p w14:paraId="07BF9244" w14:textId="2009AAFD" w:rsidR="00105428" w:rsidRPr="004B5BBC" w:rsidRDefault="00105428" w:rsidP="00105428">
            <w:pPr>
              <w:spacing w:after="0" w:line="240" w:lineRule="auto"/>
              <w:jc w:val="center"/>
              <w:rPr>
                <w:rFonts w:ascii="Times New Roman" w:hAnsi="Times New Roman" w:cs="Times New Roman"/>
                <w:i/>
              </w:rPr>
            </w:pPr>
            <w:r w:rsidRPr="00EF5879">
              <w:rPr>
                <w:rFonts w:ascii="Times New Roman" w:hAnsi="Times New Roman" w:cs="Times New Roman"/>
              </w:rPr>
              <w:t>19</w:t>
            </w:r>
            <w:r>
              <w:rPr>
                <w:rFonts w:ascii="Times New Roman" w:hAnsi="Times New Roman" w:cs="Times New Roman"/>
                <w:lang w:val="kk-KZ"/>
              </w:rPr>
              <w:t xml:space="preserve"> </w:t>
            </w:r>
            <w:r w:rsidRPr="00EF5879">
              <w:rPr>
                <w:rFonts w:ascii="Times New Roman" w:hAnsi="Times New Roman" w:cs="Times New Roman"/>
              </w:rPr>
              <w:t>400.5</w:t>
            </w:r>
          </w:p>
        </w:tc>
        <w:tc>
          <w:tcPr>
            <w:tcW w:w="1418" w:type="dxa"/>
            <w:shd w:val="clear" w:color="auto" w:fill="auto"/>
            <w:noWrap/>
            <w:vAlign w:val="center"/>
          </w:tcPr>
          <w:p w14:paraId="5B5AFE11" w14:textId="238E407A" w:rsidR="00105428" w:rsidRPr="004B5BBC" w:rsidRDefault="00105428" w:rsidP="00105428">
            <w:pPr>
              <w:spacing w:after="0" w:line="240" w:lineRule="auto"/>
              <w:jc w:val="center"/>
              <w:rPr>
                <w:rFonts w:ascii="Times New Roman" w:hAnsi="Times New Roman" w:cs="Times New Roman"/>
                <w:i/>
              </w:rPr>
            </w:pPr>
            <w:r w:rsidRPr="00EF5879">
              <w:rPr>
                <w:rFonts w:ascii="Times New Roman" w:hAnsi="Times New Roman" w:cs="Times New Roman"/>
                <w:i/>
              </w:rPr>
              <w:t>-2</w:t>
            </w:r>
            <w:r>
              <w:rPr>
                <w:rFonts w:ascii="Times New Roman" w:hAnsi="Times New Roman" w:cs="Times New Roman"/>
                <w:i/>
                <w:lang w:val="kk-KZ"/>
              </w:rPr>
              <w:t xml:space="preserve"> </w:t>
            </w:r>
            <w:r w:rsidRPr="00EF5879">
              <w:rPr>
                <w:rFonts w:ascii="Times New Roman" w:hAnsi="Times New Roman" w:cs="Times New Roman"/>
                <w:i/>
              </w:rPr>
              <w:t>081.8</w:t>
            </w:r>
          </w:p>
        </w:tc>
        <w:tc>
          <w:tcPr>
            <w:tcW w:w="1560" w:type="dxa"/>
            <w:shd w:val="clear" w:color="auto" w:fill="auto"/>
            <w:vAlign w:val="center"/>
          </w:tcPr>
          <w:p w14:paraId="4CD1A7F5" w14:textId="443092A3" w:rsidR="00105428" w:rsidRPr="004B5BBC" w:rsidRDefault="00105428" w:rsidP="00105428">
            <w:pPr>
              <w:spacing w:after="0" w:line="240" w:lineRule="auto"/>
              <w:jc w:val="center"/>
              <w:rPr>
                <w:rFonts w:ascii="Times New Roman" w:hAnsi="Times New Roman" w:cs="Times New Roman"/>
                <w:i/>
              </w:rPr>
            </w:pPr>
            <w:r w:rsidRPr="00EF5879">
              <w:rPr>
                <w:rFonts w:ascii="Times New Roman" w:hAnsi="Times New Roman" w:cs="Times New Roman"/>
                <w:i/>
              </w:rPr>
              <w:t xml:space="preserve">-9.7 </w:t>
            </w:r>
            <w:r w:rsidRPr="00EF5879">
              <w:rPr>
                <w:rFonts w:ascii="Times New Roman" w:eastAsia="Times New Roman" w:hAnsi="Times New Roman" w:cs="Times New Roman"/>
                <w:bCs/>
                <w:lang w:eastAsia="ru-RU"/>
              </w:rPr>
              <w:t>%</w:t>
            </w:r>
          </w:p>
        </w:tc>
      </w:tr>
      <w:tr w:rsidR="00105428" w:rsidRPr="004B5BBC" w14:paraId="40F1AC7D" w14:textId="77777777" w:rsidTr="00840986">
        <w:trPr>
          <w:trHeight w:val="340"/>
          <w:jc w:val="center"/>
        </w:trPr>
        <w:tc>
          <w:tcPr>
            <w:tcW w:w="615" w:type="dxa"/>
            <w:shd w:val="clear" w:color="auto" w:fill="auto"/>
            <w:vAlign w:val="center"/>
            <w:hideMark/>
          </w:tcPr>
          <w:p w14:paraId="0CCB58BC" w14:textId="77777777" w:rsidR="00105428" w:rsidRPr="004B5BBC" w:rsidRDefault="00105428" w:rsidP="00105428">
            <w:pPr>
              <w:spacing w:after="0" w:line="240" w:lineRule="auto"/>
              <w:jc w:val="center"/>
              <w:rPr>
                <w:rFonts w:ascii="Times New Roman" w:eastAsia="Times New Roman" w:hAnsi="Times New Roman" w:cs="Times New Roman"/>
                <w:bCs/>
                <w:i/>
                <w:iCs/>
                <w:color w:val="000000"/>
                <w:lang w:eastAsia="ru-RU"/>
              </w:rPr>
            </w:pPr>
            <w:r w:rsidRPr="004B5BBC">
              <w:rPr>
                <w:rFonts w:ascii="Times New Roman" w:eastAsia="Times New Roman" w:hAnsi="Times New Roman" w:cs="Times New Roman"/>
                <w:bCs/>
                <w:i/>
                <w:iCs/>
                <w:color w:val="000000"/>
                <w:lang w:eastAsia="ru-RU"/>
              </w:rPr>
              <w:t>7</w:t>
            </w:r>
          </w:p>
        </w:tc>
        <w:tc>
          <w:tcPr>
            <w:tcW w:w="3184" w:type="dxa"/>
            <w:shd w:val="clear" w:color="auto" w:fill="auto"/>
            <w:vAlign w:val="center"/>
            <w:hideMark/>
          </w:tcPr>
          <w:p w14:paraId="7017DAFE" w14:textId="41C1524E" w:rsidR="00105428" w:rsidRPr="004B5BBC" w:rsidRDefault="00105428" w:rsidP="00105428">
            <w:pPr>
              <w:spacing w:after="0" w:line="240" w:lineRule="auto"/>
              <w:rPr>
                <w:rFonts w:ascii="Times New Roman" w:eastAsia="Times New Roman" w:hAnsi="Times New Roman" w:cs="Times New Roman"/>
                <w:bCs/>
                <w:i/>
                <w:iCs/>
                <w:color w:val="000000"/>
                <w:lang w:eastAsia="ru-RU"/>
              </w:rPr>
            </w:pPr>
            <w:proofErr w:type="spellStart"/>
            <w:r w:rsidRPr="004B5BBC">
              <w:rPr>
                <w:rFonts w:ascii="Times New Roman" w:hAnsi="Times New Roman" w:cs="Times New Roman"/>
              </w:rPr>
              <w:t>Atyrau</w:t>
            </w:r>
            <w:proofErr w:type="spellEnd"/>
            <w:r w:rsidRPr="004B5BBC">
              <w:rPr>
                <w:rFonts w:ascii="Times New Roman" w:hAnsi="Times New Roman" w:cs="Times New Roman"/>
              </w:rPr>
              <w:t xml:space="preserve"> </w:t>
            </w:r>
          </w:p>
        </w:tc>
        <w:tc>
          <w:tcPr>
            <w:tcW w:w="1660" w:type="dxa"/>
            <w:shd w:val="clear" w:color="000000" w:fill="FFFFFF"/>
            <w:noWrap/>
            <w:vAlign w:val="center"/>
          </w:tcPr>
          <w:p w14:paraId="5E39330A" w14:textId="52612B28" w:rsidR="00105428" w:rsidRPr="004B5BBC" w:rsidRDefault="00105428" w:rsidP="00105428">
            <w:pPr>
              <w:spacing w:after="0" w:line="240" w:lineRule="auto"/>
              <w:jc w:val="center"/>
              <w:rPr>
                <w:rFonts w:ascii="Times New Roman" w:hAnsi="Times New Roman" w:cs="Times New Roman"/>
                <w:i/>
              </w:rPr>
            </w:pPr>
            <w:r>
              <w:rPr>
                <w:rFonts w:ascii="Times New Roman" w:hAnsi="Times New Roman" w:cs="Times New Roman"/>
              </w:rPr>
              <w:t>6</w:t>
            </w:r>
            <w:r>
              <w:rPr>
                <w:rFonts w:ascii="Times New Roman" w:hAnsi="Times New Roman" w:cs="Times New Roman"/>
                <w:lang w:val="kk-KZ"/>
              </w:rPr>
              <w:t xml:space="preserve"> </w:t>
            </w:r>
            <w:r>
              <w:rPr>
                <w:rFonts w:ascii="Times New Roman" w:hAnsi="Times New Roman" w:cs="Times New Roman"/>
              </w:rPr>
              <w:t>673.3</w:t>
            </w:r>
          </w:p>
        </w:tc>
        <w:tc>
          <w:tcPr>
            <w:tcW w:w="1600" w:type="dxa"/>
            <w:shd w:val="clear" w:color="auto" w:fill="auto"/>
            <w:noWrap/>
            <w:vAlign w:val="center"/>
          </w:tcPr>
          <w:p w14:paraId="5367EEB5" w14:textId="3DA2C276" w:rsidR="00105428" w:rsidRPr="004B5BBC" w:rsidRDefault="00105428" w:rsidP="00105428">
            <w:pPr>
              <w:spacing w:after="0" w:line="240" w:lineRule="auto"/>
              <w:jc w:val="center"/>
              <w:rPr>
                <w:rFonts w:ascii="Times New Roman" w:hAnsi="Times New Roman" w:cs="Times New Roman"/>
                <w:i/>
              </w:rPr>
            </w:pPr>
            <w:r w:rsidRPr="00EF5879">
              <w:rPr>
                <w:rFonts w:ascii="Times New Roman" w:hAnsi="Times New Roman" w:cs="Times New Roman"/>
              </w:rPr>
              <w:t>6</w:t>
            </w:r>
            <w:r>
              <w:rPr>
                <w:rFonts w:ascii="Times New Roman" w:hAnsi="Times New Roman" w:cs="Times New Roman"/>
                <w:lang w:val="kk-KZ"/>
              </w:rPr>
              <w:t xml:space="preserve"> </w:t>
            </w:r>
            <w:r w:rsidRPr="00EF5879">
              <w:rPr>
                <w:rFonts w:ascii="Times New Roman" w:hAnsi="Times New Roman" w:cs="Times New Roman"/>
              </w:rPr>
              <w:t>689.4</w:t>
            </w:r>
          </w:p>
        </w:tc>
        <w:tc>
          <w:tcPr>
            <w:tcW w:w="1418" w:type="dxa"/>
            <w:shd w:val="clear" w:color="auto" w:fill="auto"/>
            <w:noWrap/>
            <w:vAlign w:val="center"/>
          </w:tcPr>
          <w:p w14:paraId="553D7B0E" w14:textId="4609D2BE" w:rsidR="00105428" w:rsidRPr="004B5BBC" w:rsidRDefault="00105428" w:rsidP="00105428">
            <w:pPr>
              <w:spacing w:after="0" w:line="240" w:lineRule="auto"/>
              <w:jc w:val="center"/>
              <w:rPr>
                <w:rFonts w:ascii="Times New Roman" w:hAnsi="Times New Roman" w:cs="Times New Roman"/>
                <w:i/>
              </w:rPr>
            </w:pPr>
            <w:r w:rsidRPr="00EF5879">
              <w:rPr>
                <w:rFonts w:ascii="Times New Roman" w:hAnsi="Times New Roman" w:cs="Times New Roman"/>
                <w:i/>
              </w:rPr>
              <w:t>16.1</w:t>
            </w:r>
          </w:p>
        </w:tc>
        <w:tc>
          <w:tcPr>
            <w:tcW w:w="1560" w:type="dxa"/>
            <w:shd w:val="clear" w:color="auto" w:fill="auto"/>
            <w:vAlign w:val="center"/>
          </w:tcPr>
          <w:p w14:paraId="32A6B81B" w14:textId="05117380" w:rsidR="00105428" w:rsidRPr="004B5BBC" w:rsidRDefault="00105428" w:rsidP="00105428">
            <w:pPr>
              <w:spacing w:after="0" w:line="240" w:lineRule="auto"/>
              <w:jc w:val="center"/>
              <w:rPr>
                <w:rFonts w:ascii="Times New Roman" w:hAnsi="Times New Roman" w:cs="Times New Roman"/>
                <w:i/>
              </w:rPr>
            </w:pPr>
            <w:r w:rsidRPr="00EF5879">
              <w:rPr>
                <w:rFonts w:ascii="Times New Roman" w:hAnsi="Times New Roman" w:cs="Times New Roman"/>
                <w:i/>
              </w:rPr>
              <w:t xml:space="preserve">0.2 </w:t>
            </w:r>
            <w:r w:rsidRPr="00EF5879">
              <w:rPr>
                <w:rFonts w:ascii="Times New Roman" w:eastAsia="Times New Roman" w:hAnsi="Times New Roman" w:cs="Times New Roman"/>
                <w:bCs/>
                <w:lang w:eastAsia="ru-RU"/>
              </w:rPr>
              <w:t>%</w:t>
            </w:r>
          </w:p>
        </w:tc>
      </w:tr>
      <w:tr w:rsidR="00105428" w:rsidRPr="004B5BBC" w14:paraId="0B4546A3" w14:textId="77777777" w:rsidTr="00840986">
        <w:trPr>
          <w:trHeight w:val="340"/>
          <w:jc w:val="center"/>
        </w:trPr>
        <w:tc>
          <w:tcPr>
            <w:tcW w:w="615" w:type="dxa"/>
            <w:shd w:val="clear" w:color="auto" w:fill="auto"/>
            <w:vAlign w:val="center"/>
            <w:hideMark/>
          </w:tcPr>
          <w:p w14:paraId="12731898" w14:textId="77777777" w:rsidR="00105428" w:rsidRPr="004B5BBC" w:rsidRDefault="00105428" w:rsidP="00105428">
            <w:pPr>
              <w:spacing w:after="0" w:line="240" w:lineRule="auto"/>
              <w:jc w:val="center"/>
              <w:rPr>
                <w:rFonts w:ascii="Times New Roman" w:eastAsia="Times New Roman" w:hAnsi="Times New Roman" w:cs="Times New Roman"/>
                <w:bCs/>
                <w:i/>
                <w:iCs/>
                <w:color w:val="000000"/>
                <w:lang w:eastAsia="ru-RU"/>
              </w:rPr>
            </w:pPr>
            <w:r w:rsidRPr="004B5BBC">
              <w:rPr>
                <w:rFonts w:ascii="Times New Roman" w:eastAsia="Times New Roman" w:hAnsi="Times New Roman" w:cs="Times New Roman"/>
                <w:bCs/>
                <w:i/>
                <w:iCs/>
                <w:color w:val="000000"/>
                <w:lang w:eastAsia="ru-RU"/>
              </w:rPr>
              <w:t>8</w:t>
            </w:r>
          </w:p>
        </w:tc>
        <w:tc>
          <w:tcPr>
            <w:tcW w:w="3184" w:type="dxa"/>
            <w:shd w:val="clear" w:color="auto" w:fill="auto"/>
            <w:vAlign w:val="center"/>
            <w:hideMark/>
          </w:tcPr>
          <w:p w14:paraId="6483493F" w14:textId="311EA991" w:rsidR="00105428" w:rsidRPr="004B5BBC" w:rsidRDefault="00105428" w:rsidP="00105428">
            <w:pPr>
              <w:spacing w:after="0" w:line="240" w:lineRule="auto"/>
              <w:rPr>
                <w:rFonts w:ascii="Times New Roman" w:eastAsia="Times New Roman" w:hAnsi="Times New Roman" w:cs="Times New Roman"/>
                <w:bCs/>
                <w:i/>
                <w:iCs/>
                <w:color w:val="000000"/>
                <w:lang w:eastAsia="ru-RU"/>
              </w:rPr>
            </w:pPr>
            <w:proofErr w:type="spellStart"/>
            <w:r w:rsidRPr="004B5BBC">
              <w:rPr>
                <w:rFonts w:ascii="Times New Roman" w:hAnsi="Times New Roman" w:cs="Times New Roman"/>
              </w:rPr>
              <w:t>Mangistau</w:t>
            </w:r>
            <w:proofErr w:type="spellEnd"/>
            <w:r w:rsidRPr="004B5BBC">
              <w:rPr>
                <w:rFonts w:ascii="Times New Roman" w:hAnsi="Times New Roman" w:cs="Times New Roman"/>
              </w:rPr>
              <w:t xml:space="preserve"> </w:t>
            </w:r>
          </w:p>
        </w:tc>
        <w:tc>
          <w:tcPr>
            <w:tcW w:w="1660" w:type="dxa"/>
            <w:shd w:val="clear" w:color="000000" w:fill="FFFFFF"/>
            <w:noWrap/>
            <w:vAlign w:val="center"/>
          </w:tcPr>
          <w:p w14:paraId="1B9DE169" w14:textId="58210601" w:rsidR="00105428" w:rsidRPr="004B5BBC" w:rsidRDefault="00105428" w:rsidP="00105428">
            <w:pPr>
              <w:spacing w:after="0" w:line="240" w:lineRule="auto"/>
              <w:jc w:val="center"/>
              <w:rPr>
                <w:rFonts w:ascii="Times New Roman" w:hAnsi="Times New Roman" w:cs="Times New Roman"/>
                <w:i/>
              </w:rPr>
            </w:pPr>
            <w:r>
              <w:rPr>
                <w:rFonts w:ascii="Times New Roman" w:hAnsi="Times New Roman" w:cs="Times New Roman"/>
              </w:rPr>
              <w:t>5</w:t>
            </w:r>
            <w:r>
              <w:rPr>
                <w:rFonts w:ascii="Times New Roman" w:hAnsi="Times New Roman" w:cs="Times New Roman"/>
                <w:lang w:val="kk-KZ"/>
              </w:rPr>
              <w:t xml:space="preserve"> </w:t>
            </w:r>
            <w:r>
              <w:rPr>
                <w:rFonts w:ascii="Times New Roman" w:hAnsi="Times New Roman" w:cs="Times New Roman"/>
              </w:rPr>
              <w:t>267.3</w:t>
            </w:r>
          </w:p>
        </w:tc>
        <w:tc>
          <w:tcPr>
            <w:tcW w:w="1600" w:type="dxa"/>
            <w:shd w:val="clear" w:color="auto" w:fill="auto"/>
            <w:noWrap/>
            <w:vAlign w:val="center"/>
          </w:tcPr>
          <w:p w14:paraId="12DD45B9" w14:textId="6E3817D6" w:rsidR="00105428" w:rsidRPr="004B5BBC" w:rsidRDefault="00105428" w:rsidP="00105428">
            <w:pPr>
              <w:spacing w:after="0" w:line="240" w:lineRule="auto"/>
              <w:jc w:val="center"/>
              <w:rPr>
                <w:rFonts w:ascii="Times New Roman" w:hAnsi="Times New Roman" w:cs="Times New Roman"/>
                <w:i/>
              </w:rPr>
            </w:pPr>
            <w:r w:rsidRPr="00EF5879">
              <w:rPr>
                <w:rFonts w:ascii="Times New Roman" w:hAnsi="Times New Roman" w:cs="Times New Roman"/>
              </w:rPr>
              <w:t>5</w:t>
            </w:r>
            <w:r>
              <w:rPr>
                <w:rFonts w:ascii="Times New Roman" w:hAnsi="Times New Roman" w:cs="Times New Roman"/>
                <w:lang w:val="kk-KZ"/>
              </w:rPr>
              <w:t xml:space="preserve"> </w:t>
            </w:r>
            <w:r w:rsidRPr="00EF5879">
              <w:rPr>
                <w:rFonts w:ascii="Times New Roman" w:hAnsi="Times New Roman" w:cs="Times New Roman"/>
              </w:rPr>
              <w:t>300.6</w:t>
            </w:r>
          </w:p>
        </w:tc>
        <w:tc>
          <w:tcPr>
            <w:tcW w:w="1418" w:type="dxa"/>
            <w:shd w:val="clear" w:color="auto" w:fill="auto"/>
            <w:noWrap/>
            <w:vAlign w:val="center"/>
          </w:tcPr>
          <w:p w14:paraId="4DC8961C" w14:textId="42754734" w:rsidR="00105428" w:rsidRPr="004B5BBC" w:rsidRDefault="00105428" w:rsidP="00105428">
            <w:pPr>
              <w:spacing w:after="0" w:line="240" w:lineRule="auto"/>
              <w:jc w:val="center"/>
              <w:rPr>
                <w:rFonts w:ascii="Times New Roman" w:hAnsi="Times New Roman" w:cs="Times New Roman"/>
                <w:i/>
              </w:rPr>
            </w:pPr>
            <w:r w:rsidRPr="00EF5879">
              <w:rPr>
                <w:rFonts w:ascii="Times New Roman" w:hAnsi="Times New Roman" w:cs="Times New Roman"/>
                <w:i/>
              </w:rPr>
              <w:t>33.2</w:t>
            </w:r>
          </w:p>
        </w:tc>
        <w:tc>
          <w:tcPr>
            <w:tcW w:w="1560" w:type="dxa"/>
            <w:shd w:val="clear" w:color="auto" w:fill="auto"/>
            <w:vAlign w:val="center"/>
          </w:tcPr>
          <w:p w14:paraId="23338A17" w14:textId="3C750225" w:rsidR="00105428" w:rsidRPr="004B5BBC" w:rsidRDefault="00105428" w:rsidP="00105428">
            <w:pPr>
              <w:spacing w:after="0" w:line="240" w:lineRule="auto"/>
              <w:jc w:val="center"/>
              <w:rPr>
                <w:rFonts w:ascii="Times New Roman" w:hAnsi="Times New Roman" w:cs="Times New Roman"/>
                <w:i/>
              </w:rPr>
            </w:pPr>
            <w:r w:rsidRPr="00EF5879">
              <w:rPr>
                <w:rFonts w:ascii="Times New Roman" w:hAnsi="Times New Roman" w:cs="Times New Roman"/>
                <w:i/>
              </w:rPr>
              <w:t xml:space="preserve">0.6 </w:t>
            </w:r>
            <w:r w:rsidRPr="00EF5879">
              <w:rPr>
                <w:rFonts w:ascii="Times New Roman" w:eastAsia="Times New Roman" w:hAnsi="Times New Roman" w:cs="Times New Roman"/>
                <w:bCs/>
                <w:lang w:eastAsia="ru-RU"/>
              </w:rPr>
              <w:t>%</w:t>
            </w:r>
          </w:p>
        </w:tc>
      </w:tr>
      <w:tr w:rsidR="00105428" w:rsidRPr="004B5BBC" w14:paraId="04EFD5A2" w14:textId="77777777" w:rsidTr="00840986">
        <w:trPr>
          <w:trHeight w:val="340"/>
          <w:jc w:val="center"/>
        </w:trPr>
        <w:tc>
          <w:tcPr>
            <w:tcW w:w="615" w:type="dxa"/>
            <w:shd w:val="clear" w:color="auto" w:fill="auto"/>
            <w:vAlign w:val="center"/>
            <w:hideMark/>
          </w:tcPr>
          <w:p w14:paraId="7BB38A1E" w14:textId="77777777" w:rsidR="00105428" w:rsidRPr="004B5BBC" w:rsidRDefault="00105428" w:rsidP="00105428">
            <w:pPr>
              <w:spacing w:after="0" w:line="240" w:lineRule="auto"/>
              <w:jc w:val="center"/>
              <w:rPr>
                <w:rFonts w:ascii="Times New Roman" w:eastAsia="Times New Roman" w:hAnsi="Times New Roman" w:cs="Times New Roman"/>
                <w:bCs/>
                <w:i/>
                <w:iCs/>
                <w:color w:val="000000"/>
                <w:lang w:eastAsia="ru-RU"/>
              </w:rPr>
            </w:pPr>
            <w:r w:rsidRPr="004B5BBC">
              <w:rPr>
                <w:rFonts w:ascii="Times New Roman" w:eastAsia="Times New Roman" w:hAnsi="Times New Roman" w:cs="Times New Roman"/>
                <w:bCs/>
                <w:i/>
                <w:iCs/>
                <w:color w:val="000000"/>
                <w:lang w:eastAsia="ru-RU"/>
              </w:rPr>
              <w:t>9</w:t>
            </w:r>
          </w:p>
        </w:tc>
        <w:tc>
          <w:tcPr>
            <w:tcW w:w="3184" w:type="dxa"/>
            <w:shd w:val="clear" w:color="auto" w:fill="auto"/>
            <w:vAlign w:val="center"/>
            <w:hideMark/>
          </w:tcPr>
          <w:p w14:paraId="31C695DD" w14:textId="6DED944F" w:rsidR="00105428" w:rsidRPr="004B5BBC" w:rsidRDefault="00105428" w:rsidP="00105428">
            <w:pPr>
              <w:spacing w:after="0" w:line="240" w:lineRule="auto"/>
              <w:rPr>
                <w:rFonts w:ascii="Times New Roman" w:eastAsia="Times New Roman" w:hAnsi="Times New Roman" w:cs="Times New Roman"/>
                <w:bCs/>
                <w:i/>
                <w:iCs/>
                <w:color w:val="000000"/>
                <w:lang w:eastAsia="ru-RU"/>
              </w:rPr>
            </w:pPr>
            <w:r w:rsidRPr="004B5BBC">
              <w:rPr>
                <w:rFonts w:ascii="Times New Roman" w:hAnsi="Times New Roman" w:cs="Times New Roman"/>
              </w:rPr>
              <w:t>Aktobe</w:t>
            </w:r>
          </w:p>
        </w:tc>
        <w:tc>
          <w:tcPr>
            <w:tcW w:w="1660" w:type="dxa"/>
            <w:shd w:val="clear" w:color="000000" w:fill="FFFFFF"/>
            <w:noWrap/>
            <w:vAlign w:val="center"/>
          </w:tcPr>
          <w:p w14:paraId="2A700798" w14:textId="01767D5A" w:rsidR="00105428" w:rsidRPr="004B5BBC" w:rsidRDefault="00105428" w:rsidP="00105428">
            <w:pPr>
              <w:spacing w:after="0" w:line="240" w:lineRule="auto"/>
              <w:jc w:val="center"/>
              <w:rPr>
                <w:rFonts w:ascii="Times New Roman" w:hAnsi="Times New Roman" w:cs="Times New Roman"/>
                <w:i/>
              </w:rPr>
            </w:pPr>
            <w:r>
              <w:rPr>
                <w:rFonts w:ascii="Times New Roman" w:hAnsi="Times New Roman" w:cs="Times New Roman"/>
              </w:rPr>
              <w:t>6</w:t>
            </w:r>
            <w:r>
              <w:rPr>
                <w:rFonts w:ascii="Times New Roman" w:hAnsi="Times New Roman" w:cs="Times New Roman"/>
                <w:lang w:val="kk-KZ"/>
              </w:rPr>
              <w:t xml:space="preserve"> </w:t>
            </w:r>
            <w:r>
              <w:rPr>
                <w:rFonts w:ascii="Times New Roman" w:hAnsi="Times New Roman" w:cs="Times New Roman"/>
              </w:rPr>
              <w:t>888.8</w:t>
            </w:r>
          </w:p>
        </w:tc>
        <w:tc>
          <w:tcPr>
            <w:tcW w:w="1600" w:type="dxa"/>
            <w:shd w:val="clear" w:color="auto" w:fill="auto"/>
            <w:noWrap/>
            <w:vAlign w:val="center"/>
          </w:tcPr>
          <w:p w14:paraId="26E01090" w14:textId="3C01E7E6" w:rsidR="00105428" w:rsidRPr="004B5BBC" w:rsidRDefault="00105428" w:rsidP="00105428">
            <w:pPr>
              <w:spacing w:after="0" w:line="240" w:lineRule="auto"/>
              <w:jc w:val="center"/>
              <w:rPr>
                <w:rFonts w:ascii="Times New Roman" w:hAnsi="Times New Roman" w:cs="Times New Roman"/>
                <w:i/>
              </w:rPr>
            </w:pPr>
            <w:r w:rsidRPr="00EF5879">
              <w:rPr>
                <w:rFonts w:ascii="Times New Roman" w:hAnsi="Times New Roman" w:cs="Times New Roman"/>
              </w:rPr>
              <w:t>6</w:t>
            </w:r>
            <w:r>
              <w:rPr>
                <w:rFonts w:ascii="Times New Roman" w:hAnsi="Times New Roman" w:cs="Times New Roman"/>
                <w:lang w:val="kk-KZ"/>
              </w:rPr>
              <w:t xml:space="preserve"> </w:t>
            </w:r>
            <w:r w:rsidRPr="00EF5879">
              <w:rPr>
                <w:rFonts w:ascii="Times New Roman" w:hAnsi="Times New Roman" w:cs="Times New Roman"/>
              </w:rPr>
              <w:t>944.1</w:t>
            </w:r>
          </w:p>
        </w:tc>
        <w:tc>
          <w:tcPr>
            <w:tcW w:w="1418" w:type="dxa"/>
            <w:shd w:val="clear" w:color="auto" w:fill="auto"/>
            <w:noWrap/>
            <w:vAlign w:val="center"/>
          </w:tcPr>
          <w:p w14:paraId="7CE81C95" w14:textId="5BCC895C" w:rsidR="00105428" w:rsidRPr="004B5BBC" w:rsidRDefault="00105428" w:rsidP="00105428">
            <w:pPr>
              <w:spacing w:after="0" w:line="240" w:lineRule="auto"/>
              <w:jc w:val="center"/>
              <w:rPr>
                <w:rFonts w:ascii="Times New Roman" w:hAnsi="Times New Roman" w:cs="Times New Roman"/>
                <w:i/>
              </w:rPr>
            </w:pPr>
            <w:r w:rsidRPr="00EF5879">
              <w:rPr>
                <w:rFonts w:ascii="Times New Roman" w:hAnsi="Times New Roman" w:cs="Times New Roman"/>
                <w:i/>
              </w:rPr>
              <w:t>55.2</w:t>
            </w:r>
          </w:p>
        </w:tc>
        <w:tc>
          <w:tcPr>
            <w:tcW w:w="1560" w:type="dxa"/>
            <w:shd w:val="clear" w:color="auto" w:fill="auto"/>
            <w:vAlign w:val="center"/>
          </w:tcPr>
          <w:p w14:paraId="6F9D69C6" w14:textId="33EF014C" w:rsidR="00105428" w:rsidRPr="004B5BBC" w:rsidRDefault="00105428" w:rsidP="00105428">
            <w:pPr>
              <w:spacing w:after="0" w:line="240" w:lineRule="auto"/>
              <w:jc w:val="center"/>
              <w:rPr>
                <w:rFonts w:ascii="Times New Roman" w:hAnsi="Times New Roman" w:cs="Times New Roman"/>
                <w:i/>
              </w:rPr>
            </w:pPr>
            <w:r w:rsidRPr="00EF5879">
              <w:rPr>
                <w:rFonts w:ascii="Times New Roman" w:hAnsi="Times New Roman" w:cs="Times New Roman"/>
                <w:i/>
              </w:rPr>
              <w:t xml:space="preserve">0.8 </w:t>
            </w:r>
            <w:r w:rsidRPr="00EF5879">
              <w:rPr>
                <w:rFonts w:ascii="Times New Roman" w:eastAsia="Times New Roman" w:hAnsi="Times New Roman" w:cs="Times New Roman"/>
                <w:bCs/>
                <w:lang w:eastAsia="ru-RU"/>
              </w:rPr>
              <w:t>%</w:t>
            </w:r>
          </w:p>
        </w:tc>
      </w:tr>
      <w:tr w:rsidR="00105428" w:rsidRPr="004B5BBC" w14:paraId="42B59D41" w14:textId="77777777" w:rsidTr="00840986">
        <w:trPr>
          <w:trHeight w:val="340"/>
          <w:jc w:val="center"/>
        </w:trPr>
        <w:tc>
          <w:tcPr>
            <w:tcW w:w="615" w:type="dxa"/>
            <w:shd w:val="clear" w:color="auto" w:fill="auto"/>
            <w:vAlign w:val="center"/>
            <w:hideMark/>
          </w:tcPr>
          <w:p w14:paraId="7FE34F56" w14:textId="77777777" w:rsidR="00105428" w:rsidRPr="004B5BBC" w:rsidRDefault="00105428" w:rsidP="00105428">
            <w:pPr>
              <w:spacing w:after="0" w:line="240" w:lineRule="auto"/>
              <w:jc w:val="center"/>
              <w:rPr>
                <w:rFonts w:ascii="Times New Roman" w:eastAsia="Times New Roman" w:hAnsi="Times New Roman" w:cs="Times New Roman"/>
                <w:bCs/>
                <w:i/>
                <w:iCs/>
                <w:color w:val="000000"/>
                <w:lang w:eastAsia="ru-RU"/>
              </w:rPr>
            </w:pPr>
            <w:r w:rsidRPr="004B5BBC">
              <w:rPr>
                <w:rFonts w:ascii="Times New Roman" w:eastAsia="Times New Roman" w:hAnsi="Times New Roman" w:cs="Times New Roman"/>
                <w:bCs/>
                <w:i/>
                <w:iCs/>
                <w:color w:val="000000"/>
                <w:lang w:eastAsia="ru-RU"/>
              </w:rPr>
              <w:t>10</w:t>
            </w:r>
          </w:p>
        </w:tc>
        <w:tc>
          <w:tcPr>
            <w:tcW w:w="3184" w:type="dxa"/>
            <w:shd w:val="clear" w:color="auto" w:fill="auto"/>
            <w:vAlign w:val="center"/>
            <w:hideMark/>
          </w:tcPr>
          <w:p w14:paraId="4E678BE1" w14:textId="2AB09347" w:rsidR="00105428" w:rsidRPr="004B5BBC" w:rsidRDefault="00105428" w:rsidP="00105428">
            <w:pPr>
              <w:spacing w:after="0" w:line="240" w:lineRule="auto"/>
              <w:rPr>
                <w:rFonts w:ascii="Times New Roman" w:eastAsia="Times New Roman" w:hAnsi="Times New Roman" w:cs="Times New Roman"/>
                <w:bCs/>
                <w:i/>
                <w:iCs/>
                <w:color w:val="000000"/>
                <w:lang w:eastAsia="ru-RU"/>
              </w:rPr>
            </w:pPr>
            <w:r w:rsidRPr="004B5BBC">
              <w:rPr>
                <w:rFonts w:ascii="Times New Roman" w:hAnsi="Times New Roman" w:cs="Times New Roman"/>
              </w:rPr>
              <w:t>West Kazakhstan</w:t>
            </w:r>
          </w:p>
        </w:tc>
        <w:tc>
          <w:tcPr>
            <w:tcW w:w="1660" w:type="dxa"/>
            <w:shd w:val="clear" w:color="000000" w:fill="FFFFFF"/>
            <w:noWrap/>
            <w:vAlign w:val="center"/>
          </w:tcPr>
          <w:p w14:paraId="756E1778" w14:textId="03D5312C" w:rsidR="00105428" w:rsidRPr="004B5BBC" w:rsidRDefault="00105428" w:rsidP="00105428">
            <w:pPr>
              <w:spacing w:after="0" w:line="240" w:lineRule="auto"/>
              <w:jc w:val="center"/>
              <w:rPr>
                <w:rFonts w:ascii="Times New Roman" w:hAnsi="Times New Roman" w:cs="Times New Roman"/>
                <w:i/>
              </w:rPr>
            </w:pPr>
            <w:r>
              <w:rPr>
                <w:rFonts w:ascii="Times New Roman" w:hAnsi="Times New Roman" w:cs="Times New Roman"/>
              </w:rPr>
              <w:t>2</w:t>
            </w:r>
            <w:r>
              <w:rPr>
                <w:rFonts w:ascii="Times New Roman" w:hAnsi="Times New Roman" w:cs="Times New Roman"/>
                <w:lang w:val="kk-KZ"/>
              </w:rPr>
              <w:t xml:space="preserve"> </w:t>
            </w:r>
            <w:r>
              <w:rPr>
                <w:rFonts w:ascii="Times New Roman" w:hAnsi="Times New Roman" w:cs="Times New Roman"/>
              </w:rPr>
              <w:t>607.5</w:t>
            </w:r>
          </w:p>
        </w:tc>
        <w:tc>
          <w:tcPr>
            <w:tcW w:w="1600" w:type="dxa"/>
            <w:shd w:val="clear" w:color="auto" w:fill="auto"/>
            <w:noWrap/>
            <w:vAlign w:val="center"/>
          </w:tcPr>
          <w:p w14:paraId="1B87438B" w14:textId="43240BF0" w:rsidR="00105428" w:rsidRPr="004B5BBC" w:rsidRDefault="00105428" w:rsidP="00105428">
            <w:pPr>
              <w:spacing w:after="0" w:line="240" w:lineRule="auto"/>
              <w:jc w:val="center"/>
              <w:rPr>
                <w:rFonts w:ascii="Times New Roman" w:hAnsi="Times New Roman" w:cs="Times New Roman"/>
                <w:i/>
              </w:rPr>
            </w:pPr>
            <w:r w:rsidRPr="00EF5879">
              <w:rPr>
                <w:rFonts w:ascii="Times New Roman" w:hAnsi="Times New Roman" w:cs="Times New Roman"/>
              </w:rPr>
              <w:t>2</w:t>
            </w:r>
            <w:r>
              <w:rPr>
                <w:rFonts w:ascii="Times New Roman" w:hAnsi="Times New Roman" w:cs="Times New Roman"/>
                <w:lang w:val="kk-KZ"/>
              </w:rPr>
              <w:t xml:space="preserve"> </w:t>
            </w:r>
            <w:r w:rsidRPr="00EF5879">
              <w:rPr>
                <w:rFonts w:ascii="Times New Roman" w:hAnsi="Times New Roman" w:cs="Times New Roman"/>
              </w:rPr>
              <w:t>549.6</w:t>
            </w:r>
          </w:p>
        </w:tc>
        <w:tc>
          <w:tcPr>
            <w:tcW w:w="1418" w:type="dxa"/>
            <w:shd w:val="clear" w:color="auto" w:fill="auto"/>
            <w:noWrap/>
            <w:vAlign w:val="center"/>
          </w:tcPr>
          <w:p w14:paraId="2F36E32B" w14:textId="43D0E77D" w:rsidR="00105428" w:rsidRPr="004B5BBC" w:rsidRDefault="00105428" w:rsidP="00105428">
            <w:pPr>
              <w:spacing w:after="0" w:line="240" w:lineRule="auto"/>
              <w:jc w:val="center"/>
              <w:rPr>
                <w:rFonts w:ascii="Times New Roman" w:hAnsi="Times New Roman" w:cs="Times New Roman"/>
                <w:i/>
              </w:rPr>
            </w:pPr>
            <w:r w:rsidRPr="00EF5879">
              <w:rPr>
                <w:rFonts w:ascii="Times New Roman" w:hAnsi="Times New Roman" w:cs="Times New Roman"/>
                <w:i/>
              </w:rPr>
              <w:t>-57.9</w:t>
            </w:r>
          </w:p>
        </w:tc>
        <w:tc>
          <w:tcPr>
            <w:tcW w:w="1560" w:type="dxa"/>
            <w:shd w:val="clear" w:color="auto" w:fill="auto"/>
            <w:vAlign w:val="center"/>
          </w:tcPr>
          <w:p w14:paraId="67B5C0E2" w14:textId="7A8E0E47" w:rsidR="00105428" w:rsidRPr="004B5BBC" w:rsidRDefault="00105428" w:rsidP="00105428">
            <w:pPr>
              <w:spacing w:after="0" w:line="240" w:lineRule="auto"/>
              <w:jc w:val="center"/>
              <w:rPr>
                <w:rFonts w:ascii="Times New Roman" w:hAnsi="Times New Roman" w:cs="Times New Roman"/>
                <w:i/>
              </w:rPr>
            </w:pPr>
            <w:r w:rsidRPr="00EF5879">
              <w:rPr>
                <w:rFonts w:ascii="Times New Roman" w:hAnsi="Times New Roman" w:cs="Times New Roman"/>
                <w:i/>
              </w:rPr>
              <w:t xml:space="preserve">-2.2 </w:t>
            </w:r>
            <w:r w:rsidRPr="00EF5879">
              <w:rPr>
                <w:rFonts w:ascii="Times New Roman" w:eastAsia="Times New Roman" w:hAnsi="Times New Roman" w:cs="Times New Roman"/>
                <w:bCs/>
                <w:lang w:eastAsia="ru-RU"/>
              </w:rPr>
              <w:t>%</w:t>
            </w:r>
          </w:p>
        </w:tc>
      </w:tr>
      <w:tr w:rsidR="00105428" w:rsidRPr="004B5BBC" w14:paraId="571B30C5" w14:textId="77777777" w:rsidTr="00840986">
        <w:trPr>
          <w:trHeight w:val="340"/>
          <w:jc w:val="center"/>
        </w:trPr>
        <w:tc>
          <w:tcPr>
            <w:tcW w:w="615" w:type="dxa"/>
            <w:shd w:val="clear" w:color="auto" w:fill="auto"/>
            <w:vAlign w:val="center"/>
            <w:hideMark/>
          </w:tcPr>
          <w:p w14:paraId="4C5EA9D1" w14:textId="7A9458F7" w:rsidR="00105428" w:rsidRPr="004B5BBC" w:rsidRDefault="00867169" w:rsidP="00105428">
            <w:pPr>
              <w:spacing w:after="0" w:line="240" w:lineRule="auto"/>
              <w:jc w:val="center"/>
              <w:rPr>
                <w:rFonts w:ascii="Times New Roman" w:eastAsia="Times New Roman" w:hAnsi="Times New Roman" w:cs="Times New Roman"/>
                <w:bCs/>
                <w:i/>
                <w:iCs/>
                <w:color w:val="000000"/>
                <w:lang w:eastAsia="ru-RU"/>
              </w:rPr>
            </w:pPr>
            <w:r>
              <w:rPr>
                <w:rFonts w:ascii="Times New Roman" w:eastAsia="Times New Roman" w:hAnsi="Times New Roman" w:cs="Times New Roman"/>
                <w:bCs/>
                <w:i/>
                <w:iCs/>
                <w:color w:val="000000"/>
                <w:lang w:eastAsia="ru-RU"/>
              </w:rPr>
              <w:t>11</w:t>
            </w:r>
          </w:p>
        </w:tc>
        <w:tc>
          <w:tcPr>
            <w:tcW w:w="3184" w:type="dxa"/>
            <w:shd w:val="clear" w:color="auto" w:fill="auto"/>
            <w:vAlign w:val="center"/>
            <w:hideMark/>
          </w:tcPr>
          <w:p w14:paraId="66A5A3A5" w14:textId="30044927" w:rsidR="00105428" w:rsidRPr="004B5BBC" w:rsidRDefault="00105428" w:rsidP="00105428">
            <w:pPr>
              <w:spacing w:after="0" w:line="240" w:lineRule="auto"/>
              <w:rPr>
                <w:rFonts w:ascii="Times New Roman" w:eastAsia="Times New Roman" w:hAnsi="Times New Roman" w:cs="Times New Roman"/>
                <w:bCs/>
                <w:i/>
                <w:iCs/>
                <w:color w:val="000000"/>
                <w:lang w:eastAsia="ru-RU"/>
              </w:rPr>
            </w:pPr>
            <w:r w:rsidRPr="004B5BBC">
              <w:rPr>
                <w:rFonts w:ascii="Times New Roman" w:hAnsi="Times New Roman" w:cs="Times New Roman"/>
              </w:rPr>
              <w:t xml:space="preserve">Almaty </w:t>
            </w:r>
          </w:p>
        </w:tc>
        <w:tc>
          <w:tcPr>
            <w:tcW w:w="1660" w:type="dxa"/>
            <w:shd w:val="clear" w:color="000000" w:fill="FFFFFF"/>
            <w:noWrap/>
            <w:vAlign w:val="center"/>
          </w:tcPr>
          <w:p w14:paraId="7B83E048" w14:textId="000B46B3" w:rsidR="00105428" w:rsidRPr="004B5BBC" w:rsidRDefault="00105428" w:rsidP="00105428">
            <w:pPr>
              <w:spacing w:after="0" w:line="240" w:lineRule="auto"/>
              <w:jc w:val="center"/>
              <w:rPr>
                <w:rFonts w:ascii="Times New Roman" w:hAnsi="Times New Roman" w:cs="Times New Roman"/>
                <w:i/>
              </w:rPr>
            </w:pPr>
            <w:r>
              <w:rPr>
                <w:rFonts w:ascii="Times New Roman" w:hAnsi="Times New Roman" w:cs="Times New Roman"/>
              </w:rPr>
              <w:t>12</w:t>
            </w:r>
            <w:r>
              <w:rPr>
                <w:rFonts w:ascii="Times New Roman" w:hAnsi="Times New Roman" w:cs="Times New Roman"/>
                <w:lang w:val="kk-KZ"/>
              </w:rPr>
              <w:t xml:space="preserve"> </w:t>
            </w:r>
            <w:r>
              <w:rPr>
                <w:rFonts w:ascii="Times New Roman" w:hAnsi="Times New Roman" w:cs="Times New Roman"/>
              </w:rPr>
              <w:t>452.8</w:t>
            </w:r>
          </w:p>
        </w:tc>
        <w:tc>
          <w:tcPr>
            <w:tcW w:w="1600" w:type="dxa"/>
            <w:shd w:val="clear" w:color="auto" w:fill="auto"/>
            <w:noWrap/>
            <w:vAlign w:val="center"/>
          </w:tcPr>
          <w:p w14:paraId="0D402737" w14:textId="6B5AF0DF" w:rsidR="00105428" w:rsidRPr="004B5BBC" w:rsidRDefault="00105428" w:rsidP="00105428">
            <w:pPr>
              <w:spacing w:after="0" w:line="240" w:lineRule="auto"/>
              <w:jc w:val="center"/>
              <w:rPr>
                <w:rFonts w:ascii="Times New Roman" w:hAnsi="Times New Roman" w:cs="Times New Roman"/>
                <w:i/>
              </w:rPr>
            </w:pPr>
            <w:r w:rsidRPr="00EF5879">
              <w:rPr>
                <w:rFonts w:ascii="Times New Roman" w:hAnsi="Times New Roman" w:cs="Times New Roman"/>
              </w:rPr>
              <w:t>eleven</w:t>
            </w:r>
            <w:r>
              <w:rPr>
                <w:rFonts w:ascii="Times New Roman" w:hAnsi="Times New Roman" w:cs="Times New Roman"/>
                <w:lang w:val="kk-KZ"/>
              </w:rPr>
              <w:t xml:space="preserve"> </w:t>
            </w:r>
            <w:r w:rsidRPr="00EF5879">
              <w:rPr>
                <w:rFonts w:ascii="Times New Roman" w:hAnsi="Times New Roman" w:cs="Times New Roman"/>
              </w:rPr>
              <w:t>442.0</w:t>
            </w:r>
          </w:p>
        </w:tc>
        <w:tc>
          <w:tcPr>
            <w:tcW w:w="1418" w:type="dxa"/>
            <w:shd w:val="clear" w:color="auto" w:fill="auto"/>
            <w:noWrap/>
            <w:vAlign w:val="center"/>
          </w:tcPr>
          <w:p w14:paraId="712D2299" w14:textId="5A2898CC" w:rsidR="00105428" w:rsidRPr="004B5BBC" w:rsidRDefault="00105428" w:rsidP="00105428">
            <w:pPr>
              <w:spacing w:after="0" w:line="240" w:lineRule="auto"/>
              <w:jc w:val="center"/>
              <w:rPr>
                <w:rFonts w:ascii="Times New Roman" w:hAnsi="Times New Roman" w:cs="Times New Roman"/>
                <w:i/>
              </w:rPr>
            </w:pPr>
            <w:r w:rsidRPr="00EF5879">
              <w:rPr>
                <w:rFonts w:ascii="Times New Roman" w:hAnsi="Times New Roman" w:cs="Times New Roman"/>
                <w:i/>
              </w:rPr>
              <w:t>-1</w:t>
            </w:r>
            <w:r>
              <w:rPr>
                <w:rFonts w:ascii="Times New Roman" w:hAnsi="Times New Roman" w:cs="Times New Roman"/>
                <w:i/>
                <w:lang w:val="kk-KZ"/>
              </w:rPr>
              <w:t xml:space="preserve"> </w:t>
            </w:r>
            <w:r w:rsidRPr="00EF5879">
              <w:rPr>
                <w:rFonts w:ascii="Times New Roman" w:hAnsi="Times New Roman" w:cs="Times New Roman"/>
                <w:i/>
              </w:rPr>
              <w:t>010.8</w:t>
            </w:r>
          </w:p>
        </w:tc>
        <w:tc>
          <w:tcPr>
            <w:tcW w:w="1560" w:type="dxa"/>
            <w:shd w:val="clear" w:color="auto" w:fill="auto"/>
            <w:vAlign w:val="center"/>
          </w:tcPr>
          <w:p w14:paraId="6B953B92" w14:textId="159D16B4" w:rsidR="00105428" w:rsidRPr="004B5BBC" w:rsidRDefault="00105428" w:rsidP="00105428">
            <w:pPr>
              <w:spacing w:after="0" w:line="240" w:lineRule="auto"/>
              <w:jc w:val="center"/>
              <w:rPr>
                <w:rFonts w:ascii="Times New Roman" w:hAnsi="Times New Roman" w:cs="Times New Roman"/>
                <w:i/>
              </w:rPr>
            </w:pPr>
            <w:r w:rsidRPr="00EF5879">
              <w:rPr>
                <w:rFonts w:ascii="Times New Roman" w:hAnsi="Times New Roman" w:cs="Times New Roman"/>
                <w:i/>
              </w:rPr>
              <w:t xml:space="preserve">-8.1 </w:t>
            </w:r>
            <w:r w:rsidRPr="00EF5879">
              <w:rPr>
                <w:rFonts w:ascii="Times New Roman" w:eastAsia="Times New Roman" w:hAnsi="Times New Roman" w:cs="Times New Roman"/>
                <w:bCs/>
                <w:lang w:eastAsia="ru-RU"/>
              </w:rPr>
              <w:t>%</w:t>
            </w:r>
          </w:p>
        </w:tc>
      </w:tr>
      <w:tr w:rsidR="00105428" w:rsidRPr="004B5BBC" w14:paraId="4F4DF0F1" w14:textId="77777777" w:rsidTr="00840986">
        <w:trPr>
          <w:trHeight w:val="340"/>
          <w:jc w:val="center"/>
        </w:trPr>
        <w:tc>
          <w:tcPr>
            <w:tcW w:w="615" w:type="dxa"/>
            <w:shd w:val="clear" w:color="auto" w:fill="auto"/>
            <w:vAlign w:val="center"/>
            <w:hideMark/>
          </w:tcPr>
          <w:p w14:paraId="492AE296" w14:textId="77777777" w:rsidR="00105428" w:rsidRPr="004B5BBC" w:rsidRDefault="00105428" w:rsidP="00105428">
            <w:pPr>
              <w:spacing w:after="0" w:line="240" w:lineRule="auto"/>
              <w:jc w:val="center"/>
              <w:rPr>
                <w:rFonts w:ascii="Times New Roman" w:eastAsia="Times New Roman" w:hAnsi="Times New Roman" w:cs="Times New Roman"/>
                <w:bCs/>
                <w:i/>
                <w:iCs/>
                <w:color w:val="000000"/>
                <w:lang w:eastAsia="ru-RU"/>
              </w:rPr>
            </w:pPr>
            <w:r w:rsidRPr="004B5BBC">
              <w:rPr>
                <w:rFonts w:ascii="Times New Roman" w:eastAsia="Times New Roman" w:hAnsi="Times New Roman" w:cs="Times New Roman"/>
                <w:bCs/>
                <w:i/>
                <w:iCs/>
                <w:color w:val="000000"/>
                <w:lang w:eastAsia="ru-RU"/>
              </w:rPr>
              <w:t>12</w:t>
            </w:r>
          </w:p>
        </w:tc>
        <w:tc>
          <w:tcPr>
            <w:tcW w:w="3184" w:type="dxa"/>
            <w:shd w:val="clear" w:color="auto" w:fill="auto"/>
            <w:vAlign w:val="center"/>
            <w:hideMark/>
          </w:tcPr>
          <w:p w14:paraId="0D437959" w14:textId="520CDCCD" w:rsidR="00105428" w:rsidRPr="004B5BBC" w:rsidRDefault="00105428" w:rsidP="00105428">
            <w:pPr>
              <w:spacing w:after="0" w:line="240" w:lineRule="auto"/>
              <w:rPr>
                <w:rFonts w:ascii="Times New Roman" w:eastAsia="Times New Roman" w:hAnsi="Times New Roman" w:cs="Times New Roman"/>
                <w:bCs/>
                <w:i/>
                <w:iCs/>
                <w:color w:val="000000"/>
                <w:lang w:eastAsia="ru-RU"/>
              </w:rPr>
            </w:pPr>
            <w:r w:rsidRPr="004B5BBC">
              <w:rPr>
                <w:rFonts w:ascii="Times New Roman" w:hAnsi="Times New Roman" w:cs="Times New Roman"/>
              </w:rPr>
              <w:t>Turkestan</w:t>
            </w:r>
          </w:p>
        </w:tc>
        <w:tc>
          <w:tcPr>
            <w:tcW w:w="1660" w:type="dxa"/>
            <w:shd w:val="clear" w:color="000000" w:fill="FFFFFF"/>
            <w:noWrap/>
            <w:vAlign w:val="center"/>
          </w:tcPr>
          <w:p w14:paraId="7093118A" w14:textId="384C3178" w:rsidR="00105428" w:rsidRPr="004B5BBC" w:rsidRDefault="00105428" w:rsidP="00105428">
            <w:pPr>
              <w:spacing w:after="0" w:line="240" w:lineRule="auto"/>
              <w:jc w:val="center"/>
              <w:rPr>
                <w:rFonts w:ascii="Times New Roman" w:hAnsi="Times New Roman" w:cs="Times New Roman"/>
                <w:i/>
              </w:rPr>
            </w:pPr>
            <w:r>
              <w:rPr>
                <w:rFonts w:ascii="Times New Roman" w:hAnsi="Times New Roman" w:cs="Times New Roman"/>
              </w:rPr>
              <w:t>5</w:t>
            </w:r>
            <w:r>
              <w:rPr>
                <w:rFonts w:ascii="Times New Roman" w:hAnsi="Times New Roman" w:cs="Times New Roman"/>
                <w:lang w:val="kk-KZ"/>
              </w:rPr>
              <w:t xml:space="preserve"> </w:t>
            </w:r>
            <w:r>
              <w:rPr>
                <w:rFonts w:ascii="Times New Roman" w:hAnsi="Times New Roman" w:cs="Times New Roman"/>
              </w:rPr>
              <w:t>759.9</w:t>
            </w:r>
          </w:p>
        </w:tc>
        <w:tc>
          <w:tcPr>
            <w:tcW w:w="1600" w:type="dxa"/>
            <w:shd w:val="clear" w:color="auto" w:fill="auto"/>
            <w:noWrap/>
            <w:vAlign w:val="center"/>
          </w:tcPr>
          <w:p w14:paraId="5514BC8A" w14:textId="07E09CB0" w:rsidR="00105428" w:rsidRPr="004B5BBC" w:rsidRDefault="00105428" w:rsidP="00105428">
            <w:pPr>
              <w:spacing w:after="0" w:line="240" w:lineRule="auto"/>
              <w:jc w:val="center"/>
              <w:rPr>
                <w:rFonts w:ascii="Times New Roman" w:hAnsi="Times New Roman" w:cs="Times New Roman"/>
                <w:i/>
              </w:rPr>
            </w:pPr>
            <w:r w:rsidRPr="00EF5879">
              <w:rPr>
                <w:rFonts w:ascii="Times New Roman" w:hAnsi="Times New Roman" w:cs="Times New Roman"/>
              </w:rPr>
              <w:t>6</w:t>
            </w:r>
            <w:r>
              <w:rPr>
                <w:rFonts w:ascii="Times New Roman" w:hAnsi="Times New Roman" w:cs="Times New Roman"/>
                <w:lang w:val="kk-KZ"/>
              </w:rPr>
              <w:t xml:space="preserve"> </w:t>
            </w:r>
            <w:r w:rsidRPr="00EF5879">
              <w:rPr>
                <w:rFonts w:ascii="Times New Roman" w:hAnsi="Times New Roman" w:cs="Times New Roman"/>
              </w:rPr>
              <w:t>009.3</w:t>
            </w:r>
          </w:p>
        </w:tc>
        <w:tc>
          <w:tcPr>
            <w:tcW w:w="1418" w:type="dxa"/>
            <w:shd w:val="clear" w:color="auto" w:fill="auto"/>
            <w:noWrap/>
            <w:vAlign w:val="center"/>
          </w:tcPr>
          <w:p w14:paraId="1791D912" w14:textId="2A510692" w:rsidR="00105428" w:rsidRPr="004B5BBC" w:rsidRDefault="00105428" w:rsidP="00105428">
            <w:pPr>
              <w:spacing w:after="0" w:line="240" w:lineRule="auto"/>
              <w:jc w:val="center"/>
              <w:rPr>
                <w:rFonts w:ascii="Times New Roman" w:hAnsi="Times New Roman" w:cs="Times New Roman"/>
                <w:i/>
              </w:rPr>
            </w:pPr>
            <w:r w:rsidRPr="00EF5879">
              <w:rPr>
                <w:rFonts w:ascii="Times New Roman" w:hAnsi="Times New Roman" w:cs="Times New Roman"/>
                <w:i/>
              </w:rPr>
              <w:t>249.3</w:t>
            </w:r>
          </w:p>
        </w:tc>
        <w:tc>
          <w:tcPr>
            <w:tcW w:w="1560" w:type="dxa"/>
            <w:shd w:val="clear" w:color="auto" w:fill="auto"/>
            <w:vAlign w:val="center"/>
          </w:tcPr>
          <w:p w14:paraId="51414055" w14:textId="2223808B" w:rsidR="00105428" w:rsidRPr="004B5BBC" w:rsidRDefault="00105428" w:rsidP="00105428">
            <w:pPr>
              <w:spacing w:after="0" w:line="240" w:lineRule="auto"/>
              <w:jc w:val="center"/>
              <w:rPr>
                <w:rFonts w:ascii="Times New Roman" w:hAnsi="Times New Roman" w:cs="Times New Roman"/>
                <w:i/>
              </w:rPr>
            </w:pPr>
            <w:r w:rsidRPr="00EF5879">
              <w:rPr>
                <w:rFonts w:ascii="Times New Roman" w:hAnsi="Times New Roman" w:cs="Times New Roman"/>
                <w:i/>
              </w:rPr>
              <w:t xml:space="preserve">4.3 </w:t>
            </w:r>
            <w:r w:rsidRPr="00EF5879">
              <w:rPr>
                <w:rFonts w:ascii="Times New Roman" w:eastAsia="Times New Roman" w:hAnsi="Times New Roman" w:cs="Times New Roman"/>
                <w:bCs/>
                <w:lang w:eastAsia="ru-RU"/>
              </w:rPr>
              <w:t>%</w:t>
            </w:r>
          </w:p>
        </w:tc>
      </w:tr>
      <w:tr w:rsidR="00105428" w:rsidRPr="004B5BBC" w14:paraId="5AA4D4F4" w14:textId="77777777" w:rsidTr="00840986">
        <w:trPr>
          <w:trHeight w:val="70"/>
          <w:jc w:val="center"/>
        </w:trPr>
        <w:tc>
          <w:tcPr>
            <w:tcW w:w="615" w:type="dxa"/>
            <w:shd w:val="clear" w:color="auto" w:fill="auto"/>
            <w:vAlign w:val="center"/>
            <w:hideMark/>
          </w:tcPr>
          <w:p w14:paraId="7C213540" w14:textId="77777777" w:rsidR="00105428" w:rsidRPr="004B5BBC" w:rsidRDefault="00105428" w:rsidP="00105428">
            <w:pPr>
              <w:spacing w:after="0" w:line="240" w:lineRule="auto"/>
              <w:jc w:val="center"/>
              <w:rPr>
                <w:rFonts w:ascii="Times New Roman" w:eastAsia="Times New Roman" w:hAnsi="Times New Roman" w:cs="Times New Roman"/>
                <w:bCs/>
                <w:i/>
                <w:iCs/>
                <w:color w:val="000000"/>
                <w:lang w:eastAsia="ru-RU"/>
              </w:rPr>
            </w:pPr>
            <w:r w:rsidRPr="004B5BBC">
              <w:rPr>
                <w:rFonts w:ascii="Times New Roman" w:eastAsia="Times New Roman" w:hAnsi="Times New Roman" w:cs="Times New Roman"/>
                <w:bCs/>
                <w:i/>
                <w:iCs/>
                <w:color w:val="000000"/>
                <w:lang w:eastAsia="ru-RU"/>
              </w:rPr>
              <w:t>13</w:t>
            </w:r>
          </w:p>
        </w:tc>
        <w:tc>
          <w:tcPr>
            <w:tcW w:w="3184" w:type="dxa"/>
            <w:shd w:val="clear" w:color="auto" w:fill="auto"/>
            <w:vAlign w:val="center"/>
            <w:hideMark/>
          </w:tcPr>
          <w:p w14:paraId="2104C114" w14:textId="2FEADC5D" w:rsidR="00105428" w:rsidRPr="004B5BBC" w:rsidRDefault="00105428" w:rsidP="00105428">
            <w:pPr>
              <w:spacing w:after="0" w:line="240" w:lineRule="auto"/>
              <w:rPr>
                <w:rFonts w:ascii="Times New Roman" w:eastAsia="Times New Roman" w:hAnsi="Times New Roman" w:cs="Times New Roman"/>
                <w:bCs/>
                <w:i/>
                <w:iCs/>
                <w:color w:val="000000"/>
                <w:lang w:eastAsia="ru-RU"/>
              </w:rPr>
            </w:pPr>
            <w:proofErr w:type="spellStart"/>
            <w:r w:rsidRPr="004B5BBC">
              <w:rPr>
                <w:rFonts w:ascii="Times New Roman" w:hAnsi="Times New Roman" w:cs="Times New Roman"/>
              </w:rPr>
              <w:t>Zhambyl</w:t>
            </w:r>
            <w:proofErr w:type="spellEnd"/>
            <w:r w:rsidRPr="004B5BBC">
              <w:rPr>
                <w:rFonts w:ascii="Times New Roman" w:hAnsi="Times New Roman" w:cs="Times New Roman"/>
              </w:rPr>
              <w:t xml:space="preserve"> </w:t>
            </w:r>
          </w:p>
        </w:tc>
        <w:tc>
          <w:tcPr>
            <w:tcW w:w="1660" w:type="dxa"/>
            <w:shd w:val="clear" w:color="000000" w:fill="FFFFFF"/>
            <w:noWrap/>
            <w:vAlign w:val="center"/>
          </w:tcPr>
          <w:p w14:paraId="4E6FD43D" w14:textId="76FCF3C5" w:rsidR="00105428" w:rsidRPr="004B5BBC" w:rsidRDefault="00105428" w:rsidP="00105428">
            <w:pPr>
              <w:spacing w:after="0" w:line="240" w:lineRule="auto"/>
              <w:jc w:val="center"/>
              <w:rPr>
                <w:rFonts w:ascii="Times New Roman" w:hAnsi="Times New Roman" w:cs="Times New Roman"/>
                <w:i/>
              </w:rPr>
            </w:pPr>
            <w:r>
              <w:rPr>
                <w:rFonts w:ascii="Times New Roman" w:hAnsi="Times New Roman" w:cs="Times New Roman"/>
              </w:rPr>
              <w:t>5</w:t>
            </w:r>
            <w:r>
              <w:rPr>
                <w:rFonts w:ascii="Times New Roman" w:hAnsi="Times New Roman" w:cs="Times New Roman"/>
                <w:lang w:val="kk-KZ"/>
              </w:rPr>
              <w:t xml:space="preserve"> </w:t>
            </w:r>
            <w:r>
              <w:rPr>
                <w:rFonts w:ascii="Times New Roman" w:hAnsi="Times New Roman" w:cs="Times New Roman"/>
              </w:rPr>
              <w:t>321.8</w:t>
            </w:r>
          </w:p>
        </w:tc>
        <w:tc>
          <w:tcPr>
            <w:tcW w:w="1600" w:type="dxa"/>
            <w:shd w:val="clear" w:color="auto" w:fill="auto"/>
            <w:noWrap/>
            <w:vAlign w:val="center"/>
          </w:tcPr>
          <w:p w14:paraId="332DF5F0" w14:textId="40F5238E" w:rsidR="00105428" w:rsidRPr="004B5BBC" w:rsidRDefault="00105428" w:rsidP="00105428">
            <w:pPr>
              <w:spacing w:after="0" w:line="240" w:lineRule="auto"/>
              <w:jc w:val="center"/>
              <w:rPr>
                <w:rFonts w:ascii="Times New Roman" w:hAnsi="Times New Roman" w:cs="Times New Roman"/>
                <w:i/>
              </w:rPr>
            </w:pPr>
            <w:r w:rsidRPr="00EF5879">
              <w:rPr>
                <w:rFonts w:ascii="Times New Roman" w:hAnsi="Times New Roman" w:cs="Times New Roman"/>
              </w:rPr>
              <w:t>4</w:t>
            </w:r>
            <w:r>
              <w:rPr>
                <w:rFonts w:ascii="Times New Roman" w:hAnsi="Times New Roman" w:cs="Times New Roman"/>
                <w:lang w:val="kk-KZ"/>
              </w:rPr>
              <w:t xml:space="preserve"> </w:t>
            </w:r>
            <w:r w:rsidRPr="00EF5879">
              <w:rPr>
                <w:rFonts w:ascii="Times New Roman" w:hAnsi="Times New Roman" w:cs="Times New Roman"/>
              </w:rPr>
              <w:t>982.7</w:t>
            </w:r>
          </w:p>
        </w:tc>
        <w:tc>
          <w:tcPr>
            <w:tcW w:w="1418" w:type="dxa"/>
            <w:shd w:val="clear" w:color="auto" w:fill="auto"/>
            <w:noWrap/>
            <w:vAlign w:val="center"/>
          </w:tcPr>
          <w:p w14:paraId="0540C07F" w14:textId="1E73CDE3" w:rsidR="00105428" w:rsidRPr="004B5BBC" w:rsidRDefault="00105428" w:rsidP="00105428">
            <w:pPr>
              <w:spacing w:after="0" w:line="240" w:lineRule="auto"/>
              <w:jc w:val="center"/>
              <w:rPr>
                <w:rFonts w:ascii="Times New Roman" w:hAnsi="Times New Roman" w:cs="Times New Roman"/>
                <w:i/>
              </w:rPr>
            </w:pPr>
            <w:r w:rsidRPr="00EF5879">
              <w:rPr>
                <w:rFonts w:ascii="Times New Roman" w:hAnsi="Times New Roman" w:cs="Times New Roman"/>
                <w:i/>
              </w:rPr>
              <w:t>-339.2</w:t>
            </w:r>
          </w:p>
        </w:tc>
        <w:tc>
          <w:tcPr>
            <w:tcW w:w="1560" w:type="dxa"/>
            <w:shd w:val="clear" w:color="auto" w:fill="auto"/>
            <w:vAlign w:val="center"/>
          </w:tcPr>
          <w:p w14:paraId="2025867B" w14:textId="455336D1" w:rsidR="00105428" w:rsidRPr="004B5BBC" w:rsidRDefault="00105428" w:rsidP="00105428">
            <w:pPr>
              <w:spacing w:after="0" w:line="240" w:lineRule="auto"/>
              <w:jc w:val="center"/>
              <w:rPr>
                <w:rFonts w:ascii="Times New Roman" w:hAnsi="Times New Roman" w:cs="Times New Roman"/>
                <w:i/>
              </w:rPr>
            </w:pPr>
            <w:r w:rsidRPr="00EF5879">
              <w:rPr>
                <w:rFonts w:ascii="Times New Roman" w:hAnsi="Times New Roman" w:cs="Times New Roman"/>
                <w:i/>
              </w:rPr>
              <w:t xml:space="preserve">-6.4 </w:t>
            </w:r>
            <w:r w:rsidRPr="00EF5879">
              <w:rPr>
                <w:rFonts w:ascii="Times New Roman" w:eastAsia="Times New Roman" w:hAnsi="Times New Roman" w:cs="Times New Roman"/>
                <w:bCs/>
                <w:lang w:eastAsia="ru-RU"/>
              </w:rPr>
              <w:t>%</w:t>
            </w:r>
          </w:p>
        </w:tc>
      </w:tr>
      <w:tr w:rsidR="00105428" w:rsidRPr="004B5BBC" w14:paraId="07B911E0" w14:textId="77777777" w:rsidTr="00840986">
        <w:trPr>
          <w:trHeight w:val="340"/>
          <w:jc w:val="center"/>
        </w:trPr>
        <w:tc>
          <w:tcPr>
            <w:tcW w:w="615" w:type="dxa"/>
            <w:shd w:val="clear" w:color="auto" w:fill="auto"/>
            <w:vAlign w:val="center"/>
            <w:hideMark/>
          </w:tcPr>
          <w:p w14:paraId="008A7E4B" w14:textId="77777777" w:rsidR="00105428" w:rsidRPr="004B5BBC" w:rsidRDefault="00105428" w:rsidP="00105428">
            <w:pPr>
              <w:spacing w:after="0" w:line="240" w:lineRule="auto"/>
              <w:jc w:val="center"/>
              <w:rPr>
                <w:rFonts w:ascii="Times New Roman" w:eastAsia="Times New Roman" w:hAnsi="Times New Roman" w:cs="Times New Roman"/>
                <w:bCs/>
                <w:i/>
                <w:iCs/>
                <w:color w:val="000000"/>
                <w:lang w:eastAsia="ru-RU"/>
              </w:rPr>
            </w:pPr>
            <w:r w:rsidRPr="004B5BBC">
              <w:rPr>
                <w:rFonts w:ascii="Times New Roman" w:eastAsia="Times New Roman" w:hAnsi="Times New Roman" w:cs="Times New Roman"/>
                <w:bCs/>
                <w:i/>
                <w:iCs/>
                <w:color w:val="000000"/>
                <w:lang w:eastAsia="ru-RU"/>
              </w:rPr>
              <w:t>14</w:t>
            </w:r>
          </w:p>
        </w:tc>
        <w:tc>
          <w:tcPr>
            <w:tcW w:w="3184" w:type="dxa"/>
            <w:shd w:val="clear" w:color="auto" w:fill="auto"/>
            <w:vAlign w:val="center"/>
            <w:hideMark/>
          </w:tcPr>
          <w:p w14:paraId="5C1BBB11" w14:textId="7C9D387A" w:rsidR="00105428" w:rsidRPr="004B5BBC" w:rsidRDefault="00105428" w:rsidP="00105428">
            <w:pPr>
              <w:spacing w:after="0" w:line="240" w:lineRule="auto"/>
              <w:rPr>
                <w:rFonts w:ascii="Times New Roman" w:eastAsia="Times New Roman" w:hAnsi="Times New Roman" w:cs="Times New Roman"/>
                <w:bCs/>
                <w:i/>
                <w:iCs/>
                <w:color w:val="000000"/>
                <w:lang w:eastAsia="ru-RU"/>
              </w:rPr>
            </w:pPr>
            <w:proofErr w:type="spellStart"/>
            <w:r w:rsidRPr="004B5BBC">
              <w:rPr>
                <w:rFonts w:ascii="Times New Roman" w:hAnsi="Times New Roman" w:cs="Times New Roman"/>
              </w:rPr>
              <w:t>Kyzylorda</w:t>
            </w:r>
            <w:proofErr w:type="spellEnd"/>
            <w:r w:rsidRPr="004B5BBC">
              <w:rPr>
                <w:rFonts w:ascii="Times New Roman" w:hAnsi="Times New Roman" w:cs="Times New Roman"/>
              </w:rPr>
              <w:t xml:space="preserve"> </w:t>
            </w:r>
          </w:p>
        </w:tc>
        <w:tc>
          <w:tcPr>
            <w:tcW w:w="1660" w:type="dxa"/>
            <w:shd w:val="clear" w:color="000000" w:fill="FFFFFF"/>
            <w:noWrap/>
            <w:vAlign w:val="center"/>
          </w:tcPr>
          <w:p w14:paraId="2EE46161" w14:textId="2FD3D57D" w:rsidR="00105428" w:rsidRPr="004B5BBC" w:rsidRDefault="00105428" w:rsidP="00105428">
            <w:pPr>
              <w:spacing w:after="0" w:line="240" w:lineRule="auto"/>
              <w:jc w:val="center"/>
              <w:rPr>
                <w:rFonts w:ascii="Times New Roman" w:hAnsi="Times New Roman" w:cs="Times New Roman"/>
                <w:i/>
              </w:rPr>
            </w:pPr>
            <w:r>
              <w:rPr>
                <w:rFonts w:ascii="Times New Roman" w:hAnsi="Times New Roman" w:cs="Times New Roman"/>
              </w:rPr>
              <w:t>1</w:t>
            </w:r>
            <w:r>
              <w:rPr>
                <w:rFonts w:ascii="Times New Roman" w:hAnsi="Times New Roman" w:cs="Times New Roman"/>
                <w:lang w:val="kk-KZ"/>
              </w:rPr>
              <w:t xml:space="preserve"> </w:t>
            </w:r>
            <w:r>
              <w:rPr>
                <w:rFonts w:ascii="Times New Roman" w:hAnsi="Times New Roman" w:cs="Times New Roman"/>
              </w:rPr>
              <w:t>953.4</w:t>
            </w:r>
          </w:p>
        </w:tc>
        <w:tc>
          <w:tcPr>
            <w:tcW w:w="1600" w:type="dxa"/>
            <w:shd w:val="clear" w:color="auto" w:fill="auto"/>
            <w:noWrap/>
            <w:vAlign w:val="center"/>
          </w:tcPr>
          <w:p w14:paraId="0A78A241" w14:textId="00553D0A" w:rsidR="00105428" w:rsidRPr="004B5BBC" w:rsidRDefault="00105428" w:rsidP="00105428">
            <w:pPr>
              <w:spacing w:after="0" w:line="240" w:lineRule="auto"/>
              <w:jc w:val="center"/>
              <w:rPr>
                <w:rFonts w:ascii="Times New Roman" w:hAnsi="Times New Roman" w:cs="Times New Roman"/>
                <w:i/>
              </w:rPr>
            </w:pPr>
            <w:r w:rsidRPr="00EF5879">
              <w:rPr>
                <w:rFonts w:ascii="Times New Roman" w:hAnsi="Times New Roman" w:cs="Times New Roman"/>
              </w:rPr>
              <w:t>1</w:t>
            </w:r>
            <w:r>
              <w:rPr>
                <w:rFonts w:ascii="Times New Roman" w:hAnsi="Times New Roman" w:cs="Times New Roman"/>
                <w:lang w:val="kk-KZ"/>
              </w:rPr>
              <w:t xml:space="preserve"> </w:t>
            </w:r>
            <w:r w:rsidRPr="00EF5879">
              <w:rPr>
                <w:rFonts w:ascii="Times New Roman" w:hAnsi="Times New Roman" w:cs="Times New Roman"/>
              </w:rPr>
              <w:t>935.1</w:t>
            </w:r>
          </w:p>
        </w:tc>
        <w:tc>
          <w:tcPr>
            <w:tcW w:w="1418" w:type="dxa"/>
            <w:shd w:val="clear" w:color="auto" w:fill="auto"/>
            <w:noWrap/>
            <w:vAlign w:val="center"/>
          </w:tcPr>
          <w:p w14:paraId="50F54D30" w14:textId="40D2580D" w:rsidR="00105428" w:rsidRPr="004B5BBC" w:rsidRDefault="00105428" w:rsidP="00105428">
            <w:pPr>
              <w:spacing w:after="0" w:line="240" w:lineRule="auto"/>
              <w:jc w:val="center"/>
              <w:rPr>
                <w:rFonts w:ascii="Times New Roman" w:hAnsi="Times New Roman" w:cs="Times New Roman"/>
                <w:i/>
              </w:rPr>
            </w:pPr>
            <w:r w:rsidRPr="00EF5879">
              <w:rPr>
                <w:rFonts w:ascii="Times New Roman" w:hAnsi="Times New Roman" w:cs="Times New Roman"/>
                <w:i/>
              </w:rPr>
              <w:t>-18.4</w:t>
            </w:r>
          </w:p>
        </w:tc>
        <w:tc>
          <w:tcPr>
            <w:tcW w:w="1560" w:type="dxa"/>
            <w:shd w:val="clear" w:color="auto" w:fill="auto"/>
            <w:vAlign w:val="center"/>
          </w:tcPr>
          <w:p w14:paraId="6D9EFF67" w14:textId="7799749F" w:rsidR="00105428" w:rsidRPr="004B5BBC" w:rsidRDefault="00105428" w:rsidP="00105428">
            <w:pPr>
              <w:spacing w:after="0" w:line="240" w:lineRule="auto"/>
              <w:jc w:val="center"/>
              <w:rPr>
                <w:rFonts w:ascii="Times New Roman" w:hAnsi="Times New Roman" w:cs="Times New Roman"/>
                <w:i/>
              </w:rPr>
            </w:pPr>
            <w:r w:rsidRPr="00EF5879">
              <w:rPr>
                <w:rFonts w:ascii="Times New Roman" w:hAnsi="Times New Roman" w:cs="Times New Roman"/>
                <w:i/>
              </w:rPr>
              <w:t xml:space="preserve">-0.9 </w:t>
            </w:r>
            <w:r w:rsidRPr="00EF5879">
              <w:rPr>
                <w:rFonts w:ascii="Times New Roman" w:eastAsia="Times New Roman" w:hAnsi="Times New Roman" w:cs="Times New Roman"/>
                <w:bCs/>
                <w:lang w:eastAsia="ru-RU"/>
              </w:rPr>
              <w:t>%</w:t>
            </w:r>
          </w:p>
        </w:tc>
      </w:tr>
      <w:tr w:rsidR="00105428" w:rsidRPr="004B5BBC" w14:paraId="6BD5C45F" w14:textId="77777777" w:rsidTr="00840986">
        <w:trPr>
          <w:trHeight w:val="340"/>
          <w:jc w:val="center"/>
        </w:trPr>
        <w:tc>
          <w:tcPr>
            <w:tcW w:w="615" w:type="dxa"/>
            <w:shd w:val="clear" w:color="auto" w:fill="auto"/>
            <w:vAlign w:val="center"/>
          </w:tcPr>
          <w:p w14:paraId="61EF70CD" w14:textId="77777777" w:rsidR="00105428" w:rsidRPr="004B5BBC" w:rsidRDefault="00105428" w:rsidP="00105428">
            <w:pPr>
              <w:spacing w:after="0" w:line="240" w:lineRule="auto"/>
              <w:jc w:val="center"/>
              <w:rPr>
                <w:rFonts w:ascii="Times New Roman" w:eastAsia="Times New Roman" w:hAnsi="Times New Roman" w:cs="Times New Roman"/>
                <w:bCs/>
                <w:i/>
                <w:iCs/>
                <w:color w:val="000000"/>
                <w:lang w:eastAsia="ru-RU"/>
              </w:rPr>
            </w:pPr>
            <w:r w:rsidRPr="004B5BBC">
              <w:rPr>
                <w:rFonts w:ascii="Times New Roman" w:eastAsia="Times New Roman" w:hAnsi="Times New Roman" w:cs="Times New Roman"/>
                <w:bCs/>
                <w:i/>
                <w:iCs/>
                <w:color w:val="000000"/>
                <w:lang w:eastAsia="ru-RU"/>
              </w:rPr>
              <w:t>15</w:t>
            </w:r>
          </w:p>
        </w:tc>
        <w:tc>
          <w:tcPr>
            <w:tcW w:w="3184" w:type="dxa"/>
            <w:shd w:val="clear" w:color="auto" w:fill="auto"/>
            <w:vAlign w:val="center"/>
          </w:tcPr>
          <w:p w14:paraId="39C74BAE" w14:textId="6658CB79" w:rsidR="00105428" w:rsidRPr="004B5BBC" w:rsidRDefault="00105428" w:rsidP="00105428">
            <w:pPr>
              <w:spacing w:after="0" w:line="240" w:lineRule="auto"/>
              <w:rPr>
                <w:rFonts w:ascii="Times New Roman" w:hAnsi="Times New Roman" w:cs="Times New Roman"/>
                <w:i/>
              </w:rPr>
            </w:pPr>
            <w:proofErr w:type="spellStart"/>
            <w:r w:rsidRPr="004B5BBC">
              <w:rPr>
                <w:rFonts w:ascii="Times New Roman" w:hAnsi="Times New Roman" w:cs="Times New Roman"/>
              </w:rPr>
              <w:t>Ulytau</w:t>
            </w:r>
            <w:proofErr w:type="spellEnd"/>
          </w:p>
        </w:tc>
        <w:tc>
          <w:tcPr>
            <w:tcW w:w="1660" w:type="dxa"/>
            <w:shd w:val="clear" w:color="000000" w:fill="FFFFFF"/>
            <w:noWrap/>
            <w:vAlign w:val="center"/>
          </w:tcPr>
          <w:p w14:paraId="2DAF1892" w14:textId="7782E08F" w:rsidR="00105428" w:rsidRPr="004B5BBC" w:rsidRDefault="00105428" w:rsidP="00105428">
            <w:pPr>
              <w:spacing w:after="0" w:line="240" w:lineRule="auto"/>
              <w:jc w:val="center"/>
              <w:rPr>
                <w:rFonts w:ascii="Times New Roman" w:hAnsi="Times New Roman" w:cs="Times New Roman"/>
                <w:i/>
              </w:rPr>
            </w:pPr>
          </w:p>
        </w:tc>
        <w:tc>
          <w:tcPr>
            <w:tcW w:w="1600" w:type="dxa"/>
            <w:shd w:val="clear" w:color="auto" w:fill="auto"/>
            <w:noWrap/>
            <w:vAlign w:val="center"/>
          </w:tcPr>
          <w:p w14:paraId="314E6205" w14:textId="2DB108B8" w:rsidR="00105428" w:rsidRPr="004B5BBC" w:rsidRDefault="00105428" w:rsidP="00105428">
            <w:pPr>
              <w:spacing w:after="0" w:line="240" w:lineRule="auto"/>
              <w:jc w:val="center"/>
              <w:rPr>
                <w:rFonts w:ascii="Times New Roman" w:hAnsi="Times New Roman" w:cs="Times New Roman"/>
                <w:i/>
              </w:rPr>
            </w:pPr>
            <w:r w:rsidRPr="00EF5879">
              <w:rPr>
                <w:rFonts w:ascii="Times New Roman" w:hAnsi="Times New Roman" w:cs="Times New Roman"/>
              </w:rPr>
              <w:t>8</w:t>
            </w:r>
            <w:r>
              <w:rPr>
                <w:rFonts w:ascii="Times New Roman" w:hAnsi="Times New Roman" w:cs="Times New Roman"/>
                <w:lang w:val="kk-KZ"/>
              </w:rPr>
              <w:t xml:space="preserve"> </w:t>
            </w:r>
            <w:r w:rsidRPr="00EF5879">
              <w:rPr>
                <w:rFonts w:ascii="Times New Roman" w:hAnsi="Times New Roman" w:cs="Times New Roman"/>
              </w:rPr>
              <w:t>237.4</w:t>
            </w:r>
          </w:p>
        </w:tc>
        <w:tc>
          <w:tcPr>
            <w:tcW w:w="1418" w:type="dxa"/>
            <w:shd w:val="clear" w:color="auto" w:fill="auto"/>
            <w:noWrap/>
            <w:vAlign w:val="center"/>
          </w:tcPr>
          <w:p w14:paraId="27133083" w14:textId="0230417C" w:rsidR="00105428" w:rsidRPr="00066924" w:rsidRDefault="00105428" w:rsidP="00105428">
            <w:pPr>
              <w:spacing w:after="0" w:line="240" w:lineRule="auto"/>
              <w:jc w:val="center"/>
              <w:rPr>
                <w:rFonts w:ascii="Times New Roman" w:hAnsi="Times New Roman" w:cs="Times New Roman"/>
                <w:i/>
                <w:lang w:val="kk-KZ"/>
              </w:rPr>
            </w:pPr>
            <w:r>
              <w:rPr>
                <w:rFonts w:ascii="Times New Roman" w:hAnsi="Times New Roman" w:cs="Times New Roman"/>
                <w:i/>
                <w:lang w:val="kk-KZ"/>
              </w:rPr>
              <w:t>-</w:t>
            </w:r>
          </w:p>
        </w:tc>
        <w:tc>
          <w:tcPr>
            <w:tcW w:w="1560" w:type="dxa"/>
            <w:shd w:val="clear" w:color="auto" w:fill="auto"/>
            <w:vAlign w:val="center"/>
          </w:tcPr>
          <w:p w14:paraId="2638CB23" w14:textId="71D74E4C" w:rsidR="00105428" w:rsidRPr="00066924" w:rsidRDefault="00105428" w:rsidP="00105428">
            <w:pPr>
              <w:spacing w:after="0" w:line="240" w:lineRule="auto"/>
              <w:jc w:val="center"/>
              <w:rPr>
                <w:rFonts w:ascii="Times New Roman" w:hAnsi="Times New Roman" w:cs="Times New Roman"/>
                <w:i/>
                <w:lang w:val="kk-KZ"/>
              </w:rPr>
            </w:pPr>
            <w:r>
              <w:rPr>
                <w:rFonts w:ascii="Times New Roman" w:hAnsi="Times New Roman" w:cs="Times New Roman"/>
                <w:i/>
                <w:lang w:val="kk-KZ"/>
              </w:rPr>
              <w:t>-</w:t>
            </w:r>
          </w:p>
        </w:tc>
      </w:tr>
      <w:tr w:rsidR="00105428" w:rsidRPr="004B5BBC" w14:paraId="2AA655C0" w14:textId="77777777" w:rsidTr="00840986">
        <w:trPr>
          <w:trHeight w:val="340"/>
          <w:jc w:val="center"/>
        </w:trPr>
        <w:tc>
          <w:tcPr>
            <w:tcW w:w="615" w:type="dxa"/>
            <w:shd w:val="clear" w:color="auto" w:fill="auto"/>
            <w:vAlign w:val="center"/>
          </w:tcPr>
          <w:p w14:paraId="02DB555F" w14:textId="77777777" w:rsidR="00105428" w:rsidRPr="004B5BBC" w:rsidRDefault="00105428" w:rsidP="00105428">
            <w:pPr>
              <w:spacing w:after="0" w:line="240" w:lineRule="auto"/>
              <w:jc w:val="center"/>
              <w:rPr>
                <w:rFonts w:ascii="Times New Roman" w:eastAsia="Times New Roman" w:hAnsi="Times New Roman" w:cs="Times New Roman"/>
                <w:bCs/>
                <w:i/>
                <w:iCs/>
                <w:color w:val="000000"/>
                <w:lang w:eastAsia="ru-RU"/>
              </w:rPr>
            </w:pPr>
            <w:r w:rsidRPr="004B5BBC">
              <w:rPr>
                <w:rFonts w:ascii="Times New Roman" w:eastAsia="Times New Roman" w:hAnsi="Times New Roman" w:cs="Times New Roman"/>
                <w:bCs/>
                <w:i/>
                <w:iCs/>
                <w:color w:val="000000"/>
                <w:lang w:eastAsia="ru-RU"/>
              </w:rPr>
              <w:t>16</w:t>
            </w:r>
          </w:p>
        </w:tc>
        <w:tc>
          <w:tcPr>
            <w:tcW w:w="3184" w:type="dxa"/>
            <w:shd w:val="clear" w:color="auto" w:fill="auto"/>
            <w:vAlign w:val="center"/>
          </w:tcPr>
          <w:p w14:paraId="3366BD82" w14:textId="3F3E8C0B" w:rsidR="00105428" w:rsidRPr="004B5BBC" w:rsidRDefault="00105428" w:rsidP="00105428">
            <w:pPr>
              <w:spacing w:after="0" w:line="240" w:lineRule="auto"/>
              <w:rPr>
                <w:rFonts w:ascii="Times New Roman" w:hAnsi="Times New Roman" w:cs="Times New Roman"/>
                <w:i/>
              </w:rPr>
            </w:pPr>
            <w:proofErr w:type="spellStart"/>
            <w:r w:rsidRPr="004B5BBC">
              <w:rPr>
                <w:rFonts w:ascii="Times New Roman" w:hAnsi="Times New Roman" w:cs="Times New Roman"/>
              </w:rPr>
              <w:t>Abai</w:t>
            </w:r>
            <w:proofErr w:type="spellEnd"/>
          </w:p>
        </w:tc>
        <w:tc>
          <w:tcPr>
            <w:tcW w:w="1660" w:type="dxa"/>
            <w:shd w:val="clear" w:color="000000" w:fill="FFFFFF"/>
            <w:noWrap/>
            <w:vAlign w:val="center"/>
          </w:tcPr>
          <w:p w14:paraId="0780ED36" w14:textId="5D8F540B" w:rsidR="00105428" w:rsidRPr="004B5BBC" w:rsidRDefault="00105428" w:rsidP="00105428">
            <w:pPr>
              <w:spacing w:after="0" w:line="240" w:lineRule="auto"/>
              <w:jc w:val="center"/>
              <w:rPr>
                <w:rFonts w:ascii="Times New Roman" w:hAnsi="Times New Roman" w:cs="Times New Roman"/>
                <w:i/>
              </w:rPr>
            </w:pPr>
          </w:p>
        </w:tc>
        <w:tc>
          <w:tcPr>
            <w:tcW w:w="1600" w:type="dxa"/>
            <w:shd w:val="clear" w:color="auto" w:fill="auto"/>
            <w:noWrap/>
            <w:vAlign w:val="center"/>
          </w:tcPr>
          <w:p w14:paraId="7818F7F2" w14:textId="1AC0CDDC" w:rsidR="00105428" w:rsidRPr="004B5BBC" w:rsidRDefault="00105428" w:rsidP="00105428">
            <w:pPr>
              <w:spacing w:after="0" w:line="240" w:lineRule="auto"/>
              <w:jc w:val="center"/>
              <w:rPr>
                <w:rFonts w:ascii="Times New Roman" w:hAnsi="Times New Roman" w:cs="Times New Roman"/>
                <w:i/>
              </w:rPr>
            </w:pPr>
            <w:r w:rsidRPr="00EF5879">
              <w:rPr>
                <w:rFonts w:ascii="Times New Roman" w:hAnsi="Times New Roman" w:cs="Times New Roman"/>
              </w:rPr>
              <w:t>1</w:t>
            </w:r>
            <w:r>
              <w:rPr>
                <w:rFonts w:ascii="Times New Roman" w:hAnsi="Times New Roman" w:cs="Times New Roman"/>
                <w:lang w:val="kk-KZ"/>
              </w:rPr>
              <w:t xml:space="preserve"> </w:t>
            </w:r>
            <w:r w:rsidRPr="00EF5879">
              <w:rPr>
                <w:rFonts w:ascii="Times New Roman" w:hAnsi="Times New Roman" w:cs="Times New Roman"/>
              </w:rPr>
              <w:t>266.8</w:t>
            </w:r>
          </w:p>
        </w:tc>
        <w:tc>
          <w:tcPr>
            <w:tcW w:w="1418" w:type="dxa"/>
            <w:shd w:val="clear" w:color="auto" w:fill="auto"/>
            <w:noWrap/>
            <w:vAlign w:val="center"/>
          </w:tcPr>
          <w:p w14:paraId="70ECFC1E" w14:textId="1139076A" w:rsidR="00105428" w:rsidRPr="00066924" w:rsidRDefault="00105428" w:rsidP="00105428">
            <w:pPr>
              <w:spacing w:after="0" w:line="240" w:lineRule="auto"/>
              <w:jc w:val="center"/>
              <w:rPr>
                <w:rFonts w:ascii="Times New Roman" w:hAnsi="Times New Roman" w:cs="Times New Roman"/>
                <w:i/>
                <w:lang w:val="kk-KZ"/>
              </w:rPr>
            </w:pPr>
            <w:r>
              <w:rPr>
                <w:rFonts w:ascii="Times New Roman" w:hAnsi="Times New Roman" w:cs="Times New Roman"/>
                <w:i/>
                <w:lang w:val="kk-KZ"/>
              </w:rPr>
              <w:t>-</w:t>
            </w:r>
          </w:p>
        </w:tc>
        <w:tc>
          <w:tcPr>
            <w:tcW w:w="1560" w:type="dxa"/>
            <w:shd w:val="clear" w:color="auto" w:fill="auto"/>
            <w:vAlign w:val="center"/>
          </w:tcPr>
          <w:p w14:paraId="4E90F8D1" w14:textId="0D929EFA" w:rsidR="00105428" w:rsidRPr="00066924" w:rsidRDefault="00105428" w:rsidP="00105428">
            <w:pPr>
              <w:spacing w:after="0" w:line="240" w:lineRule="auto"/>
              <w:jc w:val="center"/>
              <w:rPr>
                <w:rFonts w:ascii="Times New Roman" w:hAnsi="Times New Roman" w:cs="Times New Roman"/>
                <w:i/>
                <w:lang w:val="kk-KZ"/>
              </w:rPr>
            </w:pPr>
            <w:r>
              <w:rPr>
                <w:rFonts w:ascii="Times New Roman" w:hAnsi="Times New Roman" w:cs="Times New Roman"/>
                <w:i/>
                <w:lang w:val="kk-KZ"/>
              </w:rPr>
              <w:t>-</w:t>
            </w:r>
          </w:p>
        </w:tc>
      </w:tr>
      <w:tr w:rsidR="00105428" w:rsidRPr="004B5BBC" w14:paraId="4D2F5607" w14:textId="77777777" w:rsidTr="00840986">
        <w:trPr>
          <w:trHeight w:val="51"/>
          <w:jc w:val="center"/>
        </w:trPr>
        <w:tc>
          <w:tcPr>
            <w:tcW w:w="615" w:type="dxa"/>
            <w:shd w:val="clear" w:color="auto" w:fill="auto"/>
            <w:vAlign w:val="center"/>
          </w:tcPr>
          <w:p w14:paraId="4A3468D6" w14:textId="77777777" w:rsidR="00105428" w:rsidRPr="004B5BBC" w:rsidRDefault="00105428" w:rsidP="00105428">
            <w:pPr>
              <w:spacing w:after="0" w:line="240" w:lineRule="auto"/>
              <w:jc w:val="center"/>
              <w:rPr>
                <w:rFonts w:ascii="Times New Roman" w:eastAsia="Times New Roman" w:hAnsi="Times New Roman" w:cs="Times New Roman"/>
                <w:bCs/>
                <w:i/>
                <w:iCs/>
                <w:color w:val="000000"/>
                <w:lang w:eastAsia="ru-RU"/>
              </w:rPr>
            </w:pPr>
            <w:r w:rsidRPr="004B5BBC">
              <w:rPr>
                <w:rFonts w:ascii="Times New Roman" w:eastAsia="Times New Roman" w:hAnsi="Times New Roman" w:cs="Times New Roman"/>
                <w:bCs/>
                <w:i/>
                <w:iCs/>
                <w:color w:val="000000"/>
                <w:lang w:eastAsia="ru-RU"/>
              </w:rPr>
              <w:t>17</w:t>
            </w:r>
          </w:p>
        </w:tc>
        <w:tc>
          <w:tcPr>
            <w:tcW w:w="3184" w:type="dxa"/>
            <w:shd w:val="clear" w:color="auto" w:fill="auto"/>
            <w:vAlign w:val="center"/>
          </w:tcPr>
          <w:p w14:paraId="57A6BB86" w14:textId="08E58ED2" w:rsidR="00105428" w:rsidRPr="004B5BBC" w:rsidRDefault="00105428" w:rsidP="00105428">
            <w:pPr>
              <w:spacing w:after="0" w:line="240" w:lineRule="auto"/>
              <w:rPr>
                <w:rFonts w:ascii="Times New Roman" w:hAnsi="Times New Roman" w:cs="Times New Roman"/>
                <w:i/>
              </w:rPr>
            </w:pPr>
            <w:proofErr w:type="spellStart"/>
            <w:r w:rsidRPr="004B5BBC">
              <w:rPr>
                <w:rFonts w:ascii="Times New Roman" w:hAnsi="Times New Roman" w:cs="Times New Roman"/>
              </w:rPr>
              <w:t>Zhetysusky</w:t>
            </w:r>
            <w:proofErr w:type="spellEnd"/>
          </w:p>
        </w:tc>
        <w:tc>
          <w:tcPr>
            <w:tcW w:w="1660" w:type="dxa"/>
            <w:shd w:val="clear" w:color="000000" w:fill="FFFFFF"/>
            <w:noWrap/>
            <w:vAlign w:val="center"/>
          </w:tcPr>
          <w:p w14:paraId="3274DF18" w14:textId="69A4CB34" w:rsidR="00105428" w:rsidRPr="004B5BBC" w:rsidRDefault="00105428" w:rsidP="00105428">
            <w:pPr>
              <w:spacing w:after="0" w:line="240" w:lineRule="auto"/>
              <w:jc w:val="center"/>
              <w:rPr>
                <w:rFonts w:ascii="Times New Roman" w:hAnsi="Times New Roman" w:cs="Times New Roman"/>
                <w:i/>
              </w:rPr>
            </w:pPr>
          </w:p>
        </w:tc>
        <w:tc>
          <w:tcPr>
            <w:tcW w:w="1600" w:type="dxa"/>
            <w:shd w:val="clear" w:color="auto" w:fill="auto"/>
            <w:noWrap/>
            <w:vAlign w:val="center"/>
          </w:tcPr>
          <w:p w14:paraId="489F6646" w14:textId="3A42A366" w:rsidR="00105428" w:rsidRPr="004B5BBC" w:rsidRDefault="00105428" w:rsidP="00105428">
            <w:pPr>
              <w:spacing w:after="0" w:line="240" w:lineRule="auto"/>
              <w:jc w:val="center"/>
              <w:rPr>
                <w:rFonts w:ascii="Times New Roman" w:hAnsi="Times New Roman" w:cs="Times New Roman"/>
                <w:i/>
              </w:rPr>
            </w:pPr>
            <w:r w:rsidRPr="00EF5879">
              <w:rPr>
                <w:rFonts w:ascii="Times New Roman" w:hAnsi="Times New Roman" w:cs="Times New Roman"/>
              </w:rPr>
              <w:t>1</w:t>
            </w:r>
            <w:r>
              <w:rPr>
                <w:rFonts w:ascii="Times New Roman" w:hAnsi="Times New Roman" w:cs="Times New Roman"/>
                <w:lang w:val="kk-KZ"/>
              </w:rPr>
              <w:t xml:space="preserve"> </w:t>
            </w:r>
            <w:r w:rsidRPr="00EF5879">
              <w:rPr>
                <w:rFonts w:ascii="Times New Roman" w:hAnsi="Times New Roman" w:cs="Times New Roman"/>
              </w:rPr>
              <w:t>411.4</w:t>
            </w:r>
          </w:p>
        </w:tc>
        <w:tc>
          <w:tcPr>
            <w:tcW w:w="1418" w:type="dxa"/>
            <w:shd w:val="clear" w:color="auto" w:fill="auto"/>
            <w:noWrap/>
            <w:vAlign w:val="center"/>
          </w:tcPr>
          <w:p w14:paraId="26235B01" w14:textId="2E368236" w:rsidR="00105428" w:rsidRPr="00066924" w:rsidRDefault="00105428" w:rsidP="00105428">
            <w:pPr>
              <w:spacing w:after="0" w:line="240" w:lineRule="auto"/>
              <w:jc w:val="center"/>
              <w:rPr>
                <w:rFonts w:ascii="Times New Roman" w:hAnsi="Times New Roman" w:cs="Times New Roman"/>
                <w:i/>
                <w:lang w:val="kk-KZ"/>
              </w:rPr>
            </w:pPr>
            <w:r>
              <w:rPr>
                <w:rFonts w:ascii="Times New Roman" w:hAnsi="Times New Roman" w:cs="Times New Roman"/>
                <w:i/>
                <w:lang w:val="kk-KZ"/>
              </w:rPr>
              <w:t>-</w:t>
            </w:r>
          </w:p>
        </w:tc>
        <w:tc>
          <w:tcPr>
            <w:tcW w:w="1560" w:type="dxa"/>
            <w:shd w:val="clear" w:color="auto" w:fill="auto"/>
            <w:vAlign w:val="center"/>
          </w:tcPr>
          <w:p w14:paraId="35670B75" w14:textId="0FDED4DB" w:rsidR="00105428" w:rsidRPr="00066924" w:rsidRDefault="00105428" w:rsidP="00105428">
            <w:pPr>
              <w:spacing w:after="0" w:line="240" w:lineRule="auto"/>
              <w:jc w:val="center"/>
              <w:rPr>
                <w:rFonts w:ascii="Times New Roman" w:hAnsi="Times New Roman" w:cs="Times New Roman"/>
                <w:i/>
                <w:lang w:val="kk-KZ"/>
              </w:rPr>
            </w:pPr>
            <w:r>
              <w:rPr>
                <w:rFonts w:ascii="Times New Roman" w:hAnsi="Times New Roman" w:cs="Times New Roman"/>
                <w:i/>
                <w:lang w:val="kk-KZ"/>
              </w:rPr>
              <w:t>-</w:t>
            </w:r>
          </w:p>
        </w:tc>
      </w:tr>
    </w:tbl>
    <w:p w14:paraId="2C04322C" w14:textId="77777777" w:rsidR="00322674" w:rsidRPr="004B5BBC" w:rsidRDefault="00322674" w:rsidP="00322674">
      <w:pPr>
        <w:pStyle w:val="1"/>
        <w:spacing w:before="0" w:line="240" w:lineRule="auto"/>
        <w:jc w:val="center"/>
        <w:rPr>
          <w:rFonts w:ascii="Times New Roman" w:eastAsiaTheme="minorHAnsi" w:hAnsi="Times New Roman" w:cs="Times New Roman"/>
          <w:color w:val="auto"/>
          <w:sz w:val="28"/>
          <w:szCs w:val="22"/>
        </w:rPr>
      </w:pPr>
    </w:p>
    <w:p w14:paraId="20C03FAD" w14:textId="77777777" w:rsidR="00220F66" w:rsidRPr="004B5BBC" w:rsidRDefault="00031F5F" w:rsidP="00B01C54">
      <w:pPr>
        <w:pStyle w:val="1"/>
        <w:spacing w:before="0" w:line="240" w:lineRule="auto"/>
        <w:jc w:val="center"/>
        <w:rPr>
          <w:rFonts w:ascii="Times New Roman" w:hAnsi="Times New Roman" w:cs="Times New Roman"/>
          <w:i/>
          <w:color w:val="auto"/>
          <w:sz w:val="28"/>
        </w:rPr>
      </w:pPr>
      <w:bookmarkStart w:id="11" w:name="_Toc125389553"/>
      <w:r w:rsidRPr="004B5BBC">
        <w:rPr>
          <w:rFonts w:ascii="Times New Roman" w:hAnsi="Times New Roman" w:cs="Times New Roman"/>
          <w:i/>
          <w:color w:val="auto"/>
          <w:sz w:val="28"/>
        </w:rPr>
        <w:t xml:space="preserve">2.2 Electricity consumption by consumers </w:t>
      </w:r>
      <w:bookmarkEnd w:id="9"/>
      <w:r w:rsidR="00194BBF" w:rsidRPr="004B5BBC">
        <w:rPr>
          <w:rFonts w:ascii="Times New Roman" w:hAnsi="Times New Roman" w:cs="Times New Roman"/>
          <w:i/>
          <w:color w:val="auto"/>
          <w:sz w:val="28"/>
        </w:rPr>
        <w:t xml:space="preserve">of energy holdings and large </w:t>
      </w:r>
      <w:r w:rsidR="0076489C" w:rsidRPr="004B5BBC">
        <w:rPr>
          <w:rFonts w:ascii="Times New Roman" w:hAnsi="Times New Roman" w:cs="Times New Roman"/>
          <w:i/>
          <w:color w:val="auto"/>
          <w:sz w:val="28"/>
        </w:rPr>
        <w:t>energy producing organizations</w:t>
      </w:r>
      <w:bookmarkEnd w:id="11"/>
    </w:p>
    <w:p w14:paraId="0A579C21" w14:textId="77777777" w:rsidR="00220F66" w:rsidRPr="004B5BBC" w:rsidRDefault="00220F66" w:rsidP="00B01C54">
      <w:pPr>
        <w:pStyle w:val="a3"/>
        <w:spacing w:after="0" w:line="240" w:lineRule="auto"/>
        <w:ind w:left="0" w:firstLine="709"/>
        <w:jc w:val="both"/>
        <w:rPr>
          <w:rFonts w:ascii="Times New Roman" w:hAnsi="Times New Roman" w:cs="Times New Roman"/>
          <w:sz w:val="28"/>
        </w:rPr>
      </w:pPr>
    </w:p>
    <w:p w14:paraId="7EB36B68" w14:textId="77777777" w:rsidR="00E46B28" w:rsidRPr="00654C24" w:rsidRDefault="00E46B28" w:rsidP="00E46B28">
      <w:pPr>
        <w:pStyle w:val="a3"/>
        <w:spacing w:after="0" w:line="240" w:lineRule="auto"/>
        <w:ind w:left="0" w:firstLine="709"/>
        <w:jc w:val="both"/>
        <w:rPr>
          <w:rFonts w:ascii="Times New Roman" w:hAnsi="Times New Roman" w:cs="Times New Roman"/>
          <w:sz w:val="28"/>
        </w:rPr>
      </w:pPr>
      <w:bookmarkStart w:id="12" w:name="_Toc510196469"/>
      <w:bookmarkStart w:id="13" w:name="_Toc507606021"/>
      <w:r w:rsidRPr="00654C24">
        <w:rPr>
          <w:rFonts w:ascii="Times New Roman" w:hAnsi="Times New Roman" w:cs="Times New Roman"/>
          <w:sz w:val="28"/>
        </w:rPr>
        <w:t>In January-December 2022, there is a decrease in electricity consumption by consumers</w:t>
      </w:r>
      <w:r w:rsidRPr="00654C24">
        <w:rPr>
          <w:rFonts w:ascii="Times New Roman" w:hAnsi="Times New Roman" w:cs="Times New Roman"/>
        </w:rPr>
        <w:t xml:space="preserve"> </w:t>
      </w:r>
      <w:r w:rsidRPr="00654C24">
        <w:rPr>
          <w:rFonts w:ascii="Times New Roman" w:hAnsi="Times New Roman" w:cs="Times New Roman"/>
          <w:sz w:val="28"/>
        </w:rPr>
        <w:t>energy holdings and large energy-producing organizations.</w:t>
      </w:r>
    </w:p>
    <w:p w14:paraId="442C7C67" w14:textId="77777777" w:rsidR="00E46B28" w:rsidRPr="00654C24" w:rsidRDefault="00E46B28" w:rsidP="00E46B28">
      <w:pPr>
        <w:spacing w:after="0" w:line="240" w:lineRule="auto"/>
        <w:jc w:val="right"/>
        <w:rPr>
          <w:rFonts w:ascii="Times New Roman" w:hAnsi="Times New Roman" w:cs="Times New Roman"/>
          <w:i/>
          <w:sz w:val="24"/>
        </w:rPr>
      </w:pPr>
      <w:r w:rsidRPr="00654C24">
        <w:rPr>
          <w:rFonts w:ascii="Times New Roman" w:hAnsi="Times New Roman" w:cs="Times New Roman"/>
          <w:i/>
          <w:sz w:val="24"/>
        </w:rPr>
        <w:t>million kWh</w:t>
      </w:r>
    </w:p>
    <w:tbl>
      <w:tblPr>
        <w:tblW w:w="100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795"/>
        <w:gridCol w:w="1320"/>
        <w:gridCol w:w="1231"/>
        <w:gridCol w:w="1584"/>
        <w:gridCol w:w="1561"/>
      </w:tblGrid>
      <w:tr w:rsidR="00E46B28" w:rsidRPr="00654C24" w14:paraId="3A8EAA5E" w14:textId="77777777" w:rsidTr="00E46B28">
        <w:trPr>
          <w:trHeight w:val="300"/>
        </w:trPr>
        <w:tc>
          <w:tcPr>
            <w:tcW w:w="531" w:type="dxa"/>
            <w:vMerge w:val="restart"/>
            <w:shd w:val="clear" w:color="auto" w:fill="8DB3E2" w:themeFill="text2" w:themeFillTint="66"/>
            <w:noWrap/>
            <w:vAlign w:val="center"/>
            <w:hideMark/>
          </w:tcPr>
          <w:p w14:paraId="79AD4C90" w14:textId="4258E4A9" w:rsidR="00E46B28" w:rsidRPr="00654C24" w:rsidRDefault="00867169" w:rsidP="00E46B2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 xml:space="preserve">No. </w:t>
            </w:r>
          </w:p>
        </w:tc>
        <w:tc>
          <w:tcPr>
            <w:tcW w:w="3795" w:type="dxa"/>
            <w:vMerge w:val="restart"/>
            <w:shd w:val="clear" w:color="auto" w:fill="8DB3E2" w:themeFill="text2" w:themeFillTint="66"/>
            <w:noWrap/>
            <w:vAlign w:val="center"/>
            <w:hideMark/>
          </w:tcPr>
          <w:p w14:paraId="085F25A7" w14:textId="77777777" w:rsidR="00E46B28" w:rsidRPr="00654C24" w:rsidRDefault="00E46B28" w:rsidP="00E46B28">
            <w:pPr>
              <w:spacing w:after="0" w:line="240" w:lineRule="auto"/>
              <w:jc w:val="center"/>
              <w:rPr>
                <w:rFonts w:ascii="Times New Roman" w:eastAsia="Times New Roman" w:hAnsi="Times New Roman" w:cs="Times New Roman"/>
                <w:b/>
                <w:bCs/>
                <w:lang w:eastAsia="ru-RU"/>
              </w:rPr>
            </w:pPr>
            <w:r w:rsidRPr="00654C24">
              <w:rPr>
                <w:rFonts w:ascii="Times New Roman" w:eastAsia="Times New Roman" w:hAnsi="Times New Roman" w:cs="Times New Roman"/>
                <w:b/>
                <w:bCs/>
                <w:lang w:eastAsia="ru-RU"/>
              </w:rPr>
              <w:t>Name</w:t>
            </w:r>
          </w:p>
        </w:tc>
        <w:tc>
          <w:tcPr>
            <w:tcW w:w="2551" w:type="dxa"/>
            <w:gridSpan w:val="2"/>
            <w:shd w:val="clear" w:color="auto" w:fill="8DB3E2" w:themeFill="text2" w:themeFillTint="66"/>
            <w:vAlign w:val="center"/>
            <w:hideMark/>
          </w:tcPr>
          <w:p w14:paraId="45343C87" w14:textId="77777777" w:rsidR="00E46B28" w:rsidRPr="00654C24" w:rsidRDefault="00E46B28" w:rsidP="00E46B28">
            <w:pPr>
              <w:spacing w:after="0" w:line="240" w:lineRule="auto"/>
              <w:jc w:val="center"/>
              <w:rPr>
                <w:rFonts w:ascii="Times New Roman" w:eastAsia="Times New Roman" w:hAnsi="Times New Roman" w:cs="Times New Roman"/>
                <w:b/>
                <w:bCs/>
                <w:lang w:eastAsia="ru-RU"/>
              </w:rPr>
            </w:pPr>
            <w:r w:rsidRPr="00654C24">
              <w:rPr>
                <w:rFonts w:ascii="Times New Roman" w:hAnsi="Times New Roman" w:cs="Times New Roman"/>
                <w:b/>
                <w:bCs/>
              </w:rPr>
              <w:t>January December</w:t>
            </w:r>
          </w:p>
        </w:tc>
        <w:tc>
          <w:tcPr>
            <w:tcW w:w="1590" w:type="dxa"/>
            <w:vMerge w:val="restart"/>
            <w:shd w:val="clear" w:color="auto" w:fill="8DB3E2" w:themeFill="text2" w:themeFillTint="66"/>
            <w:vAlign w:val="center"/>
            <w:hideMark/>
          </w:tcPr>
          <w:p w14:paraId="0002DE1D" w14:textId="77777777" w:rsidR="00E46B28" w:rsidRPr="00654C24" w:rsidRDefault="00E46B28" w:rsidP="00E46B28">
            <w:pPr>
              <w:spacing w:after="0" w:line="240" w:lineRule="auto"/>
              <w:jc w:val="center"/>
              <w:rPr>
                <w:rFonts w:ascii="Times New Roman" w:eastAsia="Times New Roman" w:hAnsi="Times New Roman" w:cs="Times New Roman"/>
                <w:b/>
                <w:bCs/>
                <w:lang w:eastAsia="ru-RU"/>
              </w:rPr>
            </w:pPr>
            <w:r w:rsidRPr="00654C24">
              <w:rPr>
                <w:rFonts w:ascii="Times New Roman" w:eastAsia="Times New Roman" w:hAnsi="Times New Roman" w:cs="Times New Roman"/>
                <w:b/>
                <w:bCs/>
                <w:lang w:eastAsia="ru-RU"/>
              </w:rPr>
              <w:t>Δ, million kWh</w:t>
            </w:r>
          </w:p>
        </w:tc>
        <w:tc>
          <w:tcPr>
            <w:tcW w:w="1564" w:type="dxa"/>
            <w:vMerge w:val="restart"/>
            <w:shd w:val="clear" w:color="auto" w:fill="8DB3E2" w:themeFill="text2" w:themeFillTint="66"/>
            <w:vAlign w:val="center"/>
            <w:hideMark/>
          </w:tcPr>
          <w:p w14:paraId="090FB490" w14:textId="77777777" w:rsidR="00E46B28" w:rsidRPr="00654C24" w:rsidRDefault="00E46B28" w:rsidP="00E46B28">
            <w:pPr>
              <w:spacing w:after="0" w:line="240" w:lineRule="auto"/>
              <w:jc w:val="center"/>
              <w:rPr>
                <w:rFonts w:ascii="Times New Roman" w:eastAsia="Times New Roman" w:hAnsi="Times New Roman" w:cs="Times New Roman"/>
                <w:b/>
                <w:bCs/>
                <w:lang w:eastAsia="ru-RU"/>
              </w:rPr>
            </w:pPr>
            <w:r w:rsidRPr="00654C24">
              <w:rPr>
                <w:rFonts w:ascii="Times New Roman" w:eastAsia="Times New Roman" w:hAnsi="Times New Roman" w:cs="Times New Roman"/>
                <w:b/>
                <w:bCs/>
                <w:lang w:eastAsia="ru-RU"/>
              </w:rPr>
              <w:t>Δ, %</w:t>
            </w:r>
          </w:p>
        </w:tc>
      </w:tr>
      <w:tr w:rsidR="00E46B28" w:rsidRPr="00654C24" w14:paraId="36481197" w14:textId="77777777" w:rsidTr="00E46B28">
        <w:trPr>
          <w:trHeight w:val="315"/>
        </w:trPr>
        <w:tc>
          <w:tcPr>
            <w:tcW w:w="531" w:type="dxa"/>
            <w:vMerge/>
            <w:shd w:val="clear" w:color="auto" w:fill="B8CCE4" w:themeFill="accent1" w:themeFillTint="66"/>
            <w:vAlign w:val="center"/>
            <w:hideMark/>
          </w:tcPr>
          <w:p w14:paraId="0E2AA659" w14:textId="77777777" w:rsidR="00E46B28" w:rsidRPr="00654C24" w:rsidRDefault="00E46B28" w:rsidP="00E46B28">
            <w:pPr>
              <w:spacing w:after="0" w:line="240" w:lineRule="auto"/>
              <w:jc w:val="center"/>
              <w:rPr>
                <w:rFonts w:ascii="Times New Roman" w:eastAsia="Times New Roman" w:hAnsi="Times New Roman" w:cs="Times New Roman"/>
                <w:lang w:eastAsia="ru-RU"/>
              </w:rPr>
            </w:pPr>
          </w:p>
        </w:tc>
        <w:tc>
          <w:tcPr>
            <w:tcW w:w="3795" w:type="dxa"/>
            <w:vMerge/>
            <w:shd w:val="clear" w:color="auto" w:fill="B8CCE4" w:themeFill="accent1" w:themeFillTint="66"/>
            <w:vAlign w:val="center"/>
            <w:hideMark/>
          </w:tcPr>
          <w:p w14:paraId="153C68AB" w14:textId="77777777" w:rsidR="00E46B28" w:rsidRPr="00654C24" w:rsidRDefault="00E46B28" w:rsidP="00E46B28">
            <w:pPr>
              <w:spacing w:after="0" w:line="240" w:lineRule="auto"/>
              <w:jc w:val="center"/>
              <w:rPr>
                <w:rFonts w:ascii="Times New Roman" w:eastAsia="Times New Roman" w:hAnsi="Times New Roman" w:cs="Times New Roman"/>
                <w:b/>
                <w:bCs/>
                <w:lang w:eastAsia="ru-RU"/>
              </w:rPr>
            </w:pPr>
          </w:p>
        </w:tc>
        <w:tc>
          <w:tcPr>
            <w:tcW w:w="1320" w:type="dxa"/>
            <w:shd w:val="clear" w:color="auto" w:fill="8DB3E2" w:themeFill="text2" w:themeFillTint="66"/>
            <w:vAlign w:val="center"/>
            <w:hideMark/>
          </w:tcPr>
          <w:p w14:paraId="498834C6" w14:textId="77777777" w:rsidR="00E46B28" w:rsidRPr="00654C24" w:rsidRDefault="00E46B28" w:rsidP="00E46B28">
            <w:pPr>
              <w:spacing w:after="0" w:line="240" w:lineRule="auto"/>
              <w:jc w:val="center"/>
              <w:rPr>
                <w:rFonts w:ascii="Times New Roman" w:eastAsia="Times New Roman" w:hAnsi="Times New Roman" w:cs="Times New Roman"/>
                <w:b/>
                <w:bCs/>
                <w:lang w:eastAsia="ru-RU"/>
              </w:rPr>
            </w:pPr>
            <w:r w:rsidRPr="00654C24">
              <w:rPr>
                <w:rFonts w:ascii="Times New Roman" w:eastAsia="Times New Roman" w:hAnsi="Times New Roman" w:cs="Times New Roman"/>
                <w:b/>
                <w:bCs/>
                <w:lang w:eastAsia="ru-RU"/>
              </w:rPr>
              <w:t>2021</w:t>
            </w:r>
          </w:p>
        </w:tc>
        <w:tc>
          <w:tcPr>
            <w:tcW w:w="1231" w:type="dxa"/>
            <w:shd w:val="clear" w:color="auto" w:fill="8DB3E2" w:themeFill="text2" w:themeFillTint="66"/>
            <w:vAlign w:val="center"/>
            <w:hideMark/>
          </w:tcPr>
          <w:p w14:paraId="095D62CE" w14:textId="77777777" w:rsidR="00E46B28" w:rsidRPr="00654C24" w:rsidRDefault="00E46B28" w:rsidP="00E46B28">
            <w:pPr>
              <w:spacing w:after="0" w:line="240" w:lineRule="auto"/>
              <w:jc w:val="center"/>
              <w:rPr>
                <w:rFonts w:ascii="Times New Roman" w:eastAsia="Times New Roman" w:hAnsi="Times New Roman" w:cs="Times New Roman"/>
                <w:b/>
                <w:bCs/>
                <w:lang w:eastAsia="ru-RU"/>
              </w:rPr>
            </w:pPr>
            <w:r w:rsidRPr="00654C24">
              <w:rPr>
                <w:rFonts w:ascii="Times New Roman" w:eastAsia="Times New Roman" w:hAnsi="Times New Roman" w:cs="Times New Roman"/>
                <w:b/>
                <w:bCs/>
                <w:lang w:eastAsia="ru-RU"/>
              </w:rPr>
              <w:t>2022</w:t>
            </w:r>
          </w:p>
        </w:tc>
        <w:tc>
          <w:tcPr>
            <w:tcW w:w="1590" w:type="dxa"/>
            <w:vMerge/>
            <w:shd w:val="clear" w:color="auto" w:fill="B8CCE4" w:themeFill="accent1" w:themeFillTint="66"/>
            <w:vAlign w:val="center"/>
            <w:hideMark/>
          </w:tcPr>
          <w:p w14:paraId="5EA42844" w14:textId="77777777" w:rsidR="00E46B28" w:rsidRPr="00654C24" w:rsidRDefault="00E46B28" w:rsidP="00E46B28">
            <w:pPr>
              <w:spacing w:after="0" w:line="240" w:lineRule="auto"/>
              <w:jc w:val="center"/>
              <w:rPr>
                <w:rFonts w:ascii="Times New Roman" w:eastAsia="Times New Roman" w:hAnsi="Times New Roman" w:cs="Times New Roman"/>
                <w:b/>
                <w:bCs/>
                <w:lang w:eastAsia="ru-RU"/>
              </w:rPr>
            </w:pPr>
          </w:p>
        </w:tc>
        <w:tc>
          <w:tcPr>
            <w:tcW w:w="1564" w:type="dxa"/>
            <w:vMerge/>
            <w:shd w:val="clear" w:color="auto" w:fill="B8CCE4" w:themeFill="accent1" w:themeFillTint="66"/>
            <w:vAlign w:val="center"/>
            <w:hideMark/>
          </w:tcPr>
          <w:p w14:paraId="5AA991B7" w14:textId="77777777" w:rsidR="00E46B28" w:rsidRPr="00654C24" w:rsidRDefault="00E46B28" w:rsidP="00E46B28">
            <w:pPr>
              <w:spacing w:after="0" w:line="240" w:lineRule="auto"/>
              <w:jc w:val="center"/>
              <w:rPr>
                <w:rFonts w:ascii="Times New Roman" w:eastAsia="Times New Roman" w:hAnsi="Times New Roman" w:cs="Times New Roman"/>
                <w:b/>
                <w:bCs/>
                <w:lang w:eastAsia="ru-RU"/>
              </w:rPr>
            </w:pPr>
          </w:p>
        </w:tc>
      </w:tr>
      <w:tr w:rsidR="00E46B28" w:rsidRPr="00654C24" w14:paraId="41AA5611" w14:textId="77777777" w:rsidTr="00E46B28">
        <w:trPr>
          <w:trHeight w:val="340"/>
        </w:trPr>
        <w:tc>
          <w:tcPr>
            <w:tcW w:w="531" w:type="dxa"/>
            <w:shd w:val="clear" w:color="auto" w:fill="17365D" w:themeFill="text2" w:themeFillShade="BF"/>
            <w:vAlign w:val="center"/>
          </w:tcPr>
          <w:p w14:paraId="05D7AE38" w14:textId="77777777" w:rsidR="00E46B28" w:rsidRPr="00654C24" w:rsidRDefault="00E46B28" w:rsidP="00E46B28">
            <w:pPr>
              <w:spacing w:after="0" w:line="240" w:lineRule="auto"/>
              <w:jc w:val="center"/>
              <w:rPr>
                <w:rFonts w:ascii="Times New Roman" w:eastAsia="Times New Roman" w:hAnsi="Times New Roman" w:cs="Times New Roman"/>
                <w:b/>
                <w:bCs/>
                <w:color w:val="000000" w:themeColor="text1"/>
                <w:lang w:eastAsia="ru-RU"/>
              </w:rPr>
            </w:pPr>
          </w:p>
        </w:tc>
        <w:tc>
          <w:tcPr>
            <w:tcW w:w="3795" w:type="dxa"/>
            <w:shd w:val="clear" w:color="auto" w:fill="17365D" w:themeFill="text2" w:themeFillShade="BF"/>
            <w:vAlign w:val="center"/>
          </w:tcPr>
          <w:p w14:paraId="3E433E16" w14:textId="77777777" w:rsidR="00E46B28" w:rsidRPr="00654C24" w:rsidRDefault="00E46B28" w:rsidP="00E46B28">
            <w:pPr>
              <w:spacing w:after="0" w:line="240" w:lineRule="auto"/>
              <w:rPr>
                <w:rFonts w:ascii="Times New Roman" w:eastAsia="Times New Roman" w:hAnsi="Times New Roman" w:cs="Times New Roman"/>
                <w:b/>
                <w:bCs/>
                <w:color w:val="FFFFFF" w:themeColor="background1"/>
                <w:lang w:eastAsia="ru-RU"/>
              </w:rPr>
            </w:pPr>
            <w:r w:rsidRPr="00654C24">
              <w:rPr>
                <w:rFonts w:ascii="Times New Roman" w:eastAsia="Times New Roman" w:hAnsi="Times New Roman" w:cs="Times New Roman"/>
                <w:b/>
                <w:bCs/>
                <w:color w:val="FFFFFF" w:themeColor="background1"/>
                <w:lang w:eastAsia="ru-RU"/>
              </w:rPr>
              <w:t>Total</w:t>
            </w:r>
          </w:p>
        </w:tc>
        <w:tc>
          <w:tcPr>
            <w:tcW w:w="1320" w:type="dxa"/>
            <w:shd w:val="clear" w:color="auto" w:fill="17365D" w:themeFill="text2" w:themeFillShade="BF"/>
            <w:vAlign w:val="center"/>
          </w:tcPr>
          <w:p w14:paraId="34B19E1F" w14:textId="77777777" w:rsidR="00E46B28" w:rsidRPr="00674F95" w:rsidRDefault="00E46B28" w:rsidP="00E46B28">
            <w:pPr>
              <w:spacing w:after="0" w:line="240" w:lineRule="auto"/>
              <w:jc w:val="center"/>
              <w:rPr>
                <w:rFonts w:ascii="Times New Roman" w:hAnsi="Times New Roman" w:cs="Times New Roman"/>
                <w:b/>
                <w:bCs/>
                <w:color w:val="FFFFFF" w:themeColor="background1"/>
              </w:rPr>
            </w:pPr>
            <w:r w:rsidRPr="00674F95">
              <w:rPr>
                <w:rFonts w:ascii="Times New Roman" w:hAnsi="Times New Roman" w:cs="Times New Roman"/>
                <w:b/>
                <w:bCs/>
                <w:color w:val="FFFFFF"/>
              </w:rPr>
              <w:t>49 125.6</w:t>
            </w:r>
          </w:p>
        </w:tc>
        <w:tc>
          <w:tcPr>
            <w:tcW w:w="1231" w:type="dxa"/>
            <w:shd w:val="clear" w:color="auto" w:fill="17365D" w:themeFill="text2" w:themeFillShade="BF"/>
            <w:vAlign w:val="center"/>
          </w:tcPr>
          <w:p w14:paraId="1D0BD3B8" w14:textId="77777777" w:rsidR="00E46B28" w:rsidRPr="00674F95" w:rsidRDefault="00E46B28" w:rsidP="00E46B28">
            <w:pPr>
              <w:spacing w:after="0" w:line="240" w:lineRule="auto"/>
              <w:jc w:val="center"/>
              <w:rPr>
                <w:rFonts w:ascii="Times New Roman" w:hAnsi="Times New Roman" w:cs="Times New Roman"/>
                <w:b/>
                <w:bCs/>
                <w:color w:val="FFFFFF" w:themeColor="background1"/>
              </w:rPr>
            </w:pPr>
            <w:r w:rsidRPr="00674F95">
              <w:rPr>
                <w:rFonts w:ascii="Times New Roman" w:hAnsi="Times New Roman" w:cs="Times New Roman"/>
                <w:b/>
                <w:bCs/>
                <w:color w:val="FFFFFF"/>
              </w:rPr>
              <w:t>43,584.3</w:t>
            </w:r>
          </w:p>
        </w:tc>
        <w:tc>
          <w:tcPr>
            <w:tcW w:w="1590" w:type="dxa"/>
            <w:shd w:val="clear" w:color="auto" w:fill="17365D" w:themeFill="text2" w:themeFillShade="BF"/>
            <w:vAlign w:val="center"/>
          </w:tcPr>
          <w:p w14:paraId="69C6061E" w14:textId="77777777" w:rsidR="00E46B28" w:rsidRPr="00674F95" w:rsidRDefault="00E46B28" w:rsidP="00E46B28">
            <w:pPr>
              <w:spacing w:after="0" w:line="240" w:lineRule="auto"/>
              <w:jc w:val="center"/>
              <w:rPr>
                <w:rFonts w:ascii="Times New Roman" w:hAnsi="Times New Roman" w:cs="Times New Roman"/>
                <w:b/>
                <w:bCs/>
                <w:color w:val="FFFFFF" w:themeColor="background1"/>
              </w:rPr>
            </w:pPr>
            <w:r w:rsidRPr="00674F95">
              <w:rPr>
                <w:rFonts w:ascii="Times New Roman" w:hAnsi="Times New Roman" w:cs="Times New Roman"/>
                <w:b/>
                <w:bCs/>
                <w:color w:val="FFFFFF"/>
              </w:rPr>
              <w:t>-4196.5</w:t>
            </w:r>
          </w:p>
        </w:tc>
        <w:tc>
          <w:tcPr>
            <w:tcW w:w="1564" w:type="dxa"/>
            <w:shd w:val="clear" w:color="auto" w:fill="17365D" w:themeFill="text2" w:themeFillShade="BF"/>
            <w:vAlign w:val="center"/>
          </w:tcPr>
          <w:p w14:paraId="6CE5A9A7" w14:textId="77777777" w:rsidR="00E46B28" w:rsidRPr="00674F95" w:rsidRDefault="00E46B28" w:rsidP="00E46B28">
            <w:pPr>
              <w:spacing w:after="0" w:line="240" w:lineRule="auto"/>
              <w:jc w:val="center"/>
              <w:rPr>
                <w:rFonts w:ascii="Times New Roman" w:hAnsi="Times New Roman" w:cs="Times New Roman"/>
                <w:b/>
                <w:bCs/>
                <w:color w:val="FFFFFF" w:themeColor="background1"/>
              </w:rPr>
            </w:pPr>
            <w:r w:rsidRPr="00674F95">
              <w:rPr>
                <w:rFonts w:ascii="Times New Roman" w:hAnsi="Times New Roman" w:cs="Times New Roman"/>
                <w:b/>
                <w:bCs/>
                <w:color w:val="FFFFFF"/>
              </w:rPr>
              <w:t>-11.3%</w:t>
            </w:r>
          </w:p>
        </w:tc>
      </w:tr>
      <w:tr w:rsidR="00E46B28" w:rsidRPr="00654C24" w14:paraId="27E3473A" w14:textId="77777777" w:rsidTr="00E46B28">
        <w:trPr>
          <w:trHeight w:val="340"/>
        </w:trPr>
        <w:tc>
          <w:tcPr>
            <w:tcW w:w="531" w:type="dxa"/>
            <w:shd w:val="clear" w:color="auto" w:fill="auto"/>
            <w:noWrap/>
            <w:vAlign w:val="center"/>
            <w:hideMark/>
          </w:tcPr>
          <w:p w14:paraId="3EB4A151" w14:textId="77777777" w:rsidR="00E46B28" w:rsidRPr="00654C24" w:rsidRDefault="00E46B28" w:rsidP="00E46B28">
            <w:pPr>
              <w:spacing w:after="0" w:line="240" w:lineRule="auto"/>
              <w:jc w:val="center"/>
              <w:rPr>
                <w:rFonts w:ascii="Times New Roman" w:eastAsia="Times New Roman" w:hAnsi="Times New Roman" w:cs="Times New Roman"/>
                <w:bCs/>
                <w:i/>
                <w:iCs/>
                <w:lang w:eastAsia="ru-RU"/>
              </w:rPr>
            </w:pPr>
            <w:r w:rsidRPr="00654C24">
              <w:rPr>
                <w:rFonts w:ascii="Times New Roman" w:eastAsia="Times New Roman" w:hAnsi="Times New Roman" w:cs="Times New Roman"/>
                <w:bCs/>
                <w:i/>
                <w:iCs/>
                <w:lang w:eastAsia="ru-RU"/>
              </w:rPr>
              <w:t>1.</w:t>
            </w:r>
          </w:p>
        </w:tc>
        <w:tc>
          <w:tcPr>
            <w:tcW w:w="3795" w:type="dxa"/>
            <w:shd w:val="clear" w:color="auto" w:fill="auto"/>
            <w:vAlign w:val="center"/>
            <w:hideMark/>
          </w:tcPr>
          <w:p w14:paraId="329D83C8" w14:textId="77777777" w:rsidR="00E46B28" w:rsidRPr="00654C24" w:rsidRDefault="00E46B28" w:rsidP="00E46B28">
            <w:pPr>
              <w:spacing w:after="0" w:line="240" w:lineRule="auto"/>
              <w:rPr>
                <w:rFonts w:ascii="Times New Roman" w:eastAsia="Times New Roman" w:hAnsi="Times New Roman" w:cs="Times New Roman"/>
                <w:bCs/>
                <w:i/>
                <w:iCs/>
                <w:lang w:eastAsia="ru-RU"/>
              </w:rPr>
            </w:pPr>
            <w:r w:rsidRPr="00654C24">
              <w:rPr>
                <w:rFonts w:ascii="Times New Roman" w:eastAsia="Times New Roman" w:hAnsi="Times New Roman" w:cs="Times New Roman"/>
                <w:bCs/>
                <w:i/>
                <w:iCs/>
                <w:lang w:eastAsia="ru-RU"/>
              </w:rPr>
              <w:t>ERG</w:t>
            </w:r>
          </w:p>
        </w:tc>
        <w:tc>
          <w:tcPr>
            <w:tcW w:w="1320" w:type="dxa"/>
            <w:shd w:val="clear" w:color="auto" w:fill="auto"/>
            <w:vAlign w:val="center"/>
          </w:tcPr>
          <w:p w14:paraId="5FD563F3" w14:textId="77777777" w:rsidR="00E46B28" w:rsidRPr="00674F95" w:rsidRDefault="00E46B28" w:rsidP="00E46B28">
            <w:pPr>
              <w:spacing w:after="0" w:line="240" w:lineRule="auto"/>
              <w:jc w:val="center"/>
              <w:rPr>
                <w:rFonts w:ascii="Times New Roman" w:hAnsi="Times New Roman" w:cs="Times New Roman"/>
                <w:bCs/>
                <w:i/>
                <w:iCs/>
              </w:rPr>
            </w:pPr>
            <w:r w:rsidRPr="00674F95">
              <w:rPr>
                <w:rFonts w:ascii="Times New Roman" w:hAnsi="Times New Roman" w:cs="Times New Roman"/>
                <w:bCs/>
                <w:i/>
                <w:iCs/>
                <w:color w:val="000000"/>
              </w:rPr>
              <w:t>15274.10</w:t>
            </w:r>
          </w:p>
        </w:tc>
        <w:tc>
          <w:tcPr>
            <w:tcW w:w="1231" w:type="dxa"/>
            <w:shd w:val="clear" w:color="auto" w:fill="auto"/>
            <w:vAlign w:val="center"/>
          </w:tcPr>
          <w:p w14:paraId="18684862" w14:textId="63E38436" w:rsidR="00E46B28" w:rsidRPr="00674F95" w:rsidRDefault="009218B3" w:rsidP="00E46B28">
            <w:pPr>
              <w:spacing w:after="0" w:line="240" w:lineRule="auto"/>
              <w:jc w:val="center"/>
              <w:rPr>
                <w:rFonts w:ascii="Times New Roman" w:hAnsi="Times New Roman" w:cs="Times New Roman"/>
                <w:bCs/>
                <w:i/>
                <w:iCs/>
              </w:rPr>
            </w:pPr>
            <w:r>
              <w:rPr>
                <w:rFonts w:ascii="Times New Roman" w:hAnsi="Times New Roman" w:cs="Times New Roman"/>
                <w:bCs/>
                <w:i/>
                <w:iCs/>
                <w:color w:val="000000"/>
              </w:rPr>
              <w:t>14,925.9</w:t>
            </w:r>
          </w:p>
        </w:tc>
        <w:tc>
          <w:tcPr>
            <w:tcW w:w="1590" w:type="dxa"/>
            <w:shd w:val="clear" w:color="auto" w:fill="auto"/>
            <w:vAlign w:val="center"/>
          </w:tcPr>
          <w:p w14:paraId="73AD88AD" w14:textId="77777777" w:rsidR="00E46B28" w:rsidRPr="00674F95" w:rsidRDefault="00E46B28" w:rsidP="00E46B28">
            <w:pPr>
              <w:spacing w:after="0" w:line="240" w:lineRule="auto"/>
              <w:jc w:val="center"/>
              <w:rPr>
                <w:rFonts w:ascii="Times New Roman" w:hAnsi="Times New Roman" w:cs="Times New Roman"/>
                <w:bCs/>
                <w:i/>
              </w:rPr>
            </w:pPr>
            <w:r w:rsidRPr="00674F95">
              <w:rPr>
                <w:rFonts w:ascii="Times New Roman" w:hAnsi="Times New Roman" w:cs="Times New Roman"/>
                <w:bCs/>
                <w:color w:val="000000"/>
              </w:rPr>
              <w:t>-348.2</w:t>
            </w:r>
          </w:p>
        </w:tc>
        <w:tc>
          <w:tcPr>
            <w:tcW w:w="1564" w:type="dxa"/>
            <w:shd w:val="clear" w:color="auto" w:fill="auto"/>
            <w:vAlign w:val="center"/>
          </w:tcPr>
          <w:p w14:paraId="63615413" w14:textId="77777777" w:rsidR="00E46B28" w:rsidRPr="00674F95" w:rsidRDefault="00E46B28" w:rsidP="00E46B28">
            <w:pPr>
              <w:spacing w:after="0" w:line="240" w:lineRule="auto"/>
              <w:jc w:val="center"/>
              <w:rPr>
                <w:rFonts w:ascii="Times New Roman" w:hAnsi="Times New Roman" w:cs="Times New Roman"/>
                <w:bCs/>
                <w:i/>
              </w:rPr>
            </w:pPr>
            <w:r w:rsidRPr="00674F95">
              <w:rPr>
                <w:rFonts w:ascii="Times New Roman" w:hAnsi="Times New Roman" w:cs="Times New Roman"/>
                <w:bCs/>
                <w:color w:val="000000"/>
              </w:rPr>
              <w:t>-2.3%</w:t>
            </w:r>
          </w:p>
        </w:tc>
      </w:tr>
      <w:tr w:rsidR="00E46B28" w:rsidRPr="00654C24" w14:paraId="7A3751F6" w14:textId="77777777" w:rsidTr="00E46B28">
        <w:trPr>
          <w:trHeight w:val="340"/>
        </w:trPr>
        <w:tc>
          <w:tcPr>
            <w:tcW w:w="531" w:type="dxa"/>
            <w:shd w:val="clear" w:color="auto" w:fill="auto"/>
            <w:noWrap/>
            <w:vAlign w:val="center"/>
            <w:hideMark/>
          </w:tcPr>
          <w:p w14:paraId="55304C3E" w14:textId="77777777" w:rsidR="00E46B28" w:rsidRPr="00654C24" w:rsidRDefault="00E46B28" w:rsidP="00E46B28">
            <w:pPr>
              <w:spacing w:after="0" w:line="240" w:lineRule="auto"/>
              <w:jc w:val="center"/>
              <w:rPr>
                <w:rFonts w:ascii="Times New Roman" w:eastAsia="Times New Roman" w:hAnsi="Times New Roman" w:cs="Times New Roman"/>
                <w:bCs/>
                <w:i/>
                <w:iCs/>
                <w:lang w:eastAsia="ru-RU"/>
              </w:rPr>
            </w:pPr>
            <w:r w:rsidRPr="00654C24">
              <w:rPr>
                <w:rFonts w:ascii="Times New Roman" w:eastAsia="Times New Roman" w:hAnsi="Times New Roman" w:cs="Times New Roman"/>
                <w:bCs/>
                <w:i/>
                <w:iCs/>
                <w:lang w:eastAsia="ru-RU"/>
              </w:rPr>
              <w:t>2.</w:t>
            </w:r>
          </w:p>
        </w:tc>
        <w:tc>
          <w:tcPr>
            <w:tcW w:w="3795" w:type="dxa"/>
            <w:shd w:val="clear" w:color="auto" w:fill="auto"/>
            <w:vAlign w:val="center"/>
            <w:hideMark/>
          </w:tcPr>
          <w:p w14:paraId="38E9CE00" w14:textId="77777777" w:rsidR="00E46B28" w:rsidRPr="00654C24" w:rsidRDefault="00E46B28" w:rsidP="00E46B28">
            <w:pPr>
              <w:spacing w:after="0" w:line="240" w:lineRule="auto"/>
              <w:rPr>
                <w:rFonts w:ascii="Times New Roman" w:eastAsia="Times New Roman" w:hAnsi="Times New Roman" w:cs="Times New Roman"/>
                <w:bCs/>
                <w:i/>
                <w:iCs/>
                <w:lang w:eastAsia="ru-RU"/>
              </w:rPr>
            </w:pPr>
            <w:proofErr w:type="spellStart"/>
            <w:r w:rsidRPr="00654C24">
              <w:rPr>
                <w:rFonts w:ascii="Times New Roman" w:eastAsia="Times New Roman" w:hAnsi="Times New Roman" w:cs="Times New Roman"/>
                <w:bCs/>
                <w:i/>
                <w:iCs/>
                <w:lang w:eastAsia="ru-RU"/>
              </w:rPr>
              <w:t>Kazakhmys</w:t>
            </w:r>
            <w:proofErr w:type="spellEnd"/>
            <w:r w:rsidRPr="00654C24">
              <w:rPr>
                <w:rFonts w:ascii="Times New Roman" w:eastAsia="Times New Roman" w:hAnsi="Times New Roman" w:cs="Times New Roman"/>
                <w:bCs/>
                <w:i/>
                <w:iCs/>
                <w:lang w:eastAsia="ru-RU"/>
              </w:rPr>
              <w:t xml:space="preserve"> Corporation LLP</w:t>
            </w:r>
          </w:p>
        </w:tc>
        <w:tc>
          <w:tcPr>
            <w:tcW w:w="1320" w:type="dxa"/>
            <w:shd w:val="clear" w:color="auto" w:fill="auto"/>
            <w:noWrap/>
            <w:vAlign w:val="center"/>
          </w:tcPr>
          <w:p w14:paraId="7C90A9EB" w14:textId="77777777" w:rsidR="00E46B28" w:rsidRPr="00674F95" w:rsidRDefault="00E46B28" w:rsidP="00E46B28">
            <w:pPr>
              <w:spacing w:after="0" w:line="240" w:lineRule="auto"/>
              <w:jc w:val="center"/>
              <w:rPr>
                <w:rFonts w:ascii="Times New Roman" w:hAnsi="Times New Roman" w:cs="Times New Roman"/>
                <w:bCs/>
                <w:i/>
                <w:iCs/>
              </w:rPr>
            </w:pPr>
            <w:r w:rsidRPr="00674F95">
              <w:rPr>
                <w:rFonts w:ascii="Times New Roman" w:hAnsi="Times New Roman" w:cs="Times New Roman"/>
                <w:bCs/>
                <w:i/>
                <w:iCs/>
                <w:color w:val="000000"/>
              </w:rPr>
              <w:t>18.50</w:t>
            </w:r>
          </w:p>
        </w:tc>
        <w:tc>
          <w:tcPr>
            <w:tcW w:w="1231" w:type="dxa"/>
            <w:shd w:val="clear" w:color="auto" w:fill="auto"/>
            <w:noWrap/>
            <w:vAlign w:val="center"/>
          </w:tcPr>
          <w:p w14:paraId="54D386FE" w14:textId="4F34A9D4" w:rsidR="00E46B28" w:rsidRPr="00674F95" w:rsidRDefault="009218B3" w:rsidP="00E46B28">
            <w:pPr>
              <w:spacing w:after="0" w:line="240" w:lineRule="auto"/>
              <w:jc w:val="center"/>
              <w:rPr>
                <w:rFonts w:ascii="Times New Roman" w:hAnsi="Times New Roman" w:cs="Times New Roman"/>
                <w:bCs/>
                <w:i/>
                <w:iCs/>
              </w:rPr>
            </w:pPr>
            <w:r>
              <w:rPr>
                <w:rFonts w:ascii="Times New Roman" w:hAnsi="Times New Roman" w:cs="Times New Roman"/>
                <w:bCs/>
                <w:i/>
                <w:iCs/>
                <w:color w:val="000000"/>
              </w:rPr>
              <w:t>3,792.0</w:t>
            </w:r>
          </w:p>
        </w:tc>
        <w:tc>
          <w:tcPr>
            <w:tcW w:w="1590" w:type="dxa"/>
            <w:shd w:val="clear" w:color="auto" w:fill="auto"/>
            <w:vAlign w:val="center"/>
          </w:tcPr>
          <w:p w14:paraId="51EEAA65" w14:textId="77777777" w:rsidR="00E46B28" w:rsidRPr="00674F95" w:rsidRDefault="00E46B28" w:rsidP="00E46B28">
            <w:pPr>
              <w:spacing w:after="0" w:line="240" w:lineRule="auto"/>
              <w:jc w:val="center"/>
              <w:rPr>
                <w:rFonts w:ascii="Times New Roman" w:hAnsi="Times New Roman" w:cs="Times New Roman"/>
                <w:bCs/>
                <w:i/>
              </w:rPr>
            </w:pPr>
            <w:r w:rsidRPr="00674F95">
              <w:rPr>
                <w:rFonts w:ascii="Times New Roman" w:hAnsi="Times New Roman" w:cs="Times New Roman"/>
                <w:bCs/>
                <w:color w:val="000000"/>
              </w:rPr>
              <w:t>3,773.5</w:t>
            </w:r>
          </w:p>
        </w:tc>
        <w:tc>
          <w:tcPr>
            <w:tcW w:w="1564" w:type="dxa"/>
            <w:shd w:val="clear" w:color="auto" w:fill="auto"/>
            <w:vAlign w:val="center"/>
          </w:tcPr>
          <w:p w14:paraId="4C0BC2A7" w14:textId="77777777" w:rsidR="00E46B28" w:rsidRPr="00674F95" w:rsidRDefault="00E46B28" w:rsidP="00E46B28">
            <w:pPr>
              <w:spacing w:after="0" w:line="240" w:lineRule="auto"/>
              <w:jc w:val="center"/>
              <w:rPr>
                <w:rFonts w:ascii="Times New Roman" w:hAnsi="Times New Roman" w:cs="Times New Roman"/>
                <w:bCs/>
                <w:i/>
              </w:rPr>
            </w:pPr>
            <w:r w:rsidRPr="00674F95">
              <w:rPr>
                <w:rFonts w:ascii="Times New Roman" w:hAnsi="Times New Roman" w:cs="Times New Roman"/>
                <w:bCs/>
                <w:color w:val="000000"/>
              </w:rPr>
              <w:t>20397.1%</w:t>
            </w:r>
          </w:p>
        </w:tc>
      </w:tr>
      <w:tr w:rsidR="00E46B28" w:rsidRPr="00654C24" w14:paraId="1B6DB6EA" w14:textId="77777777" w:rsidTr="00E46B28">
        <w:trPr>
          <w:trHeight w:val="340"/>
        </w:trPr>
        <w:tc>
          <w:tcPr>
            <w:tcW w:w="531" w:type="dxa"/>
            <w:shd w:val="clear" w:color="auto" w:fill="auto"/>
            <w:noWrap/>
            <w:vAlign w:val="center"/>
            <w:hideMark/>
          </w:tcPr>
          <w:p w14:paraId="37504DA4" w14:textId="77777777" w:rsidR="00E46B28" w:rsidRPr="00654C24" w:rsidRDefault="00E46B28" w:rsidP="00E46B28">
            <w:pPr>
              <w:spacing w:after="0" w:line="240" w:lineRule="auto"/>
              <w:jc w:val="center"/>
              <w:rPr>
                <w:rFonts w:ascii="Times New Roman" w:eastAsia="Times New Roman" w:hAnsi="Times New Roman" w:cs="Times New Roman"/>
                <w:bCs/>
                <w:i/>
                <w:iCs/>
                <w:lang w:eastAsia="ru-RU"/>
              </w:rPr>
            </w:pPr>
            <w:r w:rsidRPr="00654C24">
              <w:rPr>
                <w:rFonts w:ascii="Times New Roman" w:eastAsia="Times New Roman" w:hAnsi="Times New Roman" w:cs="Times New Roman"/>
                <w:bCs/>
                <w:i/>
                <w:iCs/>
                <w:lang w:eastAsia="ru-RU"/>
              </w:rPr>
              <w:t>3.</w:t>
            </w:r>
          </w:p>
        </w:tc>
        <w:tc>
          <w:tcPr>
            <w:tcW w:w="3795" w:type="dxa"/>
            <w:shd w:val="clear" w:color="auto" w:fill="auto"/>
            <w:vAlign w:val="center"/>
            <w:hideMark/>
          </w:tcPr>
          <w:p w14:paraId="1EBF6F69" w14:textId="77B86158" w:rsidR="00E46B28" w:rsidRPr="00654C24" w:rsidRDefault="00867169" w:rsidP="00E46B28">
            <w:pPr>
              <w:spacing w:after="0" w:line="240" w:lineRule="auto"/>
              <w:rPr>
                <w:rFonts w:ascii="Times New Roman" w:eastAsia="Times New Roman" w:hAnsi="Times New Roman" w:cs="Times New Roman"/>
                <w:bCs/>
                <w:i/>
                <w:iCs/>
                <w:lang w:eastAsia="ru-RU"/>
              </w:rPr>
            </w:pPr>
            <w:proofErr w:type="spellStart"/>
            <w:r>
              <w:rPr>
                <w:rFonts w:ascii="Times New Roman" w:eastAsia="Times New Roman" w:hAnsi="Times New Roman" w:cs="Times New Roman"/>
                <w:bCs/>
                <w:i/>
                <w:iCs/>
                <w:lang w:eastAsia="ru-RU"/>
              </w:rPr>
              <w:t>Kazzinc</w:t>
            </w:r>
            <w:proofErr w:type="spellEnd"/>
            <w:r>
              <w:rPr>
                <w:rFonts w:ascii="Times New Roman" w:eastAsia="Times New Roman" w:hAnsi="Times New Roman" w:cs="Times New Roman"/>
                <w:bCs/>
                <w:i/>
                <w:iCs/>
                <w:lang w:eastAsia="ru-RU"/>
              </w:rPr>
              <w:t xml:space="preserve"> LLP </w:t>
            </w:r>
          </w:p>
        </w:tc>
        <w:tc>
          <w:tcPr>
            <w:tcW w:w="1320" w:type="dxa"/>
            <w:shd w:val="clear" w:color="auto" w:fill="auto"/>
            <w:noWrap/>
            <w:vAlign w:val="center"/>
          </w:tcPr>
          <w:p w14:paraId="3121D906" w14:textId="77777777" w:rsidR="00E46B28" w:rsidRPr="00674F95" w:rsidRDefault="00E46B28" w:rsidP="00E46B28">
            <w:pPr>
              <w:spacing w:after="0" w:line="240" w:lineRule="auto"/>
              <w:jc w:val="center"/>
              <w:rPr>
                <w:rFonts w:ascii="Times New Roman" w:hAnsi="Times New Roman" w:cs="Times New Roman"/>
                <w:bCs/>
                <w:i/>
                <w:iCs/>
              </w:rPr>
            </w:pPr>
            <w:r w:rsidRPr="00674F95">
              <w:rPr>
                <w:rFonts w:ascii="Times New Roman" w:hAnsi="Times New Roman" w:cs="Times New Roman"/>
                <w:bCs/>
                <w:i/>
                <w:iCs/>
                <w:color w:val="000000"/>
              </w:rPr>
              <w:t>2926.31</w:t>
            </w:r>
          </w:p>
        </w:tc>
        <w:tc>
          <w:tcPr>
            <w:tcW w:w="1231" w:type="dxa"/>
            <w:shd w:val="clear" w:color="auto" w:fill="auto"/>
            <w:noWrap/>
            <w:vAlign w:val="center"/>
          </w:tcPr>
          <w:p w14:paraId="7A8F98C3" w14:textId="35AA2878" w:rsidR="00E46B28" w:rsidRPr="00674F95" w:rsidRDefault="009218B3" w:rsidP="00E46B28">
            <w:pPr>
              <w:spacing w:after="0" w:line="240" w:lineRule="auto"/>
              <w:jc w:val="center"/>
              <w:rPr>
                <w:rFonts w:ascii="Times New Roman" w:hAnsi="Times New Roman" w:cs="Times New Roman"/>
                <w:bCs/>
                <w:i/>
                <w:iCs/>
              </w:rPr>
            </w:pPr>
            <w:r>
              <w:rPr>
                <w:rFonts w:ascii="Times New Roman" w:hAnsi="Times New Roman" w:cs="Times New Roman"/>
                <w:bCs/>
                <w:i/>
                <w:iCs/>
                <w:color w:val="000000"/>
              </w:rPr>
              <w:t>1,732.5</w:t>
            </w:r>
          </w:p>
        </w:tc>
        <w:tc>
          <w:tcPr>
            <w:tcW w:w="1590" w:type="dxa"/>
            <w:shd w:val="clear" w:color="auto" w:fill="auto"/>
            <w:vAlign w:val="center"/>
          </w:tcPr>
          <w:p w14:paraId="71E46C05" w14:textId="77777777" w:rsidR="00E46B28" w:rsidRPr="00674F95" w:rsidRDefault="00E46B28" w:rsidP="00E46B28">
            <w:pPr>
              <w:spacing w:after="0" w:line="240" w:lineRule="auto"/>
              <w:jc w:val="center"/>
              <w:rPr>
                <w:rFonts w:ascii="Times New Roman" w:hAnsi="Times New Roman" w:cs="Times New Roman"/>
                <w:bCs/>
                <w:i/>
              </w:rPr>
            </w:pPr>
            <w:r w:rsidRPr="00674F95">
              <w:rPr>
                <w:rFonts w:ascii="Times New Roman" w:hAnsi="Times New Roman" w:cs="Times New Roman"/>
                <w:bCs/>
                <w:color w:val="000000"/>
              </w:rPr>
              <w:t>-1,193.8</w:t>
            </w:r>
          </w:p>
        </w:tc>
        <w:tc>
          <w:tcPr>
            <w:tcW w:w="1564" w:type="dxa"/>
            <w:shd w:val="clear" w:color="auto" w:fill="auto"/>
            <w:vAlign w:val="center"/>
          </w:tcPr>
          <w:p w14:paraId="6310ED55" w14:textId="77777777" w:rsidR="00E46B28" w:rsidRPr="00674F95" w:rsidRDefault="00E46B28" w:rsidP="00E46B28">
            <w:pPr>
              <w:spacing w:after="0" w:line="240" w:lineRule="auto"/>
              <w:jc w:val="center"/>
              <w:rPr>
                <w:rFonts w:ascii="Times New Roman" w:hAnsi="Times New Roman" w:cs="Times New Roman"/>
                <w:bCs/>
                <w:i/>
              </w:rPr>
            </w:pPr>
            <w:r w:rsidRPr="00674F95">
              <w:rPr>
                <w:rFonts w:ascii="Times New Roman" w:hAnsi="Times New Roman" w:cs="Times New Roman"/>
                <w:bCs/>
                <w:color w:val="000000"/>
              </w:rPr>
              <w:t>-40.8%</w:t>
            </w:r>
          </w:p>
        </w:tc>
      </w:tr>
      <w:tr w:rsidR="00E46B28" w:rsidRPr="00654C24" w14:paraId="6D0A381D" w14:textId="77777777" w:rsidTr="00E46B28">
        <w:trPr>
          <w:trHeight w:val="340"/>
        </w:trPr>
        <w:tc>
          <w:tcPr>
            <w:tcW w:w="531" w:type="dxa"/>
            <w:shd w:val="clear" w:color="auto" w:fill="auto"/>
            <w:noWrap/>
            <w:vAlign w:val="center"/>
            <w:hideMark/>
          </w:tcPr>
          <w:p w14:paraId="5B0EEB19" w14:textId="77777777" w:rsidR="00E46B28" w:rsidRPr="00654C24" w:rsidRDefault="00E46B28" w:rsidP="00E46B28">
            <w:pPr>
              <w:spacing w:after="0" w:line="240" w:lineRule="auto"/>
              <w:jc w:val="center"/>
              <w:rPr>
                <w:rFonts w:ascii="Times New Roman" w:eastAsia="Times New Roman" w:hAnsi="Times New Roman" w:cs="Times New Roman"/>
                <w:bCs/>
                <w:i/>
                <w:iCs/>
                <w:lang w:eastAsia="ru-RU"/>
              </w:rPr>
            </w:pPr>
            <w:r w:rsidRPr="00654C24">
              <w:rPr>
                <w:rFonts w:ascii="Times New Roman" w:eastAsia="Times New Roman" w:hAnsi="Times New Roman" w:cs="Times New Roman"/>
                <w:bCs/>
                <w:i/>
                <w:iCs/>
                <w:lang w:eastAsia="ru-RU"/>
              </w:rPr>
              <w:t>4.</w:t>
            </w:r>
          </w:p>
        </w:tc>
        <w:tc>
          <w:tcPr>
            <w:tcW w:w="3795" w:type="dxa"/>
            <w:shd w:val="clear" w:color="auto" w:fill="auto"/>
            <w:vAlign w:val="center"/>
            <w:hideMark/>
          </w:tcPr>
          <w:p w14:paraId="665E11D8" w14:textId="070E113D" w:rsidR="00E46B28" w:rsidRPr="00654C24" w:rsidRDefault="00E46B28" w:rsidP="00E46B28">
            <w:pPr>
              <w:spacing w:after="0" w:line="240" w:lineRule="auto"/>
              <w:rPr>
                <w:rFonts w:ascii="Times New Roman" w:eastAsia="Times New Roman" w:hAnsi="Times New Roman" w:cs="Times New Roman"/>
                <w:bCs/>
                <w:i/>
                <w:iCs/>
                <w:lang w:eastAsia="ru-RU"/>
              </w:rPr>
            </w:pPr>
            <w:proofErr w:type="spellStart"/>
            <w:r w:rsidRPr="00654C24">
              <w:rPr>
                <w:rFonts w:ascii="Times New Roman" w:eastAsia="Times New Roman" w:hAnsi="Times New Roman" w:cs="Times New Roman"/>
                <w:bCs/>
                <w:i/>
                <w:iCs/>
                <w:lang w:eastAsia="ru-RU"/>
              </w:rPr>
              <w:t>Arcelor</w:t>
            </w:r>
            <w:proofErr w:type="spellEnd"/>
            <w:r w:rsidRPr="00654C24">
              <w:rPr>
                <w:rFonts w:ascii="Times New Roman" w:eastAsia="Times New Roman" w:hAnsi="Times New Roman" w:cs="Times New Roman"/>
                <w:bCs/>
                <w:i/>
                <w:iCs/>
                <w:lang w:eastAsia="ru-RU"/>
              </w:rPr>
              <w:t xml:space="preserve"> Mittal </w:t>
            </w:r>
            <w:r w:rsidR="00867169">
              <w:rPr>
                <w:rFonts w:ascii="Times New Roman" w:eastAsia="Times New Roman" w:hAnsi="Times New Roman" w:cs="Times New Roman"/>
                <w:bCs/>
                <w:i/>
                <w:iCs/>
                <w:lang w:eastAsia="ru-RU"/>
              </w:rPr>
              <w:t>Temirtau</w:t>
            </w:r>
            <w:r w:rsidR="00867169" w:rsidRPr="00654C24">
              <w:rPr>
                <w:rFonts w:ascii="Times New Roman" w:eastAsia="Times New Roman" w:hAnsi="Times New Roman" w:cs="Times New Roman"/>
                <w:bCs/>
                <w:i/>
                <w:iCs/>
                <w:lang w:eastAsia="ru-RU"/>
              </w:rPr>
              <w:t xml:space="preserve"> </w:t>
            </w:r>
            <w:r w:rsidR="00867169" w:rsidRPr="00654C24">
              <w:rPr>
                <w:rFonts w:ascii="Times New Roman" w:eastAsia="Times New Roman" w:hAnsi="Times New Roman" w:cs="Times New Roman"/>
                <w:bCs/>
                <w:i/>
                <w:iCs/>
                <w:lang w:eastAsia="ru-RU"/>
              </w:rPr>
              <w:t>JSC</w:t>
            </w:r>
          </w:p>
        </w:tc>
        <w:tc>
          <w:tcPr>
            <w:tcW w:w="1320" w:type="dxa"/>
            <w:shd w:val="clear" w:color="auto" w:fill="auto"/>
            <w:noWrap/>
            <w:vAlign w:val="center"/>
          </w:tcPr>
          <w:p w14:paraId="41DF7DA9" w14:textId="77777777" w:rsidR="00E46B28" w:rsidRPr="00674F95" w:rsidRDefault="00E46B28" w:rsidP="00E46B28">
            <w:pPr>
              <w:spacing w:after="0" w:line="240" w:lineRule="auto"/>
              <w:jc w:val="center"/>
              <w:rPr>
                <w:rFonts w:ascii="Times New Roman" w:hAnsi="Times New Roman" w:cs="Times New Roman"/>
                <w:bCs/>
                <w:i/>
                <w:iCs/>
              </w:rPr>
            </w:pPr>
            <w:r w:rsidRPr="00674F95">
              <w:rPr>
                <w:rFonts w:ascii="Times New Roman" w:hAnsi="Times New Roman" w:cs="Times New Roman"/>
                <w:bCs/>
                <w:i/>
                <w:iCs/>
                <w:color w:val="000000"/>
              </w:rPr>
              <w:t>3834.32</w:t>
            </w:r>
          </w:p>
        </w:tc>
        <w:tc>
          <w:tcPr>
            <w:tcW w:w="1231" w:type="dxa"/>
            <w:shd w:val="clear" w:color="auto" w:fill="auto"/>
            <w:noWrap/>
            <w:vAlign w:val="center"/>
          </w:tcPr>
          <w:p w14:paraId="35E48F57" w14:textId="6F279F4E" w:rsidR="00E46B28" w:rsidRPr="00674F95" w:rsidRDefault="009218B3" w:rsidP="00E46B28">
            <w:pPr>
              <w:spacing w:after="0" w:line="240" w:lineRule="auto"/>
              <w:jc w:val="center"/>
              <w:rPr>
                <w:rFonts w:ascii="Times New Roman" w:hAnsi="Times New Roman" w:cs="Times New Roman"/>
                <w:bCs/>
                <w:i/>
                <w:iCs/>
              </w:rPr>
            </w:pPr>
            <w:r>
              <w:rPr>
                <w:rFonts w:ascii="Times New Roman" w:hAnsi="Times New Roman" w:cs="Times New Roman"/>
                <w:bCs/>
                <w:i/>
                <w:iCs/>
                <w:color w:val="000000"/>
              </w:rPr>
              <w:t>3343.4</w:t>
            </w:r>
          </w:p>
        </w:tc>
        <w:tc>
          <w:tcPr>
            <w:tcW w:w="1590" w:type="dxa"/>
            <w:shd w:val="clear" w:color="auto" w:fill="auto"/>
            <w:vAlign w:val="center"/>
          </w:tcPr>
          <w:p w14:paraId="1C5BD95F" w14:textId="77777777" w:rsidR="00E46B28" w:rsidRPr="00674F95" w:rsidRDefault="00E46B28" w:rsidP="00E46B28">
            <w:pPr>
              <w:spacing w:after="0" w:line="240" w:lineRule="auto"/>
              <w:jc w:val="center"/>
              <w:rPr>
                <w:rFonts w:ascii="Times New Roman" w:hAnsi="Times New Roman" w:cs="Times New Roman"/>
                <w:bCs/>
                <w:i/>
              </w:rPr>
            </w:pPr>
            <w:r w:rsidRPr="00674F95">
              <w:rPr>
                <w:rFonts w:ascii="Times New Roman" w:hAnsi="Times New Roman" w:cs="Times New Roman"/>
                <w:bCs/>
                <w:color w:val="000000"/>
              </w:rPr>
              <w:t>-490.9</w:t>
            </w:r>
          </w:p>
        </w:tc>
        <w:tc>
          <w:tcPr>
            <w:tcW w:w="1564" w:type="dxa"/>
            <w:shd w:val="clear" w:color="auto" w:fill="auto"/>
            <w:vAlign w:val="center"/>
          </w:tcPr>
          <w:p w14:paraId="0AAEC00C" w14:textId="77777777" w:rsidR="00E46B28" w:rsidRPr="00674F95" w:rsidRDefault="00E46B28" w:rsidP="00E46B28">
            <w:pPr>
              <w:spacing w:after="0" w:line="240" w:lineRule="auto"/>
              <w:jc w:val="center"/>
              <w:rPr>
                <w:rFonts w:ascii="Times New Roman" w:hAnsi="Times New Roman" w:cs="Times New Roman"/>
                <w:bCs/>
                <w:i/>
              </w:rPr>
            </w:pPr>
            <w:r w:rsidRPr="00674F95">
              <w:rPr>
                <w:rFonts w:ascii="Times New Roman" w:hAnsi="Times New Roman" w:cs="Times New Roman"/>
                <w:bCs/>
                <w:color w:val="000000"/>
              </w:rPr>
              <w:t>-12.8%</w:t>
            </w:r>
          </w:p>
        </w:tc>
      </w:tr>
      <w:tr w:rsidR="00E46B28" w:rsidRPr="00654C24" w14:paraId="42308402" w14:textId="77777777" w:rsidTr="00E46B28">
        <w:trPr>
          <w:trHeight w:val="340"/>
        </w:trPr>
        <w:tc>
          <w:tcPr>
            <w:tcW w:w="531" w:type="dxa"/>
            <w:shd w:val="clear" w:color="auto" w:fill="auto"/>
            <w:noWrap/>
            <w:vAlign w:val="center"/>
            <w:hideMark/>
          </w:tcPr>
          <w:p w14:paraId="3C17B3BC" w14:textId="77777777" w:rsidR="00E46B28" w:rsidRPr="00654C24" w:rsidRDefault="00E46B28" w:rsidP="00E46B28">
            <w:pPr>
              <w:spacing w:after="0" w:line="240" w:lineRule="auto"/>
              <w:jc w:val="center"/>
              <w:rPr>
                <w:rFonts w:ascii="Times New Roman" w:eastAsia="Times New Roman" w:hAnsi="Times New Roman" w:cs="Times New Roman"/>
                <w:bCs/>
                <w:i/>
                <w:iCs/>
                <w:lang w:eastAsia="ru-RU"/>
              </w:rPr>
            </w:pPr>
            <w:r w:rsidRPr="00654C24">
              <w:rPr>
                <w:rFonts w:ascii="Times New Roman" w:eastAsia="Times New Roman" w:hAnsi="Times New Roman" w:cs="Times New Roman"/>
                <w:bCs/>
                <w:i/>
                <w:iCs/>
                <w:lang w:eastAsia="ru-RU"/>
              </w:rPr>
              <w:t>5.</w:t>
            </w:r>
          </w:p>
        </w:tc>
        <w:tc>
          <w:tcPr>
            <w:tcW w:w="3795" w:type="dxa"/>
            <w:shd w:val="clear" w:color="auto" w:fill="auto"/>
            <w:vAlign w:val="center"/>
            <w:hideMark/>
          </w:tcPr>
          <w:p w14:paraId="74570F3B" w14:textId="77777777" w:rsidR="00E46B28" w:rsidRPr="00654C24" w:rsidRDefault="00E46B28" w:rsidP="00E46B28">
            <w:pPr>
              <w:spacing w:after="0" w:line="240" w:lineRule="auto"/>
              <w:rPr>
                <w:rFonts w:ascii="Times New Roman" w:eastAsia="Times New Roman" w:hAnsi="Times New Roman" w:cs="Times New Roman"/>
                <w:bCs/>
                <w:i/>
                <w:iCs/>
                <w:lang w:eastAsia="ru-RU"/>
              </w:rPr>
            </w:pPr>
            <w:r w:rsidRPr="00654C24">
              <w:rPr>
                <w:rFonts w:ascii="Times New Roman" w:eastAsia="Times New Roman" w:hAnsi="Times New Roman" w:cs="Times New Roman"/>
                <w:bCs/>
                <w:i/>
                <w:iCs/>
                <w:lang w:eastAsia="ru-RU"/>
              </w:rPr>
              <w:t>KKS LLP</w:t>
            </w:r>
          </w:p>
        </w:tc>
        <w:tc>
          <w:tcPr>
            <w:tcW w:w="1320" w:type="dxa"/>
            <w:shd w:val="clear" w:color="auto" w:fill="auto"/>
            <w:noWrap/>
            <w:vAlign w:val="center"/>
          </w:tcPr>
          <w:p w14:paraId="4AF045C4" w14:textId="77777777" w:rsidR="00E46B28" w:rsidRPr="00674F95" w:rsidRDefault="00E46B28" w:rsidP="00E46B28">
            <w:pPr>
              <w:spacing w:after="0" w:line="240" w:lineRule="auto"/>
              <w:jc w:val="center"/>
              <w:rPr>
                <w:rFonts w:ascii="Times New Roman" w:hAnsi="Times New Roman" w:cs="Times New Roman"/>
                <w:bCs/>
                <w:i/>
                <w:iCs/>
              </w:rPr>
            </w:pPr>
            <w:r w:rsidRPr="00674F95">
              <w:rPr>
                <w:rFonts w:ascii="Times New Roman" w:hAnsi="Times New Roman" w:cs="Times New Roman"/>
                <w:bCs/>
                <w:i/>
                <w:iCs/>
                <w:color w:val="000000"/>
              </w:rPr>
              <w:t>12433.34</w:t>
            </w:r>
          </w:p>
        </w:tc>
        <w:tc>
          <w:tcPr>
            <w:tcW w:w="1231" w:type="dxa"/>
            <w:shd w:val="clear" w:color="auto" w:fill="auto"/>
            <w:noWrap/>
            <w:vAlign w:val="center"/>
          </w:tcPr>
          <w:p w14:paraId="7EB14970" w14:textId="0DC1A9C8" w:rsidR="00E46B28" w:rsidRPr="00674F95" w:rsidRDefault="009218B3" w:rsidP="00E46B28">
            <w:pPr>
              <w:spacing w:after="0" w:line="240" w:lineRule="auto"/>
              <w:jc w:val="center"/>
              <w:rPr>
                <w:rFonts w:ascii="Times New Roman" w:hAnsi="Times New Roman" w:cs="Times New Roman"/>
                <w:bCs/>
                <w:i/>
                <w:iCs/>
              </w:rPr>
            </w:pPr>
            <w:r>
              <w:rPr>
                <w:rFonts w:ascii="Times New Roman" w:hAnsi="Times New Roman" w:cs="Times New Roman"/>
                <w:bCs/>
                <w:i/>
                <w:iCs/>
                <w:color w:val="000000"/>
              </w:rPr>
              <w:t>14,743.2</w:t>
            </w:r>
          </w:p>
        </w:tc>
        <w:tc>
          <w:tcPr>
            <w:tcW w:w="1590" w:type="dxa"/>
            <w:shd w:val="clear" w:color="auto" w:fill="auto"/>
            <w:vAlign w:val="center"/>
          </w:tcPr>
          <w:p w14:paraId="725B5AB3" w14:textId="77777777" w:rsidR="00E46B28" w:rsidRPr="00674F95" w:rsidRDefault="00E46B28" w:rsidP="00E46B28">
            <w:pPr>
              <w:spacing w:after="0" w:line="240" w:lineRule="auto"/>
              <w:jc w:val="center"/>
              <w:rPr>
                <w:rFonts w:ascii="Times New Roman" w:hAnsi="Times New Roman" w:cs="Times New Roman"/>
                <w:bCs/>
                <w:i/>
              </w:rPr>
            </w:pPr>
            <w:r w:rsidRPr="00674F95">
              <w:rPr>
                <w:rFonts w:ascii="Times New Roman" w:hAnsi="Times New Roman" w:cs="Times New Roman"/>
                <w:bCs/>
                <w:color w:val="000000"/>
              </w:rPr>
              <w:t>2309.9</w:t>
            </w:r>
          </w:p>
        </w:tc>
        <w:tc>
          <w:tcPr>
            <w:tcW w:w="1564" w:type="dxa"/>
            <w:shd w:val="clear" w:color="auto" w:fill="auto"/>
            <w:vAlign w:val="center"/>
          </w:tcPr>
          <w:p w14:paraId="35B37F89" w14:textId="77777777" w:rsidR="00E46B28" w:rsidRPr="00674F95" w:rsidRDefault="00E46B28" w:rsidP="00E46B28">
            <w:pPr>
              <w:spacing w:after="0" w:line="240" w:lineRule="auto"/>
              <w:jc w:val="center"/>
              <w:rPr>
                <w:rFonts w:ascii="Times New Roman" w:hAnsi="Times New Roman" w:cs="Times New Roman"/>
                <w:bCs/>
                <w:i/>
              </w:rPr>
            </w:pPr>
            <w:r w:rsidRPr="00674F95">
              <w:rPr>
                <w:rFonts w:ascii="Times New Roman" w:hAnsi="Times New Roman" w:cs="Times New Roman"/>
                <w:bCs/>
                <w:color w:val="000000"/>
              </w:rPr>
              <w:t>18.6%</w:t>
            </w:r>
          </w:p>
        </w:tc>
      </w:tr>
      <w:tr w:rsidR="00E46B28" w:rsidRPr="00654C24" w14:paraId="325F8A8F" w14:textId="77777777" w:rsidTr="00E46B28">
        <w:trPr>
          <w:trHeight w:val="340"/>
        </w:trPr>
        <w:tc>
          <w:tcPr>
            <w:tcW w:w="531" w:type="dxa"/>
            <w:shd w:val="clear" w:color="auto" w:fill="auto"/>
            <w:noWrap/>
            <w:vAlign w:val="center"/>
            <w:hideMark/>
          </w:tcPr>
          <w:p w14:paraId="5A452761" w14:textId="77777777" w:rsidR="00E46B28" w:rsidRPr="00654C24" w:rsidRDefault="00E46B28" w:rsidP="00E46B28">
            <w:pPr>
              <w:spacing w:after="0" w:line="240" w:lineRule="auto"/>
              <w:jc w:val="center"/>
              <w:rPr>
                <w:rFonts w:ascii="Times New Roman" w:eastAsia="Times New Roman" w:hAnsi="Times New Roman" w:cs="Times New Roman"/>
                <w:bCs/>
                <w:i/>
                <w:iCs/>
                <w:lang w:eastAsia="ru-RU"/>
              </w:rPr>
            </w:pPr>
            <w:r w:rsidRPr="00654C24">
              <w:rPr>
                <w:rFonts w:ascii="Times New Roman" w:eastAsia="Times New Roman" w:hAnsi="Times New Roman" w:cs="Times New Roman"/>
                <w:bCs/>
                <w:i/>
                <w:iCs/>
                <w:lang w:eastAsia="ru-RU"/>
              </w:rPr>
              <w:t>6.</w:t>
            </w:r>
          </w:p>
        </w:tc>
        <w:tc>
          <w:tcPr>
            <w:tcW w:w="3795" w:type="dxa"/>
            <w:shd w:val="clear" w:color="auto" w:fill="auto"/>
            <w:vAlign w:val="center"/>
            <w:hideMark/>
          </w:tcPr>
          <w:p w14:paraId="2A04883C" w14:textId="77777777" w:rsidR="00E46B28" w:rsidRPr="00654C24" w:rsidRDefault="00E46B28" w:rsidP="00E46B28">
            <w:pPr>
              <w:spacing w:after="0" w:line="240" w:lineRule="auto"/>
              <w:rPr>
                <w:rFonts w:ascii="Times New Roman" w:eastAsia="Times New Roman" w:hAnsi="Times New Roman" w:cs="Times New Roman"/>
                <w:bCs/>
                <w:i/>
                <w:iCs/>
                <w:lang w:eastAsia="ru-RU"/>
              </w:rPr>
            </w:pPr>
            <w:r w:rsidRPr="00654C24">
              <w:rPr>
                <w:rFonts w:ascii="Times New Roman" w:eastAsia="Times New Roman" w:hAnsi="Times New Roman" w:cs="Times New Roman"/>
                <w:bCs/>
                <w:i/>
                <w:iCs/>
                <w:lang w:eastAsia="ru-RU"/>
              </w:rPr>
              <w:t>CAEPCO JSC</w:t>
            </w:r>
          </w:p>
        </w:tc>
        <w:tc>
          <w:tcPr>
            <w:tcW w:w="1320" w:type="dxa"/>
            <w:shd w:val="clear" w:color="auto" w:fill="auto"/>
            <w:noWrap/>
            <w:vAlign w:val="center"/>
          </w:tcPr>
          <w:p w14:paraId="0AEB3107" w14:textId="77777777" w:rsidR="00E46B28" w:rsidRPr="00674F95" w:rsidRDefault="00E46B28" w:rsidP="00E46B28">
            <w:pPr>
              <w:spacing w:after="0" w:line="240" w:lineRule="auto"/>
              <w:jc w:val="center"/>
              <w:rPr>
                <w:rFonts w:ascii="Times New Roman" w:hAnsi="Times New Roman" w:cs="Times New Roman"/>
                <w:bCs/>
                <w:i/>
                <w:iCs/>
              </w:rPr>
            </w:pPr>
            <w:r w:rsidRPr="00674F95">
              <w:rPr>
                <w:rFonts w:ascii="Times New Roman" w:hAnsi="Times New Roman" w:cs="Times New Roman"/>
                <w:bCs/>
                <w:i/>
                <w:iCs/>
                <w:color w:val="000000"/>
              </w:rPr>
              <w:t>6460.20</w:t>
            </w:r>
          </w:p>
        </w:tc>
        <w:tc>
          <w:tcPr>
            <w:tcW w:w="1231" w:type="dxa"/>
            <w:shd w:val="clear" w:color="auto" w:fill="auto"/>
            <w:noWrap/>
            <w:vAlign w:val="center"/>
          </w:tcPr>
          <w:p w14:paraId="7BC49B1A" w14:textId="6334C767" w:rsidR="00E46B28" w:rsidRPr="00674F95" w:rsidRDefault="009218B3" w:rsidP="00E46B28">
            <w:pPr>
              <w:spacing w:after="0" w:line="240" w:lineRule="auto"/>
              <w:jc w:val="center"/>
              <w:rPr>
                <w:rFonts w:ascii="Times New Roman" w:hAnsi="Times New Roman" w:cs="Times New Roman"/>
                <w:bCs/>
                <w:i/>
                <w:iCs/>
              </w:rPr>
            </w:pPr>
            <w:r>
              <w:rPr>
                <w:rFonts w:ascii="Times New Roman" w:hAnsi="Times New Roman" w:cs="Times New Roman"/>
                <w:bCs/>
                <w:i/>
                <w:iCs/>
                <w:color w:val="000000"/>
              </w:rPr>
              <w:t>6,865.2</w:t>
            </w:r>
          </w:p>
        </w:tc>
        <w:tc>
          <w:tcPr>
            <w:tcW w:w="1590" w:type="dxa"/>
            <w:shd w:val="clear" w:color="auto" w:fill="auto"/>
            <w:vAlign w:val="center"/>
          </w:tcPr>
          <w:p w14:paraId="407F322D" w14:textId="77777777" w:rsidR="00E46B28" w:rsidRPr="00674F95" w:rsidRDefault="00E46B28" w:rsidP="00E46B28">
            <w:pPr>
              <w:spacing w:after="0" w:line="240" w:lineRule="auto"/>
              <w:jc w:val="center"/>
              <w:rPr>
                <w:rFonts w:ascii="Times New Roman" w:hAnsi="Times New Roman" w:cs="Times New Roman"/>
                <w:bCs/>
                <w:i/>
              </w:rPr>
            </w:pPr>
            <w:r w:rsidRPr="00674F95">
              <w:rPr>
                <w:rFonts w:ascii="Times New Roman" w:hAnsi="Times New Roman" w:cs="Times New Roman"/>
                <w:bCs/>
                <w:color w:val="000000"/>
              </w:rPr>
              <w:t>405.0</w:t>
            </w:r>
          </w:p>
        </w:tc>
        <w:tc>
          <w:tcPr>
            <w:tcW w:w="1564" w:type="dxa"/>
            <w:shd w:val="clear" w:color="auto" w:fill="auto"/>
            <w:vAlign w:val="center"/>
          </w:tcPr>
          <w:p w14:paraId="6AB4BA64" w14:textId="77777777" w:rsidR="00E46B28" w:rsidRPr="00674F95" w:rsidRDefault="00E46B28" w:rsidP="00E46B28">
            <w:pPr>
              <w:spacing w:after="0" w:line="240" w:lineRule="auto"/>
              <w:jc w:val="center"/>
              <w:rPr>
                <w:rFonts w:ascii="Times New Roman" w:hAnsi="Times New Roman" w:cs="Times New Roman"/>
                <w:bCs/>
                <w:i/>
              </w:rPr>
            </w:pPr>
            <w:r w:rsidRPr="00674F95">
              <w:rPr>
                <w:rFonts w:ascii="Times New Roman" w:hAnsi="Times New Roman" w:cs="Times New Roman"/>
                <w:bCs/>
                <w:color w:val="000000"/>
              </w:rPr>
              <w:t>6.3%</w:t>
            </w:r>
          </w:p>
        </w:tc>
      </w:tr>
      <w:tr w:rsidR="00E46B28" w:rsidRPr="00654C24" w14:paraId="7A8409A2" w14:textId="77777777" w:rsidTr="00E46B28">
        <w:trPr>
          <w:trHeight w:val="340"/>
        </w:trPr>
        <w:tc>
          <w:tcPr>
            <w:tcW w:w="531" w:type="dxa"/>
            <w:shd w:val="clear" w:color="auto" w:fill="auto"/>
            <w:noWrap/>
            <w:vAlign w:val="center"/>
            <w:hideMark/>
          </w:tcPr>
          <w:p w14:paraId="16536FEF" w14:textId="77777777" w:rsidR="00E46B28" w:rsidRPr="00654C24" w:rsidRDefault="00E46B28" w:rsidP="00E46B28">
            <w:pPr>
              <w:spacing w:after="0" w:line="240" w:lineRule="auto"/>
              <w:jc w:val="center"/>
              <w:rPr>
                <w:rFonts w:ascii="Times New Roman" w:eastAsia="Times New Roman" w:hAnsi="Times New Roman" w:cs="Times New Roman"/>
                <w:bCs/>
                <w:i/>
                <w:iCs/>
                <w:lang w:eastAsia="ru-RU"/>
              </w:rPr>
            </w:pPr>
            <w:r w:rsidRPr="00654C24">
              <w:rPr>
                <w:rFonts w:ascii="Times New Roman" w:eastAsia="Times New Roman" w:hAnsi="Times New Roman" w:cs="Times New Roman"/>
                <w:bCs/>
                <w:i/>
                <w:iCs/>
                <w:lang w:eastAsia="ru-RU"/>
              </w:rPr>
              <w:t>7.</w:t>
            </w:r>
          </w:p>
        </w:tc>
        <w:tc>
          <w:tcPr>
            <w:tcW w:w="3795" w:type="dxa"/>
            <w:shd w:val="clear" w:color="auto" w:fill="auto"/>
            <w:vAlign w:val="center"/>
            <w:hideMark/>
          </w:tcPr>
          <w:p w14:paraId="19F9F174" w14:textId="77777777" w:rsidR="00E46B28" w:rsidRPr="00654C24" w:rsidRDefault="00E46B28" w:rsidP="00E46B28">
            <w:pPr>
              <w:spacing w:after="0" w:line="240" w:lineRule="auto"/>
              <w:rPr>
                <w:rFonts w:ascii="Times New Roman" w:eastAsia="Times New Roman" w:hAnsi="Times New Roman" w:cs="Times New Roman"/>
                <w:bCs/>
                <w:i/>
                <w:iCs/>
                <w:lang w:eastAsia="ru-RU"/>
              </w:rPr>
            </w:pPr>
            <w:proofErr w:type="spellStart"/>
            <w:r w:rsidRPr="00654C24">
              <w:rPr>
                <w:rFonts w:ascii="Times New Roman" w:eastAsia="Times New Roman" w:hAnsi="Times New Roman" w:cs="Times New Roman"/>
                <w:bCs/>
                <w:i/>
                <w:iCs/>
                <w:lang w:eastAsia="ru-RU"/>
              </w:rPr>
              <w:t>Zhambyl</w:t>
            </w:r>
            <w:proofErr w:type="spellEnd"/>
            <w:r w:rsidRPr="00654C24">
              <w:rPr>
                <w:rFonts w:ascii="Times New Roman" w:eastAsia="Times New Roman" w:hAnsi="Times New Roman" w:cs="Times New Roman"/>
                <w:bCs/>
                <w:i/>
                <w:iCs/>
                <w:lang w:eastAsia="ru-RU"/>
              </w:rPr>
              <w:t xml:space="preserve"> GRES</w:t>
            </w:r>
          </w:p>
        </w:tc>
        <w:tc>
          <w:tcPr>
            <w:tcW w:w="1320" w:type="dxa"/>
            <w:shd w:val="clear" w:color="auto" w:fill="auto"/>
            <w:noWrap/>
            <w:vAlign w:val="center"/>
          </w:tcPr>
          <w:p w14:paraId="24B0A983" w14:textId="77777777" w:rsidR="00E46B28" w:rsidRPr="00674F95" w:rsidRDefault="00E46B28" w:rsidP="00E46B28">
            <w:pPr>
              <w:spacing w:after="0" w:line="240" w:lineRule="auto"/>
              <w:jc w:val="center"/>
              <w:rPr>
                <w:rFonts w:ascii="Times New Roman" w:hAnsi="Times New Roman" w:cs="Times New Roman"/>
                <w:bCs/>
                <w:i/>
                <w:iCs/>
              </w:rPr>
            </w:pPr>
            <w:r w:rsidRPr="00674F95">
              <w:rPr>
                <w:rFonts w:ascii="Times New Roman" w:hAnsi="Times New Roman" w:cs="Times New Roman"/>
                <w:bCs/>
                <w:i/>
                <w:iCs/>
                <w:color w:val="000000"/>
              </w:rPr>
              <w:t>4722.79</w:t>
            </w:r>
          </w:p>
        </w:tc>
        <w:tc>
          <w:tcPr>
            <w:tcW w:w="1231" w:type="dxa"/>
            <w:shd w:val="clear" w:color="auto" w:fill="auto"/>
            <w:noWrap/>
            <w:vAlign w:val="center"/>
          </w:tcPr>
          <w:p w14:paraId="2863CD2D" w14:textId="4731BDE1" w:rsidR="00E46B28" w:rsidRPr="00674F95" w:rsidRDefault="009218B3" w:rsidP="00E46B28">
            <w:pPr>
              <w:spacing w:after="0" w:line="240" w:lineRule="auto"/>
              <w:jc w:val="center"/>
              <w:rPr>
                <w:rFonts w:ascii="Times New Roman" w:hAnsi="Times New Roman" w:cs="Times New Roman"/>
                <w:bCs/>
                <w:i/>
                <w:iCs/>
              </w:rPr>
            </w:pPr>
            <w:r>
              <w:rPr>
                <w:rFonts w:ascii="Times New Roman" w:hAnsi="Times New Roman" w:cs="Times New Roman"/>
                <w:bCs/>
                <w:i/>
                <w:iCs/>
                <w:color w:val="000000"/>
              </w:rPr>
              <w:t>5486.8</w:t>
            </w:r>
          </w:p>
        </w:tc>
        <w:tc>
          <w:tcPr>
            <w:tcW w:w="1590" w:type="dxa"/>
            <w:shd w:val="clear" w:color="auto" w:fill="auto"/>
            <w:vAlign w:val="center"/>
          </w:tcPr>
          <w:p w14:paraId="17C2EEDF" w14:textId="77777777" w:rsidR="00E46B28" w:rsidRPr="00674F95" w:rsidRDefault="00E46B28" w:rsidP="00E46B28">
            <w:pPr>
              <w:spacing w:after="0" w:line="240" w:lineRule="auto"/>
              <w:jc w:val="center"/>
              <w:rPr>
                <w:rFonts w:ascii="Times New Roman" w:hAnsi="Times New Roman" w:cs="Times New Roman"/>
                <w:bCs/>
                <w:i/>
              </w:rPr>
            </w:pPr>
            <w:r w:rsidRPr="00674F95">
              <w:rPr>
                <w:rFonts w:ascii="Times New Roman" w:hAnsi="Times New Roman" w:cs="Times New Roman"/>
                <w:bCs/>
                <w:color w:val="000000"/>
              </w:rPr>
              <w:t>764.0</w:t>
            </w:r>
          </w:p>
        </w:tc>
        <w:tc>
          <w:tcPr>
            <w:tcW w:w="1564" w:type="dxa"/>
            <w:shd w:val="clear" w:color="auto" w:fill="auto"/>
            <w:vAlign w:val="center"/>
          </w:tcPr>
          <w:p w14:paraId="2C52AB58" w14:textId="77777777" w:rsidR="00E46B28" w:rsidRPr="00674F95" w:rsidRDefault="00E46B28" w:rsidP="00E46B28">
            <w:pPr>
              <w:spacing w:after="0" w:line="240" w:lineRule="auto"/>
              <w:jc w:val="center"/>
              <w:rPr>
                <w:rFonts w:ascii="Times New Roman" w:hAnsi="Times New Roman" w:cs="Times New Roman"/>
                <w:bCs/>
                <w:i/>
              </w:rPr>
            </w:pPr>
            <w:r w:rsidRPr="00674F95">
              <w:rPr>
                <w:rFonts w:ascii="Times New Roman" w:hAnsi="Times New Roman" w:cs="Times New Roman"/>
                <w:bCs/>
                <w:color w:val="000000"/>
              </w:rPr>
              <w:t>16.2%</w:t>
            </w:r>
          </w:p>
        </w:tc>
      </w:tr>
      <w:tr w:rsidR="00E46B28" w:rsidRPr="00654C24" w14:paraId="43795714" w14:textId="77777777" w:rsidTr="00E46B28">
        <w:trPr>
          <w:trHeight w:val="340"/>
        </w:trPr>
        <w:tc>
          <w:tcPr>
            <w:tcW w:w="531" w:type="dxa"/>
            <w:shd w:val="clear" w:color="auto" w:fill="auto"/>
            <w:noWrap/>
            <w:vAlign w:val="center"/>
            <w:hideMark/>
          </w:tcPr>
          <w:p w14:paraId="367294AC" w14:textId="77777777" w:rsidR="00E46B28" w:rsidRPr="00654C24" w:rsidRDefault="00E46B28" w:rsidP="00E46B28">
            <w:pPr>
              <w:spacing w:after="0" w:line="240" w:lineRule="auto"/>
              <w:jc w:val="center"/>
              <w:rPr>
                <w:rFonts w:ascii="Times New Roman" w:eastAsia="Times New Roman" w:hAnsi="Times New Roman" w:cs="Times New Roman"/>
                <w:i/>
                <w:iCs/>
                <w:lang w:eastAsia="ru-RU"/>
              </w:rPr>
            </w:pPr>
            <w:r w:rsidRPr="00654C24">
              <w:rPr>
                <w:rFonts w:ascii="Times New Roman" w:eastAsia="Times New Roman" w:hAnsi="Times New Roman" w:cs="Times New Roman"/>
                <w:i/>
                <w:iCs/>
                <w:lang w:eastAsia="ru-RU"/>
              </w:rPr>
              <w:t>8.</w:t>
            </w:r>
          </w:p>
        </w:tc>
        <w:tc>
          <w:tcPr>
            <w:tcW w:w="3795" w:type="dxa"/>
            <w:shd w:val="clear" w:color="auto" w:fill="auto"/>
            <w:vAlign w:val="center"/>
            <w:hideMark/>
          </w:tcPr>
          <w:p w14:paraId="64BE5809" w14:textId="77777777" w:rsidR="00E46B28" w:rsidRPr="00654C24" w:rsidRDefault="00E46B28" w:rsidP="00E46B28">
            <w:pPr>
              <w:spacing w:after="0" w:line="240" w:lineRule="auto"/>
              <w:rPr>
                <w:rFonts w:ascii="Times New Roman" w:eastAsia="Times New Roman" w:hAnsi="Times New Roman" w:cs="Times New Roman"/>
                <w:i/>
                <w:iCs/>
                <w:lang w:eastAsia="ru-RU"/>
              </w:rPr>
            </w:pPr>
            <w:r w:rsidRPr="00654C24">
              <w:rPr>
                <w:rFonts w:ascii="Times New Roman" w:eastAsia="Times New Roman" w:hAnsi="Times New Roman" w:cs="Times New Roman"/>
                <w:i/>
                <w:iCs/>
                <w:lang w:eastAsia="ru-RU"/>
              </w:rPr>
              <w:t>Oil and gas enterprises</w:t>
            </w:r>
          </w:p>
        </w:tc>
        <w:tc>
          <w:tcPr>
            <w:tcW w:w="1320" w:type="dxa"/>
            <w:shd w:val="clear" w:color="auto" w:fill="auto"/>
            <w:noWrap/>
            <w:vAlign w:val="center"/>
          </w:tcPr>
          <w:p w14:paraId="75442B08" w14:textId="77777777" w:rsidR="00E46B28" w:rsidRPr="00674F95" w:rsidRDefault="00E46B28" w:rsidP="00E46B28">
            <w:pPr>
              <w:spacing w:after="0" w:line="240" w:lineRule="auto"/>
              <w:jc w:val="center"/>
              <w:rPr>
                <w:rFonts w:ascii="Times New Roman" w:hAnsi="Times New Roman" w:cs="Times New Roman"/>
                <w:bCs/>
                <w:i/>
              </w:rPr>
            </w:pPr>
            <w:r w:rsidRPr="00674F95">
              <w:rPr>
                <w:rFonts w:ascii="Times New Roman" w:hAnsi="Times New Roman" w:cs="Times New Roman"/>
                <w:bCs/>
                <w:i/>
                <w:iCs/>
                <w:color w:val="000000"/>
              </w:rPr>
              <w:t>2110.89</w:t>
            </w:r>
          </w:p>
        </w:tc>
        <w:tc>
          <w:tcPr>
            <w:tcW w:w="1231" w:type="dxa"/>
            <w:shd w:val="clear" w:color="auto" w:fill="auto"/>
            <w:vAlign w:val="center"/>
          </w:tcPr>
          <w:p w14:paraId="5333C2F9" w14:textId="352B93FF" w:rsidR="00E46B28" w:rsidRPr="00674F95" w:rsidRDefault="009218B3" w:rsidP="00E46B28">
            <w:pPr>
              <w:spacing w:after="0" w:line="240" w:lineRule="auto"/>
              <w:jc w:val="center"/>
              <w:rPr>
                <w:rFonts w:ascii="Times New Roman" w:hAnsi="Times New Roman" w:cs="Times New Roman"/>
                <w:bCs/>
                <w:i/>
                <w:iCs/>
              </w:rPr>
            </w:pPr>
            <w:r>
              <w:rPr>
                <w:rFonts w:ascii="Times New Roman" w:hAnsi="Times New Roman" w:cs="Times New Roman"/>
                <w:bCs/>
                <w:i/>
                <w:iCs/>
                <w:color w:val="000000"/>
              </w:rPr>
              <w:t>2391.3</w:t>
            </w:r>
          </w:p>
        </w:tc>
        <w:tc>
          <w:tcPr>
            <w:tcW w:w="1590" w:type="dxa"/>
            <w:shd w:val="clear" w:color="auto" w:fill="auto"/>
            <w:vAlign w:val="center"/>
          </w:tcPr>
          <w:p w14:paraId="03CBA80C" w14:textId="77777777" w:rsidR="00E46B28" w:rsidRPr="00674F95" w:rsidRDefault="00E46B28" w:rsidP="00E46B28">
            <w:pPr>
              <w:spacing w:after="0" w:line="240" w:lineRule="auto"/>
              <w:jc w:val="center"/>
              <w:rPr>
                <w:rFonts w:ascii="Times New Roman" w:hAnsi="Times New Roman" w:cs="Times New Roman"/>
                <w:bCs/>
                <w:i/>
              </w:rPr>
            </w:pPr>
            <w:r w:rsidRPr="00674F95">
              <w:rPr>
                <w:rFonts w:ascii="Times New Roman" w:hAnsi="Times New Roman" w:cs="Times New Roman"/>
                <w:bCs/>
                <w:color w:val="000000"/>
              </w:rPr>
              <w:t>280.4</w:t>
            </w:r>
          </w:p>
        </w:tc>
        <w:tc>
          <w:tcPr>
            <w:tcW w:w="1564" w:type="dxa"/>
            <w:shd w:val="clear" w:color="auto" w:fill="auto"/>
            <w:vAlign w:val="center"/>
          </w:tcPr>
          <w:p w14:paraId="36FA82D1" w14:textId="77777777" w:rsidR="00E46B28" w:rsidRPr="00674F95" w:rsidRDefault="00E46B28" w:rsidP="00E46B28">
            <w:pPr>
              <w:spacing w:after="0" w:line="240" w:lineRule="auto"/>
              <w:jc w:val="center"/>
              <w:rPr>
                <w:rFonts w:ascii="Times New Roman" w:hAnsi="Times New Roman" w:cs="Times New Roman"/>
                <w:bCs/>
                <w:i/>
              </w:rPr>
            </w:pPr>
            <w:r w:rsidRPr="00674F95">
              <w:rPr>
                <w:rFonts w:ascii="Times New Roman" w:hAnsi="Times New Roman" w:cs="Times New Roman"/>
                <w:bCs/>
                <w:color w:val="000000"/>
              </w:rPr>
              <w:t>13.3%</w:t>
            </w:r>
          </w:p>
        </w:tc>
      </w:tr>
    </w:tbl>
    <w:p w14:paraId="210E7B3A" w14:textId="77777777" w:rsidR="00E46B28" w:rsidRPr="00654C24" w:rsidRDefault="00E46B28" w:rsidP="00E46B28">
      <w:pPr>
        <w:spacing w:after="0" w:line="240" w:lineRule="auto"/>
        <w:ind w:firstLine="709"/>
        <w:jc w:val="both"/>
        <w:rPr>
          <w:rFonts w:ascii="Times New Roman" w:hAnsi="Times New Roman" w:cs="Times New Roman"/>
          <w:sz w:val="24"/>
          <w:szCs w:val="24"/>
        </w:rPr>
      </w:pPr>
    </w:p>
    <w:p w14:paraId="439A1532" w14:textId="77777777" w:rsidR="00E46B28" w:rsidRPr="00654C24" w:rsidRDefault="00E46B28" w:rsidP="00E46B28">
      <w:pPr>
        <w:spacing w:after="0" w:line="240" w:lineRule="auto"/>
        <w:ind w:firstLine="709"/>
        <w:jc w:val="both"/>
        <w:rPr>
          <w:rFonts w:ascii="Times New Roman" w:hAnsi="Times New Roman" w:cs="Times New Roman"/>
          <w:sz w:val="28"/>
        </w:rPr>
      </w:pPr>
      <w:r w:rsidRPr="00654C24">
        <w:rPr>
          <w:rFonts w:ascii="Times New Roman" w:hAnsi="Times New Roman" w:cs="Times New Roman"/>
          <w:sz w:val="28"/>
        </w:rPr>
        <w:t xml:space="preserve">In January-December 2022, there is an increase in electricity consumption by </w:t>
      </w:r>
      <w:proofErr w:type="spellStart"/>
      <w:r w:rsidRPr="00654C24">
        <w:rPr>
          <w:rFonts w:ascii="Times New Roman" w:hAnsi="Times New Roman" w:cs="Times New Roman"/>
          <w:sz w:val="28"/>
        </w:rPr>
        <w:t>Samruk</w:t>
      </w:r>
      <w:proofErr w:type="spellEnd"/>
      <w:r w:rsidRPr="00654C24">
        <w:rPr>
          <w:rFonts w:ascii="Times New Roman" w:hAnsi="Times New Roman" w:cs="Times New Roman"/>
          <w:sz w:val="28"/>
        </w:rPr>
        <w:t>-Energy JSC companies by 822 million kWh or by 5.8% compared to the same indicators for 2021.</w:t>
      </w:r>
    </w:p>
    <w:p w14:paraId="092BF0B1" w14:textId="77777777" w:rsidR="00E46B28" w:rsidRPr="00654C24" w:rsidRDefault="00E46B28" w:rsidP="00E46B28">
      <w:pPr>
        <w:spacing w:after="0" w:line="240" w:lineRule="auto"/>
        <w:jc w:val="right"/>
        <w:rPr>
          <w:rFonts w:ascii="Times New Roman" w:hAnsi="Times New Roman" w:cs="Times New Roman"/>
          <w:i/>
          <w:sz w:val="24"/>
        </w:rPr>
      </w:pPr>
      <w:r w:rsidRPr="00654C24">
        <w:rPr>
          <w:rFonts w:ascii="Times New Roman" w:hAnsi="Times New Roman" w:cs="Times New Roman"/>
          <w:i/>
          <w:sz w:val="24"/>
        </w:rPr>
        <w:t>million kWh</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3808"/>
        <w:gridCol w:w="1280"/>
        <w:gridCol w:w="1183"/>
        <w:gridCol w:w="1559"/>
        <w:gridCol w:w="1512"/>
      </w:tblGrid>
      <w:tr w:rsidR="00E46B28" w:rsidRPr="00654C24" w14:paraId="0BD3E280" w14:textId="77777777" w:rsidTr="00E46B28">
        <w:trPr>
          <w:trHeight w:val="300"/>
        </w:trPr>
        <w:tc>
          <w:tcPr>
            <w:tcW w:w="531" w:type="dxa"/>
            <w:vMerge w:val="restart"/>
            <w:shd w:val="clear" w:color="auto" w:fill="8DB3E2" w:themeFill="text2" w:themeFillTint="66"/>
            <w:noWrap/>
            <w:vAlign w:val="center"/>
            <w:hideMark/>
          </w:tcPr>
          <w:p w14:paraId="75BD5B63" w14:textId="490190A2" w:rsidR="00E46B28" w:rsidRPr="00654C24" w:rsidRDefault="00E46B28" w:rsidP="00E46B28">
            <w:pPr>
              <w:spacing w:after="0" w:line="240" w:lineRule="auto"/>
              <w:jc w:val="center"/>
              <w:rPr>
                <w:rFonts w:ascii="Times New Roman" w:eastAsia="Times New Roman" w:hAnsi="Times New Roman" w:cs="Times New Roman"/>
                <w:lang w:eastAsia="ru-RU"/>
              </w:rPr>
            </w:pPr>
            <w:r w:rsidRPr="00654C24">
              <w:rPr>
                <w:rFonts w:ascii="Times New Roman" w:eastAsia="Times New Roman" w:hAnsi="Times New Roman" w:cs="Times New Roman"/>
                <w:lang w:eastAsia="ru-RU"/>
              </w:rPr>
              <w:t> </w:t>
            </w:r>
            <w:r w:rsidR="00867169">
              <w:rPr>
                <w:rFonts w:ascii="Times New Roman" w:eastAsia="Times New Roman" w:hAnsi="Times New Roman" w:cs="Times New Roman"/>
                <w:b/>
                <w:bCs/>
                <w:color w:val="000000"/>
                <w:lang w:eastAsia="ru-RU"/>
              </w:rPr>
              <w:t xml:space="preserve">No. </w:t>
            </w:r>
          </w:p>
        </w:tc>
        <w:tc>
          <w:tcPr>
            <w:tcW w:w="3808" w:type="dxa"/>
            <w:vMerge w:val="restart"/>
            <w:shd w:val="clear" w:color="auto" w:fill="8DB3E2" w:themeFill="text2" w:themeFillTint="66"/>
            <w:noWrap/>
            <w:vAlign w:val="center"/>
            <w:hideMark/>
          </w:tcPr>
          <w:p w14:paraId="7C67E1CB" w14:textId="77777777" w:rsidR="00E46B28" w:rsidRPr="00654C24" w:rsidRDefault="00E46B28" w:rsidP="00E46B28">
            <w:pPr>
              <w:spacing w:after="0" w:line="240" w:lineRule="auto"/>
              <w:jc w:val="center"/>
              <w:rPr>
                <w:rFonts w:ascii="Times New Roman" w:eastAsia="Times New Roman" w:hAnsi="Times New Roman" w:cs="Times New Roman"/>
                <w:b/>
                <w:bCs/>
                <w:lang w:eastAsia="ru-RU"/>
              </w:rPr>
            </w:pPr>
            <w:r w:rsidRPr="00654C24">
              <w:rPr>
                <w:rFonts w:ascii="Times New Roman" w:eastAsia="Times New Roman" w:hAnsi="Times New Roman" w:cs="Times New Roman"/>
                <w:b/>
                <w:bCs/>
                <w:lang w:eastAsia="ru-RU"/>
              </w:rPr>
              <w:t>Name</w:t>
            </w:r>
          </w:p>
        </w:tc>
        <w:tc>
          <w:tcPr>
            <w:tcW w:w="2484" w:type="dxa"/>
            <w:gridSpan w:val="2"/>
            <w:shd w:val="clear" w:color="auto" w:fill="8DB3E2" w:themeFill="text2" w:themeFillTint="66"/>
            <w:vAlign w:val="center"/>
            <w:hideMark/>
          </w:tcPr>
          <w:p w14:paraId="384E1A43" w14:textId="77777777" w:rsidR="00E46B28" w:rsidRPr="00654C24" w:rsidRDefault="00E46B28" w:rsidP="00E46B28">
            <w:pPr>
              <w:spacing w:after="0" w:line="240" w:lineRule="auto"/>
              <w:jc w:val="center"/>
              <w:rPr>
                <w:rFonts w:ascii="Times New Roman" w:eastAsia="Times New Roman" w:hAnsi="Times New Roman" w:cs="Times New Roman"/>
                <w:b/>
                <w:bCs/>
                <w:lang w:eastAsia="ru-RU"/>
              </w:rPr>
            </w:pPr>
            <w:r w:rsidRPr="00654C24">
              <w:rPr>
                <w:rFonts w:ascii="Times New Roman" w:hAnsi="Times New Roman" w:cs="Times New Roman"/>
                <w:b/>
                <w:bCs/>
              </w:rPr>
              <w:t>January December</w:t>
            </w:r>
          </w:p>
        </w:tc>
        <w:tc>
          <w:tcPr>
            <w:tcW w:w="1581" w:type="dxa"/>
            <w:vMerge w:val="restart"/>
            <w:shd w:val="clear" w:color="auto" w:fill="8DB3E2" w:themeFill="text2" w:themeFillTint="66"/>
            <w:vAlign w:val="center"/>
            <w:hideMark/>
          </w:tcPr>
          <w:p w14:paraId="27525D60" w14:textId="77777777" w:rsidR="00E46B28" w:rsidRPr="00654C24" w:rsidRDefault="00E46B28" w:rsidP="00E46B28">
            <w:pPr>
              <w:spacing w:after="0" w:line="240" w:lineRule="auto"/>
              <w:jc w:val="center"/>
              <w:rPr>
                <w:rFonts w:ascii="Times New Roman" w:eastAsia="Times New Roman" w:hAnsi="Times New Roman" w:cs="Times New Roman"/>
                <w:b/>
                <w:bCs/>
                <w:lang w:eastAsia="ru-RU"/>
              </w:rPr>
            </w:pPr>
            <w:r w:rsidRPr="00654C24">
              <w:rPr>
                <w:rFonts w:ascii="Times New Roman" w:eastAsia="Times New Roman" w:hAnsi="Times New Roman" w:cs="Times New Roman"/>
                <w:b/>
                <w:bCs/>
                <w:lang w:eastAsia="ru-RU"/>
              </w:rPr>
              <w:t>Δ, million kWh</w:t>
            </w:r>
          </w:p>
        </w:tc>
        <w:tc>
          <w:tcPr>
            <w:tcW w:w="1534" w:type="dxa"/>
            <w:vMerge w:val="restart"/>
            <w:shd w:val="clear" w:color="auto" w:fill="8DB3E2" w:themeFill="text2" w:themeFillTint="66"/>
            <w:vAlign w:val="center"/>
            <w:hideMark/>
          </w:tcPr>
          <w:p w14:paraId="1DD4E7F8" w14:textId="77777777" w:rsidR="00E46B28" w:rsidRPr="00654C24" w:rsidRDefault="00E46B28" w:rsidP="00E46B28">
            <w:pPr>
              <w:spacing w:after="0" w:line="240" w:lineRule="auto"/>
              <w:jc w:val="center"/>
              <w:rPr>
                <w:rFonts w:ascii="Times New Roman" w:eastAsia="Times New Roman" w:hAnsi="Times New Roman" w:cs="Times New Roman"/>
                <w:b/>
                <w:bCs/>
                <w:lang w:eastAsia="ru-RU"/>
              </w:rPr>
            </w:pPr>
            <w:r w:rsidRPr="00654C24">
              <w:rPr>
                <w:rFonts w:ascii="Times New Roman" w:eastAsia="Times New Roman" w:hAnsi="Times New Roman" w:cs="Times New Roman"/>
                <w:b/>
                <w:bCs/>
                <w:lang w:eastAsia="ru-RU"/>
              </w:rPr>
              <w:t>Δ, %</w:t>
            </w:r>
          </w:p>
        </w:tc>
      </w:tr>
      <w:tr w:rsidR="00E46B28" w:rsidRPr="00654C24" w14:paraId="4B6466C7" w14:textId="77777777" w:rsidTr="00E46B28">
        <w:trPr>
          <w:trHeight w:val="315"/>
        </w:trPr>
        <w:tc>
          <w:tcPr>
            <w:tcW w:w="531" w:type="dxa"/>
            <w:vMerge/>
            <w:vAlign w:val="center"/>
            <w:hideMark/>
          </w:tcPr>
          <w:p w14:paraId="5AA4EDF6" w14:textId="77777777" w:rsidR="00E46B28" w:rsidRPr="00654C24" w:rsidRDefault="00E46B28" w:rsidP="00E46B28">
            <w:pPr>
              <w:spacing w:after="0" w:line="240" w:lineRule="auto"/>
              <w:rPr>
                <w:rFonts w:ascii="Times New Roman" w:eastAsia="Times New Roman" w:hAnsi="Times New Roman" w:cs="Times New Roman"/>
                <w:lang w:eastAsia="ru-RU"/>
              </w:rPr>
            </w:pPr>
          </w:p>
        </w:tc>
        <w:tc>
          <w:tcPr>
            <w:tcW w:w="3808" w:type="dxa"/>
            <w:vMerge/>
            <w:vAlign w:val="center"/>
            <w:hideMark/>
          </w:tcPr>
          <w:p w14:paraId="0449EFAE" w14:textId="77777777" w:rsidR="00E46B28" w:rsidRPr="00654C24" w:rsidRDefault="00E46B28" w:rsidP="00E46B28">
            <w:pPr>
              <w:spacing w:after="0" w:line="240" w:lineRule="auto"/>
              <w:rPr>
                <w:rFonts w:ascii="Times New Roman" w:eastAsia="Times New Roman" w:hAnsi="Times New Roman" w:cs="Times New Roman"/>
                <w:b/>
                <w:bCs/>
                <w:lang w:eastAsia="ru-RU"/>
              </w:rPr>
            </w:pPr>
          </w:p>
        </w:tc>
        <w:tc>
          <w:tcPr>
            <w:tcW w:w="1291" w:type="dxa"/>
            <w:shd w:val="clear" w:color="auto" w:fill="8DB3E2" w:themeFill="text2" w:themeFillTint="66"/>
            <w:vAlign w:val="center"/>
            <w:hideMark/>
          </w:tcPr>
          <w:p w14:paraId="237C9C9C" w14:textId="77777777" w:rsidR="00E46B28" w:rsidRPr="00654C24" w:rsidRDefault="00E46B28" w:rsidP="00E46B28">
            <w:pPr>
              <w:spacing w:after="0" w:line="240" w:lineRule="auto"/>
              <w:jc w:val="center"/>
              <w:rPr>
                <w:rFonts w:ascii="Times New Roman" w:eastAsia="Times New Roman" w:hAnsi="Times New Roman" w:cs="Times New Roman"/>
                <w:b/>
                <w:bCs/>
                <w:lang w:eastAsia="ru-RU"/>
              </w:rPr>
            </w:pPr>
            <w:r w:rsidRPr="00654C24">
              <w:rPr>
                <w:rFonts w:ascii="Times New Roman" w:eastAsia="Times New Roman" w:hAnsi="Times New Roman" w:cs="Times New Roman"/>
                <w:b/>
                <w:bCs/>
                <w:lang w:eastAsia="ru-RU"/>
              </w:rPr>
              <w:t>2021</w:t>
            </w:r>
          </w:p>
        </w:tc>
        <w:tc>
          <w:tcPr>
            <w:tcW w:w="1193" w:type="dxa"/>
            <w:shd w:val="clear" w:color="auto" w:fill="8DB3E2" w:themeFill="text2" w:themeFillTint="66"/>
            <w:vAlign w:val="center"/>
            <w:hideMark/>
          </w:tcPr>
          <w:p w14:paraId="7E90E190" w14:textId="77777777" w:rsidR="00E46B28" w:rsidRPr="00654C24" w:rsidRDefault="00E46B28" w:rsidP="00E46B28">
            <w:pPr>
              <w:spacing w:after="0" w:line="240" w:lineRule="auto"/>
              <w:jc w:val="center"/>
              <w:rPr>
                <w:rFonts w:ascii="Times New Roman" w:eastAsia="Times New Roman" w:hAnsi="Times New Roman" w:cs="Times New Roman"/>
                <w:b/>
                <w:bCs/>
                <w:lang w:eastAsia="ru-RU"/>
              </w:rPr>
            </w:pPr>
            <w:r w:rsidRPr="00654C24">
              <w:rPr>
                <w:rFonts w:ascii="Times New Roman" w:eastAsia="Times New Roman" w:hAnsi="Times New Roman" w:cs="Times New Roman"/>
                <w:b/>
                <w:bCs/>
                <w:lang w:eastAsia="ru-RU"/>
              </w:rPr>
              <w:t>2022</w:t>
            </w:r>
          </w:p>
        </w:tc>
        <w:tc>
          <w:tcPr>
            <w:tcW w:w="1581" w:type="dxa"/>
            <w:vMerge/>
            <w:vAlign w:val="center"/>
            <w:hideMark/>
          </w:tcPr>
          <w:p w14:paraId="172A49CD" w14:textId="77777777" w:rsidR="00E46B28" w:rsidRPr="00654C24" w:rsidRDefault="00E46B28" w:rsidP="00E46B28">
            <w:pPr>
              <w:spacing w:after="0" w:line="240" w:lineRule="auto"/>
              <w:jc w:val="center"/>
              <w:rPr>
                <w:rFonts w:ascii="Times New Roman" w:eastAsia="Times New Roman" w:hAnsi="Times New Roman" w:cs="Times New Roman"/>
                <w:b/>
                <w:bCs/>
                <w:lang w:eastAsia="ru-RU"/>
              </w:rPr>
            </w:pPr>
          </w:p>
        </w:tc>
        <w:tc>
          <w:tcPr>
            <w:tcW w:w="1534" w:type="dxa"/>
            <w:vMerge/>
            <w:vAlign w:val="center"/>
            <w:hideMark/>
          </w:tcPr>
          <w:p w14:paraId="4C5DF3F2" w14:textId="77777777" w:rsidR="00E46B28" w:rsidRPr="00654C24" w:rsidRDefault="00E46B28" w:rsidP="00E46B28">
            <w:pPr>
              <w:spacing w:after="0" w:line="240" w:lineRule="auto"/>
              <w:jc w:val="center"/>
              <w:rPr>
                <w:rFonts w:ascii="Times New Roman" w:eastAsia="Times New Roman" w:hAnsi="Times New Roman" w:cs="Times New Roman"/>
                <w:b/>
                <w:bCs/>
                <w:lang w:eastAsia="ru-RU"/>
              </w:rPr>
            </w:pPr>
          </w:p>
        </w:tc>
      </w:tr>
      <w:tr w:rsidR="00E46B28" w:rsidRPr="00674F95" w14:paraId="386B3D2A" w14:textId="77777777" w:rsidTr="00E46B28">
        <w:trPr>
          <w:trHeight w:val="340"/>
        </w:trPr>
        <w:tc>
          <w:tcPr>
            <w:tcW w:w="531" w:type="dxa"/>
            <w:shd w:val="clear" w:color="auto" w:fill="17365D" w:themeFill="text2" w:themeFillShade="BF"/>
            <w:vAlign w:val="center"/>
            <w:hideMark/>
          </w:tcPr>
          <w:p w14:paraId="65C7AE4B" w14:textId="77777777" w:rsidR="00E46B28" w:rsidRPr="00654C24" w:rsidRDefault="00E46B28" w:rsidP="00E46B28">
            <w:pPr>
              <w:spacing w:after="0" w:line="240" w:lineRule="auto"/>
              <w:jc w:val="center"/>
              <w:rPr>
                <w:rFonts w:ascii="Times New Roman" w:eastAsia="Times New Roman" w:hAnsi="Times New Roman" w:cs="Times New Roman"/>
                <w:b/>
                <w:bCs/>
                <w:color w:val="FFFFFF" w:themeColor="background1"/>
                <w:lang w:eastAsia="ru-RU"/>
              </w:rPr>
            </w:pPr>
          </w:p>
        </w:tc>
        <w:tc>
          <w:tcPr>
            <w:tcW w:w="3808" w:type="dxa"/>
            <w:shd w:val="clear" w:color="auto" w:fill="17365D" w:themeFill="text2" w:themeFillShade="BF"/>
            <w:vAlign w:val="center"/>
            <w:hideMark/>
          </w:tcPr>
          <w:p w14:paraId="38765075" w14:textId="70A45ADA" w:rsidR="00E46B28" w:rsidRPr="00654C24" w:rsidRDefault="00867169" w:rsidP="00E46B28">
            <w:pPr>
              <w:spacing w:after="0" w:line="240" w:lineRule="auto"/>
              <w:rPr>
                <w:rFonts w:ascii="Times New Roman" w:eastAsia="Times New Roman" w:hAnsi="Times New Roman" w:cs="Times New Roman"/>
                <w:b/>
                <w:bCs/>
                <w:color w:val="FFFFFF" w:themeColor="background1"/>
                <w:lang w:eastAsia="ru-RU"/>
              </w:rPr>
            </w:pPr>
            <w:r>
              <w:rPr>
                <w:rFonts w:ascii="Times New Roman" w:eastAsia="Times New Roman" w:hAnsi="Times New Roman" w:cs="Times New Roman"/>
                <w:b/>
                <w:bCs/>
                <w:color w:val="FFFFFF" w:themeColor="background1"/>
                <w:lang w:eastAsia="ru-RU"/>
              </w:rPr>
              <w:t>"</w:t>
            </w:r>
            <w:proofErr w:type="spellStart"/>
            <w:r>
              <w:rPr>
                <w:rFonts w:ascii="Times New Roman" w:eastAsia="Times New Roman" w:hAnsi="Times New Roman" w:cs="Times New Roman"/>
                <w:b/>
                <w:bCs/>
                <w:color w:val="FFFFFF" w:themeColor="background1"/>
                <w:lang w:eastAsia="ru-RU"/>
              </w:rPr>
              <w:t>Samruk</w:t>
            </w:r>
            <w:proofErr w:type="spellEnd"/>
            <w:r>
              <w:rPr>
                <w:rFonts w:ascii="Times New Roman" w:eastAsia="Times New Roman" w:hAnsi="Times New Roman" w:cs="Times New Roman"/>
                <w:b/>
                <w:bCs/>
                <w:color w:val="FFFFFF" w:themeColor="background1"/>
                <w:lang w:eastAsia="ru-RU"/>
              </w:rPr>
              <w:t>-Energy</w:t>
            </w:r>
            <w:r w:rsidR="00E46B28" w:rsidRPr="00654C24">
              <w:rPr>
                <w:rFonts w:ascii="Times New Roman" w:eastAsia="Times New Roman" w:hAnsi="Times New Roman" w:cs="Times New Roman"/>
                <w:b/>
                <w:bCs/>
                <w:color w:val="FFFFFF" w:themeColor="background1"/>
                <w:lang w:eastAsia="ru-RU"/>
              </w:rPr>
              <w:t>"</w:t>
            </w:r>
            <w:r>
              <w:rPr>
                <w:rFonts w:ascii="Times New Roman" w:eastAsia="Times New Roman" w:hAnsi="Times New Roman" w:cs="Times New Roman"/>
                <w:b/>
                <w:bCs/>
                <w:color w:val="FFFFFF" w:themeColor="background1"/>
                <w:lang w:eastAsia="ru-RU"/>
              </w:rPr>
              <w:t xml:space="preserve"> </w:t>
            </w:r>
            <w:r>
              <w:rPr>
                <w:rFonts w:ascii="Times New Roman" w:eastAsia="Times New Roman" w:hAnsi="Times New Roman" w:cs="Times New Roman"/>
                <w:b/>
                <w:bCs/>
                <w:color w:val="FFFFFF" w:themeColor="background1"/>
                <w:lang w:eastAsia="ru-RU"/>
              </w:rPr>
              <w:t>JSC</w:t>
            </w:r>
          </w:p>
        </w:tc>
        <w:tc>
          <w:tcPr>
            <w:tcW w:w="1291" w:type="dxa"/>
            <w:shd w:val="clear" w:color="auto" w:fill="17365D" w:themeFill="text2" w:themeFillShade="BF"/>
            <w:vAlign w:val="center"/>
          </w:tcPr>
          <w:p w14:paraId="2DF970D9" w14:textId="77777777" w:rsidR="00E46B28" w:rsidRPr="00674F95" w:rsidRDefault="00E46B28" w:rsidP="00E46B28">
            <w:pPr>
              <w:spacing w:after="0" w:line="240" w:lineRule="auto"/>
              <w:jc w:val="center"/>
              <w:rPr>
                <w:rFonts w:ascii="Times New Roman" w:hAnsi="Times New Roman" w:cs="Times New Roman"/>
                <w:b/>
                <w:bCs/>
                <w:color w:val="FFFFFF" w:themeColor="background1"/>
              </w:rPr>
            </w:pPr>
            <w:r w:rsidRPr="00674F95">
              <w:rPr>
                <w:rFonts w:ascii="Times New Roman" w:hAnsi="Times New Roman" w:cs="Times New Roman"/>
                <w:b/>
                <w:bCs/>
                <w:color w:val="FFFFFF" w:themeColor="background1"/>
              </w:rPr>
              <w:t>7385.04</w:t>
            </w:r>
          </w:p>
        </w:tc>
        <w:tc>
          <w:tcPr>
            <w:tcW w:w="1193" w:type="dxa"/>
            <w:shd w:val="clear" w:color="auto" w:fill="17365D" w:themeFill="text2" w:themeFillShade="BF"/>
            <w:vAlign w:val="center"/>
          </w:tcPr>
          <w:p w14:paraId="556AEE3A" w14:textId="77777777" w:rsidR="00E46B28" w:rsidRPr="00674F95" w:rsidRDefault="00E46B28" w:rsidP="00E46B28">
            <w:pPr>
              <w:spacing w:after="0" w:line="240" w:lineRule="auto"/>
              <w:jc w:val="center"/>
              <w:rPr>
                <w:rFonts w:ascii="Times New Roman" w:hAnsi="Times New Roman" w:cs="Times New Roman"/>
                <w:b/>
                <w:bCs/>
                <w:color w:val="FFFFFF" w:themeColor="background1"/>
              </w:rPr>
            </w:pPr>
            <w:r w:rsidRPr="00674F95">
              <w:rPr>
                <w:rFonts w:ascii="Times New Roman" w:hAnsi="Times New Roman" w:cs="Times New Roman"/>
                <w:b/>
                <w:bCs/>
                <w:color w:val="FFFFFF" w:themeColor="background1"/>
              </w:rPr>
              <w:t>8208.0</w:t>
            </w:r>
          </w:p>
        </w:tc>
        <w:tc>
          <w:tcPr>
            <w:tcW w:w="1581" w:type="dxa"/>
            <w:shd w:val="clear" w:color="auto" w:fill="17365D" w:themeFill="text2" w:themeFillShade="BF"/>
            <w:vAlign w:val="center"/>
          </w:tcPr>
          <w:p w14:paraId="02420629" w14:textId="77777777" w:rsidR="00E46B28" w:rsidRPr="00674F95" w:rsidRDefault="00E46B28" w:rsidP="00E46B28">
            <w:pPr>
              <w:spacing w:after="0" w:line="240" w:lineRule="auto"/>
              <w:jc w:val="center"/>
              <w:rPr>
                <w:rFonts w:ascii="Times New Roman" w:hAnsi="Times New Roman" w:cs="Times New Roman"/>
                <w:b/>
                <w:bCs/>
                <w:color w:val="FFFFFF" w:themeColor="background1"/>
              </w:rPr>
            </w:pPr>
            <w:r w:rsidRPr="00674F95">
              <w:rPr>
                <w:rFonts w:ascii="Times New Roman" w:hAnsi="Times New Roman" w:cs="Times New Roman"/>
                <w:b/>
                <w:bCs/>
                <w:color w:val="FFFFFF" w:themeColor="background1"/>
              </w:rPr>
              <w:t>822.9</w:t>
            </w:r>
          </w:p>
        </w:tc>
        <w:tc>
          <w:tcPr>
            <w:tcW w:w="1534" w:type="dxa"/>
            <w:shd w:val="clear" w:color="auto" w:fill="17365D" w:themeFill="text2" w:themeFillShade="BF"/>
            <w:vAlign w:val="center"/>
          </w:tcPr>
          <w:p w14:paraId="39F2F344" w14:textId="77777777" w:rsidR="00E46B28" w:rsidRPr="00674F95" w:rsidRDefault="00E46B28" w:rsidP="00E46B28">
            <w:pPr>
              <w:spacing w:after="0" w:line="240" w:lineRule="auto"/>
              <w:jc w:val="center"/>
              <w:rPr>
                <w:rFonts w:ascii="Times New Roman" w:hAnsi="Times New Roman" w:cs="Times New Roman"/>
                <w:b/>
                <w:bCs/>
                <w:color w:val="FFFFFF" w:themeColor="background1"/>
              </w:rPr>
            </w:pPr>
            <w:r w:rsidRPr="00674F95">
              <w:rPr>
                <w:rFonts w:ascii="Times New Roman" w:hAnsi="Times New Roman" w:cs="Times New Roman"/>
                <w:b/>
                <w:bCs/>
                <w:color w:val="FFFFFF" w:themeColor="background1"/>
              </w:rPr>
              <w:t>11.1%</w:t>
            </w:r>
          </w:p>
        </w:tc>
      </w:tr>
      <w:tr w:rsidR="00E46B28" w:rsidRPr="00654C24" w14:paraId="7AA27724" w14:textId="77777777" w:rsidTr="00E46B28">
        <w:trPr>
          <w:trHeight w:val="340"/>
        </w:trPr>
        <w:tc>
          <w:tcPr>
            <w:tcW w:w="531" w:type="dxa"/>
            <w:shd w:val="clear" w:color="auto" w:fill="auto"/>
            <w:noWrap/>
            <w:vAlign w:val="center"/>
            <w:hideMark/>
          </w:tcPr>
          <w:p w14:paraId="05164D5A" w14:textId="77777777" w:rsidR="00E46B28" w:rsidRPr="00654C24" w:rsidRDefault="00E46B28" w:rsidP="00E46B28">
            <w:pPr>
              <w:spacing w:after="0" w:line="240" w:lineRule="auto"/>
              <w:jc w:val="center"/>
              <w:rPr>
                <w:rFonts w:ascii="Times New Roman" w:eastAsia="Times New Roman" w:hAnsi="Times New Roman" w:cs="Times New Roman"/>
                <w:bCs/>
                <w:i/>
                <w:iCs/>
                <w:lang w:eastAsia="ru-RU"/>
              </w:rPr>
            </w:pPr>
            <w:r w:rsidRPr="00654C24">
              <w:rPr>
                <w:rFonts w:ascii="Times New Roman" w:eastAsia="Times New Roman" w:hAnsi="Times New Roman" w:cs="Times New Roman"/>
                <w:bCs/>
                <w:i/>
                <w:iCs/>
                <w:lang w:eastAsia="ru-RU"/>
              </w:rPr>
              <w:t>1.</w:t>
            </w:r>
          </w:p>
        </w:tc>
        <w:tc>
          <w:tcPr>
            <w:tcW w:w="3808" w:type="dxa"/>
            <w:shd w:val="clear" w:color="auto" w:fill="auto"/>
            <w:noWrap/>
            <w:vAlign w:val="center"/>
            <w:hideMark/>
          </w:tcPr>
          <w:p w14:paraId="43A2280C" w14:textId="77777777" w:rsidR="00E46B28" w:rsidRPr="00654C24" w:rsidRDefault="00E46B28" w:rsidP="00E46B28">
            <w:pPr>
              <w:spacing w:after="0" w:line="240" w:lineRule="auto"/>
              <w:rPr>
                <w:rFonts w:ascii="Times New Roman" w:eastAsia="Times New Roman" w:hAnsi="Times New Roman" w:cs="Times New Roman"/>
                <w:bCs/>
                <w:i/>
                <w:iCs/>
                <w:lang w:eastAsia="ru-RU"/>
              </w:rPr>
            </w:pPr>
            <w:proofErr w:type="spellStart"/>
            <w:r w:rsidRPr="00654C24">
              <w:rPr>
                <w:rFonts w:ascii="Times New Roman" w:eastAsia="Times New Roman" w:hAnsi="Times New Roman" w:cs="Times New Roman"/>
                <w:bCs/>
                <w:i/>
                <w:iCs/>
                <w:lang w:eastAsia="ru-RU"/>
              </w:rPr>
              <w:t>Bogatyr</w:t>
            </w:r>
            <w:proofErr w:type="spellEnd"/>
            <w:r w:rsidRPr="00654C24">
              <w:rPr>
                <w:rFonts w:ascii="Times New Roman" w:eastAsia="Times New Roman" w:hAnsi="Times New Roman" w:cs="Times New Roman"/>
                <w:bCs/>
                <w:i/>
                <w:iCs/>
                <w:lang w:eastAsia="ru-RU"/>
              </w:rPr>
              <w:t xml:space="preserve">- </w:t>
            </w:r>
            <w:proofErr w:type="spellStart"/>
            <w:r w:rsidRPr="00654C24">
              <w:rPr>
                <w:rFonts w:ascii="Times New Roman" w:eastAsia="Times New Roman" w:hAnsi="Times New Roman" w:cs="Times New Roman"/>
                <w:bCs/>
                <w:i/>
                <w:iCs/>
                <w:lang w:eastAsia="ru-RU"/>
              </w:rPr>
              <w:t>Komir</w:t>
            </w:r>
            <w:proofErr w:type="spellEnd"/>
            <w:r w:rsidRPr="00654C24">
              <w:rPr>
                <w:rFonts w:ascii="Times New Roman" w:eastAsia="Times New Roman" w:hAnsi="Times New Roman" w:cs="Times New Roman"/>
                <w:bCs/>
                <w:i/>
                <w:iCs/>
                <w:lang w:eastAsia="ru-RU"/>
              </w:rPr>
              <w:t xml:space="preserve"> LLP</w:t>
            </w:r>
          </w:p>
        </w:tc>
        <w:tc>
          <w:tcPr>
            <w:tcW w:w="1291" w:type="dxa"/>
            <w:shd w:val="clear" w:color="auto" w:fill="auto"/>
            <w:vAlign w:val="center"/>
          </w:tcPr>
          <w:p w14:paraId="3EE73099" w14:textId="77777777" w:rsidR="00E46B28" w:rsidRPr="00674F95" w:rsidRDefault="00E46B28" w:rsidP="00E46B28">
            <w:pPr>
              <w:spacing w:after="0" w:line="240" w:lineRule="auto"/>
              <w:jc w:val="center"/>
              <w:rPr>
                <w:rFonts w:ascii="Times New Roman" w:hAnsi="Times New Roman" w:cs="Times New Roman"/>
                <w:i/>
                <w:color w:val="000000"/>
              </w:rPr>
            </w:pPr>
            <w:r w:rsidRPr="00674F95">
              <w:rPr>
                <w:rFonts w:ascii="Times New Roman" w:hAnsi="Times New Roman" w:cs="Times New Roman"/>
                <w:i/>
                <w:color w:val="000000"/>
              </w:rPr>
              <w:t>300.73</w:t>
            </w:r>
          </w:p>
        </w:tc>
        <w:tc>
          <w:tcPr>
            <w:tcW w:w="1193" w:type="dxa"/>
            <w:shd w:val="clear" w:color="auto" w:fill="auto"/>
            <w:vAlign w:val="center"/>
          </w:tcPr>
          <w:p w14:paraId="46402810" w14:textId="77777777" w:rsidR="00E46B28" w:rsidRPr="00674F95" w:rsidRDefault="00E46B28" w:rsidP="00E46B28">
            <w:pPr>
              <w:spacing w:after="0" w:line="240" w:lineRule="auto"/>
              <w:jc w:val="center"/>
              <w:rPr>
                <w:rFonts w:ascii="Times New Roman" w:hAnsi="Times New Roman" w:cs="Times New Roman"/>
                <w:i/>
                <w:color w:val="000000"/>
              </w:rPr>
            </w:pPr>
            <w:r w:rsidRPr="00674F95">
              <w:rPr>
                <w:rFonts w:ascii="Times New Roman" w:hAnsi="Times New Roman" w:cs="Times New Roman"/>
                <w:i/>
                <w:color w:val="000000"/>
              </w:rPr>
              <w:t>283.4</w:t>
            </w:r>
          </w:p>
        </w:tc>
        <w:tc>
          <w:tcPr>
            <w:tcW w:w="1581" w:type="dxa"/>
            <w:shd w:val="clear" w:color="auto" w:fill="auto"/>
            <w:vAlign w:val="center"/>
          </w:tcPr>
          <w:p w14:paraId="264DB66B" w14:textId="77777777" w:rsidR="00E46B28" w:rsidRPr="00821D60" w:rsidRDefault="00E46B28" w:rsidP="00E46B28">
            <w:pPr>
              <w:spacing w:after="0" w:line="240" w:lineRule="auto"/>
              <w:jc w:val="center"/>
              <w:rPr>
                <w:rFonts w:ascii="Times New Roman" w:hAnsi="Times New Roman" w:cs="Times New Roman"/>
                <w:bCs/>
                <w:i/>
                <w:iCs/>
                <w:color w:val="000000"/>
              </w:rPr>
            </w:pPr>
            <w:r w:rsidRPr="00821D60">
              <w:rPr>
                <w:rFonts w:ascii="Times New Roman" w:hAnsi="Times New Roman" w:cs="Times New Roman"/>
                <w:bCs/>
                <w:i/>
                <w:iCs/>
                <w:color w:val="000000"/>
              </w:rPr>
              <w:t>-17.4</w:t>
            </w:r>
          </w:p>
        </w:tc>
        <w:tc>
          <w:tcPr>
            <w:tcW w:w="1534" w:type="dxa"/>
            <w:shd w:val="clear" w:color="auto" w:fill="auto"/>
            <w:vAlign w:val="center"/>
          </w:tcPr>
          <w:p w14:paraId="0E5C0117" w14:textId="77777777" w:rsidR="00E46B28" w:rsidRPr="00821D60" w:rsidRDefault="00E46B28" w:rsidP="00E46B28">
            <w:pPr>
              <w:spacing w:after="0" w:line="240" w:lineRule="auto"/>
              <w:jc w:val="center"/>
              <w:rPr>
                <w:rFonts w:ascii="Times New Roman" w:hAnsi="Times New Roman" w:cs="Times New Roman"/>
                <w:bCs/>
                <w:i/>
                <w:color w:val="000000"/>
              </w:rPr>
            </w:pPr>
            <w:r w:rsidRPr="00821D60">
              <w:rPr>
                <w:rFonts w:ascii="Times New Roman" w:hAnsi="Times New Roman" w:cs="Times New Roman"/>
                <w:bCs/>
                <w:i/>
                <w:color w:val="000000"/>
              </w:rPr>
              <w:t>-5.8%</w:t>
            </w:r>
          </w:p>
        </w:tc>
      </w:tr>
      <w:tr w:rsidR="00E46B28" w:rsidRPr="00654C24" w14:paraId="6C1D05D5" w14:textId="77777777" w:rsidTr="00E46B28">
        <w:trPr>
          <w:trHeight w:val="340"/>
        </w:trPr>
        <w:tc>
          <w:tcPr>
            <w:tcW w:w="531" w:type="dxa"/>
            <w:shd w:val="clear" w:color="auto" w:fill="auto"/>
            <w:noWrap/>
            <w:vAlign w:val="center"/>
            <w:hideMark/>
          </w:tcPr>
          <w:p w14:paraId="45C18B3A" w14:textId="77777777" w:rsidR="00E46B28" w:rsidRPr="00654C24" w:rsidRDefault="00E46B28" w:rsidP="00E46B28">
            <w:pPr>
              <w:spacing w:after="0" w:line="240" w:lineRule="auto"/>
              <w:jc w:val="center"/>
              <w:rPr>
                <w:rFonts w:ascii="Times New Roman" w:eastAsia="Times New Roman" w:hAnsi="Times New Roman" w:cs="Times New Roman"/>
                <w:bCs/>
                <w:i/>
                <w:iCs/>
                <w:lang w:eastAsia="ru-RU"/>
              </w:rPr>
            </w:pPr>
            <w:r w:rsidRPr="00654C24">
              <w:rPr>
                <w:rFonts w:ascii="Times New Roman" w:eastAsia="Times New Roman" w:hAnsi="Times New Roman" w:cs="Times New Roman"/>
                <w:bCs/>
                <w:i/>
                <w:iCs/>
                <w:lang w:eastAsia="ru-RU"/>
              </w:rPr>
              <w:t>2.</w:t>
            </w:r>
          </w:p>
        </w:tc>
        <w:tc>
          <w:tcPr>
            <w:tcW w:w="3808" w:type="dxa"/>
            <w:shd w:val="clear" w:color="auto" w:fill="auto"/>
            <w:noWrap/>
            <w:vAlign w:val="center"/>
            <w:hideMark/>
          </w:tcPr>
          <w:p w14:paraId="2D070052" w14:textId="7C6F9CBD" w:rsidR="00E46B28" w:rsidRPr="00654C24" w:rsidRDefault="00867169" w:rsidP="00E46B28">
            <w:pPr>
              <w:spacing w:after="0" w:line="240" w:lineRule="auto"/>
              <w:rPr>
                <w:rFonts w:ascii="Times New Roman" w:eastAsia="Times New Roman" w:hAnsi="Times New Roman" w:cs="Times New Roman"/>
                <w:bCs/>
                <w:i/>
                <w:iCs/>
                <w:lang w:eastAsia="ru-RU"/>
              </w:rPr>
            </w:pPr>
            <w:proofErr w:type="spellStart"/>
            <w:r>
              <w:rPr>
                <w:rFonts w:ascii="Times New Roman" w:eastAsia="Times New Roman" w:hAnsi="Times New Roman" w:cs="Times New Roman"/>
                <w:bCs/>
                <w:i/>
                <w:iCs/>
                <w:lang w:eastAsia="ru-RU"/>
              </w:rPr>
              <w:t>Alatau</w:t>
            </w:r>
            <w:proofErr w:type="spellEnd"/>
            <w:r>
              <w:rPr>
                <w:rFonts w:ascii="Times New Roman" w:eastAsia="Times New Roman" w:hAnsi="Times New Roman" w:cs="Times New Roman"/>
                <w:bCs/>
                <w:i/>
                <w:iCs/>
                <w:lang w:eastAsia="ru-RU"/>
              </w:rPr>
              <w:t xml:space="preserve"> </w:t>
            </w:r>
            <w:proofErr w:type="spellStart"/>
            <w:r>
              <w:rPr>
                <w:rFonts w:ascii="Times New Roman" w:eastAsia="Times New Roman" w:hAnsi="Times New Roman" w:cs="Times New Roman"/>
                <w:bCs/>
                <w:i/>
                <w:iCs/>
                <w:lang w:eastAsia="ru-RU"/>
              </w:rPr>
              <w:t>Zharyk</w:t>
            </w:r>
            <w:proofErr w:type="spellEnd"/>
            <w:r>
              <w:rPr>
                <w:rFonts w:ascii="Times New Roman" w:eastAsia="Times New Roman" w:hAnsi="Times New Roman" w:cs="Times New Roman"/>
                <w:bCs/>
                <w:i/>
                <w:iCs/>
                <w:lang w:eastAsia="ru-RU"/>
              </w:rPr>
              <w:t xml:space="preserve"> Companies </w:t>
            </w:r>
            <w:r>
              <w:rPr>
                <w:rFonts w:ascii="Times New Roman" w:eastAsia="Times New Roman" w:hAnsi="Times New Roman" w:cs="Times New Roman"/>
                <w:bCs/>
                <w:i/>
                <w:iCs/>
                <w:lang w:eastAsia="ru-RU"/>
              </w:rPr>
              <w:t>JSC</w:t>
            </w:r>
          </w:p>
        </w:tc>
        <w:tc>
          <w:tcPr>
            <w:tcW w:w="1291" w:type="dxa"/>
            <w:shd w:val="clear" w:color="auto" w:fill="auto"/>
            <w:vAlign w:val="center"/>
          </w:tcPr>
          <w:p w14:paraId="00A411E0" w14:textId="77777777" w:rsidR="00E46B28" w:rsidRPr="00674F95" w:rsidRDefault="00E46B28" w:rsidP="00E46B28">
            <w:pPr>
              <w:spacing w:after="0" w:line="240" w:lineRule="auto"/>
              <w:jc w:val="center"/>
              <w:rPr>
                <w:rFonts w:ascii="Times New Roman" w:hAnsi="Times New Roman" w:cs="Times New Roman"/>
                <w:i/>
                <w:color w:val="000000"/>
              </w:rPr>
            </w:pPr>
            <w:r w:rsidRPr="00674F95">
              <w:rPr>
                <w:rFonts w:ascii="Times New Roman" w:hAnsi="Times New Roman" w:cs="Times New Roman"/>
                <w:i/>
                <w:color w:val="000000"/>
              </w:rPr>
              <w:t>1012.00</w:t>
            </w:r>
          </w:p>
        </w:tc>
        <w:tc>
          <w:tcPr>
            <w:tcW w:w="1193" w:type="dxa"/>
            <w:shd w:val="clear" w:color="auto" w:fill="auto"/>
            <w:vAlign w:val="center"/>
          </w:tcPr>
          <w:p w14:paraId="314E67D0" w14:textId="77777777" w:rsidR="00E46B28" w:rsidRPr="00674F95" w:rsidRDefault="00E46B28" w:rsidP="00E46B28">
            <w:pPr>
              <w:spacing w:after="0" w:line="240" w:lineRule="auto"/>
              <w:jc w:val="center"/>
              <w:rPr>
                <w:rFonts w:ascii="Times New Roman" w:hAnsi="Times New Roman" w:cs="Times New Roman"/>
                <w:i/>
                <w:color w:val="000000"/>
              </w:rPr>
            </w:pPr>
            <w:r w:rsidRPr="00674F95">
              <w:rPr>
                <w:rFonts w:ascii="Times New Roman" w:hAnsi="Times New Roman" w:cs="Times New Roman"/>
                <w:i/>
                <w:color w:val="000000"/>
              </w:rPr>
              <w:t>1,070.8</w:t>
            </w:r>
          </w:p>
        </w:tc>
        <w:tc>
          <w:tcPr>
            <w:tcW w:w="1581" w:type="dxa"/>
            <w:shd w:val="clear" w:color="auto" w:fill="auto"/>
            <w:vAlign w:val="center"/>
          </w:tcPr>
          <w:p w14:paraId="27F15B33" w14:textId="77777777" w:rsidR="00E46B28" w:rsidRPr="00821D60" w:rsidRDefault="00E46B28" w:rsidP="00E46B28">
            <w:pPr>
              <w:spacing w:after="0" w:line="240" w:lineRule="auto"/>
              <w:jc w:val="center"/>
              <w:rPr>
                <w:rFonts w:ascii="Times New Roman" w:hAnsi="Times New Roman" w:cs="Times New Roman"/>
                <w:bCs/>
                <w:i/>
                <w:iCs/>
                <w:color w:val="000000"/>
              </w:rPr>
            </w:pPr>
            <w:r w:rsidRPr="00821D60">
              <w:rPr>
                <w:rFonts w:ascii="Times New Roman" w:hAnsi="Times New Roman" w:cs="Times New Roman"/>
                <w:bCs/>
                <w:i/>
                <w:iCs/>
                <w:color w:val="000000"/>
              </w:rPr>
              <w:t>58.8</w:t>
            </w:r>
          </w:p>
        </w:tc>
        <w:tc>
          <w:tcPr>
            <w:tcW w:w="1534" w:type="dxa"/>
            <w:shd w:val="clear" w:color="auto" w:fill="auto"/>
            <w:vAlign w:val="center"/>
          </w:tcPr>
          <w:p w14:paraId="71448130" w14:textId="77777777" w:rsidR="00E46B28" w:rsidRPr="00821D60" w:rsidRDefault="00E46B28" w:rsidP="00E46B28">
            <w:pPr>
              <w:spacing w:after="0" w:line="240" w:lineRule="auto"/>
              <w:jc w:val="center"/>
              <w:rPr>
                <w:rFonts w:ascii="Times New Roman" w:hAnsi="Times New Roman" w:cs="Times New Roman"/>
                <w:bCs/>
                <w:i/>
                <w:color w:val="000000"/>
              </w:rPr>
            </w:pPr>
            <w:r w:rsidRPr="00821D60">
              <w:rPr>
                <w:rFonts w:ascii="Times New Roman" w:hAnsi="Times New Roman" w:cs="Times New Roman"/>
                <w:bCs/>
                <w:i/>
                <w:color w:val="000000"/>
              </w:rPr>
              <w:t>5.8%</w:t>
            </w:r>
          </w:p>
        </w:tc>
      </w:tr>
      <w:tr w:rsidR="00E46B28" w:rsidRPr="00654C24" w14:paraId="1815C161" w14:textId="77777777" w:rsidTr="00E46B28">
        <w:trPr>
          <w:trHeight w:val="340"/>
        </w:trPr>
        <w:tc>
          <w:tcPr>
            <w:tcW w:w="531" w:type="dxa"/>
            <w:shd w:val="clear" w:color="auto" w:fill="auto"/>
            <w:noWrap/>
            <w:vAlign w:val="center"/>
            <w:hideMark/>
          </w:tcPr>
          <w:p w14:paraId="3075BA7C" w14:textId="77777777" w:rsidR="00E46B28" w:rsidRPr="00654C24" w:rsidRDefault="00E46B28" w:rsidP="00E46B28">
            <w:pPr>
              <w:spacing w:after="0" w:line="240" w:lineRule="auto"/>
              <w:jc w:val="center"/>
              <w:rPr>
                <w:rFonts w:ascii="Times New Roman" w:eastAsia="Times New Roman" w:hAnsi="Times New Roman" w:cs="Times New Roman"/>
                <w:bCs/>
                <w:i/>
                <w:iCs/>
                <w:lang w:eastAsia="ru-RU"/>
              </w:rPr>
            </w:pPr>
            <w:r w:rsidRPr="00654C24">
              <w:rPr>
                <w:rFonts w:ascii="Times New Roman" w:eastAsia="Times New Roman" w:hAnsi="Times New Roman" w:cs="Times New Roman"/>
                <w:bCs/>
                <w:i/>
                <w:iCs/>
                <w:lang w:eastAsia="ru-RU"/>
              </w:rPr>
              <w:t>3.</w:t>
            </w:r>
          </w:p>
        </w:tc>
        <w:tc>
          <w:tcPr>
            <w:tcW w:w="3808" w:type="dxa"/>
            <w:shd w:val="clear" w:color="auto" w:fill="auto"/>
            <w:noWrap/>
            <w:vAlign w:val="center"/>
            <w:hideMark/>
          </w:tcPr>
          <w:p w14:paraId="2F7FF580" w14:textId="16AFAA99" w:rsidR="00E46B28" w:rsidRPr="00654C24" w:rsidRDefault="00867169" w:rsidP="00E46B28">
            <w:pPr>
              <w:spacing w:after="0" w:line="240" w:lineRule="auto"/>
              <w:rPr>
                <w:rFonts w:ascii="Times New Roman" w:eastAsia="Times New Roman" w:hAnsi="Times New Roman" w:cs="Times New Roman"/>
                <w:bCs/>
                <w:i/>
                <w:iCs/>
                <w:lang w:eastAsia="ru-RU"/>
              </w:rPr>
            </w:pPr>
            <w:proofErr w:type="spellStart"/>
            <w:r>
              <w:rPr>
                <w:rFonts w:ascii="Times New Roman" w:eastAsia="Times New Roman" w:hAnsi="Times New Roman" w:cs="Times New Roman"/>
                <w:bCs/>
                <w:i/>
                <w:iCs/>
                <w:lang w:eastAsia="ru-RU"/>
              </w:rPr>
              <w:t>AlmatyEnergoSbyt</w:t>
            </w:r>
            <w:proofErr w:type="spellEnd"/>
            <w:r>
              <w:rPr>
                <w:rFonts w:ascii="Times New Roman" w:eastAsia="Times New Roman" w:hAnsi="Times New Roman" w:cs="Times New Roman"/>
                <w:bCs/>
                <w:i/>
                <w:iCs/>
                <w:lang w:eastAsia="ru-RU"/>
              </w:rPr>
              <w:t xml:space="preserve"> </w:t>
            </w:r>
            <w:r>
              <w:rPr>
                <w:rFonts w:ascii="Times New Roman" w:eastAsia="Times New Roman" w:hAnsi="Times New Roman" w:cs="Times New Roman"/>
                <w:bCs/>
                <w:i/>
                <w:iCs/>
                <w:lang w:eastAsia="ru-RU"/>
              </w:rPr>
              <w:t>LLP</w:t>
            </w:r>
          </w:p>
        </w:tc>
        <w:tc>
          <w:tcPr>
            <w:tcW w:w="1291" w:type="dxa"/>
            <w:shd w:val="clear" w:color="auto" w:fill="auto"/>
            <w:vAlign w:val="center"/>
          </w:tcPr>
          <w:p w14:paraId="5AF9E9CB" w14:textId="77777777" w:rsidR="00E46B28" w:rsidRPr="00674F95" w:rsidRDefault="00E46B28" w:rsidP="00E46B28">
            <w:pPr>
              <w:spacing w:after="0" w:line="240" w:lineRule="auto"/>
              <w:jc w:val="center"/>
              <w:rPr>
                <w:rFonts w:ascii="Times New Roman" w:hAnsi="Times New Roman" w:cs="Times New Roman"/>
                <w:i/>
                <w:color w:val="000000"/>
              </w:rPr>
            </w:pPr>
            <w:r w:rsidRPr="00674F95">
              <w:rPr>
                <w:rFonts w:ascii="Times New Roman" w:hAnsi="Times New Roman" w:cs="Times New Roman"/>
                <w:i/>
                <w:color w:val="000000"/>
              </w:rPr>
              <w:t>6072.30</w:t>
            </w:r>
          </w:p>
        </w:tc>
        <w:tc>
          <w:tcPr>
            <w:tcW w:w="1193" w:type="dxa"/>
            <w:shd w:val="clear" w:color="auto" w:fill="auto"/>
            <w:vAlign w:val="center"/>
          </w:tcPr>
          <w:p w14:paraId="408AF6B9" w14:textId="77777777" w:rsidR="00E46B28" w:rsidRPr="00674F95" w:rsidRDefault="00E46B28" w:rsidP="00E46B28">
            <w:pPr>
              <w:spacing w:after="0" w:line="240" w:lineRule="auto"/>
              <w:jc w:val="center"/>
              <w:rPr>
                <w:rFonts w:ascii="Times New Roman" w:hAnsi="Times New Roman" w:cs="Times New Roman"/>
                <w:i/>
                <w:color w:val="000000"/>
              </w:rPr>
            </w:pPr>
            <w:r w:rsidRPr="00674F95">
              <w:rPr>
                <w:rFonts w:ascii="Times New Roman" w:hAnsi="Times New Roman" w:cs="Times New Roman"/>
                <w:i/>
                <w:color w:val="000000"/>
              </w:rPr>
              <w:t>6,853.8</w:t>
            </w:r>
          </w:p>
        </w:tc>
        <w:tc>
          <w:tcPr>
            <w:tcW w:w="1581" w:type="dxa"/>
            <w:shd w:val="clear" w:color="auto" w:fill="auto"/>
            <w:vAlign w:val="center"/>
          </w:tcPr>
          <w:p w14:paraId="2E27F937" w14:textId="77777777" w:rsidR="00E46B28" w:rsidRPr="00821D60" w:rsidRDefault="00E46B28" w:rsidP="00E46B28">
            <w:pPr>
              <w:spacing w:after="0" w:line="240" w:lineRule="auto"/>
              <w:jc w:val="center"/>
              <w:rPr>
                <w:rFonts w:ascii="Times New Roman" w:hAnsi="Times New Roman" w:cs="Times New Roman"/>
                <w:bCs/>
                <w:i/>
                <w:iCs/>
                <w:color w:val="000000"/>
              </w:rPr>
            </w:pPr>
            <w:r w:rsidRPr="00821D60">
              <w:rPr>
                <w:rFonts w:ascii="Times New Roman" w:hAnsi="Times New Roman" w:cs="Times New Roman"/>
                <w:bCs/>
                <w:i/>
                <w:iCs/>
                <w:color w:val="000000"/>
              </w:rPr>
              <w:t>781.5</w:t>
            </w:r>
          </w:p>
        </w:tc>
        <w:tc>
          <w:tcPr>
            <w:tcW w:w="1534" w:type="dxa"/>
            <w:shd w:val="clear" w:color="auto" w:fill="auto"/>
            <w:vAlign w:val="center"/>
          </w:tcPr>
          <w:p w14:paraId="4E907CEF" w14:textId="77777777" w:rsidR="00E46B28" w:rsidRPr="00821D60" w:rsidRDefault="00E46B28" w:rsidP="00E46B28">
            <w:pPr>
              <w:spacing w:after="0" w:line="240" w:lineRule="auto"/>
              <w:jc w:val="center"/>
              <w:rPr>
                <w:rFonts w:ascii="Times New Roman" w:hAnsi="Times New Roman" w:cs="Times New Roman"/>
                <w:bCs/>
                <w:i/>
                <w:color w:val="000000"/>
              </w:rPr>
            </w:pPr>
            <w:r w:rsidRPr="00821D60">
              <w:rPr>
                <w:rFonts w:ascii="Times New Roman" w:hAnsi="Times New Roman" w:cs="Times New Roman"/>
                <w:bCs/>
                <w:i/>
                <w:color w:val="000000"/>
              </w:rPr>
              <w:t>12.9%</w:t>
            </w:r>
          </w:p>
        </w:tc>
      </w:tr>
    </w:tbl>
    <w:p w14:paraId="15A876F0" w14:textId="77777777" w:rsidR="00E46B28" w:rsidRDefault="00E46B28" w:rsidP="00E46B28">
      <w:pPr>
        <w:keepNext/>
        <w:keepLines/>
        <w:spacing w:after="0" w:line="240" w:lineRule="auto"/>
        <w:outlineLvl w:val="0"/>
        <w:rPr>
          <w:rFonts w:ascii="Times New Roman" w:eastAsiaTheme="majorEastAsia" w:hAnsi="Times New Roman" w:cs="Times New Roman"/>
          <w:i/>
          <w:sz w:val="28"/>
          <w:szCs w:val="32"/>
        </w:rPr>
      </w:pPr>
    </w:p>
    <w:p w14:paraId="502C9EE9" w14:textId="2208621E" w:rsidR="00961F76" w:rsidRPr="004B5BBC" w:rsidRDefault="008A1BD0" w:rsidP="00B01C54">
      <w:pPr>
        <w:pStyle w:val="a3"/>
        <w:keepNext/>
        <w:keepLines/>
        <w:spacing w:after="0" w:line="240" w:lineRule="auto"/>
        <w:ind w:left="360"/>
        <w:jc w:val="center"/>
        <w:outlineLvl w:val="0"/>
        <w:rPr>
          <w:rFonts w:ascii="Times New Roman" w:eastAsiaTheme="majorEastAsia" w:hAnsi="Times New Roman" w:cs="Times New Roman"/>
          <w:i/>
          <w:sz w:val="28"/>
          <w:szCs w:val="32"/>
        </w:rPr>
      </w:pPr>
      <w:bookmarkStart w:id="14" w:name="_Toc125389554"/>
      <w:r w:rsidRPr="004B5BBC">
        <w:rPr>
          <w:rFonts w:ascii="Times New Roman" w:eastAsiaTheme="majorEastAsia" w:hAnsi="Times New Roman" w:cs="Times New Roman"/>
          <w:i/>
          <w:sz w:val="28"/>
          <w:szCs w:val="32"/>
        </w:rPr>
        <w:t>2.3</w:t>
      </w:r>
      <w:r w:rsidR="00E342DF" w:rsidRPr="004B5BBC">
        <w:rPr>
          <w:rFonts w:ascii="Times New Roman" w:eastAsiaTheme="majorEastAsia" w:hAnsi="Times New Roman" w:cs="Times New Roman"/>
          <w:i/>
          <w:sz w:val="28"/>
          <w:szCs w:val="32"/>
          <w:lang w:val="kk-KZ"/>
        </w:rPr>
        <w:t xml:space="preserve"> </w:t>
      </w:r>
      <w:r w:rsidR="001855B1" w:rsidRPr="004B5BBC">
        <w:rPr>
          <w:rFonts w:ascii="Times New Roman" w:eastAsiaTheme="majorEastAsia" w:hAnsi="Times New Roman" w:cs="Times New Roman"/>
          <w:i/>
          <w:sz w:val="28"/>
          <w:szCs w:val="32"/>
        </w:rPr>
        <w:t>Electricity consumption by large consumers in Kazakhstan</w:t>
      </w:r>
      <w:bookmarkEnd w:id="12"/>
      <w:bookmarkEnd w:id="14"/>
    </w:p>
    <w:p w14:paraId="5AD925B0" w14:textId="77777777" w:rsidR="00BB5A83" w:rsidRPr="004B5BBC" w:rsidRDefault="00BB5A83" w:rsidP="00B01C54">
      <w:pPr>
        <w:pStyle w:val="a3"/>
        <w:keepNext/>
        <w:keepLines/>
        <w:spacing w:after="0" w:line="240" w:lineRule="auto"/>
        <w:ind w:left="0"/>
        <w:outlineLvl w:val="0"/>
        <w:rPr>
          <w:rFonts w:ascii="Times New Roman" w:eastAsiaTheme="majorEastAsia" w:hAnsi="Times New Roman" w:cs="Times New Roman"/>
          <w:i/>
          <w:sz w:val="28"/>
          <w:szCs w:val="32"/>
        </w:rPr>
      </w:pPr>
    </w:p>
    <w:p w14:paraId="41DB3BEF" w14:textId="7AEFBA0D" w:rsidR="009C30BA" w:rsidRPr="004B5BBC" w:rsidRDefault="006E066B" w:rsidP="00B01C54">
      <w:pPr>
        <w:spacing w:after="0" w:line="240" w:lineRule="auto"/>
        <w:ind w:firstLine="709"/>
        <w:jc w:val="both"/>
        <w:rPr>
          <w:rFonts w:ascii="Times New Roman" w:hAnsi="Times New Roman" w:cs="Times New Roman"/>
          <w:sz w:val="28"/>
          <w:szCs w:val="28"/>
        </w:rPr>
      </w:pPr>
      <w:r w:rsidRPr="006E066B">
        <w:rPr>
          <w:rFonts w:ascii="Times New Roman" w:hAnsi="Times New Roman" w:cs="Times New Roman"/>
          <w:sz w:val="28"/>
          <w:szCs w:val="28"/>
        </w:rPr>
        <w:t>In January-December 2022, compared to the same period in 2021, electricity consumption by large consumers decreased by 1,585.5 million kWh or 4.6%.</w:t>
      </w:r>
    </w:p>
    <w:p w14:paraId="0B9DFB3C" w14:textId="77777777" w:rsidR="001855B1" w:rsidRPr="004B5BBC" w:rsidRDefault="001855B1" w:rsidP="00B01C54">
      <w:pPr>
        <w:spacing w:after="0" w:line="240" w:lineRule="auto"/>
        <w:jc w:val="right"/>
        <w:rPr>
          <w:rFonts w:ascii="Times New Roman" w:hAnsi="Times New Roman" w:cs="Times New Roman"/>
          <w:i/>
          <w:sz w:val="24"/>
          <w:szCs w:val="28"/>
        </w:rPr>
      </w:pPr>
      <w:r w:rsidRPr="004B5BBC">
        <w:rPr>
          <w:rFonts w:ascii="Times New Roman" w:hAnsi="Times New Roman" w:cs="Times New Roman"/>
          <w:i/>
          <w:sz w:val="24"/>
          <w:szCs w:val="28"/>
        </w:rPr>
        <w:t>million kWh</w:t>
      </w: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4967"/>
        <w:gridCol w:w="1134"/>
        <w:gridCol w:w="1009"/>
        <w:gridCol w:w="1134"/>
        <w:gridCol w:w="1038"/>
      </w:tblGrid>
      <w:tr w:rsidR="006E066B" w:rsidRPr="00654C24" w14:paraId="148B10E2" w14:textId="77777777" w:rsidTr="006E066B">
        <w:trPr>
          <w:trHeight w:val="324"/>
          <w:jc w:val="center"/>
        </w:trPr>
        <w:tc>
          <w:tcPr>
            <w:tcW w:w="845" w:type="dxa"/>
            <w:vMerge w:val="restart"/>
            <w:shd w:val="clear" w:color="auto" w:fill="8DB3E2" w:themeFill="text2" w:themeFillTint="66"/>
            <w:vAlign w:val="center"/>
            <w:hideMark/>
          </w:tcPr>
          <w:p w14:paraId="6B6D0C84" w14:textId="1B6B590D" w:rsidR="006E066B" w:rsidRPr="00654C24" w:rsidRDefault="00867169" w:rsidP="006E066B">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No. </w:t>
            </w:r>
          </w:p>
        </w:tc>
        <w:tc>
          <w:tcPr>
            <w:tcW w:w="4967" w:type="dxa"/>
            <w:vMerge w:val="restart"/>
            <w:shd w:val="clear" w:color="auto" w:fill="8DB3E2" w:themeFill="text2" w:themeFillTint="66"/>
            <w:vAlign w:val="center"/>
            <w:hideMark/>
          </w:tcPr>
          <w:p w14:paraId="5186117F" w14:textId="77777777" w:rsidR="006E066B" w:rsidRPr="00654C24" w:rsidRDefault="006E066B" w:rsidP="006E066B">
            <w:pPr>
              <w:spacing w:after="0" w:line="240" w:lineRule="auto"/>
              <w:jc w:val="center"/>
              <w:rPr>
                <w:rFonts w:ascii="Times New Roman" w:eastAsia="Times New Roman" w:hAnsi="Times New Roman" w:cs="Times New Roman"/>
                <w:b/>
                <w:bCs/>
                <w:lang w:eastAsia="ru-RU"/>
              </w:rPr>
            </w:pPr>
            <w:r w:rsidRPr="00654C24">
              <w:rPr>
                <w:rFonts w:ascii="Times New Roman" w:eastAsia="Times New Roman" w:hAnsi="Times New Roman" w:cs="Times New Roman"/>
                <w:b/>
                <w:bCs/>
                <w:lang w:eastAsia="ru-RU"/>
              </w:rPr>
              <w:t>Consumer</w:t>
            </w:r>
          </w:p>
        </w:tc>
        <w:tc>
          <w:tcPr>
            <w:tcW w:w="2143" w:type="dxa"/>
            <w:gridSpan w:val="2"/>
            <w:shd w:val="clear" w:color="auto" w:fill="8DB3E2" w:themeFill="text2" w:themeFillTint="66"/>
            <w:vAlign w:val="center"/>
          </w:tcPr>
          <w:p w14:paraId="1F5A248F" w14:textId="77777777" w:rsidR="006E066B" w:rsidRPr="00B64B50" w:rsidRDefault="006E066B" w:rsidP="006E066B">
            <w:pPr>
              <w:spacing w:after="0" w:line="240" w:lineRule="auto"/>
              <w:jc w:val="center"/>
              <w:rPr>
                <w:rFonts w:ascii="Times New Roman" w:eastAsia="Times New Roman" w:hAnsi="Times New Roman" w:cs="Times New Roman"/>
                <w:b/>
                <w:bCs/>
                <w:lang w:eastAsia="ru-RU"/>
              </w:rPr>
            </w:pPr>
            <w:r w:rsidRPr="00654C24">
              <w:rPr>
                <w:rFonts w:ascii="Times New Roman" w:eastAsia="Times New Roman" w:hAnsi="Times New Roman" w:cs="Times New Roman"/>
                <w:b/>
                <w:bCs/>
                <w:lang w:eastAsia="ru-RU"/>
              </w:rPr>
              <w:t>January December</w:t>
            </w:r>
          </w:p>
        </w:tc>
        <w:tc>
          <w:tcPr>
            <w:tcW w:w="1134" w:type="dxa"/>
            <w:vMerge w:val="restart"/>
            <w:shd w:val="clear" w:color="auto" w:fill="8DB3E2" w:themeFill="text2" w:themeFillTint="66"/>
            <w:vAlign w:val="center"/>
          </w:tcPr>
          <w:p w14:paraId="6039393F" w14:textId="77777777" w:rsidR="006E066B" w:rsidRPr="00654C24" w:rsidRDefault="006E066B" w:rsidP="006E066B">
            <w:pPr>
              <w:spacing w:after="0" w:line="240" w:lineRule="auto"/>
              <w:jc w:val="center"/>
              <w:rPr>
                <w:rFonts w:ascii="Times New Roman" w:eastAsia="Times New Roman" w:hAnsi="Times New Roman" w:cs="Times New Roman"/>
                <w:b/>
                <w:bCs/>
                <w:lang w:eastAsia="ru-RU"/>
              </w:rPr>
            </w:pPr>
            <w:r w:rsidRPr="00654C24">
              <w:rPr>
                <w:rFonts w:ascii="Times New Roman" w:eastAsia="Times New Roman" w:hAnsi="Times New Roman" w:cs="Times New Roman"/>
                <w:b/>
                <w:bCs/>
                <w:lang w:eastAsia="ru-RU"/>
              </w:rPr>
              <w:t>Δ, million kWh</w:t>
            </w:r>
          </w:p>
        </w:tc>
        <w:tc>
          <w:tcPr>
            <w:tcW w:w="1038" w:type="dxa"/>
            <w:vMerge w:val="restart"/>
            <w:shd w:val="clear" w:color="auto" w:fill="8DB3E2" w:themeFill="text2" w:themeFillTint="66"/>
            <w:vAlign w:val="center"/>
          </w:tcPr>
          <w:p w14:paraId="0E5601AD" w14:textId="77777777" w:rsidR="006E066B" w:rsidRPr="00654C24" w:rsidRDefault="006E066B" w:rsidP="006E066B">
            <w:pPr>
              <w:spacing w:after="0" w:line="240" w:lineRule="auto"/>
              <w:jc w:val="center"/>
              <w:rPr>
                <w:rFonts w:ascii="Times New Roman" w:eastAsia="Times New Roman" w:hAnsi="Times New Roman" w:cs="Times New Roman"/>
                <w:b/>
                <w:bCs/>
                <w:lang w:eastAsia="ru-RU"/>
              </w:rPr>
            </w:pPr>
            <w:r w:rsidRPr="00654C24">
              <w:rPr>
                <w:rFonts w:ascii="Times New Roman" w:eastAsia="Times New Roman" w:hAnsi="Times New Roman" w:cs="Times New Roman"/>
                <w:b/>
                <w:bCs/>
                <w:lang w:eastAsia="ru-RU"/>
              </w:rPr>
              <w:t>Δ, %</w:t>
            </w:r>
          </w:p>
        </w:tc>
      </w:tr>
      <w:tr w:rsidR="006E066B" w:rsidRPr="00654C24" w14:paraId="68FEDF24" w14:textId="77777777" w:rsidTr="006E066B">
        <w:trPr>
          <w:trHeight w:val="324"/>
          <w:jc w:val="center"/>
        </w:trPr>
        <w:tc>
          <w:tcPr>
            <w:tcW w:w="845" w:type="dxa"/>
            <w:vMerge/>
            <w:vAlign w:val="center"/>
            <w:hideMark/>
          </w:tcPr>
          <w:p w14:paraId="36136912" w14:textId="77777777" w:rsidR="006E066B" w:rsidRPr="00654C24" w:rsidRDefault="006E066B" w:rsidP="006E066B">
            <w:pPr>
              <w:spacing w:after="0" w:line="240" w:lineRule="auto"/>
              <w:rPr>
                <w:rFonts w:ascii="Times New Roman" w:eastAsia="Times New Roman" w:hAnsi="Times New Roman" w:cs="Times New Roman"/>
                <w:b/>
                <w:bCs/>
                <w:lang w:eastAsia="ru-RU"/>
              </w:rPr>
            </w:pPr>
          </w:p>
        </w:tc>
        <w:tc>
          <w:tcPr>
            <w:tcW w:w="4967" w:type="dxa"/>
            <w:vMerge/>
            <w:vAlign w:val="center"/>
            <w:hideMark/>
          </w:tcPr>
          <w:p w14:paraId="21B2AF82" w14:textId="77777777" w:rsidR="006E066B" w:rsidRPr="00654C24" w:rsidRDefault="006E066B" w:rsidP="006E066B">
            <w:pPr>
              <w:spacing w:after="0" w:line="240" w:lineRule="auto"/>
              <w:rPr>
                <w:rFonts w:ascii="Times New Roman" w:eastAsia="Times New Roman" w:hAnsi="Times New Roman" w:cs="Times New Roman"/>
                <w:b/>
                <w:bCs/>
                <w:lang w:eastAsia="ru-RU"/>
              </w:rPr>
            </w:pPr>
          </w:p>
        </w:tc>
        <w:tc>
          <w:tcPr>
            <w:tcW w:w="1134" w:type="dxa"/>
            <w:tcBorders>
              <w:bottom w:val="single" w:sz="4" w:space="0" w:color="auto"/>
            </w:tcBorders>
            <w:shd w:val="clear" w:color="auto" w:fill="8DB3E2" w:themeFill="text2" w:themeFillTint="66"/>
            <w:vAlign w:val="center"/>
            <w:hideMark/>
          </w:tcPr>
          <w:p w14:paraId="5F03CB24" w14:textId="77777777" w:rsidR="006E066B" w:rsidRPr="00654C24" w:rsidRDefault="006E066B" w:rsidP="006E066B">
            <w:pPr>
              <w:spacing w:after="0" w:line="240" w:lineRule="auto"/>
              <w:jc w:val="center"/>
              <w:rPr>
                <w:rFonts w:ascii="Times New Roman" w:eastAsia="Times New Roman" w:hAnsi="Times New Roman" w:cs="Times New Roman"/>
                <w:b/>
                <w:bCs/>
                <w:lang w:eastAsia="ru-RU"/>
              </w:rPr>
            </w:pPr>
            <w:r w:rsidRPr="00654C24">
              <w:rPr>
                <w:rFonts w:ascii="Times New Roman" w:eastAsia="Times New Roman" w:hAnsi="Times New Roman" w:cs="Times New Roman"/>
                <w:b/>
                <w:bCs/>
                <w:lang w:eastAsia="ru-RU"/>
              </w:rPr>
              <w:t>2021</w:t>
            </w:r>
          </w:p>
        </w:tc>
        <w:tc>
          <w:tcPr>
            <w:tcW w:w="1009" w:type="dxa"/>
            <w:tcBorders>
              <w:bottom w:val="single" w:sz="4" w:space="0" w:color="auto"/>
            </w:tcBorders>
            <w:shd w:val="clear" w:color="auto" w:fill="8DB3E2" w:themeFill="text2" w:themeFillTint="66"/>
            <w:vAlign w:val="center"/>
          </w:tcPr>
          <w:p w14:paraId="2F9517C5" w14:textId="77777777" w:rsidR="006E066B" w:rsidRPr="00654C24" w:rsidRDefault="006E066B" w:rsidP="006E066B">
            <w:pPr>
              <w:spacing w:after="0" w:line="240" w:lineRule="auto"/>
              <w:jc w:val="center"/>
              <w:rPr>
                <w:rFonts w:ascii="Times New Roman" w:eastAsia="Times New Roman" w:hAnsi="Times New Roman" w:cs="Times New Roman"/>
                <w:b/>
                <w:bCs/>
                <w:lang w:eastAsia="ru-RU"/>
              </w:rPr>
            </w:pPr>
            <w:r w:rsidRPr="00654C24">
              <w:rPr>
                <w:rFonts w:ascii="Times New Roman" w:eastAsia="Times New Roman" w:hAnsi="Times New Roman" w:cs="Times New Roman"/>
                <w:b/>
                <w:bCs/>
                <w:lang w:eastAsia="ru-RU"/>
              </w:rPr>
              <w:t>2022</w:t>
            </w:r>
          </w:p>
        </w:tc>
        <w:tc>
          <w:tcPr>
            <w:tcW w:w="1134" w:type="dxa"/>
            <w:vMerge/>
            <w:tcBorders>
              <w:bottom w:val="single" w:sz="4" w:space="0" w:color="auto"/>
            </w:tcBorders>
            <w:shd w:val="clear" w:color="000000" w:fill="B8CCE4"/>
            <w:vAlign w:val="center"/>
          </w:tcPr>
          <w:p w14:paraId="05BDA56E" w14:textId="77777777" w:rsidR="006E066B" w:rsidRPr="00654C24" w:rsidRDefault="006E066B" w:rsidP="006E066B">
            <w:pPr>
              <w:spacing w:after="0" w:line="240" w:lineRule="auto"/>
              <w:jc w:val="center"/>
              <w:rPr>
                <w:rFonts w:ascii="Times New Roman" w:eastAsia="Times New Roman" w:hAnsi="Times New Roman" w:cs="Times New Roman"/>
                <w:b/>
                <w:bCs/>
                <w:lang w:eastAsia="ru-RU"/>
              </w:rPr>
            </w:pPr>
          </w:p>
        </w:tc>
        <w:tc>
          <w:tcPr>
            <w:tcW w:w="1038" w:type="dxa"/>
            <w:vMerge/>
            <w:tcBorders>
              <w:bottom w:val="single" w:sz="4" w:space="0" w:color="auto"/>
            </w:tcBorders>
            <w:shd w:val="clear" w:color="000000" w:fill="B8CCE4"/>
            <w:vAlign w:val="center"/>
            <w:hideMark/>
          </w:tcPr>
          <w:p w14:paraId="57801DAA" w14:textId="77777777" w:rsidR="006E066B" w:rsidRPr="00654C24" w:rsidRDefault="006E066B" w:rsidP="006E066B">
            <w:pPr>
              <w:spacing w:after="0" w:line="240" w:lineRule="auto"/>
              <w:jc w:val="center"/>
              <w:rPr>
                <w:rFonts w:ascii="Times New Roman" w:eastAsia="Times New Roman" w:hAnsi="Times New Roman" w:cs="Times New Roman"/>
                <w:b/>
                <w:bCs/>
                <w:lang w:eastAsia="ru-RU"/>
              </w:rPr>
            </w:pPr>
          </w:p>
        </w:tc>
      </w:tr>
      <w:tr w:rsidR="00867169" w:rsidRPr="00654C24" w14:paraId="50C9BE1A" w14:textId="77777777" w:rsidTr="006E066B">
        <w:trPr>
          <w:trHeight w:val="340"/>
          <w:jc w:val="center"/>
        </w:trPr>
        <w:tc>
          <w:tcPr>
            <w:tcW w:w="845" w:type="dxa"/>
            <w:shd w:val="clear" w:color="auto" w:fill="auto"/>
            <w:vAlign w:val="center"/>
            <w:hideMark/>
          </w:tcPr>
          <w:p w14:paraId="14C366DC" w14:textId="77777777" w:rsidR="00867169" w:rsidRPr="00654C24" w:rsidRDefault="00867169" w:rsidP="00867169">
            <w:pPr>
              <w:spacing w:after="0" w:line="240" w:lineRule="auto"/>
              <w:jc w:val="center"/>
              <w:rPr>
                <w:rFonts w:ascii="Times New Roman" w:eastAsia="Times New Roman" w:hAnsi="Times New Roman" w:cs="Times New Roman"/>
                <w:i/>
                <w:lang w:eastAsia="ru-RU"/>
              </w:rPr>
            </w:pPr>
            <w:r w:rsidRPr="00654C24">
              <w:rPr>
                <w:rFonts w:ascii="Times New Roman" w:eastAsia="Times New Roman" w:hAnsi="Times New Roman" w:cs="Times New Roman"/>
                <w:i/>
                <w:lang w:eastAsia="ru-RU"/>
              </w:rPr>
              <w:t>1</w:t>
            </w:r>
          </w:p>
        </w:tc>
        <w:tc>
          <w:tcPr>
            <w:tcW w:w="4967" w:type="dxa"/>
            <w:shd w:val="clear" w:color="auto" w:fill="auto"/>
            <w:vAlign w:val="center"/>
            <w:hideMark/>
          </w:tcPr>
          <w:p w14:paraId="274DC64A" w14:textId="1D67BD0D" w:rsidR="00867169" w:rsidRPr="00654C24" w:rsidRDefault="00867169" w:rsidP="00867169">
            <w:pPr>
              <w:spacing w:after="0" w:line="240" w:lineRule="auto"/>
              <w:rPr>
                <w:rFonts w:ascii="Times New Roman" w:eastAsia="Times New Roman" w:hAnsi="Times New Roman" w:cs="Times New Roman"/>
                <w:i/>
                <w:lang w:eastAsia="ru-RU"/>
              </w:rPr>
            </w:pPr>
            <w:proofErr w:type="spellStart"/>
            <w:r>
              <w:rPr>
                <w:rFonts w:ascii="Times New Roman" w:eastAsia="Times New Roman" w:hAnsi="Times New Roman" w:cs="Times New Roman"/>
                <w:lang w:eastAsia="ru-RU"/>
              </w:rPr>
              <w:t>Arcelor</w:t>
            </w:r>
            <w:proofErr w:type="spellEnd"/>
            <w:r>
              <w:rPr>
                <w:rFonts w:ascii="Times New Roman" w:eastAsia="Times New Roman" w:hAnsi="Times New Roman" w:cs="Times New Roman"/>
                <w:lang w:eastAsia="ru-RU"/>
              </w:rPr>
              <w:t xml:space="preserve"> Mittal Temirtau</w:t>
            </w:r>
            <w:r w:rsidRPr="004B427A">
              <w:rPr>
                <w:rFonts w:ascii="Times New Roman" w:eastAsia="Times New Roman" w:hAnsi="Times New Roman" w:cs="Times New Roman"/>
                <w:lang w:eastAsia="ru-RU"/>
              </w:rPr>
              <w:t xml:space="preserve"> JSC</w:t>
            </w:r>
          </w:p>
        </w:tc>
        <w:tc>
          <w:tcPr>
            <w:tcW w:w="1134" w:type="dxa"/>
            <w:tcBorders>
              <w:top w:val="single" w:sz="4" w:space="0" w:color="auto"/>
              <w:left w:val="nil"/>
              <w:bottom w:val="single" w:sz="4" w:space="0" w:color="auto"/>
              <w:right w:val="nil"/>
            </w:tcBorders>
            <w:shd w:val="clear" w:color="auto" w:fill="auto"/>
            <w:vAlign w:val="center"/>
            <w:hideMark/>
          </w:tcPr>
          <w:p w14:paraId="6DBCB97B" w14:textId="77777777" w:rsidR="00867169" w:rsidRPr="00654C24" w:rsidRDefault="00867169" w:rsidP="00867169">
            <w:pPr>
              <w:spacing w:after="0" w:line="240" w:lineRule="auto"/>
              <w:jc w:val="center"/>
              <w:rPr>
                <w:rFonts w:ascii="Times New Roman" w:hAnsi="Times New Roman" w:cs="Times New Roman"/>
                <w:i/>
              </w:rPr>
            </w:pPr>
            <w:r w:rsidRPr="00B64B50">
              <w:rPr>
                <w:rFonts w:ascii="Times New Roman" w:hAnsi="Times New Roman" w:cs="Times New Roman"/>
                <w:i/>
              </w:rPr>
              <w:t>3,771.6</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7C249127" w14:textId="77777777" w:rsidR="00867169" w:rsidRPr="00654C24" w:rsidRDefault="00867169" w:rsidP="00867169">
            <w:pPr>
              <w:spacing w:after="0" w:line="240" w:lineRule="auto"/>
              <w:jc w:val="center"/>
              <w:rPr>
                <w:rFonts w:ascii="Times New Roman" w:hAnsi="Times New Roman" w:cs="Times New Roman"/>
                <w:i/>
              </w:rPr>
            </w:pPr>
            <w:r w:rsidRPr="00B64B50">
              <w:rPr>
                <w:rFonts w:ascii="Times New Roman" w:hAnsi="Times New Roman" w:cs="Times New Roman"/>
                <w:i/>
              </w:rPr>
              <w:t>3,671.5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E16D8C" w14:textId="77777777" w:rsidR="00867169" w:rsidRPr="00654C24" w:rsidRDefault="00867169" w:rsidP="00867169">
            <w:pPr>
              <w:spacing w:after="0" w:line="240" w:lineRule="auto"/>
              <w:jc w:val="center"/>
              <w:rPr>
                <w:rFonts w:ascii="Times New Roman" w:hAnsi="Times New Roman" w:cs="Times New Roman"/>
                <w:i/>
              </w:rPr>
            </w:pPr>
            <w:r w:rsidRPr="00B64B50">
              <w:rPr>
                <w:rFonts w:ascii="Times New Roman" w:hAnsi="Times New Roman" w:cs="Times New Roman"/>
                <w:i/>
              </w:rPr>
              <w:t>-100.1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44862" w14:textId="77777777" w:rsidR="00867169" w:rsidRPr="00654C24" w:rsidRDefault="00867169" w:rsidP="00867169">
            <w:pPr>
              <w:spacing w:after="0" w:line="240" w:lineRule="auto"/>
              <w:jc w:val="center"/>
              <w:rPr>
                <w:rFonts w:ascii="Times New Roman" w:hAnsi="Times New Roman" w:cs="Times New Roman"/>
                <w:i/>
              </w:rPr>
            </w:pPr>
            <w:r w:rsidRPr="00B64B50">
              <w:rPr>
                <w:rFonts w:ascii="Times New Roman" w:hAnsi="Times New Roman" w:cs="Times New Roman"/>
                <w:i/>
              </w:rPr>
              <w:t>-2.7</w:t>
            </w:r>
          </w:p>
        </w:tc>
      </w:tr>
      <w:tr w:rsidR="00867169" w:rsidRPr="00654C24" w14:paraId="1716C2AF" w14:textId="77777777" w:rsidTr="006E066B">
        <w:trPr>
          <w:trHeight w:val="340"/>
          <w:jc w:val="center"/>
        </w:trPr>
        <w:tc>
          <w:tcPr>
            <w:tcW w:w="845" w:type="dxa"/>
            <w:shd w:val="clear" w:color="auto" w:fill="auto"/>
            <w:vAlign w:val="center"/>
            <w:hideMark/>
          </w:tcPr>
          <w:p w14:paraId="668ED7DD" w14:textId="77777777" w:rsidR="00867169" w:rsidRPr="00654C24" w:rsidRDefault="00867169" w:rsidP="00867169">
            <w:pPr>
              <w:spacing w:after="0" w:line="240" w:lineRule="auto"/>
              <w:jc w:val="center"/>
              <w:rPr>
                <w:rFonts w:ascii="Times New Roman" w:eastAsia="Times New Roman" w:hAnsi="Times New Roman" w:cs="Times New Roman"/>
                <w:i/>
                <w:lang w:eastAsia="ru-RU"/>
              </w:rPr>
            </w:pPr>
            <w:r w:rsidRPr="00654C24">
              <w:rPr>
                <w:rFonts w:ascii="Times New Roman" w:eastAsia="Times New Roman" w:hAnsi="Times New Roman" w:cs="Times New Roman"/>
                <w:i/>
                <w:lang w:eastAsia="ru-RU"/>
              </w:rPr>
              <w:t>2</w:t>
            </w:r>
          </w:p>
        </w:tc>
        <w:tc>
          <w:tcPr>
            <w:tcW w:w="4967" w:type="dxa"/>
            <w:shd w:val="clear" w:color="auto" w:fill="auto"/>
            <w:vAlign w:val="center"/>
            <w:hideMark/>
          </w:tcPr>
          <w:p w14:paraId="10FC331F" w14:textId="4F79A17F" w:rsidR="00867169" w:rsidRPr="00654C24" w:rsidRDefault="00867169" w:rsidP="00867169">
            <w:pPr>
              <w:spacing w:after="0" w:line="240" w:lineRule="auto"/>
              <w:rPr>
                <w:rFonts w:ascii="Times New Roman" w:eastAsia="Times New Roman" w:hAnsi="Times New Roman" w:cs="Times New Roman"/>
                <w:i/>
                <w:lang w:eastAsia="ru-RU"/>
              </w:rPr>
            </w:pPr>
            <w:r w:rsidRPr="004B427A">
              <w:rPr>
                <w:rFonts w:ascii="Times New Roman" w:eastAsia="Times New Roman" w:hAnsi="Times New Roman" w:cs="Times New Roman"/>
                <w:lang w:eastAsia="ru-RU"/>
              </w:rPr>
              <w:t xml:space="preserve">AZF ( </w:t>
            </w:r>
            <w:proofErr w:type="spellStart"/>
            <w:r w:rsidRPr="004B427A">
              <w:rPr>
                <w:rFonts w:ascii="Times New Roman" w:eastAsia="Times New Roman" w:hAnsi="Times New Roman" w:cs="Times New Roman"/>
                <w:lang w:eastAsia="ru-RU"/>
              </w:rPr>
              <w:t>Aksuysky</w:t>
            </w:r>
            <w:proofErr w:type="spellEnd"/>
            <w:r w:rsidRPr="004B427A">
              <w:rPr>
                <w:rFonts w:ascii="Times New Roman" w:eastAsia="Times New Roman" w:hAnsi="Times New Roman" w:cs="Times New Roman"/>
                <w:lang w:eastAsia="ru-RU"/>
              </w:rPr>
              <w:t xml:space="preserve"> ) "TNK </w:t>
            </w:r>
            <w:proofErr w:type="spellStart"/>
            <w:r w:rsidRPr="004B427A">
              <w:rPr>
                <w:rFonts w:ascii="Times New Roman" w:eastAsia="Times New Roman" w:hAnsi="Times New Roman" w:cs="Times New Roman"/>
                <w:lang w:eastAsia="ru-RU"/>
              </w:rPr>
              <w:t>Kazchrome</w:t>
            </w:r>
            <w:proofErr w:type="spellEnd"/>
            <w:r w:rsidRPr="004B427A">
              <w:rPr>
                <w:rFonts w:ascii="Times New Roman" w:eastAsia="Times New Roman" w:hAnsi="Times New Roman" w:cs="Times New Roman"/>
                <w:lang w:eastAsia="ru-RU"/>
              </w:rPr>
              <w:t xml:space="preserve"> " JSC</w:t>
            </w:r>
          </w:p>
        </w:tc>
        <w:tc>
          <w:tcPr>
            <w:tcW w:w="1134" w:type="dxa"/>
            <w:tcBorders>
              <w:top w:val="single" w:sz="4" w:space="0" w:color="auto"/>
              <w:left w:val="nil"/>
              <w:bottom w:val="single" w:sz="4" w:space="0" w:color="auto"/>
              <w:right w:val="nil"/>
            </w:tcBorders>
            <w:shd w:val="clear" w:color="auto" w:fill="auto"/>
            <w:vAlign w:val="center"/>
            <w:hideMark/>
          </w:tcPr>
          <w:p w14:paraId="3641ED13" w14:textId="77777777" w:rsidR="00867169" w:rsidRPr="00654C24" w:rsidRDefault="00867169" w:rsidP="00867169">
            <w:pPr>
              <w:spacing w:after="0" w:line="240" w:lineRule="auto"/>
              <w:jc w:val="center"/>
              <w:rPr>
                <w:rFonts w:ascii="Times New Roman" w:hAnsi="Times New Roman" w:cs="Times New Roman"/>
                <w:i/>
              </w:rPr>
            </w:pPr>
            <w:r w:rsidRPr="00B64B50">
              <w:rPr>
                <w:rFonts w:ascii="Times New Roman" w:hAnsi="Times New Roman" w:cs="Times New Roman"/>
                <w:i/>
              </w:rPr>
              <w:t>5,172.0</w:t>
            </w:r>
          </w:p>
        </w:tc>
        <w:tc>
          <w:tcPr>
            <w:tcW w:w="1009" w:type="dxa"/>
            <w:tcBorders>
              <w:top w:val="nil"/>
              <w:left w:val="single" w:sz="4" w:space="0" w:color="auto"/>
              <w:bottom w:val="single" w:sz="4" w:space="0" w:color="auto"/>
              <w:right w:val="single" w:sz="4" w:space="0" w:color="auto"/>
            </w:tcBorders>
            <w:shd w:val="clear" w:color="auto" w:fill="auto"/>
            <w:vAlign w:val="center"/>
          </w:tcPr>
          <w:p w14:paraId="1A30D051" w14:textId="77777777" w:rsidR="00867169" w:rsidRPr="00654C24" w:rsidRDefault="00867169" w:rsidP="00867169">
            <w:pPr>
              <w:spacing w:after="0" w:line="240" w:lineRule="auto"/>
              <w:jc w:val="center"/>
              <w:rPr>
                <w:rFonts w:ascii="Times New Roman" w:hAnsi="Times New Roman" w:cs="Times New Roman"/>
                <w:i/>
              </w:rPr>
            </w:pPr>
            <w:r w:rsidRPr="00B64B50">
              <w:rPr>
                <w:rFonts w:ascii="Times New Roman" w:hAnsi="Times New Roman" w:cs="Times New Roman"/>
                <w:i/>
              </w:rPr>
              <w:t>5,156.5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B461CE" w14:textId="77777777" w:rsidR="00867169" w:rsidRPr="00654C24" w:rsidRDefault="00867169" w:rsidP="00867169">
            <w:pPr>
              <w:spacing w:after="0" w:line="240" w:lineRule="auto"/>
              <w:jc w:val="center"/>
              <w:rPr>
                <w:rFonts w:ascii="Times New Roman" w:hAnsi="Times New Roman" w:cs="Times New Roman"/>
                <w:i/>
              </w:rPr>
            </w:pPr>
            <w:r w:rsidRPr="00B64B50">
              <w:rPr>
                <w:rFonts w:ascii="Times New Roman" w:hAnsi="Times New Roman" w:cs="Times New Roman"/>
                <w:i/>
              </w:rPr>
              <w:t>-15.4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90662" w14:textId="77777777" w:rsidR="00867169" w:rsidRPr="00654C24" w:rsidRDefault="00867169" w:rsidP="00867169">
            <w:pPr>
              <w:spacing w:after="0" w:line="240" w:lineRule="auto"/>
              <w:jc w:val="center"/>
              <w:rPr>
                <w:rFonts w:ascii="Times New Roman" w:hAnsi="Times New Roman" w:cs="Times New Roman"/>
                <w:i/>
              </w:rPr>
            </w:pPr>
            <w:r w:rsidRPr="00B64B50">
              <w:rPr>
                <w:rFonts w:ascii="Times New Roman" w:hAnsi="Times New Roman" w:cs="Times New Roman"/>
                <w:i/>
              </w:rPr>
              <w:t>-0.3</w:t>
            </w:r>
          </w:p>
        </w:tc>
      </w:tr>
      <w:tr w:rsidR="00867169" w:rsidRPr="00654C24" w14:paraId="0C797B80" w14:textId="77777777" w:rsidTr="006E066B">
        <w:trPr>
          <w:trHeight w:val="340"/>
          <w:jc w:val="center"/>
        </w:trPr>
        <w:tc>
          <w:tcPr>
            <w:tcW w:w="845" w:type="dxa"/>
            <w:shd w:val="clear" w:color="auto" w:fill="auto"/>
            <w:vAlign w:val="center"/>
            <w:hideMark/>
          </w:tcPr>
          <w:p w14:paraId="5F376866" w14:textId="77777777" w:rsidR="00867169" w:rsidRPr="00654C24" w:rsidRDefault="00867169" w:rsidP="00867169">
            <w:pPr>
              <w:spacing w:after="0" w:line="240" w:lineRule="auto"/>
              <w:jc w:val="center"/>
              <w:rPr>
                <w:rFonts w:ascii="Times New Roman" w:eastAsia="Times New Roman" w:hAnsi="Times New Roman" w:cs="Times New Roman"/>
                <w:i/>
                <w:lang w:eastAsia="ru-RU"/>
              </w:rPr>
            </w:pPr>
            <w:r w:rsidRPr="00654C24">
              <w:rPr>
                <w:rFonts w:ascii="Times New Roman" w:eastAsia="Times New Roman" w:hAnsi="Times New Roman" w:cs="Times New Roman"/>
                <w:i/>
                <w:lang w:eastAsia="ru-RU"/>
              </w:rPr>
              <w:t>3</w:t>
            </w:r>
          </w:p>
        </w:tc>
        <w:tc>
          <w:tcPr>
            <w:tcW w:w="4967" w:type="dxa"/>
            <w:shd w:val="clear" w:color="auto" w:fill="auto"/>
            <w:vAlign w:val="center"/>
            <w:hideMark/>
          </w:tcPr>
          <w:p w14:paraId="6BACED10" w14:textId="0297CDD9" w:rsidR="00867169" w:rsidRPr="00654C24" w:rsidRDefault="00867169" w:rsidP="00867169">
            <w:pPr>
              <w:spacing w:after="0" w:line="240" w:lineRule="auto"/>
              <w:rPr>
                <w:rFonts w:ascii="Times New Roman" w:eastAsia="Times New Roman" w:hAnsi="Times New Roman" w:cs="Times New Roman"/>
                <w:i/>
                <w:lang w:eastAsia="ru-RU"/>
              </w:rPr>
            </w:pPr>
            <w:proofErr w:type="spellStart"/>
            <w:r w:rsidRPr="004B427A">
              <w:rPr>
                <w:rFonts w:ascii="Times New Roman" w:eastAsia="Times New Roman" w:hAnsi="Times New Roman" w:cs="Times New Roman"/>
                <w:lang w:eastAsia="ru-RU"/>
              </w:rPr>
              <w:t>Kazakhmys</w:t>
            </w:r>
            <w:proofErr w:type="spellEnd"/>
            <w:r w:rsidRPr="004B427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Smelting</w:t>
            </w:r>
            <w:r w:rsidRPr="004B427A">
              <w:rPr>
                <w:rFonts w:ascii="Times New Roman" w:eastAsia="Times New Roman" w:hAnsi="Times New Roman" w:cs="Times New Roman"/>
                <w:lang w:eastAsia="ru-RU"/>
              </w:rPr>
              <w:t xml:space="preserve"> LLP</w:t>
            </w:r>
          </w:p>
        </w:tc>
        <w:tc>
          <w:tcPr>
            <w:tcW w:w="1134" w:type="dxa"/>
            <w:tcBorders>
              <w:top w:val="single" w:sz="4" w:space="0" w:color="auto"/>
              <w:left w:val="nil"/>
              <w:bottom w:val="single" w:sz="4" w:space="0" w:color="auto"/>
              <w:right w:val="nil"/>
            </w:tcBorders>
            <w:shd w:val="clear" w:color="auto" w:fill="auto"/>
            <w:vAlign w:val="center"/>
            <w:hideMark/>
          </w:tcPr>
          <w:p w14:paraId="640F811C" w14:textId="77777777" w:rsidR="00867169" w:rsidRPr="00654C24" w:rsidRDefault="00867169" w:rsidP="00867169">
            <w:pPr>
              <w:spacing w:after="0" w:line="240" w:lineRule="auto"/>
              <w:jc w:val="center"/>
              <w:rPr>
                <w:rFonts w:ascii="Times New Roman" w:hAnsi="Times New Roman" w:cs="Times New Roman"/>
                <w:i/>
              </w:rPr>
            </w:pPr>
            <w:r w:rsidRPr="00B64B50">
              <w:rPr>
                <w:rFonts w:ascii="Times New Roman" w:hAnsi="Times New Roman" w:cs="Times New Roman"/>
                <w:i/>
              </w:rPr>
              <w:t>1060.3</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41D90A94" w14:textId="77777777" w:rsidR="00867169" w:rsidRPr="00654C24" w:rsidRDefault="00867169" w:rsidP="00867169">
            <w:pPr>
              <w:spacing w:after="0" w:line="240" w:lineRule="auto"/>
              <w:jc w:val="center"/>
              <w:rPr>
                <w:rFonts w:ascii="Times New Roman" w:hAnsi="Times New Roman" w:cs="Times New Roman"/>
                <w:i/>
              </w:rPr>
            </w:pPr>
            <w:r w:rsidRPr="00B64B50">
              <w:rPr>
                <w:rFonts w:ascii="Times New Roman" w:hAnsi="Times New Roman" w:cs="Times New Roman"/>
                <w:i/>
              </w:rPr>
              <w:t>1,178.3</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77AFD3" w14:textId="77777777" w:rsidR="00867169" w:rsidRPr="00654C24" w:rsidRDefault="00867169" w:rsidP="00867169">
            <w:pPr>
              <w:spacing w:after="0" w:line="240" w:lineRule="auto"/>
              <w:jc w:val="center"/>
              <w:rPr>
                <w:rFonts w:ascii="Times New Roman" w:hAnsi="Times New Roman" w:cs="Times New Roman"/>
                <w:i/>
              </w:rPr>
            </w:pPr>
            <w:r w:rsidRPr="00B64B50">
              <w:rPr>
                <w:rFonts w:ascii="Times New Roman" w:hAnsi="Times New Roman" w:cs="Times New Roman"/>
                <w:i/>
              </w:rPr>
              <w:t>117.9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10640" w14:textId="77777777" w:rsidR="00867169" w:rsidRPr="00654C24" w:rsidRDefault="00867169" w:rsidP="00867169">
            <w:pPr>
              <w:spacing w:after="0" w:line="240" w:lineRule="auto"/>
              <w:jc w:val="center"/>
              <w:rPr>
                <w:rFonts w:ascii="Times New Roman" w:hAnsi="Times New Roman" w:cs="Times New Roman"/>
                <w:i/>
              </w:rPr>
            </w:pPr>
            <w:r w:rsidRPr="00B64B50">
              <w:rPr>
                <w:rFonts w:ascii="Times New Roman" w:hAnsi="Times New Roman" w:cs="Times New Roman"/>
                <w:i/>
              </w:rPr>
              <w:t>11.1</w:t>
            </w:r>
          </w:p>
        </w:tc>
      </w:tr>
      <w:tr w:rsidR="00867169" w:rsidRPr="00654C24" w14:paraId="5FB8C905" w14:textId="77777777" w:rsidTr="006E066B">
        <w:trPr>
          <w:trHeight w:val="340"/>
          <w:jc w:val="center"/>
        </w:trPr>
        <w:tc>
          <w:tcPr>
            <w:tcW w:w="845" w:type="dxa"/>
            <w:shd w:val="clear" w:color="auto" w:fill="auto"/>
            <w:vAlign w:val="center"/>
            <w:hideMark/>
          </w:tcPr>
          <w:p w14:paraId="2B83A475" w14:textId="77777777" w:rsidR="00867169" w:rsidRPr="00654C24" w:rsidRDefault="00867169" w:rsidP="00867169">
            <w:pPr>
              <w:spacing w:after="0" w:line="240" w:lineRule="auto"/>
              <w:jc w:val="center"/>
              <w:rPr>
                <w:rFonts w:ascii="Times New Roman" w:eastAsia="Times New Roman" w:hAnsi="Times New Roman" w:cs="Times New Roman"/>
                <w:i/>
                <w:lang w:eastAsia="ru-RU"/>
              </w:rPr>
            </w:pPr>
            <w:r w:rsidRPr="00654C24">
              <w:rPr>
                <w:rFonts w:ascii="Times New Roman" w:eastAsia="Times New Roman" w:hAnsi="Times New Roman" w:cs="Times New Roman"/>
                <w:i/>
                <w:lang w:eastAsia="ru-RU"/>
              </w:rPr>
              <w:t>4</w:t>
            </w:r>
          </w:p>
        </w:tc>
        <w:tc>
          <w:tcPr>
            <w:tcW w:w="4967" w:type="dxa"/>
            <w:shd w:val="clear" w:color="auto" w:fill="auto"/>
            <w:vAlign w:val="center"/>
            <w:hideMark/>
          </w:tcPr>
          <w:p w14:paraId="7448F6DD" w14:textId="41F6F780" w:rsidR="00867169" w:rsidRPr="00654C24" w:rsidRDefault="00867169" w:rsidP="00867169">
            <w:pPr>
              <w:spacing w:after="0" w:line="240" w:lineRule="auto"/>
              <w:rPr>
                <w:rFonts w:ascii="Times New Roman" w:eastAsia="Times New Roman" w:hAnsi="Times New Roman" w:cs="Times New Roman"/>
                <w:i/>
                <w:lang w:eastAsia="ru-RU"/>
              </w:rPr>
            </w:pPr>
            <w:proofErr w:type="spellStart"/>
            <w:r>
              <w:rPr>
                <w:rFonts w:ascii="Times New Roman" w:eastAsia="Times New Roman" w:hAnsi="Times New Roman" w:cs="Times New Roman"/>
                <w:lang w:eastAsia="ru-RU"/>
              </w:rPr>
              <w:t>Kazzinc</w:t>
            </w:r>
            <w:proofErr w:type="spellEnd"/>
            <w:r>
              <w:rPr>
                <w:rFonts w:ascii="Times New Roman" w:eastAsia="Times New Roman" w:hAnsi="Times New Roman" w:cs="Times New Roman"/>
                <w:lang w:eastAsia="ru-RU"/>
              </w:rPr>
              <w:t xml:space="preserve"> LLP</w:t>
            </w:r>
          </w:p>
        </w:tc>
        <w:tc>
          <w:tcPr>
            <w:tcW w:w="1134" w:type="dxa"/>
            <w:tcBorders>
              <w:top w:val="single" w:sz="4" w:space="0" w:color="auto"/>
              <w:left w:val="nil"/>
              <w:bottom w:val="single" w:sz="4" w:space="0" w:color="auto"/>
              <w:right w:val="nil"/>
            </w:tcBorders>
            <w:shd w:val="clear" w:color="auto" w:fill="auto"/>
            <w:vAlign w:val="center"/>
            <w:hideMark/>
          </w:tcPr>
          <w:p w14:paraId="2E337EBD" w14:textId="77777777" w:rsidR="00867169" w:rsidRPr="00654C24" w:rsidRDefault="00867169" w:rsidP="00867169">
            <w:pPr>
              <w:spacing w:after="0" w:line="240" w:lineRule="auto"/>
              <w:jc w:val="center"/>
              <w:rPr>
                <w:rFonts w:ascii="Times New Roman" w:hAnsi="Times New Roman" w:cs="Times New Roman"/>
                <w:i/>
              </w:rPr>
            </w:pPr>
            <w:r w:rsidRPr="00B64B50">
              <w:rPr>
                <w:rFonts w:ascii="Times New Roman" w:hAnsi="Times New Roman" w:cs="Times New Roman"/>
                <w:i/>
              </w:rPr>
              <w:t>2,787.4</w:t>
            </w:r>
          </w:p>
        </w:tc>
        <w:tc>
          <w:tcPr>
            <w:tcW w:w="1009" w:type="dxa"/>
            <w:tcBorders>
              <w:top w:val="nil"/>
              <w:left w:val="single" w:sz="4" w:space="0" w:color="auto"/>
              <w:bottom w:val="single" w:sz="4" w:space="0" w:color="auto"/>
              <w:right w:val="single" w:sz="4" w:space="0" w:color="auto"/>
            </w:tcBorders>
            <w:shd w:val="clear" w:color="auto" w:fill="auto"/>
            <w:vAlign w:val="center"/>
          </w:tcPr>
          <w:p w14:paraId="0891D548" w14:textId="77777777" w:rsidR="00867169" w:rsidRPr="00654C24" w:rsidRDefault="00867169" w:rsidP="00867169">
            <w:pPr>
              <w:spacing w:after="0" w:line="240" w:lineRule="auto"/>
              <w:jc w:val="center"/>
              <w:rPr>
                <w:rFonts w:ascii="Times New Roman" w:hAnsi="Times New Roman" w:cs="Times New Roman"/>
                <w:i/>
              </w:rPr>
            </w:pPr>
            <w:r w:rsidRPr="00B64B50">
              <w:rPr>
                <w:rFonts w:ascii="Times New Roman" w:hAnsi="Times New Roman" w:cs="Times New Roman"/>
                <w:i/>
              </w:rPr>
              <w:t>2662.3</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AFDC9C" w14:textId="77777777" w:rsidR="00867169" w:rsidRPr="00654C24" w:rsidRDefault="00867169" w:rsidP="00867169">
            <w:pPr>
              <w:spacing w:after="0" w:line="240" w:lineRule="auto"/>
              <w:jc w:val="center"/>
              <w:rPr>
                <w:rFonts w:ascii="Times New Roman" w:hAnsi="Times New Roman" w:cs="Times New Roman"/>
                <w:i/>
              </w:rPr>
            </w:pPr>
            <w:r w:rsidRPr="00B64B50">
              <w:rPr>
                <w:rFonts w:ascii="Times New Roman" w:hAnsi="Times New Roman" w:cs="Times New Roman"/>
                <w:i/>
              </w:rPr>
              <w:t>-125.1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F2204" w14:textId="77777777" w:rsidR="00867169" w:rsidRPr="00654C24" w:rsidRDefault="00867169" w:rsidP="00867169">
            <w:pPr>
              <w:spacing w:after="0" w:line="240" w:lineRule="auto"/>
              <w:jc w:val="center"/>
              <w:rPr>
                <w:rFonts w:ascii="Times New Roman" w:hAnsi="Times New Roman" w:cs="Times New Roman"/>
                <w:i/>
              </w:rPr>
            </w:pPr>
            <w:r w:rsidRPr="00B64B50">
              <w:rPr>
                <w:rFonts w:ascii="Times New Roman" w:hAnsi="Times New Roman" w:cs="Times New Roman"/>
                <w:i/>
              </w:rPr>
              <w:t>-4.5</w:t>
            </w:r>
          </w:p>
        </w:tc>
      </w:tr>
      <w:tr w:rsidR="00867169" w:rsidRPr="00654C24" w14:paraId="6BE6A55F" w14:textId="77777777" w:rsidTr="006E066B">
        <w:trPr>
          <w:trHeight w:val="340"/>
          <w:jc w:val="center"/>
        </w:trPr>
        <w:tc>
          <w:tcPr>
            <w:tcW w:w="845" w:type="dxa"/>
            <w:shd w:val="clear" w:color="auto" w:fill="auto"/>
            <w:vAlign w:val="center"/>
            <w:hideMark/>
          </w:tcPr>
          <w:p w14:paraId="4F04AF4A" w14:textId="77777777" w:rsidR="00867169" w:rsidRPr="00654C24" w:rsidRDefault="00867169" w:rsidP="00867169">
            <w:pPr>
              <w:spacing w:after="0" w:line="240" w:lineRule="auto"/>
              <w:jc w:val="center"/>
              <w:rPr>
                <w:rFonts w:ascii="Times New Roman" w:eastAsia="Times New Roman" w:hAnsi="Times New Roman" w:cs="Times New Roman"/>
                <w:i/>
                <w:lang w:eastAsia="ru-RU"/>
              </w:rPr>
            </w:pPr>
            <w:r w:rsidRPr="00654C24">
              <w:rPr>
                <w:rFonts w:ascii="Times New Roman" w:eastAsia="Times New Roman" w:hAnsi="Times New Roman" w:cs="Times New Roman"/>
                <w:i/>
                <w:lang w:eastAsia="ru-RU"/>
              </w:rPr>
              <w:t>5</w:t>
            </w:r>
          </w:p>
        </w:tc>
        <w:tc>
          <w:tcPr>
            <w:tcW w:w="4967" w:type="dxa"/>
            <w:shd w:val="clear" w:color="auto" w:fill="auto"/>
            <w:vAlign w:val="center"/>
            <w:hideMark/>
          </w:tcPr>
          <w:p w14:paraId="01C587FF" w14:textId="1DE24148" w:rsidR="00867169" w:rsidRPr="00654C24" w:rsidRDefault="00867169" w:rsidP="00867169">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lang w:eastAsia="ru-RU"/>
              </w:rPr>
              <w:t>"</w:t>
            </w:r>
            <w:proofErr w:type="spellStart"/>
            <w:r w:rsidRPr="004B427A">
              <w:rPr>
                <w:rFonts w:ascii="Times New Roman" w:eastAsia="Times New Roman" w:hAnsi="Times New Roman" w:cs="Times New Roman"/>
                <w:lang w:eastAsia="ru-RU"/>
              </w:rPr>
              <w:t>Sokolovsko-Sarbayskoye</w:t>
            </w:r>
            <w:proofErr w:type="spellEnd"/>
            <w:r w:rsidRPr="004B427A">
              <w:rPr>
                <w:rFonts w:ascii="Times New Roman" w:eastAsia="Times New Roman" w:hAnsi="Times New Roman" w:cs="Times New Roman"/>
                <w:lang w:eastAsia="ru-RU"/>
              </w:rPr>
              <w:t xml:space="preserve"> GPO"</w:t>
            </w:r>
            <w:r>
              <w:rPr>
                <w:rFonts w:ascii="Times New Roman" w:eastAsia="Times New Roman" w:hAnsi="Times New Roman" w:cs="Times New Roman"/>
                <w:lang w:eastAsia="ru-RU"/>
              </w:rPr>
              <w:t xml:space="preserve"> JSC</w:t>
            </w:r>
          </w:p>
        </w:tc>
        <w:tc>
          <w:tcPr>
            <w:tcW w:w="1134" w:type="dxa"/>
            <w:tcBorders>
              <w:top w:val="single" w:sz="4" w:space="0" w:color="auto"/>
              <w:left w:val="nil"/>
              <w:bottom w:val="single" w:sz="4" w:space="0" w:color="auto"/>
              <w:right w:val="nil"/>
            </w:tcBorders>
            <w:shd w:val="clear" w:color="auto" w:fill="auto"/>
            <w:vAlign w:val="center"/>
            <w:hideMark/>
          </w:tcPr>
          <w:p w14:paraId="11FEFA83" w14:textId="77777777" w:rsidR="00867169" w:rsidRPr="00654C24" w:rsidRDefault="00867169" w:rsidP="00867169">
            <w:pPr>
              <w:spacing w:after="0" w:line="240" w:lineRule="auto"/>
              <w:jc w:val="center"/>
              <w:rPr>
                <w:rFonts w:ascii="Times New Roman" w:hAnsi="Times New Roman" w:cs="Times New Roman"/>
                <w:i/>
              </w:rPr>
            </w:pPr>
            <w:r w:rsidRPr="00B64B50">
              <w:rPr>
                <w:rFonts w:ascii="Times New Roman" w:hAnsi="Times New Roman" w:cs="Times New Roman"/>
                <w:i/>
              </w:rPr>
              <w:t>1624.2</w:t>
            </w:r>
          </w:p>
        </w:tc>
        <w:tc>
          <w:tcPr>
            <w:tcW w:w="1009" w:type="dxa"/>
            <w:tcBorders>
              <w:top w:val="nil"/>
              <w:left w:val="single" w:sz="4" w:space="0" w:color="auto"/>
              <w:bottom w:val="single" w:sz="4" w:space="0" w:color="auto"/>
              <w:right w:val="single" w:sz="4" w:space="0" w:color="auto"/>
            </w:tcBorders>
            <w:shd w:val="clear" w:color="auto" w:fill="auto"/>
            <w:vAlign w:val="center"/>
          </w:tcPr>
          <w:p w14:paraId="7DDD21E5" w14:textId="77777777" w:rsidR="00867169" w:rsidRPr="00654C24" w:rsidRDefault="00867169" w:rsidP="00867169">
            <w:pPr>
              <w:spacing w:after="0" w:line="240" w:lineRule="auto"/>
              <w:jc w:val="center"/>
              <w:rPr>
                <w:rFonts w:ascii="Times New Roman" w:hAnsi="Times New Roman" w:cs="Times New Roman"/>
                <w:i/>
              </w:rPr>
            </w:pPr>
            <w:r w:rsidRPr="00B64B50">
              <w:rPr>
                <w:rFonts w:ascii="Times New Roman" w:hAnsi="Times New Roman" w:cs="Times New Roman"/>
                <w:i/>
              </w:rPr>
              <w:t>1359.4</w:t>
            </w:r>
          </w:p>
        </w:tc>
        <w:tc>
          <w:tcPr>
            <w:tcW w:w="1134" w:type="dxa"/>
            <w:tcBorders>
              <w:top w:val="single" w:sz="4" w:space="0" w:color="auto"/>
              <w:left w:val="nil"/>
              <w:bottom w:val="single" w:sz="4" w:space="0" w:color="auto"/>
              <w:right w:val="single" w:sz="4" w:space="0" w:color="auto"/>
            </w:tcBorders>
            <w:shd w:val="clear" w:color="auto" w:fill="auto"/>
            <w:vAlign w:val="center"/>
          </w:tcPr>
          <w:p w14:paraId="276A48C7" w14:textId="77777777" w:rsidR="00867169" w:rsidRPr="00654C24" w:rsidRDefault="00867169" w:rsidP="00867169">
            <w:pPr>
              <w:spacing w:after="0" w:line="240" w:lineRule="auto"/>
              <w:jc w:val="center"/>
              <w:rPr>
                <w:rFonts w:ascii="Times New Roman" w:hAnsi="Times New Roman" w:cs="Times New Roman"/>
                <w:i/>
              </w:rPr>
            </w:pPr>
            <w:r w:rsidRPr="00B64B50">
              <w:rPr>
                <w:rFonts w:ascii="Times New Roman" w:hAnsi="Times New Roman" w:cs="Times New Roman"/>
                <w:i/>
              </w:rPr>
              <w:t>-264.8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6B410" w14:textId="77777777" w:rsidR="00867169" w:rsidRPr="00654C24" w:rsidRDefault="00867169" w:rsidP="00867169">
            <w:pPr>
              <w:spacing w:after="0" w:line="240" w:lineRule="auto"/>
              <w:jc w:val="center"/>
              <w:rPr>
                <w:rFonts w:ascii="Times New Roman" w:hAnsi="Times New Roman" w:cs="Times New Roman"/>
                <w:i/>
              </w:rPr>
            </w:pPr>
            <w:r w:rsidRPr="00B64B50">
              <w:rPr>
                <w:rFonts w:ascii="Times New Roman" w:hAnsi="Times New Roman" w:cs="Times New Roman"/>
                <w:i/>
              </w:rPr>
              <w:t>-16.3</w:t>
            </w:r>
          </w:p>
        </w:tc>
      </w:tr>
      <w:tr w:rsidR="00867169" w:rsidRPr="00654C24" w14:paraId="79B0AEFB" w14:textId="77777777" w:rsidTr="006E066B">
        <w:trPr>
          <w:trHeight w:val="340"/>
          <w:jc w:val="center"/>
        </w:trPr>
        <w:tc>
          <w:tcPr>
            <w:tcW w:w="845" w:type="dxa"/>
            <w:shd w:val="clear" w:color="auto" w:fill="auto"/>
            <w:vAlign w:val="center"/>
            <w:hideMark/>
          </w:tcPr>
          <w:p w14:paraId="0A632C5E" w14:textId="77777777" w:rsidR="00867169" w:rsidRPr="00654C24" w:rsidRDefault="00867169" w:rsidP="00867169">
            <w:pPr>
              <w:spacing w:after="0" w:line="240" w:lineRule="auto"/>
              <w:jc w:val="center"/>
              <w:rPr>
                <w:rFonts w:ascii="Times New Roman" w:eastAsia="Times New Roman" w:hAnsi="Times New Roman" w:cs="Times New Roman"/>
                <w:i/>
                <w:lang w:eastAsia="ru-RU"/>
              </w:rPr>
            </w:pPr>
            <w:r w:rsidRPr="00654C24">
              <w:rPr>
                <w:rFonts w:ascii="Times New Roman" w:eastAsia="Times New Roman" w:hAnsi="Times New Roman" w:cs="Times New Roman"/>
                <w:i/>
                <w:lang w:eastAsia="ru-RU"/>
              </w:rPr>
              <w:t>6</w:t>
            </w:r>
          </w:p>
        </w:tc>
        <w:tc>
          <w:tcPr>
            <w:tcW w:w="4967" w:type="dxa"/>
            <w:shd w:val="clear" w:color="auto" w:fill="auto"/>
            <w:vAlign w:val="center"/>
            <w:hideMark/>
          </w:tcPr>
          <w:p w14:paraId="19A9D98F" w14:textId="7172ACC7" w:rsidR="00867169" w:rsidRPr="00654C24" w:rsidRDefault="00867169" w:rsidP="00867169">
            <w:pPr>
              <w:spacing w:after="0" w:line="240" w:lineRule="auto"/>
              <w:rPr>
                <w:rFonts w:ascii="Times New Roman" w:eastAsia="Times New Roman" w:hAnsi="Times New Roman" w:cs="Times New Roman"/>
                <w:i/>
                <w:lang w:eastAsia="ru-RU"/>
              </w:rPr>
            </w:pPr>
            <w:proofErr w:type="spellStart"/>
            <w:r w:rsidRPr="004B427A">
              <w:rPr>
                <w:rFonts w:ascii="Times New Roman" w:eastAsia="Times New Roman" w:hAnsi="Times New Roman" w:cs="Times New Roman"/>
                <w:lang w:eastAsia="ru-RU"/>
              </w:rPr>
              <w:t>Kazakhmys</w:t>
            </w:r>
            <w:proofErr w:type="spellEnd"/>
            <w:r w:rsidRPr="004B427A">
              <w:rPr>
                <w:rFonts w:ascii="Times New Roman" w:eastAsia="Times New Roman" w:hAnsi="Times New Roman" w:cs="Times New Roman"/>
                <w:lang w:eastAsia="ru-RU"/>
              </w:rPr>
              <w:t xml:space="preserve"> Corporation LLP</w:t>
            </w:r>
          </w:p>
        </w:tc>
        <w:tc>
          <w:tcPr>
            <w:tcW w:w="1134" w:type="dxa"/>
            <w:tcBorders>
              <w:top w:val="single" w:sz="4" w:space="0" w:color="auto"/>
              <w:left w:val="nil"/>
              <w:bottom w:val="single" w:sz="4" w:space="0" w:color="auto"/>
              <w:right w:val="nil"/>
            </w:tcBorders>
            <w:shd w:val="clear" w:color="auto" w:fill="auto"/>
            <w:vAlign w:val="center"/>
            <w:hideMark/>
          </w:tcPr>
          <w:p w14:paraId="240BFA66" w14:textId="77777777" w:rsidR="00867169" w:rsidRPr="00654C24" w:rsidRDefault="00867169" w:rsidP="00867169">
            <w:pPr>
              <w:spacing w:after="0" w:line="240" w:lineRule="auto"/>
              <w:jc w:val="center"/>
              <w:rPr>
                <w:rFonts w:ascii="Times New Roman" w:hAnsi="Times New Roman" w:cs="Times New Roman"/>
                <w:i/>
              </w:rPr>
            </w:pPr>
            <w:r w:rsidRPr="00B64B50">
              <w:rPr>
                <w:rFonts w:ascii="Times New Roman" w:hAnsi="Times New Roman" w:cs="Times New Roman"/>
                <w:i/>
              </w:rPr>
              <w:t>1292.8</w:t>
            </w:r>
          </w:p>
        </w:tc>
        <w:tc>
          <w:tcPr>
            <w:tcW w:w="1009" w:type="dxa"/>
            <w:tcBorders>
              <w:top w:val="nil"/>
              <w:left w:val="single" w:sz="4" w:space="0" w:color="auto"/>
              <w:bottom w:val="single" w:sz="4" w:space="0" w:color="auto"/>
              <w:right w:val="single" w:sz="4" w:space="0" w:color="auto"/>
            </w:tcBorders>
            <w:shd w:val="clear" w:color="auto" w:fill="auto"/>
            <w:vAlign w:val="center"/>
          </w:tcPr>
          <w:p w14:paraId="7A91DE69" w14:textId="77777777" w:rsidR="00867169" w:rsidRPr="00654C24" w:rsidRDefault="00867169" w:rsidP="00867169">
            <w:pPr>
              <w:spacing w:after="0" w:line="240" w:lineRule="auto"/>
              <w:jc w:val="center"/>
              <w:rPr>
                <w:rFonts w:ascii="Times New Roman" w:hAnsi="Times New Roman" w:cs="Times New Roman"/>
                <w:i/>
              </w:rPr>
            </w:pPr>
            <w:r w:rsidRPr="00B64B50">
              <w:rPr>
                <w:rFonts w:ascii="Times New Roman" w:hAnsi="Times New Roman" w:cs="Times New Roman"/>
                <w:i/>
              </w:rPr>
              <w:t>1339.3</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0E6DA9" w14:textId="77777777" w:rsidR="00867169" w:rsidRPr="00654C24" w:rsidRDefault="00867169" w:rsidP="00867169">
            <w:pPr>
              <w:spacing w:after="0" w:line="240" w:lineRule="auto"/>
              <w:jc w:val="center"/>
              <w:rPr>
                <w:rFonts w:ascii="Times New Roman" w:hAnsi="Times New Roman" w:cs="Times New Roman"/>
                <w:i/>
              </w:rPr>
            </w:pPr>
            <w:r w:rsidRPr="00B64B50">
              <w:rPr>
                <w:rFonts w:ascii="Times New Roman" w:hAnsi="Times New Roman" w:cs="Times New Roman"/>
                <w:i/>
              </w:rPr>
              <w:t>46.5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1CEA0" w14:textId="77777777" w:rsidR="00867169" w:rsidRPr="00654C24" w:rsidRDefault="00867169" w:rsidP="00867169">
            <w:pPr>
              <w:spacing w:after="0" w:line="240" w:lineRule="auto"/>
              <w:jc w:val="center"/>
              <w:rPr>
                <w:rFonts w:ascii="Times New Roman" w:hAnsi="Times New Roman" w:cs="Times New Roman"/>
                <w:i/>
              </w:rPr>
            </w:pPr>
            <w:r w:rsidRPr="00B64B50">
              <w:rPr>
                <w:rFonts w:ascii="Times New Roman" w:hAnsi="Times New Roman" w:cs="Times New Roman"/>
                <w:i/>
              </w:rPr>
              <w:t>3.6</w:t>
            </w:r>
          </w:p>
        </w:tc>
      </w:tr>
      <w:tr w:rsidR="00867169" w:rsidRPr="00654C24" w14:paraId="51E1DC7F" w14:textId="77777777" w:rsidTr="006E066B">
        <w:trPr>
          <w:trHeight w:val="340"/>
          <w:jc w:val="center"/>
        </w:trPr>
        <w:tc>
          <w:tcPr>
            <w:tcW w:w="845" w:type="dxa"/>
            <w:shd w:val="clear" w:color="auto" w:fill="auto"/>
            <w:vAlign w:val="center"/>
            <w:hideMark/>
          </w:tcPr>
          <w:p w14:paraId="0A35D1BE" w14:textId="77777777" w:rsidR="00867169" w:rsidRPr="00654C24" w:rsidRDefault="00867169" w:rsidP="00867169">
            <w:pPr>
              <w:spacing w:after="0" w:line="240" w:lineRule="auto"/>
              <w:jc w:val="center"/>
              <w:rPr>
                <w:rFonts w:ascii="Times New Roman" w:eastAsia="Times New Roman" w:hAnsi="Times New Roman" w:cs="Times New Roman"/>
                <w:i/>
                <w:lang w:eastAsia="ru-RU"/>
              </w:rPr>
            </w:pPr>
            <w:r w:rsidRPr="00654C24">
              <w:rPr>
                <w:rFonts w:ascii="Times New Roman" w:eastAsia="Times New Roman" w:hAnsi="Times New Roman" w:cs="Times New Roman"/>
                <w:i/>
                <w:lang w:eastAsia="ru-RU"/>
              </w:rPr>
              <w:t>7</w:t>
            </w:r>
          </w:p>
        </w:tc>
        <w:tc>
          <w:tcPr>
            <w:tcW w:w="4967" w:type="dxa"/>
            <w:shd w:val="clear" w:color="auto" w:fill="auto"/>
            <w:vAlign w:val="center"/>
            <w:hideMark/>
          </w:tcPr>
          <w:p w14:paraId="4DBC118E" w14:textId="60BD5F79" w:rsidR="00867169" w:rsidRPr="00654C24" w:rsidRDefault="00867169" w:rsidP="00867169">
            <w:pPr>
              <w:spacing w:after="0" w:line="240" w:lineRule="auto"/>
              <w:rPr>
                <w:rFonts w:ascii="Times New Roman" w:eastAsia="Times New Roman" w:hAnsi="Times New Roman" w:cs="Times New Roman"/>
                <w:i/>
                <w:lang w:eastAsia="ru-RU"/>
              </w:rPr>
            </w:pPr>
            <w:r w:rsidRPr="004B427A">
              <w:rPr>
                <w:rFonts w:ascii="Times New Roman" w:eastAsia="Times New Roman" w:hAnsi="Times New Roman" w:cs="Times New Roman"/>
                <w:lang w:eastAsia="ru-RU"/>
              </w:rPr>
              <w:t xml:space="preserve">AZF </w:t>
            </w: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Aktobe</w:t>
            </w:r>
            <w:proofErr w:type="spellEnd"/>
            <w:r>
              <w:rPr>
                <w:rFonts w:ascii="Times New Roman" w:eastAsia="Times New Roman" w:hAnsi="Times New Roman" w:cs="Times New Roman"/>
                <w:lang w:eastAsia="ru-RU"/>
              </w:rPr>
              <w:t xml:space="preserve">) "TNK </w:t>
            </w:r>
            <w:proofErr w:type="spellStart"/>
            <w:r>
              <w:rPr>
                <w:rFonts w:ascii="Times New Roman" w:eastAsia="Times New Roman" w:hAnsi="Times New Roman" w:cs="Times New Roman"/>
                <w:lang w:eastAsia="ru-RU"/>
              </w:rPr>
              <w:t>Kazchrome</w:t>
            </w:r>
            <w:proofErr w:type="spellEnd"/>
            <w:r w:rsidRPr="004B427A">
              <w:rPr>
                <w:rFonts w:ascii="Times New Roman" w:eastAsia="Times New Roman" w:hAnsi="Times New Roman" w:cs="Times New Roman"/>
                <w:lang w:eastAsia="ru-RU"/>
              </w:rPr>
              <w:t>" JSC</w:t>
            </w:r>
          </w:p>
        </w:tc>
        <w:tc>
          <w:tcPr>
            <w:tcW w:w="1134" w:type="dxa"/>
            <w:tcBorders>
              <w:top w:val="single" w:sz="4" w:space="0" w:color="auto"/>
              <w:left w:val="nil"/>
              <w:bottom w:val="single" w:sz="4" w:space="0" w:color="auto"/>
              <w:right w:val="nil"/>
            </w:tcBorders>
            <w:shd w:val="clear" w:color="auto" w:fill="auto"/>
            <w:vAlign w:val="center"/>
            <w:hideMark/>
          </w:tcPr>
          <w:p w14:paraId="42FA62E1" w14:textId="77777777" w:rsidR="00867169" w:rsidRPr="00654C24" w:rsidRDefault="00867169" w:rsidP="00867169">
            <w:pPr>
              <w:spacing w:after="0" w:line="240" w:lineRule="auto"/>
              <w:jc w:val="center"/>
              <w:rPr>
                <w:rFonts w:ascii="Times New Roman" w:hAnsi="Times New Roman" w:cs="Times New Roman"/>
                <w:i/>
              </w:rPr>
            </w:pPr>
            <w:r w:rsidRPr="00B64B50">
              <w:rPr>
                <w:rFonts w:ascii="Times New Roman" w:hAnsi="Times New Roman" w:cs="Times New Roman"/>
                <w:i/>
              </w:rPr>
              <w:t>3272.2</w:t>
            </w:r>
          </w:p>
        </w:tc>
        <w:tc>
          <w:tcPr>
            <w:tcW w:w="1009" w:type="dxa"/>
            <w:tcBorders>
              <w:top w:val="nil"/>
              <w:left w:val="single" w:sz="4" w:space="0" w:color="auto"/>
              <w:bottom w:val="single" w:sz="4" w:space="0" w:color="auto"/>
              <w:right w:val="single" w:sz="4" w:space="0" w:color="auto"/>
            </w:tcBorders>
            <w:shd w:val="clear" w:color="auto" w:fill="auto"/>
            <w:vAlign w:val="center"/>
          </w:tcPr>
          <w:p w14:paraId="1AB039F7" w14:textId="77777777" w:rsidR="00867169" w:rsidRPr="00654C24" w:rsidRDefault="00867169" w:rsidP="00867169">
            <w:pPr>
              <w:spacing w:after="0" w:line="240" w:lineRule="auto"/>
              <w:jc w:val="center"/>
              <w:rPr>
                <w:rFonts w:ascii="Times New Roman" w:hAnsi="Times New Roman" w:cs="Times New Roman"/>
                <w:i/>
              </w:rPr>
            </w:pPr>
            <w:r w:rsidRPr="00B64B50">
              <w:rPr>
                <w:rFonts w:ascii="Times New Roman" w:hAnsi="Times New Roman" w:cs="Times New Roman"/>
                <w:i/>
              </w:rPr>
              <w:t>3,285.7</w:t>
            </w:r>
          </w:p>
        </w:tc>
        <w:tc>
          <w:tcPr>
            <w:tcW w:w="1134" w:type="dxa"/>
            <w:tcBorders>
              <w:top w:val="single" w:sz="4" w:space="0" w:color="auto"/>
              <w:left w:val="nil"/>
              <w:bottom w:val="single" w:sz="4" w:space="0" w:color="auto"/>
              <w:right w:val="single" w:sz="4" w:space="0" w:color="auto"/>
            </w:tcBorders>
            <w:shd w:val="clear" w:color="auto" w:fill="auto"/>
            <w:vAlign w:val="center"/>
          </w:tcPr>
          <w:p w14:paraId="75AC859B" w14:textId="77777777" w:rsidR="00867169" w:rsidRPr="00654C24" w:rsidRDefault="00867169" w:rsidP="00867169">
            <w:pPr>
              <w:spacing w:after="0" w:line="240" w:lineRule="auto"/>
              <w:jc w:val="center"/>
              <w:rPr>
                <w:rFonts w:ascii="Times New Roman" w:hAnsi="Times New Roman" w:cs="Times New Roman"/>
                <w:i/>
              </w:rPr>
            </w:pPr>
            <w:r w:rsidRPr="00B64B50">
              <w:rPr>
                <w:rFonts w:ascii="Times New Roman" w:hAnsi="Times New Roman" w:cs="Times New Roman"/>
                <w:i/>
              </w:rPr>
              <w:t>13.5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E7315" w14:textId="77777777" w:rsidR="00867169" w:rsidRPr="00654C24" w:rsidRDefault="00867169" w:rsidP="00867169">
            <w:pPr>
              <w:spacing w:after="0" w:line="240" w:lineRule="auto"/>
              <w:jc w:val="center"/>
              <w:rPr>
                <w:rFonts w:ascii="Times New Roman" w:hAnsi="Times New Roman" w:cs="Times New Roman"/>
                <w:i/>
              </w:rPr>
            </w:pPr>
            <w:r w:rsidRPr="00B64B50">
              <w:rPr>
                <w:rFonts w:ascii="Times New Roman" w:hAnsi="Times New Roman" w:cs="Times New Roman"/>
                <w:i/>
              </w:rPr>
              <w:t>0.4</w:t>
            </w:r>
          </w:p>
        </w:tc>
      </w:tr>
      <w:tr w:rsidR="00867169" w:rsidRPr="00654C24" w14:paraId="60C9D4CC" w14:textId="77777777" w:rsidTr="006E066B">
        <w:trPr>
          <w:trHeight w:val="340"/>
          <w:jc w:val="center"/>
        </w:trPr>
        <w:tc>
          <w:tcPr>
            <w:tcW w:w="845" w:type="dxa"/>
            <w:shd w:val="clear" w:color="auto" w:fill="auto"/>
            <w:vAlign w:val="center"/>
            <w:hideMark/>
          </w:tcPr>
          <w:p w14:paraId="60D4D551" w14:textId="77777777" w:rsidR="00867169" w:rsidRPr="00654C24" w:rsidRDefault="00867169" w:rsidP="00867169">
            <w:pPr>
              <w:spacing w:after="0" w:line="240" w:lineRule="auto"/>
              <w:jc w:val="center"/>
              <w:rPr>
                <w:rFonts w:ascii="Times New Roman" w:eastAsia="Times New Roman" w:hAnsi="Times New Roman" w:cs="Times New Roman"/>
                <w:i/>
                <w:lang w:eastAsia="ru-RU"/>
              </w:rPr>
            </w:pPr>
            <w:r w:rsidRPr="00654C24">
              <w:rPr>
                <w:rFonts w:ascii="Times New Roman" w:eastAsia="Times New Roman" w:hAnsi="Times New Roman" w:cs="Times New Roman"/>
                <w:i/>
                <w:lang w:eastAsia="ru-RU"/>
              </w:rPr>
              <w:t>8</w:t>
            </w:r>
          </w:p>
        </w:tc>
        <w:tc>
          <w:tcPr>
            <w:tcW w:w="4967" w:type="dxa"/>
            <w:tcBorders>
              <w:right w:val="single" w:sz="4" w:space="0" w:color="auto"/>
            </w:tcBorders>
            <w:shd w:val="clear" w:color="auto" w:fill="auto"/>
            <w:vAlign w:val="center"/>
            <w:hideMark/>
          </w:tcPr>
          <w:p w14:paraId="600874D1" w14:textId="37891B5B" w:rsidR="00867169" w:rsidRPr="00654C24" w:rsidRDefault="00867169" w:rsidP="00867169">
            <w:pPr>
              <w:spacing w:after="0" w:line="240" w:lineRule="auto"/>
              <w:rPr>
                <w:rFonts w:ascii="Times New Roman" w:eastAsia="Times New Roman" w:hAnsi="Times New Roman" w:cs="Times New Roman"/>
                <w:i/>
                <w:lang w:eastAsia="ru-RU"/>
              </w:rPr>
            </w:pPr>
            <w:r w:rsidRPr="004B427A">
              <w:rPr>
                <w:rFonts w:ascii="Times New Roman" w:eastAsia="Times New Roman" w:hAnsi="Times New Roman" w:cs="Times New Roman"/>
                <w:lang w:eastAsia="ru-RU"/>
              </w:rPr>
              <w:t xml:space="preserve">“Channel them. </w:t>
            </w:r>
            <w:proofErr w:type="spellStart"/>
            <w:r w:rsidRPr="004B427A">
              <w:rPr>
                <w:rFonts w:ascii="Times New Roman" w:eastAsia="Times New Roman" w:hAnsi="Times New Roman" w:cs="Times New Roman"/>
                <w:lang w:eastAsia="ru-RU"/>
              </w:rPr>
              <w:t>Satpaev</w:t>
            </w:r>
            <w:proofErr w:type="spellEnd"/>
            <w:r w:rsidRPr="004B427A">
              <w:rPr>
                <w:rFonts w:ascii="Times New Roman" w:eastAsia="Times New Roman" w:hAnsi="Times New Roman" w:cs="Times New Roman"/>
                <w:lang w:eastAsia="ru-RU"/>
              </w:rPr>
              <w:t>" RSE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66173" w14:textId="77777777" w:rsidR="00867169" w:rsidRPr="00654C24" w:rsidRDefault="00867169" w:rsidP="00867169">
            <w:pPr>
              <w:spacing w:after="0" w:line="240" w:lineRule="auto"/>
              <w:jc w:val="center"/>
              <w:rPr>
                <w:rFonts w:ascii="Times New Roman" w:hAnsi="Times New Roman" w:cs="Times New Roman"/>
                <w:i/>
              </w:rPr>
            </w:pPr>
            <w:r w:rsidRPr="00B64B50">
              <w:rPr>
                <w:rFonts w:ascii="Times New Roman" w:hAnsi="Times New Roman" w:cs="Times New Roman"/>
                <w:i/>
              </w:rPr>
              <w:t>393.5</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3B85455B" w14:textId="77777777" w:rsidR="00867169" w:rsidRPr="00654C24" w:rsidRDefault="00867169" w:rsidP="00867169">
            <w:pPr>
              <w:spacing w:after="0" w:line="240" w:lineRule="auto"/>
              <w:jc w:val="center"/>
              <w:rPr>
                <w:rFonts w:ascii="Times New Roman" w:hAnsi="Times New Roman" w:cs="Times New Roman"/>
                <w:i/>
              </w:rPr>
            </w:pPr>
            <w:r w:rsidRPr="00B64B50">
              <w:rPr>
                <w:rFonts w:ascii="Times New Roman" w:hAnsi="Times New Roman" w:cs="Times New Roman"/>
                <w:i/>
              </w:rPr>
              <w:t>379.2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C27FF7" w14:textId="77777777" w:rsidR="00867169" w:rsidRPr="00654C24" w:rsidRDefault="00867169" w:rsidP="00867169">
            <w:pPr>
              <w:spacing w:after="0" w:line="240" w:lineRule="auto"/>
              <w:jc w:val="center"/>
              <w:rPr>
                <w:rFonts w:ascii="Times New Roman" w:hAnsi="Times New Roman" w:cs="Times New Roman"/>
                <w:i/>
              </w:rPr>
            </w:pPr>
            <w:r w:rsidRPr="007C4F14">
              <w:t>-14.2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3DA47" w14:textId="77777777" w:rsidR="00867169" w:rsidRPr="00654C24" w:rsidRDefault="00867169" w:rsidP="00867169">
            <w:pPr>
              <w:spacing w:after="0" w:line="240" w:lineRule="auto"/>
              <w:jc w:val="center"/>
              <w:rPr>
                <w:rFonts w:ascii="Times New Roman" w:hAnsi="Times New Roman" w:cs="Times New Roman"/>
                <w:i/>
              </w:rPr>
            </w:pPr>
            <w:r w:rsidRPr="007C4F14">
              <w:t>-3.6</w:t>
            </w:r>
          </w:p>
        </w:tc>
      </w:tr>
      <w:tr w:rsidR="00867169" w:rsidRPr="00654C24" w14:paraId="52F00CF9" w14:textId="77777777" w:rsidTr="006E066B">
        <w:trPr>
          <w:trHeight w:val="340"/>
          <w:jc w:val="center"/>
        </w:trPr>
        <w:tc>
          <w:tcPr>
            <w:tcW w:w="845" w:type="dxa"/>
            <w:shd w:val="clear" w:color="auto" w:fill="auto"/>
            <w:vAlign w:val="center"/>
            <w:hideMark/>
          </w:tcPr>
          <w:p w14:paraId="39F58262" w14:textId="77777777" w:rsidR="00867169" w:rsidRPr="00654C24" w:rsidRDefault="00867169" w:rsidP="00867169">
            <w:pPr>
              <w:spacing w:after="0" w:line="240" w:lineRule="auto"/>
              <w:jc w:val="center"/>
              <w:rPr>
                <w:rFonts w:ascii="Times New Roman" w:eastAsia="Times New Roman" w:hAnsi="Times New Roman" w:cs="Times New Roman"/>
                <w:i/>
                <w:lang w:eastAsia="ru-RU"/>
              </w:rPr>
            </w:pPr>
            <w:r w:rsidRPr="00654C24">
              <w:rPr>
                <w:rFonts w:ascii="Times New Roman" w:eastAsia="Times New Roman" w:hAnsi="Times New Roman" w:cs="Times New Roman"/>
                <w:i/>
                <w:lang w:eastAsia="ru-RU"/>
              </w:rPr>
              <w:t>9</w:t>
            </w:r>
          </w:p>
        </w:tc>
        <w:tc>
          <w:tcPr>
            <w:tcW w:w="4967" w:type="dxa"/>
            <w:shd w:val="clear" w:color="auto" w:fill="auto"/>
            <w:vAlign w:val="center"/>
            <w:hideMark/>
          </w:tcPr>
          <w:p w14:paraId="1A97AF23" w14:textId="577B8E60" w:rsidR="00867169" w:rsidRPr="00654C24" w:rsidRDefault="00867169" w:rsidP="00867169">
            <w:pPr>
              <w:spacing w:after="0" w:line="240" w:lineRule="auto"/>
              <w:rPr>
                <w:rFonts w:ascii="Times New Roman" w:eastAsia="Times New Roman" w:hAnsi="Times New Roman" w:cs="Times New Roman"/>
                <w:i/>
                <w:lang w:val="en-US" w:eastAsia="ru-RU"/>
              </w:rPr>
            </w:pPr>
            <w:proofErr w:type="spellStart"/>
            <w:r w:rsidRPr="004B427A">
              <w:rPr>
                <w:rFonts w:ascii="Times New Roman" w:eastAsia="Times New Roman" w:hAnsi="Times New Roman" w:cs="Times New Roman"/>
                <w:lang w:eastAsia="ru-RU"/>
              </w:rPr>
              <w:t>Kazphosphate</w:t>
            </w:r>
            <w:proofErr w:type="spellEnd"/>
            <w:r w:rsidRPr="004B427A">
              <w:rPr>
                <w:rFonts w:ascii="Times New Roman" w:eastAsia="Times New Roman" w:hAnsi="Times New Roman" w:cs="Times New Roman"/>
                <w:lang w:eastAsia="ru-RU"/>
              </w:rPr>
              <w:t xml:space="preserve"> LLP</w:t>
            </w:r>
          </w:p>
        </w:tc>
        <w:tc>
          <w:tcPr>
            <w:tcW w:w="1134" w:type="dxa"/>
            <w:tcBorders>
              <w:top w:val="single" w:sz="4" w:space="0" w:color="auto"/>
              <w:left w:val="nil"/>
              <w:bottom w:val="single" w:sz="4" w:space="0" w:color="auto"/>
              <w:right w:val="nil"/>
            </w:tcBorders>
            <w:shd w:val="clear" w:color="auto" w:fill="auto"/>
            <w:vAlign w:val="center"/>
            <w:hideMark/>
          </w:tcPr>
          <w:p w14:paraId="48269AC5" w14:textId="77777777" w:rsidR="00867169" w:rsidRPr="00654C24" w:rsidRDefault="00867169" w:rsidP="00867169">
            <w:pPr>
              <w:spacing w:after="0" w:line="240" w:lineRule="auto"/>
              <w:jc w:val="center"/>
              <w:rPr>
                <w:rFonts w:ascii="Times New Roman" w:hAnsi="Times New Roman" w:cs="Times New Roman"/>
                <w:i/>
              </w:rPr>
            </w:pPr>
            <w:r w:rsidRPr="00B64B50">
              <w:rPr>
                <w:rFonts w:ascii="Times New Roman" w:hAnsi="Times New Roman" w:cs="Times New Roman"/>
                <w:i/>
              </w:rPr>
              <w:t>2,102.3</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0C0C553B" w14:textId="77777777" w:rsidR="00867169" w:rsidRPr="00654C24" w:rsidRDefault="00867169" w:rsidP="00867169">
            <w:pPr>
              <w:spacing w:after="0" w:line="240" w:lineRule="auto"/>
              <w:jc w:val="center"/>
              <w:rPr>
                <w:rFonts w:ascii="Times New Roman" w:hAnsi="Times New Roman" w:cs="Times New Roman"/>
                <w:i/>
              </w:rPr>
            </w:pPr>
            <w:r w:rsidRPr="00B64B50">
              <w:rPr>
                <w:rFonts w:ascii="Times New Roman" w:hAnsi="Times New Roman" w:cs="Times New Roman"/>
                <w:i/>
              </w:rPr>
              <w:t>1923.6</w:t>
            </w:r>
          </w:p>
        </w:tc>
        <w:tc>
          <w:tcPr>
            <w:tcW w:w="1134" w:type="dxa"/>
            <w:tcBorders>
              <w:top w:val="single" w:sz="4" w:space="0" w:color="auto"/>
              <w:left w:val="nil"/>
              <w:bottom w:val="single" w:sz="4" w:space="0" w:color="auto"/>
              <w:right w:val="single" w:sz="4" w:space="0" w:color="auto"/>
            </w:tcBorders>
            <w:shd w:val="clear" w:color="auto" w:fill="auto"/>
            <w:vAlign w:val="center"/>
          </w:tcPr>
          <w:p w14:paraId="502E6DDB" w14:textId="77777777" w:rsidR="00867169" w:rsidRPr="00654C24" w:rsidRDefault="00867169" w:rsidP="00867169">
            <w:pPr>
              <w:spacing w:after="0" w:line="240" w:lineRule="auto"/>
              <w:jc w:val="center"/>
              <w:rPr>
                <w:rFonts w:ascii="Times New Roman" w:hAnsi="Times New Roman" w:cs="Times New Roman"/>
                <w:i/>
              </w:rPr>
            </w:pPr>
            <w:r w:rsidRPr="007C4F14">
              <w:t>-178.8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957F5" w14:textId="77777777" w:rsidR="00867169" w:rsidRPr="00654C24" w:rsidRDefault="00867169" w:rsidP="00867169">
            <w:pPr>
              <w:spacing w:after="0" w:line="240" w:lineRule="auto"/>
              <w:jc w:val="center"/>
              <w:rPr>
                <w:rFonts w:ascii="Times New Roman" w:hAnsi="Times New Roman" w:cs="Times New Roman"/>
                <w:i/>
              </w:rPr>
            </w:pPr>
            <w:r w:rsidRPr="007C4F14">
              <w:t>-8.5</w:t>
            </w:r>
          </w:p>
        </w:tc>
      </w:tr>
      <w:tr w:rsidR="00867169" w:rsidRPr="00654C24" w14:paraId="49379658" w14:textId="77777777" w:rsidTr="006E066B">
        <w:trPr>
          <w:trHeight w:val="340"/>
          <w:jc w:val="center"/>
        </w:trPr>
        <w:tc>
          <w:tcPr>
            <w:tcW w:w="845" w:type="dxa"/>
            <w:shd w:val="clear" w:color="auto" w:fill="auto"/>
            <w:vAlign w:val="center"/>
            <w:hideMark/>
          </w:tcPr>
          <w:p w14:paraId="5E2E846C" w14:textId="77777777" w:rsidR="00867169" w:rsidRPr="00654C24" w:rsidRDefault="00867169" w:rsidP="00867169">
            <w:pPr>
              <w:spacing w:after="0" w:line="240" w:lineRule="auto"/>
              <w:jc w:val="center"/>
              <w:rPr>
                <w:rFonts w:ascii="Times New Roman" w:eastAsia="Times New Roman" w:hAnsi="Times New Roman" w:cs="Times New Roman"/>
                <w:i/>
                <w:lang w:eastAsia="ru-RU"/>
              </w:rPr>
            </w:pPr>
            <w:r w:rsidRPr="00654C24">
              <w:rPr>
                <w:rFonts w:ascii="Times New Roman" w:eastAsia="Times New Roman" w:hAnsi="Times New Roman" w:cs="Times New Roman"/>
                <w:i/>
                <w:lang w:eastAsia="ru-RU"/>
              </w:rPr>
              <w:t>10</w:t>
            </w:r>
          </w:p>
        </w:tc>
        <w:tc>
          <w:tcPr>
            <w:tcW w:w="4967" w:type="dxa"/>
            <w:shd w:val="clear" w:color="auto" w:fill="auto"/>
            <w:vAlign w:val="center"/>
            <w:hideMark/>
          </w:tcPr>
          <w:p w14:paraId="5CB2FB46" w14:textId="77777777" w:rsidR="00867169" w:rsidRDefault="00867169" w:rsidP="00867169">
            <w:pPr>
              <w:spacing w:after="0" w:line="240" w:lineRule="auto"/>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NDFZ</w:t>
            </w:r>
          </w:p>
          <w:p w14:paraId="0B55C348" w14:textId="595EA19E" w:rsidR="00867169" w:rsidRPr="00654C24" w:rsidRDefault="00867169" w:rsidP="00867169">
            <w:pPr>
              <w:spacing w:after="0" w:line="240" w:lineRule="auto"/>
              <w:rPr>
                <w:rFonts w:ascii="Times New Roman" w:eastAsia="Times New Roman" w:hAnsi="Times New Roman" w:cs="Times New Roman"/>
                <w:i/>
                <w:lang w:eastAsia="ru-RU"/>
              </w:rPr>
            </w:pPr>
            <w:r w:rsidRPr="004B427A">
              <w:rPr>
                <w:rFonts w:ascii="Times New Roman" w:eastAsia="Times New Roman" w:hAnsi="Times New Roman" w:cs="Times New Roman"/>
                <w:lang w:eastAsia="ru-RU"/>
              </w:rPr>
              <w:t xml:space="preserve">(part of the structure of </w:t>
            </w:r>
            <w:proofErr w:type="spellStart"/>
            <w:r w:rsidRPr="004B427A">
              <w:rPr>
                <w:rFonts w:ascii="Times New Roman" w:eastAsia="Times New Roman" w:hAnsi="Times New Roman" w:cs="Times New Roman"/>
                <w:lang w:eastAsia="ru-RU"/>
              </w:rPr>
              <w:t>Kazphosphate</w:t>
            </w:r>
            <w:proofErr w:type="spellEnd"/>
            <w:r w:rsidRPr="004B427A">
              <w:rPr>
                <w:rFonts w:ascii="Times New Roman" w:eastAsia="Times New Roman" w:hAnsi="Times New Roman" w:cs="Times New Roman"/>
                <w:lang w:eastAsia="ru-RU"/>
              </w:rPr>
              <w:t xml:space="preserve"> LLP) JSC</w:t>
            </w:r>
          </w:p>
        </w:tc>
        <w:tc>
          <w:tcPr>
            <w:tcW w:w="1134" w:type="dxa"/>
            <w:tcBorders>
              <w:top w:val="single" w:sz="4" w:space="0" w:color="auto"/>
              <w:left w:val="nil"/>
              <w:bottom w:val="single" w:sz="4" w:space="0" w:color="auto"/>
              <w:right w:val="nil"/>
            </w:tcBorders>
            <w:shd w:val="clear" w:color="auto" w:fill="auto"/>
            <w:vAlign w:val="center"/>
            <w:hideMark/>
          </w:tcPr>
          <w:p w14:paraId="74316603" w14:textId="77777777" w:rsidR="00867169" w:rsidRPr="00654C24" w:rsidRDefault="00867169" w:rsidP="00867169">
            <w:pPr>
              <w:spacing w:after="0" w:line="240" w:lineRule="auto"/>
              <w:jc w:val="center"/>
              <w:rPr>
                <w:rFonts w:ascii="Times New Roman" w:hAnsi="Times New Roman" w:cs="Times New Roman"/>
                <w:i/>
              </w:rPr>
            </w:pPr>
            <w:r w:rsidRPr="00B64B50">
              <w:rPr>
                <w:rFonts w:ascii="Times New Roman" w:hAnsi="Times New Roman" w:cs="Times New Roman"/>
                <w:i/>
              </w:rPr>
              <w:t>1,777.2</w:t>
            </w:r>
          </w:p>
        </w:tc>
        <w:tc>
          <w:tcPr>
            <w:tcW w:w="1009" w:type="dxa"/>
            <w:tcBorders>
              <w:top w:val="nil"/>
              <w:left w:val="single" w:sz="4" w:space="0" w:color="auto"/>
              <w:bottom w:val="single" w:sz="4" w:space="0" w:color="auto"/>
              <w:right w:val="single" w:sz="4" w:space="0" w:color="auto"/>
            </w:tcBorders>
            <w:shd w:val="clear" w:color="auto" w:fill="auto"/>
            <w:vAlign w:val="center"/>
          </w:tcPr>
          <w:p w14:paraId="26237E86" w14:textId="77777777" w:rsidR="00867169" w:rsidRPr="00654C24" w:rsidRDefault="00867169" w:rsidP="00867169">
            <w:pPr>
              <w:spacing w:after="0" w:line="240" w:lineRule="auto"/>
              <w:jc w:val="center"/>
              <w:rPr>
                <w:rFonts w:ascii="Times New Roman" w:hAnsi="Times New Roman" w:cs="Times New Roman"/>
                <w:i/>
              </w:rPr>
            </w:pPr>
            <w:r w:rsidRPr="00B64B50">
              <w:rPr>
                <w:rFonts w:ascii="Times New Roman" w:hAnsi="Times New Roman" w:cs="Times New Roman"/>
                <w:i/>
              </w:rPr>
              <w:t>1629.8</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B990DA" w14:textId="77777777" w:rsidR="00867169" w:rsidRPr="00654C24" w:rsidRDefault="00867169" w:rsidP="00867169">
            <w:pPr>
              <w:spacing w:after="0" w:line="240" w:lineRule="auto"/>
              <w:jc w:val="center"/>
              <w:rPr>
                <w:rFonts w:ascii="Times New Roman" w:hAnsi="Times New Roman" w:cs="Times New Roman"/>
                <w:i/>
              </w:rPr>
            </w:pPr>
            <w:r w:rsidRPr="007C4F14">
              <w:t>-147.5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6E18B" w14:textId="77777777" w:rsidR="00867169" w:rsidRPr="00654C24" w:rsidRDefault="00867169" w:rsidP="00867169">
            <w:pPr>
              <w:spacing w:after="0" w:line="240" w:lineRule="auto"/>
              <w:jc w:val="center"/>
              <w:rPr>
                <w:rFonts w:ascii="Times New Roman" w:hAnsi="Times New Roman" w:cs="Times New Roman"/>
                <w:i/>
              </w:rPr>
            </w:pPr>
            <w:r w:rsidRPr="007C4F14">
              <w:t>-8.3</w:t>
            </w:r>
          </w:p>
        </w:tc>
      </w:tr>
      <w:tr w:rsidR="00867169" w:rsidRPr="00654C24" w14:paraId="2ED5FF7A" w14:textId="77777777" w:rsidTr="006E066B">
        <w:trPr>
          <w:trHeight w:val="340"/>
          <w:jc w:val="center"/>
        </w:trPr>
        <w:tc>
          <w:tcPr>
            <w:tcW w:w="845" w:type="dxa"/>
            <w:shd w:val="clear" w:color="auto" w:fill="auto"/>
            <w:vAlign w:val="center"/>
            <w:hideMark/>
          </w:tcPr>
          <w:p w14:paraId="748F89C1" w14:textId="4A67AC71" w:rsidR="00867169" w:rsidRPr="00654C24" w:rsidRDefault="00867169" w:rsidP="00867169">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11</w:t>
            </w:r>
          </w:p>
        </w:tc>
        <w:tc>
          <w:tcPr>
            <w:tcW w:w="4967" w:type="dxa"/>
            <w:shd w:val="clear" w:color="auto" w:fill="auto"/>
            <w:vAlign w:val="center"/>
            <w:hideMark/>
          </w:tcPr>
          <w:p w14:paraId="41A49E82" w14:textId="0B0CE425" w:rsidR="00867169" w:rsidRPr="00654C24" w:rsidRDefault="00867169" w:rsidP="00867169">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lang w:eastAsia="ru-RU"/>
              </w:rPr>
              <w:t>"</w:t>
            </w:r>
            <w:proofErr w:type="spellStart"/>
            <w:r w:rsidRPr="004B427A">
              <w:rPr>
                <w:rFonts w:ascii="Times New Roman" w:eastAsia="Times New Roman" w:hAnsi="Times New Roman" w:cs="Times New Roman"/>
                <w:lang w:eastAsia="ru-RU"/>
              </w:rPr>
              <w:t>Taraz</w:t>
            </w:r>
            <w:proofErr w:type="spellEnd"/>
            <w:r w:rsidRPr="004B427A">
              <w:rPr>
                <w:rFonts w:ascii="Times New Roman" w:eastAsia="Times New Roman" w:hAnsi="Times New Roman" w:cs="Times New Roman"/>
                <w:lang w:eastAsia="ru-RU"/>
              </w:rPr>
              <w:t xml:space="preserve"> Metallurgical Plant"</w:t>
            </w:r>
            <w:r>
              <w:rPr>
                <w:rFonts w:ascii="Times New Roman" w:eastAsia="Times New Roman" w:hAnsi="Times New Roman" w:cs="Times New Roman"/>
                <w:lang w:eastAsia="ru-RU"/>
              </w:rPr>
              <w:t xml:space="preserve"> LLP</w:t>
            </w:r>
          </w:p>
        </w:tc>
        <w:tc>
          <w:tcPr>
            <w:tcW w:w="1134" w:type="dxa"/>
            <w:tcBorders>
              <w:top w:val="single" w:sz="4" w:space="0" w:color="auto"/>
              <w:left w:val="nil"/>
              <w:bottom w:val="single" w:sz="4" w:space="0" w:color="auto"/>
              <w:right w:val="nil"/>
            </w:tcBorders>
            <w:shd w:val="clear" w:color="auto" w:fill="auto"/>
            <w:vAlign w:val="center"/>
            <w:hideMark/>
          </w:tcPr>
          <w:p w14:paraId="6361C28E" w14:textId="77777777" w:rsidR="00867169" w:rsidRPr="00654C24" w:rsidRDefault="00867169" w:rsidP="00867169">
            <w:pPr>
              <w:spacing w:after="0" w:line="240" w:lineRule="auto"/>
              <w:jc w:val="center"/>
              <w:rPr>
                <w:rFonts w:ascii="Times New Roman" w:hAnsi="Times New Roman" w:cs="Times New Roman"/>
                <w:i/>
              </w:rPr>
            </w:pPr>
            <w:r w:rsidRPr="00B64B50">
              <w:rPr>
                <w:rFonts w:ascii="Times New Roman" w:hAnsi="Times New Roman" w:cs="Times New Roman"/>
                <w:i/>
              </w:rPr>
              <w:t>295.4</w:t>
            </w:r>
          </w:p>
        </w:tc>
        <w:tc>
          <w:tcPr>
            <w:tcW w:w="1009" w:type="dxa"/>
            <w:tcBorders>
              <w:top w:val="nil"/>
              <w:left w:val="single" w:sz="4" w:space="0" w:color="auto"/>
              <w:bottom w:val="single" w:sz="4" w:space="0" w:color="auto"/>
              <w:right w:val="single" w:sz="4" w:space="0" w:color="auto"/>
            </w:tcBorders>
            <w:shd w:val="clear" w:color="auto" w:fill="auto"/>
            <w:vAlign w:val="center"/>
          </w:tcPr>
          <w:p w14:paraId="3871BFEA" w14:textId="77777777" w:rsidR="00867169" w:rsidRPr="00654C24" w:rsidRDefault="00867169" w:rsidP="00867169">
            <w:pPr>
              <w:spacing w:after="0" w:line="240" w:lineRule="auto"/>
              <w:jc w:val="center"/>
              <w:rPr>
                <w:rFonts w:ascii="Times New Roman" w:hAnsi="Times New Roman" w:cs="Times New Roman"/>
                <w:i/>
              </w:rPr>
            </w:pPr>
            <w:r w:rsidRPr="00B64B50">
              <w:rPr>
                <w:rFonts w:ascii="Times New Roman" w:hAnsi="Times New Roman" w:cs="Times New Roman"/>
                <w:i/>
              </w:rPr>
              <w:t>30.3</w:t>
            </w:r>
          </w:p>
        </w:tc>
        <w:tc>
          <w:tcPr>
            <w:tcW w:w="1134" w:type="dxa"/>
            <w:tcBorders>
              <w:top w:val="single" w:sz="4" w:space="0" w:color="auto"/>
              <w:left w:val="nil"/>
              <w:bottom w:val="single" w:sz="4" w:space="0" w:color="auto"/>
              <w:right w:val="single" w:sz="4" w:space="0" w:color="auto"/>
            </w:tcBorders>
            <w:shd w:val="clear" w:color="auto" w:fill="auto"/>
            <w:vAlign w:val="center"/>
          </w:tcPr>
          <w:p w14:paraId="7EDC5749" w14:textId="77777777" w:rsidR="00867169" w:rsidRPr="00654C24" w:rsidRDefault="00867169" w:rsidP="00867169">
            <w:pPr>
              <w:spacing w:after="0" w:line="240" w:lineRule="auto"/>
              <w:jc w:val="center"/>
              <w:rPr>
                <w:rFonts w:ascii="Times New Roman" w:hAnsi="Times New Roman" w:cs="Times New Roman"/>
                <w:i/>
              </w:rPr>
            </w:pPr>
            <w:r w:rsidRPr="007C4F14">
              <w:t>-265.1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D7F35" w14:textId="77777777" w:rsidR="00867169" w:rsidRPr="00654C24" w:rsidRDefault="00867169" w:rsidP="00867169">
            <w:pPr>
              <w:spacing w:after="0" w:line="240" w:lineRule="auto"/>
              <w:jc w:val="center"/>
              <w:rPr>
                <w:rFonts w:ascii="Times New Roman" w:hAnsi="Times New Roman" w:cs="Times New Roman"/>
                <w:i/>
              </w:rPr>
            </w:pPr>
            <w:r w:rsidRPr="007C4F14">
              <w:t>-89.7</w:t>
            </w:r>
          </w:p>
        </w:tc>
      </w:tr>
      <w:tr w:rsidR="00867169" w:rsidRPr="00654C24" w14:paraId="202ADF00" w14:textId="77777777" w:rsidTr="006E066B">
        <w:trPr>
          <w:trHeight w:val="340"/>
          <w:jc w:val="center"/>
        </w:trPr>
        <w:tc>
          <w:tcPr>
            <w:tcW w:w="845" w:type="dxa"/>
            <w:shd w:val="clear" w:color="auto" w:fill="auto"/>
            <w:vAlign w:val="center"/>
            <w:hideMark/>
          </w:tcPr>
          <w:p w14:paraId="62B6C263" w14:textId="77777777" w:rsidR="00867169" w:rsidRPr="00654C24" w:rsidRDefault="00867169" w:rsidP="00867169">
            <w:pPr>
              <w:spacing w:after="0" w:line="240" w:lineRule="auto"/>
              <w:jc w:val="center"/>
              <w:rPr>
                <w:rFonts w:ascii="Times New Roman" w:eastAsia="Times New Roman" w:hAnsi="Times New Roman" w:cs="Times New Roman"/>
                <w:i/>
                <w:lang w:eastAsia="ru-RU"/>
              </w:rPr>
            </w:pPr>
            <w:r w:rsidRPr="00654C24">
              <w:rPr>
                <w:rFonts w:ascii="Times New Roman" w:eastAsia="Times New Roman" w:hAnsi="Times New Roman" w:cs="Times New Roman"/>
                <w:i/>
                <w:lang w:eastAsia="ru-RU"/>
              </w:rPr>
              <w:t>12</w:t>
            </w:r>
          </w:p>
        </w:tc>
        <w:tc>
          <w:tcPr>
            <w:tcW w:w="4967" w:type="dxa"/>
            <w:shd w:val="clear" w:color="auto" w:fill="auto"/>
            <w:vAlign w:val="center"/>
            <w:hideMark/>
          </w:tcPr>
          <w:p w14:paraId="184C2C5B" w14:textId="74F8C1B6" w:rsidR="00867169" w:rsidRPr="00654C24" w:rsidRDefault="00867169" w:rsidP="00867169">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lang w:eastAsia="ru-RU"/>
              </w:rPr>
              <w:t>"</w:t>
            </w:r>
            <w:r w:rsidRPr="004B427A">
              <w:rPr>
                <w:rFonts w:ascii="Times New Roman" w:eastAsia="Times New Roman" w:hAnsi="Times New Roman" w:cs="Times New Roman"/>
                <w:lang w:eastAsia="ru-RU"/>
              </w:rPr>
              <w:t>Ust-Kamenogorsk titanium -magnesium plant"</w:t>
            </w:r>
            <w:r>
              <w:rPr>
                <w:rFonts w:ascii="Times New Roman" w:eastAsia="Times New Roman" w:hAnsi="Times New Roman" w:cs="Times New Roman"/>
                <w:lang w:eastAsia="ru-RU"/>
              </w:rPr>
              <w:t xml:space="preserve"> JSC</w:t>
            </w:r>
          </w:p>
        </w:tc>
        <w:tc>
          <w:tcPr>
            <w:tcW w:w="1134" w:type="dxa"/>
            <w:tcBorders>
              <w:top w:val="single" w:sz="4" w:space="0" w:color="auto"/>
              <w:left w:val="nil"/>
              <w:bottom w:val="single" w:sz="4" w:space="0" w:color="auto"/>
              <w:right w:val="nil"/>
            </w:tcBorders>
            <w:shd w:val="clear" w:color="auto" w:fill="auto"/>
            <w:vAlign w:val="center"/>
            <w:hideMark/>
          </w:tcPr>
          <w:p w14:paraId="3D4E511C" w14:textId="77777777" w:rsidR="00867169" w:rsidRPr="00654C24" w:rsidRDefault="00867169" w:rsidP="00867169">
            <w:pPr>
              <w:spacing w:after="0" w:line="240" w:lineRule="auto"/>
              <w:jc w:val="center"/>
              <w:rPr>
                <w:rFonts w:ascii="Times New Roman" w:hAnsi="Times New Roman" w:cs="Times New Roman"/>
                <w:i/>
              </w:rPr>
            </w:pPr>
            <w:r w:rsidRPr="00B64B50">
              <w:rPr>
                <w:rFonts w:ascii="Times New Roman" w:hAnsi="Times New Roman" w:cs="Times New Roman"/>
                <w:i/>
              </w:rPr>
              <w:t>690.3</w:t>
            </w:r>
          </w:p>
        </w:tc>
        <w:tc>
          <w:tcPr>
            <w:tcW w:w="1009" w:type="dxa"/>
            <w:tcBorders>
              <w:top w:val="nil"/>
              <w:left w:val="single" w:sz="4" w:space="0" w:color="auto"/>
              <w:bottom w:val="single" w:sz="4" w:space="0" w:color="auto"/>
              <w:right w:val="single" w:sz="4" w:space="0" w:color="auto"/>
            </w:tcBorders>
            <w:shd w:val="clear" w:color="auto" w:fill="auto"/>
            <w:vAlign w:val="center"/>
          </w:tcPr>
          <w:p w14:paraId="008A85E7" w14:textId="77777777" w:rsidR="00867169" w:rsidRPr="00654C24" w:rsidRDefault="00867169" w:rsidP="00867169">
            <w:pPr>
              <w:spacing w:after="0" w:line="240" w:lineRule="auto"/>
              <w:jc w:val="center"/>
              <w:rPr>
                <w:rFonts w:ascii="Times New Roman" w:hAnsi="Times New Roman" w:cs="Times New Roman"/>
                <w:i/>
              </w:rPr>
            </w:pPr>
            <w:r w:rsidRPr="00B64B50">
              <w:rPr>
                <w:rFonts w:ascii="Times New Roman" w:hAnsi="Times New Roman" w:cs="Times New Roman"/>
                <w:i/>
              </w:rPr>
              <w:t>703.2</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3FA384" w14:textId="77777777" w:rsidR="00867169" w:rsidRPr="00654C24" w:rsidRDefault="00867169" w:rsidP="00867169">
            <w:pPr>
              <w:spacing w:after="0" w:line="240" w:lineRule="auto"/>
              <w:jc w:val="center"/>
              <w:rPr>
                <w:rFonts w:ascii="Times New Roman" w:hAnsi="Times New Roman" w:cs="Times New Roman"/>
                <w:i/>
              </w:rPr>
            </w:pPr>
            <w:r w:rsidRPr="007C4F14">
              <w:t>12.9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0EC6C" w14:textId="77777777" w:rsidR="00867169" w:rsidRPr="00654C24" w:rsidRDefault="00867169" w:rsidP="00867169">
            <w:pPr>
              <w:spacing w:after="0" w:line="240" w:lineRule="auto"/>
              <w:jc w:val="center"/>
              <w:rPr>
                <w:rFonts w:ascii="Times New Roman" w:hAnsi="Times New Roman" w:cs="Times New Roman"/>
                <w:i/>
              </w:rPr>
            </w:pPr>
            <w:r w:rsidRPr="007C4F14">
              <w:t>1.9</w:t>
            </w:r>
          </w:p>
        </w:tc>
      </w:tr>
      <w:tr w:rsidR="00867169" w:rsidRPr="00654C24" w14:paraId="3307AC84" w14:textId="77777777" w:rsidTr="006E066B">
        <w:trPr>
          <w:trHeight w:val="340"/>
          <w:jc w:val="center"/>
        </w:trPr>
        <w:tc>
          <w:tcPr>
            <w:tcW w:w="845" w:type="dxa"/>
            <w:shd w:val="clear" w:color="auto" w:fill="auto"/>
            <w:vAlign w:val="center"/>
            <w:hideMark/>
          </w:tcPr>
          <w:p w14:paraId="27B9CEE7" w14:textId="77777777" w:rsidR="00867169" w:rsidRPr="00654C24" w:rsidRDefault="00867169" w:rsidP="00867169">
            <w:pPr>
              <w:spacing w:after="0" w:line="240" w:lineRule="auto"/>
              <w:jc w:val="center"/>
              <w:rPr>
                <w:rFonts w:ascii="Times New Roman" w:eastAsia="Times New Roman" w:hAnsi="Times New Roman" w:cs="Times New Roman"/>
                <w:i/>
                <w:lang w:eastAsia="ru-RU"/>
              </w:rPr>
            </w:pPr>
            <w:r w:rsidRPr="00654C24">
              <w:rPr>
                <w:rFonts w:ascii="Times New Roman" w:eastAsia="Times New Roman" w:hAnsi="Times New Roman" w:cs="Times New Roman"/>
                <w:i/>
                <w:lang w:eastAsia="ru-RU"/>
              </w:rPr>
              <w:t>13</w:t>
            </w:r>
          </w:p>
        </w:tc>
        <w:tc>
          <w:tcPr>
            <w:tcW w:w="4967" w:type="dxa"/>
            <w:shd w:val="clear" w:color="auto" w:fill="auto"/>
            <w:vAlign w:val="center"/>
            <w:hideMark/>
          </w:tcPr>
          <w:p w14:paraId="1E434DD6" w14:textId="6D952D6F" w:rsidR="00867169" w:rsidRPr="00654C24" w:rsidRDefault="00867169" w:rsidP="00867169">
            <w:pPr>
              <w:spacing w:after="0" w:line="240" w:lineRule="auto"/>
              <w:rPr>
                <w:rFonts w:ascii="Times New Roman" w:eastAsia="Times New Roman" w:hAnsi="Times New Roman" w:cs="Times New Roman"/>
                <w:i/>
                <w:lang w:eastAsia="ru-RU"/>
              </w:rPr>
            </w:pPr>
            <w:proofErr w:type="spellStart"/>
            <w:r>
              <w:rPr>
                <w:rFonts w:ascii="Times New Roman" w:eastAsia="Times New Roman" w:hAnsi="Times New Roman" w:cs="Times New Roman"/>
                <w:lang w:eastAsia="ru-RU"/>
              </w:rPr>
              <w:t>Tengizchevroil</w:t>
            </w:r>
            <w:proofErr w:type="spellEnd"/>
            <w:r>
              <w:rPr>
                <w:rFonts w:ascii="Times New Roman" w:eastAsia="Times New Roman" w:hAnsi="Times New Roman" w:cs="Times New Roman"/>
                <w:lang w:eastAsia="ru-RU"/>
              </w:rPr>
              <w:t xml:space="preserve"> LLP </w:t>
            </w:r>
          </w:p>
        </w:tc>
        <w:tc>
          <w:tcPr>
            <w:tcW w:w="1134" w:type="dxa"/>
            <w:tcBorders>
              <w:top w:val="single" w:sz="4" w:space="0" w:color="auto"/>
              <w:left w:val="nil"/>
              <w:bottom w:val="single" w:sz="4" w:space="0" w:color="auto"/>
              <w:right w:val="nil"/>
            </w:tcBorders>
            <w:shd w:val="clear" w:color="auto" w:fill="auto"/>
            <w:vAlign w:val="center"/>
            <w:hideMark/>
          </w:tcPr>
          <w:p w14:paraId="170DBD06" w14:textId="77777777" w:rsidR="00867169" w:rsidRPr="00654C24" w:rsidRDefault="00867169" w:rsidP="00867169">
            <w:pPr>
              <w:spacing w:after="0" w:line="240" w:lineRule="auto"/>
              <w:jc w:val="center"/>
              <w:rPr>
                <w:rFonts w:ascii="Times New Roman" w:hAnsi="Times New Roman" w:cs="Times New Roman"/>
                <w:i/>
              </w:rPr>
            </w:pPr>
            <w:r w:rsidRPr="00B64B50">
              <w:rPr>
                <w:rFonts w:ascii="Times New Roman" w:hAnsi="Times New Roman" w:cs="Times New Roman"/>
                <w:i/>
              </w:rPr>
              <w:t>1,837.0</w:t>
            </w:r>
          </w:p>
        </w:tc>
        <w:tc>
          <w:tcPr>
            <w:tcW w:w="1009" w:type="dxa"/>
            <w:tcBorders>
              <w:top w:val="nil"/>
              <w:left w:val="single" w:sz="4" w:space="0" w:color="auto"/>
              <w:bottom w:val="single" w:sz="4" w:space="0" w:color="auto"/>
              <w:right w:val="single" w:sz="4" w:space="0" w:color="auto"/>
            </w:tcBorders>
            <w:shd w:val="clear" w:color="auto" w:fill="auto"/>
            <w:vAlign w:val="center"/>
          </w:tcPr>
          <w:p w14:paraId="05193E17" w14:textId="77777777" w:rsidR="00867169" w:rsidRPr="00654C24" w:rsidRDefault="00867169" w:rsidP="00867169">
            <w:pPr>
              <w:spacing w:after="0" w:line="240" w:lineRule="auto"/>
              <w:jc w:val="center"/>
              <w:rPr>
                <w:rFonts w:ascii="Times New Roman" w:hAnsi="Times New Roman" w:cs="Times New Roman"/>
                <w:i/>
              </w:rPr>
            </w:pPr>
            <w:r w:rsidRPr="00B64B50">
              <w:rPr>
                <w:rFonts w:ascii="Times New Roman" w:hAnsi="Times New Roman" w:cs="Times New Roman"/>
                <w:i/>
              </w:rPr>
              <w:t>1904.9</w:t>
            </w:r>
          </w:p>
        </w:tc>
        <w:tc>
          <w:tcPr>
            <w:tcW w:w="1134" w:type="dxa"/>
            <w:tcBorders>
              <w:top w:val="single" w:sz="4" w:space="0" w:color="auto"/>
              <w:left w:val="nil"/>
              <w:bottom w:val="single" w:sz="4" w:space="0" w:color="auto"/>
              <w:right w:val="single" w:sz="4" w:space="0" w:color="auto"/>
            </w:tcBorders>
            <w:shd w:val="clear" w:color="auto" w:fill="auto"/>
            <w:vAlign w:val="center"/>
          </w:tcPr>
          <w:p w14:paraId="346FA098" w14:textId="77777777" w:rsidR="00867169" w:rsidRPr="00654C24" w:rsidRDefault="00867169" w:rsidP="00867169">
            <w:pPr>
              <w:spacing w:after="0" w:line="240" w:lineRule="auto"/>
              <w:jc w:val="center"/>
              <w:rPr>
                <w:rFonts w:ascii="Times New Roman" w:hAnsi="Times New Roman" w:cs="Times New Roman"/>
                <w:i/>
              </w:rPr>
            </w:pPr>
            <w:r w:rsidRPr="007C4F14">
              <w:t>67.9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0AF73" w14:textId="77777777" w:rsidR="00867169" w:rsidRPr="00654C24" w:rsidRDefault="00867169" w:rsidP="00867169">
            <w:pPr>
              <w:spacing w:after="0" w:line="240" w:lineRule="auto"/>
              <w:jc w:val="center"/>
              <w:rPr>
                <w:rFonts w:ascii="Times New Roman" w:hAnsi="Times New Roman" w:cs="Times New Roman"/>
                <w:i/>
              </w:rPr>
            </w:pPr>
            <w:r w:rsidRPr="007C4F14">
              <w:t>3.7</w:t>
            </w:r>
          </w:p>
        </w:tc>
      </w:tr>
      <w:tr w:rsidR="00867169" w:rsidRPr="00654C24" w14:paraId="42C8E45E" w14:textId="77777777" w:rsidTr="006E066B">
        <w:trPr>
          <w:trHeight w:val="340"/>
          <w:jc w:val="center"/>
        </w:trPr>
        <w:tc>
          <w:tcPr>
            <w:tcW w:w="845" w:type="dxa"/>
            <w:shd w:val="clear" w:color="auto" w:fill="auto"/>
            <w:vAlign w:val="center"/>
            <w:hideMark/>
          </w:tcPr>
          <w:p w14:paraId="48720058" w14:textId="77777777" w:rsidR="00867169" w:rsidRPr="00654C24" w:rsidRDefault="00867169" w:rsidP="00867169">
            <w:pPr>
              <w:spacing w:after="0" w:line="240" w:lineRule="auto"/>
              <w:jc w:val="center"/>
              <w:rPr>
                <w:rFonts w:ascii="Times New Roman" w:eastAsia="Times New Roman" w:hAnsi="Times New Roman" w:cs="Times New Roman"/>
                <w:i/>
                <w:lang w:eastAsia="ru-RU"/>
              </w:rPr>
            </w:pPr>
            <w:r w:rsidRPr="00654C24">
              <w:rPr>
                <w:rFonts w:ascii="Times New Roman" w:eastAsia="Times New Roman" w:hAnsi="Times New Roman" w:cs="Times New Roman"/>
                <w:i/>
                <w:lang w:eastAsia="ru-RU"/>
              </w:rPr>
              <w:t>14</w:t>
            </w:r>
          </w:p>
        </w:tc>
        <w:tc>
          <w:tcPr>
            <w:tcW w:w="4967" w:type="dxa"/>
            <w:shd w:val="clear" w:color="auto" w:fill="auto"/>
            <w:vAlign w:val="center"/>
            <w:hideMark/>
          </w:tcPr>
          <w:p w14:paraId="5884193E" w14:textId="177E7C12" w:rsidR="00867169" w:rsidRPr="00654C24" w:rsidRDefault="00867169" w:rsidP="00867169">
            <w:pPr>
              <w:spacing w:after="0" w:line="240" w:lineRule="auto"/>
              <w:rPr>
                <w:rFonts w:ascii="Times New Roman" w:eastAsia="Times New Roman" w:hAnsi="Times New Roman" w:cs="Times New Roman"/>
                <w:i/>
                <w:lang w:eastAsia="ru-RU"/>
              </w:rPr>
            </w:pPr>
            <w:r w:rsidRPr="004B427A">
              <w:rPr>
                <w:rFonts w:ascii="Times New Roman" w:eastAsia="Times New Roman" w:hAnsi="Times New Roman" w:cs="Times New Roman"/>
                <w:lang w:eastAsia="ru-RU"/>
              </w:rPr>
              <w:t>PA</w:t>
            </w:r>
            <w:r>
              <w:rPr>
                <w:rFonts w:ascii="Times New Roman" w:eastAsia="Times New Roman" w:hAnsi="Times New Roman" w:cs="Times New Roman"/>
                <w:lang w:eastAsia="ru-RU"/>
              </w:rPr>
              <w:t>S</w:t>
            </w:r>
            <w:r w:rsidRPr="004B427A">
              <w:rPr>
                <w:rFonts w:ascii="Times New Roman" w:eastAsia="Times New Roman" w:hAnsi="Times New Roman" w:cs="Times New Roman"/>
                <w:lang w:eastAsia="ru-RU"/>
              </w:rPr>
              <w:t xml:space="preserve"> (Pavlodar Aluminum Smelter) JSC</w:t>
            </w:r>
          </w:p>
        </w:tc>
        <w:tc>
          <w:tcPr>
            <w:tcW w:w="1134" w:type="dxa"/>
            <w:tcBorders>
              <w:top w:val="single" w:sz="4" w:space="0" w:color="auto"/>
              <w:left w:val="nil"/>
              <w:bottom w:val="single" w:sz="4" w:space="0" w:color="auto"/>
              <w:right w:val="nil"/>
            </w:tcBorders>
            <w:shd w:val="clear" w:color="auto" w:fill="auto"/>
            <w:vAlign w:val="center"/>
            <w:hideMark/>
          </w:tcPr>
          <w:p w14:paraId="5EC9413A" w14:textId="77777777" w:rsidR="00867169" w:rsidRPr="00654C24" w:rsidRDefault="00867169" w:rsidP="00867169">
            <w:pPr>
              <w:spacing w:after="0" w:line="240" w:lineRule="auto"/>
              <w:jc w:val="center"/>
              <w:rPr>
                <w:rFonts w:ascii="Times New Roman" w:hAnsi="Times New Roman" w:cs="Times New Roman"/>
                <w:i/>
              </w:rPr>
            </w:pPr>
            <w:r w:rsidRPr="00B64B50">
              <w:rPr>
                <w:rFonts w:ascii="Times New Roman" w:hAnsi="Times New Roman" w:cs="Times New Roman"/>
                <w:i/>
              </w:rPr>
              <w:t>950.6</w:t>
            </w:r>
          </w:p>
        </w:tc>
        <w:tc>
          <w:tcPr>
            <w:tcW w:w="1009" w:type="dxa"/>
            <w:tcBorders>
              <w:top w:val="nil"/>
              <w:left w:val="single" w:sz="4" w:space="0" w:color="auto"/>
              <w:bottom w:val="single" w:sz="4" w:space="0" w:color="auto"/>
              <w:right w:val="single" w:sz="4" w:space="0" w:color="auto"/>
            </w:tcBorders>
            <w:shd w:val="clear" w:color="auto" w:fill="auto"/>
            <w:vAlign w:val="center"/>
          </w:tcPr>
          <w:p w14:paraId="69D848E0" w14:textId="77777777" w:rsidR="00867169" w:rsidRPr="00654C24" w:rsidRDefault="00867169" w:rsidP="00867169">
            <w:pPr>
              <w:spacing w:after="0" w:line="240" w:lineRule="auto"/>
              <w:jc w:val="center"/>
              <w:rPr>
                <w:rFonts w:ascii="Times New Roman" w:hAnsi="Times New Roman" w:cs="Times New Roman"/>
                <w:i/>
              </w:rPr>
            </w:pPr>
            <w:r w:rsidRPr="00B64B50">
              <w:rPr>
                <w:rFonts w:ascii="Times New Roman" w:hAnsi="Times New Roman" w:cs="Times New Roman"/>
                <w:i/>
              </w:rPr>
              <w:t>963.8</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70AE6A" w14:textId="77777777" w:rsidR="00867169" w:rsidRPr="00654C24" w:rsidRDefault="00867169" w:rsidP="00867169">
            <w:pPr>
              <w:spacing w:after="0" w:line="240" w:lineRule="auto"/>
              <w:jc w:val="center"/>
              <w:rPr>
                <w:rFonts w:ascii="Times New Roman" w:hAnsi="Times New Roman" w:cs="Times New Roman"/>
                <w:i/>
              </w:rPr>
            </w:pPr>
            <w:r w:rsidRPr="007C4F14">
              <w:t>13.2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FE7B5" w14:textId="77777777" w:rsidR="00867169" w:rsidRPr="00654C24" w:rsidRDefault="00867169" w:rsidP="00867169">
            <w:pPr>
              <w:spacing w:after="0" w:line="240" w:lineRule="auto"/>
              <w:jc w:val="center"/>
              <w:rPr>
                <w:rFonts w:ascii="Times New Roman" w:hAnsi="Times New Roman" w:cs="Times New Roman"/>
                <w:i/>
              </w:rPr>
            </w:pPr>
            <w:r w:rsidRPr="007C4F14">
              <w:t>1.4</w:t>
            </w:r>
          </w:p>
        </w:tc>
      </w:tr>
      <w:tr w:rsidR="00867169" w:rsidRPr="00654C24" w14:paraId="15C6CF1C" w14:textId="77777777" w:rsidTr="006E066B">
        <w:trPr>
          <w:trHeight w:val="340"/>
          <w:jc w:val="center"/>
        </w:trPr>
        <w:tc>
          <w:tcPr>
            <w:tcW w:w="845" w:type="dxa"/>
            <w:shd w:val="clear" w:color="auto" w:fill="auto"/>
            <w:vAlign w:val="center"/>
            <w:hideMark/>
          </w:tcPr>
          <w:p w14:paraId="2FEDCD48" w14:textId="77777777" w:rsidR="00867169" w:rsidRPr="00654C24" w:rsidRDefault="00867169" w:rsidP="00867169">
            <w:pPr>
              <w:spacing w:after="0" w:line="240" w:lineRule="auto"/>
              <w:jc w:val="center"/>
              <w:rPr>
                <w:rFonts w:ascii="Times New Roman" w:eastAsia="Times New Roman" w:hAnsi="Times New Roman" w:cs="Times New Roman"/>
                <w:i/>
                <w:lang w:eastAsia="ru-RU"/>
              </w:rPr>
            </w:pPr>
            <w:r w:rsidRPr="00654C24">
              <w:rPr>
                <w:rFonts w:ascii="Times New Roman" w:eastAsia="Times New Roman" w:hAnsi="Times New Roman" w:cs="Times New Roman"/>
                <w:i/>
                <w:lang w:eastAsia="ru-RU"/>
              </w:rPr>
              <w:t>15</w:t>
            </w:r>
          </w:p>
        </w:tc>
        <w:tc>
          <w:tcPr>
            <w:tcW w:w="4967" w:type="dxa"/>
            <w:shd w:val="clear" w:color="auto" w:fill="auto"/>
            <w:vAlign w:val="center"/>
            <w:hideMark/>
          </w:tcPr>
          <w:p w14:paraId="50E9028B" w14:textId="11376E88" w:rsidR="00867169" w:rsidRPr="00654C24" w:rsidRDefault="00867169" w:rsidP="00867169">
            <w:pPr>
              <w:spacing w:after="0" w:line="240" w:lineRule="auto"/>
              <w:rPr>
                <w:rFonts w:ascii="Times New Roman" w:eastAsia="Times New Roman" w:hAnsi="Times New Roman" w:cs="Times New Roman"/>
                <w:i/>
                <w:lang w:eastAsia="ru-RU"/>
              </w:rPr>
            </w:pPr>
            <w:r w:rsidRPr="004B427A">
              <w:rPr>
                <w:rFonts w:ascii="Times New Roman" w:eastAsia="Times New Roman" w:hAnsi="Times New Roman" w:cs="Times New Roman"/>
                <w:lang w:eastAsia="ru-RU"/>
              </w:rPr>
              <w:t>"KEZ" (Kazakhstan electrolysis plant) JSC</w:t>
            </w:r>
          </w:p>
        </w:tc>
        <w:tc>
          <w:tcPr>
            <w:tcW w:w="1134" w:type="dxa"/>
            <w:tcBorders>
              <w:top w:val="single" w:sz="4" w:space="0" w:color="auto"/>
              <w:left w:val="nil"/>
              <w:bottom w:val="single" w:sz="4" w:space="0" w:color="auto"/>
              <w:right w:val="nil"/>
            </w:tcBorders>
            <w:shd w:val="clear" w:color="auto" w:fill="auto"/>
            <w:vAlign w:val="center"/>
            <w:hideMark/>
          </w:tcPr>
          <w:p w14:paraId="161381F7" w14:textId="77777777" w:rsidR="00867169" w:rsidRPr="00654C24" w:rsidRDefault="00867169" w:rsidP="00867169">
            <w:pPr>
              <w:spacing w:after="0" w:line="240" w:lineRule="auto"/>
              <w:jc w:val="center"/>
              <w:rPr>
                <w:rFonts w:ascii="Times New Roman" w:hAnsi="Times New Roman" w:cs="Times New Roman"/>
                <w:i/>
              </w:rPr>
            </w:pPr>
            <w:r w:rsidRPr="00B64B50">
              <w:rPr>
                <w:rFonts w:ascii="Times New Roman" w:hAnsi="Times New Roman" w:cs="Times New Roman"/>
                <w:i/>
              </w:rPr>
              <w:t>3,780.7</w:t>
            </w:r>
          </w:p>
        </w:tc>
        <w:tc>
          <w:tcPr>
            <w:tcW w:w="1009" w:type="dxa"/>
            <w:tcBorders>
              <w:top w:val="nil"/>
              <w:left w:val="single" w:sz="4" w:space="0" w:color="auto"/>
              <w:bottom w:val="single" w:sz="4" w:space="0" w:color="auto"/>
              <w:right w:val="single" w:sz="4" w:space="0" w:color="auto"/>
            </w:tcBorders>
            <w:shd w:val="clear" w:color="auto" w:fill="auto"/>
            <w:vAlign w:val="center"/>
          </w:tcPr>
          <w:p w14:paraId="056D90B0" w14:textId="77777777" w:rsidR="00867169" w:rsidRPr="00654C24" w:rsidRDefault="00867169" w:rsidP="00867169">
            <w:pPr>
              <w:spacing w:after="0" w:line="240" w:lineRule="auto"/>
              <w:jc w:val="center"/>
              <w:rPr>
                <w:rFonts w:ascii="Times New Roman" w:hAnsi="Times New Roman" w:cs="Times New Roman"/>
                <w:i/>
              </w:rPr>
            </w:pPr>
            <w:r w:rsidRPr="00B64B50">
              <w:rPr>
                <w:rFonts w:ascii="Times New Roman" w:hAnsi="Times New Roman" w:cs="Times New Roman"/>
                <w:i/>
              </w:rPr>
              <w:t>3,558.4</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546D01" w14:textId="77777777" w:rsidR="00867169" w:rsidRPr="00654C24" w:rsidRDefault="00867169" w:rsidP="00867169">
            <w:pPr>
              <w:spacing w:after="0" w:line="240" w:lineRule="auto"/>
              <w:jc w:val="center"/>
              <w:rPr>
                <w:rFonts w:ascii="Times New Roman" w:hAnsi="Times New Roman" w:cs="Times New Roman"/>
                <w:i/>
              </w:rPr>
            </w:pPr>
            <w:r w:rsidRPr="007C4F14">
              <w:t>-222.3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69AA0" w14:textId="77777777" w:rsidR="00867169" w:rsidRPr="00654C24" w:rsidRDefault="00867169" w:rsidP="00867169">
            <w:pPr>
              <w:spacing w:after="0" w:line="240" w:lineRule="auto"/>
              <w:jc w:val="center"/>
              <w:rPr>
                <w:rFonts w:ascii="Times New Roman" w:hAnsi="Times New Roman" w:cs="Times New Roman"/>
                <w:i/>
              </w:rPr>
            </w:pPr>
            <w:r w:rsidRPr="007C4F14">
              <w:t>-5.9</w:t>
            </w:r>
          </w:p>
        </w:tc>
      </w:tr>
      <w:tr w:rsidR="00867169" w:rsidRPr="00654C24" w14:paraId="4A4E0C49" w14:textId="77777777" w:rsidTr="006E066B">
        <w:trPr>
          <w:trHeight w:val="340"/>
          <w:jc w:val="center"/>
        </w:trPr>
        <w:tc>
          <w:tcPr>
            <w:tcW w:w="845" w:type="dxa"/>
            <w:shd w:val="clear" w:color="auto" w:fill="auto"/>
            <w:vAlign w:val="center"/>
            <w:hideMark/>
          </w:tcPr>
          <w:p w14:paraId="070416A1" w14:textId="77777777" w:rsidR="00867169" w:rsidRPr="00654C24" w:rsidRDefault="00867169" w:rsidP="00867169">
            <w:pPr>
              <w:spacing w:after="0" w:line="240" w:lineRule="auto"/>
              <w:jc w:val="center"/>
              <w:rPr>
                <w:rFonts w:ascii="Times New Roman" w:eastAsia="Times New Roman" w:hAnsi="Times New Roman" w:cs="Times New Roman"/>
                <w:i/>
                <w:lang w:eastAsia="ru-RU"/>
              </w:rPr>
            </w:pPr>
            <w:r w:rsidRPr="00654C24">
              <w:rPr>
                <w:rFonts w:ascii="Times New Roman" w:eastAsia="Times New Roman" w:hAnsi="Times New Roman" w:cs="Times New Roman"/>
                <w:i/>
                <w:lang w:eastAsia="ru-RU"/>
              </w:rPr>
              <w:t>16</w:t>
            </w:r>
          </w:p>
        </w:tc>
        <w:tc>
          <w:tcPr>
            <w:tcW w:w="4967" w:type="dxa"/>
            <w:shd w:val="clear" w:color="auto" w:fill="auto"/>
            <w:vAlign w:val="center"/>
            <w:hideMark/>
          </w:tcPr>
          <w:p w14:paraId="42E4CD78" w14:textId="64D49004" w:rsidR="00867169" w:rsidRPr="00654C24" w:rsidRDefault="00867169" w:rsidP="00867169">
            <w:pPr>
              <w:spacing w:after="0" w:line="240" w:lineRule="auto"/>
              <w:rPr>
                <w:rFonts w:ascii="Times New Roman" w:eastAsia="Times New Roman" w:hAnsi="Times New Roman" w:cs="Times New Roman"/>
                <w:i/>
                <w:lang w:eastAsia="ru-RU"/>
              </w:rPr>
            </w:pPr>
            <w:r w:rsidRPr="004B427A">
              <w:rPr>
                <w:rFonts w:ascii="Times New Roman" w:eastAsia="Times New Roman" w:hAnsi="Times New Roman" w:cs="Times New Roman"/>
                <w:lang w:eastAsia="ru-RU"/>
              </w:rPr>
              <w:t>"KEGOC" JSC</w:t>
            </w:r>
          </w:p>
        </w:tc>
        <w:tc>
          <w:tcPr>
            <w:tcW w:w="1134" w:type="dxa"/>
            <w:tcBorders>
              <w:top w:val="single" w:sz="4" w:space="0" w:color="auto"/>
            </w:tcBorders>
            <w:shd w:val="clear" w:color="auto" w:fill="auto"/>
            <w:vAlign w:val="center"/>
            <w:hideMark/>
          </w:tcPr>
          <w:p w14:paraId="5EAB4A29" w14:textId="77777777" w:rsidR="00867169" w:rsidRPr="00654C24" w:rsidRDefault="00867169" w:rsidP="00867169">
            <w:pPr>
              <w:spacing w:after="0" w:line="240" w:lineRule="auto"/>
              <w:jc w:val="center"/>
              <w:rPr>
                <w:rFonts w:ascii="Times New Roman" w:hAnsi="Times New Roman" w:cs="Times New Roman"/>
                <w:i/>
              </w:rPr>
            </w:pPr>
            <w:r w:rsidRPr="00B64B50">
              <w:rPr>
                <w:rFonts w:ascii="Times New Roman" w:hAnsi="Times New Roman" w:cs="Times New Roman"/>
                <w:i/>
              </w:rPr>
              <w:t>5480.1</w:t>
            </w:r>
          </w:p>
        </w:tc>
        <w:tc>
          <w:tcPr>
            <w:tcW w:w="1009" w:type="dxa"/>
            <w:tcBorders>
              <w:top w:val="single" w:sz="4" w:space="0" w:color="auto"/>
            </w:tcBorders>
            <w:shd w:val="clear" w:color="auto" w:fill="auto"/>
            <w:vAlign w:val="center"/>
          </w:tcPr>
          <w:p w14:paraId="6C48F15E" w14:textId="77777777" w:rsidR="00867169" w:rsidRPr="00654C24" w:rsidRDefault="00867169" w:rsidP="00867169">
            <w:pPr>
              <w:spacing w:after="0" w:line="240" w:lineRule="auto"/>
              <w:jc w:val="center"/>
              <w:rPr>
                <w:rFonts w:ascii="Times New Roman" w:hAnsi="Times New Roman" w:cs="Times New Roman"/>
                <w:i/>
              </w:rPr>
            </w:pPr>
            <w:r w:rsidRPr="00B64B50">
              <w:rPr>
                <w:rFonts w:ascii="Times New Roman" w:hAnsi="Times New Roman" w:cs="Times New Roman"/>
                <w:i/>
              </w:rPr>
              <w:t>5219.5</w:t>
            </w:r>
          </w:p>
        </w:tc>
        <w:tc>
          <w:tcPr>
            <w:tcW w:w="1134" w:type="dxa"/>
            <w:tcBorders>
              <w:top w:val="single" w:sz="4" w:space="0" w:color="auto"/>
            </w:tcBorders>
            <w:shd w:val="clear" w:color="auto" w:fill="auto"/>
            <w:vAlign w:val="center"/>
          </w:tcPr>
          <w:p w14:paraId="45608142" w14:textId="77777777" w:rsidR="00867169" w:rsidRPr="00654C24" w:rsidRDefault="00867169" w:rsidP="00867169">
            <w:pPr>
              <w:spacing w:after="0" w:line="240" w:lineRule="auto"/>
              <w:jc w:val="center"/>
              <w:rPr>
                <w:rFonts w:ascii="Times New Roman" w:hAnsi="Times New Roman" w:cs="Times New Roman"/>
                <w:i/>
              </w:rPr>
            </w:pPr>
            <w:r w:rsidRPr="00B64B50">
              <w:rPr>
                <w:rFonts w:ascii="Times New Roman" w:hAnsi="Times New Roman" w:cs="Times New Roman"/>
                <w:i/>
              </w:rPr>
              <w:t>-260.5</w:t>
            </w:r>
          </w:p>
        </w:tc>
        <w:tc>
          <w:tcPr>
            <w:tcW w:w="1038" w:type="dxa"/>
            <w:tcBorders>
              <w:top w:val="single" w:sz="4" w:space="0" w:color="auto"/>
            </w:tcBorders>
            <w:shd w:val="clear" w:color="auto" w:fill="auto"/>
            <w:vAlign w:val="center"/>
            <w:hideMark/>
          </w:tcPr>
          <w:p w14:paraId="224BA036" w14:textId="77777777" w:rsidR="00867169" w:rsidRPr="00654C24" w:rsidRDefault="00867169" w:rsidP="00867169">
            <w:pPr>
              <w:spacing w:after="0" w:line="240" w:lineRule="auto"/>
              <w:jc w:val="center"/>
              <w:rPr>
                <w:rFonts w:ascii="Times New Roman" w:hAnsi="Times New Roman" w:cs="Times New Roman"/>
                <w:i/>
              </w:rPr>
            </w:pPr>
            <w:r w:rsidRPr="00B64B50">
              <w:rPr>
                <w:rFonts w:ascii="Times New Roman" w:hAnsi="Times New Roman" w:cs="Times New Roman"/>
                <w:i/>
              </w:rPr>
              <w:t>-4.8</w:t>
            </w:r>
          </w:p>
        </w:tc>
      </w:tr>
      <w:tr w:rsidR="006E066B" w:rsidRPr="00654C24" w14:paraId="7CD30203" w14:textId="77777777" w:rsidTr="006E066B">
        <w:trPr>
          <w:trHeight w:val="340"/>
          <w:jc w:val="center"/>
        </w:trPr>
        <w:tc>
          <w:tcPr>
            <w:tcW w:w="5812" w:type="dxa"/>
            <w:gridSpan w:val="2"/>
            <w:shd w:val="clear" w:color="auto" w:fill="D9D9D9" w:themeFill="background1" w:themeFillShade="D9"/>
            <w:vAlign w:val="center"/>
            <w:hideMark/>
          </w:tcPr>
          <w:p w14:paraId="2F3A301A" w14:textId="77777777" w:rsidR="006E066B" w:rsidRPr="00654C24" w:rsidRDefault="006E066B" w:rsidP="006E066B">
            <w:pPr>
              <w:spacing w:after="0" w:line="240" w:lineRule="auto"/>
              <w:rPr>
                <w:rFonts w:ascii="Times New Roman" w:eastAsia="Times New Roman" w:hAnsi="Times New Roman" w:cs="Times New Roman"/>
                <w:b/>
                <w:bCs/>
                <w:lang w:eastAsia="ru-RU"/>
              </w:rPr>
            </w:pPr>
            <w:r w:rsidRPr="00654C24">
              <w:rPr>
                <w:rFonts w:ascii="Times New Roman" w:eastAsia="Times New Roman" w:hAnsi="Times New Roman" w:cs="Times New Roman"/>
                <w:b/>
                <w:bCs/>
                <w:lang w:eastAsia="ru-RU"/>
              </w:rPr>
              <w:t>Total</w:t>
            </w:r>
          </w:p>
        </w:tc>
        <w:tc>
          <w:tcPr>
            <w:tcW w:w="1134" w:type="dxa"/>
            <w:shd w:val="clear" w:color="auto" w:fill="D9D9D9" w:themeFill="background1" w:themeFillShade="D9"/>
            <w:vAlign w:val="center"/>
            <w:hideMark/>
          </w:tcPr>
          <w:p w14:paraId="66541848" w14:textId="77777777" w:rsidR="006E066B" w:rsidRPr="00654C24" w:rsidRDefault="006E066B" w:rsidP="006E066B">
            <w:pPr>
              <w:spacing w:after="0" w:line="240" w:lineRule="auto"/>
              <w:jc w:val="center"/>
              <w:rPr>
                <w:rFonts w:ascii="Times New Roman" w:hAnsi="Times New Roman" w:cs="Times New Roman"/>
                <w:b/>
                <w:i/>
              </w:rPr>
            </w:pPr>
            <w:r w:rsidRPr="00B64B50">
              <w:rPr>
                <w:rFonts w:ascii="Times New Roman" w:hAnsi="Times New Roman" w:cs="Times New Roman"/>
                <w:b/>
                <w:i/>
              </w:rPr>
              <w:t>34,510.4</w:t>
            </w:r>
          </w:p>
        </w:tc>
        <w:tc>
          <w:tcPr>
            <w:tcW w:w="1009" w:type="dxa"/>
            <w:shd w:val="clear" w:color="auto" w:fill="D9D9D9" w:themeFill="background1" w:themeFillShade="D9"/>
            <w:vAlign w:val="center"/>
          </w:tcPr>
          <w:p w14:paraId="43345CE5" w14:textId="77777777" w:rsidR="006E066B" w:rsidRPr="00654C24" w:rsidRDefault="006E066B" w:rsidP="006E066B">
            <w:pPr>
              <w:spacing w:after="0" w:line="240" w:lineRule="auto"/>
              <w:jc w:val="center"/>
              <w:rPr>
                <w:rFonts w:ascii="Times New Roman" w:hAnsi="Times New Roman" w:cs="Times New Roman"/>
                <w:b/>
                <w:i/>
              </w:rPr>
            </w:pPr>
            <w:r w:rsidRPr="00B64B50">
              <w:rPr>
                <w:rFonts w:ascii="Times New Roman" w:hAnsi="Times New Roman" w:cs="Times New Roman"/>
                <w:b/>
                <w:i/>
              </w:rPr>
              <w:t>32,924.9</w:t>
            </w:r>
          </w:p>
        </w:tc>
        <w:tc>
          <w:tcPr>
            <w:tcW w:w="1134" w:type="dxa"/>
            <w:shd w:val="clear" w:color="auto" w:fill="D9D9D9" w:themeFill="background1" w:themeFillShade="D9"/>
            <w:vAlign w:val="center"/>
          </w:tcPr>
          <w:p w14:paraId="4ADC95C2" w14:textId="77777777" w:rsidR="006E066B" w:rsidRPr="00654C24" w:rsidRDefault="006E066B" w:rsidP="006E066B">
            <w:pPr>
              <w:spacing w:after="0" w:line="240" w:lineRule="auto"/>
              <w:jc w:val="center"/>
              <w:rPr>
                <w:rFonts w:ascii="Times New Roman" w:hAnsi="Times New Roman" w:cs="Times New Roman"/>
                <w:b/>
                <w:i/>
              </w:rPr>
            </w:pPr>
            <w:r w:rsidRPr="00B64B50">
              <w:rPr>
                <w:rFonts w:ascii="Times New Roman" w:hAnsi="Times New Roman" w:cs="Times New Roman"/>
                <w:b/>
                <w:i/>
              </w:rPr>
              <w:t>-1,585.5</w:t>
            </w:r>
          </w:p>
        </w:tc>
        <w:tc>
          <w:tcPr>
            <w:tcW w:w="1038" w:type="dxa"/>
            <w:shd w:val="clear" w:color="auto" w:fill="D9D9D9" w:themeFill="background1" w:themeFillShade="D9"/>
            <w:vAlign w:val="center"/>
            <w:hideMark/>
          </w:tcPr>
          <w:p w14:paraId="0B6A01C8" w14:textId="77777777" w:rsidR="006E066B" w:rsidRPr="00654C24" w:rsidRDefault="006E066B" w:rsidP="006E066B">
            <w:pPr>
              <w:spacing w:after="0" w:line="240" w:lineRule="auto"/>
              <w:jc w:val="center"/>
              <w:rPr>
                <w:rFonts w:ascii="Times New Roman" w:hAnsi="Times New Roman" w:cs="Times New Roman"/>
                <w:b/>
                <w:i/>
              </w:rPr>
            </w:pPr>
            <w:r w:rsidRPr="00B64B50">
              <w:rPr>
                <w:rFonts w:ascii="Times New Roman" w:hAnsi="Times New Roman" w:cs="Times New Roman"/>
                <w:b/>
                <w:i/>
              </w:rPr>
              <w:t>-4.6</w:t>
            </w:r>
          </w:p>
        </w:tc>
      </w:tr>
    </w:tbl>
    <w:p w14:paraId="35B9A8AE" w14:textId="77777777" w:rsidR="00677ED6" w:rsidRPr="004B5BBC" w:rsidRDefault="00677ED6" w:rsidP="00B01C54">
      <w:pPr>
        <w:spacing w:after="0" w:line="240" w:lineRule="auto"/>
        <w:rPr>
          <w:rFonts w:ascii="Times New Roman" w:hAnsi="Times New Roman" w:cs="Times New Roman"/>
          <w:sz w:val="28"/>
        </w:rPr>
      </w:pPr>
    </w:p>
    <w:p w14:paraId="2E88F3C7" w14:textId="77777777" w:rsidR="00BB5A83" w:rsidRPr="004B5BBC" w:rsidRDefault="00EF54F8" w:rsidP="00B01C54">
      <w:pPr>
        <w:pStyle w:val="1"/>
        <w:numPr>
          <w:ilvl w:val="1"/>
          <w:numId w:val="43"/>
        </w:numPr>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15" w:name="_Toc125389555"/>
      <w:bookmarkEnd w:id="13"/>
      <w:r w:rsidRPr="004B5BBC">
        <w:rPr>
          <w:rFonts w:ascii="Times New Roman" w:hAnsi="Times New Roman" w:cs="Times New Roman"/>
          <w:i/>
          <w:color w:val="auto"/>
          <w:sz w:val="28"/>
          <w:szCs w:val="28"/>
        </w:rPr>
        <w:t>Export-import of electrical energy</w:t>
      </w:r>
      <w:bookmarkEnd w:id="15"/>
    </w:p>
    <w:p w14:paraId="56FCE798" w14:textId="77777777" w:rsidR="00BB5A83" w:rsidRPr="004B5BBC" w:rsidRDefault="00BB5A83" w:rsidP="00B01C54">
      <w:pPr>
        <w:spacing w:after="0" w:line="240" w:lineRule="auto"/>
        <w:rPr>
          <w:rFonts w:ascii="Times New Roman" w:hAnsi="Times New Roman" w:cs="Times New Roman"/>
        </w:rPr>
      </w:pPr>
    </w:p>
    <w:p w14:paraId="1410B3DF" w14:textId="77777777" w:rsidR="00057BB4" w:rsidRPr="00057BB4" w:rsidRDefault="00057BB4" w:rsidP="00057BB4">
      <w:pPr>
        <w:spacing w:after="0" w:line="240" w:lineRule="auto"/>
        <w:ind w:firstLine="709"/>
        <w:jc w:val="both"/>
        <w:rPr>
          <w:rFonts w:ascii="Times New Roman" w:hAnsi="Times New Roman" w:cs="Times New Roman"/>
          <w:sz w:val="28"/>
          <w:szCs w:val="28"/>
        </w:rPr>
      </w:pPr>
      <w:r w:rsidRPr="00057BB4">
        <w:rPr>
          <w:rFonts w:ascii="Times New Roman" w:hAnsi="Times New Roman" w:cs="Times New Roman"/>
          <w:sz w:val="28"/>
          <w:szCs w:val="28"/>
        </w:rPr>
        <w:t>In order to balance the production and consumption of electricity in January-December 2022, exports to the Russian Federation amounted to 1,257.6 million kWh , imports from the Russian Federation 1,142.9 million kWh .</w:t>
      </w:r>
    </w:p>
    <w:p w14:paraId="5C451A2B" w14:textId="30924D93" w:rsidR="005C0B0D" w:rsidRDefault="00057BB4" w:rsidP="00057BB4">
      <w:pPr>
        <w:spacing w:after="0" w:line="240" w:lineRule="auto"/>
        <w:ind w:firstLine="709"/>
        <w:jc w:val="both"/>
        <w:rPr>
          <w:rFonts w:ascii="Times New Roman" w:hAnsi="Times New Roman" w:cs="Times New Roman"/>
          <w:sz w:val="28"/>
          <w:szCs w:val="28"/>
        </w:rPr>
      </w:pPr>
      <w:r w:rsidRPr="00057BB4">
        <w:rPr>
          <w:rFonts w:ascii="Times New Roman" w:hAnsi="Times New Roman" w:cs="Times New Roman"/>
          <w:sz w:val="28"/>
          <w:szCs w:val="28"/>
        </w:rPr>
        <w:t xml:space="preserve">Including export </w:t>
      </w:r>
      <w:r w:rsidR="00867169">
        <w:rPr>
          <w:rFonts w:ascii="Times New Roman" w:hAnsi="Times New Roman" w:cs="Times New Roman"/>
          <w:sz w:val="28"/>
          <w:szCs w:val="28"/>
        </w:rPr>
        <w:t xml:space="preserve">from </w:t>
      </w:r>
      <w:r w:rsidRPr="00057BB4">
        <w:rPr>
          <w:rFonts w:ascii="Times New Roman" w:hAnsi="Times New Roman" w:cs="Times New Roman"/>
          <w:sz w:val="28"/>
          <w:szCs w:val="28"/>
        </w:rPr>
        <w:t xml:space="preserve">"KEGOC" </w:t>
      </w:r>
      <w:r w:rsidR="00867169" w:rsidRPr="00057BB4">
        <w:rPr>
          <w:rFonts w:ascii="Times New Roman" w:hAnsi="Times New Roman" w:cs="Times New Roman"/>
          <w:sz w:val="28"/>
          <w:szCs w:val="28"/>
        </w:rPr>
        <w:t xml:space="preserve">JSC </w:t>
      </w:r>
      <w:r w:rsidRPr="00057BB4">
        <w:rPr>
          <w:rFonts w:ascii="Times New Roman" w:hAnsi="Times New Roman" w:cs="Times New Roman"/>
          <w:sz w:val="28"/>
          <w:szCs w:val="28"/>
        </w:rPr>
        <w:t>to the Russian F</w:t>
      </w:r>
      <w:r w:rsidR="00867169">
        <w:rPr>
          <w:rFonts w:ascii="Times New Roman" w:hAnsi="Times New Roman" w:cs="Times New Roman"/>
          <w:sz w:val="28"/>
          <w:szCs w:val="28"/>
        </w:rPr>
        <w:t xml:space="preserve">ederation 1,214.8 million kWh </w:t>
      </w:r>
      <w:r w:rsidRPr="00057BB4">
        <w:rPr>
          <w:rFonts w:ascii="Times New Roman" w:hAnsi="Times New Roman" w:cs="Times New Roman"/>
          <w:sz w:val="28"/>
          <w:szCs w:val="28"/>
        </w:rPr>
        <w:t xml:space="preserve">import of electricity for the reporting period </w:t>
      </w:r>
      <w:proofErr w:type="gramStart"/>
      <w:r w:rsidRPr="00057BB4">
        <w:rPr>
          <w:rFonts w:ascii="Times New Roman" w:hAnsi="Times New Roman" w:cs="Times New Roman"/>
          <w:sz w:val="28"/>
          <w:szCs w:val="28"/>
        </w:rPr>
        <w:t>in the amount of 970.6 million</w:t>
      </w:r>
      <w:proofErr w:type="gramEnd"/>
      <w:r w:rsidRPr="00057BB4">
        <w:rPr>
          <w:rFonts w:ascii="Times New Roman" w:hAnsi="Times New Roman" w:cs="Times New Roman"/>
          <w:sz w:val="28"/>
          <w:szCs w:val="28"/>
        </w:rPr>
        <w:t xml:space="preserve"> </w:t>
      </w:r>
      <w:r w:rsidR="00867169" w:rsidRPr="00057BB4">
        <w:rPr>
          <w:rFonts w:ascii="Times New Roman" w:hAnsi="Times New Roman" w:cs="Times New Roman"/>
          <w:sz w:val="28"/>
          <w:szCs w:val="28"/>
        </w:rPr>
        <w:t>kWh.</w:t>
      </w:r>
    </w:p>
    <w:p w14:paraId="38CEBD03" w14:textId="77777777" w:rsidR="00867169" w:rsidRDefault="00867169" w:rsidP="00B01C54">
      <w:pPr>
        <w:spacing w:after="0" w:line="240" w:lineRule="auto"/>
        <w:jc w:val="right"/>
        <w:rPr>
          <w:rFonts w:ascii="Times New Roman" w:hAnsi="Times New Roman" w:cs="Times New Roman"/>
          <w:i/>
          <w:sz w:val="24"/>
        </w:rPr>
      </w:pPr>
    </w:p>
    <w:p w14:paraId="1327ECA2" w14:textId="77777777" w:rsidR="00EF54F8" w:rsidRPr="004B5BBC" w:rsidRDefault="00EF54F8" w:rsidP="00B01C54">
      <w:pPr>
        <w:spacing w:after="0" w:line="240" w:lineRule="auto"/>
        <w:jc w:val="right"/>
        <w:rPr>
          <w:rFonts w:ascii="Times New Roman" w:hAnsi="Times New Roman" w:cs="Times New Roman"/>
          <w:i/>
          <w:sz w:val="24"/>
        </w:rPr>
      </w:pPr>
      <w:proofErr w:type="gramStart"/>
      <w:r w:rsidRPr="004B5BBC">
        <w:rPr>
          <w:rFonts w:ascii="Times New Roman" w:hAnsi="Times New Roman" w:cs="Times New Roman"/>
          <w:i/>
          <w:sz w:val="24"/>
        </w:rPr>
        <w:lastRenderedPageBreak/>
        <w:t>million</w:t>
      </w:r>
      <w:proofErr w:type="gramEnd"/>
      <w:r w:rsidRPr="004B5BBC">
        <w:rPr>
          <w:rFonts w:ascii="Times New Roman" w:hAnsi="Times New Roman" w:cs="Times New Roman"/>
          <w:i/>
          <w:sz w:val="24"/>
        </w:rPr>
        <w:t xml:space="preserve"> kWh</w:t>
      </w:r>
    </w:p>
    <w:tbl>
      <w:tblPr>
        <w:tblW w:w="10115" w:type="dxa"/>
        <w:shd w:val="clear" w:color="auto" w:fill="FFFFFF" w:themeFill="background1"/>
        <w:tblLook w:val="04A0" w:firstRow="1" w:lastRow="0" w:firstColumn="1" w:lastColumn="0" w:noHBand="0" w:noVBand="1"/>
      </w:tblPr>
      <w:tblGrid>
        <w:gridCol w:w="5524"/>
        <w:gridCol w:w="1134"/>
        <w:gridCol w:w="1134"/>
        <w:gridCol w:w="1275"/>
        <w:gridCol w:w="1048"/>
      </w:tblGrid>
      <w:tr w:rsidR="00D66043" w:rsidRPr="004B5BBC" w14:paraId="1200A4F5" w14:textId="77777777" w:rsidTr="00713B89">
        <w:trPr>
          <w:trHeight w:val="278"/>
        </w:trPr>
        <w:tc>
          <w:tcPr>
            <w:tcW w:w="5524"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7DADC3E3" w14:textId="77777777" w:rsidR="00D66043" w:rsidRPr="004B5BBC" w:rsidRDefault="00D66043" w:rsidP="00B01C54">
            <w:pPr>
              <w:spacing w:after="0" w:line="240" w:lineRule="auto"/>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Name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40CEC8" w14:textId="123520F2" w:rsidR="00D66043" w:rsidRPr="004B5BBC" w:rsidRDefault="00D66043" w:rsidP="00057BB4">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 xml:space="preserve">January </w:t>
            </w:r>
            <w:r w:rsidRPr="004B5BBC">
              <w:rPr>
                <w:rFonts w:ascii="Times New Roman" w:eastAsia="Times New Roman" w:hAnsi="Times New Roman" w:cs="Times New Roman"/>
                <w:b/>
                <w:bCs/>
                <w:lang w:val="en-US" w:eastAsia="ru-RU"/>
              </w:rPr>
              <w:t xml:space="preserve">- </w:t>
            </w:r>
            <w:r w:rsidR="00057BB4">
              <w:rPr>
                <w:rFonts w:ascii="Times New Roman" w:eastAsia="Times New Roman" w:hAnsi="Times New Roman" w:cs="Times New Roman"/>
                <w:b/>
                <w:bCs/>
                <w:lang w:eastAsia="ru-RU"/>
              </w:rPr>
              <w:t>December</w:t>
            </w:r>
          </w:p>
        </w:tc>
        <w:tc>
          <w:tcPr>
            <w:tcW w:w="1275"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749971C" w14:textId="77777777" w:rsidR="00D66043" w:rsidRPr="004B5BBC" w:rsidRDefault="00D66043" w:rsidP="00B01C54">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Δ, million kWh</w:t>
            </w:r>
          </w:p>
        </w:tc>
        <w:tc>
          <w:tcPr>
            <w:tcW w:w="1048"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0D36FFD1" w14:textId="77777777" w:rsidR="00D66043" w:rsidRPr="004B5BBC" w:rsidRDefault="00D66043" w:rsidP="00B01C54">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Δ, %</w:t>
            </w:r>
          </w:p>
        </w:tc>
      </w:tr>
      <w:tr w:rsidR="00D66043" w:rsidRPr="004B5BBC" w14:paraId="6A7FA332" w14:textId="77777777" w:rsidTr="00713B89">
        <w:trPr>
          <w:trHeight w:val="277"/>
        </w:trPr>
        <w:tc>
          <w:tcPr>
            <w:tcW w:w="5524" w:type="dxa"/>
            <w:vMerge/>
            <w:tcBorders>
              <w:left w:val="single" w:sz="4" w:space="0" w:color="auto"/>
              <w:bottom w:val="single" w:sz="4" w:space="0" w:color="auto"/>
              <w:right w:val="single" w:sz="4" w:space="0" w:color="auto"/>
            </w:tcBorders>
            <w:shd w:val="clear" w:color="auto" w:fill="FFFFFF" w:themeFill="background1"/>
            <w:vAlign w:val="center"/>
          </w:tcPr>
          <w:p w14:paraId="3DC50F0A" w14:textId="77777777" w:rsidR="00D66043" w:rsidRPr="004B5BBC" w:rsidRDefault="00D66043" w:rsidP="00B01C54">
            <w:pPr>
              <w:spacing w:after="0" w:line="240" w:lineRule="auto"/>
              <w:rPr>
                <w:rFonts w:ascii="Times New Roman" w:eastAsia="Times New Roman" w:hAnsi="Times New Roman" w:cs="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EC9C6" w14:textId="77777777" w:rsidR="00D66043" w:rsidRPr="004B5BBC" w:rsidRDefault="00D66043" w:rsidP="00B01C54">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2021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F9449" w14:textId="77777777" w:rsidR="00D66043" w:rsidRPr="004B5BBC" w:rsidRDefault="00D66043" w:rsidP="00B01C54">
            <w:pPr>
              <w:spacing w:after="0" w:line="240" w:lineRule="auto"/>
              <w:jc w:val="center"/>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2022</w:t>
            </w:r>
          </w:p>
        </w:tc>
        <w:tc>
          <w:tcPr>
            <w:tcW w:w="1275" w:type="dxa"/>
            <w:vMerge/>
            <w:tcBorders>
              <w:left w:val="single" w:sz="4" w:space="0" w:color="auto"/>
              <w:bottom w:val="single" w:sz="4" w:space="0" w:color="auto"/>
              <w:right w:val="single" w:sz="4" w:space="0" w:color="auto"/>
            </w:tcBorders>
            <w:shd w:val="clear" w:color="auto" w:fill="FFFFFF" w:themeFill="background1"/>
            <w:vAlign w:val="center"/>
          </w:tcPr>
          <w:p w14:paraId="4E1888D0" w14:textId="77777777" w:rsidR="00D66043" w:rsidRPr="004B5BBC" w:rsidRDefault="00D66043" w:rsidP="00B01C54">
            <w:pPr>
              <w:spacing w:after="0" w:line="240" w:lineRule="auto"/>
              <w:jc w:val="center"/>
              <w:rPr>
                <w:rFonts w:ascii="Times New Roman" w:eastAsia="Times New Roman" w:hAnsi="Times New Roman" w:cs="Times New Roman"/>
                <w:b/>
                <w:bCs/>
                <w:lang w:eastAsia="ru-RU"/>
              </w:rPr>
            </w:pPr>
          </w:p>
        </w:tc>
        <w:tc>
          <w:tcPr>
            <w:tcW w:w="1048" w:type="dxa"/>
            <w:vMerge/>
            <w:tcBorders>
              <w:left w:val="single" w:sz="4" w:space="0" w:color="auto"/>
              <w:bottom w:val="single" w:sz="4" w:space="0" w:color="auto"/>
              <w:right w:val="single" w:sz="4" w:space="0" w:color="auto"/>
            </w:tcBorders>
            <w:shd w:val="clear" w:color="auto" w:fill="FFFFFF" w:themeFill="background1"/>
            <w:vAlign w:val="center"/>
          </w:tcPr>
          <w:p w14:paraId="1E457AAB" w14:textId="77777777" w:rsidR="00D66043" w:rsidRPr="004B5BBC" w:rsidRDefault="00D66043" w:rsidP="00B01C54">
            <w:pPr>
              <w:spacing w:after="0" w:line="240" w:lineRule="auto"/>
              <w:jc w:val="center"/>
              <w:rPr>
                <w:rFonts w:ascii="Times New Roman" w:eastAsia="Times New Roman" w:hAnsi="Times New Roman" w:cs="Times New Roman"/>
                <w:b/>
                <w:bCs/>
                <w:lang w:eastAsia="ru-RU"/>
              </w:rPr>
            </w:pPr>
          </w:p>
        </w:tc>
      </w:tr>
      <w:tr w:rsidR="00057BB4" w:rsidRPr="004B5BBC" w14:paraId="5ABB7F65" w14:textId="77777777" w:rsidTr="00FE3E7A">
        <w:trPr>
          <w:trHeight w:val="312"/>
        </w:trPr>
        <w:tc>
          <w:tcPr>
            <w:tcW w:w="5524"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3DA4B465" w14:textId="77777777" w:rsidR="00057BB4" w:rsidRPr="004B5BBC" w:rsidRDefault="00057BB4" w:rsidP="00057BB4">
            <w:pPr>
              <w:spacing w:after="0" w:line="240" w:lineRule="auto"/>
              <w:rPr>
                <w:rFonts w:ascii="Times New Roman" w:eastAsia="Times New Roman" w:hAnsi="Times New Roman" w:cs="Times New Roman"/>
                <w:b/>
                <w:bCs/>
                <w:lang w:eastAsia="ru-RU"/>
              </w:rPr>
            </w:pPr>
            <w:r w:rsidRPr="004B5BBC">
              <w:rPr>
                <w:rFonts w:ascii="Times New Roman" w:eastAsia="Times New Roman" w:hAnsi="Times New Roman" w:cs="Times New Roman"/>
                <w:b/>
                <w:bCs/>
                <w:lang w:eastAsia="ru-RU"/>
              </w:rPr>
              <w:t>Export of Kazakhstan</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2A94A80" w14:textId="78A1F813" w:rsidR="00057BB4" w:rsidRPr="00057BB4" w:rsidRDefault="00057BB4" w:rsidP="00057BB4">
            <w:pPr>
              <w:spacing w:after="0" w:line="240" w:lineRule="auto"/>
              <w:jc w:val="center"/>
              <w:rPr>
                <w:rFonts w:ascii="Times New Roman" w:eastAsia="Times New Roman" w:hAnsi="Times New Roman" w:cs="Times New Roman"/>
                <w:b/>
                <w:bCs/>
                <w:i/>
                <w:lang w:eastAsia="ru-RU"/>
              </w:rPr>
            </w:pPr>
            <w:r w:rsidRPr="00057BB4">
              <w:rPr>
                <w:rFonts w:ascii="Times New Roman" w:eastAsia="Times New Roman" w:hAnsi="Times New Roman" w:cs="Times New Roman"/>
                <w:b/>
                <w:bCs/>
                <w:i/>
                <w:lang w:eastAsia="ru-RU"/>
              </w:rPr>
              <w:t>-2457.6</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639BF919" w14:textId="19DCD222" w:rsidR="00057BB4" w:rsidRPr="00057BB4" w:rsidRDefault="00057BB4" w:rsidP="00057BB4">
            <w:pPr>
              <w:spacing w:after="0" w:line="240" w:lineRule="auto"/>
              <w:jc w:val="center"/>
              <w:rPr>
                <w:rFonts w:ascii="Times New Roman" w:eastAsia="Times New Roman" w:hAnsi="Times New Roman" w:cs="Times New Roman"/>
                <w:b/>
                <w:bCs/>
                <w:i/>
                <w:lang w:eastAsia="ru-RU"/>
              </w:rPr>
            </w:pPr>
            <w:r w:rsidRPr="00057BB4">
              <w:rPr>
                <w:rFonts w:ascii="Times New Roman" w:eastAsia="Times New Roman" w:hAnsi="Times New Roman" w:cs="Times New Roman"/>
                <w:b/>
                <w:bCs/>
                <w:i/>
                <w:lang w:eastAsia="ru-RU"/>
              </w:rPr>
              <w:t>-1838.4</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1B023CC" w14:textId="186F74D8" w:rsidR="00057BB4" w:rsidRPr="00057BB4" w:rsidRDefault="00057BB4" w:rsidP="00057BB4">
            <w:pPr>
              <w:spacing w:after="0" w:line="240" w:lineRule="auto"/>
              <w:jc w:val="center"/>
              <w:rPr>
                <w:rFonts w:ascii="Times New Roman" w:eastAsia="Times New Roman" w:hAnsi="Times New Roman" w:cs="Times New Roman"/>
                <w:b/>
                <w:bCs/>
                <w:i/>
                <w:lang w:eastAsia="ru-RU"/>
              </w:rPr>
            </w:pPr>
            <w:r w:rsidRPr="00057BB4">
              <w:rPr>
                <w:rFonts w:ascii="Times New Roman" w:eastAsia="Times New Roman" w:hAnsi="Times New Roman" w:cs="Times New Roman"/>
                <w:b/>
                <w:bCs/>
                <w:i/>
                <w:lang w:eastAsia="ru-RU"/>
              </w:rPr>
              <w:t>619.2</w:t>
            </w:r>
          </w:p>
        </w:tc>
        <w:tc>
          <w:tcPr>
            <w:tcW w:w="1048"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0D5A42A6" w14:textId="32D42D34" w:rsidR="00057BB4" w:rsidRPr="00057BB4" w:rsidRDefault="00057BB4" w:rsidP="00057BB4">
            <w:pPr>
              <w:spacing w:after="0" w:line="240" w:lineRule="auto"/>
              <w:jc w:val="center"/>
              <w:rPr>
                <w:rFonts w:ascii="Times New Roman" w:eastAsia="Times New Roman" w:hAnsi="Times New Roman" w:cs="Times New Roman"/>
                <w:b/>
                <w:bCs/>
                <w:i/>
                <w:lang w:eastAsia="ru-RU"/>
              </w:rPr>
            </w:pPr>
            <w:r w:rsidRPr="00057BB4">
              <w:rPr>
                <w:rFonts w:ascii="Times New Roman" w:eastAsia="Times New Roman" w:hAnsi="Times New Roman" w:cs="Times New Roman"/>
                <w:b/>
                <w:bCs/>
                <w:i/>
                <w:lang w:eastAsia="ru-RU"/>
              </w:rPr>
              <w:t>-25.2%</w:t>
            </w:r>
          </w:p>
        </w:tc>
      </w:tr>
      <w:tr w:rsidR="00057BB4" w:rsidRPr="004B5BBC" w14:paraId="24AE4320" w14:textId="77777777" w:rsidTr="005C0C2E">
        <w:trPr>
          <w:trHeight w:val="340"/>
        </w:trPr>
        <w:tc>
          <w:tcPr>
            <w:tcW w:w="5524"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6131C28" w14:textId="77777777" w:rsidR="00057BB4" w:rsidRPr="004B5BBC" w:rsidRDefault="00057BB4" w:rsidP="00057BB4">
            <w:pPr>
              <w:spacing w:after="0" w:line="240" w:lineRule="auto"/>
              <w:ind w:firstLineChars="269" w:firstLine="592"/>
              <w:rPr>
                <w:rFonts w:ascii="Times New Roman" w:eastAsia="Times New Roman" w:hAnsi="Times New Roman" w:cs="Times New Roman"/>
                <w:bCs/>
                <w:i/>
                <w:lang w:eastAsia="ru-RU"/>
              </w:rPr>
            </w:pPr>
            <w:r w:rsidRPr="004B5BBC">
              <w:rPr>
                <w:rFonts w:ascii="Times New Roman" w:eastAsia="Times New Roman" w:hAnsi="Times New Roman" w:cs="Times New Roman"/>
                <w:bCs/>
                <w:i/>
                <w:lang w:eastAsia="ru-RU"/>
              </w:rPr>
              <w:t>in Russia</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62C1BE7" w14:textId="47C402AA" w:rsidR="00057BB4" w:rsidRPr="004B5BBC" w:rsidRDefault="00057BB4" w:rsidP="00057BB4">
            <w:pPr>
              <w:spacing w:after="0" w:line="240" w:lineRule="auto"/>
              <w:jc w:val="center"/>
              <w:rPr>
                <w:rFonts w:ascii="Times New Roman" w:eastAsia="Times New Roman" w:hAnsi="Times New Roman" w:cs="Times New Roman"/>
                <w:bCs/>
                <w:i/>
                <w:lang w:eastAsia="ru-RU"/>
              </w:rPr>
            </w:pPr>
            <w:r w:rsidRPr="00A27EF4">
              <w:rPr>
                <w:rFonts w:ascii="Times New Roman" w:eastAsia="Times New Roman" w:hAnsi="Times New Roman" w:cs="Times New Roman"/>
                <w:bCs/>
                <w:i/>
                <w:lang w:eastAsia="ru-RU"/>
              </w:rPr>
              <w:t>-1133.7</w:t>
            </w:r>
          </w:p>
        </w:tc>
        <w:tc>
          <w:tcPr>
            <w:tcW w:w="1134" w:type="dxa"/>
            <w:tcBorders>
              <w:top w:val="nil"/>
              <w:left w:val="nil"/>
              <w:bottom w:val="single" w:sz="4" w:space="0" w:color="auto"/>
              <w:right w:val="single" w:sz="4" w:space="0" w:color="auto"/>
            </w:tcBorders>
            <w:shd w:val="clear" w:color="auto" w:fill="auto"/>
            <w:noWrap/>
            <w:vAlign w:val="center"/>
            <w:hideMark/>
          </w:tcPr>
          <w:p w14:paraId="65371993" w14:textId="326013AC" w:rsidR="00057BB4" w:rsidRPr="004B5BBC" w:rsidRDefault="00057BB4" w:rsidP="00057BB4">
            <w:pPr>
              <w:spacing w:after="0" w:line="240" w:lineRule="auto"/>
              <w:jc w:val="center"/>
              <w:rPr>
                <w:rFonts w:ascii="Times New Roman" w:eastAsia="Times New Roman" w:hAnsi="Times New Roman" w:cs="Times New Roman"/>
                <w:bCs/>
                <w:i/>
                <w:lang w:eastAsia="ru-RU"/>
              </w:rPr>
            </w:pPr>
            <w:r w:rsidRPr="00A27EF4">
              <w:rPr>
                <w:rFonts w:ascii="Times New Roman" w:eastAsia="Times New Roman" w:hAnsi="Times New Roman" w:cs="Times New Roman"/>
                <w:bCs/>
                <w:i/>
                <w:lang w:eastAsia="ru-RU"/>
              </w:rPr>
              <w:t>-1257.6</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0DDD0023" w14:textId="5AF89C9A" w:rsidR="00057BB4" w:rsidRPr="004B5BBC" w:rsidRDefault="00057BB4" w:rsidP="00057BB4">
            <w:pPr>
              <w:spacing w:after="0" w:line="240" w:lineRule="auto"/>
              <w:jc w:val="center"/>
              <w:rPr>
                <w:rFonts w:ascii="Times New Roman" w:eastAsia="Times New Roman" w:hAnsi="Times New Roman" w:cs="Times New Roman"/>
                <w:bCs/>
                <w:i/>
                <w:lang w:eastAsia="ru-RU"/>
              </w:rPr>
            </w:pPr>
            <w:r w:rsidRPr="00A27EF4">
              <w:rPr>
                <w:rFonts w:ascii="Times New Roman" w:eastAsia="Times New Roman" w:hAnsi="Times New Roman" w:cs="Times New Roman"/>
                <w:bCs/>
                <w:i/>
                <w:lang w:eastAsia="ru-RU"/>
              </w:rPr>
              <w:t>-123.8</w:t>
            </w:r>
          </w:p>
        </w:tc>
        <w:tc>
          <w:tcPr>
            <w:tcW w:w="1048" w:type="dxa"/>
            <w:tcBorders>
              <w:top w:val="nil"/>
              <w:left w:val="nil"/>
              <w:bottom w:val="single" w:sz="4" w:space="0" w:color="auto"/>
              <w:right w:val="single" w:sz="4" w:space="0" w:color="auto"/>
            </w:tcBorders>
            <w:shd w:val="clear" w:color="auto" w:fill="auto"/>
            <w:noWrap/>
            <w:vAlign w:val="center"/>
            <w:hideMark/>
          </w:tcPr>
          <w:p w14:paraId="725AE91F" w14:textId="294E7F7C" w:rsidR="00057BB4" w:rsidRPr="004B5BBC" w:rsidRDefault="00057BB4" w:rsidP="00057BB4">
            <w:pPr>
              <w:spacing w:after="0" w:line="240" w:lineRule="auto"/>
              <w:jc w:val="center"/>
              <w:rPr>
                <w:rFonts w:ascii="Times New Roman" w:eastAsia="Times New Roman" w:hAnsi="Times New Roman" w:cs="Times New Roman"/>
                <w:bCs/>
                <w:i/>
                <w:lang w:eastAsia="ru-RU"/>
              </w:rPr>
            </w:pPr>
            <w:r w:rsidRPr="00A27EF4">
              <w:rPr>
                <w:rFonts w:ascii="Times New Roman" w:eastAsia="Times New Roman" w:hAnsi="Times New Roman" w:cs="Times New Roman"/>
                <w:bCs/>
                <w:i/>
                <w:lang w:eastAsia="ru-RU"/>
              </w:rPr>
              <w:t>10.9%</w:t>
            </w:r>
          </w:p>
        </w:tc>
      </w:tr>
      <w:tr w:rsidR="00057BB4" w:rsidRPr="004B5BBC" w14:paraId="56B27A6F" w14:textId="77777777" w:rsidTr="001C11D1">
        <w:trPr>
          <w:trHeight w:val="340"/>
        </w:trPr>
        <w:tc>
          <w:tcPr>
            <w:tcW w:w="5524" w:type="dxa"/>
            <w:tcBorders>
              <w:top w:val="nil"/>
              <w:left w:val="single" w:sz="8" w:space="0" w:color="auto"/>
              <w:bottom w:val="single" w:sz="4" w:space="0" w:color="auto"/>
              <w:right w:val="single" w:sz="4" w:space="0" w:color="auto"/>
            </w:tcBorders>
            <w:shd w:val="clear" w:color="auto" w:fill="FFFFFF" w:themeFill="background1"/>
            <w:vAlign w:val="center"/>
            <w:hideMark/>
          </w:tcPr>
          <w:p w14:paraId="3412A493" w14:textId="77777777" w:rsidR="00057BB4" w:rsidRPr="004B5BBC" w:rsidRDefault="00057BB4" w:rsidP="00057BB4">
            <w:pPr>
              <w:spacing w:after="0" w:line="240" w:lineRule="auto"/>
              <w:ind w:firstLineChars="270" w:firstLine="594"/>
              <w:rPr>
                <w:rFonts w:ascii="Times New Roman" w:eastAsia="Times New Roman" w:hAnsi="Times New Roman" w:cs="Times New Roman"/>
                <w:i/>
                <w:iCs/>
                <w:lang w:eastAsia="ru-RU"/>
              </w:rPr>
            </w:pPr>
            <w:r w:rsidRPr="004B5BBC">
              <w:rPr>
                <w:rFonts w:ascii="Times New Roman" w:eastAsia="Times New Roman" w:hAnsi="Times New Roman" w:cs="Times New Roman"/>
                <w:bCs/>
                <w:i/>
                <w:lang w:eastAsia="ru-RU"/>
              </w:rPr>
              <w:t>in the IPS of Central Asia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076E4" w14:textId="77332AB7" w:rsidR="00057BB4" w:rsidRPr="00057BB4" w:rsidRDefault="00057BB4" w:rsidP="00057BB4">
            <w:pPr>
              <w:spacing w:after="0" w:line="240" w:lineRule="auto"/>
              <w:jc w:val="center"/>
              <w:rPr>
                <w:rFonts w:ascii="Times New Roman" w:eastAsia="Times New Roman" w:hAnsi="Times New Roman" w:cs="Times New Roman"/>
                <w:bCs/>
                <w:i/>
                <w:lang w:eastAsia="ru-RU"/>
              </w:rPr>
            </w:pPr>
            <w:r w:rsidRPr="00057BB4">
              <w:rPr>
                <w:rFonts w:ascii="Times New Roman" w:eastAsia="Times New Roman" w:hAnsi="Times New Roman" w:cs="Times New Roman"/>
                <w:bCs/>
                <w:i/>
                <w:lang w:eastAsia="ru-RU"/>
              </w:rPr>
              <w:t>-1323.8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61DDA5A" w14:textId="29C4BB80" w:rsidR="00057BB4" w:rsidRPr="00057BB4" w:rsidRDefault="00057BB4" w:rsidP="00057BB4">
            <w:pPr>
              <w:spacing w:after="0" w:line="240" w:lineRule="auto"/>
              <w:jc w:val="center"/>
              <w:rPr>
                <w:rFonts w:ascii="Times New Roman" w:eastAsia="Times New Roman" w:hAnsi="Times New Roman" w:cs="Times New Roman"/>
                <w:bCs/>
                <w:i/>
                <w:lang w:eastAsia="ru-RU"/>
              </w:rPr>
            </w:pPr>
            <w:r w:rsidRPr="00057BB4">
              <w:rPr>
                <w:rFonts w:ascii="Times New Roman" w:eastAsia="Times New Roman" w:hAnsi="Times New Roman" w:cs="Times New Roman"/>
                <w:bCs/>
                <w:i/>
                <w:lang w:eastAsia="ru-RU"/>
              </w:rPr>
              <w:t>-580.8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24E7A25" w14:textId="4444CF5C" w:rsidR="00057BB4" w:rsidRPr="00057BB4" w:rsidRDefault="00057BB4" w:rsidP="00057BB4">
            <w:pPr>
              <w:spacing w:after="0" w:line="240" w:lineRule="auto"/>
              <w:jc w:val="center"/>
              <w:rPr>
                <w:rFonts w:ascii="Times New Roman" w:eastAsia="Times New Roman" w:hAnsi="Times New Roman" w:cs="Times New Roman"/>
                <w:bCs/>
                <w:i/>
                <w:lang w:eastAsia="ru-RU"/>
              </w:rPr>
            </w:pPr>
            <w:r w:rsidRPr="00057BB4">
              <w:rPr>
                <w:rFonts w:ascii="Times New Roman" w:eastAsia="Times New Roman" w:hAnsi="Times New Roman" w:cs="Times New Roman"/>
                <w:bCs/>
                <w:i/>
                <w:lang w:eastAsia="ru-RU"/>
              </w:rPr>
              <w:t>743.1</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77B0DA45" w14:textId="3DCFF108" w:rsidR="00057BB4" w:rsidRPr="00057BB4" w:rsidRDefault="00057BB4" w:rsidP="00057BB4">
            <w:pPr>
              <w:spacing w:after="0" w:line="240" w:lineRule="auto"/>
              <w:jc w:val="center"/>
              <w:rPr>
                <w:rFonts w:ascii="Times New Roman" w:eastAsia="Times New Roman" w:hAnsi="Times New Roman" w:cs="Times New Roman"/>
                <w:bCs/>
                <w:i/>
                <w:lang w:eastAsia="ru-RU"/>
              </w:rPr>
            </w:pPr>
            <w:r w:rsidRPr="00057BB4">
              <w:rPr>
                <w:rFonts w:ascii="Times New Roman" w:eastAsia="Times New Roman" w:hAnsi="Times New Roman" w:cs="Times New Roman"/>
                <w:bCs/>
                <w:i/>
                <w:lang w:eastAsia="ru-RU"/>
              </w:rPr>
              <w:t>-56.1%</w:t>
            </w:r>
          </w:p>
        </w:tc>
      </w:tr>
      <w:tr w:rsidR="00057BB4" w:rsidRPr="004B5BBC" w14:paraId="361E0AB9" w14:textId="77777777" w:rsidTr="00D23F02">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CD7582" w14:textId="77777777" w:rsidR="00057BB4" w:rsidRPr="004B5BBC" w:rsidRDefault="00057BB4" w:rsidP="00057BB4">
            <w:pPr>
              <w:spacing w:after="0" w:line="240" w:lineRule="auto"/>
              <w:rPr>
                <w:rFonts w:ascii="Times New Roman" w:eastAsia="Times New Roman" w:hAnsi="Times New Roman" w:cs="Times New Roman"/>
                <w:i/>
                <w:iCs/>
                <w:lang w:eastAsia="ru-RU"/>
              </w:rPr>
            </w:pPr>
            <w:r w:rsidRPr="004B5BBC">
              <w:rPr>
                <w:rFonts w:ascii="Times New Roman" w:eastAsia="Times New Roman" w:hAnsi="Times New Roman" w:cs="Times New Roman"/>
                <w:b/>
                <w:bCs/>
                <w:lang w:eastAsia="ru-RU"/>
              </w:rPr>
              <w:t>Import of Kazakhstan</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21E248" w14:textId="4BC3453D" w:rsidR="00057BB4" w:rsidRPr="004B5BBC" w:rsidRDefault="00057BB4" w:rsidP="00057BB4">
            <w:pPr>
              <w:spacing w:after="0" w:line="240" w:lineRule="auto"/>
              <w:jc w:val="center"/>
              <w:rPr>
                <w:rFonts w:ascii="Times New Roman" w:eastAsia="Times New Roman" w:hAnsi="Times New Roman" w:cs="Times New Roman"/>
                <w:b/>
                <w:bCs/>
                <w:lang w:eastAsia="ru-RU"/>
              </w:rPr>
            </w:pPr>
            <w:r w:rsidRPr="00A27EF4">
              <w:rPr>
                <w:rFonts w:ascii="Times New Roman" w:eastAsia="Times New Roman" w:hAnsi="Times New Roman" w:cs="Times New Roman"/>
                <w:b/>
                <w:bCs/>
                <w:i/>
                <w:lang w:eastAsia="ru-RU"/>
              </w:rPr>
              <w:t>1841.3</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08F2A6C5" w14:textId="59BAC53F" w:rsidR="00057BB4" w:rsidRPr="004B5BBC" w:rsidRDefault="00057BB4" w:rsidP="00057BB4">
            <w:pPr>
              <w:spacing w:after="0" w:line="240" w:lineRule="auto"/>
              <w:jc w:val="center"/>
              <w:rPr>
                <w:rFonts w:ascii="Times New Roman" w:eastAsia="Times New Roman" w:hAnsi="Times New Roman" w:cs="Times New Roman"/>
                <w:b/>
                <w:bCs/>
                <w:lang w:eastAsia="ru-RU"/>
              </w:rPr>
            </w:pPr>
            <w:r w:rsidRPr="00A27EF4">
              <w:rPr>
                <w:rFonts w:ascii="Times New Roman" w:eastAsia="Times New Roman" w:hAnsi="Times New Roman" w:cs="Times New Roman"/>
                <w:b/>
                <w:bCs/>
                <w:i/>
                <w:lang w:eastAsia="ru-RU"/>
              </w:rPr>
              <w:t>1450.4</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5FF49966" w14:textId="12A9A7E0" w:rsidR="00057BB4" w:rsidRPr="004B5BBC" w:rsidRDefault="00057BB4" w:rsidP="00057BB4">
            <w:pPr>
              <w:spacing w:after="0" w:line="240" w:lineRule="auto"/>
              <w:jc w:val="center"/>
              <w:rPr>
                <w:rFonts w:ascii="Times New Roman" w:eastAsia="Times New Roman" w:hAnsi="Times New Roman" w:cs="Times New Roman"/>
                <w:b/>
                <w:bCs/>
                <w:lang w:eastAsia="ru-RU"/>
              </w:rPr>
            </w:pPr>
            <w:r w:rsidRPr="00A27EF4">
              <w:rPr>
                <w:rFonts w:ascii="Times New Roman" w:eastAsia="Times New Roman" w:hAnsi="Times New Roman" w:cs="Times New Roman"/>
                <w:b/>
                <w:bCs/>
                <w:i/>
                <w:lang w:eastAsia="ru-RU"/>
              </w:rPr>
              <w:t>-391.0</w:t>
            </w:r>
          </w:p>
        </w:tc>
        <w:tc>
          <w:tcPr>
            <w:tcW w:w="1048"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45ADC2FC" w14:textId="5B763A24" w:rsidR="00057BB4" w:rsidRPr="004B5BBC" w:rsidRDefault="00057BB4" w:rsidP="00057BB4">
            <w:pPr>
              <w:spacing w:after="0" w:line="240" w:lineRule="auto"/>
              <w:jc w:val="center"/>
              <w:rPr>
                <w:rFonts w:ascii="Times New Roman" w:eastAsia="Times New Roman" w:hAnsi="Times New Roman" w:cs="Times New Roman"/>
                <w:b/>
                <w:bCs/>
                <w:lang w:eastAsia="ru-RU"/>
              </w:rPr>
            </w:pPr>
            <w:r w:rsidRPr="00A27EF4">
              <w:rPr>
                <w:rFonts w:ascii="Times New Roman" w:eastAsia="Times New Roman" w:hAnsi="Times New Roman" w:cs="Times New Roman"/>
                <w:b/>
                <w:bCs/>
                <w:i/>
                <w:lang w:eastAsia="ru-RU"/>
              </w:rPr>
              <w:t>-21.2%</w:t>
            </w:r>
          </w:p>
        </w:tc>
      </w:tr>
      <w:tr w:rsidR="00057BB4" w:rsidRPr="004B5BBC" w14:paraId="317FE6E3" w14:textId="77777777" w:rsidTr="00D23F02">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8E387E" w14:textId="77777777" w:rsidR="00057BB4" w:rsidRPr="004B5BBC" w:rsidRDefault="00057BB4" w:rsidP="00057BB4">
            <w:pPr>
              <w:spacing w:after="0" w:line="240" w:lineRule="auto"/>
              <w:ind w:firstLine="596"/>
              <w:rPr>
                <w:rFonts w:ascii="Times New Roman" w:eastAsia="Times New Roman" w:hAnsi="Times New Roman" w:cs="Times New Roman"/>
                <w:bCs/>
                <w:i/>
                <w:lang w:eastAsia="ru-RU"/>
              </w:rPr>
            </w:pPr>
            <w:r w:rsidRPr="004B5BBC">
              <w:rPr>
                <w:rFonts w:ascii="Times New Roman" w:eastAsia="Times New Roman" w:hAnsi="Times New Roman" w:cs="Times New Roman"/>
                <w:bCs/>
                <w:i/>
                <w:lang w:eastAsia="ru-RU"/>
              </w:rPr>
              <w:t>From Russia</w:t>
            </w:r>
          </w:p>
        </w:tc>
        <w:tc>
          <w:tcPr>
            <w:tcW w:w="1134" w:type="dxa"/>
            <w:tcBorders>
              <w:top w:val="nil"/>
              <w:left w:val="single" w:sz="4" w:space="0" w:color="auto"/>
              <w:bottom w:val="single" w:sz="4" w:space="0" w:color="auto"/>
              <w:right w:val="single" w:sz="4" w:space="0" w:color="auto"/>
            </w:tcBorders>
            <w:shd w:val="clear" w:color="auto" w:fill="auto"/>
            <w:noWrap/>
            <w:hideMark/>
          </w:tcPr>
          <w:p w14:paraId="201A1916" w14:textId="0453DCED" w:rsidR="00057BB4" w:rsidRPr="004B5BBC" w:rsidRDefault="00057BB4" w:rsidP="00057BB4">
            <w:pPr>
              <w:spacing w:after="0" w:line="240" w:lineRule="auto"/>
              <w:jc w:val="center"/>
              <w:rPr>
                <w:rFonts w:ascii="Times New Roman" w:eastAsia="Times New Roman" w:hAnsi="Times New Roman" w:cs="Times New Roman"/>
                <w:bCs/>
                <w:i/>
                <w:lang w:eastAsia="ru-RU"/>
              </w:rPr>
            </w:pPr>
            <w:r w:rsidRPr="00A27EF4">
              <w:rPr>
                <w:rFonts w:ascii="Times New Roman" w:eastAsia="Times New Roman" w:hAnsi="Times New Roman" w:cs="Times New Roman"/>
                <w:bCs/>
                <w:i/>
                <w:lang w:eastAsia="ru-RU"/>
              </w:rPr>
              <w:t>1536.1</w:t>
            </w:r>
          </w:p>
        </w:tc>
        <w:tc>
          <w:tcPr>
            <w:tcW w:w="1134" w:type="dxa"/>
            <w:tcBorders>
              <w:top w:val="nil"/>
              <w:left w:val="nil"/>
              <w:bottom w:val="single" w:sz="4" w:space="0" w:color="auto"/>
              <w:right w:val="single" w:sz="4" w:space="0" w:color="auto"/>
            </w:tcBorders>
            <w:shd w:val="clear" w:color="auto" w:fill="auto"/>
            <w:noWrap/>
            <w:hideMark/>
          </w:tcPr>
          <w:p w14:paraId="24411645" w14:textId="184B021C" w:rsidR="00057BB4" w:rsidRPr="004B5BBC" w:rsidRDefault="00057BB4" w:rsidP="00057BB4">
            <w:pPr>
              <w:spacing w:after="0" w:line="240" w:lineRule="auto"/>
              <w:jc w:val="center"/>
              <w:rPr>
                <w:rFonts w:ascii="Times New Roman" w:eastAsia="Times New Roman" w:hAnsi="Times New Roman" w:cs="Times New Roman"/>
                <w:bCs/>
                <w:i/>
                <w:lang w:eastAsia="ru-RU"/>
              </w:rPr>
            </w:pPr>
            <w:r w:rsidRPr="00A27EF4">
              <w:rPr>
                <w:rFonts w:ascii="Times New Roman" w:eastAsia="Times New Roman" w:hAnsi="Times New Roman" w:cs="Times New Roman"/>
                <w:bCs/>
                <w:i/>
                <w:lang w:eastAsia="ru-RU"/>
              </w:rPr>
              <w:t>1142.9</w:t>
            </w:r>
          </w:p>
        </w:tc>
        <w:tc>
          <w:tcPr>
            <w:tcW w:w="1275" w:type="dxa"/>
            <w:tcBorders>
              <w:top w:val="nil"/>
              <w:left w:val="nil"/>
              <w:bottom w:val="single" w:sz="4" w:space="0" w:color="auto"/>
              <w:right w:val="single" w:sz="4" w:space="0" w:color="auto"/>
            </w:tcBorders>
            <w:shd w:val="clear" w:color="auto" w:fill="auto"/>
            <w:noWrap/>
            <w:hideMark/>
          </w:tcPr>
          <w:p w14:paraId="70000E29" w14:textId="65DE9B5E" w:rsidR="00057BB4" w:rsidRPr="004B5BBC" w:rsidRDefault="00057BB4" w:rsidP="00057BB4">
            <w:pPr>
              <w:spacing w:after="0" w:line="240" w:lineRule="auto"/>
              <w:jc w:val="center"/>
              <w:rPr>
                <w:rFonts w:ascii="Times New Roman" w:eastAsia="Times New Roman" w:hAnsi="Times New Roman" w:cs="Times New Roman"/>
                <w:bCs/>
                <w:i/>
                <w:lang w:eastAsia="ru-RU"/>
              </w:rPr>
            </w:pPr>
            <w:r w:rsidRPr="00A27EF4">
              <w:rPr>
                <w:rFonts w:ascii="Times New Roman" w:eastAsia="Times New Roman" w:hAnsi="Times New Roman" w:cs="Times New Roman"/>
                <w:bCs/>
                <w:i/>
                <w:lang w:eastAsia="ru-RU"/>
              </w:rPr>
              <w:t>-393.2</w:t>
            </w:r>
          </w:p>
        </w:tc>
        <w:tc>
          <w:tcPr>
            <w:tcW w:w="1048" w:type="dxa"/>
            <w:tcBorders>
              <w:top w:val="nil"/>
              <w:left w:val="nil"/>
              <w:bottom w:val="single" w:sz="4" w:space="0" w:color="auto"/>
              <w:right w:val="single" w:sz="4" w:space="0" w:color="auto"/>
            </w:tcBorders>
            <w:shd w:val="clear" w:color="auto" w:fill="auto"/>
            <w:noWrap/>
            <w:hideMark/>
          </w:tcPr>
          <w:p w14:paraId="4D2C2478" w14:textId="70CE11FD" w:rsidR="00057BB4" w:rsidRPr="004B5BBC" w:rsidRDefault="00057BB4" w:rsidP="00057BB4">
            <w:pPr>
              <w:spacing w:after="0" w:line="240" w:lineRule="auto"/>
              <w:jc w:val="center"/>
              <w:rPr>
                <w:rFonts w:ascii="Times New Roman" w:eastAsia="Times New Roman" w:hAnsi="Times New Roman" w:cs="Times New Roman"/>
                <w:bCs/>
                <w:i/>
                <w:lang w:eastAsia="ru-RU"/>
              </w:rPr>
            </w:pPr>
            <w:r w:rsidRPr="00A27EF4">
              <w:rPr>
                <w:rFonts w:ascii="Times New Roman" w:eastAsia="Times New Roman" w:hAnsi="Times New Roman" w:cs="Times New Roman"/>
                <w:bCs/>
                <w:i/>
                <w:lang w:eastAsia="ru-RU"/>
              </w:rPr>
              <w:t>-25.6%</w:t>
            </w:r>
          </w:p>
        </w:tc>
      </w:tr>
      <w:tr w:rsidR="00057BB4" w:rsidRPr="004B5BBC" w14:paraId="1FA82525" w14:textId="77777777" w:rsidTr="001C11D1">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8785A1" w14:textId="712F532F" w:rsidR="00057BB4" w:rsidRPr="004B5BBC" w:rsidRDefault="00057BB4" w:rsidP="00057BB4">
            <w:pPr>
              <w:spacing w:after="0" w:line="240" w:lineRule="auto"/>
              <w:ind w:firstLineChars="13" w:firstLine="29"/>
              <w:rPr>
                <w:rFonts w:ascii="Times New Roman" w:eastAsia="Times New Roman" w:hAnsi="Times New Roman" w:cs="Times New Roman"/>
                <w:i/>
                <w:iCs/>
                <w:lang w:eastAsia="ru-RU"/>
              </w:rPr>
            </w:pPr>
            <w:r w:rsidRPr="004B5BBC">
              <w:rPr>
                <w:rFonts w:ascii="Times New Roman" w:eastAsia="Times New Roman" w:hAnsi="Times New Roman" w:cs="Times New Roman"/>
                <w:b/>
                <w:bCs/>
                <w:lang w:eastAsia="ru-RU"/>
              </w:rPr>
              <w:t>Balance- flow "+" deficit, "-" excess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51E51A0" w14:textId="78D9AFB0" w:rsidR="00057BB4" w:rsidRPr="004B5BBC" w:rsidRDefault="00057BB4" w:rsidP="00057BB4">
            <w:pPr>
              <w:spacing w:after="0" w:line="240" w:lineRule="auto"/>
              <w:jc w:val="center"/>
              <w:rPr>
                <w:rFonts w:ascii="Times New Roman" w:eastAsia="Times New Roman" w:hAnsi="Times New Roman" w:cs="Times New Roman"/>
                <w:b/>
                <w:bCs/>
                <w:lang w:eastAsia="ru-RU"/>
              </w:rPr>
            </w:pPr>
            <w:r w:rsidRPr="00A27EF4">
              <w:rPr>
                <w:rFonts w:ascii="Times New Roman" w:eastAsia="Times New Roman" w:hAnsi="Times New Roman" w:cs="Times New Roman"/>
                <w:b/>
                <w:bCs/>
                <w:i/>
                <w:lang w:eastAsia="ru-RU"/>
              </w:rPr>
              <w:t>-616.2</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72E1C52" w14:textId="79C648F2" w:rsidR="00057BB4" w:rsidRPr="004B5BBC" w:rsidRDefault="00057BB4" w:rsidP="00057BB4">
            <w:pPr>
              <w:spacing w:after="0" w:line="240" w:lineRule="auto"/>
              <w:jc w:val="center"/>
              <w:rPr>
                <w:rFonts w:ascii="Times New Roman" w:eastAsia="Times New Roman" w:hAnsi="Times New Roman" w:cs="Times New Roman"/>
                <w:b/>
                <w:bCs/>
                <w:lang w:eastAsia="ru-RU"/>
              </w:rPr>
            </w:pPr>
            <w:r w:rsidRPr="00A27EF4">
              <w:rPr>
                <w:rFonts w:ascii="Times New Roman" w:eastAsia="Times New Roman" w:hAnsi="Times New Roman" w:cs="Times New Roman"/>
                <w:b/>
                <w:bCs/>
                <w:i/>
                <w:lang w:eastAsia="ru-RU"/>
              </w:rPr>
              <w:t>-388.0</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F0174A5" w14:textId="007E93C3" w:rsidR="00057BB4" w:rsidRPr="004B5BBC" w:rsidRDefault="00057BB4" w:rsidP="00057BB4">
            <w:pPr>
              <w:spacing w:after="0" w:line="240" w:lineRule="auto"/>
              <w:jc w:val="center"/>
              <w:rPr>
                <w:rFonts w:ascii="Times New Roman" w:eastAsia="Times New Roman" w:hAnsi="Times New Roman" w:cs="Times New Roman"/>
                <w:b/>
                <w:bCs/>
                <w:lang w:eastAsia="ru-RU"/>
              </w:rPr>
            </w:pPr>
            <w:r w:rsidRPr="00A27EF4">
              <w:rPr>
                <w:rFonts w:ascii="Times New Roman" w:eastAsia="Times New Roman" w:hAnsi="Times New Roman" w:cs="Times New Roman"/>
                <w:b/>
                <w:bCs/>
                <w:i/>
                <w:lang w:eastAsia="ru-RU"/>
              </w:rPr>
              <w:t>228.3</w:t>
            </w:r>
          </w:p>
        </w:tc>
        <w:tc>
          <w:tcPr>
            <w:tcW w:w="104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5E4A559" w14:textId="329ADAC0" w:rsidR="00057BB4" w:rsidRPr="004B5BBC" w:rsidRDefault="00057BB4" w:rsidP="00057BB4">
            <w:pPr>
              <w:spacing w:after="0" w:line="240" w:lineRule="auto"/>
              <w:jc w:val="center"/>
              <w:rPr>
                <w:rFonts w:ascii="Times New Roman" w:eastAsia="Times New Roman" w:hAnsi="Times New Roman" w:cs="Times New Roman"/>
                <w:b/>
                <w:bCs/>
                <w:lang w:eastAsia="ru-RU"/>
              </w:rPr>
            </w:pPr>
            <w:r w:rsidRPr="00A27EF4">
              <w:rPr>
                <w:rFonts w:ascii="Times New Roman" w:eastAsia="Times New Roman" w:hAnsi="Times New Roman" w:cs="Times New Roman"/>
                <w:b/>
                <w:bCs/>
                <w:i/>
                <w:lang w:eastAsia="ru-RU"/>
              </w:rPr>
              <w:t>-37.0%</w:t>
            </w:r>
          </w:p>
        </w:tc>
      </w:tr>
    </w:tbl>
    <w:p w14:paraId="10A5BFCE" w14:textId="77777777" w:rsidR="000F513C" w:rsidRPr="004B5BBC" w:rsidRDefault="000F513C" w:rsidP="00B01C54">
      <w:pPr>
        <w:spacing w:after="0" w:line="240" w:lineRule="auto"/>
        <w:rPr>
          <w:rFonts w:ascii="Times New Roman" w:eastAsiaTheme="majorEastAsia" w:hAnsi="Times New Roman" w:cs="Times New Roman"/>
          <w:color w:val="365F91" w:themeColor="accent1" w:themeShade="BF"/>
          <w:sz w:val="28"/>
          <w:szCs w:val="28"/>
        </w:rPr>
      </w:pPr>
    </w:p>
    <w:p w14:paraId="41BC00A0" w14:textId="77777777" w:rsidR="000F513C" w:rsidRPr="004B5BBC" w:rsidRDefault="00BB5A83" w:rsidP="00B01C54">
      <w:pPr>
        <w:spacing w:after="0" w:line="240" w:lineRule="auto"/>
        <w:rPr>
          <w:rFonts w:ascii="Times New Roman" w:hAnsi="Times New Roman" w:cs="Times New Roman"/>
          <w:sz w:val="28"/>
        </w:rPr>
      </w:pPr>
      <w:r w:rsidRPr="004B5BBC">
        <w:rPr>
          <w:rFonts w:ascii="Times New Roman" w:hAnsi="Times New Roman" w:cs="Times New Roman"/>
          <w:sz w:val="28"/>
        </w:rPr>
        <w:br w:type="page"/>
      </w:r>
    </w:p>
    <w:p w14:paraId="557C2B13" w14:textId="77777777" w:rsidR="00FE02F0" w:rsidRPr="004B5BBC" w:rsidRDefault="00A32670" w:rsidP="00B01C54">
      <w:pPr>
        <w:pStyle w:val="1"/>
        <w:numPr>
          <w:ilvl w:val="0"/>
          <w:numId w:val="10"/>
        </w:numPr>
        <w:tabs>
          <w:tab w:val="left" w:pos="426"/>
        </w:tabs>
        <w:spacing w:before="0" w:line="240" w:lineRule="auto"/>
        <w:contextualSpacing/>
        <w:jc w:val="center"/>
        <w:rPr>
          <w:rFonts w:ascii="Times New Roman" w:hAnsi="Times New Roman" w:cs="Times New Roman"/>
          <w:b/>
          <w:color w:val="auto"/>
          <w:sz w:val="28"/>
        </w:rPr>
      </w:pPr>
      <w:bookmarkStart w:id="16" w:name="_Toc125389556"/>
      <w:r w:rsidRPr="004B5BBC">
        <w:rPr>
          <w:rFonts w:ascii="Times New Roman" w:hAnsi="Times New Roman" w:cs="Times New Roman"/>
          <w:b/>
          <w:color w:val="auto"/>
          <w:sz w:val="28"/>
        </w:rPr>
        <w:lastRenderedPageBreak/>
        <w:t>Coal</w:t>
      </w:r>
      <w:bookmarkStart w:id="17" w:name="_Toc510196473"/>
      <w:bookmarkEnd w:id="16"/>
    </w:p>
    <w:p w14:paraId="178D5724" w14:textId="77777777" w:rsidR="00AD64FC" w:rsidRPr="004B5BBC" w:rsidRDefault="00AD64FC" w:rsidP="00B01C54">
      <w:pPr>
        <w:spacing w:after="0" w:line="240" w:lineRule="auto"/>
        <w:rPr>
          <w:rFonts w:ascii="Times New Roman" w:hAnsi="Times New Roman" w:cs="Times New Roman"/>
        </w:rPr>
      </w:pPr>
    </w:p>
    <w:bookmarkEnd w:id="17"/>
    <w:p w14:paraId="33CD670E" w14:textId="66E080F5" w:rsidR="00724169" w:rsidRDefault="00724169" w:rsidP="00660B65">
      <w:pPr>
        <w:spacing w:after="0" w:line="240" w:lineRule="auto"/>
        <w:ind w:firstLine="567"/>
        <w:contextualSpacing/>
        <w:jc w:val="both"/>
        <w:rPr>
          <w:rFonts w:ascii="Times New Roman" w:hAnsi="Times New Roman" w:cs="Times New Roman"/>
          <w:sz w:val="28"/>
          <w:szCs w:val="28"/>
        </w:rPr>
      </w:pPr>
      <w:r w:rsidRPr="00724169">
        <w:rPr>
          <w:rFonts w:ascii="Times New Roman" w:hAnsi="Times New Roman" w:cs="Times New Roman"/>
          <w:sz w:val="28"/>
          <w:szCs w:val="28"/>
        </w:rPr>
        <w:t>According to the Bureau of National Statistics, Kazakhstan produced 113,931.4 thousand tons of hard coal in January-December 2022, which is 2% more than in the same period in 2021 (111,742.4 thousand tons).</w:t>
      </w:r>
    </w:p>
    <w:p w14:paraId="5FB2C92E" w14:textId="77777777" w:rsidR="000E75C2" w:rsidRPr="004B5BBC" w:rsidRDefault="000E75C2" w:rsidP="00B01C54">
      <w:pPr>
        <w:spacing w:after="0" w:line="240" w:lineRule="auto"/>
        <w:ind w:firstLine="567"/>
        <w:contextualSpacing/>
        <w:jc w:val="right"/>
        <w:rPr>
          <w:rFonts w:ascii="Times New Roman" w:hAnsi="Times New Roman" w:cs="Times New Roman"/>
          <w:sz w:val="28"/>
          <w:szCs w:val="28"/>
        </w:rPr>
      </w:pPr>
      <w:r w:rsidRPr="004B5BBC">
        <w:rPr>
          <w:rFonts w:ascii="Times New Roman" w:hAnsi="Times New Roman" w:cs="Times New Roman"/>
          <w:i/>
          <w:sz w:val="24"/>
          <w:szCs w:val="24"/>
        </w:rPr>
        <w:t>thousand tons</w:t>
      </w:r>
    </w:p>
    <w:tbl>
      <w:tblPr>
        <w:tblStyle w:val="a9"/>
        <w:tblW w:w="9952" w:type="dxa"/>
        <w:tblInd w:w="108" w:type="dxa"/>
        <w:shd w:val="clear" w:color="auto" w:fill="FFFFFF" w:themeFill="background1"/>
        <w:tblLook w:val="04A0" w:firstRow="1" w:lastRow="0" w:firstColumn="1" w:lastColumn="0" w:noHBand="0" w:noVBand="1"/>
      </w:tblPr>
      <w:tblGrid>
        <w:gridCol w:w="564"/>
        <w:gridCol w:w="2867"/>
        <w:gridCol w:w="1418"/>
        <w:gridCol w:w="1559"/>
        <w:gridCol w:w="1559"/>
        <w:gridCol w:w="1985"/>
      </w:tblGrid>
      <w:tr w:rsidR="00713B89" w:rsidRPr="004B5BBC" w14:paraId="1E9EF225" w14:textId="77777777" w:rsidTr="00713B89">
        <w:trPr>
          <w:trHeight w:val="274"/>
        </w:trPr>
        <w:tc>
          <w:tcPr>
            <w:tcW w:w="564" w:type="dxa"/>
            <w:vMerge w:val="restart"/>
            <w:shd w:val="clear" w:color="auto" w:fill="FFFFFF" w:themeFill="background1"/>
            <w:vAlign w:val="center"/>
          </w:tcPr>
          <w:p w14:paraId="68DCD2E8" w14:textId="26708569" w:rsidR="00713B89" w:rsidRPr="004B5BBC" w:rsidRDefault="00867169" w:rsidP="00B01C54">
            <w:pPr>
              <w:contextualSpacing/>
              <w:jc w:val="center"/>
              <w:rPr>
                <w:rFonts w:ascii="Times New Roman" w:hAnsi="Times New Roman" w:cs="Times New Roman"/>
                <w:b/>
              </w:rPr>
            </w:pPr>
            <w:r>
              <w:rPr>
                <w:rFonts w:ascii="Times New Roman" w:hAnsi="Times New Roman" w:cs="Times New Roman"/>
                <w:b/>
              </w:rPr>
              <w:t xml:space="preserve">No. </w:t>
            </w:r>
          </w:p>
        </w:tc>
        <w:tc>
          <w:tcPr>
            <w:tcW w:w="2867" w:type="dxa"/>
            <w:vMerge w:val="restart"/>
            <w:shd w:val="clear" w:color="auto" w:fill="FFFFFF" w:themeFill="background1"/>
            <w:vAlign w:val="center"/>
          </w:tcPr>
          <w:p w14:paraId="7A940F61" w14:textId="2AC97AFD" w:rsidR="00713B89" w:rsidRPr="004B5BBC" w:rsidRDefault="00713B89" w:rsidP="00B01C54">
            <w:pPr>
              <w:contextualSpacing/>
              <w:jc w:val="center"/>
              <w:rPr>
                <w:rFonts w:ascii="Times New Roman" w:hAnsi="Times New Roman" w:cs="Times New Roman"/>
                <w:b/>
              </w:rPr>
            </w:pPr>
            <w:r w:rsidRPr="004B5BBC">
              <w:rPr>
                <w:rFonts w:ascii="Times New Roman" w:hAnsi="Times New Roman" w:cs="Times New Roman"/>
                <w:b/>
              </w:rPr>
              <w:t>Region</w:t>
            </w:r>
          </w:p>
        </w:tc>
        <w:tc>
          <w:tcPr>
            <w:tcW w:w="2977" w:type="dxa"/>
            <w:gridSpan w:val="2"/>
            <w:shd w:val="clear" w:color="auto" w:fill="FFFFFF" w:themeFill="background1"/>
            <w:vAlign w:val="center"/>
          </w:tcPr>
          <w:p w14:paraId="1D1EFB2B" w14:textId="58A3CB52" w:rsidR="00713B89" w:rsidRPr="004B5BBC" w:rsidRDefault="00F477A7" w:rsidP="00660B65">
            <w:pPr>
              <w:contextualSpacing/>
              <w:jc w:val="center"/>
              <w:rPr>
                <w:rFonts w:ascii="Times New Roman" w:hAnsi="Times New Roman" w:cs="Times New Roman"/>
                <w:b/>
                <w:lang w:val="kk-KZ"/>
              </w:rPr>
            </w:pPr>
            <w:r w:rsidRPr="004B5BBC">
              <w:rPr>
                <w:rFonts w:ascii="Times New Roman" w:eastAsia="Times New Roman" w:hAnsi="Times New Roman" w:cs="Times New Roman"/>
                <w:b/>
                <w:bCs/>
                <w:color w:val="000000"/>
                <w:lang w:eastAsia="ru-RU"/>
              </w:rPr>
              <w:t xml:space="preserve">January </w:t>
            </w:r>
            <w:r w:rsidR="00724169">
              <w:rPr>
                <w:rFonts w:ascii="Times New Roman" w:eastAsia="Times New Roman" w:hAnsi="Times New Roman" w:cs="Times New Roman"/>
                <w:b/>
                <w:bCs/>
                <w:color w:val="000000"/>
                <w:lang w:val="kk-KZ" w:eastAsia="ru-RU"/>
              </w:rPr>
              <w:t>-December</w:t>
            </w:r>
          </w:p>
        </w:tc>
        <w:tc>
          <w:tcPr>
            <w:tcW w:w="1559" w:type="dxa"/>
            <w:vMerge w:val="restart"/>
            <w:shd w:val="clear" w:color="auto" w:fill="FFFFFF" w:themeFill="background1"/>
            <w:vAlign w:val="center"/>
          </w:tcPr>
          <w:p w14:paraId="48966F12" w14:textId="13A6EFA7" w:rsidR="00713B89" w:rsidRPr="004B5BBC" w:rsidRDefault="00713B89" w:rsidP="00B01C54">
            <w:pPr>
              <w:contextualSpacing/>
              <w:jc w:val="center"/>
              <w:rPr>
                <w:rFonts w:ascii="Times New Roman" w:hAnsi="Times New Roman" w:cs="Times New Roman"/>
                <w:b/>
              </w:rPr>
            </w:pPr>
            <w:r w:rsidRPr="004B5BBC">
              <w:rPr>
                <w:rFonts w:ascii="Times New Roman" w:hAnsi="Times New Roman" w:cs="Times New Roman"/>
                <w:b/>
              </w:rPr>
              <w:t>Δ, thousand tons</w:t>
            </w:r>
          </w:p>
        </w:tc>
        <w:tc>
          <w:tcPr>
            <w:tcW w:w="1985" w:type="dxa"/>
            <w:vMerge w:val="restart"/>
            <w:shd w:val="clear" w:color="auto" w:fill="FFFFFF" w:themeFill="background1"/>
            <w:vAlign w:val="center"/>
          </w:tcPr>
          <w:p w14:paraId="4E2FE632" w14:textId="10CA8064" w:rsidR="00713B89" w:rsidRPr="004B5BBC" w:rsidRDefault="00713B89" w:rsidP="00B01C54">
            <w:pPr>
              <w:contextualSpacing/>
              <w:jc w:val="center"/>
              <w:rPr>
                <w:rFonts w:ascii="Times New Roman" w:hAnsi="Times New Roman" w:cs="Times New Roman"/>
                <w:b/>
              </w:rPr>
            </w:pPr>
            <w:r w:rsidRPr="004B5BBC">
              <w:rPr>
                <w:rFonts w:ascii="Times New Roman" w:hAnsi="Times New Roman" w:cs="Times New Roman"/>
                <w:b/>
              </w:rPr>
              <w:t>Δ, %</w:t>
            </w:r>
          </w:p>
        </w:tc>
      </w:tr>
      <w:tr w:rsidR="00713B89" w:rsidRPr="004B5BBC" w14:paraId="0F5EC809" w14:textId="77777777" w:rsidTr="00713B89">
        <w:trPr>
          <w:trHeight w:val="355"/>
        </w:trPr>
        <w:tc>
          <w:tcPr>
            <w:tcW w:w="564" w:type="dxa"/>
            <w:vMerge/>
            <w:shd w:val="clear" w:color="auto" w:fill="FFFFFF" w:themeFill="background1"/>
            <w:vAlign w:val="center"/>
          </w:tcPr>
          <w:p w14:paraId="52BC3115" w14:textId="77777777" w:rsidR="00713B89" w:rsidRPr="004B5BBC" w:rsidRDefault="00713B89" w:rsidP="00B01C54">
            <w:pPr>
              <w:contextualSpacing/>
              <w:jc w:val="center"/>
              <w:rPr>
                <w:rFonts w:ascii="Times New Roman" w:hAnsi="Times New Roman" w:cs="Times New Roman"/>
                <w:b/>
              </w:rPr>
            </w:pPr>
          </w:p>
        </w:tc>
        <w:tc>
          <w:tcPr>
            <w:tcW w:w="2867" w:type="dxa"/>
            <w:vMerge/>
            <w:shd w:val="clear" w:color="auto" w:fill="FFFFFF" w:themeFill="background1"/>
            <w:vAlign w:val="center"/>
          </w:tcPr>
          <w:p w14:paraId="18B3E2F3" w14:textId="77777777" w:rsidR="00713B89" w:rsidRPr="004B5BBC" w:rsidRDefault="00713B89" w:rsidP="00B01C54">
            <w:pPr>
              <w:contextualSpacing/>
              <w:jc w:val="center"/>
              <w:rPr>
                <w:rFonts w:ascii="Times New Roman" w:hAnsi="Times New Roman" w:cs="Times New Roman"/>
                <w:b/>
              </w:rPr>
            </w:pPr>
          </w:p>
        </w:tc>
        <w:tc>
          <w:tcPr>
            <w:tcW w:w="1418" w:type="dxa"/>
            <w:shd w:val="clear" w:color="auto" w:fill="FFFFFF" w:themeFill="background1"/>
            <w:vAlign w:val="center"/>
          </w:tcPr>
          <w:p w14:paraId="48164278" w14:textId="3F5C8763" w:rsidR="00713B89" w:rsidRPr="004B5BBC" w:rsidRDefault="00713B89" w:rsidP="00B01C54">
            <w:pPr>
              <w:jc w:val="center"/>
              <w:rPr>
                <w:rFonts w:ascii="Times New Roman" w:eastAsia="Times New Roman" w:hAnsi="Times New Roman" w:cs="Times New Roman"/>
                <w:b/>
                <w:bCs/>
                <w:color w:val="000000"/>
                <w:lang w:eastAsia="ru-RU"/>
              </w:rPr>
            </w:pPr>
            <w:r w:rsidRPr="004B5BBC">
              <w:rPr>
                <w:rFonts w:ascii="Times New Roman" w:eastAsia="Times New Roman" w:hAnsi="Times New Roman" w:cs="Times New Roman"/>
                <w:b/>
                <w:bCs/>
                <w:color w:val="000000"/>
                <w:lang w:eastAsia="ru-RU"/>
              </w:rPr>
              <w:t>2021</w:t>
            </w:r>
          </w:p>
        </w:tc>
        <w:tc>
          <w:tcPr>
            <w:tcW w:w="1559" w:type="dxa"/>
            <w:shd w:val="clear" w:color="auto" w:fill="FFFFFF" w:themeFill="background1"/>
            <w:vAlign w:val="center"/>
          </w:tcPr>
          <w:p w14:paraId="1900C64B" w14:textId="59BBB48A" w:rsidR="00713B89" w:rsidRPr="004B5BBC" w:rsidRDefault="00713B89" w:rsidP="00B01C54">
            <w:pPr>
              <w:jc w:val="center"/>
              <w:rPr>
                <w:rFonts w:ascii="Times New Roman" w:eastAsia="Times New Roman" w:hAnsi="Times New Roman" w:cs="Times New Roman"/>
                <w:b/>
                <w:bCs/>
                <w:color w:val="000000"/>
                <w:lang w:eastAsia="ru-RU"/>
              </w:rPr>
            </w:pPr>
            <w:r w:rsidRPr="004B5BBC">
              <w:rPr>
                <w:rFonts w:ascii="Times New Roman" w:eastAsia="Times New Roman" w:hAnsi="Times New Roman" w:cs="Times New Roman"/>
                <w:b/>
                <w:bCs/>
                <w:color w:val="000000"/>
                <w:lang w:eastAsia="ru-RU"/>
              </w:rPr>
              <w:t>2022</w:t>
            </w:r>
          </w:p>
        </w:tc>
        <w:tc>
          <w:tcPr>
            <w:tcW w:w="1559" w:type="dxa"/>
            <w:vMerge/>
            <w:tcBorders>
              <w:bottom w:val="single" w:sz="4" w:space="0" w:color="auto"/>
            </w:tcBorders>
            <w:shd w:val="clear" w:color="auto" w:fill="FFFFFF" w:themeFill="background1"/>
            <w:vAlign w:val="center"/>
          </w:tcPr>
          <w:p w14:paraId="4DC3F6C6" w14:textId="77777777" w:rsidR="00713B89" w:rsidRPr="004B5BBC" w:rsidRDefault="00713B89" w:rsidP="00B01C54">
            <w:pPr>
              <w:contextualSpacing/>
              <w:jc w:val="center"/>
              <w:rPr>
                <w:rFonts w:ascii="Times New Roman" w:hAnsi="Times New Roman" w:cs="Times New Roman"/>
              </w:rPr>
            </w:pPr>
          </w:p>
        </w:tc>
        <w:tc>
          <w:tcPr>
            <w:tcW w:w="1985" w:type="dxa"/>
            <w:vMerge/>
            <w:shd w:val="clear" w:color="auto" w:fill="FFFFFF" w:themeFill="background1"/>
            <w:vAlign w:val="center"/>
          </w:tcPr>
          <w:p w14:paraId="71DEE75D" w14:textId="77777777" w:rsidR="00713B89" w:rsidRPr="004B5BBC" w:rsidRDefault="00713B89" w:rsidP="00B01C54">
            <w:pPr>
              <w:contextualSpacing/>
              <w:jc w:val="center"/>
              <w:rPr>
                <w:rFonts w:ascii="Times New Roman" w:hAnsi="Times New Roman" w:cs="Times New Roman"/>
              </w:rPr>
            </w:pPr>
          </w:p>
        </w:tc>
      </w:tr>
      <w:tr w:rsidR="00724169" w:rsidRPr="004B5BBC" w14:paraId="2D77D1ED" w14:textId="77777777" w:rsidTr="00840986">
        <w:trPr>
          <w:trHeight w:val="333"/>
        </w:trPr>
        <w:tc>
          <w:tcPr>
            <w:tcW w:w="564" w:type="dxa"/>
            <w:shd w:val="clear" w:color="auto" w:fill="FFFFFF" w:themeFill="background1"/>
            <w:vAlign w:val="center"/>
          </w:tcPr>
          <w:p w14:paraId="422CAE74" w14:textId="46E7A786" w:rsidR="00724169" w:rsidRPr="004B5BBC" w:rsidRDefault="00724169" w:rsidP="00724169">
            <w:pPr>
              <w:contextualSpacing/>
              <w:jc w:val="center"/>
              <w:rPr>
                <w:rFonts w:ascii="Times New Roman" w:hAnsi="Times New Roman" w:cs="Times New Roman"/>
              </w:rPr>
            </w:pPr>
            <w:r w:rsidRPr="004B5BBC">
              <w:rPr>
                <w:rFonts w:ascii="Times New Roman" w:hAnsi="Times New Roman" w:cs="Times New Roman"/>
              </w:rPr>
              <w:t>1</w:t>
            </w:r>
          </w:p>
        </w:tc>
        <w:tc>
          <w:tcPr>
            <w:tcW w:w="2867" w:type="dxa"/>
            <w:shd w:val="clear" w:color="auto" w:fill="FFFFFF" w:themeFill="background1"/>
            <w:vAlign w:val="center"/>
          </w:tcPr>
          <w:p w14:paraId="472D5FEC" w14:textId="22FA679D" w:rsidR="00724169" w:rsidRPr="004B5BBC" w:rsidRDefault="00724169" w:rsidP="00724169">
            <w:pPr>
              <w:contextualSpacing/>
              <w:rPr>
                <w:rFonts w:ascii="Times New Roman" w:hAnsi="Times New Roman" w:cs="Times New Roman"/>
                <w:i/>
              </w:rPr>
            </w:pPr>
            <w:r w:rsidRPr="004B5BBC">
              <w:rPr>
                <w:rFonts w:ascii="Times New Roman" w:hAnsi="Times New Roman" w:cs="Times New Roman"/>
                <w:i/>
              </w:rPr>
              <w:t>Pavlodar</w:t>
            </w:r>
          </w:p>
        </w:tc>
        <w:tc>
          <w:tcPr>
            <w:tcW w:w="1418" w:type="dxa"/>
            <w:tcBorders>
              <w:top w:val="single" w:sz="4" w:space="0" w:color="auto"/>
              <w:left w:val="nil"/>
              <w:bottom w:val="single" w:sz="4" w:space="0" w:color="auto"/>
              <w:right w:val="single" w:sz="4" w:space="0" w:color="auto"/>
            </w:tcBorders>
            <w:shd w:val="clear" w:color="auto" w:fill="auto"/>
            <w:vAlign w:val="center"/>
          </w:tcPr>
          <w:p w14:paraId="32C5BB06" w14:textId="40B3C13D" w:rsidR="00724169" w:rsidRPr="004B5BBC" w:rsidRDefault="00724169" w:rsidP="00724169">
            <w:pPr>
              <w:jc w:val="center"/>
              <w:rPr>
                <w:rFonts w:ascii="Times New Roman" w:hAnsi="Times New Roman" w:cs="Times New Roman"/>
                <w:i/>
                <w:color w:val="000000"/>
              </w:rPr>
            </w:pPr>
            <w:r>
              <w:rPr>
                <w:rFonts w:ascii="Times New Roman" w:hAnsi="Times New Roman" w:cs="Times New Roman"/>
                <w:i/>
                <w:color w:val="000000"/>
              </w:rPr>
              <w:t>66,932.3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A4AA4C" w14:textId="36E2063C" w:rsidR="00724169" w:rsidRPr="004B5BBC" w:rsidRDefault="00724169" w:rsidP="00724169">
            <w:pPr>
              <w:jc w:val="center"/>
              <w:rPr>
                <w:rFonts w:ascii="Times New Roman" w:hAnsi="Times New Roman" w:cs="Times New Roman"/>
                <w:i/>
                <w:color w:val="000000"/>
              </w:rPr>
            </w:pPr>
            <w:r>
              <w:rPr>
                <w:rFonts w:ascii="Times New Roman" w:hAnsi="Times New Roman" w:cs="Times New Roman"/>
                <w:i/>
                <w:color w:val="000000"/>
              </w:rPr>
              <w:t>68,388.1</w:t>
            </w:r>
          </w:p>
        </w:tc>
        <w:tc>
          <w:tcPr>
            <w:tcW w:w="1559" w:type="dxa"/>
            <w:tcBorders>
              <w:top w:val="single" w:sz="4" w:space="0" w:color="auto"/>
              <w:left w:val="nil"/>
              <w:bottom w:val="single" w:sz="4" w:space="0" w:color="auto"/>
              <w:right w:val="nil"/>
            </w:tcBorders>
            <w:shd w:val="clear" w:color="auto" w:fill="auto"/>
          </w:tcPr>
          <w:p w14:paraId="56260CA2" w14:textId="3AF42F70" w:rsidR="00724169" w:rsidRPr="004B5BBC" w:rsidRDefault="00724169" w:rsidP="00724169">
            <w:pPr>
              <w:jc w:val="center"/>
              <w:rPr>
                <w:rFonts w:ascii="Times New Roman" w:hAnsi="Times New Roman" w:cs="Times New Roman"/>
                <w:i/>
                <w:color w:val="000000"/>
              </w:rPr>
            </w:pPr>
            <w:r>
              <w:rPr>
                <w:rFonts w:ascii="Times New Roman" w:hAnsi="Times New Roman" w:cs="Times New Roman"/>
                <w:i/>
                <w:color w:val="000000"/>
              </w:rPr>
              <w:t>1455.8</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CBF99B1" w14:textId="7AA50180" w:rsidR="00724169" w:rsidRPr="004B5BBC" w:rsidRDefault="00724169" w:rsidP="00724169">
            <w:pPr>
              <w:jc w:val="center"/>
              <w:rPr>
                <w:rFonts w:ascii="Times New Roman" w:hAnsi="Times New Roman" w:cs="Times New Roman"/>
                <w:i/>
                <w:color w:val="000000"/>
              </w:rPr>
            </w:pPr>
            <w:r w:rsidRPr="00654C24">
              <w:rPr>
                <w:rFonts w:ascii="Times New Roman" w:hAnsi="Times New Roman" w:cs="Times New Roman"/>
                <w:i/>
                <w:color w:val="000000"/>
              </w:rPr>
              <w:t>2.2%</w:t>
            </w:r>
          </w:p>
        </w:tc>
      </w:tr>
      <w:tr w:rsidR="00724169" w:rsidRPr="004B5BBC" w14:paraId="20A5EB81" w14:textId="77777777" w:rsidTr="00840986">
        <w:trPr>
          <w:trHeight w:val="333"/>
        </w:trPr>
        <w:tc>
          <w:tcPr>
            <w:tcW w:w="564" w:type="dxa"/>
            <w:shd w:val="clear" w:color="auto" w:fill="FFFFFF" w:themeFill="background1"/>
            <w:vAlign w:val="center"/>
          </w:tcPr>
          <w:p w14:paraId="68BD3488" w14:textId="302E3E29" w:rsidR="00724169" w:rsidRPr="004B5BBC" w:rsidRDefault="00724169" w:rsidP="00724169">
            <w:pPr>
              <w:contextualSpacing/>
              <w:jc w:val="center"/>
              <w:rPr>
                <w:rFonts w:ascii="Times New Roman" w:hAnsi="Times New Roman" w:cs="Times New Roman"/>
              </w:rPr>
            </w:pPr>
            <w:r w:rsidRPr="004B5BBC">
              <w:rPr>
                <w:rFonts w:ascii="Times New Roman" w:hAnsi="Times New Roman" w:cs="Times New Roman"/>
              </w:rPr>
              <w:t>2</w:t>
            </w:r>
          </w:p>
        </w:tc>
        <w:tc>
          <w:tcPr>
            <w:tcW w:w="2867" w:type="dxa"/>
            <w:shd w:val="clear" w:color="auto" w:fill="FFFFFF" w:themeFill="background1"/>
            <w:vAlign w:val="center"/>
          </w:tcPr>
          <w:p w14:paraId="3D953187" w14:textId="79CFD4E2" w:rsidR="00724169" w:rsidRPr="004B5BBC" w:rsidRDefault="00724169" w:rsidP="00724169">
            <w:pPr>
              <w:contextualSpacing/>
              <w:rPr>
                <w:rFonts w:ascii="Times New Roman" w:hAnsi="Times New Roman" w:cs="Times New Roman"/>
                <w:i/>
              </w:rPr>
            </w:pPr>
            <w:r w:rsidRPr="004B5BBC">
              <w:rPr>
                <w:rFonts w:ascii="Times New Roman" w:hAnsi="Times New Roman" w:cs="Times New Roman"/>
                <w:i/>
              </w:rPr>
              <w:t>Karaganda</w:t>
            </w:r>
          </w:p>
        </w:tc>
        <w:tc>
          <w:tcPr>
            <w:tcW w:w="1418" w:type="dxa"/>
            <w:tcBorders>
              <w:top w:val="single" w:sz="4" w:space="0" w:color="auto"/>
              <w:left w:val="nil"/>
              <w:bottom w:val="single" w:sz="4" w:space="0" w:color="auto"/>
              <w:right w:val="single" w:sz="4" w:space="0" w:color="auto"/>
            </w:tcBorders>
            <w:shd w:val="clear" w:color="auto" w:fill="auto"/>
            <w:vAlign w:val="center"/>
          </w:tcPr>
          <w:p w14:paraId="1F99E601" w14:textId="3570B707" w:rsidR="00724169" w:rsidRPr="004B5BBC" w:rsidRDefault="00724169" w:rsidP="00724169">
            <w:pPr>
              <w:jc w:val="center"/>
              <w:rPr>
                <w:rFonts w:ascii="Times New Roman" w:hAnsi="Times New Roman" w:cs="Times New Roman"/>
                <w:i/>
                <w:color w:val="000000"/>
              </w:rPr>
            </w:pPr>
            <w:r>
              <w:rPr>
                <w:rFonts w:ascii="Times New Roman" w:hAnsi="Times New Roman" w:cs="Times New Roman"/>
                <w:i/>
                <w:color w:val="000000"/>
              </w:rPr>
              <w:t>35,362.6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1985A8" w14:textId="356258B7" w:rsidR="00724169" w:rsidRPr="004B5BBC" w:rsidRDefault="00724169" w:rsidP="00724169">
            <w:pPr>
              <w:jc w:val="center"/>
              <w:rPr>
                <w:rFonts w:ascii="Times New Roman" w:hAnsi="Times New Roman" w:cs="Times New Roman"/>
                <w:i/>
                <w:color w:val="000000"/>
              </w:rPr>
            </w:pPr>
            <w:r>
              <w:rPr>
                <w:rFonts w:ascii="Times New Roman" w:hAnsi="Times New Roman" w:cs="Times New Roman"/>
                <w:i/>
                <w:color w:val="000000"/>
              </w:rPr>
              <w:t>34 284</w:t>
            </w:r>
          </w:p>
        </w:tc>
        <w:tc>
          <w:tcPr>
            <w:tcW w:w="1559" w:type="dxa"/>
            <w:tcBorders>
              <w:top w:val="single" w:sz="4" w:space="0" w:color="auto"/>
              <w:left w:val="nil"/>
              <w:bottom w:val="single" w:sz="4" w:space="0" w:color="auto"/>
              <w:right w:val="nil"/>
            </w:tcBorders>
            <w:shd w:val="clear" w:color="auto" w:fill="auto"/>
          </w:tcPr>
          <w:p w14:paraId="6429814E" w14:textId="15A75037" w:rsidR="00724169" w:rsidRPr="004B5BBC" w:rsidRDefault="00724169" w:rsidP="00724169">
            <w:pPr>
              <w:jc w:val="center"/>
              <w:rPr>
                <w:rFonts w:ascii="Times New Roman" w:hAnsi="Times New Roman" w:cs="Times New Roman"/>
                <w:i/>
                <w:color w:val="000000"/>
              </w:rPr>
            </w:pPr>
            <w:r>
              <w:rPr>
                <w:rFonts w:ascii="Times New Roman" w:hAnsi="Times New Roman" w:cs="Times New Roman"/>
                <w:i/>
                <w:color w:val="000000"/>
              </w:rPr>
              <w:t>- 1078.6</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752702B" w14:textId="47D32A4D" w:rsidR="00724169" w:rsidRPr="004B5BBC" w:rsidRDefault="00724169" w:rsidP="00724169">
            <w:pPr>
              <w:jc w:val="center"/>
              <w:rPr>
                <w:rFonts w:ascii="Times New Roman" w:hAnsi="Times New Roman" w:cs="Times New Roman"/>
                <w:i/>
                <w:color w:val="000000"/>
              </w:rPr>
            </w:pPr>
            <w:r>
              <w:rPr>
                <w:rFonts w:ascii="Times New Roman" w:hAnsi="Times New Roman" w:cs="Times New Roman"/>
                <w:i/>
                <w:color w:val="000000"/>
              </w:rPr>
              <w:t>-3.1%</w:t>
            </w:r>
          </w:p>
        </w:tc>
      </w:tr>
      <w:tr w:rsidR="00724169" w:rsidRPr="004B5BBC" w14:paraId="6D1C5776" w14:textId="77777777" w:rsidTr="00840986">
        <w:trPr>
          <w:trHeight w:val="333"/>
        </w:trPr>
        <w:tc>
          <w:tcPr>
            <w:tcW w:w="564" w:type="dxa"/>
            <w:shd w:val="clear" w:color="auto" w:fill="FFFFFF" w:themeFill="background1"/>
            <w:vAlign w:val="center"/>
          </w:tcPr>
          <w:p w14:paraId="18486B17" w14:textId="2D192C78" w:rsidR="00724169" w:rsidRPr="004B5BBC" w:rsidRDefault="00724169" w:rsidP="00724169">
            <w:pPr>
              <w:contextualSpacing/>
              <w:jc w:val="center"/>
              <w:rPr>
                <w:rFonts w:ascii="Times New Roman" w:hAnsi="Times New Roman" w:cs="Times New Roman"/>
              </w:rPr>
            </w:pPr>
            <w:r w:rsidRPr="004B5BBC">
              <w:rPr>
                <w:rFonts w:ascii="Times New Roman" w:hAnsi="Times New Roman" w:cs="Times New Roman"/>
              </w:rPr>
              <w:t>3</w:t>
            </w:r>
          </w:p>
        </w:tc>
        <w:tc>
          <w:tcPr>
            <w:tcW w:w="2867" w:type="dxa"/>
            <w:shd w:val="clear" w:color="auto" w:fill="FFFFFF" w:themeFill="background1"/>
            <w:vAlign w:val="center"/>
          </w:tcPr>
          <w:p w14:paraId="2D40FFD0" w14:textId="5BACDB4E" w:rsidR="00724169" w:rsidRPr="004B5BBC" w:rsidRDefault="00724169" w:rsidP="00724169">
            <w:pPr>
              <w:contextualSpacing/>
              <w:rPr>
                <w:rFonts w:ascii="Times New Roman" w:hAnsi="Times New Roman" w:cs="Times New Roman"/>
                <w:i/>
              </w:rPr>
            </w:pPr>
            <w:r w:rsidRPr="004B5BBC">
              <w:rPr>
                <w:rFonts w:ascii="Times New Roman" w:hAnsi="Times New Roman" w:cs="Times New Roman"/>
                <w:i/>
              </w:rPr>
              <w:t>East Kazakhstan</w:t>
            </w:r>
          </w:p>
        </w:tc>
        <w:tc>
          <w:tcPr>
            <w:tcW w:w="1418" w:type="dxa"/>
            <w:tcBorders>
              <w:top w:val="single" w:sz="4" w:space="0" w:color="auto"/>
              <w:left w:val="nil"/>
              <w:bottom w:val="single" w:sz="4" w:space="0" w:color="auto"/>
              <w:right w:val="single" w:sz="4" w:space="0" w:color="auto"/>
            </w:tcBorders>
            <w:shd w:val="clear" w:color="auto" w:fill="auto"/>
            <w:vAlign w:val="center"/>
          </w:tcPr>
          <w:p w14:paraId="31A299B7" w14:textId="1FE551B6" w:rsidR="00724169" w:rsidRPr="004B5BBC" w:rsidRDefault="00724169" w:rsidP="00724169">
            <w:pPr>
              <w:jc w:val="center"/>
              <w:rPr>
                <w:rFonts w:ascii="Times New Roman" w:hAnsi="Times New Roman" w:cs="Times New Roman"/>
                <w:i/>
                <w:color w:val="000000"/>
              </w:rPr>
            </w:pPr>
            <w:r>
              <w:rPr>
                <w:rFonts w:ascii="Times New Roman" w:hAnsi="Times New Roman" w:cs="Times New Roman"/>
                <w:i/>
                <w:color w:val="000000"/>
              </w:rPr>
              <w:t>8,804.1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EFE270" w14:textId="30197424" w:rsidR="00724169" w:rsidRPr="004B5BBC" w:rsidRDefault="00724169" w:rsidP="00724169">
            <w:pPr>
              <w:jc w:val="center"/>
              <w:rPr>
                <w:rFonts w:ascii="Times New Roman" w:hAnsi="Times New Roman" w:cs="Times New Roman"/>
                <w:i/>
                <w:color w:val="000000"/>
              </w:rPr>
            </w:pPr>
            <w:r>
              <w:rPr>
                <w:rFonts w:ascii="Times New Roman" w:hAnsi="Times New Roman" w:cs="Times New Roman"/>
                <w:i/>
                <w:color w:val="000000"/>
              </w:rPr>
              <w:t>8,832.7</w:t>
            </w:r>
          </w:p>
        </w:tc>
        <w:tc>
          <w:tcPr>
            <w:tcW w:w="1559" w:type="dxa"/>
            <w:tcBorders>
              <w:top w:val="single" w:sz="4" w:space="0" w:color="auto"/>
              <w:left w:val="nil"/>
              <w:bottom w:val="single" w:sz="4" w:space="0" w:color="auto"/>
              <w:right w:val="nil"/>
            </w:tcBorders>
            <w:shd w:val="clear" w:color="auto" w:fill="auto"/>
          </w:tcPr>
          <w:p w14:paraId="1ECEBE2D" w14:textId="30E1613F" w:rsidR="00724169" w:rsidRPr="004B5BBC" w:rsidRDefault="00724169" w:rsidP="00724169">
            <w:pPr>
              <w:jc w:val="center"/>
              <w:rPr>
                <w:rFonts w:ascii="Times New Roman" w:hAnsi="Times New Roman" w:cs="Times New Roman"/>
                <w:i/>
                <w:color w:val="000000"/>
              </w:rPr>
            </w:pPr>
            <w:r>
              <w:rPr>
                <w:rFonts w:ascii="Times New Roman" w:hAnsi="Times New Roman" w:cs="Times New Roman"/>
                <w:i/>
                <w:color w:val="000000"/>
              </w:rPr>
              <w:t>28.6</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C6295DE" w14:textId="648AEADB" w:rsidR="00724169" w:rsidRPr="004B5BBC" w:rsidRDefault="00724169" w:rsidP="00724169">
            <w:pPr>
              <w:jc w:val="center"/>
              <w:rPr>
                <w:rFonts w:ascii="Times New Roman" w:hAnsi="Times New Roman" w:cs="Times New Roman"/>
                <w:i/>
                <w:color w:val="000000"/>
              </w:rPr>
            </w:pPr>
            <w:r>
              <w:rPr>
                <w:rFonts w:ascii="Times New Roman" w:hAnsi="Times New Roman" w:cs="Times New Roman"/>
                <w:i/>
                <w:color w:val="000000"/>
              </w:rPr>
              <w:t>0.3%</w:t>
            </w:r>
          </w:p>
        </w:tc>
      </w:tr>
      <w:tr w:rsidR="00724169" w:rsidRPr="004B5BBC" w14:paraId="247DF3FE" w14:textId="77777777" w:rsidTr="00C43937">
        <w:trPr>
          <w:trHeight w:val="333"/>
        </w:trPr>
        <w:tc>
          <w:tcPr>
            <w:tcW w:w="564" w:type="dxa"/>
            <w:shd w:val="clear" w:color="auto" w:fill="FFFFFF" w:themeFill="background1"/>
            <w:vAlign w:val="center"/>
          </w:tcPr>
          <w:p w14:paraId="735446C5" w14:textId="77777777" w:rsidR="00724169" w:rsidRPr="004B5BBC" w:rsidRDefault="00724169" w:rsidP="00724169">
            <w:pPr>
              <w:contextualSpacing/>
              <w:jc w:val="center"/>
              <w:rPr>
                <w:rFonts w:ascii="Times New Roman" w:hAnsi="Times New Roman" w:cs="Times New Roman"/>
              </w:rPr>
            </w:pPr>
          </w:p>
        </w:tc>
        <w:tc>
          <w:tcPr>
            <w:tcW w:w="2867" w:type="dxa"/>
            <w:shd w:val="clear" w:color="auto" w:fill="FFFFFF" w:themeFill="background1"/>
            <w:vAlign w:val="center"/>
          </w:tcPr>
          <w:p w14:paraId="032BEBFB" w14:textId="5EC9A4CB" w:rsidR="00724169" w:rsidRPr="004B5BBC" w:rsidRDefault="00724169" w:rsidP="00724169">
            <w:pPr>
              <w:contextualSpacing/>
              <w:rPr>
                <w:rFonts w:ascii="Times New Roman" w:hAnsi="Times New Roman" w:cs="Times New Roman"/>
                <w:b/>
              </w:rPr>
            </w:pPr>
            <w:r w:rsidRPr="004B5BBC">
              <w:rPr>
                <w:rFonts w:ascii="Times New Roman" w:hAnsi="Times New Roman" w:cs="Times New Roman"/>
                <w:b/>
              </w:rPr>
              <w:t>Total for the Republic of Kazakhstan</w:t>
            </w:r>
          </w:p>
        </w:tc>
        <w:tc>
          <w:tcPr>
            <w:tcW w:w="1418" w:type="dxa"/>
            <w:tcBorders>
              <w:top w:val="nil"/>
              <w:left w:val="nil"/>
              <w:bottom w:val="single" w:sz="4" w:space="0" w:color="auto"/>
              <w:right w:val="single" w:sz="4" w:space="0" w:color="auto"/>
            </w:tcBorders>
            <w:shd w:val="clear" w:color="auto" w:fill="auto"/>
            <w:vAlign w:val="center"/>
          </w:tcPr>
          <w:p w14:paraId="4708ABC3" w14:textId="23B47986" w:rsidR="00724169" w:rsidRPr="004B5BBC" w:rsidRDefault="00724169" w:rsidP="00724169">
            <w:pPr>
              <w:jc w:val="center"/>
              <w:rPr>
                <w:rFonts w:ascii="Times New Roman" w:hAnsi="Times New Roman" w:cs="Times New Roman"/>
                <w:b/>
                <w:bCs/>
              </w:rPr>
            </w:pPr>
            <w:r>
              <w:rPr>
                <w:rFonts w:ascii="Times New Roman" w:hAnsi="Times New Roman" w:cs="Times New Roman"/>
                <w:b/>
                <w:bCs/>
              </w:rPr>
              <w:t>111,742.4</w:t>
            </w:r>
          </w:p>
        </w:tc>
        <w:tc>
          <w:tcPr>
            <w:tcW w:w="1559" w:type="dxa"/>
            <w:tcBorders>
              <w:top w:val="nil"/>
              <w:left w:val="single" w:sz="4" w:space="0" w:color="auto"/>
              <w:bottom w:val="single" w:sz="4" w:space="0" w:color="auto"/>
              <w:right w:val="single" w:sz="4" w:space="0" w:color="auto"/>
            </w:tcBorders>
            <w:shd w:val="clear" w:color="auto" w:fill="auto"/>
            <w:vAlign w:val="center"/>
          </w:tcPr>
          <w:p w14:paraId="32B23ECB" w14:textId="631A9D87" w:rsidR="00724169" w:rsidRPr="004B5BBC" w:rsidRDefault="00724169" w:rsidP="00724169">
            <w:pPr>
              <w:jc w:val="center"/>
              <w:rPr>
                <w:rFonts w:ascii="Times New Roman" w:hAnsi="Times New Roman" w:cs="Times New Roman"/>
                <w:b/>
                <w:bCs/>
              </w:rPr>
            </w:pPr>
            <w:r>
              <w:rPr>
                <w:rFonts w:ascii="Times New Roman" w:hAnsi="Times New Roman" w:cs="Times New Roman"/>
                <w:b/>
                <w:bCs/>
              </w:rPr>
              <w:t>113,931.4</w:t>
            </w:r>
          </w:p>
        </w:tc>
        <w:tc>
          <w:tcPr>
            <w:tcW w:w="1559" w:type="dxa"/>
            <w:tcBorders>
              <w:top w:val="single" w:sz="4" w:space="0" w:color="auto"/>
              <w:left w:val="nil"/>
              <w:bottom w:val="single" w:sz="4" w:space="0" w:color="auto"/>
              <w:right w:val="nil"/>
            </w:tcBorders>
            <w:shd w:val="clear" w:color="auto" w:fill="auto"/>
            <w:vAlign w:val="center"/>
          </w:tcPr>
          <w:p w14:paraId="7B1FD240" w14:textId="77F938C5" w:rsidR="00724169" w:rsidRPr="004B5BBC" w:rsidRDefault="00724169" w:rsidP="00724169">
            <w:pPr>
              <w:jc w:val="center"/>
              <w:rPr>
                <w:rFonts w:ascii="Times New Roman" w:hAnsi="Times New Roman" w:cs="Times New Roman"/>
                <w:b/>
                <w:color w:val="000000"/>
              </w:rPr>
            </w:pPr>
            <w:r>
              <w:rPr>
                <w:rFonts w:ascii="Times New Roman" w:hAnsi="Times New Roman" w:cs="Times New Roman"/>
                <w:b/>
                <w:color w:val="000000"/>
              </w:rPr>
              <w:t>2189</w:t>
            </w:r>
          </w:p>
        </w:tc>
        <w:tc>
          <w:tcPr>
            <w:tcW w:w="1985" w:type="dxa"/>
            <w:tcBorders>
              <w:top w:val="nil"/>
              <w:left w:val="single" w:sz="4" w:space="0" w:color="auto"/>
              <w:bottom w:val="single" w:sz="4" w:space="0" w:color="auto"/>
              <w:right w:val="single" w:sz="4" w:space="0" w:color="auto"/>
            </w:tcBorders>
            <w:shd w:val="clear" w:color="auto" w:fill="auto"/>
            <w:vAlign w:val="center"/>
          </w:tcPr>
          <w:p w14:paraId="0ED1DFA8" w14:textId="424E6117" w:rsidR="00724169" w:rsidRPr="004B5BBC" w:rsidRDefault="00724169" w:rsidP="00724169">
            <w:pPr>
              <w:jc w:val="center"/>
              <w:rPr>
                <w:rFonts w:ascii="Times New Roman" w:hAnsi="Times New Roman" w:cs="Times New Roman"/>
                <w:b/>
                <w:color w:val="000000"/>
              </w:rPr>
            </w:pPr>
            <w:r>
              <w:rPr>
                <w:rFonts w:ascii="Times New Roman" w:hAnsi="Times New Roman" w:cs="Times New Roman"/>
                <w:b/>
                <w:color w:val="000000"/>
              </w:rPr>
              <w:t>2%</w:t>
            </w:r>
          </w:p>
        </w:tc>
      </w:tr>
    </w:tbl>
    <w:p w14:paraId="0F062773" w14:textId="77777777" w:rsidR="0092430A" w:rsidRPr="004B5BBC" w:rsidRDefault="0092430A" w:rsidP="00B01C54">
      <w:pPr>
        <w:spacing w:after="0" w:line="240" w:lineRule="auto"/>
        <w:ind w:firstLine="567"/>
        <w:contextualSpacing/>
        <w:jc w:val="both"/>
        <w:rPr>
          <w:rFonts w:ascii="Times New Roman" w:hAnsi="Times New Roman" w:cs="Times New Roman"/>
          <w:sz w:val="28"/>
          <w:szCs w:val="28"/>
        </w:rPr>
      </w:pPr>
    </w:p>
    <w:p w14:paraId="4F323A6E" w14:textId="77777777" w:rsidR="00724169" w:rsidRPr="00654C24" w:rsidRDefault="00724169" w:rsidP="00724169">
      <w:pPr>
        <w:spacing w:after="0" w:line="240" w:lineRule="auto"/>
        <w:ind w:firstLine="567"/>
        <w:contextualSpacing/>
        <w:jc w:val="both"/>
        <w:rPr>
          <w:rFonts w:ascii="Times New Roman" w:hAnsi="Times New Roman" w:cs="Times New Roman"/>
          <w:sz w:val="28"/>
          <w:szCs w:val="28"/>
        </w:rPr>
      </w:pPr>
      <w:bookmarkStart w:id="18" w:name="_Toc510196474"/>
      <w:r w:rsidRPr="00654C24">
        <w:rPr>
          <w:rFonts w:ascii="Times New Roman" w:hAnsi="Times New Roman" w:cs="Times New Roman"/>
          <w:sz w:val="28"/>
          <w:szCs w:val="28"/>
        </w:rPr>
        <w:t xml:space="preserve">In January-December 2022, </w:t>
      </w:r>
      <w:proofErr w:type="spellStart"/>
      <w:r w:rsidRPr="00654C24">
        <w:rPr>
          <w:rFonts w:ascii="Times New Roman" w:hAnsi="Times New Roman" w:cs="Times New Roman"/>
          <w:sz w:val="28"/>
          <w:szCs w:val="28"/>
        </w:rPr>
        <w:t>Bogatyr</w:t>
      </w:r>
      <w:proofErr w:type="spellEnd"/>
      <w:r w:rsidRPr="00654C24">
        <w:rPr>
          <w:rFonts w:ascii="Times New Roman" w:hAnsi="Times New Roman" w:cs="Times New Roman"/>
          <w:sz w:val="28"/>
          <w:szCs w:val="28"/>
        </w:rPr>
        <w:t xml:space="preserve"> </w:t>
      </w:r>
      <w:proofErr w:type="spellStart"/>
      <w:r w:rsidRPr="00654C24">
        <w:rPr>
          <w:rFonts w:ascii="Times New Roman" w:hAnsi="Times New Roman" w:cs="Times New Roman"/>
          <w:sz w:val="28"/>
          <w:szCs w:val="28"/>
        </w:rPr>
        <w:t>Komir</w:t>
      </w:r>
      <w:proofErr w:type="spellEnd"/>
      <w:r w:rsidRPr="00654C24">
        <w:rPr>
          <w:rFonts w:ascii="Times New Roman" w:hAnsi="Times New Roman" w:cs="Times New Roman"/>
          <w:sz w:val="28"/>
          <w:szCs w:val="28"/>
        </w:rPr>
        <w:t xml:space="preserve"> LLP produced 42,473.2 thousand tons, which is 4.8% less than in the corresponding period of 2021 (44,632 thousand tons).</w:t>
      </w:r>
    </w:p>
    <w:p w14:paraId="54F87A62" w14:textId="77777777" w:rsidR="00724169" w:rsidRPr="00654C24" w:rsidRDefault="00724169" w:rsidP="00724169">
      <w:pPr>
        <w:spacing w:after="0" w:line="240" w:lineRule="auto"/>
        <w:ind w:firstLine="567"/>
        <w:contextualSpacing/>
        <w:jc w:val="both"/>
        <w:rPr>
          <w:rFonts w:ascii="Times New Roman" w:hAnsi="Times New Roman" w:cs="Times New Roman"/>
          <w:sz w:val="28"/>
          <w:szCs w:val="28"/>
        </w:rPr>
      </w:pPr>
      <w:r w:rsidRPr="00654C24">
        <w:rPr>
          <w:rFonts w:ascii="Times New Roman" w:hAnsi="Times New Roman" w:cs="Times New Roman"/>
          <w:sz w:val="28"/>
          <w:szCs w:val="28"/>
        </w:rPr>
        <w:t xml:space="preserve">The volume of coal sold in January- </w:t>
      </w:r>
      <w:r>
        <w:rPr>
          <w:rFonts w:ascii="Times New Roman" w:hAnsi="Times New Roman" w:cs="Times New Roman"/>
          <w:sz w:val="28"/>
          <w:szCs w:val="28"/>
          <w:lang w:val="kk-KZ"/>
        </w:rPr>
        <w:t xml:space="preserve">December </w:t>
      </w:r>
      <w:r w:rsidRPr="00654C24">
        <w:rPr>
          <w:rFonts w:ascii="Times New Roman" w:hAnsi="Times New Roman" w:cs="Times New Roman"/>
          <w:sz w:val="28"/>
          <w:szCs w:val="28"/>
        </w:rPr>
        <w:t xml:space="preserve">2022 amounted to </w:t>
      </w:r>
      <w:r>
        <w:rPr>
          <w:rFonts w:ascii="Times New Roman" w:hAnsi="Times New Roman" w:cs="Times New Roman"/>
          <w:sz w:val="28"/>
          <w:szCs w:val="28"/>
          <w:lang w:val="kk-KZ"/>
        </w:rPr>
        <w:t xml:space="preserve">42,409.4 </w:t>
      </w:r>
      <w:r w:rsidRPr="00654C24">
        <w:rPr>
          <w:rFonts w:ascii="Times New Roman" w:hAnsi="Times New Roman" w:cs="Times New Roman"/>
          <w:sz w:val="28"/>
          <w:szCs w:val="28"/>
        </w:rPr>
        <w:t xml:space="preserve">thousand tons, of which 32,324.9 thousand tons went to the domestic market of the Republic of Kazakhstan, which is </w:t>
      </w:r>
      <w:r w:rsidRPr="00654C24">
        <w:rPr>
          <w:rFonts w:ascii="Times New Roman" w:hAnsi="Times New Roman" w:cs="Times New Roman"/>
          <w:sz w:val="28"/>
          <w:szCs w:val="28"/>
          <w:lang w:val="kk-KZ"/>
        </w:rPr>
        <w:t xml:space="preserve">7.5 </w:t>
      </w:r>
      <w:r w:rsidRPr="00654C24">
        <w:rPr>
          <w:rFonts w:ascii="Times New Roman" w:hAnsi="Times New Roman" w:cs="Times New Roman"/>
          <w:sz w:val="28"/>
          <w:szCs w:val="28"/>
        </w:rPr>
        <w:t xml:space="preserve">% less than in the same period in 2021 ( </w:t>
      </w:r>
      <w:r>
        <w:rPr>
          <w:rFonts w:ascii="Times New Roman" w:hAnsi="Times New Roman" w:cs="Times New Roman"/>
          <w:sz w:val="28"/>
          <w:szCs w:val="28"/>
          <w:lang w:val="kk-KZ"/>
        </w:rPr>
        <w:t xml:space="preserve">34,938, 6 </w:t>
      </w:r>
      <w:r w:rsidRPr="00654C24">
        <w:rPr>
          <w:rFonts w:ascii="Times New Roman" w:hAnsi="Times New Roman" w:cs="Times New Roman"/>
          <w:sz w:val="28"/>
          <w:szCs w:val="28"/>
        </w:rPr>
        <w:t xml:space="preserve">thousand tons) and for export (RF) - </w:t>
      </w:r>
      <w:r>
        <w:rPr>
          <w:rFonts w:ascii="Times New Roman" w:hAnsi="Times New Roman" w:cs="Times New Roman"/>
          <w:sz w:val="28"/>
          <w:szCs w:val="28"/>
          <w:lang w:val="kk-KZ"/>
        </w:rPr>
        <w:t xml:space="preserve">10,084.5 </w:t>
      </w:r>
      <w:r w:rsidRPr="00654C24">
        <w:rPr>
          <w:rFonts w:ascii="Times New Roman" w:hAnsi="Times New Roman" w:cs="Times New Roman"/>
          <w:sz w:val="28"/>
          <w:szCs w:val="28"/>
        </w:rPr>
        <w:t xml:space="preserve">thousand tons, which is </w:t>
      </w:r>
      <w:r>
        <w:rPr>
          <w:rFonts w:ascii="Times New Roman" w:hAnsi="Times New Roman" w:cs="Times New Roman"/>
          <w:sz w:val="28"/>
          <w:szCs w:val="28"/>
          <w:lang w:val="kk-KZ"/>
        </w:rPr>
        <w:t xml:space="preserve">2.9 </w:t>
      </w:r>
      <w:r w:rsidRPr="00654C24">
        <w:rPr>
          <w:rFonts w:ascii="Times New Roman" w:hAnsi="Times New Roman" w:cs="Times New Roman"/>
          <w:sz w:val="28"/>
          <w:szCs w:val="28"/>
        </w:rPr>
        <w:t xml:space="preserve">% more than in the corresponding period of 2021 ( </w:t>
      </w:r>
      <w:r>
        <w:rPr>
          <w:rFonts w:ascii="Times New Roman" w:hAnsi="Times New Roman" w:cs="Times New Roman"/>
          <w:sz w:val="28"/>
          <w:szCs w:val="28"/>
          <w:lang w:val="kk-KZ"/>
        </w:rPr>
        <w:t xml:space="preserve">9,802.2 </w:t>
      </w:r>
      <w:r w:rsidRPr="00654C24">
        <w:rPr>
          <w:rFonts w:ascii="Times New Roman" w:hAnsi="Times New Roman" w:cs="Times New Roman"/>
          <w:sz w:val="28"/>
          <w:szCs w:val="28"/>
        </w:rPr>
        <w:t>thousand tons).</w:t>
      </w:r>
    </w:p>
    <w:p w14:paraId="5B7BD512" w14:textId="187F1128" w:rsidR="00724169" w:rsidRPr="00654C24" w:rsidRDefault="00724169" w:rsidP="00724169">
      <w:pPr>
        <w:spacing w:after="0" w:line="240" w:lineRule="auto"/>
        <w:ind w:firstLine="567"/>
        <w:contextualSpacing/>
        <w:jc w:val="both"/>
        <w:rPr>
          <w:rFonts w:ascii="Times New Roman" w:hAnsi="Times New Roman" w:cs="Times New Roman"/>
          <w:i/>
          <w:sz w:val="24"/>
        </w:rPr>
      </w:pPr>
      <w:r w:rsidRPr="00654C24">
        <w:rPr>
          <w:rFonts w:ascii="Times New Roman" w:hAnsi="Times New Roman" w:cs="Times New Roman"/>
          <w:sz w:val="28"/>
          <w:szCs w:val="28"/>
        </w:rPr>
        <w:t xml:space="preserve">According to the indicators for January- </w:t>
      </w:r>
      <w:r>
        <w:rPr>
          <w:rFonts w:ascii="Times New Roman" w:hAnsi="Times New Roman" w:cs="Times New Roman"/>
          <w:sz w:val="28"/>
          <w:szCs w:val="28"/>
          <w:lang w:val="kk-KZ"/>
        </w:rPr>
        <w:t xml:space="preserve">December </w:t>
      </w:r>
      <w:r w:rsidRPr="00654C24">
        <w:rPr>
          <w:rFonts w:ascii="Times New Roman" w:hAnsi="Times New Roman" w:cs="Times New Roman"/>
          <w:sz w:val="28"/>
          <w:szCs w:val="28"/>
        </w:rPr>
        <w:t xml:space="preserve">2022, in comparison with similar indicators in 2021, </w:t>
      </w:r>
      <w:proofErr w:type="spellStart"/>
      <w:r w:rsidRPr="00654C24">
        <w:rPr>
          <w:rFonts w:ascii="Times New Roman" w:hAnsi="Times New Roman" w:cs="Times New Roman"/>
          <w:sz w:val="28"/>
          <w:szCs w:val="28"/>
        </w:rPr>
        <w:t>Bogatyr</w:t>
      </w:r>
      <w:proofErr w:type="spellEnd"/>
      <w:r w:rsidRPr="00654C24">
        <w:rPr>
          <w:rFonts w:ascii="Times New Roman" w:hAnsi="Times New Roman" w:cs="Times New Roman"/>
          <w:sz w:val="28"/>
          <w:szCs w:val="28"/>
        </w:rPr>
        <w:t xml:space="preserve"> </w:t>
      </w:r>
      <w:proofErr w:type="spellStart"/>
      <w:r w:rsidRPr="00654C24">
        <w:rPr>
          <w:rFonts w:ascii="Times New Roman" w:hAnsi="Times New Roman" w:cs="Times New Roman"/>
          <w:sz w:val="28"/>
          <w:szCs w:val="28"/>
        </w:rPr>
        <w:t>Komir</w:t>
      </w:r>
      <w:proofErr w:type="spellEnd"/>
      <w:r w:rsidRPr="00654C24">
        <w:rPr>
          <w:rFonts w:ascii="Times New Roman" w:hAnsi="Times New Roman" w:cs="Times New Roman"/>
          <w:sz w:val="28"/>
          <w:szCs w:val="28"/>
        </w:rPr>
        <w:t xml:space="preserve"> LLP observed </w:t>
      </w:r>
      <w:r w:rsidRPr="00654C24">
        <w:rPr>
          <w:rFonts w:ascii="Times New Roman" w:hAnsi="Times New Roman" w:cs="Times New Roman"/>
          <w:sz w:val="28"/>
          <w:szCs w:val="28"/>
          <w:lang w:val="kk-KZ"/>
        </w:rPr>
        <w:t xml:space="preserve">a decrease </w:t>
      </w:r>
      <w:r w:rsidRPr="00654C24">
        <w:rPr>
          <w:rFonts w:ascii="Times New Roman" w:hAnsi="Times New Roman" w:cs="Times New Roman"/>
          <w:sz w:val="28"/>
          <w:szCs w:val="28"/>
        </w:rPr>
        <w:t xml:space="preserve">in coal sales by </w:t>
      </w:r>
      <w:r w:rsidR="00FC064B">
        <w:rPr>
          <w:rFonts w:ascii="Times New Roman" w:hAnsi="Times New Roman" w:cs="Times New Roman"/>
          <w:sz w:val="28"/>
          <w:szCs w:val="28"/>
          <w:lang w:val="kk-KZ"/>
        </w:rPr>
        <w:t xml:space="preserve">2,331.5 </w:t>
      </w:r>
      <w:r w:rsidRPr="00654C24">
        <w:rPr>
          <w:rFonts w:ascii="Times New Roman" w:hAnsi="Times New Roman" w:cs="Times New Roman"/>
          <w:sz w:val="28"/>
          <w:szCs w:val="28"/>
        </w:rPr>
        <w:t>thousand tons, or by 5.2%.</w:t>
      </w:r>
      <w:r w:rsidRPr="00654C24">
        <w:rPr>
          <w:rFonts w:ascii="Times New Roman" w:hAnsi="Times New Roman" w:cs="Times New Roman"/>
          <w:i/>
          <w:sz w:val="24"/>
        </w:rPr>
        <w:t xml:space="preserve"> </w:t>
      </w:r>
    </w:p>
    <w:bookmarkEnd w:id="18"/>
    <w:p w14:paraId="75388BC5" w14:textId="77777777" w:rsidR="00305F73" w:rsidRPr="004B5BBC" w:rsidRDefault="00BC7B85" w:rsidP="00B01C54">
      <w:pPr>
        <w:spacing w:after="0" w:line="240" w:lineRule="auto"/>
        <w:ind w:left="8508"/>
        <w:contextualSpacing/>
        <w:jc w:val="both"/>
        <w:rPr>
          <w:rFonts w:ascii="Times New Roman" w:hAnsi="Times New Roman" w:cs="Times New Roman"/>
          <w:i/>
          <w:sz w:val="24"/>
          <w:szCs w:val="28"/>
        </w:rPr>
      </w:pPr>
      <w:r w:rsidRPr="004B5BBC">
        <w:rPr>
          <w:rFonts w:ascii="Times New Roman" w:hAnsi="Times New Roman" w:cs="Times New Roman"/>
          <w:i/>
          <w:sz w:val="24"/>
        </w:rPr>
        <w:t>thousand tons</w:t>
      </w:r>
    </w:p>
    <w:tbl>
      <w:tblPr>
        <w:tblStyle w:val="a9"/>
        <w:tblW w:w="10137" w:type="dxa"/>
        <w:tblInd w:w="108" w:type="dxa"/>
        <w:shd w:val="clear" w:color="auto" w:fill="FFFFFF" w:themeFill="background1"/>
        <w:tblLook w:val="04A0" w:firstRow="1" w:lastRow="0" w:firstColumn="1" w:lastColumn="0" w:noHBand="0" w:noVBand="1"/>
      </w:tblPr>
      <w:tblGrid>
        <w:gridCol w:w="567"/>
        <w:gridCol w:w="3998"/>
        <w:gridCol w:w="1418"/>
        <w:gridCol w:w="1559"/>
        <w:gridCol w:w="1134"/>
        <w:gridCol w:w="1461"/>
      </w:tblGrid>
      <w:tr w:rsidR="00E73EE7" w:rsidRPr="004B5BBC" w14:paraId="6EDD4C85" w14:textId="77777777" w:rsidTr="00AA202C">
        <w:trPr>
          <w:trHeight w:val="360"/>
        </w:trPr>
        <w:tc>
          <w:tcPr>
            <w:tcW w:w="567" w:type="dxa"/>
            <w:vMerge w:val="restart"/>
            <w:shd w:val="clear" w:color="auto" w:fill="FFFFFF" w:themeFill="background1"/>
            <w:vAlign w:val="center"/>
          </w:tcPr>
          <w:p w14:paraId="155701ED" w14:textId="2D78AC04" w:rsidR="00E73EE7" w:rsidRPr="004B5BBC" w:rsidRDefault="00867169" w:rsidP="00B01C54">
            <w:pPr>
              <w:contextualSpacing/>
              <w:jc w:val="center"/>
              <w:rPr>
                <w:rFonts w:ascii="Times New Roman" w:hAnsi="Times New Roman" w:cs="Times New Roman"/>
                <w:b/>
              </w:rPr>
            </w:pPr>
            <w:r>
              <w:rPr>
                <w:rFonts w:ascii="Times New Roman" w:hAnsi="Times New Roman" w:cs="Times New Roman"/>
                <w:b/>
              </w:rPr>
              <w:t xml:space="preserve">No. </w:t>
            </w:r>
          </w:p>
        </w:tc>
        <w:tc>
          <w:tcPr>
            <w:tcW w:w="3998" w:type="dxa"/>
            <w:vMerge w:val="restart"/>
            <w:shd w:val="clear" w:color="auto" w:fill="FFFFFF" w:themeFill="background1"/>
            <w:vAlign w:val="center"/>
          </w:tcPr>
          <w:p w14:paraId="45F1903A" w14:textId="77777777" w:rsidR="00E73EE7" w:rsidRPr="004B5BBC" w:rsidRDefault="00E73EE7" w:rsidP="00B01C54">
            <w:pPr>
              <w:contextualSpacing/>
              <w:jc w:val="center"/>
              <w:rPr>
                <w:rFonts w:ascii="Times New Roman" w:hAnsi="Times New Roman" w:cs="Times New Roman"/>
                <w:b/>
              </w:rPr>
            </w:pPr>
            <w:r w:rsidRPr="004B5BBC">
              <w:rPr>
                <w:rFonts w:ascii="Times New Roman" w:hAnsi="Times New Roman" w:cs="Times New Roman"/>
                <w:b/>
              </w:rPr>
              <w:t>Region</w:t>
            </w:r>
          </w:p>
        </w:tc>
        <w:tc>
          <w:tcPr>
            <w:tcW w:w="2977" w:type="dxa"/>
            <w:gridSpan w:val="2"/>
            <w:shd w:val="clear" w:color="auto" w:fill="FFFFFF" w:themeFill="background1"/>
            <w:vAlign w:val="center"/>
          </w:tcPr>
          <w:p w14:paraId="5F36E493" w14:textId="6C041CE3" w:rsidR="00E73EE7" w:rsidRPr="004B5BBC" w:rsidRDefault="00F477A7" w:rsidP="00724169">
            <w:pPr>
              <w:contextualSpacing/>
              <w:jc w:val="center"/>
              <w:rPr>
                <w:rFonts w:ascii="Times New Roman" w:hAnsi="Times New Roman" w:cs="Times New Roman"/>
                <w:b/>
                <w:lang w:val="kk-KZ"/>
              </w:rPr>
            </w:pPr>
            <w:r w:rsidRPr="004B5BBC">
              <w:rPr>
                <w:rFonts w:ascii="Times New Roman" w:hAnsi="Times New Roman" w:cs="Times New Roman"/>
                <w:b/>
              </w:rPr>
              <w:t xml:space="preserve">January- </w:t>
            </w:r>
            <w:r w:rsidR="00724169">
              <w:rPr>
                <w:rFonts w:ascii="Times New Roman" w:hAnsi="Times New Roman" w:cs="Times New Roman"/>
                <w:b/>
                <w:lang w:val="kk-KZ"/>
              </w:rPr>
              <w:t>December</w:t>
            </w:r>
          </w:p>
        </w:tc>
        <w:tc>
          <w:tcPr>
            <w:tcW w:w="1134" w:type="dxa"/>
            <w:vMerge w:val="restart"/>
            <w:shd w:val="clear" w:color="auto" w:fill="FFFFFF" w:themeFill="background1"/>
            <w:vAlign w:val="center"/>
          </w:tcPr>
          <w:p w14:paraId="57EBBDA2" w14:textId="77777777" w:rsidR="00E73EE7" w:rsidRPr="004B5BBC" w:rsidRDefault="00E73EE7" w:rsidP="00B01C54">
            <w:pPr>
              <w:contextualSpacing/>
              <w:jc w:val="center"/>
              <w:rPr>
                <w:rFonts w:ascii="Times New Roman" w:hAnsi="Times New Roman" w:cs="Times New Roman"/>
                <w:b/>
              </w:rPr>
            </w:pPr>
            <w:r w:rsidRPr="004B5BBC">
              <w:rPr>
                <w:rFonts w:ascii="Times New Roman" w:hAnsi="Times New Roman" w:cs="Times New Roman"/>
                <w:b/>
              </w:rPr>
              <w:t>Δ,</w:t>
            </w:r>
            <w:r w:rsidRPr="004B5BBC">
              <w:rPr>
                <w:rFonts w:ascii="Times New Roman" w:hAnsi="Times New Roman" w:cs="Times New Roman"/>
              </w:rPr>
              <w:t xml:space="preserve"> </w:t>
            </w:r>
            <w:r w:rsidRPr="004B5BBC">
              <w:rPr>
                <w:rFonts w:ascii="Times New Roman" w:hAnsi="Times New Roman" w:cs="Times New Roman"/>
                <w:b/>
              </w:rPr>
              <w:t>thousand tons</w:t>
            </w:r>
          </w:p>
        </w:tc>
        <w:tc>
          <w:tcPr>
            <w:tcW w:w="1461" w:type="dxa"/>
            <w:vMerge w:val="restart"/>
            <w:shd w:val="clear" w:color="auto" w:fill="FFFFFF" w:themeFill="background1"/>
            <w:vAlign w:val="center"/>
          </w:tcPr>
          <w:p w14:paraId="09D6CEB7" w14:textId="77777777" w:rsidR="00E73EE7" w:rsidRPr="004B5BBC" w:rsidRDefault="00E73EE7" w:rsidP="00B01C54">
            <w:pPr>
              <w:contextualSpacing/>
              <w:jc w:val="center"/>
              <w:rPr>
                <w:rFonts w:ascii="Times New Roman" w:hAnsi="Times New Roman" w:cs="Times New Roman"/>
                <w:b/>
              </w:rPr>
            </w:pPr>
            <w:r w:rsidRPr="004B5BBC">
              <w:rPr>
                <w:rFonts w:ascii="Times New Roman" w:hAnsi="Times New Roman" w:cs="Times New Roman"/>
                <w:b/>
              </w:rPr>
              <w:t>Δ, %</w:t>
            </w:r>
          </w:p>
          <w:p w14:paraId="10C4F450" w14:textId="77777777" w:rsidR="00E73EE7" w:rsidRPr="004B5BBC" w:rsidRDefault="00E73EE7" w:rsidP="00B01C54">
            <w:pPr>
              <w:contextualSpacing/>
              <w:jc w:val="center"/>
              <w:rPr>
                <w:rFonts w:ascii="Times New Roman" w:hAnsi="Times New Roman" w:cs="Times New Roman"/>
                <w:b/>
              </w:rPr>
            </w:pPr>
            <w:r w:rsidRPr="004B5BBC">
              <w:rPr>
                <w:rFonts w:ascii="Times New Roman" w:hAnsi="Times New Roman" w:cs="Times New Roman"/>
                <w:b/>
              </w:rPr>
              <w:t>2022/2021</w:t>
            </w:r>
          </w:p>
        </w:tc>
      </w:tr>
      <w:tr w:rsidR="00E73EE7" w:rsidRPr="004B5BBC" w14:paraId="0DA04F45" w14:textId="77777777" w:rsidTr="00AA202C">
        <w:trPr>
          <w:trHeight w:val="355"/>
        </w:trPr>
        <w:tc>
          <w:tcPr>
            <w:tcW w:w="567" w:type="dxa"/>
            <w:vMerge/>
            <w:shd w:val="clear" w:color="auto" w:fill="FFFFFF" w:themeFill="background1"/>
            <w:vAlign w:val="center"/>
          </w:tcPr>
          <w:p w14:paraId="3ACD71A5" w14:textId="77777777" w:rsidR="00E73EE7" w:rsidRPr="004B5BBC" w:rsidRDefault="00E73EE7" w:rsidP="00B01C54">
            <w:pPr>
              <w:contextualSpacing/>
              <w:jc w:val="center"/>
              <w:rPr>
                <w:rFonts w:ascii="Times New Roman" w:hAnsi="Times New Roman" w:cs="Times New Roman"/>
                <w:b/>
              </w:rPr>
            </w:pPr>
          </w:p>
        </w:tc>
        <w:tc>
          <w:tcPr>
            <w:tcW w:w="3998" w:type="dxa"/>
            <w:vMerge/>
            <w:shd w:val="clear" w:color="auto" w:fill="FFFFFF" w:themeFill="background1"/>
            <w:vAlign w:val="center"/>
          </w:tcPr>
          <w:p w14:paraId="768D8CFF" w14:textId="77777777" w:rsidR="00E73EE7" w:rsidRPr="004B5BBC" w:rsidRDefault="00E73EE7" w:rsidP="00B01C54">
            <w:pPr>
              <w:contextualSpacing/>
              <w:jc w:val="center"/>
              <w:rPr>
                <w:rFonts w:ascii="Times New Roman" w:hAnsi="Times New Roman" w:cs="Times New Roman"/>
                <w:b/>
              </w:rPr>
            </w:pPr>
          </w:p>
        </w:tc>
        <w:tc>
          <w:tcPr>
            <w:tcW w:w="1418" w:type="dxa"/>
            <w:shd w:val="clear" w:color="auto" w:fill="FFFFFF" w:themeFill="background1"/>
            <w:vAlign w:val="center"/>
          </w:tcPr>
          <w:p w14:paraId="2F670C79" w14:textId="77777777" w:rsidR="00E73EE7" w:rsidRPr="004B5BBC" w:rsidRDefault="00E73EE7" w:rsidP="00B01C54">
            <w:pPr>
              <w:contextualSpacing/>
              <w:jc w:val="center"/>
              <w:rPr>
                <w:rFonts w:ascii="Times New Roman" w:hAnsi="Times New Roman" w:cs="Times New Roman"/>
                <w:b/>
              </w:rPr>
            </w:pPr>
            <w:r w:rsidRPr="004B5BBC">
              <w:rPr>
                <w:rFonts w:ascii="Times New Roman" w:hAnsi="Times New Roman" w:cs="Times New Roman"/>
                <w:b/>
              </w:rPr>
              <w:t>2021</w:t>
            </w:r>
          </w:p>
        </w:tc>
        <w:tc>
          <w:tcPr>
            <w:tcW w:w="1559" w:type="dxa"/>
            <w:shd w:val="clear" w:color="auto" w:fill="FFFFFF" w:themeFill="background1"/>
            <w:vAlign w:val="center"/>
          </w:tcPr>
          <w:p w14:paraId="1F563EEC" w14:textId="77777777" w:rsidR="00E73EE7" w:rsidRPr="004B5BBC" w:rsidRDefault="00E73EE7" w:rsidP="00B01C54">
            <w:pPr>
              <w:contextualSpacing/>
              <w:jc w:val="center"/>
              <w:rPr>
                <w:rFonts w:ascii="Times New Roman" w:hAnsi="Times New Roman" w:cs="Times New Roman"/>
                <w:b/>
              </w:rPr>
            </w:pPr>
            <w:r w:rsidRPr="004B5BBC">
              <w:rPr>
                <w:rFonts w:ascii="Times New Roman" w:hAnsi="Times New Roman" w:cs="Times New Roman"/>
                <w:b/>
              </w:rPr>
              <w:t>2022</w:t>
            </w:r>
          </w:p>
        </w:tc>
        <w:tc>
          <w:tcPr>
            <w:tcW w:w="1134" w:type="dxa"/>
            <w:vMerge/>
            <w:shd w:val="clear" w:color="auto" w:fill="FFFFFF" w:themeFill="background1"/>
            <w:vAlign w:val="center"/>
          </w:tcPr>
          <w:p w14:paraId="4AB8A9B8" w14:textId="77777777" w:rsidR="00E73EE7" w:rsidRPr="004B5BBC" w:rsidRDefault="00E73EE7" w:rsidP="00B01C54">
            <w:pPr>
              <w:contextualSpacing/>
              <w:jc w:val="center"/>
              <w:rPr>
                <w:rFonts w:ascii="Times New Roman" w:hAnsi="Times New Roman" w:cs="Times New Roman"/>
              </w:rPr>
            </w:pPr>
          </w:p>
        </w:tc>
        <w:tc>
          <w:tcPr>
            <w:tcW w:w="1461" w:type="dxa"/>
            <w:vMerge/>
            <w:shd w:val="clear" w:color="auto" w:fill="FFFFFF" w:themeFill="background1"/>
            <w:vAlign w:val="center"/>
          </w:tcPr>
          <w:p w14:paraId="2953C459" w14:textId="77777777" w:rsidR="00E73EE7" w:rsidRPr="004B5BBC" w:rsidRDefault="00E73EE7" w:rsidP="00B01C54">
            <w:pPr>
              <w:contextualSpacing/>
              <w:jc w:val="center"/>
              <w:rPr>
                <w:rFonts w:ascii="Times New Roman" w:hAnsi="Times New Roman" w:cs="Times New Roman"/>
              </w:rPr>
            </w:pPr>
          </w:p>
        </w:tc>
      </w:tr>
      <w:tr w:rsidR="00724169" w:rsidRPr="004B5BBC" w14:paraId="08846164" w14:textId="77777777" w:rsidTr="006D3DCA">
        <w:trPr>
          <w:trHeight w:val="315"/>
        </w:trPr>
        <w:tc>
          <w:tcPr>
            <w:tcW w:w="4565" w:type="dxa"/>
            <w:gridSpan w:val="2"/>
            <w:shd w:val="clear" w:color="auto" w:fill="FFFFFF" w:themeFill="background1"/>
            <w:vAlign w:val="center"/>
          </w:tcPr>
          <w:p w14:paraId="55C5BDFF" w14:textId="77777777" w:rsidR="00724169" w:rsidRPr="004B5BBC" w:rsidRDefault="00724169" w:rsidP="00724169">
            <w:pPr>
              <w:contextualSpacing/>
              <w:rPr>
                <w:rFonts w:ascii="Times New Roman" w:hAnsi="Times New Roman" w:cs="Times New Roman"/>
                <w:b/>
              </w:rPr>
            </w:pPr>
            <w:r w:rsidRPr="004B5BBC">
              <w:rPr>
                <w:rFonts w:ascii="Times New Roman" w:hAnsi="Times New Roman" w:cs="Times New Roman"/>
                <w:b/>
              </w:rPr>
              <w:t>Total to the domestic market of the Republic of Kazakhstan</w:t>
            </w:r>
          </w:p>
        </w:tc>
        <w:tc>
          <w:tcPr>
            <w:tcW w:w="1418" w:type="dxa"/>
            <w:shd w:val="clear" w:color="auto" w:fill="FFFFFF" w:themeFill="background1"/>
            <w:vAlign w:val="center"/>
          </w:tcPr>
          <w:p w14:paraId="1E16D5F3" w14:textId="6133CEA7" w:rsidR="00724169" w:rsidRPr="004B5BBC" w:rsidRDefault="00724169" w:rsidP="00724169">
            <w:pPr>
              <w:contextualSpacing/>
              <w:jc w:val="center"/>
              <w:rPr>
                <w:rFonts w:ascii="Times New Roman" w:hAnsi="Times New Roman" w:cs="Times New Roman"/>
                <w:b/>
              </w:rPr>
            </w:pPr>
            <w:r w:rsidRPr="000D5115">
              <w:rPr>
                <w:rFonts w:ascii="Times New Roman" w:hAnsi="Times New Roman" w:cs="Times New Roman"/>
                <w:b/>
              </w:rPr>
              <w:t>34</w:t>
            </w:r>
            <w:r w:rsidR="00FC064B">
              <w:rPr>
                <w:rFonts w:ascii="Times New Roman" w:hAnsi="Times New Roman" w:cs="Times New Roman"/>
                <w:b/>
                <w:lang w:val="kk-KZ"/>
              </w:rPr>
              <w:t xml:space="preserve"> </w:t>
            </w:r>
            <w:r w:rsidRPr="000D5115">
              <w:rPr>
                <w:rFonts w:ascii="Times New Roman" w:hAnsi="Times New Roman" w:cs="Times New Roman"/>
                <w:b/>
              </w:rPr>
              <w:t>938.6</w:t>
            </w:r>
          </w:p>
        </w:tc>
        <w:tc>
          <w:tcPr>
            <w:tcW w:w="1559" w:type="dxa"/>
            <w:shd w:val="clear" w:color="auto" w:fill="FFFFFF" w:themeFill="background1"/>
            <w:vAlign w:val="center"/>
          </w:tcPr>
          <w:p w14:paraId="6D1A9DD9" w14:textId="4BA1E240" w:rsidR="00724169" w:rsidRPr="004B5BBC" w:rsidRDefault="00724169" w:rsidP="00724169">
            <w:pPr>
              <w:contextualSpacing/>
              <w:jc w:val="center"/>
              <w:rPr>
                <w:rFonts w:ascii="Times New Roman" w:hAnsi="Times New Roman" w:cs="Times New Roman"/>
                <w:b/>
              </w:rPr>
            </w:pPr>
            <w:r>
              <w:rPr>
                <w:rFonts w:ascii="Times New Roman" w:hAnsi="Times New Roman" w:cs="Times New Roman"/>
                <w:b/>
              </w:rPr>
              <w:t>32</w:t>
            </w:r>
            <w:r>
              <w:rPr>
                <w:rFonts w:ascii="Times New Roman" w:hAnsi="Times New Roman" w:cs="Times New Roman"/>
                <w:b/>
                <w:lang w:val="kk-KZ"/>
              </w:rPr>
              <w:t xml:space="preserve"> </w:t>
            </w:r>
            <w:r>
              <w:rPr>
                <w:rFonts w:ascii="Times New Roman" w:hAnsi="Times New Roman" w:cs="Times New Roman"/>
                <w:b/>
              </w:rPr>
              <w:t>324.9</w:t>
            </w:r>
          </w:p>
        </w:tc>
        <w:tc>
          <w:tcPr>
            <w:tcW w:w="1134" w:type="dxa"/>
            <w:shd w:val="clear" w:color="auto" w:fill="FFFFFF" w:themeFill="background1"/>
            <w:vAlign w:val="center"/>
          </w:tcPr>
          <w:p w14:paraId="31266E1E" w14:textId="4B12D194" w:rsidR="00724169" w:rsidRPr="004B5BBC" w:rsidRDefault="00724169" w:rsidP="00724169">
            <w:pPr>
              <w:contextualSpacing/>
              <w:jc w:val="center"/>
              <w:rPr>
                <w:rFonts w:ascii="Times New Roman" w:hAnsi="Times New Roman" w:cs="Times New Roman"/>
                <w:b/>
              </w:rPr>
            </w:pPr>
            <w:r w:rsidRPr="000D5115">
              <w:rPr>
                <w:rFonts w:ascii="Times New Roman" w:hAnsi="Times New Roman" w:cs="Times New Roman"/>
                <w:b/>
              </w:rPr>
              <w:t>-2,613.7</w:t>
            </w:r>
          </w:p>
        </w:tc>
        <w:tc>
          <w:tcPr>
            <w:tcW w:w="1461" w:type="dxa"/>
            <w:shd w:val="clear" w:color="auto" w:fill="FFFFFF" w:themeFill="background1"/>
            <w:vAlign w:val="center"/>
          </w:tcPr>
          <w:p w14:paraId="2A5B381C" w14:textId="6E14BA53" w:rsidR="00724169" w:rsidRPr="004B5BBC" w:rsidRDefault="00724169" w:rsidP="00724169">
            <w:pPr>
              <w:jc w:val="center"/>
              <w:rPr>
                <w:rFonts w:ascii="Times New Roman" w:hAnsi="Times New Roman" w:cs="Times New Roman"/>
                <w:b/>
              </w:rPr>
            </w:pPr>
            <w:r w:rsidRPr="00654C24">
              <w:rPr>
                <w:rFonts w:ascii="Times New Roman" w:hAnsi="Times New Roman" w:cs="Times New Roman"/>
                <w:b/>
                <w:color w:val="000000"/>
              </w:rPr>
              <w:t xml:space="preserve">-7.5 % </w:t>
            </w:r>
            <w:r>
              <w:rPr>
                <w:rFonts w:ascii="Times New Roman" w:hAnsi="Times New Roman" w:cs="Times New Roman"/>
                <w:b/>
                <w:color w:val="000000"/>
                <w:lang w:val="kk-KZ"/>
              </w:rPr>
              <w:t>_</w:t>
            </w:r>
          </w:p>
        </w:tc>
      </w:tr>
      <w:tr w:rsidR="00FC064B" w:rsidRPr="004B5BBC" w14:paraId="73603C29" w14:textId="77777777" w:rsidTr="00840986">
        <w:trPr>
          <w:trHeight w:val="315"/>
        </w:trPr>
        <w:tc>
          <w:tcPr>
            <w:tcW w:w="4565" w:type="dxa"/>
            <w:gridSpan w:val="2"/>
            <w:shd w:val="clear" w:color="auto" w:fill="FFFFFF" w:themeFill="background1"/>
            <w:vAlign w:val="center"/>
          </w:tcPr>
          <w:p w14:paraId="4B07C763" w14:textId="77777777" w:rsidR="00FC064B" w:rsidRPr="004B5BBC" w:rsidRDefault="00FC064B" w:rsidP="00FC064B">
            <w:pPr>
              <w:contextualSpacing/>
              <w:rPr>
                <w:rFonts w:ascii="Times New Roman" w:hAnsi="Times New Roman" w:cs="Times New Roman"/>
                <w:b/>
              </w:rPr>
            </w:pPr>
            <w:r w:rsidRPr="004B5BBC">
              <w:rPr>
                <w:rFonts w:ascii="Times New Roman" w:hAnsi="Times New Roman" w:cs="Times New Roman"/>
                <w:b/>
              </w:rPr>
              <w:t>Total for export to Russia</w:t>
            </w:r>
          </w:p>
        </w:tc>
        <w:tc>
          <w:tcPr>
            <w:tcW w:w="1418" w:type="dxa"/>
            <w:shd w:val="clear" w:color="auto" w:fill="auto"/>
            <w:vAlign w:val="center"/>
          </w:tcPr>
          <w:p w14:paraId="0478FD81" w14:textId="49D54DA5" w:rsidR="00FC064B" w:rsidRPr="004B5BBC" w:rsidRDefault="00FC064B" w:rsidP="00FC064B">
            <w:pPr>
              <w:contextualSpacing/>
              <w:jc w:val="center"/>
              <w:rPr>
                <w:rFonts w:ascii="Times New Roman" w:hAnsi="Times New Roman" w:cs="Times New Roman"/>
                <w:b/>
              </w:rPr>
            </w:pPr>
            <w:r>
              <w:rPr>
                <w:rFonts w:ascii="Times New Roman" w:hAnsi="Times New Roman" w:cs="Times New Roman"/>
                <w:b/>
                <w:lang w:val="kk-KZ"/>
              </w:rPr>
              <w:t>9,802.2</w:t>
            </w:r>
          </w:p>
        </w:tc>
        <w:tc>
          <w:tcPr>
            <w:tcW w:w="1559" w:type="dxa"/>
            <w:shd w:val="clear" w:color="auto" w:fill="auto"/>
            <w:vAlign w:val="center"/>
          </w:tcPr>
          <w:p w14:paraId="30A1FDDA" w14:textId="1710989F" w:rsidR="00FC064B" w:rsidRPr="004B5BBC" w:rsidRDefault="00FC064B" w:rsidP="00FC064B">
            <w:pPr>
              <w:jc w:val="center"/>
              <w:rPr>
                <w:rFonts w:ascii="Times New Roman" w:hAnsi="Times New Roman" w:cs="Times New Roman"/>
                <w:b/>
                <w:color w:val="000000"/>
              </w:rPr>
            </w:pPr>
            <w:r>
              <w:rPr>
                <w:rFonts w:ascii="Times New Roman" w:hAnsi="Times New Roman" w:cs="Times New Roman"/>
                <w:b/>
                <w:color w:val="000000"/>
                <w:lang w:val="kk-KZ"/>
              </w:rPr>
              <w:t>10,084.5</w:t>
            </w:r>
          </w:p>
        </w:tc>
        <w:tc>
          <w:tcPr>
            <w:tcW w:w="1134" w:type="dxa"/>
            <w:shd w:val="clear" w:color="auto" w:fill="auto"/>
            <w:vAlign w:val="center"/>
          </w:tcPr>
          <w:p w14:paraId="519472AE" w14:textId="40DC5D1E" w:rsidR="00FC064B" w:rsidRPr="004B5BBC" w:rsidRDefault="00FC064B" w:rsidP="00FC064B">
            <w:pPr>
              <w:jc w:val="center"/>
              <w:rPr>
                <w:rFonts w:ascii="Times New Roman" w:hAnsi="Times New Roman" w:cs="Times New Roman"/>
                <w:b/>
                <w:lang w:val="en-US"/>
              </w:rPr>
            </w:pPr>
            <w:r>
              <w:rPr>
                <w:rFonts w:ascii="Times New Roman" w:hAnsi="Times New Roman" w:cs="Times New Roman"/>
                <w:b/>
              </w:rPr>
              <w:t>282.3</w:t>
            </w:r>
          </w:p>
        </w:tc>
        <w:tc>
          <w:tcPr>
            <w:tcW w:w="1461" w:type="dxa"/>
            <w:shd w:val="clear" w:color="auto" w:fill="auto"/>
            <w:vAlign w:val="center"/>
          </w:tcPr>
          <w:p w14:paraId="470058EC" w14:textId="60ED15D2" w:rsidR="00FC064B" w:rsidRPr="004B5BBC" w:rsidRDefault="00FC064B" w:rsidP="00FC064B">
            <w:pPr>
              <w:jc w:val="center"/>
              <w:rPr>
                <w:rFonts w:ascii="Times New Roman" w:hAnsi="Times New Roman" w:cs="Times New Roman"/>
                <w:b/>
              </w:rPr>
            </w:pPr>
            <w:r>
              <w:rPr>
                <w:rFonts w:ascii="Times New Roman" w:hAnsi="Times New Roman" w:cs="Times New Roman"/>
                <w:b/>
              </w:rPr>
              <w:t>2.9%</w:t>
            </w:r>
          </w:p>
        </w:tc>
      </w:tr>
      <w:tr w:rsidR="00FC064B" w:rsidRPr="004B5BBC" w14:paraId="375008DD" w14:textId="77777777" w:rsidTr="00840986">
        <w:trPr>
          <w:trHeight w:val="315"/>
        </w:trPr>
        <w:tc>
          <w:tcPr>
            <w:tcW w:w="4565" w:type="dxa"/>
            <w:gridSpan w:val="2"/>
            <w:shd w:val="clear" w:color="auto" w:fill="FFFFFF" w:themeFill="background1"/>
            <w:vAlign w:val="center"/>
          </w:tcPr>
          <w:p w14:paraId="53D2858D" w14:textId="48D482FD" w:rsidR="00FC064B" w:rsidRPr="00FC064B" w:rsidRDefault="00FC064B" w:rsidP="00FC064B">
            <w:pPr>
              <w:contextualSpacing/>
              <w:rPr>
                <w:rFonts w:ascii="Times New Roman" w:hAnsi="Times New Roman" w:cs="Times New Roman"/>
                <w:b/>
                <w:lang w:val="kk-KZ"/>
              </w:rPr>
            </w:pPr>
            <w:r>
              <w:rPr>
                <w:rFonts w:ascii="Times New Roman" w:hAnsi="Times New Roman" w:cs="Times New Roman"/>
                <w:b/>
                <w:lang w:val="kk-KZ"/>
              </w:rPr>
              <w:t>TOTAL</w:t>
            </w:r>
          </w:p>
        </w:tc>
        <w:tc>
          <w:tcPr>
            <w:tcW w:w="1418" w:type="dxa"/>
            <w:shd w:val="clear" w:color="auto" w:fill="auto"/>
            <w:vAlign w:val="center"/>
          </w:tcPr>
          <w:p w14:paraId="4E5A5294" w14:textId="6B70D4C8" w:rsidR="00FC064B" w:rsidRDefault="00FC064B" w:rsidP="00FC064B">
            <w:pPr>
              <w:contextualSpacing/>
              <w:jc w:val="center"/>
              <w:rPr>
                <w:rFonts w:ascii="Times New Roman" w:hAnsi="Times New Roman" w:cs="Times New Roman"/>
                <w:b/>
                <w:lang w:val="kk-KZ"/>
              </w:rPr>
            </w:pPr>
            <w:r>
              <w:rPr>
                <w:rFonts w:ascii="Times New Roman" w:hAnsi="Times New Roman" w:cs="Times New Roman"/>
                <w:b/>
                <w:lang w:val="kk-KZ"/>
              </w:rPr>
              <w:t>44,740.8</w:t>
            </w:r>
          </w:p>
        </w:tc>
        <w:tc>
          <w:tcPr>
            <w:tcW w:w="1559" w:type="dxa"/>
            <w:shd w:val="clear" w:color="auto" w:fill="auto"/>
            <w:vAlign w:val="center"/>
          </w:tcPr>
          <w:p w14:paraId="7A1EE83B" w14:textId="629FF85C" w:rsidR="00FC064B" w:rsidRDefault="00FC064B" w:rsidP="00FC064B">
            <w:pPr>
              <w:jc w:val="center"/>
              <w:rPr>
                <w:rFonts w:ascii="Times New Roman" w:hAnsi="Times New Roman" w:cs="Times New Roman"/>
                <w:b/>
              </w:rPr>
            </w:pPr>
            <w:r>
              <w:rPr>
                <w:rFonts w:ascii="Times New Roman" w:hAnsi="Times New Roman" w:cs="Times New Roman"/>
                <w:b/>
              </w:rPr>
              <w:t xml:space="preserve">42409.4 </w:t>
            </w:r>
            <w:r>
              <w:rPr>
                <w:rFonts w:ascii="Times New Roman" w:hAnsi="Times New Roman" w:cs="Times New Roman"/>
                <w:b/>
                <w:lang w:val="kk-KZ"/>
              </w:rPr>
              <w:t>_</w:t>
            </w:r>
          </w:p>
        </w:tc>
        <w:tc>
          <w:tcPr>
            <w:tcW w:w="1134" w:type="dxa"/>
            <w:shd w:val="clear" w:color="auto" w:fill="auto"/>
            <w:vAlign w:val="center"/>
          </w:tcPr>
          <w:p w14:paraId="0EC011ED" w14:textId="51B9349C" w:rsidR="00FC064B" w:rsidRDefault="00FC064B" w:rsidP="00FC064B">
            <w:pPr>
              <w:jc w:val="center"/>
              <w:rPr>
                <w:rFonts w:ascii="Times New Roman" w:hAnsi="Times New Roman" w:cs="Times New Roman"/>
                <w:b/>
                <w:lang w:val="kk-KZ"/>
              </w:rPr>
            </w:pPr>
            <w:r>
              <w:rPr>
                <w:rFonts w:ascii="Times New Roman" w:hAnsi="Times New Roman" w:cs="Times New Roman"/>
                <w:b/>
                <w:lang w:val="kk-KZ"/>
              </w:rPr>
              <w:t>2331.5</w:t>
            </w:r>
          </w:p>
        </w:tc>
        <w:tc>
          <w:tcPr>
            <w:tcW w:w="1461" w:type="dxa"/>
            <w:shd w:val="clear" w:color="auto" w:fill="auto"/>
            <w:vAlign w:val="center"/>
          </w:tcPr>
          <w:p w14:paraId="797C798D" w14:textId="49241572" w:rsidR="00FC064B" w:rsidRDefault="00FC064B" w:rsidP="00FC064B">
            <w:pPr>
              <w:jc w:val="center"/>
              <w:rPr>
                <w:rFonts w:ascii="Times New Roman" w:hAnsi="Times New Roman" w:cs="Times New Roman"/>
                <w:b/>
              </w:rPr>
            </w:pPr>
            <w:r>
              <w:rPr>
                <w:rFonts w:ascii="Times New Roman" w:hAnsi="Times New Roman" w:cs="Times New Roman"/>
                <w:b/>
              </w:rPr>
              <w:t>-5.2%</w:t>
            </w:r>
          </w:p>
        </w:tc>
      </w:tr>
    </w:tbl>
    <w:p w14:paraId="1C641641" w14:textId="77777777" w:rsidR="000318EE" w:rsidRPr="004B5BBC" w:rsidRDefault="000318EE" w:rsidP="00B01C54">
      <w:pPr>
        <w:pStyle w:val="1"/>
        <w:tabs>
          <w:tab w:val="left" w:pos="426"/>
        </w:tabs>
        <w:spacing w:before="0" w:line="240" w:lineRule="auto"/>
        <w:ind w:left="786"/>
        <w:contextualSpacing/>
        <w:rPr>
          <w:rFonts w:ascii="Times New Roman" w:hAnsi="Times New Roman" w:cs="Times New Roman"/>
          <w:b/>
          <w:color w:val="auto"/>
        </w:rPr>
      </w:pPr>
      <w:bookmarkStart w:id="19" w:name="_Toc503289885"/>
    </w:p>
    <w:p w14:paraId="079EBBDE" w14:textId="77777777" w:rsidR="000318EE" w:rsidRPr="004B5BBC" w:rsidRDefault="000318EE" w:rsidP="00B01C54">
      <w:pPr>
        <w:pStyle w:val="1"/>
        <w:tabs>
          <w:tab w:val="left" w:pos="426"/>
        </w:tabs>
        <w:spacing w:before="0" w:line="240" w:lineRule="auto"/>
        <w:ind w:left="786"/>
        <w:contextualSpacing/>
        <w:rPr>
          <w:rFonts w:ascii="Times New Roman" w:hAnsi="Times New Roman" w:cs="Times New Roman"/>
          <w:b/>
          <w:color w:val="auto"/>
        </w:rPr>
      </w:pPr>
    </w:p>
    <w:p w14:paraId="6F99D6F0" w14:textId="77777777" w:rsidR="000318EE" w:rsidRPr="004B5BBC" w:rsidRDefault="000318EE" w:rsidP="00B01C54">
      <w:pPr>
        <w:pStyle w:val="1"/>
        <w:tabs>
          <w:tab w:val="left" w:pos="426"/>
        </w:tabs>
        <w:spacing w:before="0" w:line="240" w:lineRule="auto"/>
        <w:contextualSpacing/>
        <w:jc w:val="center"/>
        <w:rPr>
          <w:rFonts w:ascii="Times New Roman" w:hAnsi="Times New Roman" w:cs="Times New Roman"/>
          <w:b/>
          <w:color w:val="auto"/>
        </w:rPr>
      </w:pPr>
    </w:p>
    <w:p w14:paraId="7BD7A43A" w14:textId="77777777" w:rsidR="000318EE" w:rsidRPr="004B5BBC" w:rsidRDefault="000318EE" w:rsidP="00B01C54"/>
    <w:p w14:paraId="1AC44CC5" w14:textId="77777777" w:rsidR="000318EE" w:rsidRPr="004B5BBC" w:rsidRDefault="000318EE" w:rsidP="00B01C54"/>
    <w:p w14:paraId="77C1D33E" w14:textId="77777777" w:rsidR="000318EE" w:rsidRPr="004B5BBC" w:rsidRDefault="000318EE" w:rsidP="00B01C54"/>
    <w:p w14:paraId="61D1DBC5" w14:textId="77777777" w:rsidR="000318EE" w:rsidRPr="004B5BBC" w:rsidRDefault="000318EE" w:rsidP="00B01C54"/>
    <w:p w14:paraId="4AE90449" w14:textId="77777777" w:rsidR="000318EE" w:rsidRPr="004B5BBC" w:rsidRDefault="000318EE" w:rsidP="00B01C54"/>
    <w:p w14:paraId="685637B0" w14:textId="77777777" w:rsidR="000318EE" w:rsidRPr="004B5BBC" w:rsidRDefault="000318EE" w:rsidP="00B01C54"/>
    <w:p w14:paraId="4EA34C9A" w14:textId="77777777" w:rsidR="000318EE" w:rsidRPr="004B5BBC" w:rsidRDefault="000318EE" w:rsidP="00B01C54"/>
    <w:p w14:paraId="69BE9ED6" w14:textId="77777777" w:rsidR="000318EE" w:rsidRPr="004B5BBC" w:rsidRDefault="000318EE" w:rsidP="00B01C54"/>
    <w:p w14:paraId="50E0715A" w14:textId="77777777" w:rsidR="000318EE" w:rsidRPr="004B5BBC" w:rsidRDefault="000318EE" w:rsidP="00B01C54"/>
    <w:p w14:paraId="28D03E93" w14:textId="20A6658B" w:rsidR="006C42DB" w:rsidRPr="004B5BBC" w:rsidRDefault="006C42DB" w:rsidP="00B01C54">
      <w:pPr>
        <w:pStyle w:val="1"/>
        <w:numPr>
          <w:ilvl w:val="0"/>
          <w:numId w:val="10"/>
        </w:numPr>
        <w:tabs>
          <w:tab w:val="left" w:pos="426"/>
        </w:tabs>
        <w:spacing w:before="0" w:line="240" w:lineRule="auto"/>
        <w:contextualSpacing/>
        <w:jc w:val="center"/>
        <w:rPr>
          <w:rFonts w:ascii="Times New Roman" w:hAnsi="Times New Roman" w:cs="Times New Roman"/>
          <w:b/>
          <w:color w:val="auto"/>
        </w:rPr>
      </w:pPr>
      <w:bookmarkStart w:id="20" w:name="_Toc125389557"/>
      <w:r w:rsidRPr="004B5BBC">
        <w:rPr>
          <w:rFonts w:ascii="Times New Roman" w:hAnsi="Times New Roman" w:cs="Times New Roman"/>
          <w:b/>
          <w:color w:val="auto"/>
        </w:rPr>
        <w:t>Renewable energy sources</w:t>
      </w:r>
      <w:bookmarkEnd w:id="19"/>
      <w:bookmarkEnd w:id="20"/>
    </w:p>
    <w:p w14:paraId="57FD667E" w14:textId="77777777" w:rsidR="00327D81" w:rsidRPr="004B5BBC" w:rsidRDefault="00327D81" w:rsidP="00B01C54">
      <w:pPr>
        <w:spacing w:after="0" w:line="240" w:lineRule="auto"/>
        <w:ind w:firstLine="709"/>
        <w:contextualSpacing/>
        <w:jc w:val="both"/>
        <w:rPr>
          <w:rFonts w:ascii="Times New Roman" w:hAnsi="Times New Roman" w:cs="Times New Roman"/>
          <w:sz w:val="12"/>
        </w:rPr>
      </w:pPr>
    </w:p>
    <w:p w14:paraId="2F51C87D" w14:textId="4A12F26D" w:rsidR="00F52587" w:rsidRPr="004B5BBC" w:rsidRDefault="00F52587" w:rsidP="00B01C54">
      <w:pPr>
        <w:pStyle w:val="1"/>
        <w:numPr>
          <w:ilvl w:val="1"/>
          <w:numId w:val="10"/>
        </w:numPr>
        <w:tabs>
          <w:tab w:val="left" w:pos="426"/>
        </w:tabs>
        <w:spacing w:before="0" w:line="240" w:lineRule="auto"/>
        <w:contextualSpacing/>
        <w:jc w:val="center"/>
        <w:rPr>
          <w:rFonts w:ascii="Times New Roman" w:hAnsi="Times New Roman" w:cs="Times New Roman"/>
          <w:i/>
          <w:color w:val="auto"/>
          <w:sz w:val="28"/>
          <w:szCs w:val="28"/>
        </w:rPr>
      </w:pPr>
      <w:bookmarkStart w:id="21" w:name="_Toc125389558"/>
      <w:r w:rsidRPr="004B5BBC">
        <w:rPr>
          <w:rFonts w:ascii="Times New Roman" w:hAnsi="Times New Roman" w:cs="Times New Roman"/>
          <w:i/>
          <w:color w:val="auto"/>
          <w:sz w:val="28"/>
          <w:szCs w:val="28"/>
        </w:rPr>
        <w:t>RES indicators in Kazakhstan</w:t>
      </w:r>
      <w:bookmarkEnd w:id="21"/>
    </w:p>
    <w:p w14:paraId="6F853FA5" w14:textId="77777777" w:rsidR="00756921" w:rsidRPr="004B5BBC" w:rsidRDefault="00756921" w:rsidP="00B01C54">
      <w:pPr>
        <w:spacing w:after="0" w:line="240" w:lineRule="auto"/>
        <w:ind w:firstLine="708"/>
        <w:jc w:val="both"/>
        <w:rPr>
          <w:rFonts w:ascii="Times New Roman" w:hAnsi="Times New Roman" w:cs="Times New Roman"/>
          <w:sz w:val="16"/>
        </w:rPr>
      </w:pPr>
    </w:p>
    <w:p w14:paraId="6658C2B5" w14:textId="77777777" w:rsidR="000E0446" w:rsidRPr="004B5BBC" w:rsidRDefault="000E0446" w:rsidP="000E0446">
      <w:pPr>
        <w:spacing w:after="0" w:line="240" w:lineRule="auto"/>
        <w:ind w:firstLine="709"/>
        <w:jc w:val="both"/>
        <w:rPr>
          <w:rFonts w:ascii="Times New Roman" w:hAnsi="Times New Roman" w:cs="Times New Roman"/>
          <w:sz w:val="28"/>
          <w:szCs w:val="28"/>
        </w:rPr>
      </w:pPr>
      <w:bookmarkStart w:id="22" w:name="_Toc112835047"/>
      <w:bookmarkStart w:id="23" w:name="_Toc65566458"/>
      <w:r w:rsidRPr="004B5BBC">
        <w:rPr>
          <w:rFonts w:ascii="Times New Roman" w:hAnsi="Times New Roman" w:cs="Times New Roman"/>
          <w:sz w:val="28"/>
          <w:szCs w:val="28"/>
        </w:rPr>
        <w:t>Since the adoption by Kazakhstan of the vector for the transition to a "green economy", the electric power industry has gone through a serious path of reform.</w:t>
      </w:r>
    </w:p>
    <w:p w14:paraId="76328BDE" w14:textId="77777777" w:rsidR="000E0446" w:rsidRPr="004B5BBC" w:rsidRDefault="000E0446" w:rsidP="000E0446">
      <w:pPr>
        <w:spacing w:after="0" w:line="240" w:lineRule="auto"/>
        <w:ind w:firstLine="709"/>
        <w:jc w:val="both"/>
        <w:rPr>
          <w:rFonts w:ascii="Times New Roman" w:hAnsi="Times New Roman" w:cs="Times New Roman"/>
          <w:sz w:val="28"/>
          <w:szCs w:val="28"/>
        </w:rPr>
      </w:pPr>
      <w:r w:rsidRPr="004B5BBC">
        <w:rPr>
          <w:rFonts w:ascii="Times New Roman" w:hAnsi="Times New Roman" w:cs="Times New Roman"/>
          <w:sz w:val="28"/>
          <w:szCs w:val="28"/>
        </w:rPr>
        <w:t>The state has created the necessary measures to support the development of the renewable energy sources (hereinafter referred to as RES) sector in order to achieve the established target indicators.</w:t>
      </w:r>
    </w:p>
    <w:p w14:paraId="0C2CB5FE" w14:textId="77777777" w:rsidR="000E0446" w:rsidRPr="004B5BBC" w:rsidRDefault="000E0446" w:rsidP="000E0446">
      <w:pPr>
        <w:spacing w:after="0" w:line="240" w:lineRule="auto"/>
        <w:ind w:firstLine="709"/>
        <w:jc w:val="both"/>
        <w:rPr>
          <w:rFonts w:ascii="Times New Roman" w:hAnsi="Times New Roman" w:cs="Times New Roman"/>
          <w:sz w:val="28"/>
          <w:szCs w:val="28"/>
        </w:rPr>
      </w:pPr>
      <w:r w:rsidRPr="004B5BBC">
        <w:rPr>
          <w:rFonts w:ascii="Times New Roman" w:hAnsi="Times New Roman" w:cs="Times New Roman"/>
          <w:sz w:val="28"/>
          <w:szCs w:val="28"/>
        </w:rPr>
        <w:t>- 3% share of RES in total electricity generation by 2020 (achieved);</w:t>
      </w:r>
    </w:p>
    <w:p w14:paraId="2A4E8BF2" w14:textId="77777777" w:rsidR="000E0446" w:rsidRPr="004B5BBC" w:rsidRDefault="000E0446" w:rsidP="000E0446">
      <w:pPr>
        <w:spacing w:after="0" w:line="240" w:lineRule="auto"/>
        <w:ind w:firstLine="709"/>
        <w:jc w:val="both"/>
        <w:rPr>
          <w:rFonts w:ascii="Times New Roman" w:hAnsi="Times New Roman" w:cs="Times New Roman"/>
          <w:sz w:val="28"/>
          <w:szCs w:val="28"/>
        </w:rPr>
      </w:pPr>
      <w:r w:rsidRPr="004B5BBC">
        <w:rPr>
          <w:rFonts w:ascii="Times New Roman" w:hAnsi="Times New Roman" w:cs="Times New Roman"/>
          <w:sz w:val="28"/>
          <w:szCs w:val="28"/>
        </w:rPr>
        <w:t>- 15% share of RES in total electricity generation by 2030;</w:t>
      </w:r>
    </w:p>
    <w:p w14:paraId="225B7F02" w14:textId="77777777" w:rsidR="000E0446" w:rsidRPr="004B5BBC" w:rsidRDefault="000E0446" w:rsidP="000E0446">
      <w:pPr>
        <w:spacing w:after="0" w:line="240" w:lineRule="auto"/>
        <w:ind w:firstLine="709"/>
        <w:jc w:val="both"/>
        <w:rPr>
          <w:rFonts w:ascii="Times New Roman" w:hAnsi="Times New Roman" w:cs="Times New Roman"/>
          <w:sz w:val="28"/>
          <w:szCs w:val="28"/>
        </w:rPr>
      </w:pPr>
      <w:r w:rsidRPr="004B5BBC">
        <w:rPr>
          <w:rFonts w:ascii="Times New Roman" w:hAnsi="Times New Roman" w:cs="Times New Roman"/>
          <w:sz w:val="28"/>
          <w:szCs w:val="28"/>
        </w:rPr>
        <w:t>- 50% share of alternative and RES in total electricity generation by 2050.</w:t>
      </w:r>
    </w:p>
    <w:p w14:paraId="2B243D21" w14:textId="77777777" w:rsidR="000E0446" w:rsidRPr="004B5BBC" w:rsidRDefault="000E0446" w:rsidP="000E0446">
      <w:pPr>
        <w:spacing w:after="0" w:line="240" w:lineRule="auto"/>
        <w:ind w:firstLine="709"/>
        <w:jc w:val="both"/>
        <w:rPr>
          <w:rFonts w:ascii="Times New Roman" w:hAnsi="Times New Roman" w:cs="Times New Roman"/>
          <w:sz w:val="28"/>
          <w:szCs w:val="28"/>
        </w:rPr>
      </w:pPr>
      <w:r w:rsidRPr="004B5BBC">
        <w:rPr>
          <w:rFonts w:ascii="Times New Roman" w:hAnsi="Times New Roman" w:cs="Times New Roman"/>
          <w:sz w:val="28"/>
          <w:szCs w:val="28"/>
        </w:rPr>
        <w:t>Given the large resource potential of RES in Kazakhstan, as well as due to the created conditions for supporting the development of RES, over the past 7 years, the installed capacity of RES facilities has increased by almost 11 times.</w:t>
      </w:r>
    </w:p>
    <w:p w14:paraId="2849E6D1" w14:textId="77777777" w:rsidR="000E0446" w:rsidRPr="004B5BBC" w:rsidRDefault="000E0446" w:rsidP="000E0446">
      <w:pPr>
        <w:spacing w:after="0" w:line="240" w:lineRule="auto"/>
        <w:ind w:firstLine="709"/>
        <w:jc w:val="both"/>
        <w:rPr>
          <w:rFonts w:ascii="Times New Roman" w:hAnsi="Times New Roman" w:cs="Times New Roman"/>
          <w:sz w:val="28"/>
          <w:szCs w:val="28"/>
        </w:rPr>
      </w:pPr>
      <w:r w:rsidRPr="004B5BBC">
        <w:rPr>
          <w:rFonts w:ascii="Times New Roman" w:hAnsi="Times New Roman" w:cs="Times New Roman"/>
          <w:sz w:val="28"/>
          <w:szCs w:val="28"/>
        </w:rPr>
        <w:t>The Energy Balance of the Republic of Kazakhstan until 2035, prepared by the System Operator, outlines 2 scenarios for the development of the share of clean electricity (with and without nuclear power plants).</w:t>
      </w:r>
    </w:p>
    <w:p w14:paraId="3628B2DF" w14:textId="77777777" w:rsidR="000E0446" w:rsidRPr="004B5BBC" w:rsidRDefault="000E0446" w:rsidP="000E0446">
      <w:pPr>
        <w:spacing w:after="0" w:line="240" w:lineRule="auto"/>
        <w:ind w:firstLine="709"/>
        <w:jc w:val="both"/>
        <w:rPr>
          <w:rFonts w:ascii="Times New Roman" w:hAnsi="Times New Roman" w:cs="Times New Roman"/>
          <w:sz w:val="28"/>
          <w:szCs w:val="28"/>
        </w:rPr>
      </w:pPr>
      <w:r w:rsidRPr="004B5BBC">
        <w:rPr>
          <w:rFonts w:ascii="Times New Roman" w:hAnsi="Times New Roman" w:cs="Times New Roman"/>
          <w:sz w:val="28"/>
          <w:szCs w:val="28"/>
        </w:rPr>
        <w:t>Energy balance of the Republic of Kazakhstan until 2035.</w:t>
      </w:r>
    </w:p>
    <w:p w14:paraId="5262F1C6" w14:textId="77777777" w:rsidR="000E0446" w:rsidRPr="004B5BBC" w:rsidRDefault="000E0446" w:rsidP="000E0446">
      <w:pPr>
        <w:spacing w:after="0" w:line="240" w:lineRule="auto"/>
        <w:ind w:firstLine="709"/>
        <w:jc w:val="both"/>
      </w:pPr>
    </w:p>
    <w:p w14:paraId="38E20DD3" w14:textId="77777777" w:rsidR="000E0446" w:rsidRPr="004B5BBC" w:rsidRDefault="000E0446" w:rsidP="000E0446">
      <w:r w:rsidRPr="004B5BBC">
        <w:rPr>
          <w:noProof/>
          <w:lang w:val="ru-RU" w:eastAsia="ru-RU"/>
        </w:rPr>
        <w:drawing>
          <wp:inline distT="0" distB="0" distL="0" distR="0" wp14:anchorId="0043D1A2" wp14:editId="44CDD20C">
            <wp:extent cx="6391275" cy="1494155"/>
            <wp:effectExtent l="0" t="0" r="9525" b="0"/>
            <wp:docPr id="2" name="Рисунок 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2645D891-1ADD-4612-A345-8042AEB0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7">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2645D891-1ADD-4612-A345-8042AEB0FC6E}"/>
                        </a:ext>
                      </a:extLst>
                    </pic:cNvPr>
                    <pic:cNvPicPr>
                      <a:picLocks noChangeAspect="1"/>
                    </pic:cNvPicPr>
                  </pic:nvPicPr>
                  <pic:blipFill>
                    <a:blip r:embed="rId21"/>
                    <a:stretch>
                      <a:fillRect/>
                    </a:stretch>
                  </pic:blipFill>
                  <pic:spPr>
                    <a:xfrm>
                      <a:off x="0" y="0"/>
                      <a:ext cx="6391275" cy="1494155"/>
                    </a:xfrm>
                    <a:prstGeom prst="rect">
                      <a:avLst/>
                    </a:prstGeom>
                  </pic:spPr>
                </pic:pic>
              </a:graphicData>
            </a:graphic>
          </wp:inline>
        </w:drawing>
      </w:r>
    </w:p>
    <w:p w14:paraId="533929C6" w14:textId="77777777" w:rsidR="000E0446" w:rsidRPr="004B5BBC" w:rsidRDefault="000E0446" w:rsidP="000E0446">
      <w:pPr>
        <w:pStyle w:val="1"/>
        <w:numPr>
          <w:ilvl w:val="1"/>
          <w:numId w:val="47"/>
        </w:numPr>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24" w:name="_Toc125389559"/>
      <w:r w:rsidRPr="004B5BBC">
        <w:rPr>
          <w:rFonts w:ascii="Times New Roman" w:hAnsi="Times New Roman" w:cs="Times New Roman"/>
          <w:i/>
          <w:color w:val="auto"/>
          <w:sz w:val="28"/>
          <w:szCs w:val="28"/>
        </w:rPr>
        <w:t>RES indicators in Kazakhstan</w:t>
      </w:r>
      <w:bookmarkEnd w:id="24"/>
    </w:p>
    <w:p w14:paraId="53046DC4" w14:textId="77777777" w:rsidR="000E0446" w:rsidRPr="004B5BBC" w:rsidRDefault="000E0446" w:rsidP="000E0446">
      <w:pPr>
        <w:spacing w:after="0" w:line="240" w:lineRule="auto"/>
        <w:ind w:firstLine="708"/>
        <w:jc w:val="both"/>
        <w:rPr>
          <w:rFonts w:ascii="Times New Roman" w:hAnsi="Times New Roman" w:cs="Times New Roman"/>
          <w:sz w:val="28"/>
          <w:szCs w:val="28"/>
        </w:rPr>
      </w:pPr>
    </w:p>
    <w:p w14:paraId="6BF3D410" w14:textId="77033754" w:rsidR="000E0446" w:rsidRPr="004B5BBC" w:rsidRDefault="000E0446" w:rsidP="000E0446">
      <w:pPr>
        <w:spacing w:after="0" w:line="240" w:lineRule="auto"/>
        <w:ind w:firstLine="708"/>
        <w:jc w:val="both"/>
        <w:rPr>
          <w:rFonts w:ascii="Times New Roman" w:hAnsi="Times New Roman" w:cs="Times New Roman"/>
          <w:color w:val="000000" w:themeColor="text1"/>
          <w:sz w:val="28"/>
          <w:szCs w:val="28"/>
        </w:rPr>
      </w:pPr>
      <w:r w:rsidRPr="004B5BBC">
        <w:rPr>
          <w:rFonts w:ascii="Times New Roman" w:hAnsi="Times New Roman" w:cs="Times New Roman"/>
          <w:sz w:val="28"/>
        </w:rPr>
        <w:t>According to</w:t>
      </w:r>
      <w:r w:rsidRPr="004B5BBC">
        <w:rPr>
          <w:rFonts w:ascii="Times New Roman" w:hAnsi="Times New Roman" w:cs="Times New Roman"/>
        </w:rPr>
        <w:t xml:space="preserve"> </w:t>
      </w:r>
      <w:r w:rsidRPr="004B5BBC">
        <w:rPr>
          <w:rFonts w:ascii="Times New Roman" w:hAnsi="Times New Roman" w:cs="Times New Roman"/>
          <w:sz w:val="28"/>
        </w:rPr>
        <w:t xml:space="preserve">Ministry of Energy of the Republic of Kazakhstan, </w:t>
      </w:r>
      <w:r w:rsidRPr="004B5BBC">
        <w:rPr>
          <w:rFonts w:ascii="Times New Roman" w:hAnsi="Times New Roman" w:cs="Times New Roman"/>
          <w:sz w:val="28"/>
          <w:lang w:val="kk-KZ"/>
        </w:rPr>
        <w:t xml:space="preserve">as of December </w:t>
      </w:r>
      <w:r w:rsidR="00E46B28">
        <w:rPr>
          <w:rFonts w:ascii="Times New Roman" w:hAnsi="Times New Roman" w:cs="Times New Roman"/>
          <w:sz w:val="28"/>
        </w:rPr>
        <w:t xml:space="preserve">2022 </w:t>
      </w:r>
      <w:r w:rsidRPr="004B5BBC">
        <w:rPr>
          <w:rFonts w:ascii="Times New Roman" w:hAnsi="Times New Roman" w:cs="Times New Roman"/>
          <w:sz w:val="28"/>
        </w:rPr>
        <w:t xml:space="preserve">, there are </w:t>
      </w:r>
      <w:r w:rsidRPr="004B5BBC">
        <w:rPr>
          <w:rFonts w:ascii="Times New Roman" w:hAnsi="Times New Roman" w:cs="Times New Roman"/>
          <w:color w:val="000000" w:themeColor="text1"/>
          <w:sz w:val="28"/>
          <w:szCs w:val="28"/>
        </w:rPr>
        <w:t xml:space="preserve">148 renewable energy facilities operating in Kazakhstan with a total capacity of more than </w:t>
      </w:r>
      <w:r w:rsidRPr="004B5BBC">
        <w:rPr>
          <w:rFonts w:ascii="Times New Roman" w:hAnsi="Times New Roman" w:cs="Times New Roman"/>
          <w:color w:val="000000" w:themeColor="text1"/>
          <w:sz w:val="28"/>
          <w:szCs w:val="28"/>
          <w:lang w:val="kk-KZ"/>
        </w:rPr>
        <w:t xml:space="preserve">2,400 MW </w:t>
      </w:r>
      <w:r w:rsidRPr="004B5BBC">
        <w:rPr>
          <w:rFonts w:ascii="Times New Roman" w:hAnsi="Times New Roman" w:cs="Times New Roman"/>
          <w:color w:val="000000" w:themeColor="text1"/>
          <w:sz w:val="28"/>
          <w:szCs w:val="28"/>
        </w:rPr>
        <w:t>.</w:t>
      </w:r>
    </w:p>
    <w:p w14:paraId="041B5E2E" w14:textId="77777777" w:rsidR="000E0446" w:rsidRPr="004B5BBC" w:rsidRDefault="000E0446" w:rsidP="000E0446">
      <w:pPr>
        <w:spacing w:after="0" w:line="240" w:lineRule="auto"/>
        <w:ind w:firstLine="708"/>
        <w:jc w:val="both"/>
        <w:rPr>
          <w:rFonts w:ascii="Times New Roman" w:hAnsi="Times New Roman" w:cs="Times New Roman"/>
          <w:sz w:val="28"/>
        </w:rPr>
      </w:pPr>
      <w:r w:rsidRPr="004B5BBC">
        <w:rPr>
          <w:rFonts w:ascii="Times New Roman" w:hAnsi="Times New Roman" w:cs="Times New Roman"/>
          <w:sz w:val="28"/>
          <w:lang w:val="kk-KZ"/>
        </w:rPr>
        <w:t xml:space="preserve">14 </w:t>
      </w:r>
      <w:r w:rsidRPr="004B5BBC">
        <w:rPr>
          <w:rFonts w:ascii="Times New Roman" w:hAnsi="Times New Roman" w:cs="Times New Roman"/>
          <w:sz w:val="28"/>
        </w:rPr>
        <w:t>facilities have been put into operation :</w:t>
      </w:r>
    </w:p>
    <w:p w14:paraId="3079EB51" w14:textId="77777777" w:rsidR="00867169" w:rsidRPr="00A8480E" w:rsidRDefault="00867169" w:rsidP="00867169">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 SES </w:t>
      </w:r>
      <w:r w:rsidRPr="00A8480E">
        <w:rPr>
          <w:rFonts w:ascii="Times New Roman" w:hAnsi="Times New Roman" w:cs="Times New Roman"/>
          <w:sz w:val="28"/>
        </w:rPr>
        <w:t>4.95 MW</w:t>
      </w:r>
      <w:r>
        <w:rPr>
          <w:rFonts w:ascii="Times New Roman" w:hAnsi="Times New Roman" w:cs="Times New Roman"/>
          <w:sz w:val="28"/>
        </w:rPr>
        <w:t xml:space="preserve"> by "</w:t>
      </w:r>
      <w:proofErr w:type="spellStart"/>
      <w:r w:rsidRPr="00A8480E">
        <w:rPr>
          <w:rFonts w:ascii="Times New Roman" w:hAnsi="Times New Roman" w:cs="Times New Roman"/>
          <w:sz w:val="28"/>
        </w:rPr>
        <w:t>AlmatyEnerg</w:t>
      </w:r>
      <w:r>
        <w:rPr>
          <w:rFonts w:ascii="Times New Roman" w:hAnsi="Times New Roman" w:cs="Times New Roman"/>
          <w:sz w:val="28"/>
        </w:rPr>
        <w:t>oProject</w:t>
      </w:r>
      <w:proofErr w:type="spellEnd"/>
      <w:r w:rsidRPr="00A8480E">
        <w:rPr>
          <w:rFonts w:ascii="Times New Roman" w:hAnsi="Times New Roman" w:cs="Times New Roman"/>
          <w:sz w:val="28"/>
        </w:rPr>
        <w:t>"</w:t>
      </w:r>
      <w:r w:rsidRPr="008A20DC">
        <w:rPr>
          <w:rFonts w:ascii="Times New Roman" w:hAnsi="Times New Roman" w:cs="Times New Roman"/>
          <w:sz w:val="28"/>
        </w:rPr>
        <w:t xml:space="preserve"> </w:t>
      </w:r>
      <w:r>
        <w:rPr>
          <w:rFonts w:ascii="Times New Roman" w:hAnsi="Times New Roman" w:cs="Times New Roman"/>
          <w:sz w:val="28"/>
        </w:rPr>
        <w:t>LLP</w:t>
      </w:r>
      <w:r w:rsidRPr="00A8480E">
        <w:rPr>
          <w:rFonts w:ascii="Times New Roman" w:hAnsi="Times New Roman" w:cs="Times New Roman"/>
          <w:sz w:val="28"/>
        </w:rPr>
        <w:t>;</w:t>
      </w:r>
    </w:p>
    <w:p w14:paraId="50455F43" w14:textId="77777777" w:rsidR="00867169" w:rsidRPr="00A8480E" w:rsidRDefault="00867169" w:rsidP="00867169">
      <w:pPr>
        <w:spacing w:after="0" w:line="240" w:lineRule="auto"/>
        <w:ind w:firstLine="708"/>
        <w:jc w:val="both"/>
        <w:rPr>
          <w:rFonts w:ascii="Times New Roman" w:hAnsi="Times New Roman" w:cs="Times New Roman"/>
          <w:sz w:val="28"/>
        </w:rPr>
      </w:pPr>
      <w:r w:rsidRPr="00A8480E">
        <w:rPr>
          <w:rFonts w:ascii="Times New Roman" w:hAnsi="Times New Roman" w:cs="Times New Roman"/>
          <w:sz w:val="28"/>
        </w:rPr>
        <w:t>- SPP "Aisha" 50 MW</w:t>
      </w:r>
      <w:r>
        <w:rPr>
          <w:rFonts w:ascii="Times New Roman" w:hAnsi="Times New Roman" w:cs="Times New Roman"/>
          <w:sz w:val="28"/>
        </w:rPr>
        <w:t xml:space="preserve"> by "AEC Asa</w:t>
      </w:r>
      <w:r w:rsidRPr="00A8480E">
        <w:rPr>
          <w:rFonts w:ascii="Times New Roman" w:hAnsi="Times New Roman" w:cs="Times New Roman"/>
          <w:sz w:val="28"/>
        </w:rPr>
        <w:t>"</w:t>
      </w:r>
      <w:r>
        <w:rPr>
          <w:rFonts w:ascii="Times New Roman" w:hAnsi="Times New Roman" w:cs="Times New Roman"/>
          <w:sz w:val="28"/>
        </w:rPr>
        <w:t xml:space="preserve"> LLP</w:t>
      </w:r>
      <w:r w:rsidRPr="00A8480E">
        <w:rPr>
          <w:rFonts w:ascii="Times New Roman" w:hAnsi="Times New Roman" w:cs="Times New Roman"/>
          <w:sz w:val="28"/>
        </w:rPr>
        <w:t>;</w:t>
      </w:r>
    </w:p>
    <w:p w14:paraId="10646935" w14:textId="77777777" w:rsidR="00867169" w:rsidRPr="00A8480E" w:rsidRDefault="00867169" w:rsidP="00867169">
      <w:pPr>
        <w:spacing w:after="0" w:line="240" w:lineRule="auto"/>
        <w:ind w:firstLine="708"/>
        <w:jc w:val="both"/>
        <w:rPr>
          <w:rFonts w:ascii="Times New Roman" w:hAnsi="Times New Roman" w:cs="Times New Roman"/>
          <w:sz w:val="28"/>
        </w:rPr>
      </w:pPr>
      <w:r>
        <w:rPr>
          <w:rFonts w:ascii="Times New Roman" w:hAnsi="Times New Roman" w:cs="Times New Roman"/>
          <w:sz w:val="28"/>
        </w:rPr>
        <w:t>- SPP "</w:t>
      </w:r>
      <w:proofErr w:type="spellStart"/>
      <w:r>
        <w:rPr>
          <w:rFonts w:ascii="Times New Roman" w:hAnsi="Times New Roman" w:cs="Times New Roman"/>
          <w:sz w:val="28"/>
        </w:rPr>
        <w:t>Makpal</w:t>
      </w:r>
      <w:proofErr w:type="spellEnd"/>
      <w:r w:rsidRPr="00A8480E">
        <w:rPr>
          <w:rFonts w:ascii="Times New Roman" w:hAnsi="Times New Roman" w:cs="Times New Roman"/>
          <w:sz w:val="28"/>
        </w:rPr>
        <w:t>" 4.95 MW</w:t>
      </w:r>
      <w:r>
        <w:rPr>
          <w:rFonts w:ascii="Times New Roman" w:hAnsi="Times New Roman" w:cs="Times New Roman"/>
          <w:sz w:val="28"/>
        </w:rPr>
        <w:t xml:space="preserve"> by </w:t>
      </w:r>
      <w:r w:rsidRPr="00A8480E">
        <w:rPr>
          <w:rFonts w:ascii="Times New Roman" w:hAnsi="Times New Roman" w:cs="Times New Roman"/>
          <w:sz w:val="28"/>
        </w:rPr>
        <w:t>"Engineering Arena"</w:t>
      </w:r>
      <w:r>
        <w:rPr>
          <w:rFonts w:ascii="Times New Roman" w:hAnsi="Times New Roman" w:cs="Times New Roman"/>
          <w:sz w:val="28"/>
        </w:rPr>
        <w:t xml:space="preserve"> </w:t>
      </w:r>
      <w:r w:rsidRPr="00A8480E">
        <w:rPr>
          <w:rFonts w:ascii="Times New Roman" w:hAnsi="Times New Roman" w:cs="Times New Roman"/>
          <w:sz w:val="28"/>
        </w:rPr>
        <w:t>LLP;</w:t>
      </w:r>
    </w:p>
    <w:p w14:paraId="7724BDE3" w14:textId="77777777" w:rsidR="00867169" w:rsidRPr="00A8480E" w:rsidRDefault="00867169" w:rsidP="00867169">
      <w:pPr>
        <w:spacing w:after="0" w:line="240" w:lineRule="auto"/>
        <w:ind w:firstLine="708"/>
        <w:jc w:val="both"/>
        <w:rPr>
          <w:rFonts w:ascii="Times New Roman" w:hAnsi="Times New Roman" w:cs="Times New Roman"/>
          <w:sz w:val="28"/>
        </w:rPr>
      </w:pPr>
      <w:r w:rsidRPr="00A8480E">
        <w:rPr>
          <w:rFonts w:ascii="Times New Roman" w:hAnsi="Times New Roman" w:cs="Times New Roman"/>
          <w:sz w:val="28"/>
        </w:rPr>
        <w:t xml:space="preserve">- WPP </w:t>
      </w:r>
      <w:proofErr w:type="spellStart"/>
      <w:r w:rsidRPr="00A8480E">
        <w:rPr>
          <w:rFonts w:ascii="Times New Roman" w:hAnsi="Times New Roman" w:cs="Times New Roman"/>
          <w:sz w:val="28"/>
        </w:rPr>
        <w:t>Shelek</w:t>
      </w:r>
      <w:proofErr w:type="spellEnd"/>
      <w:r w:rsidRPr="00A8480E">
        <w:rPr>
          <w:rFonts w:ascii="Times New Roman" w:hAnsi="Times New Roman" w:cs="Times New Roman"/>
          <w:sz w:val="28"/>
        </w:rPr>
        <w:t xml:space="preserve"> 50MW </w:t>
      </w:r>
      <w:r>
        <w:rPr>
          <w:rFonts w:ascii="Times New Roman" w:hAnsi="Times New Roman" w:cs="Times New Roman"/>
          <w:sz w:val="28"/>
        </w:rPr>
        <w:t>by “</w:t>
      </w:r>
      <w:proofErr w:type="spellStart"/>
      <w:r w:rsidRPr="00A8480E">
        <w:rPr>
          <w:rFonts w:ascii="Times New Roman" w:hAnsi="Times New Roman" w:cs="Times New Roman"/>
          <w:sz w:val="28"/>
        </w:rPr>
        <w:t>Zheruyik</w:t>
      </w:r>
      <w:proofErr w:type="spellEnd"/>
      <w:r w:rsidRPr="00A8480E">
        <w:rPr>
          <w:rFonts w:ascii="Times New Roman" w:hAnsi="Times New Roman" w:cs="Times New Roman"/>
          <w:sz w:val="28"/>
        </w:rPr>
        <w:t xml:space="preserve"> Energy</w:t>
      </w:r>
      <w:r>
        <w:rPr>
          <w:rFonts w:ascii="Times New Roman" w:hAnsi="Times New Roman" w:cs="Times New Roman"/>
          <w:sz w:val="28"/>
        </w:rPr>
        <w:t xml:space="preserve">” </w:t>
      </w:r>
      <w:r w:rsidRPr="00A8480E">
        <w:rPr>
          <w:rFonts w:ascii="Times New Roman" w:hAnsi="Times New Roman" w:cs="Times New Roman"/>
          <w:sz w:val="28"/>
        </w:rPr>
        <w:t>LLP;</w:t>
      </w:r>
    </w:p>
    <w:p w14:paraId="5795B10A" w14:textId="77777777" w:rsidR="00867169" w:rsidRPr="00A8480E" w:rsidRDefault="00867169" w:rsidP="00867169">
      <w:pPr>
        <w:spacing w:after="0" w:line="240" w:lineRule="auto"/>
        <w:ind w:firstLine="708"/>
        <w:jc w:val="both"/>
        <w:rPr>
          <w:rFonts w:ascii="Times New Roman" w:hAnsi="Times New Roman" w:cs="Times New Roman"/>
          <w:sz w:val="28"/>
        </w:rPr>
      </w:pPr>
      <w:r w:rsidRPr="00A8480E">
        <w:rPr>
          <w:rFonts w:ascii="Times New Roman" w:hAnsi="Times New Roman" w:cs="Times New Roman"/>
          <w:sz w:val="28"/>
        </w:rPr>
        <w:t xml:space="preserve">- WPP </w:t>
      </w:r>
      <w:proofErr w:type="spellStart"/>
      <w:r w:rsidRPr="00A8480E">
        <w:rPr>
          <w:rFonts w:ascii="Times New Roman" w:hAnsi="Times New Roman" w:cs="Times New Roman"/>
          <w:sz w:val="28"/>
        </w:rPr>
        <w:t>Shelek</w:t>
      </w:r>
      <w:proofErr w:type="spellEnd"/>
      <w:r w:rsidRPr="00A8480E">
        <w:rPr>
          <w:rFonts w:ascii="Times New Roman" w:hAnsi="Times New Roman" w:cs="Times New Roman"/>
          <w:sz w:val="28"/>
        </w:rPr>
        <w:t xml:space="preserve"> 60 MW</w:t>
      </w:r>
      <w:r>
        <w:rPr>
          <w:rFonts w:ascii="Times New Roman" w:hAnsi="Times New Roman" w:cs="Times New Roman"/>
          <w:sz w:val="28"/>
        </w:rPr>
        <w:t xml:space="preserve"> </w:t>
      </w:r>
      <w:r w:rsidRPr="00A8480E">
        <w:rPr>
          <w:rFonts w:ascii="Times New Roman" w:hAnsi="Times New Roman" w:cs="Times New Roman"/>
          <w:sz w:val="28"/>
        </w:rPr>
        <w:t xml:space="preserve">"Energy </w:t>
      </w:r>
      <w:proofErr w:type="spellStart"/>
      <w:r w:rsidRPr="00A8480E">
        <w:rPr>
          <w:rFonts w:ascii="Times New Roman" w:hAnsi="Times New Roman" w:cs="Times New Roman"/>
          <w:sz w:val="28"/>
        </w:rPr>
        <w:t>Semirechye</w:t>
      </w:r>
      <w:proofErr w:type="spellEnd"/>
      <w:r w:rsidRPr="00A8480E">
        <w:rPr>
          <w:rFonts w:ascii="Times New Roman" w:hAnsi="Times New Roman" w:cs="Times New Roman"/>
          <w:sz w:val="28"/>
        </w:rPr>
        <w:t>"</w:t>
      </w:r>
      <w:r>
        <w:rPr>
          <w:rFonts w:ascii="Times New Roman" w:hAnsi="Times New Roman" w:cs="Times New Roman"/>
          <w:sz w:val="28"/>
        </w:rPr>
        <w:t xml:space="preserve"> </w:t>
      </w:r>
      <w:r w:rsidRPr="00A8480E">
        <w:rPr>
          <w:rFonts w:ascii="Times New Roman" w:hAnsi="Times New Roman" w:cs="Times New Roman"/>
          <w:sz w:val="28"/>
        </w:rPr>
        <w:t>LLP;</w:t>
      </w:r>
    </w:p>
    <w:p w14:paraId="24B5A4FA" w14:textId="77777777" w:rsidR="00867169" w:rsidRPr="00A8480E" w:rsidRDefault="00867169" w:rsidP="00867169">
      <w:pPr>
        <w:spacing w:after="0" w:line="240" w:lineRule="auto"/>
        <w:ind w:firstLine="708"/>
        <w:jc w:val="both"/>
        <w:rPr>
          <w:rFonts w:ascii="Times New Roman" w:hAnsi="Times New Roman" w:cs="Times New Roman"/>
          <w:sz w:val="28"/>
        </w:rPr>
      </w:pPr>
      <w:r w:rsidRPr="00A8480E">
        <w:rPr>
          <w:rFonts w:ascii="Times New Roman" w:hAnsi="Times New Roman" w:cs="Times New Roman"/>
          <w:sz w:val="28"/>
        </w:rPr>
        <w:t xml:space="preserve">- VES 100 MW </w:t>
      </w:r>
      <w:r>
        <w:rPr>
          <w:rFonts w:ascii="Times New Roman" w:hAnsi="Times New Roman" w:cs="Times New Roman"/>
          <w:sz w:val="28"/>
        </w:rPr>
        <w:t>Abai-1 LLP</w:t>
      </w:r>
      <w:r w:rsidRPr="00A8480E">
        <w:rPr>
          <w:rFonts w:ascii="Times New Roman" w:hAnsi="Times New Roman" w:cs="Times New Roman"/>
          <w:sz w:val="28"/>
        </w:rPr>
        <w:t>;</w:t>
      </w:r>
    </w:p>
    <w:p w14:paraId="6786C437" w14:textId="77777777" w:rsidR="00867169" w:rsidRPr="00A8480E" w:rsidRDefault="00867169" w:rsidP="00867169">
      <w:pPr>
        <w:spacing w:after="0" w:line="240" w:lineRule="auto"/>
        <w:ind w:firstLine="708"/>
        <w:jc w:val="both"/>
        <w:rPr>
          <w:rFonts w:ascii="Times New Roman" w:hAnsi="Times New Roman" w:cs="Times New Roman"/>
          <w:sz w:val="28"/>
        </w:rPr>
      </w:pPr>
      <w:r w:rsidRPr="00A8480E">
        <w:rPr>
          <w:rFonts w:ascii="Times New Roman" w:hAnsi="Times New Roman" w:cs="Times New Roman"/>
          <w:sz w:val="28"/>
        </w:rPr>
        <w:t xml:space="preserve">- WES 250 MW </w:t>
      </w:r>
      <w:proofErr w:type="spellStart"/>
      <w:r w:rsidRPr="00A8480E">
        <w:rPr>
          <w:rFonts w:ascii="Times New Roman" w:hAnsi="Times New Roman" w:cs="Times New Roman"/>
          <w:sz w:val="28"/>
        </w:rPr>
        <w:t>Abai</w:t>
      </w:r>
      <w:proofErr w:type="spellEnd"/>
      <w:r w:rsidRPr="00A8480E">
        <w:rPr>
          <w:rFonts w:ascii="Times New Roman" w:hAnsi="Times New Roman" w:cs="Times New Roman"/>
          <w:sz w:val="28"/>
        </w:rPr>
        <w:t xml:space="preserve"> LLP;</w:t>
      </w:r>
    </w:p>
    <w:p w14:paraId="38225111" w14:textId="77777777" w:rsidR="00867169" w:rsidRPr="00A8480E" w:rsidRDefault="00867169" w:rsidP="00867169">
      <w:pPr>
        <w:spacing w:after="0" w:line="240" w:lineRule="auto"/>
        <w:ind w:firstLine="708"/>
        <w:jc w:val="both"/>
        <w:rPr>
          <w:rFonts w:ascii="Times New Roman" w:hAnsi="Times New Roman" w:cs="Times New Roman"/>
          <w:sz w:val="28"/>
        </w:rPr>
      </w:pPr>
      <w:r w:rsidRPr="00A8480E">
        <w:rPr>
          <w:rFonts w:ascii="Times New Roman" w:hAnsi="Times New Roman" w:cs="Times New Roman"/>
          <w:sz w:val="28"/>
        </w:rPr>
        <w:t xml:space="preserve">- SPP Balkhash 50 MW </w:t>
      </w:r>
      <w:r>
        <w:rPr>
          <w:rFonts w:ascii="Times New Roman" w:hAnsi="Times New Roman" w:cs="Times New Roman"/>
          <w:sz w:val="28"/>
        </w:rPr>
        <w:t xml:space="preserve">by </w:t>
      </w:r>
      <w:r w:rsidRPr="00A8480E">
        <w:rPr>
          <w:rFonts w:ascii="Times New Roman" w:hAnsi="Times New Roman" w:cs="Times New Roman"/>
          <w:sz w:val="28"/>
        </w:rPr>
        <w:t>"KAZ</w:t>
      </w:r>
      <w:r>
        <w:rPr>
          <w:rFonts w:ascii="Times New Roman" w:hAnsi="Times New Roman" w:cs="Times New Roman"/>
          <w:sz w:val="28"/>
        </w:rPr>
        <w:t xml:space="preserve"> GREEN ENERGY" (as part of PMC) </w:t>
      </w:r>
      <w:r w:rsidRPr="00A8480E">
        <w:rPr>
          <w:rFonts w:ascii="Times New Roman" w:hAnsi="Times New Roman" w:cs="Times New Roman"/>
          <w:sz w:val="28"/>
        </w:rPr>
        <w:t>LLP;</w:t>
      </w:r>
    </w:p>
    <w:p w14:paraId="178CBFE9" w14:textId="77777777" w:rsidR="00867169" w:rsidRPr="00A8480E" w:rsidRDefault="00867169" w:rsidP="00867169">
      <w:pPr>
        <w:spacing w:after="0" w:line="240" w:lineRule="auto"/>
        <w:ind w:firstLine="708"/>
        <w:jc w:val="both"/>
        <w:rPr>
          <w:rFonts w:ascii="Times New Roman" w:hAnsi="Times New Roman" w:cs="Times New Roman"/>
          <w:sz w:val="28"/>
        </w:rPr>
      </w:pPr>
      <w:r w:rsidRPr="00A8480E">
        <w:rPr>
          <w:rFonts w:ascii="Times New Roman" w:hAnsi="Times New Roman" w:cs="Times New Roman"/>
          <w:sz w:val="28"/>
        </w:rPr>
        <w:t>- Net consumer;</w:t>
      </w:r>
    </w:p>
    <w:p w14:paraId="0DAB131B" w14:textId="77777777" w:rsidR="00867169" w:rsidRPr="00A8480E" w:rsidRDefault="00867169" w:rsidP="00867169">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 SES </w:t>
      </w:r>
      <w:proofErr w:type="spellStart"/>
      <w:r>
        <w:rPr>
          <w:rFonts w:ascii="Times New Roman" w:hAnsi="Times New Roman" w:cs="Times New Roman"/>
          <w:sz w:val="28"/>
        </w:rPr>
        <w:t>Otrar</w:t>
      </w:r>
      <w:proofErr w:type="spellEnd"/>
      <w:r>
        <w:rPr>
          <w:rFonts w:ascii="Times New Roman" w:hAnsi="Times New Roman" w:cs="Times New Roman"/>
          <w:sz w:val="28"/>
        </w:rPr>
        <w:t xml:space="preserve"> by "</w:t>
      </w:r>
      <w:r w:rsidRPr="00A8480E">
        <w:rPr>
          <w:rFonts w:ascii="Times New Roman" w:hAnsi="Times New Roman" w:cs="Times New Roman"/>
          <w:sz w:val="28"/>
        </w:rPr>
        <w:t>Cascade NRG"</w:t>
      </w:r>
      <w:r>
        <w:rPr>
          <w:rFonts w:ascii="Times New Roman" w:hAnsi="Times New Roman" w:cs="Times New Roman"/>
          <w:sz w:val="28"/>
        </w:rPr>
        <w:t xml:space="preserve"> LLP</w:t>
      </w:r>
      <w:r w:rsidRPr="00A8480E">
        <w:rPr>
          <w:rFonts w:ascii="Times New Roman" w:hAnsi="Times New Roman" w:cs="Times New Roman"/>
          <w:sz w:val="28"/>
        </w:rPr>
        <w:t>;</w:t>
      </w:r>
    </w:p>
    <w:p w14:paraId="7708B4E4" w14:textId="77777777" w:rsidR="00867169" w:rsidRPr="00A8480E" w:rsidRDefault="00867169" w:rsidP="00867169">
      <w:pPr>
        <w:spacing w:after="0" w:line="240" w:lineRule="auto"/>
        <w:ind w:firstLine="708"/>
        <w:jc w:val="both"/>
        <w:rPr>
          <w:rFonts w:ascii="Times New Roman" w:hAnsi="Times New Roman" w:cs="Times New Roman"/>
          <w:sz w:val="28"/>
        </w:rPr>
      </w:pPr>
      <w:r w:rsidRPr="00A8480E">
        <w:rPr>
          <w:rFonts w:ascii="Times New Roman" w:hAnsi="Times New Roman" w:cs="Times New Roman"/>
          <w:sz w:val="28"/>
        </w:rPr>
        <w:t>-</w:t>
      </w:r>
      <w:r>
        <w:rPr>
          <w:rFonts w:ascii="Times New Roman" w:hAnsi="Times New Roman" w:cs="Times New Roman"/>
          <w:sz w:val="28"/>
        </w:rPr>
        <w:t xml:space="preserve"> SES </w:t>
      </w:r>
      <w:proofErr w:type="spellStart"/>
      <w:r>
        <w:rPr>
          <w:rFonts w:ascii="Times New Roman" w:hAnsi="Times New Roman" w:cs="Times New Roman"/>
          <w:sz w:val="28"/>
        </w:rPr>
        <w:t>Zhalagash</w:t>
      </w:r>
      <w:proofErr w:type="spellEnd"/>
      <w:r>
        <w:rPr>
          <w:rFonts w:ascii="Times New Roman" w:hAnsi="Times New Roman" w:cs="Times New Roman"/>
          <w:sz w:val="28"/>
        </w:rPr>
        <w:t xml:space="preserve"> by "Nomad Solar</w:t>
      </w:r>
      <w:r w:rsidRPr="00A8480E">
        <w:rPr>
          <w:rFonts w:ascii="Times New Roman" w:hAnsi="Times New Roman" w:cs="Times New Roman"/>
          <w:sz w:val="28"/>
        </w:rPr>
        <w:t>"</w:t>
      </w:r>
      <w:r w:rsidRPr="00C12BDF">
        <w:rPr>
          <w:rFonts w:ascii="Times New Roman" w:hAnsi="Times New Roman" w:cs="Times New Roman"/>
          <w:sz w:val="28"/>
        </w:rPr>
        <w:t xml:space="preserve"> </w:t>
      </w:r>
      <w:r>
        <w:rPr>
          <w:rFonts w:ascii="Times New Roman" w:hAnsi="Times New Roman" w:cs="Times New Roman"/>
          <w:sz w:val="28"/>
        </w:rPr>
        <w:t>LLP</w:t>
      </w:r>
      <w:r w:rsidRPr="00A8480E">
        <w:rPr>
          <w:rFonts w:ascii="Times New Roman" w:hAnsi="Times New Roman" w:cs="Times New Roman"/>
          <w:sz w:val="28"/>
        </w:rPr>
        <w:t>;</w:t>
      </w:r>
    </w:p>
    <w:p w14:paraId="241096FA" w14:textId="77777777" w:rsidR="00867169" w:rsidRPr="00A8480E" w:rsidRDefault="00867169" w:rsidP="00867169">
      <w:pPr>
        <w:spacing w:after="0" w:line="240" w:lineRule="auto"/>
        <w:ind w:firstLine="708"/>
        <w:jc w:val="both"/>
        <w:rPr>
          <w:rFonts w:ascii="Times New Roman" w:hAnsi="Times New Roman" w:cs="Times New Roman"/>
          <w:sz w:val="28"/>
        </w:rPr>
      </w:pPr>
      <w:r w:rsidRPr="00A8480E">
        <w:rPr>
          <w:rFonts w:ascii="Times New Roman" w:hAnsi="Times New Roman" w:cs="Times New Roman"/>
          <w:sz w:val="28"/>
        </w:rPr>
        <w:t>- WPP "Shengeldi-1, 2"</w:t>
      </w:r>
      <w:r>
        <w:rPr>
          <w:rFonts w:ascii="Times New Roman" w:hAnsi="Times New Roman" w:cs="Times New Roman"/>
          <w:sz w:val="28"/>
        </w:rPr>
        <w:t xml:space="preserve"> </w:t>
      </w:r>
      <w:r w:rsidRPr="00A8480E">
        <w:rPr>
          <w:rFonts w:ascii="Times New Roman" w:hAnsi="Times New Roman" w:cs="Times New Roman"/>
          <w:sz w:val="28"/>
        </w:rPr>
        <w:t>LLP;</w:t>
      </w:r>
    </w:p>
    <w:p w14:paraId="2B7CA9F2" w14:textId="77777777" w:rsidR="00867169" w:rsidRPr="00A8480E" w:rsidRDefault="00867169" w:rsidP="00867169">
      <w:pPr>
        <w:spacing w:after="0" w:line="240" w:lineRule="auto"/>
        <w:ind w:firstLine="708"/>
        <w:jc w:val="both"/>
        <w:rPr>
          <w:rFonts w:ascii="Times New Roman" w:hAnsi="Times New Roman" w:cs="Times New Roman"/>
          <w:sz w:val="28"/>
        </w:rPr>
      </w:pPr>
      <w:r w:rsidRPr="00A8480E">
        <w:rPr>
          <w:rFonts w:ascii="Times New Roman" w:hAnsi="Times New Roman" w:cs="Times New Roman"/>
          <w:sz w:val="28"/>
        </w:rPr>
        <w:lastRenderedPageBreak/>
        <w:t xml:space="preserve">- VES </w:t>
      </w:r>
      <w:proofErr w:type="spellStart"/>
      <w:r w:rsidRPr="00A8480E">
        <w:rPr>
          <w:rFonts w:ascii="Times New Roman" w:hAnsi="Times New Roman" w:cs="Times New Roman"/>
          <w:sz w:val="28"/>
        </w:rPr>
        <w:t>Novoteks</w:t>
      </w:r>
      <w:proofErr w:type="spellEnd"/>
      <w:r w:rsidRPr="00A8480E">
        <w:rPr>
          <w:rFonts w:ascii="Times New Roman" w:hAnsi="Times New Roman" w:cs="Times New Roman"/>
          <w:sz w:val="28"/>
        </w:rPr>
        <w:t xml:space="preserve"> LLP.</w:t>
      </w:r>
    </w:p>
    <w:p w14:paraId="28724BF3" w14:textId="43D87BC6" w:rsidR="00867169" w:rsidRPr="00654C24" w:rsidRDefault="00E46B28" w:rsidP="00867169">
      <w:pPr>
        <w:spacing w:after="0" w:line="240" w:lineRule="auto"/>
        <w:ind w:firstLine="708"/>
        <w:jc w:val="both"/>
        <w:rPr>
          <w:rFonts w:ascii="Times New Roman" w:hAnsi="Times New Roman" w:cs="Times New Roman"/>
          <w:sz w:val="28"/>
        </w:rPr>
      </w:pPr>
      <w:r w:rsidRPr="00654C24">
        <w:rPr>
          <w:rFonts w:ascii="Times New Roman" w:hAnsi="Times New Roman" w:cs="Times New Roman"/>
          <w:sz w:val="28"/>
        </w:rPr>
        <w:t xml:space="preserve">According to the System Operator, the volume of electricity supply in the EU of the Republic of Kazakhstan by renewable energy facilities (SPP, WPP, BGS, small HPPs) of the Republic of Kazakhstan for January- </w:t>
      </w:r>
      <w:r>
        <w:rPr>
          <w:rFonts w:ascii="Times New Roman" w:hAnsi="Times New Roman" w:cs="Times New Roman"/>
          <w:sz w:val="28"/>
          <w:lang w:val="kk-KZ"/>
        </w:rPr>
        <w:t xml:space="preserve">December </w:t>
      </w:r>
      <w:r w:rsidRPr="00654C24">
        <w:rPr>
          <w:rFonts w:ascii="Times New Roman" w:hAnsi="Times New Roman" w:cs="Times New Roman"/>
          <w:sz w:val="28"/>
        </w:rPr>
        <w:t>2022 amounted to 4,642.7</w:t>
      </w:r>
      <w:r w:rsidRPr="00654C24">
        <w:rPr>
          <w:rFonts w:ascii="Times New Roman" w:hAnsi="Times New Roman" w:cs="Times New Roman"/>
          <w:sz w:val="28"/>
          <w:lang w:val="kk-KZ"/>
        </w:rPr>
        <w:t xml:space="preserve"> </w:t>
      </w:r>
      <w:r w:rsidR="00867169">
        <w:rPr>
          <w:rFonts w:ascii="Times New Roman" w:hAnsi="Times New Roman" w:cs="Times New Roman"/>
          <w:sz w:val="28"/>
        </w:rPr>
        <w:t>million kWh. Compared to January</w:t>
      </w:r>
      <w:r w:rsidRPr="00654C24">
        <w:rPr>
          <w:rFonts w:ascii="Times New Roman" w:hAnsi="Times New Roman" w:cs="Times New Roman"/>
          <w:sz w:val="28"/>
          <w:lang w:val="kk-KZ"/>
        </w:rPr>
        <w:t xml:space="preserve">-November </w:t>
      </w:r>
      <w:r>
        <w:rPr>
          <w:rFonts w:ascii="Times New Roman" w:hAnsi="Times New Roman" w:cs="Times New Roman"/>
          <w:sz w:val="28"/>
          <w:lang w:val="kk-KZ"/>
        </w:rPr>
        <w:br/>
      </w:r>
      <w:r w:rsidR="00867169">
        <w:rPr>
          <w:rFonts w:ascii="Times New Roman" w:hAnsi="Times New Roman" w:cs="Times New Roman"/>
          <w:sz w:val="28"/>
        </w:rPr>
        <w:t>2021 (</w:t>
      </w:r>
      <w:r w:rsidR="00821D60">
        <w:rPr>
          <w:rFonts w:ascii="Times New Roman" w:hAnsi="Times New Roman" w:cs="Times New Roman"/>
          <w:sz w:val="28"/>
          <w:lang w:val="kk-KZ"/>
        </w:rPr>
        <w:t xml:space="preserve">4163.6 </w:t>
      </w:r>
      <w:r w:rsidRPr="00654C24">
        <w:rPr>
          <w:rFonts w:ascii="Times New Roman" w:hAnsi="Times New Roman" w:cs="Times New Roman"/>
          <w:sz w:val="28"/>
        </w:rPr>
        <w:t xml:space="preserve">million </w:t>
      </w:r>
      <w:proofErr w:type="gramStart"/>
      <w:r w:rsidRPr="00654C24">
        <w:rPr>
          <w:rFonts w:ascii="Times New Roman" w:hAnsi="Times New Roman" w:cs="Times New Roman"/>
          <w:sz w:val="28"/>
        </w:rPr>
        <w:t>kWh )</w:t>
      </w:r>
      <w:proofErr w:type="gramEnd"/>
      <w:r w:rsidRPr="00654C24">
        <w:rPr>
          <w:rFonts w:ascii="Times New Roman" w:hAnsi="Times New Roman" w:cs="Times New Roman"/>
          <w:sz w:val="28"/>
        </w:rPr>
        <w:t xml:space="preserve">, the increase was </w:t>
      </w:r>
      <w:r>
        <w:rPr>
          <w:rFonts w:ascii="Times New Roman" w:hAnsi="Times New Roman" w:cs="Times New Roman"/>
          <w:sz w:val="28"/>
          <w:lang w:val="kk-KZ"/>
        </w:rPr>
        <w:t xml:space="preserve">854.2 </w:t>
      </w:r>
      <w:r w:rsidRPr="00654C24">
        <w:rPr>
          <w:rFonts w:ascii="Times New Roman" w:hAnsi="Times New Roman" w:cs="Times New Roman"/>
          <w:sz w:val="28"/>
        </w:rPr>
        <w:t xml:space="preserve">million kWh or </w:t>
      </w:r>
      <w:r>
        <w:rPr>
          <w:rFonts w:ascii="Times New Roman" w:hAnsi="Times New Roman" w:cs="Times New Roman"/>
          <w:sz w:val="28"/>
          <w:lang w:val="kk-KZ"/>
        </w:rPr>
        <w:t xml:space="preserve">20.5 </w:t>
      </w:r>
      <w:r w:rsidRPr="00654C24">
        <w:rPr>
          <w:rFonts w:ascii="Times New Roman" w:hAnsi="Times New Roman" w:cs="Times New Roman"/>
          <w:sz w:val="28"/>
        </w:rPr>
        <w:t xml:space="preserve">%. An increase in electricity generation </w:t>
      </w:r>
      <w:proofErr w:type="gramStart"/>
      <w:r w:rsidRPr="00654C24">
        <w:rPr>
          <w:rFonts w:ascii="Times New Roman" w:hAnsi="Times New Roman" w:cs="Times New Roman"/>
          <w:sz w:val="28"/>
        </w:rPr>
        <w:t>is observed</w:t>
      </w:r>
      <w:proofErr w:type="gramEnd"/>
      <w:r w:rsidRPr="00654C24">
        <w:rPr>
          <w:rFonts w:ascii="Times New Roman" w:hAnsi="Times New Roman" w:cs="Times New Roman"/>
          <w:sz w:val="28"/>
        </w:rPr>
        <w:t xml:space="preserve"> at wind farms, solar power plants and small hydropower plants compared to the same period in 2021, while biogas generation decreased compared to last year.</w:t>
      </w:r>
    </w:p>
    <w:p w14:paraId="2DAA1349" w14:textId="77777777" w:rsidR="000E0446" w:rsidRPr="004B5BBC" w:rsidRDefault="000E0446" w:rsidP="000E0446">
      <w:pPr>
        <w:spacing w:after="0" w:line="240" w:lineRule="auto"/>
        <w:ind w:firstLine="709"/>
        <w:jc w:val="right"/>
        <w:rPr>
          <w:rFonts w:ascii="Times New Roman" w:hAnsi="Times New Roman" w:cs="Times New Roman"/>
          <w:sz w:val="24"/>
        </w:rPr>
      </w:pPr>
      <w:proofErr w:type="gramStart"/>
      <w:r w:rsidRPr="004B5BBC">
        <w:rPr>
          <w:rFonts w:ascii="Times New Roman" w:hAnsi="Times New Roman" w:cs="Times New Roman"/>
          <w:sz w:val="24"/>
        </w:rPr>
        <w:t>million</w:t>
      </w:r>
      <w:proofErr w:type="gramEnd"/>
      <w:r w:rsidRPr="004B5BBC">
        <w:rPr>
          <w:rFonts w:ascii="Times New Roman" w:hAnsi="Times New Roman" w:cs="Times New Roman"/>
          <w:sz w:val="24"/>
        </w:rPr>
        <w:t xml:space="preserve"> kWh</w:t>
      </w: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977"/>
        <w:gridCol w:w="1134"/>
        <w:gridCol w:w="1134"/>
        <w:gridCol w:w="992"/>
        <w:gridCol w:w="142"/>
        <w:gridCol w:w="992"/>
        <w:gridCol w:w="993"/>
        <w:gridCol w:w="1013"/>
      </w:tblGrid>
      <w:tr w:rsidR="00E46B28" w:rsidRPr="00654C24" w14:paraId="4460ECFB" w14:textId="77777777" w:rsidTr="00E46B28">
        <w:trPr>
          <w:trHeight w:val="285"/>
          <w:jc w:val="center"/>
        </w:trPr>
        <w:tc>
          <w:tcPr>
            <w:tcW w:w="562" w:type="dxa"/>
            <w:vMerge w:val="restart"/>
            <w:shd w:val="clear" w:color="auto" w:fill="8DB3E2" w:themeFill="text2" w:themeFillTint="66"/>
            <w:vAlign w:val="center"/>
            <w:hideMark/>
          </w:tcPr>
          <w:p w14:paraId="3F570158" w14:textId="260E1C25" w:rsidR="00E46B28" w:rsidRPr="00654C24" w:rsidRDefault="00867169" w:rsidP="00E46B28">
            <w:pPr>
              <w:spacing w:after="0" w:line="240" w:lineRule="auto"/>
              <w:jc w:val="center"/>
              <w:rPr>
                <w:rFonts w:ascii="Times New Roman" w:eastAsia="Times New Roman" w:hAnsi="Times New Roman" w:cs="Times New Roman"/>
                <w:b/>
                <w:bCs/>
                <w:lang w:eastAsia="ru-RU"/>
              </w:rPr>
            </w:pPr>
            <w:r>
              <w:rPr>
                <w:rFonts w:ascii="Times New Roman" w:hAnsi="Times New Roman" w:cs="Times New Roman"/>
                <w:b/>
              </w:rPr>
              <w:t xml:space="preserve">No. </w:t>
            </w:r>
            <w:r w:rsidR="00E46B28" w:rsidRPr="00654C24">
              <w:rPr>
                <w:rFonts w:ascii="Times New Roman" w:eastAsia="Times New Roman" w:hAnsi="Times New Roman" w:cs="Times New Roman"/>
                <w:b/>
                <w:bCs/>
                <w:lang w:eastAsia="ru-RU"/>
              </w:rPr>
              <w:t xml:space="preserve"> </w:t>
            </w:r>
          </w:p>
        </w:tc>
        <w:tc>
          <w:tcPr>
            <w:tcW w:w="2977" w:type="dxa"/>
            <w:vMerge w:val="restart"/>
            <w:shd w:val="clear" w:color="auto" w:fill="8DB3E2" w:themeFill="text2" w:themeFillTint="66"/>
            <w:vAlign w:val="center"/>
            <w:hideMark/>
          </w:tcPr>
          <w:p w14:paraId="07DB5820" w14:textId="77777777" w:rsidR="00E46B28" w:rsidRPr="00654C24" w:rsidRDefault="00E46B28" w:rsidP="00E46B28">
            <w:pPr>
              <w:spacing w:after="0" w:line="240" w:lineRule="auto"/>
              <w:jc w:val="center"/>
              <w:rPr>
                <w:rFonts w:ascii="Times New Roman" w:eastAsia="Times New Roman" w:hAnsi="Times New Roman" w:cs="Times New Roman"/>
                <w:b/>
                <w:bCs/>
                <w:lang w:eastAsia="ru-RU"/>
              </w:rPr>
            </w:pPr>
            <w:r w:rsidRPr="00654C24">
              <w:rPr>
                <w:rFonts w:ascii="Times New Roman" w:eastAsia="Times New Roman" w:hAnsi="Times New Roman" w:cs="Times New Roman"/>
                <w:b/>
                <w:bCs/>
                <w:lang w:eastAsia="ru-RU"/>
              </w:rPr>
              <w:t>Name</w:t>
            </w:r>
          </w:p>
        </w:tc>
        <w:tc>
          <w:tcPr>
            <w:tcW w:w="2268" w:type="dxa"/>
            <w:gridSpan w:val="2"/>
            <w:shd w:val="clear" w:color="auto" w:fill="8DB3E2" w:themeFill="text2" w:themeFillTint="66"/>
            <w:vAlign w:val="center"/>
            <w:hideMark/>
          </w:tcPr>
          <w:p w14:paraId="04D07E39" w14:textId="77777777" w:rsidR="00E46B28" w:rsidRPr="00654C24" w:rsidRDefault="00E46B28" w:rsidP="00E46B28">
            <w:pPr>
              <w:spacing w:after="0" w:line="240" w:lineRule="auto"/>
              <w:jc w:val="center"/>
              <w:rPr>
                <w:rFonts w:ascii="Times New Roman" w:eastAsia="Times New Roman" w:hAnsi="Times New Roman" w:cs="Times New Roman"/>
                <w:b/>
                <w:bCs/>
                <w:lang w:eastAsia="ru-RU"/>
              </w:rPr>
            </w:pPr>
            <w:r w:rsidRPr="00654C24">
              <w:rPr>
                <w:rFonts w:ascii="Times New Roman" w:eastAsia="Times New Roman" w:hAnsi="Times New Roman" w:cs="Times New Roman"/>
                <w:b/>
                <w:bCs/>
                <w:lang w:eastAsia="ru-RU"/>
              </w:rPr>
              <w:t>2021</w:t>
            </w:r>
          </w:p>
        </w:tc>
        <w:tc>
          <w:tcPr>
            <w:tcW w:w="2126" w:type="dxa"/>
            <w:gridSpan w:val="3"/>
            <w:shd w:val="clear" w:color="auto" w:fill="8DB3E2" w:themeFill="text2" w:themeFillTint="66"/>
            <w:vAlign w:val="center"/>
            <w:hideMark/>
          </w:tcPr>
          <w:p w14:paraId="4D8705D5" w14:textId="77777777" w:rsidR="00E46B28" w:rsidRPr="00654C24" w:rsidRDefault="00E46B28" w:rsidP="00E46B28">
            <w:pPr>
              <w:spacing w:after="0" w:line="240" w:lineRule="auto"/>
              <w:jc w:val="center"/>
              <w:rPr>
                <w:rFonts w:ascii="Times New Roman" w:eastAsia="Times New Roman" w:hAnsi="Times New Roman" w:cs="Times New Roman"/>
                <w:b/>
                <w:bCs/>
                <w:lang w:eastAsia="ru-RU"/>
              </w:rPr>
            </w:pPr>
            <w:r w:rsidRPr="00654C24">
              <w:rPr>
                <w:rFonts w:ascii="Times New Roman" w:eastAsia="Times New Roman" w:hAnsi="Times New Roman" w:cs="Times New Roman"/>
                <w:b/>
                <w:bCs/>
                <w:lang w:eastAsia="ru-RU"/>
              </w:rPr>
              <w:t>2022</w:t>
            </w:r>
          </w:p>
        </w:tc>
        <w:tc>
          <w:tcPr>
            <w:tcW w:w="993" w:type="dxa"/>
            <w:vMerge w:val="restart"/>
            <w:shd w:val="clear" w:color="auto" w:fill="8DB3E2" w:themeFill="text2" w:themeFillTint="66"/>
            <w:vAlign w:val="center"/>
            <w:hideMark/>
          </w:tcPr>
          <w:p w14:paraId="4FF78DE6" w14:textId="77777777" w:rsidR="00E46B28" w:rsidRPr="00654C24" w:rsidRDefault="00E46B28" w:rsidP="00E46B28">
            <w:pPr>
              <w:spacing w:after="0" w:line="240" w:lineRule="auto"/>
              <w:jc w:val="center"/>
              <w:rPr>
                <w:rFonts w:ascii="Times New Roman" w:eastAsia="Times New Roman" w:hAnsi="Times New Roman" w:cs="Times New Roman"/>
                <w:b/>
                <w:bCs/>
                <w:lang w:eastAsia="ru-RU"/>
              </w:rPr>
            </w:pPr>
            <w:r w:rsidRPr="00654C24">
              <w:rPr>
                <w:rFonts w:ascii="Times New Roman" w:eastAsia="Times New Roman" w:hAnsi="Times New Roman" w:cs="Times New Roman"/>
                <w:b/>
                <w:bCs/>
                <w:lang w:eastAsia="ru-RU"/>
              </w:rPr>
              <w:t>Δ, million kWh</w:t>
            </w:r>
          </w:p>
        </w:tc>
        <w:tc>
          <w:tcPr>
            <w:tcW w:w="1013" w:type="dxa"/>
            <w:vMerge w:val="restart"/>
            <w:shd w:val="clear" w:color="auto" w:fill="8DB3E2" w:themeFill="text2" w:themeFillTint="66"/>
            <w:vAlign w:val="center"/>
          </w:tcPr>
          <w:p w14:paraId="670BA25E" w14:textId="77777777" w:rsidR="00E46B28" w:rsidRPr="00654C24" w:rsidRDefault="00E46B28" w:rsidP="00E46B28">
            <w:pPr>
              <w:spacing w:after="0" w:line="240" w:lineRule="auto"/>
              <w:jc w:val="center"/>
              <w:rPr>
                <w:rFonts w:ascii="Times New Roman" w:eastAsia="Times New Roman" w:hAnsi="Times New Roman" w:cs="Times New Roman"/>
                <w:b/>
                <w:bCs/>
                <w:lang w:eastAsia="ru-RU"/>
              </w:rPr>
            </w:pPr>
            <w:r w:rsidRPr="00654C24">
              <w:rPr>
                <w:rFonts w:ascii="Times New Roman" w:eastAsia="Times New Roman" w:hAnsi="Times New Roman" w:cs="Times New Roman"/>
                <w:b/>
                <w:bCs/>
                <w:lang w:eastAsia="ru-RU"/>
              </w:rPr>
              <w:t>Δ, %</w:t>
            </w:r>
          </w:p>
        </w:tc>
      </w:tr>
      <w:tr w:rsidR="00E46B28" w:rsidRPr="00654C24" w14:paraId="77307F6D" w14:textId="77777777" w:rsidTr="00E46B28">
        <w:trPr>
          <w:trHeight w:val="570"/>
          <w:jc w:val="center"/>
        </w:trPr>
        <w:tc>
          <w:tcPr>
            <w:tcW w:w="562" w:type="dxa"/>
            <w:vMerge/>
            <w:shd w:val="clear" w:color="auto" w:fill="B8CCE4" w:themeFill="accent1" w:themeFillTint="66"/>
            <w:vAlign w:val="center"/>
            <w:hideMark/>
          </w:tcPr>
          <w:p w14:paraId="55702430" w14:textId="77777777" w:rsidR="00E46B28" w:rsidRPr="00654C24" w:rsidRDefault="00E46B28" w:rsidP="00E46B28">
            <w:pPr>
              <w:spacing w:after="0" w:line="240" w:lineRule="auto"/>
              <w:rPr>
                <w:rFonts w:ascii="Times New Roman" w:eastAsia="Times New Roman" w:hAnsi="Times New Roman" w:cs="Times New Roman"/>
                <w:b/>
                <w:bCs/>
                <w:lang w:eastAsia="ru-RU"/>
              </w:rPr>
            </w:pPr>
          </w:p>
        </w:tc>
        <w:tc>
          <w:tcPr>
            <w:tcW w:w="2977" w:type="dxa"/>
            <w:vMerge/>
            <w:shd w:val="clear" w:color="auto" w:fill="B8CCE4" w:themeFill="accent1" w:themeFillTint="66"/>
            <w:vAlign w:val="center"/>
            <w:hideMark/>
          </w:tcPr>
          <w:p w14:paraId="4A291875" w14:textId="77777777" w:rsidR="00E46B28" w:rsidRPr="00654C24" w:rsidRDefault="00E46B28" w:rsidP="00E46B28">
            <w:pPr>
              <w:spacing w:after="0" w:line="240" w:lineRule="auto"/>
              <w:rPr>
                <w:rFonts w:ascii="Times New Roman" w:eastAsia="Times New Roman" w:hAnsi="Times New Roman" w:cs="Times New Roman"/>
                <w:b/>
                <w:bCs/>
                <w:lang w:eastAsia="ru-RU"/>
              </w:rPr>
            </w:pPr>
          </w:p>
        </w:tc>
        <w:tc>
          <w:tcPr>
            <w:tcW w:w="1134" w:type="dxa"/>
            <w:shd w:val="clear" w:color="auto" w:fill="8DB3E2" w:themeFill="text2" w:themeFillTint="66"/>
            <w:vAlign w:val="center"/>
            <w:hideMark/>
          </w:tcPr>
          <w:p w14:paraId="259C243C" w14:textId="77777777" w:rsidR="00E46B28" w:rsidRPr="00654C24" w:rsidRDefault="00E46B28" w:rsidP="00E46B28">
            <w:pPr>
              <w:spacing w:after="0" w:line="240" w:lineRule="auto"/>
              <w:jc w:val="center"/>
              <w:rPr>
                <w:rFonts w:ascii="Times New Roman" w:hAnsi="Times New Roman" w:cs="Times New Roman"/>
                <w:b/>
                <w:bCs/>
              </w:rPr>
            </w:pPr>
            <w:r w:rsidRPr="00654C24">
              <w:rPr>
                <w:rFonts w:ascii="Times New Roman" w:hAnsi="Times New Roman" w:cs="Times New Roman"/>
                <w:b/>
                <w:bCs/>
              </w:rPr>
              <w:t xml:space="preserve">January </w:t>
            </w:r>
            <w:r>
              <w:rPr>
                <w:rFonts w:ascii="Times New Roman" w:hAnsi="Times New Roman" w:cs="Times New Roman"/>
                <w:b/>
                <w:bCs/>
                <w:lang w:val="kk-KZ"/>
              </w:rPr>
              <w:t xml:space="preserve">December </w:t>
            </w:r>
            <w:r>
              <w:rPr>
                <w:rFonts w:ascii="Times New Roman" w:hAnsi="Times New Roman" w:cs="Times New Roman"/>
                <w:b/>
                <w:bCs/>
              </w:rPr>
              <w:t>_</w:t>
            </w:r>
          </w:p>
        </w:tc>
        <w:tc>
          <w:tcPr>
            <w:tcW w:w="1134" w:type="dxa"/>
            <w:shd w:val="clear" w:color="auto" w:fill="8DB3E2" w:themeFill="text2" w:themeFillTint="66"/>
            <w:vAlign w:val="center"/>
            <w:hideMark/>
          </w:tcPr>
          <w:p w14:paraId="7226E291" w14:textId="77777777" w:rsidR="00E46B28" w:rsidRPr="00654C24" w:rsidRDefault="00E46B28" w:rsidP="00E46B28">
            <w:pPr>
              <w:spacing w:after="0" w:line="240" w:lineRule="auto"/>
              <w:jc w:val="center"/>
              <w:rPr>
                <w:rFonts w:ascii="Times New Roman" w:hAnsi="Times New Roman" w:cs="Times New Roman"/>
                <w:b/>
                <w:bCs/>
              </w:rPr>
            </w:pPr>
            <w:r w:rsidRPr="00654C24">
              <w:rPr>
                <w:rFonts w:ascii="Times New Roman" w:hAnsi="Times New Roman" w:cs="Times New Roman"/>
                <w:b/>
                <w:bCs/>
              </w:rPr>
              <w:t>share in Kazakhstan, %</w:t>
            </w:r>
          </w:p>
        </w:tc>
        <w:tc>
          <w:tcPr>
            <w:tcW w:w="1134" w:type="dxa"/>
            <w:gridSpan w:val="2"/>
            <w:shd w:val="clear" w:color="auto" w:fill="8DB3E2" w:themeFill="text2" w:themeFillTint="66"/>
            <w:vAlign w:val="center"/>
            <w:hideMark/>
          </w:tcPr>
          <w:p w14:paraId="58CECD89" w14:textId="77777777" w:rsidR="00E46B28" w:rsidRPr="00654C24" w:rsidRDefault="00E46B28" w:rsidP="00E46B28">
            <w:pPr>
              <w:spacing w:after="0" w:line="240" w:lineRule="auto"/>
              <w:jc w:val="center"/>
              <w:rPr>
                <w:rFonts w:ascii="Times New Roman" w:hAnsi="Times New Roman" w:cs="Times New Roman"/>
                <w:b/>
                <w:bCs/>
                <w:lang w:val="kk-KZ"/>
              </w:rPr>
            </w:pPr>
            <w:r w:rsidRPr="00654C24">
              <w:rPr>
                <w:rFonts w:ascii="Times New Roman" w:hAnsi="Times New Roman" w:cs="Times New Roman"/>
                <w:b/>
                <w:bCs/>
              </w:rPr>
              <w:t xml:space="preserve">January </w:t>
            </w:r>
            <w:r>
              <w:rPr>
                <w:rFonts w:ascii="Times New Roman" w:hAnsi="Times New Roman" w:cs="Times New Roman"/>
                <w:b/>
                <w:bCs/>
                <w:lang w:val="kk-KZ"/>
              </w:rPr>
              <w:t>December</w:t>
            </w:r>
          </w:p>
        </w:tc>
        <w:tc>
          <w:tcPr>
            <w:tcW w:w="992" w:type="dxa"/>
            <w:shd w:val="clear" w:color="auto" w:fill="8DB3E2" w:themeFill="text2" w:themeFillTint="66"/>
            <w:vAlign w:val="center"/>
            <w:hideMark/>
          </w:tcPr>
          <w:p w14:paraId="10AFDA2A" w14:textId="77777777" w:rsidR="00E46B28" w:rsidRPr="00654C24" w:rsidRDefault="00E46B28" w:rsidP="00E46B28">
            <w:pPr>
              <w:spacing w:after="0" w:line="240" w:lineRule="auto"/>
              <w:jc w:val="center"/>
              <w:rPr>
                <w:rFonts w:ascii="Times New Roman" w:hAnsi="Times New Roman" w:cs="Times New Roman"/>
                <w:b/>
                <w:bCs/>
              </w:rPr>
            </w:pPr>
            <w:r w:rsidRPr="00654C24">
              <w:rPr>
                <w:rFonts w:ascii="Times New Roman" w:hAnsi="Times New Roman" w:cs="Times New Roman"/>
                <w:b/>
                <w:bCs/>
              </w:rPr>
              <w:t>share in Kazakhstan, %</w:t>
            </w:r>
          </w:p>
        </w:tc>
        <w:tc>
          <w:tcPr>
            <w:tcW w:w="993" w:type="dxa"/>
            <w:vMerge/>
            <w:shd w:val="clear" w:color="auto" w:fill="B8CCE4" w:themeFill="accent1" w:themeFillTint="66"/>
            <w:vAlign w:val="center"/>
            <w:hideMark/>
          </w:tcPr>
          <w:p w14:paraId="4551251F" w14:textId="77777777" w:rsidR="00E46B28" w:rsidRPr="00654C24" w:rsidRDefault="00E46B28" w:rsidP="00E46B28">
            <w:pPr>
              <w:spacing w:after="0" w:line="240" w:lineRule="auto"/>
              <w:jc w:val="center"/>
              <w:rPr>
                <w:rFonts w:ascii="Times New Roman" w:hAnsi="Times New Roman" w:cs="Times New Roman"/>
                <w:b/>
                <w:bCs/>
              </w:rPr>
            </w:pPr>
          </w:p>
        </w:tc>
        <w:tc>
          <w:tcPr>
            <w:tcW w:w="1013" w:type="dxa"/>
            <w:vMerge/>
            <w:shd w:val="clear" w:color="auto" w:fill="B8CCE4" w:themeFill="accent1" w:themeFillTint="66"/>
            <w:vAlign w:val="center"/>
            <w:hideMark/>
          </w:tcPr>
          <w:p w14:paraId="5509E203" w14:textId="77777777" w:rsidR="00E46B28" w:rsidRPr="00654C24" w:rsidRDefault="00E46B28" w:rsidP="00E46B28">
            <w:pPr>
              <w:spacing w:after="0" w:line="240" w:lineRule="auto"/>
              <w:jc w:val="center"/>
              <w:rPr>
                <w:rFonts w:ascii="Times New Roman" w:hAnsi="Times New Roman" w:cs="Times New Roman"/>
                <w:b/>
                <w:bCs/>
              </w:rPr>
            </w:pPr>
          </w:p>
        </w:tc>
      </w:tr>
      <w:tr w:rsidR="00E46B28" w:rsidRPr="00654C24" w14:paraId="5A027AAD" w14:textId="77777777" w:rsidTr="00E46B28">
        <w:trPr>
          <w:trHeight w:val="164"/>
          <w:jc w:val="center"/>
        </w:trPr>
        <w:tc>
          <w:tcPr>
            <w:tcW w:w="562" w:type="dxa"/>
            <w:shd w:val="clear" w:color="auto" w:fill="auto"/>
            <w:vAlign w:val="center"/>
          </w:tcPr>
          <w:p w14:paraId="1A957FD9" w14:textId="77777777" w:rsidR="00E46B28" w:rsidRPr="00654C24" w:rsidRDefault="00E46B28" w:rsidP="00E46B28">
            <w:pPr>
              <w:spacing w:after="0" w:line="240" w:lineRule="auto"/>
              <w:jc w:val="center"/>
              <w:rPr>
                <w:rFonts w:ascii="Times New Roman" w:eastAsia="Times New Roman" w:hAnsi="Times New Roman" w:cs="Times New Roman"/>
                <w:b/>
                <w:lang w:eastAsia="ru-RU"/>
              </w:rPr>
            </w:pPr>
            <w:r w:rsidRPr="00654C24">
              <w:rPr>
                <w:rFonts w:ascii="Times New Roman" w:eastAsia="Times New Roman" w:hAnsi="Times New Roman" w:cs="Times New Roman"/>
                <w:b/>
                <w:lang w:eastAsia="ru-RU"/>
              </w:rPr>
              <w:t>1</w:t>
            </w:r>
          </w:p>
        </w:tc>
        <w:tc>
          <w:tcPr>
            <w:tcW w:w="2977" w:type="dxa"/>
            <w:shd w:val="clear" w:color="auto" w:fill="auto"/>
            <w:vAlign w:val="center"/>
          </w:tcPr>
          <w:p w14:paraId="7456560F" w14:textId="77777777" w:rsidR="00E46B28" w:rsidRPr="00654C24" w:rsidRDefault="00E46B28" w:rsidP="00E46B28">
            <w:pPr>
              <w:spacing w:after="0" w:line="240" w:lineRule="auto"/>
              <w:rPr>
                <w:rFonts w:ascii="Times New Roman" w:eastAsia="Times New Roman" w:hAnsi="Times New Roman" w:cs="Times New Roman"/>
                <w:b/>
                <w:iCs/>
                <w:lang w:eastAsia="ru-RU"/>
              </w:rPr>
            </w:pPr>
            <w:r w:rsidRPr="00654C24">
              <w:rPr>
                <w:rFonts w:ascii="Times New Roman" w:eastAsia="Times New Roman" w:hAnsi="Times New Roman" w:cs="Times New Roman"/>
                <w:b/>
                <w:iCs/>
                <w:lang w:eastAsia="ru-RU"/>
              </w:rPr>
              <w:t>Production in the Republic of Kazakhstan</w:t>
            </w:r>
          </w:p>
        </w:tc>
        <w:tc>
          <w:tcPr>
            <w:tcW w:w="1134" w:type="dxa"/>
            <w:shd w:val="clear" w:color="000000" w:fill="FFFFFF"/>
            <w:noWrap/>
            <w:vAlign w:val="center"/>
          </w:tcPr>
          <w:p w14:paraId="2F30806D" w14:textId="77777777" w:rsidR="00E46B28" w:rsidRPr="00FA4D48" w:rsidRDefault="00E46B28" w:rsidP="00E46B28">
            <w:pPr>
              <w:spacing w:after="0" w:line="240" w:lineRule="auto"/>
              <w:jc w:val="center"/>
              <w:rPr>
                <w:rFonts w:ascii="Times New Roman" w:hAnsi="Times New Roman" w:cs="Times New Roman"/>
                <w:b/>
                <w:bCs/>
              </w:rPr>
            </w:pPr>
            <w:r w:rsidRPr="00FA4D48">
              <w:rPr>
                <w:rFonts w:ascii="Times New Roman" w:hAnsi="Times New Roman" w:cs="Times New Roman"/>
                <w:b/>
                <w:bCs/>
              </w:rPr>
              <w:t>114447.9</w:t>
            </w:r>
          </w:p>
        </w:tc>
        <w:tc>
          <w:tcPr>
            <w:tcW w:w="1134" w:type="dxa"/>
            <w:shd w:val="clear" w:color="auto" w:fill="auto"/>
            <w:vAlign w:val="center"/>
          </w:tcPr>
          <w:p w14:paraId="72BB9C8D" w14:textId="77777777" w:rsidR="00E46B28" w:rsidRPr="00FA4D48" w:rsidRDefault="00E46B28" w:rsidP="00E46B28">
            <w:pPr>
              <w:spacing w:after="0" w:line="240" w:lineRule="auto"/>
              <w:jc w:val="center"/>
              <w:rPr>
                <w:rFonts w:ascii="Times New Roman" w:hAnsi="Times New Roman" w:cs="Times New Roman"/>
                <w:b/>
                <w:bCs/>
              </w:rPr>
            </w:pPr>
            <w:r w:rsidRPr="00FA4D48">
              <w:rPr>
                <w:rFonts w:ascii="Times New Roman" w:hAnsi="Times New Roman" w:cs="Times New Roman"/>
                <w:b/>
                <w:bCs/>
              </w:rPr>
              <w:t>100%</w:t>
            </w:r>
          </w:p>
        </w:tc>
        <w:tc>
          <w:tcPr>
            <w:tcW w:w="1134" w:type="dxa"/>
            <w:gridSpan w:val="2"/>
            <w:shd w:val="clear" w:color="000000" w:fill="FFFFFF"/>
            <w:noWrap/>
            <w:vAlign w:val="center"/>
          </w:tcPr>
          <w:p w14:paraId="2271CDF4" w14:textId="77777777" w:rsidR="00E46B28" w:rsidRPr="00FA4D48" w:rsidRDefault="00E46B28" w:rsidP="00E46B28">
            <w:pPr>
              <w:spacing w:after="0" w:line="240" w:lineRule="auto"/>
              <w:jc w:val="center"/>
              <w:rPr>
                <w:rFonts w:ascii="Times New Roman" w:hAnsi="Times New Roman" w:cs="Times New Roman"/>
                <w:b/>
                <w:bCs/>
              </w:rPr>
            </w:pPr>
            <w:r w:rsidRPr="00FA4D48">
              <w:rPr>
                <w:rFonts w:ascii="Times New Roman" w:hAnsi="Times New Roman" w:cs="Times New Roman"/>
                <w:b/>
                <w:bCs/>
              </w:rPr>
              <w:t>112865.9</w:t>
            </w:r>
          </w:p>
        </w:tc>
        <w:tc>
          <w:tcPr>
            <w:tcW w:w="992" w:type="dxa"/>
            <w:shd w:val="clear" w:color="auto" w:fill="auto"/>
            <w:vAlign w:val="center"/>
          </w:tcPr>
          <w:p w14:paraId="02F6BF85" w14:textId="77777777" w:rsidR="00E46B28" w:rsidRPr="00FA4D48" w:rsidRDefault="00E46B28" w:rsidP="00E46B28">
            <w:pPr>
              <w:spacing w:after="0" w:line="240" w:lineRule="auto"/>
              <w:jc w:val="center"/>
              <w:rPr>
                <w:rFonts w:ascii="Times New Roman" w:hAnsi="Times New Roman" w:cs="Times New Roman"/>
                <w:b/>
                <w:bCs/>
              </w:rPr>
            </w:pPr>
            <w:r w:rsidRPr="00FA4D48">
              <w:rPr>
                <w:rFonts w:ascii="Times New Roman" w:hAnsi="Times New Roman" w:cs="Times New Roman"/>
                <w:b/>
                <w:bCs/>
              </w:rPr>
              <w:t>100%</w:t>
            </w:r>
          </w:p>
        </w:tc>
        <w:tc>
          <w:tcPr>
            <w:tcW w:w="993" w:type="dxa"/>
            <w:shd w:val="clear" w:color="000000" w:fill="FFFFFF"/>
            <w:noWrap/>
            <w:vAlign w:val="center"/>
          </w:tcPr>
          <w:p w14:paraId="4F1DF56E" w14:textId="77777777" w:rsidR="00E46B28" w:rsidRPr="00FA4D48" w:rsidRDefault="00E46B28" w:rsidP="00E46B28">
            <w:pPr>
              <w:spacing w:after="0" w:line="240" w:lineRule="auto"/>
              <w:jc w:val="center"/>
              <w:rPr>
                <w:rFonts w:ascii="Times New Roman" w:hAnsi="Times New Roman" w:cs="Times New Roman"/>
                <w:b/>
                <w:bCs/>
              </w:rPr>
            </w:pPr>
            <w:r w:rsidRPr="00FA4D48">
              <w:rPr>
                <w:rFonts w:ascii="Times New Roman" w:hAnsi="Times New Roman" w:cs="Times New Roman"/>
                <w:b/>
                <w:bCs/>
              </w:rPr>
              <w:t>-1582.0</w:t>
            </w:r>
          </w:p>
        </w:tc>
        <w:tc>
          <w:tcPr>
            <w:tcW w:w="1013" w:type="dxa"/>
            <w:shd w:val="clear" w:color="auto" w:fill="auto"/>
            <w:vAlign w:val="center"/>
          </w:tcPr>
          <w:p w14:paraId="4B5D6BEF" w14:textId="77777777" w:rsidR="00E46B28" w:rsidRPr="00FA4D48" w:rsidRDefault="00E46B28" w:rsidP="00E46B28">
            <w:pPr>
              <w:spacing w:after="0" w:line="240" w:lineRule="auto"/>
              <w:jc w:val="center"/>
              <w:rPr>
                <w:rFonts w:ascii="Times New Roman" w:hAnsi="Times New Roman" w:cs="Times New Roman"/>
                <w:b/>
                <w:bCs/>
              </w:rPr>
            </w:pPr>
            <w:r w:rsidRPr="00FA4D48">
              <w:rPr>
                <w:rFonts w:ascii="Times New Roman" w:hAnsi="Times New Roman" w:cs="Times New Roman"/>
                <w:b/>
                <w:bCs/>
              </w:rPr>
              <w:t>-1.4%</w:t>
            </w:r>
          </w:p>
        </w:tc>
      </w:tr>
      <w:tr w:rsidR="00E46B28" w:rsidRPr="00654C24" w14:paraId="2D1BE52D" w14:textId="77777777" w:rsidTr="00E46B28">
        <w:trPr>
          <w:trHeight w:val="155"/>
          <w:jc w:val="center"/>
        </w:trPr>
        <w:tc>
          <w:tcPr>
            <w:tcW w:w="562" w:type="dxa"/>
            <w:shd w:val="clear" w:color="auto" w:fill="auto"/>
            <w:vAlign w:val="center"/>
          </w:tcPr>
          <w:p w14:paraId="2C292A4C" w14:textId="77777777" w:rsidR="00E46B28" w:rsidRPr="00654C24" w:rsidRDefault="00E46B28" w:rsidP="00E46B28">
            <w:pPr>
              <w:spacing w:after="0" w:line="240" w:lineRule="auto"/>
              <w:jc w:val="center"/>
              <w:rPr>
                <w:rFonts w:ascii="Times New Roman" w:eastAsia="Times New Roman" w:hAnsi="Times New Roman" w:cs="Times New Roman"/>
                <w:b/>
                <w:lang w:eastAsia="ru-RU"/>
              </w:rPr>
            </w:pPr>
            <w:r w:rsidRPr="00654C24">
              <w:rPr>
                <w:rFonts w:ascii="Times New Roman" w:eastAsia="Times New Roman" w:hAnsi="Times New Roman" w:cs="Times New Roman"/>
                <w:b/>
                <w:lang w:eastAsia="ru-RU"/>
              </w:rPr>
              <w:t>2</w:t>
            </w:r>
          </w:p>
        </w:tc>
        <w:tc>
          <w:tcPr>
            <w:tcW w:w="2977" w:type="dxa"/>
            <w:shd w:val="clear" w:color="auto" w:fill="auto"/>
            <w:vAlign w:val="center"/>
          </w:tcPr>
          <w:p w14:paraId="42486B38" w14:textId="77777777" w:rsidR="00E46B28" w:rsidRPr="00654C24" w:rsidRDefault="00E46B28" w:rsidP="00E46B28">
            <w:pPr>
              <w:spacing w:after="0" w:line="240" w:lineRule="auto"/>
              <w:rPr>
                <w:rFonts w:ascii="Times New Roman" w:eastAsia="Times New Roman" w:hAnsi="Times New Roman" w:cs="Times New Roman"/>
                <w:b/>
                <w:iCs/>
                <w:lang w:eastAsia="ru-RU"/>
              </w:rPr>
            </w:pPr>
            <w:r w:rsidRPr="00654C24">
              <w:rPr>
                <w:rFonts w:ascii="Times New Roman" w:eastAsia="Times New Roman" w:hAnsi="Times New Roman" w:cs="Times New Roman"/>
                <w:b/>
                <w:iCs/>
                <w:lang w:eastAsia="ru-RU"/>
              </w:rPr>
              <w:t>RES generation in Kazakhstan</w:t>
            </w:r>
          </w:p>
        </w:tc>
        <w:tc>
          <w:tcPr>
            <w:tcW w:w="1134" w:type="dxa"/>
            <w:shd w:val="clear" w:color="000000" w:fill="FFFFFF"/>
            <w:noWrap/>
            <w:vAlign w:val="center"/>
          </w:tcPr>
          <w:p w14:paraId="6F46135D" w14:textId="77777777" w:rsidR="00E46B28" w:rsidRPr="00FA4D48" w:rsidRDefault="00E46B28" w:rsidP="00E46B28">
            <w:pPr>
              <w:spacing w:after="0" w:line="240" w:lineRule="auto"/>
              <w:jc w:val="center"/>
              <w:rPr>
                <w:rFonts w:ascii="Times New Roman" w:hAnsi="Times New Roman" w:cs="Times New Roman"/>
                <w:b/>
                <w:bCs/>
              </w:rPr>
            </w:pPr>
            <w:r w:rsidRPr="00FA4D48">
              <w:rPr>
                <w:rFonts w:ascii="Times New Roman" w:hAnsi="Times New Roman" w:cs="Times New Roman"/>
                <w:b/>
                <w:bCs/>
              </w:rPr>
              <w:t>4163.6</w:t>
            </w:r>
          </w:p>
        </w:tc>
        <w:tc>
          <w:tcPr>
            <w:tcW w:w="1134" w:type="dxa"/>
            <w:shd w:val="clear" w:color="auto" w:fill="auto"/>
            <w:vAlign w:val="center"/>
          </w:tcPr>
          <w:p w14:paraId="6E61D6AF" w14:textId="77777777" w:rsidR="00E46B28" w:rsidRPr="00FA4D48" w:rsidRDefault="00E46B28" w:rsidP="00E46B28">
            <w:pPr>
              <w:spacing w:after="0" w:line="240" w:lineRule="auto"/>
              <w:jc w:val="center"/>
              <w:rPr>
                <w:rFonts w:ascii="Times New Roman" w:hAnsi="Times New Roman" w:cs="Times New Roman"/>
                <w:b/>
                <w:bCs/>
              </w:rPr>
            </w:pPr>
            <w:r w:rsidRPr="00FA4D48">
              <w:rPr>
                <w:rFonts w:ascii="Times New Roman" w:hAnsi="Times New Roman" w:cs="Times New Roman"/>
                <w:b/>
                <w:bCs/>
              </w:rPr>
              <w:t>3.6%</w:t>
            </w:r>
          </w:p>
        </w:tc>
        <w:tc>
          <w:tcPr>
            <w:tcW w:w="1134" w:type="dxa"/>
            <w:gridSpan w:val="2"/>
            <w:shd w:val="clear" w:color="000000" w:fill="FFFFFF"/>
            <w:noWrap/>
            <w:vAlign w:val="center"/>
          </w:tcPr>
          <w:p w14:paraId="3A75FA2D" w14:textId="77777777" w:rsidR="00E46B28" w:rsidRPr="00FA4D48" w:rsidRDefault="00E46B28" w:rsidP="00E46B28">
            <w:pPr>
              <w:spacing w:after="0" w:line="240" w:lineRule="auto"/>
              <w:jc w:val="center"/>
              <w:rPr>
                <w:rFonts w:ascii="Times New Roman" w:hAnsi="Times New Roman" w:cs="Times New Roman"/>
                <w:b/>
                <w:bCs/>
              </w:rPr>
            </w:pPr>
            <w:r w:rsidRPr="00FA4D48">
              <w:rPr>
                <w:rFonts w:ascii="Times New Roman" w:hAnsi="Times New Roman" w:cs="Times New Roman"/>
                <w:b/>
                <w:bCs/>
              </w:rPr>
              <w:t>5017.8</w:t>
            </w:r>
          </w:p>
        </w:tc>
        <w:tc>
          <w:tcPr>
            <w:tcW w:w="992" w:type="dxa"/>
            <w:shd w:val="clear" w:color="auto" w:fill="auto"/>
            <w:vAlign w:val="center"/>
          </w:tcPr>
          <w:p w14:paraId="5B0B5AE6" w14:textId="77777777" w:rsidR="00E46B28" w:rsidRPr="00FA4D48" w:rsidRDefault="00E46B28" w:rsidP="00E46B28">
            <w:pPr>
              <w:spacing w:after="0" w:line="240" w:lineRule="auto"/>
              <w:jc w:val="center"/>
              <w:rPr>
                <w:rFonts w:ascii="Times New Roman" w:hAnsi="Times New Roman" w:cs="Times New Roman"/>
                <w:b/>
                <w:bCs/>
              </w:rPr>
            </w:pPr>
            <w:r w:rsidRPr="00FA4D48">
              <w:rPr>
                <w:rFonts w:ascii="Times New Roman" w:hAnsi="Times New Roman" w:cs="Times New Roman"/>
                <w:b/>
                <w:bCs/>
              </w:rPr>
              <w:t>4.4%</w:t>
            </w:r>
          </w:p>
        </w:tc>
        <w:tc>
          <w:tcPr>
            <w:tcW w:w="993" w:type="dxa"/>
            <w:shd w:val="clear" w:color="000000" w:fill="FFFFFF"/>
            <w:noWrap/>
            <w:vAlign w:val="center"/>
          </w:tcPr>
          <w:p w14:paraId="5DAB1F7E" w14:textId="77777777" w:rsidR="00E46B28" w:rsidRPr="00FA4D48" w:rsidRDefault="00E46B28" w:rsidP="00E46B28">
            <w:pPr>
              <w:spacing w:after="0" w:line="240" w:lineRule="auto"/>
              <w:jc w:val="center"/>
              <w:rPr>
                <w:rFonts w:ascii="Times New Roman" w:hAnsi="Times New Roman" w:cs="Times New Roman"/>
                <w:b/>
                <w:bCs/>
              </w:rPr>
            </w:pPr>
            <w:r w:rsidRPr="00FA4D48">
              <w:rPr>
                <w:rFonts w:ascii="Times New Roman" w:hAnsi="Times New Roman" w:cs="Times New Roman"/>
                <w:b/>
                <w:bCs/>
              </w:rPr>
              <w:t>854.2</w:t>
            </w:r>
          </w:p>
        </w:tc>
        <w:tc>
          <w:tcPr>
            <w:tcW w:w="1013" w:type="dxa"/>
            <w:shd w:val="clear" w:color="auto" w:fill="auto"/>
            <w:vAlign w:val="center"/>
          </w:tcPr>
          <w:p w14:paraId="08E3FADF" w14:textId="77777777" w:rsidR="00E46B28" w:rsidRPr="00FA4D48" w:rsidRDefault="00E46B28" w:rsidP="00E46B28">
            <w:pPr>
              <w:spacing w:after="0" w:line="240" w:lineRule="auto"/>
              <w:jc w:val="center"/>
              <w:rPr>
                <w:rFonts w:ascii="Times New Roman" w:hAnsi="Times New Roman" w:cs="Times New Roman"/>
                <w:b/>
                <w:bCs/>
              </w:rPr>
            </w:pPr>
            <w:r w:rsidRPr="00FA4D48">
              <w:rPr>
                <w:rFonts w:ascii="Times New Roman" w:hAnsi="Times New Roman" w:cs="Times New Roman"/>
                <w:b/>
                <w:bCs/>
              </w:rPr>
              <w:t>20.5%</w:t>
            </w:r>
          </w:p>
        </w:tc>
      </w:tr>
      <w:tr w:rsidR="00E46B28" w:rsidRPr="00654C24" w14:paraId="4F26E708" w14:textId="77777777" w:rsidTr="00E46B28">
        <w:trPr>
          <w:trHeight w:val="452"/>
          <w:jc w:val="center"/>
        </w:trPr>
        <w:tc>
          <w:tcPr>
            <w:tcW w:w="562" w:type="dxa"/>
            <w:shd w:val="clear" w:color="auto" w:fill="D9D9D9" w:themeFill="background1" w:themeFillShade="D9"/>
            <w:vAlign w:val="center"/>
          </w:tcPr>
          <w:p w14:paraId="2233B09D" w14:textId="77777777" w:rsidR="00E46B28" w:rsidRPr="00654C24" w:rsidRDefault="00E46B28" w:rsidP="00E46B28">
            <w:pPr>
              <w:spacing w:after="0" w:line="240" w:lineRule="auto"/>
              <w:jc w:val="center"/>
              <w:rPr>
                <w:rFonts w:ascii="Times New Roman" w:eastAsia="Times New Roman" w:hAnsi="Times New Roman" w:cs="Times New Roman"/>
                <w:b/>
                <w:lang w:eastAsia="ru-RU"/>
              </w:rPr>
            </w:pPr>
            <w:r w:rsidRPr="00654C24">
              <w:rPr>
                <w:rFonts w:ascii="Times New Roman" w:eastAsia="Times New Roman" w:hAnsi="Times New Roman" w:cs="Times New Roman"/>
                <w:b/>
                <w:lang w:eastAsia="ru-RU"/>
              </w:rPr>
              <w:t>3</w:t>
            </w:r>
          </w:p>
        </w:tc>
        <w:tc>
          <w:tcPr>
            <w:tcW w:w="2977" w:type="dxa"/>
            <w:shd w:val="clear" w:color="auto" w:fill="D9D9D9" w:themeFill="background1" w:themeFillShade="D9"/>
            <w:vAlign w:val="center"/>
          </w:tcPr>
          <w:p w14:paraId="340B3287" w14:textId="77777777" w:rsidR="00E46B28" w:rsidRPr="00654C24" w:rsidRDefault="00E46B28" w:rsidP="00E46B28">
            <w:pPr>
              <w:spacing w:after="0" w:line="240" w:lineRule="auto"/>
              <w:rPr>
                <w:rFonts w:ascii="Times New Roman" w:eastAsia="Times New Roman" w:hAnsi="Times New Roman" w:cs="Times New Roman"/>
                <w:b/>
                <w:iCs/>
                <w:lang w:eastAsia="ru-RU"/>
              </w:rPr>
            </w:pPr>
            <w:r w:rsidRPr="00654C24">
              <w:rPr>
                <w:rFonts w:ascii="Times New Roman" w:eastAsia="Times New Roman" w:hAnsi="Times New Roman" w:cs="Times New Roman"/>
                <w:b/>
                <w:iCs/>
                <w:lang w:eastAsia="ru-RU"/>
              </w:rPr>
              <w:t xml:space="preserve">RES generation, </w:t>
            </w:r>
            <w:proofErr w:type="spellStart"/>
            <w:r w:rsidRPr="00654C24">
              <w:rPr>
                <w:rFonts w:ascii="Times New Roman" w:eastAsia="Times New Roman" w:hAnsi="Times New Roman" w:cs="Times New Roman"/>
                <w:b/>
                <w:iCs/>
                <w:lang w:eastAsia="ru-RU"/>
              </w:rPr>
              <w:t>incl</w:t>
            </w:r>
            <w:proofErr w:type="spellEnd"/>
            <w:r w:rsidRPr="00654C24">
              <w:rPr>
                <w:rFonts w:ascii="Times New Roman" w:eastAsia="Times New Roman" w:hAnsi="Times New Roman" w:cs="Times New Roman"/>
                <w:b/>
                <w:iCs/>
                <w:lang w:eastAsia="ru-RU"/>
              </w:rPr>
              <w:t xml:space="preserve"> . by zones</w:t>
            </w:r>
          </w:p>
        </w:tc>
        <w:tc>
          <w:tcPr>
            <w:tcW w:w="6400" w:type="dxa"/>
            <w:gridSpan w:val="7"/>
            <w:shd w:val="clear" w:color="auto" w:fill="D9D9D9" w:themeFill="background1" w:themeFillShade="D9"/>
            <w:noWrap/>
            <w:vAlign w:val="center"/>
          </w:tcPr>
          <w:p w14:paraId="2C9E476D" w14:textId="77777777" w:rsidR="00E46B28" w:rsidRPr="00FA4D48" w:rsidRDefault="00E46B28" w:rsidP="00E46B28">
            <w:pPr>
              <w:spacing w:after="0" w:line="240" w:lineRule="auto"/>
              <w:jc w:val="center"/>
              <w:rPr>
                <w:rFonts w:ascii="Times New Roman" w:hAnsi="Times New Roman" w:cs="Times New Roman"/>
                <w:b/>
                <w:bCs/>
                <w:i/>
              </w:rPr>
            </w:pPr>
            <w:r w:rsidRPr="00FA4D48">
              <w:rPr>
                <w:rFonts w:ascii="Times New Roman" w:hAnsi="Times New Roman" w:cs="Times New Roman"/>
                <w:b/>
                <w:i/>
              </w:rPr>
              <w:t>share in the respective zone</w:t>
            </w:r>
          </w:p>
        </w:tc>
      </w:tr>
      <w:tr w:rsidR="00E46B28" w:rsidRPr="00654C24" w14:paraId="38493E3C" w14:textId="77777777" w:rsidTr="00E46B28">
        <w:trPr>
          <w:trHeight w:val="201"/>
          <w:jc w:val="center"/>
        </w:trPr>
        <w:tc>
          <w:tcPr>
            <w:tcW w:w="562" w:type="dxa"/>
            <w:shd w:val="clear" w:color="auto" w:fill="auto"/>
            <w:vAlign w:val="center"/>
          </w:tcPr>
          <w:p w14:paraId="2279EDDB" w14:textId="77777777" w:rsidR="00E46B28" w:rsidRPr="00654C24" w:rsidRDefault="00E46B28" w:rsidP="00E46B28">
            <w:pPr>
              <w:spacing w:after="0" w:line="240" w:lineRule="auto"/>
              <w:jc w:val="center"/>
              <w:rPr>
                <w:rFonts w:ascii="Times New Roman" w:eastAsia="Times New Roman" w:hAnsi="Times New Roman" w:cs="Times New Roman"/>
                <w:i/>
                <w:lang w:eastAsia="ru-RU"/>
              </w:rPr>
            </w:pPr>
            <w:r w:rsidRPr="00654C24">
              <w:rPr>
                <w:rFonts w:ascii="Times New Roman" w:eastAsia="Times New Roman" w:hAnsi="Times New Roman" w:cs="Times New Roman"/>
                <w:i/>
                <w:lang w:eastAsia="ru-RU"/>
              </w:rPr>
              <w:t> </w:t>
            </w:r>
          </w:p>
        </w:tc>
        <w:tc>
          <w:tcPr>
            <w:tcW w:w="2977" w:type="dxa"/>
            <w:shd w:val="clear" w:color="auto" w:fill="auto"/>
            <w:vAlign w:val="center"/>
          </w:tcPr>
          <w:p w14:paraId="3AA6BD21" w14:textId="77777777" w:rsidR="00E46B28" w:rsidRPr="00654C24" w:rsidRDefault="00E46B28" w:rsidP="00E46B28">
            <w:pPr>
              <w:spacing w:after="0" w:line="240" w:lineRule="auto"/>
              <w:rPr>
                <w:rFonts w:ascii="Times New Roman" w:eastAsia="Times New Roman" w:hAnsi="Times New Roman" w:cs="Times New Roman"/>
                <w:i/>
                <w:iCs/>
                <w:lang w:eastAsia="ru-RU"/>
              </w:rPr>
            </w:pPr>
            <w:r w:rsidRPr="00654C24">
              <w:rPr>
                <w:rFonts w:ascii="Times New Roman" w:eastAsia="Times New Roman" w:hAnsi="Times New Roman" w:cs="Times New Roman"/>
                <w:i/>
                <w:iCs/>
                <w:lang w:eastAsia="ru-RU"/>
              </w:rPr>
              <w:t>Northern zone</w:t>
            </w:r>
          </w:p>
        </w:tc>
        <w:tc>
          <w:tcPr>
            <w:tcW w:w="1134" w:type="dxa"/>
            <w:shd w:val="clear" w:color="000000" w:fill="FFFFFF"/>
            <w:noWrap/>
            <w:vAlign w:val="center"/>
          </w:tcPr>
          <w:p w14:paraId="29B27B46" w14:textId="77777777" w:rsidR="00E46B28" w:rsidRPr="00FA4D48" w:rsidRDefault="00E46B28" w:rsidP="00E46B28">
            <w:pPr>
              <w:spacing w:after="0" w:line="240" w:lineRule="auto"/>
              <w:jc w:val="center"/>
              <w:rPr>
                <w:rFonts w:ascii="Times New Roman" w:hAnsi="Times New Roman" w:cs="Times New Roman"/>
                <w:i/>
              </w:rPr>
            </w:pPr>
            <w:r w:rsidRPr="00FA4D48">
              <w:rPr>
                <w:rFonts w:ascii="Times New Roman" w:hAnsi="Times New Roman" w:cs="Times New Roman"/>
                <w:i/>
              </w:rPr>
              <w:t>1514.2</w:t>
            </w:r>
          </w:p>
        </w:tc>
        <w:tc>
          <w:tcPr>
            <w:tcW w:w="1134" w:type="dxa"/>
            <w:shd w:val="clear" w:color="auto" w:fill="auto"/>
            <w:vAlign w:val="center"/>
          </w:tcPr>
          <w:p w14:paraId="3F2FEF91" w14:textId="77777777" w:rsidR="00E46B28" w:rsidRPr="00FA4D48" w:rsidRDefault="00E46B28" w:rsidP="00E46B28">
            <w:pPr>
              <w:spacing w:after="0" w:line="240" w:lineRule="auto"/>
              <w:jc w:val="center"/>
              <w:rPr>
                <w:rFonts w:ascii="Times New Roman" w:hAnsi="Times New Roman" w:cs="Times New Roman"/>
                <w:i/>
              </w:rPr>
            </w:pPr>
            <w:r w:rsidRPr="00FA4D48">
              <w:rPr>
                <w:rFonts w:ascii="Times New Roman" w:hAnsi="Times New Roman" w:cs="Times New Roman"/>
                <w:i/>
              </w:rPr>
              <w:t>1.7%</w:t>
            </w:r>
          </w:p>
        </w:tc>
        <w:tc>
          <w:tcPr>
            <w:tcW w:w="992" w:type="dxa"/>
            <w:shd w:val="clear" w:color="000000" w:fill="FFFFFF"/>
            <w:noWrap/>
            <w:vAlign w:val="center"/>
          </w:tcPr>
          <w:p w14:paraId="2D065DED" w14:textId="77777777" w:rsidR="00E46B28" w:rsidRPr="00FA4D48" w:rsidRDefault="00E46B28" w:rsidP="00E46B28">
            <w:pPr>
              <w:spacing w:after="0" w:line="240" w:lineRule="auto"/>
              <w:jc w:val="center"/>
              <w:rPr>
                <w:rFonts w:ascii="Times New Roman" w:hAnsi="Times New Roman" w:cs="Times New Roman"/>
                <w:i/>
              </w:rPr>
            </w:pPr>
            <w:r w:rsidRPr="00FA4D48">
              <w:rPr>
                <w:rFonts w:ascii="Times New Roman" w:hAnsi="Times New Roman" w:cs="Times New Roman"/>
                <w:i/>
              </w:rPr>
              <w:t>1985.8</w:t>
            </w:r>
          </w:p>
        </w:tc>
        <w:tc>
          <w:tcPr>
            <w:tcW w:w="1134" w:type="dxa"/>
            <w:gridSpan w:val="2"/>
            <w:shd w:val="clear" w:color="auto" w:fill="auto"/>
            <w:vAlign w:val="center"/>
          </w:tcPr>
          <w:p w14:paraId="684E152D" w14:textId="77777777" w:rsidR="00E46B28" w:rsidRPr="00FA4D48" w:rsidRDefault="00E46B28" w:rsidP="00E46B28">
            <w:pPr>
              <w:spacing w:after="0" w:line="240" w:lineRule="auto"/>
              <w:jc w:val="center"/>
              <w:rPr>
                <w:rFonts w:ascii="Times New Roman" w:hAnsi="Times New Roman" w:cs="Times New Roman"/>
                <w:i/>
              </w:rPr>
            </w:pPr>
            <w:r w:rsidRPr="00FA4D48">
              <w:rPr>
                <w:rFonts w:ascii="Times New Roman" w:hAnsi="Times New Roman" w:cs="Times New Roman"/>
                <w:i/>
              </w:rPr>
              <w:t>2.4%</w:t>
            </w:r>
          </w:p>
        </w:tc>
        <w:tc>
          <w:tcPr>
            <w:tcW w:w="993" w:type="dxa"/>
            <w:shd w:val="clear" w:color="000000" w:fill="FFFFFF"/>
            <w:noWrap/>
            <w:vAlign w:val="center"/>
          </w:tcPr>
          <w:p w14:paraId="168F5583" w14:textId="77777777" w:rsidR="00E46B28" w:rsidRPr="00FA4D48" w:rsidRDefault="00E46B28" w:rsidP="00E46B28">
            <w:pPr>
              <w:spacing w:after="0" w:line="240" w:lineRule="auto"/>
              <w:jc w:val="center"/>
              <w:rPr>
                <w:rFonts w:ascii="Times New Roman" w:hAnsi="Times New Roman" w:cs="Times New Roman"/>
                <w:bCs/>
                <w:i/>
              </w:rPr>
            </w:pPr>
            <w:r w:rsidRPr="00FA4D48">
              <w:rPr>
                <w:rFonts w:ascii="Times New Roman" w:hAnsi="Times New Roman" w:cs="Times New Roman"/>
                <w:bCs/>
                <w:i/>
              </w:rPr>
              <w:t>471.6</w:t>
            </w:r>
          </w:p>
        </w:tc>
        <w:tc>
          <w:tcPr>
            <w:tcW w:w="1013" w:type="dxa"/>
            <w:shd w:val="clear" w:color="auto" w:fill="auto"/>
            <w:vAlign w:val="center"/>
          </w:tcPr>
          <w:p w14:paraId="13D0473A" w14:textId="77777777" w:rsidR="00E46B28" w:rsidRPr="00FA4D48" w:rsidRDefault="00E46B28" w:rsidP="00E46B28">
            <w:pPr>
              <w:spacing w:after="0" w:line="240" w:lineRule="auto"/>
              <w:jc w:val="center"/>
              <w:rPr>
                <w:rFonts w:ascii="Times New Roman" w:hAnsi="Times New Roman" w:cs="Times New Roman"/>
                <w:bCs/>
                <w:i/>
              </w:rPr>
            </w:pPr>
            <w:r w:rsidRPr="00FA4D48">
              <w:rPr>
                <w:rFonts w:ascii="Times New Roman" w:hAnsi="Times New Roman" w:cs="Times New Roman"/>
                <w:bCs/>
                <w:i/>
              </w:rPr>
              <w:t>31.1%</w:t>
            </w:r>
          </w:p>
        </w:tc>
      </w:tr>
      <w:tr w:rsidR="00E46B28" w:rsidRPr="00654C24" w14:paraId="5F09B376" w14:textId="77777777" w:rsidTr="00E46B28">
        <w:trPr>
          <w:trHeight w:val="177"/>
          <w:jc w:val="center"/>
        </w:trPr>
        <w:tc>
          <w:tcPr>
            <w:tcW w:w="562" w:type="dxa"/>
            <w:shd w:val="clear" w:color="auto" w:fill="auto"/>
            <w:vAlign w:val="center"/>
          </w:tcPr>
          <w:p w14:paraId="6CE5462E" w14:textId="77777777" w:rsidR="00E46B28" w:rsidRPr="00654C24" w:rsidRDefault="00E46B28" w:rsidP="00E46B28">
            <w:pPr>
              <w:spacing w:after="0" w:line="240" w:lineRule="auto"/>
              <w:jc w:val="center"/>
              <w:rPr>
                <w:rFonts w:ascii="Times New Roman" w:eastAsia="Times New Roman" w:hAnsi="Times New Roman" w:cs="Times New Roman"/>
                <w:i/>
                <w:lang w:eastAsia="ru-RU"/>
              </w:rPr>
            </w:pPr>
            <w:r w:rsidRPr="00654C24">
              <w:rPr>
                <w:rFonts w:ascii="Times New Roman" w:eastAsia="Times New Roman" w:hAnsi="Times New Roman" w:cs="Times New Roman"/>
                <w:i/>
                <w:lang w:eastAsia="ru-RU"/>
              </w:rPr>
              <w:t> </w:t>
            </w:r>
          </w:p>
        </w:tc>
        <w:tc>
          <w:tcPr>
            <w:tcW w:w="2977" w:type="dxa"/>
            <w:shd w:val="clear" w:color="auto" w:fill="auto"/>
            <w:vAlign w:val="center"/>
          </w:tcPr>
          <w:p w14:paraId="32C2505E" w14:textId="77777777" w:rsidR="00E46B28" w:rsidRPr="00654C24" w:rsidRDefault="00E46B28" w:rsidP="00E46B28">
            <w:pPr>
              <w:spacing w:after="0" w:line="240" w:lineRule="auto"/>
              <w:rPr>
                <w:rFonts w:ascii="Times New Roman" w:eastAsia="Times New Roman" w:hAnsi="Times New Roman" w:cs="Times New Roman"/>
                <w:i/>
                <w:iCs/>
                <w:lang w:eastAsia="ru-RU"/>
              </w:rPr>
            </w:pPr>
            <w:r w:rsidRPr="00654C24">
              <w:rPr>
                <w:rFonts w:ascii="Times New Roman" w:eastAsia="Times New Roman" w:hAnsi="Times New Roman" w:cs="Times New Roman"/>
                <w:i/>
                <w:iCs/>
                <w:lang w:eastAsia="ru-RU"/>
              </w:rPr>
              <w:t>Southern zone</w:t>
            </w:r>
          </w:p>
        </w:tc>
        <w:tc>
          <w:tcPr>
            <w:tcW w:w="1134" w:type="dxa"/>
            <w:shd w:val="clear" w:color="000000" w:fill="FFFFFF"/>
            <w:noWrap/>
            <w:vAlign w:val="center"/>
          </w:tcPr>
          <w:p w14:paraId="6391F126" w14:textId="77777777" w:rsidR="00E46B28" w:rsidRPr="00FA4D48" w:rsidRDefault="00E46B28" w:rsidP="00E46B28">
            <w:pPr>
              <w:spacing w:after="0" w:line="240" w:lineRule="auto"/>
              <w:jc w:val="center"/>
              <w:rPr>
                <w:rFonts w:ascii="Times New Roman" w:hAnsi="Times New Roman" w:cs="Times New Roman"/>
                <w:i/>
              </w:rPr>
            </w:pPr>
            <w:r w:rsidRPr="00FA4D48">
              <w:rPr>
                <w:rFonts w:ascii="Times New Roman" w:hAnsi="Times New Roman" w:cs="Times New Roman"/>
                <w:i/>
              </w:rPr>
              <w:t>2334.9</w:t>
            </w:r>
          </w:p>
        </w:tc>
        <w:tc>
          <w:tcPr>
            <w:tcW w:w="1134" w:type="dxa"/>
            <w:shd w:val="clear" w:color="auto" w:fill="auto"/>
            <w:vAlign w:val="center"/>
          </w:tcPr>
          <w:p w14:paraId="70DD3830" w14:textId="77777777" w:rsidR="00E46B28" w:rsidRPr="00FA4D48" w:rsidRDefault="00E46B28" w:rsidP="00E46B28">
            <w:pPr>
              <w:spacing w:after="0" w:line="240" w:lineRule="auto"/>
              <w:jc w:val="center"/>
              <w:rPr>
                <w:rFonts w:ascii="Times New Roman" w:hAnsi="Times New Roman" w:cs="Times New Roman"/>
                <w:i/>
              </w:rPr>
            </w:pPr>
            <w:r w:rsidRPr="00FA4D48">
              <w:rPr>
                <w:rFonts w:ascii="Times New Roman" w:hAnsi="Times New Roman" w:cs="Times New Roman"/>
                <w:i/>
              </w:rPr>
              <w:t>19.2%</w:t>
            </w:r>
          </w:p>
        </w:tc>
        <w:tc>
          <w:tcPr>
            <w:tcW w:w="992" w:type="dxa"/>
            <w:shd w:val="clear" w:color="000000" w:fill="FFFFFF"/>
            <w:noWrap/>
            <w:vAlign w:val="center"/>
          </w:tcPr>
          <w:p w14:paraId="71C16D2A" w14:textId="77777777" w:rsidR="00E46B28" w:rsidRPr="00FA4D48" w:rsidRDefault="00E46B28" w:rsidP="00E46B28">
            <w:pPr>
              <w:spacing w:after="0" w:line="240" w:lineRule="auto"/>
              <w:jc w:val="center"/>
              <w:rPr>
                <w:rFonts w:ascii="Times New Roman" w:hAnsi="Times New Roman" w:cs="Times New Roman"/>
                <w:i/>
              </w:rPr>
            </w:pPr>
            <w:r w:rsidRPr="00FA4D48">
              <w:rPr>
                <w:rFonts w:ascii="Times New Roman" w:hAnsi="Times New Roman" w:cs="Times New Roman"/>
                <w:i/>
              </w:rPr>
              <w:t>2727.7</w:t>
            </w:r>
          </w:p>
        </w:tc>
        <w:tc>
          <w:tcPr>
            <w:tcW w:w="1134" w:type="dxa"/>
            <w:gridSpan w:val="2"/>
            <w:shd w:val="clear" w:color="auto" w:fill="auto"/>
            <w:vAlign w:val="center"/>
          </w:tcPr>
          <w:p w14:paraId="2485DB79" w14:textId="77777777" w:rsidR="00E46B28" w:rsidRPr="00FA4D48" w:rsidRDefault="00E46B28" w:rsidP="00E46B28">
            <w:pPr>
              <w:spacing w:after="0" w:line="240" w:lineRule="auto"/>
              <w:jc w:val="center"/>
              <w:rPr>
                <w:rFonts w:ascii="Times New Roman" w:hAnsi="Times New Roman" w:cs="Times New Roman"/>
                <w:i/>
              </w:rPr>
            </w:pPr>
            <w:r w:rsidRPr="00FA4D48">
              <w:rPr>
                <w:rFonts w:ascii="Times New Roman" w:hAnsi="Times New Roman" w:cs="Times New Roman"/>
                <w:i/>
              </w:rPr>
              <w:t>18.9%</w:t>
            </w:r>
          </w:p>
        </w:tc>
        <w:tc>
          <w:tcPr>
            <w:tcW w:w="993" w:type="dxa"/>
            <w:shd w:val="clear" w:color="000000" w:fill="FFFFFF"/>
            <w:noWrap/>
            <w:vAlign w:val="center"/>
          </w:tcPr>
          <w:p w14:paraId="3E416422" w14:textId="77777777" w:rsidR="00E46B28" w:rsidRPr="00FA4D48" w:rsidRDefault="00E46B28" w:rsidP="00E46B28">
            <w:pPr>
              <w:spacing w:after="0" w:line="240" w:lineRule="auto"/>
              <w:jc w:val="center"/>
              <w:rPr>
                <w:rFonts w:ascii="Times New Roman" w:hAnsi="Times New Roman" w:cs="Times New Roman"/>
                <w:bCs/>
                <w:i/>
              </w:rPr>
            </w:pPr>
            <w:r w:rsidRPr="00FA4D48">
              <w:rPr>
                <w:rFonts w:ascii="Times New Roman" w:hAnsi="Times New Roman" w:cs="Times New Roman"/>
                <w:bCs/>
                <w:i/>
              </w:rPr>
              <w:t>392.8</w:t>
            </w:r>
          </w:p>
        </w:tc>
        <w:tc>
          <w:tcPr>
            <w:tcW w:w="1013" w:type="dxa"/>
            <w:shd w:val="clear" w:color="auto" w:fill="auto"/>
            <w:vAlign w:val="center"/>
          </w:tcPr>
          <w:p w14:paraId="6DAB4883" w14:textId="77777777" w:rsidR="00E46B28" w:rsidRPr="00FA4D48" w:rsidRDefault="00E46B28" w:rsidP="00E46B28">
            <w:pPr>
              <w:spacing w:after="0" w:line="240" w:lineRule="auto"/>
              <w:jc w:val="center"/>
              <w:rPr>
                <w:rFonts w:ascii="Times New Roman" w:hAnsi="Times New Roman" w:cs="Times New Roman"/>
                <w:bCs/>
                <w:i/>
              </w:rPr>
            </w:pPr>
            <w:r w:rsidRPr="00FA4D48">
              <w:rPr>
                <w:rFonts w:ascii="Times New Roman" w:hAnsi="Times New Roman" w:cs="Times New Roman"/>
                <w:bCs/>
                <w:i/>
              </w:rPr>
              <w:t>16.8%</w:t>
            </w:r>
          </w:p>
        </w:tc>
      </w:tr>
      <w:tr w:rsidR="00E46B28" w:rsidRPr="00654C24" w14:paraId="773044EB" w14:textId="77777777" w:rsidTr="00E46B28">
        <w:trPr>
          <w:trHeight w:val="166"/>
          <w:jc w:val="center"/>
        </w:trPr>
        <w:tc>
          <w:tcPr>
            <w:tcW w:w="562" w:type="dxa"/>
            <w:shd w:val="clear" w:color="auto" w:fill="auto"/>
            <w:vAlign w:val="center"/>
          </w:tcPr>
          <w:p w14:paraId="1236A909" w14:textId="77777777" w:rsidR="00E46B28" w:rsidRPr="00654C24" w:rsidRDefault="00E46B28" w:rsidP="00E46B28">
            <w:pPr>
              <w:spacing w:after="0" w:line="240" w:lineRule="auto"/>
              <w:jc w:val="center"/>
              <w:rPr>
                <w:rFonts w:ascii="Times New Roman" w:eastAsia="Times New Roman" w:hAnsi="Times New Roman" w:cs="Times New Roman"/>
                <w:i/>
                <w:lang w:eastAsia="ru-RU"/>
              </w:rPr>
            </w:pPr>
            <w:r w:rsidRPr="00654C24">
              <w:rPr>
                <w:rFonts w:ascii="Times New Roman" w:eastAsia="Times New Roman" w:hAnsi="Times New Roman" w:cs="Times New Roman"/>
                <w:i/>
                <w:lang w:eastAsia="ru-RU"/>
              </w:rPr>
              <w:t> </w:t>
            </w:r>
          </w:p>
        </w:tc>
        <w:tc>
          <w:tcPr>
            <w:tcW w:w="2977" w:type="dxa"/>
            <w:shd w:val="clear" w:color="auto" w:fill="auto"/>
            <w:vAlign w:val="center"/>
          </w:tcPr>
          <w:p w14:paraId="55FF78B6" w14:textId="77777777" w:rsidR="00E46B28" w:rsidRPr="00654C24" w:rsidRDefault="00E46B28" w:rsidP="00E46B28">
            <w:pPr>
              <w:spacing w:after="0" w:line="240" w:lineRule="auto"/>
              <w:rPr>
                <w:rFonts w:ascii="Times New Roman" w:eastAsia="Times New Roman" w:hAnsi="Times New Roman" w:cs="Times New Roman"/>
                <w:i/>
                <w:iCs/>
                <w:lang w:eastAsia="ru-RU"/>
              </w:rPr>
            </w:pPr>
            <w:r w:rsidRPr="00654C24">
              <w:rPr>
                <w:rFonts w:ascii="Times New Roman" w:eastAsia="Times New Roman" w:hAnsi="Times New Roman" w:cs="Times New Roman"/>
                <w:i/>
                <w:iCs/>
                <w:lang w:eastAsia="ru-RU"/>
              </w:rPr>
              <w:t>Western zone</w:t>
            </w:r>
          </w:p>
        </w:tc>
        <w:tc>
          <w:tcPr>
            <w:tcW w:w="1134" w:type="dxa"/>
            <w:shd w:val="clear" w:color="000000" w:fill="FFFFFF"/>
            <w:noWrap/>
            <w:vAlign w:val="center"/>
          </w:tcPr>
          <w:p w14:paraId="44C6D208" w14:textId="77777777" w:rsidR="00E46B28" w:rsidRPr="00FA4D48" w:rsidRDefault="00E46B28" w:rsidP="00E46B28">
            <w:pPr>
              <w:spacing w:after="0" w:line="240" w:lineRule="auto"/>
              <w:jc w:val="center"/>
              <w:rPr>
                <w:rFonts w:ascii="Times New Roman" w:hAnsi="Times New Roman" w:cs="Times New Roman"/>
                <w:i/>
              </w:rPr>
            </w:pPr>
            <w:r w:rsidRPr="00FA4D48">
              <w:rPr>
                <w:rFonts w:ascii="Times New Roman" w:hAnsi="Times New Roman" w:cs="Times New Roman"/>
                <w:i/>
              </w:rPr>
              <w:t>314.5</w:t>
            </w:r>
          </w:p>
        </w:tc>
        <w:tc>
          <w:tcPr>
            <w:tcW w:w="1134" w:type="dxa"/>
            <w:shd w:val="clear" w:color="auto" w:fill="auto"/>
            <w:vAlign w:val="center"/>
          </w:tcPr>
          <w:p w14:paraId="1A7456AC" w14:textId="77777777" w:rsidR="00E46B28" w:rsidRPr="00FA4D48" w:rsidRDefault="00E46B28" w:rsidP="00E46B28">
            <w:pPr>
              <w:spacing w:after="0" w:line="240" w:lineRule="auto"/>
              <w:jc w:val="center"/>
              <w:rPr>
                <w:rFonts w:ascii="Times New Roman" w:hAnsi="Times New Roman" w:cs="Times New Roman"/>
                <w:i/>
              </w:rPr>
            </w:pPr>
            <w:r w:rsidRPr="00FA4D48">
              <w:rPr>
                <w:rFonts w:ascii="Times New Roman" w:hAnsi="Times New Roman" w:cs="Times New Roman"/>
                <w:i/>
              </w:rPr>
              <w:t>2.2%</w:t>
            </w:r>
          </w:p>
        </w:tc>
        <w:tc>
          <w:tcPr>
            <w:tcW w:w="992" w:type="dxa"/>
            <w:shd w:val="clear" w:color="000000" w:fill="FFFFFF"/>
            <w:noWrap/>
            <w:vAlign w:val="center"/>
          </w:tcPr>
          <w:p w14:paraId="7C2DCF2F" w14:textId="77777777" w:rsidR="00E46B28" w:rsidRPr="00FA4D48" w:rsidRDefault="00E46B28" w:rsidP="00E46B28">
            <w:pPr>
              <w:spacing w:after="0" w:line="240" w:lineRule="auto"/>
              <w:jc w:val="center"/>
              <w:rPr>
                <w:rFonts w:ascii="Times New Roman" w:hAnsi="Times New Roman" w:cs="Times New Roman"/>
                <w:i/>
              </w:rPr>
            </w:pPr>
            <w:r w:rsidRPr="00FA4D48">
              <w:rPr>
                <w:rFonts w:ascii="Times New Roman" w:hAnsi="Times New Roman" w:cs="Times New Roman"/>
                <w:i/>
              </w:rPr>
              <w:t>304.2</w:t>
            </w:r>
          </w:p>
        </w:tc>
        <w:tc>
          <w:tcPr>
            <w:tcW w:w="1134" w:type="dxa"/>
            <w:gridSpan w:val="2"/>
            <w:shd w:val="clear" w:color="auto" w:fill="auto"/>
            <w:vAlign w:val="center"/>
          </w:tcPr>
          <w:p w14:paraId="047241F4" w14:textId="77777777" w:rsidR="00E46B28" w:rsidRPr="00FA4D48" w:rsidRDefault="00E46B28" w:rsidP="00E46B28">
            <w:pPr>
              <w:spacing w:after="0" w:line="240" w:lineRule="auto"/>
              <w:jc w:val="center"/>
              <w:rPr>
                <w:rFonts w:ascii="Times New Roman" w:hAnsi="Times New Roman" w:cs="Times New Roman"/>
                <w:i/>
              </w:rPr>
            </w:pPr>
            <w:r w:rsidRPr="00FA4D48">
              <w:rPr>
                <w:rFonts w:ascii="Times New Roman" w:hAnsi="Times New Roman" w:cs="Times New Roman"/>
                <w:i/>
              </w:rPr>
              <w:t>2.1%</w:t>
            </w:r>
          </w:p>
        </w:tc>
        <w:tc>
          <w:tcPr>
            <w:tcW w:w="993" w:type="dxa"/>
            <w:shd w:val="clear" w:color="000000" w:fill="FFFFFF"/>
            <w:noWrap/>
            <w:vAlign w:val="center"/>
          </w:tcPr>
          <w:p w14:paraId="2E58D521" w14:textId="77777777" w:rsidR="00E46B28" w:rsidRPr="00FA4D48" w:rsidRDefault="00E46B28" w:rsidP="00E46B28">
            <w:pPr>
              <w:spacing w:after="0" w:line="240" w:lineRule="auto"/>
              <w:jc w:val="center"/>
              <w:rPr>
                <w:rFonts w:ascii="Times New Roman" w:hAnsi="Times New Roman" w:cs="Times New Roman"/>
                <w:bCs/>
                <w:i/>
              </w:rPr>
            </w:pPr>
            <w:r w:rsidRPr="00FA4D48">
              <w:rPr>
                <w:rFonts w:ascii="Times New Roman" w:hAnsi="Times New Roman" w:cs="Times New Roman"/>
                <w:bCs/>
                <w:i/>
              </w:rPr>
              <w:t>-10.3</w:t>
            </w:r>
          </w:p>
        </w:tc>
        <w:tc>
          <w:tcPr>
            <w:tcW w:w="1013" w:type="dxa"/>
            <w:shd w:val="clear" w:color="auto" w:fill="auto"/>
            <w:vAlign w:val="center"/>
          </w:tcPr>
          <w:p w14:paraId="20F52244" w14:textId="77777777" w:rsidR="00E46B28" w:rsidRPr="00FA4D48" w:rsidRDefault="00E46B28" w:rsidP="00E46B28">
            <w:pPr>
              <w:spacing w:after="0" w:line="240" w:lineRule="auto"/>
              <w:jc w:val="center"/>
              <w:rPr>
                <w:rFonts w:ascii="Times New Roman" w:hAnsi="Times New Roman" w:cs="Times New Roman"/>
                <w:bCs/>
                <w:i/>
              </w:rPr>
            </w:pPr>
            <w:r w:rsidRPr="00FA4D48">
              <w:rPr>
                <w:rFonts w:ascii="Times New Roman" w:hAnsi="Times New Roman" w:cs="Times New Roman"/>
                <w:bCs/>
                <w:i/>
              </w:rPr>
              <w:t>-3.3%</w:t>
            </w:r>
          </w:p>
        </w:tc>
      </w:tr>
      <w:tr w:rsidR="00E46B28" w:rsidRPr="00654C24" w14:paraId="59074B76" w14:textId="77777777" w:rsidTr="00E46B28">
        <w:trPr>
          <w:trHeight w:val="350"/>
          <w:jc w:val="center"/>
        </w:trPr>
        <w:tc>
          <w:tcPr>
            <w:tcW w:w="562" w:type="dxa"/>
            <w:shd w:val="clear" w:color="auto" w:fill="D9D9D9" w:themeFill="background1" w:themeFillShade="D9"/>
            <w:vAlign w:val="center"/>
          </w:tcPr>
          <w:p w14:paraId="11D0F0BF" w14:textId="77777777" w:rsidR="00E46B28" w:rsidRPr="00654C24" w:rsidRDefault="00E46B28" w:rsidP="00E46B28">
            <w:pPr>
              <w:spacing w:after="0" w:line="240" w:lineRule="auto"/>
              <w:jc w:val="center"/>
              <w:rPr>
                <w:rFonts w:ascii="Times New Roman" w:eastAsia="Times New Roman" w:hAnsi="Times New Roman" w:cs="Times New Roman"/>
                <w:b/>
                <w:lang w:eastAsia="ru-RU"/>
              </w:rPr>
            </w:pPr>
            <w:r w:rsidRPr="00654C24">
              <w:rPr>
                <w:rFonts w:ascii="Times New Roman" w:eastAsia="Times New Roman" w:hAnsi="Times New Roman" w:cs="Times New Roman"/>
                <w:b/>
                <w:lang w:eastAsia="ru-RU"/>
              </w:rPr>
              <w:t>4</w:t>
            </w:r>
          </w:p>
        </w:tc>
        <w:tc>
          <w:tcPr>
            <w:tcW w:w="2977" w:type="dxa"/>
            <w:shd w:val="clear" w:color="auto" w:fill="D9D9D9" w:themeFill="background1" w:themeFillShade="D9"/>
            <w:vAlign w:val="center"/>
          </w:tcPr>
          <w:p w14:paraId="17B08F27" w14:textId="77777777" w:rsidR="00E46B28" w:rsidRPr="00654C24" w:rsidRDefault="00E46B28" w:rsidP="00E46B28">
            <w:pPr>
              <w:spacing w:after="0" w:line="240" w:lineRule="auto"/>
              <w:rPr>
                <w:rFonts w:ascii="Times New Roman" w:eastAsia="Times New Roman" w:hAnsi="Times New Roman" w:cs="Times New Roman"/>
                <w:b/>
                <w:iCs/>
                <w:lang w:eastAsia="ru-RU"/>
              </w:rPr>
            </w:pPr>
            <w:r w:rsidRPr="00654C24">
              <w:rPr>
                <w:rFonts w:ascii="Times New Roman" w:eastAsia="Times New Roman" w:hAnsi="Times New Roman" w:cs="Times New Roman"/>
                <w:b/>
                <w:iCs/>
                <w:lang w:eastAsia="ru-RU"/>
              </w:rPr>
              <w:t xml:space="preserve">RES generation, </w:t>
            </w:r>
            <w:proofErr w:type="spellStart"/>
            <w:r w:rsidRPr="00654C24">
              <w:rPr>
                <w:rFonts w:ascii="Times New Roman" w:eastAsia="Times New Roman" w:hAnsi="Times New Roman" w:cs="Times New Roman"/>
                <w:b/>
                <w:iCs/>
                <w:lang w:eastAsia="ru-RU"/>
              </w:rPr>
              <w:t>incl</w:t>
            </w:r>
            <w:proofErr w:type="spellEnd"/>
            <w:r w:rsidRPr="00654C24">
              <w:rPr>
                <w:rFonts w:ascii="Times New Roman" w:eastAsia="Times New Roman" w:hAnsi="Times New Roman" w:cs="Times New Roman"/>
                <w:b/>
                <w:iCs/>
                <w:lang w:eastAsia="ru-RU"/>
              </w:rPr>
              <w:t xml:space="preserve"> . by zones</w:t>
            </w:r>
          </w:p>
        </w:tc>
        <w:tc>
          <w:tcPr>
            <w:tcW w:w="6400" w:type="dxa"/>
            <w:gridSpan w:val="7"/>
            <w:shd w:val="clear" w:color="auto" w:fill="D9D9D9" w:themeFill="background1" w:themeFillShade="D9"/>
            <w:noWrap/>
            <w:vAlign w:val="center"/>
          </w:tcPr>
          <w:p w14:paraId="6B7094BF" w14:textId="77777777" w:rsidR="00E46B28" w:rsidRPr="00FA4D48" w:rsidRDefault="00E46B28" w:rsidP="00E46B28">
            <w:pPr>
              <w:spacing w:after="0" w:line="240" w:lineRule="auto"/>
              <w:jc w:val="center"/>
              <w:rPr>
                <w:rFonts w:ascii="Times New Roman" w:hAnsi="Times New Roman" w:cs="Times New Roman"/>
                <w:b/>
                <w:i/>
              </w:rPr>
            </w:pPr>
            <w:r w:rsidRPr="00FA4D48">
              <w:rPr>
                <w:rFonts w:ascii="Times New Roman" w:hAnsi="Times New Roman" w:cs="Times New Roman"/>
                <w:b/>
                <w:i/>
              </w:rPr>
              <w:t>share in RES of the Republic of Kazakhstan, %</w:t>
            </w:r>
          </w:p>
        </w:tc>
      </w:tr>
      <w:tr w:rsidR="00E46B28" w:rsidRPr="00654C24" w14:paraId="1F7E5246" w14:textId="77777777" w:rsidTr="00E46B28">
        <w:trPr>
          <w:trHeight w:val="175"/>
          <w:jc w:val="center"/>
        </w:trPr>
        <w:tc>
          <w:tcPr>
            <w:tcW w:w="562" w:type="dxa"/>
            <w:shd w:val="clear" w:color="auto" w:fill="auto"/>
            <w:vAlign w:val="center"/>
          </w:tcPr>
          <w:p w14:paraId="07E6D340" w14:textId="77777777" w:rsidR="00E46B28" w:rsidRPr="00654C24" w:rsidRDefault="00E46B28" w:rsidP="00E46B28">
            <w:pPr>
              <w:spacing w:after="0" w:line="240" w:lineRule="auto"/>
              <w:jc w:val="center"/>
              <w:rPr>
                <w:rFonts w:ascii="Times New Roman" w:eastAsia="Times New Roman" w:hAnsi="Times New Roman" w:cs="Times New Roman"/>
                <w:i/>
                <w:lang w:eastAsia="ru-RU"/>
              </w:rPr>
            </w:pPr>
            <w:r w:rsidRPr="00654C24">
              <w:rPr>
                <w:rFonts w:ascii="Times New Roman" w:eastAsia="Times New Roman" w:hAnsi="Times New Roman" w:cs="Times New Roman"/>
                <w:i/>
                <w:lang w:eastAsia="ru-RU"/>
              </w:rPr>
              <w:t> </w:t>
            </w:r>
          </w:p>
        </w:tc>
        <w:tc>
          <w:tcPr>
            <w:tcW w:w="2977" w:type="dxa"/>
            <w:shd w:val="clear" w:color="auto" w:fill="auto"/>
            <w:vAlign w:val="center"/>
          </w:tcPr>
          <w:p w14:paraId="3D42E883" w14:textId="77777777" w:rsidR="00E46B28" w:rsidRPr="00654C24" w:rsidRDefault="00E46B28" w:rsidP="00E46B28">
            <w:pPr>
              <w:spacing w:after="0" w:line="240" w:lineRule="auto"/>
              <w:rPr>
                <w:rFonts w:ascii="Times New Roman" w:eastAsia="Times New Roman" w:hAnsi="Times New Roman" w:cs="Times New Roman"/>
                <w:i/>
                <w:iCs/>
                <w:lang w:eastAsia="ru-RU"/>
              </w:rPr>
            </w:pPr>
            <w:r w:rsidRPr="00654C24">
              <w:rPr>
                <w:rFonts w:ascii="Times New Roman" w:eastAsia="Times New Roman" w:hAnsi="Times New Roman" w:cs="Times New Roman"/>
                <w:i/>
                <w:iCs/>
                <w:lang w:eastAsia="ru-RU"/>
              </w:rPr>
              <w:t>Northern zone</w:t>
            </w:r>
          </w:p>
        </w:tc>
        <w:tc>
          <w:tcPr>
            <w:tcW w:w="1134" w:type="dxa"/>
            <w:shd w:val="clear" w:color="000000" w:fill="FFFFFF"/>
            <w:noWrap/>
            <w:vAlign w:val="center"/>
          </w:tcPr>
          <w:p w14:paraId="4ADEAE26" w14:textId="77777777" w:rsidR="00E46B28" w:rsidRPr="00FA4D48" w:rsidRDefault="00E46B28" w:rsidP="00E46B28">
            <w:pPr>
              <w:spacing w:after="0" w:line="240" w:lineRule="auto"/>
              <w:jc w:val="center"/>
              <w:rPr>
                <w:rFonts w:ascii="Times New Roman" w:hAnsi="Times New Roman" w:cs="Times New Roman"/>
                <w:i/>
              </w:rPr>
            </w:pPr>
            <w:r w:rsidRPr="00FA4D48">
              <w:rPr>
                <w:rFonts w:ascii="Times New Roman" w:hAnsi="Times New Roman" w:cs="Times New Roman"/>
                <w:i/>
              </w:rPr>
              <w:t>1514.2</w:t>
            </w:r>
          </w:p>
        </w:tc>
        <w:tc>
          <w:tcPr>
            <w:tcW w:w="1134" w:type="dxa"/>
            <w:shd w:val="clear" w:color="auto" w:fill="auto"/>
            <w:vAlign w:val="center"/>
          </w:tcPr>
          <w:p w14:paraId="5BCBC95C" w14:textId="77777777" w:rsidR="00E46B28" w:rsidRPr="00FA4D48" w:rsidRDefault="00E46B28" w:rsidP="00E46B28">
            <w:pPr>
              <w:spacing w:after="0" w:line="240" w:lineRule="auto"/>
              <w:jc w:val="center"/>
              <w:rPr>
                <w:rFonts w:ascii="Times New Roman" w:hAnsi="Times New Roman" w:cs="Times New Roman"/>
                <w:i/>
              </w:rPr>
            </w:pPr>
            <w:r w:rsidRPr="00FA4D48">
              <w:rPr>
                <w:rFonts w:ascii="Times New Roman" w:hAnsi="Times New Roman" w:cs="Times New Roman"/>
                <w:i/>
              </w:rPr>
              <w:t>36.4%</w:t>
            </w:r>
          </w:p>
        </w:tc>
        <w:tc>
          <w:tcPr>
            <w:tcW w:w="992" w:type="dxa"/>
            <w:shd w:val="clear" w:color="000000" w:fill="FFFFFF"/>
            <w:noWrap/>
            <w:vAlign w:val="center"/>
          </w:tcPr>
          <w:p w14:paraId="33F8BB4B" w14:textId="77777777" w:rsidR="00E46B28" w:rsidRPr="00FA4D48" w:rsidRDefault="00E46B28" w:rsidP="00E46B28">
            <w:pPr>
              <w:spacing w:after="0" w:line="240" w:lineRule="auto"/>
              <w:jc w:val="center"/>
              <w:rPr>
                <w:rFonts w:ascii="Times New Roman" w:hAnsi="Times New Roman" w:cs="Times New Roman"/>
                <w:i/>
              </w:rPr>
            </w:pPr>
            <w:r w:rsidRPr="00FA4D48">
              <w:rPr>
                <w:rFonts w:ascii="Times New Roman" w:hAnsi="Times New Roman" w:cs="Times New Roman"/>
                <w:i/>
              </w:rPr>
              <w:t>1985.8</w:t>
            </w:r>
          </w:p>
        </w:tc>
        <w:tc>
          <w:tcPr>
            <w:tcW w:w="1134" w:type="dxa"/>
            <w:gridSpan w:val="2"/>
            <w:shd w:val="clear" w:color="auto" w:fill="auto"/>
            <w:vAlign w:val="center"/>
          </w:tcPr>
          <w:p w14:paraId="68360329" w14:textId="77777777" w:rsidR="00E46B28" w:rsidRPr="00FA4D48" w:rsidRDefault="00E46B28" w:rsidP="00E46B28">
            <w:pPr>
              <w:spacing w:after="0" w:line="240" w:lineRule="auto"/>
              <w:jc w:val="center"/>
              <w:rPr>
                <w:rFonts w:ascii="Times New Roman" w:hAnsi="Times New Roman" w:cs="Times New Roman"/>
                <w:i/>
              </w:rPr>
            </w:pPr>
            <w:r w:rsidRPr="00FA4D48">
              <w:rPr>
                <w:rFonts w:ascii="Times New Roman" w:hAnsi="Times New Roman" w:cs="Times New Roman"/>
                <w:i/>
              </w:rPr>
              <w:t>39.6%</w:t>
            </w:r>
          </w:p>
        </w:tc>
        <w:tc>
          <w:tcPr>
            <w:tcW w:w="993" w:type="dxa"/>
            <w:shd w:val="clear" w:color="000000" w:fill="FFFFFF"/>
            <w:noWrap/>
            <w:vAlign w:val="center"/>
          </w:tcPr>
          <w:p w14:paraId="7B2430B4" w14:textId="77777777" w:rsidR="00E46B28" w:rsidRPr="00FA4D48" w:rsidRDefault="00E46B28" w:rsidP="00E46B28">
            <w:pPr>
              <w:spacing w:after="0" w:line="240" w:lineRule="auto"/>
              <w:jc w:val="center"/>
              <w:rPr>
                <w:rFonts w:ascii="Times New Roman" w:hAnsi="Times New Roman" w:cs="Times New Roman"/>
                <w:bCs/>
                <w:i/>
              </w:rPr>
            </w:pPr>
            <w:r w:rsidRPr="00FA4D48">
              <w:rPr>
                <w:rFonts w:ascii="Times New Roman" w:hAnsi="Times New Roman" w:cs="Times New Roman"/>
                <w:bCs/>
                <w:i/>
              </w:rPr>
              <w:t>471.6</w:t>
            </w:r>
          </w:p>
        </w:tc>
        <w:tc>
          <w:tcPr>
            <w:tcW w:w="1013" w:type="dxa"/>
            <w:shd w:val="clear" w:color="auto" w:fill="auto"/>
            <w:vAlign w:val="center"/>
          </w:tcPr>
          <w:p w14:paraId="366D706A" w14:textId="77777777" w:rsidR="00E46B28" w:rsidRPr="00FA4D48" w:rsidRDefault="00E46B28" w:rsidP="00E46B28">
            <w:pPr>
              <w:spacing w:after="0" w:line="240" w:lineRule="auto"/>
              <w:jc w:val="center"/>
              <w:rPr>
                <w:rFonts w:ascii="Times New Roman" w:hAnsi="Times New Roman" w:cs="Times New Roman"/>
                <w:bCs/>
                <w:i/>
              </w:rPr>
            </w:pPr>
            <w:r w:rsidRPr="00FA4D48">
              <w:rPr>
                <w:rFonts w:ascii="Times New Roman" w:hAnsi="Times New Roman" w:cs="Times New Roman"/>
                <w:bCs/>
                <w:i/>
              </w:rPr>
              <w:t>31.1%</w:t>
            </w:r>
          </w:p>
        </w:tc>
      </w:tr>
      <w:tr w:rsidR="00E46B28" w:rsidRPr="00654C24" w14:paraId="1BF71EB1" w14:textId="77777777" w:rsidTr="00E46B28">
        <w:trPr>
          <w:trHeight w:val="151"/>
          <w:jc w:val="center"/>
        </w:trPr>
        <w:tc>
          <w:tcPr>
            <w:tcW w:w="562" w:type="dxa"/>
            <w:shd w:val="clear" w:color="auto" w:fill="auto"/>
            <w:vAlign w:val="center"/>
          </w:tcPr>
          <w:p w14:paraId="4C271102" w14:textId="77777777" w:rsidR="00E46B28" w:rsidRPr="00654C24" w:rsidRDefault="00E46B28" w:rsidP="00E46B28">
            <w:pPr>
              <w:spacing w:after="0" w:line="240" w:lineRule="auto"/>
              <w:jc w:val="center"/>
              <w:rPr>
                <w:rFonts w:ascii="Times New Roman" w:eastAsia="Times New Roman" w:hAnsi="Times New Roman" w:cs="Times New Roman"/>
                <w:i/>
                <w:lang w:eastAsia="ru-RU"/>
              </w:rPr>
            </w:pPr>
            <w:r w:rsidRPr="00654C24">
              <w:rPr>
                <w:rFonts w:ascii="Times New Roman" w:eastAsia="Times New Roman" w:hAnsi="Times New Roman" w:cs="Times New Roman"/>
                <w:i/>
                <w:lang w:eastAsia="ru-RU"/>
              </w:rPr>
              <w:t> </w:t>
            </w:r>
          </w:p>
        </w:tc>
        <w:tc>
          <w:tcPr>
            <w:tcW w:w="2977" w:type="dxa"/>
            <w:shd w:val="clear" w:color="auto" w:fill="auto"/>
            <w:vAlign w:val="center"/>
          </w:tcPr>
          <w:p w14:paraId="11C461CE" w14:textId="77777777" w:rsidR="00E46B28" w:rsidRPr="00654C24" w:rsidRDefault="00E46B28" w:rsidP="00E46B28">
            <w:pPr>
              <w:spacing w:after="0" w:line="240" w:lineRule="auto"/>
              <w:rPr>
                <w:rFonts w:ascii="Times New Roman" w:eastAsia="Times New Roman" w:hAnsi="Times New Roman" w:cs="Times New Roman"/>
                <w:i/>
                <w:iCs/>
                <w:lang w:eastAsia="ru-RU"/>
              </w:rPr>
            </w:pPr>
            <w:r w:rsidRPr="00654C24">
              <w:rPr>
                <w:rFonts w:ascii="Times New Roman" w:eastAsia="Times New Roman" w:hAnsi="Times New Roman" w:cs="Times New Roman"/>
                <w:i/>
                <w:iCs/>
                <w:lang w:eastAsia="ru-RU"/>
              </w:rPr>
              <w:t>Southern zone</w:t>
            </w:r>
          </w:p>
        </w:tc>
        <w:tc>
          <w:tcPr>
            <w:tcW w:w="1134" w:type="dxa"/>
            <w:shd w:val="clear" w:color="000000" w:fill="FFFFFF"/>
            <w:noWrap/>
            <w:vAlign w:val="center"/>
          </w:tcPr>
          <w:p w14:paraId="35E8DAC7" w14:textId="77777777" w:rsidR="00E46B28" w:rsidRPr="00FA4D48" w:rsidRDefault="00E46B28" w:rsidP="00E46B28">
            <w:pPr>
              <w:spacing w:after="0" w:line="240" w:lineRule="auto"/>
              <w:jc w:val="center"/>
              <w:rPr>
                <w:rFonts w:ascii="Times New Roman" w:hAnsi="Times New Roman" w:cs="Times New Roman"/>
                <w:i/>
              </w:rPr>
            </w:pPr>
            <w:r w:rsidRPr="00FA4D48">
              <w:rPr>
                <w:rFonts w:ascii="Times New Roman" w:hAnsi="Times New Roman" w:cs="Times New Roman"/>
                <w:i/>
              </w:rPr>
              <w:t>2334.9</w:t>
            </w:r>
          </w:p>
        </w:tc>
        <w:tc>
          <w:tcPr>
            <w:tcW w:w="1134" w:type="dxa"/>
            <w:shd w:val="clear" w:color="auto" w:fill="auto"/>
            <w:vAlign w:val="center"/>
          </w:tcPr>
          <w:p w14:paraId="411DCDF3" w14:textId="77777777" w:rsidR="00E46B28" w:rsidRPr="00FA4D48" w:rsidRDefault="00E46B28" w:rsidP="00E46B28">
            <w:pPr>
              <w:spacing w:after="0" w:line="240" w:lineRule="auto"/>
              <w:jc w:val="center"/>
              <w:rPr>
                <w:rFonts w:ascii="Times New Roman" w:hAnsi="Times New Roman" w:cs="Times New Roman"/>
                <w:i/>
              </w:rPr>
            </w:pPr>
            <w:r w:rsidRPr="00FA4D48">
              <w:rPr>
                <w:rFonts w:ascii="Times New Roman" w:hAnsi="Times New Roman" w:cs="Times New Roman"/>
                <w:i/>
              </w:rPr>
              <w:t>56.1%</w:t>
            </w:r>
          </w:p>
        </w:tc>
        <w:tc>
          <w:tcPr>
            <w:tcW w:w="992" w:type="dxa"/>
            <w:shd w:val="clear" w:color="000000" w:fill="FFFFFF"/>
            <w:noWrap/>
            <w:vAlign w:val="center"/>
          </w:tcPr>
          <w:p w14:paraId="2F72ABF6" w14:textId="77777777" w:rsidR="00E46B28" w:rsidRPr="00FA4D48" w:rsidRDefault="00E46B28" w:rsidP="00E46B28">
            <w:pPr>
              <w:spacing w:after="0" w:line="240" w:lineRule="auto"/>
              <w:jc w:val="center"/>
              <w:rPr>
                <w:rFonts w:ascii="Times New Roman" w:hAnsi="Times New Roman" w:cs="Times New Roman"/>
                <w:i/>
              </w:rPr>
            </w:pPr>
            <w:r w:rsidRPr="00FA4D48">
              <w:rPr>
                <w:rFonts w:ascii="Times New Roman" w:hAnsi="Times New Roman" w:cs="Times New Roman"/>
                <w:i/>
              </w:rPr>
              <w:t>2727.7</w:t>
            </w:r>
          </w:p>
        </w:tc>
        <w:tc>
          <w:tcPr>
            <w:tcW w:w="1134" w:type="dxa"/>
            <w:gridSpan w:val="2"/>
            <w:shd w:val="clear" w:color="auto" w:fill="auto"/>
            <w:vAlign w:val="center"/>
          </w:tcPr>
          <w:p w14:paraId="5D3BB72F" w14:textId="77777777" w:rsidR="00E46B28" w:rsidRPr="00FA4D48" w:rsidRDefault="00E46B28" w:rsidP="00E46B28">
            <w:pPr>
              <w:spacing w:after="0" w:line="240" w:lineRule="auto"/>
              <w:jc w:val="center"/>
              <w:rPr>
                <w:rFonts w:ascii="Times New Roman" w:hAnsi="Times New Roman" w:cs="Times New Roman"/>
                <w:i/>
              </w:rPr>
            </w:pPr>
            <w:r w:rsidRPr="00FA4D48">
              <w:rPr>
                <w:rFonts w:ascii="Times New Roman" w:hAnsi="Times New Roman" w:cs="Times New Roman"/>
                <w:i/>
              </w:rPr>
              <w:t>54.4%</w:t>
            </w:r>
          </w:p>
        </w:tc>
        <w:tc>
          <w:tcPr>
            <w:tcW w:w="993" w:type="dxa"/>
            <w:shd w:val="clear" w:color="000000" w:fill="FFFFFF"/>
            <w:noWrap/>
            <w:vAlign w:val="center"/>
          </w:tcPr>
          <w:p w14:paraId="56EF7677" w14:textId="77777777" w:rsidR="00E46B28" w:rsidRPr="00FA4D48" w:rsidRDefault="00E46B28" w:rsidP="00E46B28">
            <w:pPr>
              <w:spacing w:after="0" w:line="240" w:lineRule="auto"/>
              <w:jc w:val="center"/>
              <w:rPr>
                <w:rFonts w:ascii="Times New Roman" w:hAnsi="Times New Roman" w:cs="Times New Roman"/>
                <w:bCs/>
                <w:i/>
              </w:rPr>
            </w:pPr>
            <w:r w:rsidRPr="00FA4D48">
              <w:rPr>
                <w:rFonts w:ascii="Times New Roman" w:hAnsi="Times New Roman" w:cs="Times New Roman"/>
                <w:bCs/>
                <w:i/>
              </w:rPr>
              <w:t>392.8</w:t>
            </w:r>
          </w:p>
        </w:tc>
        <w:tc>
          <w:tcPr>
            <w:tcW w:w="1013" w:type="dxa"/>
            <w:shd w:val="clear" w:color="auto" w:fill="auto"/>
            <w:vAlign w:val="center"/>
          </w:tcPr>
          <w:p w14:paraId="3BA09EC1" w14:textId="77777777" w:rsidR="00E46B28" w:rsidRPr="00FA4D48" w:rsidRDefault="00E46B28" w:rsidP="00E46B28">
            <w:pPr>
              <w:spacing w:after="0" w:line="240" w:lineRule="auto"/>
              <w:jc w:val="center"/>
              <w:rPr>
                <w:rFonts w:ascii="Times New Roman" w:hAnsi="Times New Roman" w:cs="Times New Roman"/>
                <w:bCs/>
                <w:i/>
              </w:rPr>
            </w:pPr>
            <w:r w:rsidRPr="00FA4D48">
              <w:rPr>
                <w:rFonts w:ascii="Times New Roman" w:hAnsi="Times New Roman" w:cs="Times New Roman"/>
                <w:bCs/>
                <w:i/>
              </w:rPr>
              <w:t>16.8%</w:t>
            </w:r>
          </w:p>
        </w:tc>
      </w:tr>
      <w:tr w:rsidR="00E46B28" w:rsidRPr="00654C24" w14:paraId="7B6B4AAA" w14:textId="77777777" w:rsidTr="00E46B28">
        <w:trPr>
          <w:trHeight w:val="141"/>
          <w:jc w:val="center"/>
        </w:trPr>
        <w:tc>
          <w:tcPr>
            <w:tcW w:w="562" w:type="dxa"/>
            <w:shd w:val="clear" w:color="auto" w:fill="auto"/>
            <w:vAlign w:val="center"/>
          </w:tcPr>
          <w:p w14:paraId="72613833" w14:textId="77777777" w:rsidR="00E46B28" w:rsidRPr="00654C24" w:rsidRDefault="00E46B28" w:rsidP="00E46B28">
            <w:pPr>
              <w:spacing w:after="0" w:line="240" w:lineRule="auto"/>
              <w:jc w:val="center"/>
              <w:rPr>
                <w:rFonts w:ascii="Times New Roman" w:eastAsia="Times New Roman" w:hAnsi="Times New Roman" w:cs="Times New Roman"/>
                <w:i/>
                <w:lang w:eastAsia="ru-RU"/>
              </w:rPr>
            </w:pPr>
            <w:r w:rsidRPr="00654C24">
              <w:rPr>
                <w:rFonts w:ascii="Times New Roman" w:eastAsia="Times New Roman" w:hAnsi="Times New Roman" w:cs="Times New Roman"/>
                <w:i/>
                <w:lang w:eastAsia="ru-RU"/>
              </w:rPr>
              <w:t> </w:t>
            </w:r>
          </w:p>
        </w:tc>
        <w:tc>
          <w:tcPr>
            <w:tcW w:w="2977" w:type="dxa"/>
            <w:shd w:val="clear" w:color="auto" w:fill="auto"/>
            <w:vAlign w:val="center"/>
          </w:tcPr>
          <w:p w14:paraId="16B5FCCF" w14:textId="77777777" w:rsidR="00E46B28" w:rsidRPr="00654C24" w:rsidRDefault="00E46B28" w:rsidP="00E46B28">
            <w:pPr>
              <w:spacing w:after="0" w:line="240" w:lineRule="auto"/>
              <w:rPr>
                <w:rFonts w:ascii="Times New Roman" w:eastAsia="Times New Roman" w:hAnsi="Times New Roman" w:cs="Times New Roman"/>
                <w:i/>
                <w:iCs/>
                <w:lang w:eastAsia="ru-RU"/>
              </w:rPr>
            </w:pPr>
            <w:r w:rsidRPr="00654C24">
              <w:rPr>
                <w:rFonts w:ascii="Times New Roman" w:eastAsia="Times New Roman" w:hAnsi="Times New Roman" w:cs="Times New Roman"/>
                <w:i/>
                <w:iCs/>
                <w:lang w:eastAsia="ru-RU"/>
              </w:rPr>
              <w:t>Western zone</w:t>
            </w:r>
          </w:p>
        </w:tc>
        <w:tc>
          <w:tcPr>
            <w:tcW w:w="1134" w:type="dxa"/>
            <w:shd w:val="clear" w:color="000000" w:fill="FFFFFF"/>
            <w:noWrap/>
            <w:vAlign w:val="center"/>
          </w:tcPr>
          <w:p w14:paraId="5EB04379" w14:textId="77777777" w:rsidR="00E46B28" w:rsidRPr="00FA4D48" w:rsidRDefault="00E46B28" w:rsidP="00E46B28">
            <w:pPr>
              <w:spacing w:after="0" w:line="240" w:lineRule="auto"/>
              <w:jc w:val="center"/>
              <w:rPr>
                <w:rFonts w:ascii="Times New Roman" w:hAnsi="Times New Roman" w:cs="Times New Roman"/>
                <w:i/>
              </w:rPr>
            </w:pPr>
            <w:r w:rsidRPr="00FA4D48">
              <w:rPr>
                <w:rFonts w:ascii="Times New Roman" w:hAnsi="Times New Roman" w:cs="Times New Roman"/>
                <w:i/>
              </w:rPr>
              <w:t>314.5</w:t>
            </w:r>
          </w:p>
        </w:tc>
        <w:tc>
          <w:tcPr>
            <w:tcW w:w="1134" w:type="dxa"/>
            <w:shd w:val="clear" w:color="auto" w:fill="auto"/>
            <w:vAlign w:val="center"/>
          </w:tcPr>
          <w:p w14:paraId="2B197497" w14:textId="77777777" w:rsidR="00E46B28" w:rsidRPr="00FA4D48" w:rsidRDefault="00E46B28" w:rsidP="00E46B28">
            <w:pPr>
              <w:spacing w:after="0" w:line="240" w:lineRule="auto"/>
              <w:jc w:val="center"/>
              <w:rPr>
                <w:rFonts w:ascii="Times New Roman" w:hAnsi="Times New Roman" w:cs="Times New Roman"/>
                <w:i/>
              </w:rPr>
            </w:pPr>
            <w:r w:rsidRPr="00FA4D48">
              <w:rPr>
                <w:rFonts w:ascii="Times New Roman" w:hAnsi="Times New Roman" w:cs="Times New Roman"/>
                <w:i/>
              </w:rPr>
              <w:t>7.6%</w:t>
            </w:r>
          </w:p>
        </w:tc>
        <w:tc>
          <w:tcPr>
            <w:tcW w:w="992" w:type="dxa"/>
            <w:shd w:val="clear" w:color="000000" w:fill="FFFFFF"/>
            <w:noWrap/>
            <w:vAlign w:val="center"/>
          </w:tcPr>
          <w:p w14:paraId="0A9A9375" w14:textId="77777777" w:rsidR="00E46B28" w:rsidRPr="00FA4D48" w:rsidRDefault="00E46B28" w:rsidP="00E46B28">
            <w:pPr>
              <w:spacing w:after="0" w:line="240" w:lineRule="auto"/>
              <w:jc w:val="center"/>
              <w:rPr>
                <w:rFonts w:ascii="Times New Roman" w:hAnsi="Times New Roman" w:cs="Times New Roman"/>
                <w:i/>
              </w:rPr>
            </w:pPr>
            <w:r w:rsidRPr="00FA4D48">
              <w:rPr>
                <w:rFonts w:ascii="Times New Roman" w:hAnsi="Times New Roman" w:cs="Times New Roman"/>
                <w:i/>
              </w:rPr>
              <w:t>304.2</w:t>
            </w:r>
          </w:p>
        </w:tc>
        <w:tc>
          <w:tcPr>
            <w:tcW w:w="1134" w:type="dxa"/>
            <w:gridSpan w:val="2"/>
            <w:shd w:val="clear" w:color="auto" w:fill="auto"/>
            <w:vAlign w:val="center"/>
          </w:tcPr>
          <w:p w14:paraId="6717B7BC" w14:textId="77777777" w:rsidR="00E46B28" w:rsidRPr="00FA4D48" w:rsidRDefault="00E46B28" w:rsidP="00E46B28">
            <w:pPr>
              <w:spacing w:after="0" w:line="240" w:lineRule="auto"/>
              <w:jc w:val="center"/>
              <w:rPr>
                <w:rFonts w:ascii="Times New Roman" w:hAnsi="Times New Roman" w:cs="Times New Roman"/>
                <w:i/>
              </w:rPr>
            </w:pPr>
            <w:r w:rsidRPr="00FA4D48">
              <w:rPr>
                <w:rFonts w:ascii="Times New Roman" w:hAnsi="Times New Roman" w:cs="Times New Roman"/>
                <w:i/>
              </w:rPr>
              <w:t>6.1%</w:t>
            </w:r>
          </w:p>
        </w:tc>
        <w:tc>
          <w:tcPr>
            <w:tcW w:w="993" w:type="dxa"/>
            <w:shd w:val="clear" w:color="000000" w:fill="FFFFFF"/>
            <w:noWrap/>
            <w:vAlign w:val="center"/>
          </w:tcPr>
          <w:p w14:paraId="13F08509" w14:textId="77777777" w:rsidR="00E46B28" w:rsidRPr="00FA4D48" w:rsidRDefault="00E46B28" w:rsidP="00E46B28">
            <w:pPr>
              <w:spacing w:after="0" w:line="240" w:lineRule="auto"/>
              <w:jc w:val="center"/>
              <w:rPr>
                <w:rFonts w:ascii="Times New Roman" w:hAnsi="Times New Roman" w:cs="Times New Roman"/>
                <w:bCs/>
                <w:i/>
              </w:rPr>
            </w:pPr>
            <w:r w:rsidRPr="00FA4D48">
              <w:rPr>
                <w:rFonts w:ascii="Times New Roman" w:hAnsi="Times New Roman" w:cs="Times New Roman"/>
                <w:bCs/>
                <w:i/>
              </w:rPr>
              <w:t>-10.3</w:t>
            </w:r>
          </w:p>
        </w:tc>
        <w:tc>
          <w:tcPr>
            <w:tcW w:w="1013" w:type="dxa"/>
            <w:shd w:val="clear" w:color="auto" w:fill="auto"/>
            <w:vAlign w:val="center"/>
          </w:tcPr>
          <w:p w14:paraId="0D2C66AA" w14:textId="77777777" w:rsidR="00E46B28" w:rsidRPr="00FA4D48" w:rsidRDefault="00E46B28" w:rsidP="00E46B28">
            <w:pPr>
              <w:spacing w:after="0" w:line="240" w:lineRule="auto"/>
              <w:jc w:val="center"/>
              <w:rPr>
                <w:rFonts w:ascii="Times New Roman" w:hAnsi="Times New Roman" w:cs="Times New Roman"/>
                <w:bCs/>
                <w:i/>
              </w:rPr>
            </w:pPr>
            <w:r w:rsidRPr="00FA4D48">
              <w:rPr>
                <w:rFonts w:ascii="Times New Roman" w:hAnsi="Times New Roman" w:cs="Times New Roman"/>
                <w:bCs/>
                <w:i/>
              </w:rPr>
              <w:t>-3.3%</w:t>
            </w:r>
          </w:p>
        </w:tc>
      </w:tr>
      <w:tr w:rsidR="00E46B28" w:rsidRPr="00654C24" w14:paraId="02A21CB4" w14:textId="77777777" w:rsidTr="00E46B28">
        <w:trPr>
          <w:trHeight w:val="298"/>
          <w:jc w:val="center"/>
        </w:trPr>
        <w:tc>
          <w:tcPr>
            <w:tcW w:w="562" w:type="dxa"/>
            <w:shd w:val="clear" w:color="auto" w:fill="D9D9D9" w:themeFill="background1" w:themeFillShade="D9"/>
            <w:vAlign w:val="center"/>
          </w:tcPr>
          <w:p w14:paraId="5E1C63D3" w14:textId="77777777" w:rsidR="00E46B28" w:rsidRPr="00654C24" w:rsidRDefault="00E46B28" w:rsidP="00E46B28">
            <w:pPr>
              <w:spacing w:after="0" w:line="240" w:lineRule="auto"/>
              <w:jc w:val="center"/>
              <w:rPr>
                <w:rFonts w:ascii="Times New Roman" w:eastAsia="Times New Roman" w:hAnsi="Times New Roman" w:cs="Times New Roman"/>
                <w:b/>
                <w:lang w:eastAsia="ru-RU"/>
              </w:rPr>
            </w:pPr>
            <w:r w:rsidRPr="00654C24">
              <w:rPr>
                <w:rFonts w:ascii="Times New Roman" w:eastAsia="Times New Roman" w:hAnsi="Times New Roman" w:cs="Times New Roman"/>
                <w:b/>
                <w:lang w:eastAsia="ru-RU"/>
              </w:rPr>
              <w:t>5</w:t>
            </w:r>
          </w:p>
        </w:tc>
        <w:tc>
          <w:tcPr>
            <w:tcW w:w="2977" w:type="dxa"/>
            <w:shd w:val="clear" w:color="auto" w:fill="D9D9D9" w:themeFill="background1" w:themeFillShade="D9"/>
            <w:vAlign w:val="center"/>
          </w:tcPr>
          <w:p w14:paraId="022E9077" w14:textId="77777777" w:rsidR="00E46B28" w:rsidRPr="00654C24" w:rsidRDefault="00E46B28" w:rsidP="00E46B28">
            <w:pPr>
              <w:spacing w:after="0" w:line="240" w:lineRule="auto"/>
              <w:rPr>
                <w:rFonts w:ascii="Times New Roman" w:eastAsia="Times New Roman" w:hAnsi="Times New Roman" w:cs="Times New Roman"/>
                <w:b/>
                <w:iCs/>
                <w:lang w:eastAsia="ru-RU"/>
              </w:rPr>
            </w:pPr>
            <w:r w:rsidRPr="00654C24">
              <w:rPr>
                <w:rFonts w:ascii="Times New Roman" w:eastAsia="Times New Roman" w:hAnsi="Times New Roman" w:cs="Times New Roman"/>
                <w:b/>
                <w:iCs/>
                <w:lang w:eastAsia="ru-RU"/>
              </w:rPr>
              <w:t xml:space="preserve">RES generation, </w:t>
            </w:r>
            <w:proofErr w:type="spellStart"/>
            <w:r w:rsidRPr="00654C24">
              <w:rPr>
                <w:rFonts w:ascii="Times New Roman" w:eastAsia="Times New Roman" w:hAnsi="Times New Roman" w:cs="Times New Roman"/>
                <w:b/>
                <w:iCs/>
                <w:lang w:eastAsia="ru-RU"/>
              </w:rPr>
              <w:t>incl</w:t>
            </w:r>
            <w:proofErr w:type="spellEnd"/>
            <w:r w:rsidRPr="00654C24">
              <w:rPr>
                <w:rFonts w:ascii="Times New Roman" w:eastAsia="Times New Roman" w:hAnsi="Times New Roman" w:cs="Times New Roman"/>
                <w:b/>
                <w:iCs/>
                <w:lang w:eastAsia="ru-RU"/>
              </w:rPr>
              <w:t xml:space="preserve"> . by type</w:t>
            </w:r>
          </w:p>
        </w:tc>
        <w:tc>
          <w:tcPr>
            <w:tcW w:w="6400" w:type="dxa"/>
            <w:gridSpan w:val="7"/>
            <w:shd w:val="clear" w:color="auto" w:fill="D9D9D9" w:themeFill="background1" w:themeFillShade="D9"/>
            <w:noWrap/>
            <w:vAlign w:val="center"/>
          </w:tcPr>
          <w:p w14:paraId="4F68CD8B" w14:textId="77777777" w:rsidR="00E46B28" w:rsidRPr="00FA4D48" w:rsidRDefault="00E46B28" w:rsidP="00E46B28">
            <w:pPr>
              <w:spacing w:after="0" w:line="240" w:lineRule="auto"/>
              <w:jc w:val="center"/>
              <w:rPr>
                <w:rFonts w:ascii="Times New Roman" w:hAnsi="Times New Roman" w:cs="Times New Roman"/>
                <w:b/>
                <w:i/>
              </w:rPr>
            </w:pPr>
            <w:r w:rsidRPr="00FA4D48">
              <w:rPr>
                <w:rFonts w:ascii="Times New Roman" w:hAnsi="Times New Roman" w:cs="Times New Roman"/>
                <w:b/>
                <w:i/>
              </w:rPr>
              <w:t>share in RES of the Republic of Kazakhstan, %</w:t>
            </w:r>
          </w:p>
        </w:tc>
      </w:tr>
      <w:tr w:rsidR="00E46B28" w:rsidRPr="00654C24" w14:paraId="7B6AC2F8" w14:textId="77777777" w:rsidTr="00E46B28">
        <w:trPr>
          <w:trHeight w:val="163"/>
          <w:jc w:val="center"/>
        </w:trPr>
        <w:tc>
          <w:tcPr>
            <w:tcW w:w="562" w:type="dxa"/>
            <w:shd w:val="clear" w:color="auto" w:fill="auto"/>
            <w:vAlign w:val="center"/>
          </w:tcPr>
          <w:p w14:paraId="2033C949" w14:textId="77777777" w:rsidR="00E46B28" w:rsidRPr="00654C24" w:rsidRDefault="00E46B28" w:rsidP="00E46B28">
            <w:pPr>
              <w:spacing w:after="0" w:line="240" w:lineRule="auto"/>
              <w:jc w:val="center"/>
              <w:rPr>
                <w:rFonts w:ascii="Times New Roman" w:eastAsia="Times New Roman" w:hAnsi="Times New Roman" w:cs="Times New Roman"/>
                <w:i/>
                <w:lang w:eastAsia="ru-RU"/>
              </w:rPr>
            </w:pPr>
            <w:r w:rsidRPr="00654C24">
              <w:rPr>
                <w:rFonts w:ascii="Times New Roman" w:eastAsia="Times New Roman" w:hAnsi="Times New Roman" w:cs="Times New Roman"/>
                <w:i/>
                <w:lang w:eastAsia="ru-RU"/>
              </w:rPr>
              <w:t> </w:t>
            </w:r>
          </w:p>
        </w:tc>
        <w:tc>
          <w:tcPr>
            <w:tcW w:w="2977" w:type="dxa"/>
            <w:shd w:val="clear" w:color="auto" w:fill="auto"/>
            <w:vAlign w:val="center"/>
          </w:tcPr>
          <w:p w14:paraId="7DBDA938" w14:textId="77777777" w:rsidR="00E46B28" w:rsidRPr="00654C24" w:rsidRDefault="00E46B28" w:rsidP="00E46B28">
            <w:pPr>
              <w:spacing w:after="0" w:line="240" w:lineRule="auto"/>
              <w:rPr>
                <w:rFonts w:ascii="Times New Roman" w:eastAsia="Times New Roman" w:hAnsi="Times New Roman" w:cs="Times New Roman"/>
                <w:i/>
                <w:iCs/>
                <w:lang w:eastAsia="ru-RU"/>
              </w:rPr>
            </w:pPr>
            <w:r w:rsidRPr="00654C24">
              <w:rPr>
                <w:rFonts w:ascii="Times New Roman" w:eastAsia="Times New Roman" w:hAnsi="Times New Roman" w:cs="Times New Roman"/>
                <w:i/>
                <w:iCs/>
                <w:lang w:eastAsia="ru-RU"/>
              </w:rPr>
              <w:t>SES</w:t>
            </w:r>
          </w:p>
        </w:tc>
        <w:tc>
          <w:tcPr>
            <w:tcW w:w="1134" w:type="dxa"/>
            <w:shd w:val="clear" w:color="000000" w:fill="FFFFFF"/>
            <w:noWrap/>
            <w:vAlign w:val="center"/>
          </w:tcPr>
          <w:p w14:paraId="7011C6EC" w14:textId="77777777" w:rsidR="00E46B28" w:rsidRPr="00FA4D48" w:rsidRDefault="00E46B28" w:rsidP="00E46B28">
            <w:pPr>
              <w:spacing w:after="0" w:line="240" w:lineRule="auto"/>
              <w:jc w:val="center"/>
              <w:rPr>
                <w:rFonts w:ascii="Times New Roman" w:hAnsi="Times New Roman" w:cs="Times New Roman"/>
                <w:i/>
              </w:rPr>
            </w:pPr>
            <w:r w:rsidRPr="00FA4D48">
              <w:rPr>
                <w:rFonts w:ascii="Times New Roman" w:hAnsi="Times New Roman" w:cs="Times New Roman"/>
                <w:i/>
              </w:rPr>
              <w:t>1636.5</w:t>
            </w:r>
          </w:p>
        </w:tc>
        <w:tc>
          <w:tcPr>
            <w:tcW w:w="1134" w:type="dxa"/>
            <w:shd w:val="clear" w:color="auto" w:fill="auto"/>
            <w:vAlign w:val="center"/>
          </w:tcPr>
          <w:p w14:paraId="7509360E" w14:textId="77777777" w:rsidR="00E46B28" w:rsidRPr="00FA4D48" w:rsidRDefault="00E46B28" w:rsidP="00E46B28">
            <w:pPr>
              <w:spacing w:after="0" w:line="240" w:lineRule="auto"/>
              <w:jc w:val="center"/>
              <w:rPr>
                <w:rFonts w:ascii="Times New Roman" w:hAnsi="Times New Roman" w:cs="Times New Roman"/>
                <w:i/>
              </w:rPr>
            </w:pPr>
            <w:r w:rsidRPr="00FA4D48">
              <w:rPr>
                <w:rFonts w:ascii="Times New Roman" w:hAnsi="Times New Roman" w:cs="Times New Roman"/>
                <w:i/>
              </w:rPr>
              <w:t>39.3%</w:t>
            </w:r>
          </w:p>
        </w:tc>
        <w:tc>
          <w:tcPr>
            <w:tcW w:w="992" w:type="dxa"/>
            <w:shd w:val="clear" w:color="000000" w:fill="FFFFFF"/>
            <w:noWrap/>
            <w:vAlign w:val="center"/>
          </w:tcPr>
          <w:p w14:paraId="7D6BADB2" w14:textId="77777777" w:rsidR="00E46B28" w:rsidRPr="00FA4D48" w:rsidRDefault="00E46B28" w:rsidP="00E46B28">
            <w:pPr>
              <w:spacing w:after="0" w:line="240" w:lineRule="auto"/>
              <w:jc w:val="center"/>
              <w:rPr>
                <w:rFonts w:ascii="Times New Roman" w:hAnsi="Times New Roman" w:cs="Times New Roman"/>
                <w:i/>
              </w:rPr>
            </w:pPr>
            <w:r w:rsidRPr="00FA4D48">
              <w:rPr>
                <w:rFonts w:ascii="Times New Roman" w:hAnsi="Times New Roman" w:cs="Times New Roman"/>
                <w:i/>
              </w:rPr>
              <w:t>1754.7</w:t>
            </w:r>
          </w:p>
        </w:tc>
        <w:tc>
          <w:tcPr>
            <w:tcW w:w="1134" w:type="dxa"/>
            <w:gridSpan w:val="2"/>
            <w:shd w:val="clear" w:color="auto" w:fill="auto"/>
            <w:vAlign w:val="center"/>
          </w:tcPr>
          <w:p w14:paraId="26F3742F" w14:textId="77777777" w:rsidR="00E46B28" w:rsidRPr="00FA4D48" w:rsidRDefault="00E46B28" w:rsidP="00E46B28">
            <w:pPr>
              <w:spacing w:after="0" w:line="240" w:lineRule="auto"/>
              <w:jc w:val="center"/>
              <w:rPr>
                <w:rFonts w:ascii="Times New Roman" w:hAnsi="Times New Roman" w:cs="Times New Roman"/>
                <w:i/>
              </w:rPr>
            </w:pPr>
            <w:r w:rsidRPr="00FA4D48">
              <w:rPr>
                <w:rFonts w:ascii="Times New Roman" w:hAnsi="Times New Roman" w:cs="Times New Roman"/>
                <w:i/>
              </w:rPr>
              <w:t>35.0%</w:t>
            </w:r>
          </w:p>
        </w:tc>
        <w:tc>
          <w:tcPr>
            <w:tcW w:w="993" w:type="dxa"/>
            <w:shd w:val="clear" w:color="000000" w:fill="FFFFFF"/>
            <w:noWrap/>
            <w:vAlign w:val="center"/>
          </w:tcPr>
          <w:p w14:paraId="64BD05EA" w14:textId="77777777" w:rsidR="00E46B28" w:rsidRPr="00FA4D48" w:rsidRDefault="00E46B28" w:rsidP="00E46B28">
            <w:pPr>
              <w:spacing w:after="0" w:line="240" w:lineRule="auto"/>
              <w:jc w:val="center"/>
              <w:rPr>
                <w:rFonts w:ascii="Times New Roman" w:hAnsi="Times New Roman" w:cs="Times New Roman"/>
                <w:bCs/>
                <w:i/>
              </w:rPr>
            </w:pPr>
            <w:r w:rsidRPr="00FA4D48">
              <w:rPr>
                <w:rFonts w:ascii="Times New Roman" w:hAnsi="Times New Roman" w:cs="Times New Roman"/>
                <w:bCs/>
                <w:i/>
              </w:rPr>
              <w:t>118.2</w:t>
            </w:r>
          </w:p>
        </w:tc>
        <w:tc>
          <w:tcPr>
            <w:tcW w:w="1013" w:type="dxa"/>
            <w:shd w:val="clear" w:color="auto" w:fill="auto"/>
            <w:vAlign w:val="center"/>
          </w:tcPr>
          <w:p w14:paraId="4298CFDA" w14:textId="77777777" w:rsidR="00E46B28" w:rsidRPr="00FA4D48" w:rsidRDefault="00E46B28" w:rsidP="00E46B28">
            <w:pPr>
              <w:spacing w:after="0" w:line="240" w:lineRule="auto"/>
              <w:jc w:val="center"/>
              <w:rPr>
                <w:rFonts w:ascii="Times New Roman" w:hAnsi="Times New Roman" w:cs="Times New Roman"/>
                <w:bCs/>
                <w:i/>
              </w:rPr>
            </w:pPr>
            <w:r w:rsidRPr="00FA4D48">
              <w:rPr>
                <w:rFonts w:ascii="Times New Roman" w:hAnsi="Times New Roman" w:cs="Times New Roman"/>
                <w:bCs/>
                <w:i/>
              </w:rPr>
              <w:t>7.2%</w:t>
            </w:r>
          </w:p>
        </w:tc>
      </w:tr>
      <w:tr w:rsidR="00E46B28" w:rsidRPr="00654C24" w14:paraId="31FD267B" w14:textId="77777777" w:rsidTr="00E46B28">
        <w:trPr>
          <w:trHeight w:val="97"/>
          <w:jc w:val="center"/>
        </w:trPr>
        <w:tc>
          <w:tcPr>
            <w:tcW w:w="562" w:type="dxa"/>
            <w:shd w:val="clear" w:color="auto" w:fill="auto"/>
            <w:vAlign w:val="center"/>
          </w:tcPr>
          <w:p w14:paraId="49C6B00F" w14:textId="77777777" w:rsidR="00E46B28" w:rsidRPr="00654C24" w:rsidRDefault="00E46B28" w:rsidP="00E46B28">
            <w:pPr>
              <w:spacing w:after="0" w:line="240" w:lineRule="auto"/>
              <w:jc w:val="center"/>
              <w:rPr>
                <w:rFonts w:ascii="Times New Roman" w:eastAsia="Times New Roman" w:hAnsi="Times New Roman" w:cs="Times New Roman"/>
                <w:i/>
                <w:lang w:eastAsia="ru-RU"/>
              </w:rPr>
            </w:pPr>
            <w:r w:rsidRPr="00654C24">
              <w:rPr>
                <w:rFonts w:ascii="Times New Roman" w:eastAsia="Times New Roman" w:hAnsi="Times New Roman" w:cs="Times New Roman"/>
                <w:i/>
                <w:lang w:eastAsia="ru-RU"/>
              </w:rPr>
              <w:t> </w:t>
            </w:r>
          </w:p>
        </w:tc>
        <w:tc>
          <w:tcPr>
            <w:tcW w:w="2977" w:type="dxa"/>
            <w:shd w:val="clear" w:color="auto" w:fill="auto"/>
            <w:vAlign w:val="center"/>
          </w:tcPr>
          <w:p w14:paraId="665D14FA" w14:textId="77777777" w:rsidR="00E46B28" w:rsidRPr="00654C24" w:rsidRDefault="00E46B28" w:rsidP="00E46B28">
            <w:pPr>
              <w:spacing w:after="0" w:line="240" w:lineRule="auto"/>
              <w:rPr>
                <w:rFonts w:ascii="Times New Roman" w:eastAsia="Times New Roman" w:hAnsi="Times New Roman" w:cs="Times New Roman"/>
                <w:i/>
                <w:iCs/>
                <w:lang w:eastAsia="ru-RU"/>
              </w:rPr>
            </w:pPr>
            <w:r w:rsidRPr="00654C24">
              <w:rPr>
                <w:rFonts w:ascii="Times New Roman" w:eastAsia="Times New Roman" w:hAnsi="Times New Roman" w:cs="Times New Roman"/>
                <w:i/>
                <w:iCs/>
                <w:lang w:eastAsia="ru-RU"/>
              </w:rPr>
              <w:t>WES</w:t>
            </w:r>
          </w:p>
        </w:tc>
        <w:tc>
          <w:tcPr>
            <w:tcW w:w="1134" w:type="dxa"/>
            <w:shd w:val="clear" w:color="000000" w:fill="FFFFFF"/>
            <w:noWrap/>
            <w:vAlign w:val="center"/>
          </w:tcPr>
          <w:p w14:paraId="1BFA9962" w14:textId="77777777" w:rsidR="00E46B28" w:rsidRPr="00FA4D48" w:rsidRDefault="00E46B28" w:rsidP="00E46B28">
            <w:pPr>
              <w:spacing w:after="0" w:line="240" w:lineRule="auto"/>
              <w:jc w:val="center"/>
              <w:rPr>
                <w:rFonts w:ascii="Times New Roman" w:hAnsi="Times New Roman" w:cs="Times New Roman"/>
                <w:i/>
              </w:rPr>
            </w:pPr>
            <w:r w:rsidRPr="00FA4D48">
              <w:rPr>
                <w:rFonts w:ascii="Times New Roman" w:hAnsi="Times New Roman" w:cs="Times New Roman"/>
                <w:i/>
              </w:rPr>
              <w:t>1758.0</w:t>
            </w:r>
          </w:p>
        </w:tc>
        <w:tc>
          <w:tcPr>
            <w:tcW w:w="1134" w:type="dxa"/>
            <w:shd w:val="clear" w:color="auto" w:fill="auto"/>
            <w:vAlign w:val="center"/>
          </w:tcPr>
          <w:p w14:paraId="77DB00EA" w14:textId="77777777" w:rsidR="00E46B28" w:rsidRPr="00FA4D48" w:rsidRDefault="00E46B28" w:rsidP="00E46B28">
            <w:pPr>
              <w:spacing w:after="0" w:line="240" w:lineRule="auto"/>
              <w:jc w:val="center"/>
              <w:rPr>
                <w:rFonts w:ascii="Times New Roman" w:hAnsi="Times New Roman" w:cs="Times New Roman"/>
                <w:i/>
              </w:rPr>
            </w:pPr>
            <w:r w:rsidRPr="00FA4D48">
              <w:rPr>
                <w:rFonts w:ascii="Times New Roman" w:hAnsi="Times New Roman" w:cs="Times New Roman"/>
                <w:i/>
              </w:rPr>
              <w:t>42.2%</w:t>
            </w:r>
          </w:p>
        </w:tc>
        <w:tc>
          <w:tcPr>
            <w:tcW w:w="992" w:type="dxa"/>
            <w:shd w:val="clear" w:color="000000" w:fill="FFFFFF"/>
            <w:noWrap/>
            <w:vAlign w:val="center"/>
          </w:tcPr>
          <w:p w14:paraId="27BF19AE" w14:textId="77777777" w:rsidR="00E46B28" w:rsidRPr="00FA4D48" w:rsidRDefault="00E46B28" w:rsidP="00E46B28">
            <w:pPr>
              <w:spacing w:after="0" w:line="240" w:lineRule="auto"/>
              <w:jc w:val="center"/>
              <w:rPr>
                <w:rFonts w:ascii="Times New Roman" w:hAnsi="Times New Roman" w:cs="Times New Roman"/>
                <w:i/>
              </w:rPr>
            </w:pPr>
            <w:r w:rsidRPr="00FA4D48">
              <w:rPr>
                <w:rFonts w:ascii="Times New Roman" w:hAnsi="Times New Roman" w:cs="Times New Roman"/>
                <w:i/>
              </w:rPr>
              <w:t>2361.8</w:t>
            </w:r>
          </w:p>
        </w:tc>
        <w:tc>
          <w:tcPr>
            <w:tcW w:w="1134" w:type="dxa"/>
            <w:gridSpan w:val="2"/>
            <w:shd w:val="clear" w:color="auto" w:fill="auto"/>
            <w:vAlign w:val="center"/>
          </w:tcPr>
          <w:p w14:paraId="6948E7AC" w14:textId="77777777" w:rsidR="00E46B28" w:rsidRPr="00FA4D48" w:rsidRDefault="00E46B28" w:rsidP="00E46B28">
            <w:pPr>
              <w:spacing w:after="0" w:line="240" w:lineRule="auto"/>
              <w:jc w:val="center"/>
              <w:rPr>
                <w:rFonts w:ascii="Times New Roman" w:hAnsi="Times New Roman" w:cs="Times New Roman"/>
                <w:i/>
              </w:rPr>
            </w:pPr>
            <w:r w:rsidRPr="00FA4D48">
              <w:rPr>
                <w:rFonts w:ascii="Times New Roman" w:hAnsi="Times New Roman" w:cs="Times New Roman"/>
                <w:i/>
              </w:rPr>
              <w:t>47.1%</w:t>
            </w:r>
          </w:p>
        </w:tc>
        <w:tc>
          <w:tcPr>
            <w:tcW w:w="993" w:type="dxa"/>
            <w:shd w:val="clear" w:color="000000" w:fill="FFFFFF"/>
            <w:noWrap/>
            <w:vAlign w:val="center"/>
          </w:tcPr>
          <w:p w14:paraId="2CECABEB" w14:textId="77777777" w:rsidR="00E46B28" w:rsidRPr="00FA4D48" w:rsidRDefault="00E46B28" w:rsidP="00E46B28">
            <w:pPr>
              <w:spacing w:after="0" w:line="240" w:lineRule="auto"/>
              <w:jc w:val="center"/>
              <w:rPr>
                <w:rFonts w:ascii="Times New Roman" w:hAnsi="Times New Roman" w:cs="Times New Roman"/>
                <w:bCs/>
                <w:i/>
              </w:rPr>
            </w:pPr>
            <w:r w:rsidRPr="00FA4D48">
              <w:rPr>
                <w:rFonts w:ascii="Times New Roman" w:hAnsi="Times New Roman" w:cs="Times New Roman"/>
                <w:bCs/>
                <w:i/>
              </w:rPr>
              <w:t>603.8</w:t>
            </w:r>
          </w:p>
        </w:tc>
        <w:tc>
          <w:tcPr>
            <w:tcW w:w="1013" w:type="dxa"/>
            <w:shd w:val="clear" w:color="auto" w:fill="auto"/>
            <w:vAlign w:val="center"/>
          </w:tcPr>
          <w:p w14:paraId="0E8C2892" w14:textId="77777777" w:rsidR="00E46B28" w:rsidRPr="00FA4D48" w:rsidRDefault="00E46B28" w:rsidP="00E46B28">
            <w:pPr>
              <w:spacing w:after="0" w:line="240" w:lineRule="auto"/>
              <w:jc w:val="center"/>
              <w:rPr>
                <w:rFonts w:ascii="Times New Roman" w:hAnsi="Times New Roman" w:cs="Times New Roman"/>
                <w:bCs/>
                <w:i/>
              </w:rPr>
            </w:pPr>
            <w:r w:rsidRPr="00FA4D48">
              <w:rPr>
                <w:rFonts w:ascii="Times New Roman" w:hAnsi="Times New Roman" w:cs="Times New Roman"/>
                <w:bCs/>
                <w:i/>
              </w:rPr>
              <w:t>34.3%</w:t>
            </w:r>
          </w:p>
        </w:tc>
      </w:tr>
      <w:tr w:rsidR="00E46B28" w:rsidRPr="00654C24" w14:paraId="0180DC5D" w14:textId="77777777" w:rsidTr="00E46B28">
        <w:trPr>
          <w:trHeight w:val="64"/>
          <w:jc w:val="center"/>
        </w:trPr>
        <w:tc>
          <w:tcPr>
            <w:tcW w:w="562" w:type="dxa"/>
            <w:shd w:val="clear" w:color="auto" w:fill="auto"/>
            <w:vAlign w:val="center"/>
          </w:tcPr>
          <w:p w14:paraId="57BA146C" w14:textId="77777777" w:rsidR="00E46B28" w:rsidRPr="00654C24" w:rsidRDefault="00E46B28" w:rsidP="00E46B28">
            <w:pPr>
              <w:spacing w:after="0" w:line="240" w:lineRule="auto"/>
              <w:jc w:val="center"/>
              <w:rPr>
                <w:rFonts w:ascii="Times New Roman" w:eastAsia="Times New Roman" w:hAnsi="Times New Roman" w:cs="Times New Roman"/>
                <w:i/>
                <w:lang w:eastAsia="ru-RU"/>
              </w:rPr>
            </w:pPr>
            <w:r w:rsidRPr="00654C24">
              <w:rPr>
                <w:rFonts w:ascii="Times New Roman" w:eastAsia="Times New Roman" w:hAnsi="Times New Roman" w:cs="Times New Roman"/>
                <w:i/>
                <w:lang w:eastAsia="ru-RU"/>
              </w:rPr>
              <w:t> </w:t>
            </w:r>
          </w:p>
        </w:tc>
        <w:tc>
          <w:tcPr>
            <w:tcW w:w="2977" w:type="dxa"/>
            <w:shd w:val="clear" w:color="auto" w:fill="auto"/>
            <w:vAlign w:val="center"/>
          </w:tcPr>
          <w:p w14:paraId="18AE67FA" w14:textId="77777777" w:rsidR="00E46B28" w:rsidRPr="00654C24" w:rsidRDefault="00E46B28" w:rsidP="00E46B28">
            <w:pPr>
              <w:spacing w:after="0" w:line="240" w:lineRule="auto"/>
              <w:rPr>
                <w:rFonts w:ascii="Times New Roman" w:eastAsia="Times New Roman" w:hAnsi="Times New Roman" w:cs="Times New Roman"/>
                <w:i/>
                <w:iCs/>
                <w:lang w:eastAsia="ru-RU"/>
              </w:rPr>
            </w:pPr>
            <w:r w:rsidRPr="00654C24">
              <w:rPr>
                <w:rFonts w:ascii="Times New Roman" w:eastAsia="Times New Roman" w:hAnsi="Times New Roman" w:cs="Times New Roman"/>
                <w:i/>
                <w:iCs/>
                <w:lang w:eastAsia="ru-RU"/>
              </w:rPr>
              <w:t>Small HPPs</w:t>
            </w:r>
          </w:p>
        </w:tc>
        <w:tc>
          <w:tcPr>
            <w:tcW w:w="1134" w:type="dxa"/>
            <w:shd w:val="clear" w:color="000000" w:fill="FFFFFF"/>
            <w:noWrap/>
            <w:vAlign w:val="center"/>
          </w:tcPr>
          <w:p w14:paraId="75D79525" w14:textId="77777777" w:rsidR="00E46B28" w:rsidRPr="00FA4D48" w:rsidRDefault="00E46B28" w:rsidP="00E46B28">
            <w:pPr>
              <w:spacing w:after="0" w:line="240" w:lineRule="auto"/>
              <w:jc w:val="center"/>
              <w:rPr>
                <w:rFonts w:ascii="Times New Roman" w:hAnsi="Times New Roman" w:cs="Times New Roman"/>
                <w:i/>
              </w:rPr>
            </w:pPr>
            <w:r w:rsidRPr="00FA4D48">
              <w:rPr>
                <w:rFonts w:ascii="Times New Roman" w:hAnsi="Times New Roman" w:cs="Times New Roman"/>
                <w:i/>
              </w:rPr>
              <w:t>766.6</w:t>
            </w:r>
          </w:p>
        </w:tc>
        <w:tc>
          <w:tcPr>
            <w:tcW w:w="1134" w:type="dxa"/>
            <w:shd w:val="clear" w:color="auto" w:fill="auto"/>
            <w:vAlign w:val="center"/>
          </w:tcPr>
          <w:p w14:paraId="6A81968A" w14:textId="77777777" w:rsidR="00E46B28" w:rsidRPr="00FA4D48" w:rsidRDefault="00E46B28" w:rsidP="00E46B28">
            <w:pPr>
              <w:spacing w:after="0" w:line="240" w:lineRule="auto"/>
              <w:jc w:val="center"/>
              <w:rPr>
                <w:rFonts w:ascii="Times New Roman" w:hAnsi="Times New Roman" w:cs="Times New Roman"/>
                <w:i/>
              </w:rPr>
            </w:pPr>
            <w:r w:rsidRPr="00FA4D48">
              <w:rPr>
                <w:rFonts w:ascii="Times New Roman" w:hAnsi="Times New Roman" w:cs="Times New Roman"/>
                <w:i/>
              </w:rPr>
              <w:t>18.4%</w:t>
            </w:r>
          </w:p>
        </w:tc>
        <w:tc>
          <w:tcPr>
            <w:tcW w:w="992" w:type="dxa"/>
            <w:shd w:val="clear" w:color="000000" w:fill="FFFFFF"/>
            <w:noWrap/>
            <w:vAlign w:val="center"/>
          </w:tcPr>
          <w:p w14:paraId="08790DC5" w14:textId="77777777" w:rsidR="00E46B28" w:rsidRPr="00FA4D48" w:rsidRDefault="00E46B28" w:rsidP="00E46B28">
            <w:pPr>
              <w:spacing w:after="0" w:line="240" w:lineRule="auto"/>
              <w:jc w:val="center"/>
              <w:rPr>
                <w:rFonts w:ascii="Times New Roman" w:hAnsi="Times New Roman" w:cs="Times New Roman"/>
                <w:i/>
              </w:rPr>
            </w:pPr>
            <w:r w:rsidRPr="00FA4D48">
              <w:rPr>
                <w:rFonts w:ascii="Times New Roman" w:hAnsi="Times New Roman" w:cs="Times New Roman"/>
                <w:i/>
              </w:rPr>
              <w:t>900.9</w:t>
            </w:r>
          </w:p>
        </w:tc>
        <w:tc>
          <w:tcPr>
            <w:tcW w:w="1134" w:type="dxa"/>
            <w:gridSpan w:val="2"/>
            <w:shd w:val="clear" w:color="auto" w:fill="auto"/>
            <w:vAlign w:val="center"/>
          </w:tcPr>
          <w:p w14:paraId="2711E5AE" w14:textId="77777777" w:rsidR="00E46B28" w:rsidRPr="00FA4D48" w:rsidRDefault="00E46B28" w:rsidP="00E46B28">
            <w:pPr>
              <w:spacing w:after="0" w:line="240" w:lineRule="auto"/>
              <w:jc w:val="center"/>
              <w:rPr>
                <w:rFonts w:ascii="Times New Roman" w:hAnsi="Times New Roman" w:cs="Times New Roman"/>
                <w:i/>
              </w:rPr>
            </w:pPr>
            <w:r w:rsidRPr="00FA4D48">
              <w:rPr>
                <w:rFonts w:ascii="Times New Roman" w:hAnsi="Times New Roman" w:cs="Times New Roman"/>
                <w:i/>
              </w:rPr>
              <w:t>18.0%</w:t>
            </w:r>
          </w:p>
        </w:tc>
        <w:tc>
          <w:tcPr>
            <w:tcW w:w="993" w:type="dxa"/>
            <w:shd w:val="clear" w:color="000000" w:fill="FFFFFF"/>
            <w:noWrap/>
            <w:vAlign w:val="center"/>
          </w:tcPr>
          <w:p w14:paraId="74A51701" w14:textId="77777777" w:rsidR="00E46B28" w:rsidRPr="00FA4D48" w:rsidRDefault="00E46B28" w:rsidP="00E46B28">
            <w:pPr>
              <w:spacing w:after="0" w:line="240" w:lineRule="auto"/>
              <w:jc w:val="center"/>
              <w:rPr>
                <w:rFonts w:ascii="Times New Roman" w:hAnsi="Times New Roman" w:cs="Times New Roman"/>
                <w:bCs/>
                <w:i/>
              </w:rPr>
            </w:pPr>
            <w:r w:rsidRPr="00FA4D48">
              <w:rPr>
                <w:rFonts w:ascii="Times New Roman" w:hAnsi="Times New Roman" w:cs="Times New Roman"/>
                <w:bCs/>
                <w:i/>
              </w:rPr>
              <w:t>134.3</w:t>
            </w:r>
          </w:p>
        </w:tc>
        <w:tc>
          <w:tcPr>
            <w:tcW w:w="1013" w:type="dxa"/>
            <w:shd w:val="clear" w:color="auto" w:fill="auto"/>
            <w:vAlign w:val="center"/>
          </w:tcPr>
          <w:p w14:paraId="7C70768C" w14:textId="77777777" w:rsidR="00E46B28" w:rsidRPr="00FA4D48" w:rsidRDefault="00E46B28" w:rsidP="00E46B28">
            <w:pPr>
              <w:spacing w:after="0" w:line="240" w:lineRule="auto"/>
              <w:jc w:val="center"/>
              <w:rPr>
                <w:rFonts w:ascii="Times New Roman" w:hAnsi="Times New Roman" w:cs="Times New Roman"/>
                <w:bCs/>
                <w:i/>
              </w:rPr>
            </w:pPr>
            <w:r w:rsidRPr="00FA4D48">
              <w:rPr>
                <w:rFonts w:ascii="Times New Roman" w:hAnsi="Times New Roman" w:cs="Times New Roman"/>
                <w:bCs/>
                <w:i/>
              </w:rPr>
              <w:t>17.5%</w:t>
            </w:r>
          </w:p>
        </w:tc>
      </w:tr>
      <w:tr w:rsidR="00E46B28" w:rsidRPr="00654C24" w14:paraId="6C2A7393" w14:textId="77777777" w:rsidTr="00E46B28">
        <w:trPr>
          <w:trHeight w:val="60"/>
          <w:jc w:val="center"/>
        </w:trPr>
        <w:tc>
          <w:tcPr>
            <w:tcW w:w="562" w:type="dxa"/>
            <w:shd w:val="clear" w:color="auto" w:fill="auto"/>
            <w:vAlign w:val="center"/>
          </w:tcPr>
          <w:p w14:paraId="479286DE" w14:textId="77777777" w:rsidR="00E46B28" w:rsidRPr="00654C24" w:rsidRDefault="00E46B28" w:rsidP="00E46B28">
            <w:pPr>
              <w:spacing w:after="0" w:line="240" w:lineRule="auto"/>
              <w:jc w:val="center"/>
              <w:rPr>
                <w:rFonts w:ascii="Times New Roman" w:eastAsia="Times New Roman" w:hAnsi="Times New Roman" w:cs="Times New Roman"/>
                <w:i/>
                <w:lang w:eastAsia="ru-RU"/>
              </w:rPr>
            </w:pPr>
            <w:r w:rsidRPr="00654C24">
              <w:rPr>
                <w:rFonts w:ascii="Times New Roman" w:eastAsia="Times New Roman" w:hAnsi="Times New Roman" w:cs="Times New Roman"/>
                <w:i/>
                <w:lang w:eastAsia="ru-RU"/>
              </w:rPr>
              <w:t> </w:t>
            </w:r>
          </w:p>
        </w:tc>
        <w:tc>
          <w:tcPr>
            <w:tcW w:w="2977" w:type="dxa"/>
            <w:shd w:val="clear" w:color="auto" w:fill="auto"/>
            <w:vAlign w:val="center"/>
          </w:tcPr>
          <w:p w14:paraId="5B4CDD7F" w14:textId="77777777" w:rsidR="00E46B28" w:rsidRPr="00654C24" w:rsidRDefault="00E46B28" w:rsidP="00E46B28">
            <w:pPr>
              <w:spacing w:after="0" w:line="240" w:lineRule="auto"/>
              <w:rPr>
                <w:rFonts w:ascii="Times New Roman" w:eastAsia="Times New Roman" w:hAnsi="Times New Roman" w:cs="Times New Roman"/>
                <w:i/>
                <w:iCs/>
                <w:lang w:eastAsia="ru-RU"/>
              </w:rPr>
            </w:pPr>
            <w:r w:rsidRPr="00654C24">
              <w:rPr>
                <w:rFonts w:ascii="Times New Roman" w:eastAsia="Times New Roman" w:hAnsi="Times New Roman" w:cs="Times New Roman"/>
                <w:i/>
                <w:iCs/>
                <w:lang w:eastAsia="ru-RU"/>
              </w:rPr>
              <w:t>BSU</w:t>
            </w:r>
          </w:p>
        </w:tc>
        <w:tc>
          <w:tcPr>
            <w:tcW w:w="1134" w:type="dxa"/>
            <w:shd w:val="clear" w:color="000000" w:fill="FFFFFF"/>
            <w:noWrap/>
            <w:vAlign w:val="center"/>
          </w:tcPr>
          <w:p w14:paraId="2EDA3731" w14:textId="77777777" w:rsidR="00E46B28" w:rsidRPr="00FA4D48" w:rsidRDefault="00E46B28" w:rsidP="00E46B28">
            <w:pPr>
              <w:spacing w:after="0" w:line="240" w:lineRule="auto"/>
              <w:jc w:val="center"/>
              <w:rPr>
                <w:rFonts w:ascii="Times New Roman" w:hAnsi="Times New Roman" w:cs="Times New Roman"/>
                <w:i/>
              </w:rPr>
            </w:pPr>
            <w:r w:rsidRPr="00FA4D48">
              <w:rPr>
                <w:rFonts w:ascii="Times New Roman" w:hAnsi="Times New Roman" w:cs="Times New Roman"/>
                <w:i/>
              </w:rPr>
              <w:t>2.5</w:t>
            </w:r>
          </w:p>
        </w:tc>
        <w:tc>
          <w:tcPr>
            <w:tcW w:w="1134" w:type="dxa"/>
            <w:shd w:val="clear" w:color="auto" w:fill="auto"/>
            <w:vAlign w:val="center"/>
          </w:tcPr>
          <w:p w14:paraId="0484156A" w14:textId="77777777" w:rsidR="00E46B28" w:rsidRPr="00FA4D48" w:rsidRDefault="00E46B28" w:rsidP="00E46B28">
            <w:pPr>
              <w:spacing w:after="0" w:line="240" w:lineRule="auto"/>
              <w:jc w:val="center"/>
              <w:rPr>
                <w:rFonts w:ascii="Times New Roman" w:hAnsi="Times New Roman" w:cs="Times New Roman"/>
                <w:i/>
              </w:rPr>
            </w:pPr>
            <w:r w:rsidRPr="00FA4D48">
              <w:rPr>
                <w:rFonts w:ascii="Times New Roman" w:hAnsi="Times New Roman" w:cs="Times New Roman"/>
                <w:i/>
              </w:rPr>
              <w:t>0.1%</w:t>
            </w:r>
          </w:p>
        </w:tc>
        <w:tc>
          <w:tcPr>
            <w:tcW w:w="992" w:type="dxa"/>
            <w:shd w:val="clear" w:color="000000" w:fill="FFFFFF"/>
            <w:noWrap/>
            <w:vAlign w:val="center"/>
          </w:tcPr>
          <w:p w14:paraId="5A364957" w14:textId="77777777" w:rsidR="00E46B28" w:rsidRPr="00FA4D48" w:rsidRDefault="00E46B28" w:rsidP="00E46B28">
            <w:pPr>
              <w:spacing w:after="0" w:line="240" w:lineRule="auto"/>
              <w:jc w:val="center"/>
              <w:rPr>
                <w:rFonts w:ascii="Times New Roman" w:hAnsi="Times New Roman" w:cs="Times New Roman"/>
                <w:i/>
              </w:rPr>
            </w:pPr>
            <w:r w:rsidRPr="00FA4D48">
              <w:rPr>
                <w:rFonts w:ascii="Times New Roman" w:hAnsi="Times New Roman" w:cs="Times New Roman"/>
                <w:i/>
              </w:rPr>
              <w:t>0.4</w:t>
            </w:r>
          </w:p>
        </w:tc>
        <w:tc>
          <w:tcPr>
            <w:tcW w:w="1134" w:type="dxa"/>
            <w:gridSpan w:val="2"/>
            <w:shd w:val="clear" w:color="auto" w:fill="auto"/>
            <w:vAlign w:val="center"/>
          </w:tcPr>
          <w:p w14:paraId="6FA87388" w14:textId="77777777" w:rsidR="00E46B28" w:rsidRPr="00FA4D48" w:rsidRDefault="00E46B28" w:rsidP="00E46B28">
            <w:pPr>
              <w:spacing w:after="0" w:line="240" w:lineRule="auto"/>
              <w:jc w:val="center"/>
              <w:rPr>
                <w:rFonts w:ascii="Times New Roman" w:hAnsi="Times New Roman" w:cs="Times New Roman"/>
                <w:i/>
              </w:rPr>
            </w:pPr>
            <w:r w:rsidRPr="00FA4D48">
              <w:rPr>
                <w:rFonts w:ascii="Times New Roman" w:hAnsi="Times New Roman" w:cs="Times New Roman"/>
                <w:i/>
              </w:rPr>
              <w:t>0.0%</w:t>
            </w:r>
          </w:p>
        </w:tc>
        <w:tc>
          <w:tcPr>
            <w:tcW w:w="993" w:type="dxa"/>
            <w:shd w:val="clear" w:color="000000" w:fill="FFFFFF"/>
            <w:noWrap/>
            <w:vAlign w:val="center"/>
          </w:tcPr>
          <w:p w14:paraId="2C651BF2" w14:textId="77777777" w:rsidR="00E46B28" w:rsidRPr="00FA4D48" w:rsidRDefault="00E46B28" w:rsidP="00E46B28">
            <w:pPr>
              <w:spacing w:after="0" w:line="240" w:lineRule="auto"/>
              <w:jc w:val="center"/>
              <w:rPr>
                <w:rFonts w:ascii="Times New Roman" w:hAnsi="Times New Roman" w:cs="Times New Roman"/>
                <w:bCs/>
                <w:i/>
              </w:rPr>
            </w:pPr>
            <w:r w:rsidRPr="00FA4D48">
              <w:rPr>
                <w:rFonts w:ascii="Times New Roman" w:hAnsi="Times New Roman" w:cs="Times New Roman"/>
                <w:bCs/>
                <w:i/>
              </w:rPr>
              <w:t>-2.1</w:t>
            </w:r>
          </w:p>
        </w:tc>
        <w:tc>
          <w:tcPr>
            <w:tcW w:w="1013" w:type="dxa"/>
            <w:shd w:val="clear" w:color="auto" w:fill="auto"/>
            <w:vAlign w:val="center"/>
          </w:tcPr>
          <w:p w14:paraId="3DEDF05A" w14:textId="77777777" w:rsidR="00E46B28" w:rsidRPr="00FA4D48" w:rsidRDefault="00E46B28" w:rsidP="00E46B28">
            <w:pPr>
              <w:spacing w:after="0" w:line="240" w:lineRule="auto"/>
              <w:jc w:val="center"/>
              <w:rPr>
                <w:rFonts w:ascii="Times New Roman" w:hAnsi="Times New Roman" w:cs="Times New Roman"/>
                <w:bCs/>
                <w:i/>
              </w:rPr>
            </w:pPr>
            <w:r w:rsidRPr="00FA4D48">
              <w:rPr>
                <w:rFonts w:ascii="Times New Roman" w:hAnsi="Times New Roman" w:cs="Times New Roman"/>
                <w:bCs/>
                <w:i/>
              </w:rPr>
              <w:t>-84.0%</w:t>
            </w:r>
          </w:p>
        </w:tc>
      </w:tr>
    </w:tbl>
    <w:p w14:paraId="16775D06" w14:textId="77777777" w:rsidR="00B66937" w:rsidRPr="004B5BBC" w:rsidRDefault="00B66937" w:rsidP="00B66937">
      <w:pPr>
        <w:pStyle w:val="1"/>
        <w:tabs>
          <w:tab w:val="left" w:pos="426"/>
        </w:tabs>
        <w:spacing w:before="0" w:line="240" w:lineRule="auto"/>
        <w:contextualSpacing/>
        <w:rPr>
          <w:rFonts w:ascii="Times New Roman" w:eastAsiaTheme="minorHAnsi" w:hAnsi="Times New Roman" w:cs="Times New Roman"/>
          <w:color w:val="auto"/>
          <w:sz w:val="28"/>
          <w:szCs w:val="28"/>
        </w:rPr>
      </w:pPr>
    </w:p>
    <w:p w14:paraId="6F2CB020" w14:textId="6615D30E" w:rsidR="00A121B8" w:rsidRPr="004B5BBC" w:rsidRDefault="00A121B8" w:rsidP="00B66937">
      <w:pPr>
        <w:pStyle w:val="1"/>
        <w:numPr>
          <w:ilvl w:val="1"/>
          <w:numId w:val="10"/>
        </w:numPr>
        <w:tabs>
          <w:tab w:val="left" w:pos="426"/>
        </w:tabs>
        <w:spacing w:before="0" w:line="240" w:lineRule="auto"/>
        <w:contextualSpacing/>
        <w:rPr>
          <w:rFonts w:ascii="Times New Roman" w:hAnsi="Times New Roman" w:cs="Times New Roman"/>
          <w:i/>
          <w:color w:val="auto"/>
          <w:sz w:val="28"/>
          <w:szCs w:val="28"/>
        </w:rPr>
      </w:pPr>
      <w:bookmarkStart w:id="25" w:name="_Toc125389560"/>
      <w:proofErr w:type="spellStart"/>
      <w:r w:rsidRPr="004B5BBC">
        <w:rPr>
          <w:rFonts w:ascii="Times New Roman" w:hAnsi="Times New Roman" w:cs="Times New Roman"/>
          <w:i/>
          <w:color w:val="auto"/>
          <w:sz w:val="28"/>
          <w:szCs w:val="28"/>
        </w:rPr>
        <w:t>Samruk</w:t>
      </w:r>
      <w:proofErr w:type="spellEnd"/>
      <w:r w:rsidRPr="004B5BBC">
        <w:rPr>
          <w:rFonts w:ascii="Times New Roman" w:hAnsi="Times New Roman" w:cs="Times New Roman"/>
          <w:i/>
          <w:color w:val="auto"/>
          <w:sz w:val="28"/>
          <w:szCs w:val="28"/>
        </w:rPr>
        <w:t>-Energy JSC in the production of clean electricity</w:t>
      </w:r>
      <w:bookmarkEnd w:id="22"/>
      <w:bookmarkEnd w:id="25"/>
    </w:p>
    <w:p w14:paraId="206DBB9B" w14:textId="77777777" w:rsidR="00A121B8" w:rsidRPr="004B5BBC" w:rsidRDefault="00A121B8" w:rsidP="00A121B8">
      <w:pPr>
        <w:spacing w:after="0" w:line="240" w:lineRule="auto"/>
        <w:ind w:left="708"/>
        <w:rPr>
          <w:rFonts w:ascii="Times New Roman" w:hAnsi="Times New Roman" w:cs="Times New Roman"/>
          <w:i/>
          <w:sz w:val="28"/>
          <w:szCs w:val="28"/>
        </w:rPr>
      </w:pPr>
    </w:p>
    <w:p w14:paraId="4E599921" w14:textId="7F0E7989" w:rsidR="00E46B28" w:rsidRPr="00654C24" w:rsidRDefault="00E46B28" w:rsidP="00E46B28">
      <w:pPr>
        <w:spacing w:after="0" w:line="240" w:lineRule="auto"/>
        <w:ind w:firstLine="708"/>
        <w:jc w:val="both"/>
        <w:rPr>
          <w:rFonts w:ascii="Times New Roman" w:hAnsi="Times New Roman" w:cs="Times New Roman"/>
          <w:sz w:val="28"/>
          <w:szCs w:val="24"/>
        </w:rPr>
      </w:pPr>
      <w:proofErr w:type="spellStart"/>
      <w:r w:rsidRPr="00654C24">
        <w:rPr>
          <w:rFonts w:ascii="Times New Roman" w:hAnsi="Times New Roman" w:cs="Times New Roman"/>
          <w:sz w:val="28"/>
          <w:szCs w:val="24"/>
        </w:rPr>
        <w:t>Samruk</w:t>
      </w:r>
      <w:proofErr w:type="spellEnd"/>
      <w:r w:rsidRPr="00654C24">
        <w:rPr>
          <w:rFonts w:ascii="Times New Roman" w:hAnsi="Times New Roman" w:cs="Times New Roman"/>
          <w:sz w:val="28"/>
          <w:szCs w:val="24"/>
        </w:rPr>
        <w:t>-Energ</w:t>
      </w:r>
      <w:r w:rsidR="00867169">
        <w:rPr>
          <w:rFonts w:ascii="Times New Roman" w:hAnsi="Times New Roman" w:cs="Times New Roman"/>
          <w:sz w:val="28"/>
          <w:szCs w:val="24"/>
        </w:rPr>
        <w:t>y</w:t>
      </w:r>
      <w:r w:rsidRPr="00654C24">
        <w:rPr>
          <w:rFonts w:ascii="Times New Roman" w:hAnsi="Times New Roman" w:cs="Times New Roman"/>
          <w:sz w:val="28"/>
          <w:szCs w:val="24"/>
        </w:rPr>
        <w:t xml:space="preserve"> JSC (SPP, WPP and small HPPs) in January-December 2022 amounted to 417.5 million </w:t>
      </w:r>
      <w:r w:rsidR="00867169" w:rsidRPr="00654C24">
        <w:rPr>
          <w:rFonts w:ascii="Times New Roman" w:hAnsi="Times New Roman" w:cs="Times New Roman"/>
          <w:sz w:val="28"/>
          <w:szCs w:val="24"/>
        </w:rPr>
        <w:t>kWh,</w:t>
      </w:r>
      <w:r w:rsidRPr="00654C24">
        <w:rPr>
          <w:rFonts w:ascii="Times New Roman" w:hAnsi="Times New Roman" w:cs="Times New Roman"/>
          <w:sz w:val="28"/>
          <w:szCs w:val="24"/>
        </w:rPr>
        <w:t xml:space="preserve"> which is 34.6% higher compared to the same period in 2021 (310.2 million </w:t>
      </w:r>
      <w:r w:rsidR="00867169" w:rsidRPr="00654C24">
        <w:rPr>
          <w:rFonts w:ascii="Times New Roman" w:hAnsi="Times New Roman" w:cs="Times New Roman"/>
          <w:sz w:val="28"/>
          <w:szCs w:val="24"/>
        </w:rPr>
        <w:t>kWh)</w:t>
      </w:r>
      <w:r w:rsidRPr="00654C24">
        <w:rPr>
          <w:rFonts w:ascii="Times New Roman" w:hAnsi="Times New Roman" w:cs="Times New Roman"/>
          <w:sz w:val="28"/>
          <w:szCs w:val="24"/>
        </w:rPr>
        <w:t>.</w:t>
      </w:r>
    </w:p>
    <w:p w14:paraId="5E546925" w14:textId="77777777" w:rsidR="00E46B28" w:rsidRPr="00654C24" w:rsidRDefault="00E46B28" w:rsidP="00E46B28">
      <w:pPr>
        <w:spacing w:after="0" w:line="240" w:lineRule="auto"/>
        <w:ind w:firstLine="708"/>
        <w:jc w:val="both"/>
        <w:rPr>
          <w:rFonts w:ascii="Times New Roman" w:hAnsi="Times New Roman" w:cs="Times New Roman"/>
          <w:sz w:val="28"/>
          <w:szCs w:val="24"/>
        </w:rPr>
      </w:pPr>
      <w:r w:rsidRPr="00654C24">
        <w:rPr>
          <w:rFonts w:ascii="Times New Roman" w:hAnsi="Times New Roman" w:cs="Times New Roman"/>
          <w:sz w:val="28"/>
          <w:szCs w:val="24"/>
        </w:rPr>
        <w:t xml:space="preserve">The share of RES electricity of </w:t>
      </w:r>
      <w:proofErr w:type="spellStart"/>
      <w:r w:rsidRPr="00654C24">
        <w:rPr>
          <w:rFonts w:ascii="Times New Roman" w:hAnsi="Times New Roman" w:cs="Times New Roman"/>
          <w:sz w:val="28"/>
          <w:szCs w:val="24"/>
        </w:rPr>
        <w:t>Samruk</w:t>
      </w:r>
      <w:proofErr w:type="spellEnd"/>
      <w:r w:rsidRPr="00654C24">
        <w:rPr>
          <w:rFonts w:ascii="Times New Roman" w:hAnsi="Times New Roman" w:cs="Times New Roman"/>
          <w:sz w:val="28"/>
          <w:szCs w:val="24"/>
        </w:rPr>
        <w:t>-Energy JSC in January-December 2022 amounted to 8.3% of the volume of electricity generated by RES facilities in the Republic of Kazakhstan, while in 2021 this figure was 7.5%.</w:t>
      </w:r>
    </w:p>
    <w:p w14:paraId="67528855" w14:textId="77777777" w:rsidR="00E46B28" w:rsidRPr="00654C24" w:rsidRDefault="00E46B28" w:rsidP="00E46B28">
      <w:pPr>
        <w:spacing w:after="0" w:line="240" w:lineRule="auto"/>
        <w:jc w:val="right"/>
        <w:rPr>
          <w:rFonts w:ascii="Times New Roman" w:hAnsi="Times New Roman" w:cs="Times New Roman"/>
          <w:i/>
          <w:sz w:val="24"/>
          <w:szCs w:val="24"/>
        </w:rPr>
      </w:pPr>
      <w:r w:rsidRPr="00654C24">
        <w:rPr>
          <w:rFonts w:ascii="Times New Roman" w:hAnsi="Times New Roman" w:cs="Times New Roman"/>
          <w:i/>
          <w:sz w:val="24"/>
          <w:szCs w:val="24"/>
        </w:rPr>
        <w:t>million kWh</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544"/>
        <w:gridCol w:w="1134"/>
        <w:gridCol w:w="851"/>
        <w:gridCol w:w="992"/>
        <w:gridCol w:w="1134"/>
        <w:gridCol w:w="997"/>
        <w:gridCol w:w="851"/>
      </w:tblGrid>
      <w:tr w:rsidR="00E46B28" w:rsidRPr="00654C24" w14:paraId="58CA2D4F" w14:textId="77777777" w:rsidTr="00E46B28">
        <w:trPr>
          <w:trHeight w:val="277"/>
          <w:jc w:val="center"/>
        </w:trPr>
        <w:tc>
          <w:tcPr>
            <w:tcW w:w="562" w:type="dxa"/>
            <w:vMerge w:val="restart"/>
            <w:tcBorders>
              <w:bottom w:val="nil"/>
            </w:tcBorders>
            <w:shd w:val="clear" w:color="auto" w:fill="8DB3E2" w:themeFill="text2" w:themeFillTint="66"/>
            <w:vAlign w:val="center"/>
            <w:hideMark/>
          </w:tcPr>
          <w:p w14:paraId="64450130" w14:textId="1F24A70A" w:rsidR="00E46B28" w:rsidRPr="00654C24" w:rsidRDefault="00867169" w:rsidP="00E46B28">
            <w:pPr>
              <w:spacing w:after="0" w:line="240" w:lineRule="auto"/>
              <w:jc w:val="center"/>
              <w:rPr>
                <w:rFonts w:ascii="Times New Roman" w:eastAsia="Times New Roman" w:hAnsi="Times New Roman" w:cs="Times New Roman"/>
                <w:b/>
                <w:bCs/>
                <w:lang w:eastAsia="ru-RU"/>
              </w:rPr>
            </w:pPr>
            <w:r>
              <w:rPr>
                <w:rFonts w:ascii="Times New Roman" w:hAnsi="Times New Roman" w:cs="Times New Roman"/>
                <w:b/>
              </w:rPr>
              <w:t xml:space="preserve">No. </w:t>
            </w:r>
          </w:p>
        </w:tc>
        <w:tc>
          <w:tcPr>
            <w:tcW w:w="3544" w:type="dxa"/>
            <w:vMerge w:val="restart"/>
            <w:tcBorders>
              <w:bottom w:val="nil"/>
            </w:tcBorders>
            <w:shd w:val="clear" w:color="auto" w:fill="8DB3E2" w:themeFill="text2" w:themeFillTint="66"/>
            <w:vAlign w:val="center"/>
            <w:hideMark/>
          </w:tcPr>
          <w:p w14:paraId="464B863F" w14:textId="77777777" w:rsidR="00E46B28" w:rsidRPr="00654C24" w:rsidRDefault="00E46B28" w:rsidP="00E46B28">
            <w:pPr>
              <w:spacing w:after="0" w:line="240" w:lineRule="auto"/>
              <w:ind w:right="171"/>
              <w:jc w:val="center"/>
              <w:rPr>
                <w:rFonts w:ascii="Times New Roman" w:eastAsia="Times New Roman" w:hAnsi="Times New Roman" w:cs="Times New Roman"/>
                <w:b/>
                <w:bCs/>
                <w:lang w:eastAsia="ru-RU"/>
              </w:rPr>
            </w:pPr>
            <w:r w:rsidRPr="00654C24">
              <w:rPr>
                <w:rFonts w:ascii="Times New Roman" w:eastAsia="Times New Roman" w:hAnsi="Times New Roman" w:cs="Times New Roman"/>
                <w:b/>
                <w:bCs/>
                <w:lang w:eastAsia="ru-RU"/>
              </w:rPr>
              <w:t>Name</w:t>
            </w:r>
          </w:p>
        </w:tc>
        <w:tc>
          <w:tcPr>
            <w:tcW w:w="1985" w:type="dxa"/>
            <w:gridSpan w:val="2"/>
            <w:tcBorders>
              <w:bottom w:val="single" w:sz="4" w:space="0" w:color="auto"/>
            </w:tcBorders>
            <w:shd w:val="clear" w:color="auto" w:fill="8DB3E2" w:themeFill="text2" w:themeFillTint="66"/>
            <w:vAlign w:val="center"/>
            <w:hideMark/>
          </w:tcPr>
          <w:p w14:paraId="5A6A09BC" w14:textId="77777777" w:rsidR="00E46B28" w:rsidRPr="00654C24" w:rsidRDefault="00E46B28" w:rsidP="00E46B28">
            <w:pPr>
              <w:spacing w:after="0" w:line="240" w:lineRule="auto"/>
              <w:ind w:right="171"/>
              <w:jc w:val="center"/>
              <w:rPr>
                <w:rFonts w:ascii="Times New Roman" w:eastAsia="Times New Roman" w:hAnsi="Times New Roman" w:cs="Times New Roman"/>
                <w:b/>
                <w:bCs/>
                <w:lang w:eastAsia="ru-RU"/>
              </w:rPr>
            </w:pPr>
            <w:r w:rsidRPr="00654C24">
              <w:rPr>
                <w:rFonts w:ascii="Times New Roman" w:eastAsia="Times New Roman" w:hAnsi="Times New Roman" w:cs="Times New Roman"/>
                <w:b/>
                <w:bCs/>
                <w:lang w:eastAsia="ru-RU"/>
              </w:rPr>
              <w:t>2021</w:t>
            </w:r>
          </w:p>
        </w:tc>
        <w:tc>
          <w:tcPr>
            <w:tcW w:w="2126" w:type="dxa"/>
            <w:gridSpan w:val="2"/>
            <w:tcBorders>
              <w:bottom w:val="single" w:sz="4" w:space="0" w:color="auto"/>
            </w:tcBorders>
            <w:shd w:val="clear" w:color="auto" w:fill="8DB3E2" w:themeFill="text2" w:themeFillTint="66"/>
            <w:vAlign w:val="center"/>
            <w:hideMark/>
          </w:tcPr>
          <w:p w14:paraId="31044BE3" w14:textId="77777777" w:rsidR="00E46B28" w:rsidRPr="00654C24" w:rsidRDefault="00E46B28" w:rsidP="00E46B28">
            <w:pPr>
              <w:spacing w:after="0" w:line="240" w:lineRule="auto"/>
              <w:ind w:right="171"/>
              <w:jc w:val="center"/>
              <w:rPr>
                <w:rFonts w:ascii="Times New Roman" w:eastAsia="Times New Roman" w:hAnsi="Times New Roman" w:cs="Times New Roman"/>
                <w:b/>
                <w:bCs/>
                <w:lang w:eastAsia="ru-RU"/>
              </w:rPr>
            </w:pPr>
            <w:r w:rsidRPr="00654C24">
              <w:rPr>
                <w:rFonts w:ascii="Times New Roman" w:eastAsia="Times New Roman" w:hAnsi="Times New Roman" w:cs="Times New Roman"/>
                <w:b/>
                <w:bCs/>
                <w:lang w:eastAsia="ru-RU"/>
              </w:rPr>
              <w:t>2022</w:t>
            </w:r>
          </w:p>
        </w:tc>
        <w:tc>
          <w:tcPr>
            <w:tcW w:w="997" w:type="dxa"/>
            <w:vMerge w:val="restart"/>
            <w:tcBorders>
              <w:bottom w:val="single" w:sz="4" w:space="0" w:color="auto"/>
            </w:tcBorders>
            <w:shd w:val="clear" w:color="auto" w:fill="8DB3E2" w:themeFill="text2" w:themeFillTint="66"/>
            <w:vAlign w:val="center"/>
            <w:hideMark/>
          </w:tcPr>
          <w:p w14:paraId="0CE00E19" w14:textId="77777777" w:rsidR="00E46B28" w:rsidRPr="00654C24" w:rsidRDefault="00E46B28" w:rsidP="00E46B28">
            <w:pPr>
              <w:spacing w:after="0" w:line="240" w:lineRule="auto"/>
              <w:jc w:val="center"/>
              <w:rPr>
                <w:rFonts w:ascii="Times New Roman" w:eastAsia="Times New Roman" w:hAnsi="Times New Roman" w:cs="Times New Roman"/>
                <w:b/>
                <w:bCs/>
                <w:lang w:eastAsia="ru-RU"/>
              </w:rPr>
            </w:pPr>
            <w:r w:rsidRPr="00654C24">
              <w:rPr>
                <w:rFonts w:ascii="Times New Roman" w:eastAsia="Times New Roman" w:hAnsi="Times New Roman" w:cs="Times New Roman"/>
                <w:b/>
                <w:bCs/>
                <w:lang w:eastAsia="ru-RU"/>
              </w:rPr>
              <w:t>Δ, million kWh</w:t>
            </w:r>
          </w:p>
        </w:tc>
        <w:tc>
          <w:tcPr>
            <w:tcW w:w="851" w:type="dxa"/>
            <w:vMerge w:val="restart"/>
            <w:tcBorders>
              <w:bottom w:val="single" w:sz="4" w:space="0" w:color="auto"/>
            </w:tcBorders>
            <w:shd w:val="clear" w:color="auto" w:fill="8DB3E2" w:themeFill="text2" w:themeFillTint="66"/>
            <w:vAlign w:val="center"/>
          </w:tcPr>
          <w:p w14:paraId="0A898544" w14:textId="77777777" w:rsidR="00E46B28" w:rsidRPr="00654C24" w:rsidRDefault="00E46B28" w:rsidP="00E46B28">
            <w:pPr>
              <w:spacing w:after="0" w:line="240" w:lineRule="auto"/>
              <w:jc w:val="center"/>
              <w:rPr>
                <w:rFonts w:ascii="Times New Roman" w:eastAsia="Times New Roman" w:hAnsi="Times New Roman" w:cs="Times New Roman"/>
                <w:b/>
                <w:bCs/>
                <w:lang w:eastAsia="ru-RU"/>
              </w:rPr>
            </w:pPr>
            <w:r w:rsidRPr="00654C24">
              <w:rPr>
                <w:rFonts w:ascii="Times New Roman" w:eastAsia="Times New Roman" w:hAnsi="Times New Roman" w:cs="Times New Roman"/>
                <w:b/>
                <w:bCs/>
                <w:lang w:eastAsia="ru-RU"/>
              </w:rPr>
              <w:t>Δ, %</w:t>
            </w:r>
          </w:p>
        </w:tc>
      </w:tr>
      <w:tr w:rsidR="00E46B28" w:rsidRPr="00654C24" w14:paraId="4CC39E17" w14:textId="77777777" w:rsidTr="00E46B28">
        <w:trPr>
          <w:trHeight w:val="570"/>
          <w:jc w:val="center"/>
        </w:trPr>
        <w:tc>
          <w:tcPr>
            <w:tcW w:w="562" w:type="dxa"/>
            <w:vMerge/>
            <w:tcBorders>
              <w:top w:val="nil"/>
            </w:tcBorders>
            <w:shd w:val="clear" w:color="auto" w:fill="B8CCE4" w:themeFill="accent1" w:themeFillTint="66"/>
            <w:vAlign w:val="center"/>
            <w:hideMark/>
          </w:tcPr>
          <w:p w14:paraId="5F3924F6" w14:textId="77777777" w:rsidR="00E46B28" w:rsidRPr="00654C24" w:rsidRDefault="00E46B28" w:rsidP="00E46B28">
            <w:pPr>
              <w:spacing w:after="0" w:line="240" w:lineRule="auto"/>
              <w:rPr>
                <w:rFonts w:ascii="Times New Roman" w:eastAsia="Times New Roman" w:hAnsi="Times New Roman" w:cs="Times New Roman"/>
                <w:b/>
                <w:bCs/>
                <w:lang w:eastAsia="ru-RU"/>
              </w:rPr>
            </w:pPr>
          </w:p>
        </w:tc>
        <w:tc>
          <w:tcPr>
            <w:tcW w:w="3544" w:type="dxa"/>
            <w:vMerge/>
            <w:tcBorders>
              <w:top w:val="nil"/>
            </w:tcBorders>
            <w:shd w:val="clear" w:color="auto" w:fill="B8CCE4" w:themeFill="accent1" w:themeFillTint="66"/>
            <w:vAlign w:val="center"/>
            <w:hideMark/>
          </w:tcPr>
          <w:p w14:paraId="2E4BD579" w14:textId="77777777" w:rsidR="00E46B28" w:rsidRPr="00654C24" w:rsidRDefault="00E46B28" w:rsidP="00E46B28">
            <w:pPr>
              <w:spacing w:after="0" w:line="240" w:lineRule="auto"/>
              <w:ind w:right="171"/>
              <w:rPr>
                <w:rFonts w:ascii="Times New Roman" w:eastAsia="Times New Roman" w:hAnsi="Times New Roman" w:cs="Times New Roman"/>
                <w:b/>
                <w:bCs/>
                <w:lang w:eastAsia="ru-RU"/>
              </w:rPr>
            </w:pPr>
          </w:p>
        </w:tc>
        <w:tc>
          <w:tcPr>
            <w:tcW w:w="1134" w:type="dxa"/>
            <w:tcBorders>
              <w:top w:val="nil"/>
            </w:tcBorders>
            <w:shd w:val="clear" w:color="auto" w:fill="8DB3E2" w:themeFill="text2" w:themeFillTint="66"/>
            <w:vAlign w:val="center"/>
            <w:hideMark/>
          </w:tcPr>
          <w:p w14:paraId="2E495036" w14:textId="77777777" w:rsidR="00E46B28" w:rsidRPr="00654C24" w:rsidRDefault="00E46B28" w:rsidP="00E46B28">
            <w:pPr>
              <w:tabs>
                <w:tab w:val="left" w:pos="456"/>
              </w:tabs>
              <w:spacing w:after="0" w:line="240" w:lineRule="auto"/>
              <w:ind w:left="-111" w:right="-108"/>
              <w:jc w:val="center"/>
              <w:rPr>
                <w:rFonts w:ascii="Times New Roman" w:eastAsia="Times New Roman" w:hAnsi="Times New Roman" w:cs="Times New Roman"/>
                <w:b/>
                <w:bCs/>
                <w:lang w:val="kk-KZ" w:eastAsia="ru-RU"/>
              </w:rPr>
            </w:pPr>
            <w:r w:rsidRPr="00654C24">
              <w:rPr>
                <w:rFonts w:ascii="Times New Roman" w:hAnsi="Times New Roman" w:cs="Times New Roman"/>
                <w:b/>
                <w:bCs/>
              </w:rPr>
              <w:t>January December</w:t>
            </w:r>
          </w:p>
        </w:tc>
        <w:tc>
          <w:tcPr>
            <w:tcW w:w="851" w:type="dxa"/>
            <w:tcBorders>
              <w:top w:val="single" w:sz="4" w:space="0" w:color="auto"/>
            </w:tcBorders>
            <w:shd w:val="clear" w:color="auto" w:fill="8DB3E2" w:themeFill="text2" w:themeFillTint="66"/>
            <w:vAlign w:val="center"/>
            <w:hideMark/>
          </w:tcPr>
          <w:p w14:paraId="4D96E582" w14:textId="77777777" w:rsidR="00E46B28" w:rsidRPr="00654C24" w:rsidRDefault="00E46B28" w:rsidP="00E46B28">
            <w:pPr>
              <w:tabs>
                <w:tab w:val="left" w:pos="601"/>
              </w:tabs>
              <w:spacing w:after="0" w:line="240" w:lineRule="auto"/>
              <w:ind w:left="-108" w:right="-108"/>
              <w:jc w:val="center"/>
              <w:rPr>
                <w:rFonts w:ascii="Times New Roman" w:eastAsia="Times New Roman" w:hAnsi="Times New Roman" w:cs="Times New Roman"/>
                <w:b/>
                <w:bCs/>
                <w:lang w:eastAsia="ru-RU"/>
              </w:rPr>
            </w:pPr>
            <w:r w:rsidRPr="00654C24">
              <w:rPr>
                <w:rFonts w:ascii="Times New Roman" w:hAnsi="Times New Roman" w:cs="Times New Roman"/>
                <w:b/>
                <w:bCs/>
              </w:rPr>
              <w:t>share in Kazakhstan, %</w:t>
            </w:r>
          </w:p>
        </w:tc>
        <w:tc>
          <w:tcPr>
            <w:tcW w:w="992" w:type="dxa"/>
            <w:tcBorders>
              <w:top w:val="single" w:sz="4" w:space="0" w:color="auto"/>
            </w:tcBorders>
            <w:shd w:val="clear" w:color="auto" w:fill="8DB3E2" w:themeFill="text2" w:themeFillTint="66"/>
            <w:vAlign w:val="center"/>
            <w:hideMark/>
          </w:tcPr>
          <w:p w14:paraId="30EF876A" w14:textId="77777777" w:rsidR="00E46B28" w:rsidRPr="00654C24" w:rsidRDefault="00E46B28" w:rsidP="00E46B28">
            <w:pPr>
              <w:spacing w:after="0" w:line="240" w:lineRule="auto"/>
              <w:ind w:left="-108" w:right="-105"/>
              <w:jc w:val="center"/>
              <w:rPr>
                <w:rFonts w:ascii="Times New Roman" w:eastAsia="Times New Roman" w:hAnsi="Times New Roman" w:cs="Times New Roman"/>
                <w:b/>
                <w:bCs/>
                <w:lang w:val="kk-KZ" w:eastAsia="ru-RU"/>
              </w:rPr>
            </w:pPr>
            <w:r w:rsidRPr="00654C24">
              <w:rPr>
                <w:rFonts w:ascii="Times New Roman" w:hAnsi="Times New Roman" w:cs="Times New Roman"/>
                <w:b/>
                <w:bCs/>
              </w:rPr>
              <w:t>January December</w:t>
            </w:r>
          </w:p>
        </w:tc>
        <w:tc>
          <w:tcPr>
            <w:tcW w:w="1134" w:type="dxa"/>
            <w:tcBorders>
              <w:top w:val="single" w:sz="4" w:space="0" w:color="auto"/>
            </w:tcBorders>
            <w:shd w:val="clear" w:color="auto" w:fill="8DB3E2" w:themeFill="text2" w:themeFillTint="66"/>
            <w:vAlign w:val="center"/>
            <w:hideMark/>
          </w:tcPr>
          <w:p w14:paraId="702AC984" w14:textId="77777777" w:rsidR="00E46B28" w:rsidRPr="00654C24" w:rsidRDefault="00E46B28" w:rsidP="00E46B28">
            <w:pPr>
              <w:spacing w:after="0" w:line="240" w:lineRule="auto"/>
              <w:ind w:right="171"/>
              <w:jc w:val="center"/>
              <w:rPr>
                <w:rFonts w:ascii="Times New Roman" w:eastAsia="Times New Roman" w:hAnsi="Times New Roman" w:cs="Times New Roman"/>
                <w:b/>
                <w:bCs/>
                <w:lang w:eastAsia="ru-RU"/>
              </w:rPr>
            </w:pPr>
            <w:r w:rsidRPr="00654C24">
              <w:rPr>
                <w:rFonts w:ascii="Times New Roman" w:hAnsi="Times New Roman" w:cs="Times New Roman"/>
                <w:b/>
                <w:bCs/>
              </w:rPr>
              <w:t>share in Kazakhstan, %</w:t>
            </w:r>
          </w:p>
        </w:tc>
        <w:tc>
          <w:tcPr>
            <w:tcW w:w="997" w:type="dxa"/>
            <w:vMerge/>
            <w:tcBorders>
              <w:top w:val="single" w:sz="4" w:space="0" w:color="auto"/>
            </w:tcBorders>
            <w:shd w:val="clear" w:color="auto" w:fill="B8CCE4" w:themeFill="accent1" w:themeFillTint="66"/>
            <w:vAlign w:val="center"/>
            <w:hideMark/>
          </w:tcPr>
          <w:p w14:paraId="3481CF41" w14:textId="77777777" w:rsidR="00E46B28" w:rsidRPr="00654C24" w:rsidRDefault="00E46B28" w:rsidP="00E46B28">
            <w:pPr>
              <w:spacing w:after="0" w:line="240" w:lineRule="auto"/>
              <w:jc w:val="center"/>
              <w:rPr>
                <w:rFonts w:ascii="Times New Roman" w:eastAsia="Times New Roman" w:hAnsi="Times New Roman" w:cs="Times New Roman"/>
                <w:b/>
                <w:bCs/>
                <w:lang w:val="en-US" w:eastAsia="ru-RU"/>
              </w:rPr>
            </w:pPr>
          </w:p>
        </w:tc>
        <w:tc>
          <w:tcPr>
            <w:tcW w:w="851" w:type="dxa"/>
            <w:vMerge/>
            <w:tcBorders>
              <w:top w:val="single" w:sz="4" w:space="0" w:color="auto"/>
            </w:tcBorders>
            <w:shd w:val="clear" w:color="auto" w:fill="B8CCE4" w:themeFill="accent1" w:themeFillTint="66"/>
            <w:vAlign w:val="center"/>
            <w:hideMark/>
          </w:tcPr>
          <w:p w14:paraId="72F8C5A7" w14:textId="77777777" w:rsidR="00E46B28" w:rsidRPr="00654C24" w:rsidRDefault="00E46B28" w:rsidP="00E46B28">
            <w:pPr>
              <w:spacing w:after="0" w:line="240" w:lineRule="auto"/>
              <w:jc w:val="center"/>
              <w:rPr>
                <w:rFonts w:ascii="Times New Roman" w:eastAsia="Times New Roman" w:hAnsi="Times New Roman" w:cs="Times New Roman"/>
                <w:b/>
                <w:bCs/>
                <w:lang w:eastAsia="ru-RU"/>
              </w:rPr>
            </w:pPr>
          </w:p>
        </w:tc>
      </w:tr>
      <w:tr w:rsidR="00E46B28" w:rsidRPr="00654C24" w14:paraId="684AA890" w14:textId="77777777" w:rsidTr="00E46B28">
        <w:trPr>
          <w:trHeight w:val="261"/>
          <w:jc w:val="center"/>
        </w:trPr>
        <w:tc>
          <w:tcPr>
            <w:tcW w:w="562" w:type="dxa"/>
            <w:shd w:val="clear" w:color="auto" w:fill="D9D9D9" w:themeFill="background1" w:themeFillShade="D9"/>
            <w:vAlign w:val="center"/>
            <w:hideMark/>
          </w:tcPr>
          <w:p w14:paraId="0794AD1A" w14:textId="77777777" w:rsidR="00E46B28" w:rsidRPr="00654C24" w:rsidRDefault="00E46B28" w:rsidP="00E46B28">
            <w:pPr>
              <w:spacing w:after="0" w:line="240" w:lineRule="auto"/>
              <w:jc w:val="center"/>
              <w:rPr>
                <w:rFonts w:ascii="Times New Roman" w:eastAsia="Times New Roman" w:hAnsi="Times New Roman" w:cs="Times New Roman"/>
                <w:b/>
                <w:lang w:eastAsia="ru-RU"/>
              </w:rPr>
            </w:pPr>
          </w:p>
        </w:tc>
        <w:tc>
          <w:tcPr>
            <w:tcW w:w="3544" w:type="dxa"/>
            <w:shd w:val="clear" w:color="auto" w:fill="D9D9D9" w:themeFill="background1" w:themeFillShade="D9"/>
            <w:vAlign w:val="center"/>
            <w:hideMark/>
          </w:tcPr>
          <w:p w14:paraId="6DC182A1" w14:textId="77777777" w:rsidR="00E46B28" w:rsidRPr="00654C24" w:rsidRDefault="00E46B28" w:rsidP="00E46B28">
            <w:pPr>
              <w:spacing w:after="0" w:line="240" w:lineRule="auto"/>
              <w:ind w:right="171"/>
              <w:rPr>
                <w:rFonts w:ascii="Times New Roman" w:eastAsia="Times New Roman" w:hAnsi="Times New Roman" w:cs="Times New Roman"/>
                <w:b/>
                <w:lang w:eastAsia="ru-RU"/>
              </w:rPr>
            </w:pPr>
            <w:r w:rsidRPr="00654C24">
              <w:rPr>
                <w:rFonts w:ascii="Times New Roman" w:eastAsia="Times New Roman" w:hAnsi="Times New Roman" w:cs="Times New Roman"/>
                <w:b/>
                <w:lang w:eastAsia="ru-RU"/>
              </w:rPr>
              <w:t>RES S-E, including:</w:t>
            </w:r>
          </w:p>
        </w:tc>
        <w:tc>
          <w:tcPr>
            <w:tcW w:w="1134" w:type="dxa"/>
            <w:shd w:val="clear" w:color="auto" w:fill="D9D9D9" w:themeFill="background1" w:themeFillShade="D9"/>
            <w:noWrap/>
            <w:vAlign w:val="center"/>
          </w:tcPr>
          <w:p w14:paraId="33BD3F91" w14:textId="77777777" w:rsidR="00E46B28" w:rsidRPr="00C60E97" w:rsidRDefault="00E46B28" w:rsidP="00E46B28">
            <w:pPr>
              <w:spacing w:after="0" w:line="240" w:lineRule="auto"/>
              <w:jc w:val="center"/>
              <w:rPr>
                <w:rFonts w:ascii="Times New Roman" w:hAnsi="Times New Roman" w:cs="Times New Roman"/>
                <w:b/>
                <w:bCs/>
                <w:sz w:val="20"/>
                <w:szCs w:val="20"/>
              </w:rPr>
            </w:pPr>
            <w:r w:rsidRPr="00C60E97">
              <w:rPr>
                <w:rFonts w:ascii="Times New Roman" w:hAnsi="Times New Roman" w:cs="Times New Roman"/>
                <w:b/>
                <w:bCs/>
                <w:sz w:val="20"/>
                <w:szCs w:val="20"/>
              </w:rPr>
              <w:t>325.3</w:t>
            </w:r>
          </w:p>
        </w:tc>
        <w:tc>
          <w:tcPr>
            <w:tcW w:w="851" w:type="dxa"/>
            <w:shd w:val="clear" w:color="auto" w:fill="D9D9D9" w:themeFill="background1" w:themeFillShade="D9"/>
            <w:vAlign w:val="center"/>
          </w:tcPr>
          <w:p w14:paraId="7E3C78DC" w14:textId="77777777" w:rsidR="00E46B28" w:rsidRPr="00C60E97" w:rsidRDefault="00E46B28" w:rsidP="00E46B28">
            <w:pPr>
              <w:spacing w:after="0" w:line="240" w:lineRule="auto"/>
              <w:jc w:val="center"/>
              <w:rPr>
                <w:rFonts w:ascii="Times New Roman" w:hAnsi="Times New Roman" w:cs="Times New Roman"/>
                <w:b/>
                <w:bCs/>
                <w:sz w:val="20"/>
                <w:szCs w:val="20"/>
              </w:rPr>
            </w:pPr>
            <w:r w:rsidRPr="00C60E97">
              <w:rPr>
                <w:rFonts w:ascii="Times New Roman" w:hAnsi="Times New Roman" w:cs="Times New Roman"/>
                <w:b/>
                <w:bCs/>
                <w:sz w:val="20"/>
                <w:szCs w:val="20"/>
              </w:rPr>
              <w:t>7.8%</w:t>
            </w:r>
          </w:p>
        </w:tc>
        <w:tc>
          <w:tcPr>
            <w:tcW w:w="992" w:type="dxa"/>
            <w:shd w:val="clear" w:color="auto" w:fill="D9D9D9" w:themeFill="background1" w:themeFillShade="D9"/>
            <w:noWrap/>
            <w:vAlign w:val="center"/>
          </w:tcPr>
          <w:p w14:paraId="70F5924B" w14:textId="77777777" w:rsidR="00E46B28" w:rsidRPr="00C60E97" w:rsidRDefault="00E46B28" w:rsidP="00E46B28">
            <w:pPr>
              <w:spacing w:after="0" w:line="240" w:lineRule="auto"/>
              <w:jc w:val="center"/>
              <w:rPr>
                <w:rFonts w:ascii="Times New Roman" w:hAnsi="Times New Roman" w:cs="Times New Roman"/>
                <w:b/>
                <w:bCs/>
                <w:sz w:val="20"/>
                <w:szCs w:val="20"/>
              </w:rPr>
            </w:pPr>
            <w:r w:rsidRPr="00C60E97">
              <w:rPr>
                <w:rFonts w:ascii="Times New Roman" w:hAnsi="Times New Roman" w:cs="Times New Roman"/>
                <w:b/>
                <w:bCs/>
                <w:sz w:val="20"/>
                <w:szCs w:val="20"/>
              </w:rPr>
              <w:t>417.5</w:t>
            </w:r>
          </w:p>
        </w:tc>
        <w:tc>
          <w:tcPr>
            <w:tcW w:w="1134" w:type="dxa"/>
            <w:shd w:val="clear" w:color="auto" w:fill="D9D9D9" w:themeFill="background1" w:themeFillShade="D9"/>
            <w:vAlign w:val="center"/>
          </w:tcPr>
          <w:p w14:paraId="17FA498D" w14:textId="77777777" w:rsidR="00E46B28" w:rsidRPr="00C60E97" w:rsidRDefault="00E46B28" w:rsidP="00E46B28">
            <w:pPr>
              <w:spacing w:after="0" w:line="240" w:lineRule="auto"/>
              <w:jc w:val="center"/>
              <w:rPr>
                <w:rFonts w:ascii="Times New Roman" w:hAnsi="Times New Roman" w:cs="Times New Roman"/>
                <w:b/>
                <w:bCs/>
                <w:sz w:val="20"/>
                <w:szCs w:val="20"/>
              </w:rPr>
            </w:pPr>
            <w:r w:rsidRPr="00C60E97">
              <w:rPr>
                <w:rFonts w:ascii="Times New Roman" w:hAnsi="Times New Roman" w:cs="Times New Roman"/>
                <w:b/>
                <w:bCs/>
                <w:sz w:val="20"/>
                <w:szCs w:val="20"/>
              </w:rPr>
              <w:t>8.3%</w:t>
            </w:r>
          </w:p>
        </w:tc>
        <w:tc>
          <w:tcPr>
            <w:tcW w:w="997" w:type="dxa"/>
            <w:shd w:val="clear" w:color="auto" w:fill="D9D9D9" w:themeFill="background1" w:themeFillShade="D9"/>
            <w:noWrap/>
            <w:vAlign w:val="center"/>
            <w:hideMark/>
          </w:tcPr>
          <w:p w14:paraId="77E454E6" w14:textId="77777777" w:rsidR="00E46B28" w:rsidRPr="00C60E97" w:rsidRDefault="00E46B28" w:rsidP="00E46B28">
            <w:pPr>
              <w:spacing w:after="0" w:line="240" w:lineRule="auto"/>
              <w:jc w:val="center"/>
              <w:rPr>
                <w:rFonts w:ascii="Times New Roman" w:hAnsi="Times New Roman" w:cs="Times New Roman"/>
                <w:b/>
                <w:bCs/>
                <w:sz w:val="20"/>
                <w:szCs w:val="20"/>
              </w:rPr>
            </w:pPr>
            <w:r w:rsidRPr="00C60E97">
              <w:rPr>
                <w:rFonts w:ascii="Times New Roman" w:hAnsi="Times New Roman" w:cs="Times New Roman"/>
                <w:b/>
                <w:bCs/>
                <w:sz w:val="20"/>
                <w:szCs w:val="20"/>
              </w:rPr>
              <w:t>92.2</w:t>
            </w:r>
          </w:p>
        </w:tc>
        <w:tc>
          <w:tcPr>
            <w:tcW w:w="851" w:type="dxa"/>
            <w:shd w:val="clear" w:color="auto" w:fill="D9D9D9" w:themeFill="background1" w:themeFillShade="D9"/>
            <w:vAlign w:val="center"/>
            <w:hideMark/>
          </w:tcPr>
          <w:p w14:paraId="0D9A01FB" w14:textId="77777777" w:rsidR="00E46B28" w:rsidRPr="00C60E97" w:rsidRDefault="00E46B28" w:rsidP="00E46B28">
            <w:pPr>
              <w:spacing w:after="0" w:line="240" w:lineRule="auto"/>
              <w:jc w:val="center"/>
              <w:rPr>
                <w:rFonts w:ascii="Times New Roman" w:hAnsi="Times New Roman" w:cs="Times New Roman"/>
                <w:b/>
                <w:bCs/>
                <w:sz w:val="20"/>
                <w:szCs w:val="20"/>
              </w:rPr>
            </w:pPr>
            <w:r w:rsidRPr="00C60E97">
              <w:rPr>
                <w:rFonts w:ascii="Times New Roman" w:hAnsi="Times New Roman" w:cs="Times New Roman"/>
                <w:b/>
                <w:bCs/>
                <w:sz w:val="20"/>
                <w:szCs w:val="20"/>
              </w:rPr>
              <w:t>28.3%</w:t>
            </w:r>
          </w:p>
        </w:tc>
      </w:tr>
      <w:tr w:rsidR="00E46B28" w:rsidRPr="00654C24" w14:paraId="3631322A" w14:textId="77777777" w:rsidTr="00E46B28">
        <w:trPr>
          <w:trHeight w:val="264"/>
          <w:jc w:val="center"/>
        </w:trPr>
        <w:tc>
          <w:tcPr>
            <w:tcW w:w="562" w:type="dxa"/>
            <w:shd w:val="clear" w:color="auto" w:fill="auto"/>
            <w:vAlign w:val="center"/>
            <w:hideMark/>
          </w:tcPr>
          <w:p w14:paraId="133186DD" w14:textId="77777777" w:rsidR="00E46B28" w:rsidRPr="00654C24" w:rsidRDefault="00E46B28" w:rsidP="00E46B28">
            <w:pPr>
              <w:spacing w:after="0" w:line="240" w:lineRule="auto"/>
              <w:jc w:val="center"/>
              <w:rPr>
                <w:rFonts w:ascii="Times New Roman" w:eastAsia="Times New Roman" w:hAnsi="Times New Roman" w:cs="Times New Roman"/>
                <w:lang w:eastAsia="ru-RU"/>
              </w:rPr>
            </w:pPr>
            <w:r w:rsidRPr="00654C24">
              <w:rPr>
                <w:rFonts w:ascii="Times New Roman" w:eastAsia="Times New Roman" w:hAnsi="Times New Roman" w:cs="Times New Roman"/>
                <w:lang w:eastAsia="ru-RU"/>
              </w:rPr>
              <w:t>1</w:t>
            </w:r>
          </w:p>
        </w:tc>
        <w:tc>
          <w:tcPr>
            <w:tcW w:w="3544" w:type="dxa"/>
            <w:shd w:val="clear" w:color="auto" w:fill="auto"/>
            <w:vAlign w:val="center"/>
            <w:hideMark/>
          </w:tcPr>
          <w:p w14:paraId="6E0F8AFF" w14:textId="77777777" w:rsidR="00E46B28" w:rsidRPr="00654C24" w:rsidRDefault="00E46B28" w:rsidP="00E46B28">
            <w:pPr>
              <w:spacing w:after="0" w:line="240" w:lineRule="auto"/>
              <w:ind w:right="171"/>
              <w:rPr>
                <w:rFonts w:ascii="Times New Roman" w:eastAsia="Times New Roman" w:hAnsi="Times New Roman" w:cs="Times New Roman"/>
                <w:i/>
                <w:iCs/>
                <w:lang w:eastAsia="ru-RU"/>
              </w:rPr>
            </w:pPr>
            <w:r w:rsidRPr="00654C24">
              <w:rPr>
                <w:rFonts w:ascii="Times New Roman" w:eastAsia="Times New Roman" w:hAnsi="Times New Roman" w:cs="Times New Roman"/>
                <w:i/>
                <w:iCs/>
                <w:lang w:eastAsia="ru-RU"/>
              </w:rPr>
              <w:t>Cascade of small HPPs of AlES JSC 43.7 MW</w:t>
            </w:r>
          </w:p>
        </w:tc>
        <w:tc>
          <w:tcPr>
            <w:tcW w:w="1134" w:type="dxa"/>
            <w:shd w:val="clear" w:color="000000" w:fill="FFFFFF"/>
            <w:noWrap/>
            <w:vAlign w:val="center"/>
          </w:tcPr>
          <w:p w14:paraId="65545A1C" w14:textId="77777777" w:rsidR="00E46B28" w:rsidRPr="00C60E97" w:rsidRDefault="00E46B28" w:rsidP="00E46B28">
            <w:pPr>
              <w:spacing w:after="0" w:line="240" w:lineRule="auto"/>
              <w:jc w:val="center"/>
              <w:rPr>
                <w:rFonts w:ascii="Times New Roman" w:hAnsi="Times New Roman" w:cs="Times New Roman"/>
                <w:i/>
                <w:sz w:val="20"/>
                <w:szCs w:val="20"/>
              </w:rPr>
            </w:pPr>
            <w:r w:rsidRPr="00C60E97">
              <w:rPr>
                <w:rFonts w:ascii="Times New Roman" w:hAnsi="Times New Roman" w:cs="Times New Roman"/>
                <w:i/>
                <w:sz w:val="20"/>
                <w:szCs w:val="20"/>
              </w:rPr>
              <w:t>160.3</w:t>
            </w:r>
          </w:p>
        </w:tc>
        <w:tc>
          <w:tcPr>
            <w:tcW w:w="851" w:type="dxa"/>
            <w:shd w:val="clear" w:color="auto" w:fill="auto"/>
            <w:vAlign w:val="center"/>
          </w:tcPr>
          <w:p w14:paraId="7011DF93" w14:textId="77777777" w:rsidR="00E46B28" w:rsidRPr="00C60E97" w:rsidRDefault="00E46B28" w:rsidP="00E46B28">
            <w:pPr>
              <w:spacing w:after="0" w:line="240" w:lineRule="auto"/>
              <w:jc w:val="center"/>
              <w:rPr>
                <w:rFonts w:ascii="Times New Roman" w:hAnsi="Times New Roman" w:cs="Times New Roman"/>
                <w:bCs/>
                <w:i/>
                <w:sz w:val="20"/>
                <w:szCs w:val="20"/>
              </w:rPr>
            </w:pPr>
            <w:r w:rsidRPr="00C60E97">
              <w:rPr>
                <w:rFonts w:ascii="Times New Roman" w:hAnsi="Times New Roman" w:cs="Times New Roman"/>
                <w:bCs/>
                <w:i/>
                <w:sz w:val="20"/>
                <w:szCs w:val="20"/>
              </w:rPr>
              <w:t>3.9%</w:t>
            </w:r>
          </w:p>
        </w:tc>
        <w:tc>
          <w:tcPr>
            <w:tcW w:w="992" w:type="dxa"/>
            <w:shd w:val="clear" w:color="auto" w:fill="auto"/>
            <w:noWrap/>
            <w:vAlign w:val="center"/>
          </w:tcPr>
          <w:p w14:paraId="78BB10D2" w14:textId="77777777" w:rsidR="00E46B28" w:rsidRPr="00C60E97" w:rsidRDefault="00E46B28" w:rsidP="00E46B28">
            <w:pPr>
              <w:spacing w:after="0" w:line="240" w:lineRule="auto"/>
              <w:jc w:val="center"/>
              <w:rPr>
                <w:rFonts w:ascii="Times New Roman" w:hAnsi="Times New Roman" w:cs="Times New Roman"/>
                <w:i/>
                <w:sz w:val="20"/>
                <w:szCs w:val="20"/>
              </w:rPr>
            </w:pPr>
            <w:r w:rsidRPr="00C60E97">
              <w:rPr>
                <w:rFonts w:ascii="Times New Roman" w:hAnsi="Times New Roman" w:cs="Times New Roman"/>
                <w:i/>
                <w:sz w:val="20"/>
                <w:szCs w:val="20"/>
              </w:rPr>
              <w:t>173.6</w:t>
            </w:r>
          </w:p>
        </w:tc>
        <w:tc>
          <w:tcPr>
            <w:tcW w:w="1134" w:type="dxa"/>
            <w:shd w:val="clear" w:color="auto" w:fill="auto"/>
            <w:vAlign w:val="center"/>
          </w:tcPr>
          <w:p w14:paraId="3B814366" w14:textId="77777777" w:rsidR="00E46B28" w:rsidRPr="00C60E97" w:rsidRDefault="00E46B28" w:rsidP="00E46B28">
            <w:pPr>
              <w:spacing w:after="0" w:line="240" w:lineRule="auto"/>
              <w:jc w:val="center"/>
              <w:rPr>
                <w:rFonts w:ascii="Times New Roman" w:hAnsi="Times New Roman" w:cs="Times New Roman"/>
                <w:i/>
                <w:sz w:val="20"/>
                <w:szCs w:val="20"/>
              </w:rPr>
            </w:pPr>
            <w:r w:rsidRPr="00C60E97">
              <w:rPr>
                <w:rFonts w:ascii="Times New Roman" w:hAnsi="Times New Roman" w:cs="Times New Roman"/>
                <w:i/>
                <w:sz w:val="20"/>
                <w:szCs w:val="20"/>
              </w:rPr>
              <w:t>3.5%</w:t>
            </w:r>
          </w:p>
        </w:tc>
        <w:tc>
          <w:tcPr>
            <w:tcW w:w="997" w:type="dxa"/>
            <w:shd w:val="clear" w:color="auto" w:fill="auto"/>
            <w:noWrap/>
            <w:vAlign w:val="center"/>
            <w:hideMark/>
          </w:tcPr>
          <w:p w14:paraId="69036450" w14:textId="77777777" w:rsidR="00E46B28" w:rsidRPr="00C60E97" w:rsidRDefault="00E46B28" w:rsidP="00E46B28">
            <w:pPr>
              <w:spacing w:after="0" w:line="240" w:lineRule="auto"/>
              <w:jc w:val="center"/>
              <w:rPr>
                <w:rFonts w:ascii="Times New Roman" w:hAnsi="Times New Roman" w:cs="Times New Roman"/>
                <w:bCs/>
                <w:i/>
                <w:sz w:val="20"/>
                <w:szCs w:val="20"/>
              </w:rPr>
            </w:pPr>
            <w:r w:rsidRPr="00C60E97">
              <w:rPr>
                <w:rFonts w:ascii="Times New Roman" w:hAnsi="Times New Roman" w:cs="Times New Roman"/>
                <w:bCs/>
                <w:i/>
                <w:sz w:val="20"/>
                <w:szCs w:val="20"/>
              </w:rPr>
              <w:t>13.3</w:t>
            </w:r>
          </w:p>
        </w:tc>
        <w:tc>
          <w:tcPr>
            <w:tcW w:w="851" w:type="dxa"/>
            <w:shd w:val="clear" w:color="auto" w:fill="auto"/>
            <w:vAlign w:val="center"/>
            <w:hideMark/>
          </w:tcPr>
          <w:p w14:paraId="422C3D1C" w14:textId="77777777" w:rsidR="00E46B28" w:rsidRPr="00C60E97" w:rsidRDefault="00E46B28" w:rsidP="00E46B28">
            <w:pPr>
              <w:spacing w:after="0" w:line="240" w:lineRule="auto"/>
              <w:jc w:val="center"/>
              <w:rPr>
                <w:rFonts w:ascii="Times New Roman" w:hAnsi="Times New Roman" w:cs="Times New Roman"/>
                <w:bCs/>
                <w:i/>
                <w:sz w:val="20"/>
                <w:szCs w:val="20"/>
              </w:rPr>
            </w:pPr>
            <w:r w:rsidRPr="00C60E97">
              <w:rPr>
                <w:rFonts w:ascii="Times New Roman" w:hAnsi="Times New Roman" w:cs="Times New Roman"/>
                <w:bCs/>
                <w:i/>
                <w:sz w:val="20"/>
                <w:szCs w:val="20"/>
              </w:rPr>
              <w:t>8.3%</w:t>
            </w:r>
          </w:p>
        </w:tc>
      </w:tr>
      <w:tr w:rsidR="00E46B28" w:rsidRPr="00654C24" w14:paraId="4E2C2AE3" w14:textId="77777777" w:rsidTr="00E46B28">
        <w:trPr>
          <w:trHeight w:val="397"/>
          <w:jc w:val="center"/>
        </w:trPr>
        <w:tc>
          <w:tcPr>
            <w:tcW w:w="562" w:type="dxa"/>
            <w:shd w:val="clear" w:color="auto" w:fill="auto"/>
            <w:vAlign w:val="center"/>
            <w:hideMark/>
          </w:tcPr>
          <w:p w14:paraId="185E4AAE" w14:textId="77777777" w:rsidR="00E46B28" w:rsidRPr="00654C24" w:rsidRDefault="00E46B28" w:rsidP="00E46B28">
            <w:pPr>
              <w:spacing w:after="0" w:line="240" w:lineRule="auto"/>
              <w:jc w:val="center"/>
              <w:rPr>
                <w:rFonts w:ascii="Times New Roman" w:eastAsia="Times New Roman" w:hAnsi="Times New Roman" w:cs="Times New Roman"/>
                <w:lang w:eastAsia="ru-RU"/>
              </w:rPr>
            </w:pPr>
            <w:r w:rsidRPr="00654C24">
              <w:rPr>
                <w:rFonts w:ascii="Times New Roman" w:eastAsia="Times New Roman" w:hAnsi="Times New Roman" w:cs="Times New Roman"/>
                <w:lang w:eastAsia="ru-RU"/>
              </w:rPr>
              <w:lastRenderedPageBreak/>
              <w:t>2</w:t>
            </w:r>
          </w:p>
        </w:tc>
        <w:tc>
          <w:tcPr>
            <w:tcW w:w="3544" w:type="dxa"/>
            <w:shd w:val="clear" w:color="auto" w:fill="auto"/>
            <w:vAlign w:val="center"/>
            <w:hideMark/>
          </w:tcPr>
          <w:p w14:paraId="7463AB62" w14:textId="77777777" w:rsidR="00E46B28" w:rsidRPr="00654C24" w:rsidRDefault="00E46B28" w:rsidP="00E46B28">
            <w:pPr>
              <w:spacing w:after="0" w:line="240" w:lineRule="auto"/>
              <w:ind w:right="171"/>
              <w:rPr>
                <w:rFonts w:ascii="Times New Roman" w:eastAsia="Times New Roman" w:hAnsi="Times New Roman" w:cs="Times New Roman"/>
                <w:i/>
                <w:iCs/>
                <w:lang w:eastAsia="ru-RU"/>
              </w:rPr>
            </w:pPr>
            <w:r w:rsidRPr="00654C24">
              <w:rPr>
                <w:rFonts w:ascii="Times New Roman" w:eastAsia="Times New Roman" w:hAnsi="Times New Roman" w:cs="Times New Roman"/>
                <w:i/>
                <w:iCs/>
                <w:lang w:val="en-US" w:eastAsia="ru-RU"/>
              </w:rPr>
              <w:t xml:space="preserve">Samruk </w:t>
            </w:r>
            <w:r w:rsidRPr="00654C24">
              <w:rPr>
                <w:rFonts w:ascii="Times New Roman" w:eastAsia="Times New Roman" w:hAnsi="Times New Roman" w:cs="Times New Roman"/>
                <w:i/>
                <w:iCs/>
                <w:lang w:eastAsia="ru-RU"/>
              </w:rPr>
              <w:t xml:space="preserve">- </w:t>
            </w:r>
            <w:r w:rsidRPr="00654C24">
              <w:rPr>
                <w:rFonts w:ascii="Times New Roman" w:eastAsia="Times New Roman" w:hAnsi="Times New Roman" w:cs="Times New Roman"/>
                <w:i/>
                <w:iCs/>
                <w:lang w:val="en-US" w:eastAsia="ru-RU"/>
              </w:rPr>
              <w:t xml:space="preserve">Green </w:t>
            </w:r>
            <w:r w:rsidRPr="00654C24">
              <w:rPr>
                <w:rFonts w:ascii="Times New Roman" w:eastAsia="Times New Roman" w:hAnsi="Times New Roman" w:cs="Times New Roman"/>
                <w:i/>
                <w:iCs/>
                <w:lang w:eastAsia="ru-RU"/>
              </w:rPr>
              <w:t xml:space="preserve">LLP </w:t>
            </w:r>
            <w:r w:rsidRPr="00654C24">
              <w:rPr>
                <w:rFonts w:ascii="Times New Roman" w:eastAsia="Times New Roman" w:hAnsi="Times New Roman" w:cs="Times New Roman"/>
                <w:i/>
                <w:iCs/>
                <w:lang w:val="en-US" w:eastAsia="ru-RU"/>
              </w:rPr>
              <w:t xml:space="preserve">Energy </w:t>
            </w:r>
            <w:r w:rsidRPr="00654C24">
              <w:rPr>
                <w:rFonts w:ascii="Times New Roman" w:eastAsia="Times New Roman" w:hAnsi="Times New Roman" w:cs="Times New Roman"/>
                <w:i/>
                <w:iCs/>
                <w:lang w:eastAsia="ru-RU"/>
              </w:rPr>
              <w:t>» SPP 2MW + SPP 1MW + SPP 0.4MW</w:t>
            </w:r>
          </w:p>
        </w:tc>
        <w:tc>
          <w:tcPr>
            <w:tcW w:w="1134" w:type="dxa"/>
            <w:shd w:val="clear" w:color="000000" w:fill="FFFFFF"/>
            <w:noWrap/>
            <w:vAlign w:val="center"/>
          </w:tcPr>
          <w:p w14:paraId="2EB2B4F4" w14:textId="77777777" w:rsidR="00E46B28" w:rsidRPr="00C60E97" w:rsidRDefault="00E46B28" w:rsidP="00E46B28">
            <w:pPr>
              <w:spacing w:after="0" w:line="240" w:lineRule="auto"/>
              <w:jc w:val="center"/>
              <w:rPr>
                <w:rFonts w:ascii="Times New Roman" w:hAnsi="Times New Roman" w:cs="Times New Roman"/>
                <w:i/>
                <w:sz w:val="20"/>
                <w:szCs w:val="20"/>
              </w:rPr>
            </w:pPr>
            <w:r w:rsidRPr="00C60E97">
              <w:rPr>
                <w:rFonts w:ascii="Times New Roman" w:hAnsi="Times New Roman" w:cs="Times New Roman"/>
                <w:i/>
                <w:sz w:val="20"/>
                <w:szCs w:val="20"/>
              </w:rPr>
              <w:t>20.4</w:t>
            </w:r>
          </w:p>
        </w:tc>
        <w:tc>
          <w:tcPr>
            <w:tcW w:w="851" w:type="dxa"/>
            <w:shd w:val="clear" w:color="auto" w:fill="auto"/>
            <w:vAlign w:val="center"/>
          </w:tcPr>
          <w:p w14:paraId="18D4D347" w14:textId="77777777" w:rsidR="00E46B28" w:rsidRPr="00C60E97" w:rsidRDefault="00E46B28" w:rsidP="00E46B28">
            <w:pPr>
              <w:spacing w:after="0" w:line="240" w:lineRule="auto"/>
              <w:jc w:val="center"/>
              <w:rPr>
                <w:rFonts w:ascii="Times New Roman" w:hAnsi="Times New Roman" w:cs="Times New Roman"/>
                <w:bCs/>
                <w:i/>
                <w:sz w:val="20"/>
                <w:szCs w:val="20"/>
              </w:rPr>
            </w:pPr>
            <w:r w:rsidRPr="00C60E97">
              <w:rPr>
                <w:rFonts w:ascii="Times New Roman" w:hAnsi="Times New Roman" w:cs="Times New Roman"/>
                <w:bCs/>
                <w:i/>
                <w:sz w:val="20"/>
                <w:szCs w:val="20"/>
              </w:rPr>
              <w:t>0.5%</w:t>
            </w:r>
          </w:p>
        </w:tc>
        <w:tc>
          <w:tcPr>
            <w:tcW w:w="992" w:type="dxa"/>
            <w:shd w:val="clear" w:color="auto" w:fill="auto"/>
            <w:noWrap/>
            <w:vAlign w:val="center"/>
          </w:tcPr>
          <w:p w14:paraId="37BA0E14" w14:textId="77777777" w:rsidR="00E46B28" w:rsidRPr="00C60E97" w:rsidRDefault="00E46B28" w:rsidP="00E46B28">
            <w:pPr>
              <w:spacing w:after="0" w:line="240" w:lineRule="auto"/>
              <w:jc w:val="center"/>
              <w:rPr>
                <w:rFonts w:ascii="Times New Roman" w:hAnsi="Times New Roman" w:cs="Times New Roman"/>
                <w:i/>
                <w:sz w:val="20"/>
                <w:szCs w:val="20"/>
              </w:rPr>
            </w:pPr>
            <w:r w:rsidRPr="00C60E97">
              <w:rPr>
                <w:rFonts w:ascii="Times New Roman" w:hAnsi="Times New Roman" w:cs="Times New Roman"/>
                <w:i/>
                <w:sz w:val="20"/>
                <w:szCs w:val="20"/>
              </w:rPr>
              <w:t>5.3</w:t>
            </w:r>
          </w:p>
        </w:tc>
        <w:tc>
          <w:tcPr>
            <w:tcW w:w="1134" w:type="dxa"/>
            <w:shd w:val="clear" w:color="auto" w:fill="auto"/>
            <w:vAlign w:val="center"/>
          </w:tcPr>
          <w:p w14:paraId="77BAF373" w14:textId="77777777" w:rsidR="00E46B28" w:rsidRPr="00C60E97" w:rsidRDefault="00E46B28" w:rsidP="00E46B28">
            <w:pPr>
              <w:spacing w:after="0" w:line="240" w:lineRule="auto"/>
              <w:jc w:val="center"/>
              <w:rPr>
                <w:rFonts w:ascii="Times New Roman" w:hAnsi="Times New Roman" w:cs="Times New Roman"/>
                <w:i/>
                <w:sz w:val="20"/>
                <w:szCs w:val="20"/>
              </w:rPr>
            </w:pPr>
            <w:r w:rsidRPr="00C60E97">
              <w:rPr>
                <w:rFonts w:ascii="Times New Roman" w:hAnsi="Times New Roman" w:cs="Times New Roman"/>
                <w:i/>
                <w:sz w:val="20"/>
                <w:szCs w:val="20"/>
              </w:rPr>
              <w:t>0.1%</w:t>
            </w:r>
          </w:p>
        </w:tc>
        <w:tc>
          <w:tcPr>
            <w:tcW w:w="997" w:type="dxa"/>
            <w:shd w:val="clear" w:color="auto" w:fill="auto"/>
            <w:noWrap/>
            <w:vAlign w:val="center"/>
            <w:hideMark/>
          </w:tcPr>
          <w:p w14:paraId="5A1A68FA" w14:textId="77777777" w:rsidR="00E46B28" w:rsidRPr="00C60E97" w:rsidRDefault="00E46B28" w:rsidP="00E46B28">
            <w:pPr>
              <w:spacing w:after="0" w:line="240" w:lineRule="auto"/>
              <w:jc w:val="center"/>
              <w:rPr>
                <w:rFonts w:ascii="Times New Roman" w:hAnsi="Times New Roman" w:cs="Times New Roman"/>
                <w:bCs/>
                <w:i/>
                <w:sz w:val="20"/>
                <w:szCs w:val="20"/>
              </w:rPr>
            </w:pPr>
            <w:r w:rsidRPr="00C60E97">
              <w:rPr>
                <w:rFonts w:ascii="Times New Roman" w:hAnsi="Times New Roman" w:cs="Times New Roman"/>
                <w:bCs/>
                <w:i/>
                <w:sz w:val="20"/>
                <w:szCs w:val="20"/>
              </w:rPr>
              <w:t>-15.1</w:t>
            </w:r>
          </w:p>
        </w:tc>
        <w:tc>
          <w:tcPr>
            <w:tcW w:w="851" w:type="dxa"/>
            <w:shd w:val="clear" w:color="auto" w:fill="auto"/>
            <w:vAlign w:val="center"/>
            <w:hideMark/>
          </w:tcPr>
          <w:p w14:paraId="423A35BB" w14:textId="77777777" w:rsidR="00E46B28" w:rsidRPr="00C60E97" w:rsidRDefault="00E46B28" w:rsidP="00E46B28">
            <w:pPr>
              <w:spacing w:after="0" w:line="240" w:lineRule="auto"/>
              <w:jc w:val="center"/>
              <w:rPr>
                <w:rFonts w:ascii="Times New Roman" w:hAnsi="Times New Roman" w:cs="Times New Roman"/>
                <w:bCs/>
                <w:i/>
                <w:sz w:val="20"/>
                <w:szCs w:val="20"/>
              </w:rPr>
            </w:pPr>
            <w:r w:rsidRPr="00C60E97">
              <w:rPr>
                <w:rFonts w:ascii="Times New Roman" w:hAnsi="Times New Roman" w:cs="Times New Roman"/>
                <w:bCs/>
                <w:i/>
                <w:sz w:val="20"/>
                <w:szCs w:val="20"/>
              </w:rPr>
              <w:t>-74.0%</w:t>
            </w:r>
          </w:p>
        </w:tc>
      </w:tr>
      <w:tr w:rsidR="00E46B28" w:rsidRPr="00654C24" w14:paraId="090AB98A" w14:textId="77777777" w:rsidTr="00E46B28">
        <w:trPr>
          <w:trHeight w:val="600"/>
          <w:jc w:val="center"/>
        </w:trPr>
        <w:tc>
          <w:tcPr>
            <w:tcW w:w="562" w:type="dxa"/>
            <w:shd w:val="clear" w:color="auto" w:fill="auto"/>
            <w:vAlign w:val="center"/>
            <w:hideMark/>
          </w:tcPr>
          <w:p w14:paraId="0F762C25" w14:textId="77777777" w:rsidR="00E46B28" w:rsidRPr="00654C24" w:rsidRDefault="00E46B28" w:rsidP="00E46B28">
            <w:pPr>
              <w:spacing w:after="0" w:line="240" w:lineRule="auto"/>
              <w:jc w:val="center"/>
              <w:rPr>
                <w:rFonts w:ascii="Times New Roman" w:eastAsia="Times New Roman" w:hAnsi="Times New Roman" w:cs="Times New Roman"/>
                <w:lang w:eastAsia="ru-RU"/>
              </w:rPr>
            </w:pPr>
            <w:r w:rsidRPr="00654C24">
              <w:rPr>
                <w:rFonts w:ascii="Times New Roman" w:eastAsia="Times New Roman" w:hAnsi="Times New Roman" w:cs="Times New Roman"/>
                <w:lang w:eastAsia="ru-RU"/>
              </w:rPr>
              <w:t>3</w:t>
            </w:r>
          </w:p>
        </w:tc>
        <w:tc>
          <w:tcPr>
            <w:tcW w:w="3544" w:type="dxa"/>
            <w:shd w:val="clear" w:color="auto" w:fill="auto"/>
            <w:vAlign w:val="center"/>
            <w:hideMark/>
          </w:tcPr>
          <w:p w14:paraId="43884D93" w14:textId="77777777" w:rsidR="00E46B28" w:rsidRPr="00654C24" w:rsidRDefault="00E46B28" w:rsidP="00E46B28">
            <w:pPr>
              <w:spacing w:after="0" w:line="240" w:lineRule="auto"/>
              <w:ind w:right="171"/>
              <w:rPr>
                <w:rFonts w:ascii="Times New Roman" w:eastAsia="Times New Roman" w:hAnsi="Times New Roman" w:cs="Times New Roman"/>
                <w:i/>
                <w:iCs/>
                <w:lang w:val="en-US" w:eastAsia="ru-RU"/>
              </w:rPr>
            </w:pPr>
            <w:proofErr w:type="spellStart"/>
            <w:r w:rsidRPr="00654C24">
              <w:rPr>
                <w:rFonts w:ascii="Times New Roman" w:eastAsia="Times New Roman" w:hAnsi="Times New Roman" w:cs="Times New Roman"/>
                <w:i/>
                <w:iCs/>
                <w:lang w:val="en-US" w:eastAsia="ru-RU"/>
              </w:rPr>
              <w:t>Samruk</w:t>
            </w:r>
            <w:proofErr w:type="spellEnd"/>
            <w:r w:rsidRPr="00654C24">
              <w:rPr>
                <w:rFonts w:ascii="Times New Roman" w:eastAsia="Times New Roman" w:hAnsi="Times New Roman" w:cs="Times New Roman"/>
                <w:i/>
                <w:iCs/>
                <w:lang w:val="en-US" w:eastAsia="ru-RU"/>
              </w:rPr>
              <w:t xml:space="preserve"> - Green Energy </w:t>
            </w:r>
            <w:r w:rsidRPr="00654C24">
              <w:rPr>
                <w:rFonts w:ascii="Times New Roman" w:eastAsia="Times New Roman" w:hAnsi="Times New Roman" w:cs="Times New Roman"/>
                <w:i/>
                <w:iCs/>
                <w:lang w:eastAsia="ru-RU"/>
              </w:rPr>
              <w:t>LLP WPP</w:t>
            </w:r>
            <w:r w:rsidRPr="00654C24">
              <w:rPr>
                <w:rFonts w:ascii="Times New Roman" w:eastAsia="Times New Roman" w:hAnsi="Times New Roman" w:cs="Times New Roman"/>
                <w:i/>
                <w:iCs/>
                <w:lang w:val="en-US" w:eastAsia="ru-RU"/>
              </w:rPr>
              <w:t xml:space="preserve"> </w:t>
            </w:r>
            <w:proofErr w:type="spellStart"/>
            <w:r w:rsidRPr="00654C24">
              <w:rPr>
                <w:rFonts w:ascii="Times New Roman" w:eastAsia="Times New Roman" w:hAnsi="Times New Roman" w:cs="Times New Roman"/>
                <w:i/>
                <w:iCs/>
                <w:lang w:eastAsia="ru-RU"/>
              </w:rPr>
              <w:t>Shelek</w:t>
            </w:r>
            <w:proofErr w:type="spellEnd"/>
            <w:r w:rsidRPr="00654C24">
              <w:rPr>
                <w:rFonts w:ascii="Times New Roman" w:eastAsia="Times New Roman" w:hAnsi="Times New Roman" w:cs="Times New Roman"/>
                <w:i/>
                <w:iCs/>
                <w:lang w:eastAsia="ru-RU"/>
              </w:rPr>
              <w:t xml:space="preserve"> </w:t>
            </w:r>
            <w:r w:rsidRPr="00654C24">
              <w:rPr>
                <w:rFonts w:ascii="Times New Roman" w:eastAsia="Times New Roman" w:hAnsi="Times New Roman" w:cs="Times New Roman"/>
                <w:i/>
                <w:iCs/>
                <w:lang w:val="en-US" w:eastAsia="ru-RU"/>
              </w:rPr>
              <w:t xml:space="preserve">5 </w:t>
            </w:r>
            <w:r w:rsidRPr="00654C24">
              <w:rPr>
                <w:rFonts w:ascii="Times New Roman" w:eastAsia="Times New Roman" w:hAnsi="Times New Roman" w:cs="Times New Roman"/>
                <w:i/>
                <w:iCs/>
                <w:lang w:eastAsia="ru-RU"/>
              </w:rPr>
              <w:t>MW</w:t>
            </w:r>
          </w:p>
        </w:tc>
        <w:tc>
          <w:tcPr>
            <w:tcW w:w="1134" w:type="dxa"/>
            <w:shd w:val="clear" w:color="000000" w:fill="FFFFFF"/>
            <w:noWrap/>
            <w:vAlign w:val="center"/>
          </w:tcPr>
          <w:p w14:paraId="5F14DAD7" w14:textId="77777777" w:rsidR="00E46B28" w:rsidRPr="00C60E97" w:rsidRDefault="00E46B28" w:rsidP="00E46B28">
            <w:pPr>
              <w:spacing w:after="0" w:line="240" w:lineRule="auto"/>
              <w:jc w:val="center"/>
              <w:rPr>
                <w:rFonts w:ascii="Times New Roman" w:hAnsi="Times New Roman" w:cs="Times New Roman"/>
                <w:i/>
                <w:sz w:val="20"/>
                <w:szCs w:val="20"/>
                <w:lang w:val="en-US"/>
              </w:rPr>
            </w:pPr>
            <w:r w:rsidRPr="00C60E97">
              <w:rPr>
                <w:rFonts w:ascii="Times New Roman" w:hAnsi="Times New Roman" w:cs="Times New Roman"/>
                <w:i/>
                <w:sz w:val="20"/>
                <w:szCs w:val="20"/>
              </w:rPr>
              <w:t>0.0</w:t>
            </w:r>
          </w:p>
        </w:tc>
        <w:tc>
          <w:tcPr>
            <w:tcW w:w="851" w:type="dxa"/>
            <w:shd w:val="clear" w:color="auto" w:fill="auto"/>
            <w:vAlign w:val="center"/>
          </w:tcPr>
          <w:p w14:paraId="3E1C4D29" w14:textId="77777777" w:rsidR="00E46B28" w:rsidRPr="00C60E97" w:rsidRDefault="00E46B28" w:rsidP="00E46B28">
            <w:pPr>
              <w:spacing w:after="0" w:line="240" w:lineRule="auto"/>
              <w:jc w:val="center"/>
              <w:rPr>
                <w:rFonts w:ascii="Times New Roman" w:hAnsi="Times New Roman" w:cs="Times New Roman"/>
                <w:bCs/>
                <w:i/>
                <w:sz w:val="20"/>
                <w:szCs w:val="20"/>
                <w:lang w:val="en-US"/>
              </w:rPr>
            </w:pPr>
            <w:r w:rsidRPr="00C60E97">
              <w:rPr>
                <w:rFonts w:ascii="Times New Roman" w:hAnsi="Times New Roman" w:cs="Times New Roman"/>
                <w:bCs/>
                <w:i/>
                <w:sz w:val="20"/>
                <w:szCs w:val="20"/>
              </w:rPr>
              <w:t> </w:t>
            </w:r>
          </w:p>
        </w:tc>
        <w:tc>
          <w:tcPr>
            <w:tcW w:w="992" w:type="dxa"/>
            <w:shd w:val="clear" w:color="auto" w:fill="auto"/>
            <w:noWrap/>
            <w:vAlign w:val="center"/>
          </w:tcPr>
          <w:p w14:paraId="5EC8FCAD" w14:textId="77777777" w:rsidR="00E46B28" w:rsidRPr="00C60E97" w:rsidRDefault="00E46B28" w:rsidP="00E46B28">
            <w:pPr>
              <w:spacing w:after="0" w:line="240" w:lineRule="auto"/>
              <w:jc w:val="center"/>
              <w:rPr>
                <w:rFonts w:ascii="Times New Roman" w:hAnsi="Times New Roman" w:cs="Times New Roman"/>
                <w:i/>
                <w:sz w:val="20"/>
                <w:szCs w:val="20"/>
              </w:rPr>
            </w:pPr>
            <w:r w:rsidRPr="00C60E97">
              <w:rPr>
                <w:rFonts w:ascii="Times New Roman" w:hAnsi="Times New Roman" w:cs="Times New Roman"/>
                <w:i/>
                <w:sz w:val="20"/>
                <w:szCs w:val="20"/>
              </w:rPr>
              <w:t>14.6</w:t>
            </w:r>
          </w:p>
        </w:tc>
        <w:tc>
          <w:tcPr>
            <w:tcW w:w="1134" w:type="dxa"/>
            <w:shd w:val="clear" w:color="auto" w:fill="auto"/>
            <w:vAlign w:val="center"/>
          </w:tcPr>
          <w:p w14:paraId="5F92706E" w14:textId="77777777" w:rsidR="00E46B28" w:rsidRPr="00C60E97" w:rsidRDefault="00E46B28" w:rsidP="00E46B28">
            <w:pPr>
              <w:spacing w:after="0" w:line="240" w:lineRule="auto"/>
              <w:jc w:val="center"/>
              <w:rPr>
                <w:rFonts w:ascii="Times New Roman" w:hAnsi="Times New Roman" w:cs="Times New Roman"/>
                <w:i/>
                <w:sz w:val="20"/>
                <w:szCs w:val="20"/>
              </w:rPr>
            </w:pPr>
            <w:r w:rsidRPr="00C60E97">
              <w:rPr>
                <w:rFonts w:ascii="Times New Roman" w:hAnsi="Times New Roman" w:cs="Times New Roman"/>
                <w:i/>
                <w:sz w:val="20"/>
                <w:szCs w:val="20"/>
              </w:rPr>
              <w:t>0.3%</w:t>
            </w:r>
          </w:p>
        </w:tc>
        <w:tc>
          <w:tcPr>
            <w:tcW w:w="997" w:type="dxa"/>
            <w:shd w:val="clear" w:color="auto" w:fill="auto"/>
            <w:noWrap/>
            <w:vAlign w:val="center"/>
            <w:hideMark/>
          </w:tcPr>
          <w:p w14:paraId="0FF02845" w14:textId="77777777" w:rsidR="00E46B28" w:rsidRPr="00C60E97" w:rsidRDefault="00E46B28" w:rsidP="00E46B28">
            <w:pPr>
              <w:spacing w:after="0" w:line="240" w:lineRule="auto"/>
              <w:jc w:val="center"/>
              <w:rPr>
                <w:rFonts w:ascii="Times New Roman" w:hAnsi="Times New Roman" w:cs="Times New Roman"/>
                <w:bCs/>
                <w:i/>
                <w:sz w:val="20"/>
                <w:szCs w:val="20"/>
              </w:rPr>
            </w:pPr>
            <w:r w:rsidRPr="00C60E97">
              <w:rPr>
                <w:rFonts w:ascii="Times New Roman" w:hAnsi="Times New Roman" w:cs="Times New Roman"/>
                <w:bCs/>
                <w:i/>
                <w:sz w:val="20"/>
                <w:szCs w:val="20"/>
              </w:rPr>
              <w:t> </w:t>
            </w:r>
          </w:p>
        </w:tc>
        <w:tc>
          <w:tcPr>
            <w:tcW w:w="851" w:type="dxa"/>
            <w:shd w:val="clear" w:color="auto" w:fill="auto"/>
            <w:vAlign w:val="center"/>
            <w:hideMark/>
          </w:tcPr>
          <w:p w14:paraId="0B459FA8" w14:textId="77777777" w:rsidR="00E46B28" w:rsidRPr="00C60E97" w:rsidRDefault="00E46B28" w:rsidP="00E46B28">
            <w:pPr>
              <w:spacing w:after="0" w:line="240" w:lineRule="auto"/>
              <w:jc w:val="center"/>
              <w:rPr>
                <w:rFonts w:ascii="Times New Roman" w:hAnsi="Times New Roman" w:cs="Times New Roman"/>
                <w:bCs/>
                <w:i/>
                <w:sz w:val="20"/>
                <w:szCs w:val="20"/>
              </w:rPr>
            </w:pPr>
            <w:r w:rsidRPr="00C60E97">
              <w:rPr>
                <w:rFonts w:ascii="Times New Roman" w:hAnsi="Times New Roman" w:cs="Times New Roman"/>
                <w:bCs/>
                <w:i/>
                <w:sz w:val="20"/>
                <w:szCs w:val="20"/>
              </w:rPr>
              <w:t> </w:t>
            </w:r>
          </w:p>
        </w:tc>
      </w:tr>
      <w:tr w:rsidR="00E46B28" w:rsidRPr="00654C24" w14:paraId="7C040959" w14:textId="77777777" w:rsidTr="00E46B28">
        <w:trPr>
          <w:trHeight w:val="96"/>
          <w:jc w:val="center"/>
        </w:trPr>
        <w:tc>
          <w:tcPr>
            <w:tcW w:w="562" w:type="dxa"/>
            <w:shd w:val="clear" w:color="auto" w:fill="auto"/>
            <w:vAlign w:val="center"/>
            <w:hideMark/>
          </w:tcPr>
          <w:p w14:paraId="7B7C9DE0" w14:textId="77777777" w:rsidR="00E46B28" w:rsidRPr="00654C24" w:rsidRDefault="00E46B28" w:rsidP="00E46B28">
            <w:pPr>
              <w:spacing w:after="0" w:line="240" w:lineRule="auto"/>
              <w:jc w:val="center"/>
              <w:rPr>
                <w:rFonts w:ascii="Times New Roman" w:eastAsia="Times New Roman" w:hAnsi="Times New Roman" w:cs="Times New Roman"/>
                <w:lang w:eastAsia="ru-RU"/>
              </w:rPr>
            </w:pPr>
            <w:r w:rsidRPr="00654C24">
              <w:rPr>
                <w:rFonts w:ascii="Times New Roman" w:eastAsia="Times New Roman" w:hAnsi="Times New Roman" w:cs="Times New Roman"/>
                <w:lang w:eastAsia="ru-RU"/>
              </w:rPr>
              <w:t>4</w:t>
            </w:r>
          </w:p>
        </w:tc>
        <w:tc>
          <w:tcPr>
            <w:tcW w:w="3544" w:type="dxa"/>
            <w:shd w:val="clear" w:color="auto" w:fill="auto"/>
            <w:vAlign w:val="center"/>
            <w:hideMark/>
          </w:tcPr>
          <w:p w14:paraId="76C183CC" w14:textId="77777777" w:rsidR="00E46B28" w:rsidRPr="00654C24" w:rsidRDefault="00E46B28" w:rsidP="00E46B28">
            <w:pPr>
              <w:spacing w:after="0" w:line="240" w:lineRule="auto"/>
              <w:ind w:right="171"/>
              <w:rPr>
                <w:rFonts w:ascii="Times New Roman" w:eastAsia="Times New Roman" w:hAnsi="Times New Roman" w:cs="Times New Roman"/>
                <w:i/>
                <w:iCs/>
                <w:lang w:eastAsia="ru-RU"/>
              </w:rPr>
            </w:pPr>
            <w:r w:rsidRPr="00654C24">
              <w:rPr>
                <w:rFonts w:ascii="Times New Roman" w:eastAsia="Times New Roman" w:hAnsi="Times New Roman" w:cs="Times New Roman"/>
                <w:i/>
                <w:iCs/>
                <w:lang w:eastAsia="ru-RU"/>
              </w:rPr>
              <w:t>First Wind Power Plant LLP WPP 45 MW</w:t>
            </w:r>
          </w:p>
        </w:tc>
        <w:tc>
          <w:tcPr>
            <w:tcW w:w="1134" w:type="dxa"/>
            <w:shd w:val="clear" w:color="000000" w:fill="FFFFFF"/>
            <w:noWrap/>
            <w:vAlign w:val="center"/>
          </w:tcPr>
          <w:p w14:paraId="78EA18D3" w14:textId="77777777" w:rsidR="00E46B28" w:rsidRPr="00C60E97" w:rsidRDefault="00E46B28" w:rsidP="00E46B28">
            <w:pPr>
              <w:spacing w:after="0" w:line="240" w:lineRule="auto"/>
              <w:jc w:val="center"/>
              <w:rPr>
                <w:rFonts w:ascii="Times New Roman" w:hAnsi="Times New Roman" w:cs="Times New Roman"/>
                <w:i/>
                <w:sz w:val="20"/>
                <w:szCs w:val="20"/>
              </w:rPr>
            </w:pPr>
            <w:r w:rsidRPr="00C60E97">
              <w:rPr>
                <w:rFonts w:ascii="Times New Roman" w:hAnsi="Times New Roman" w:cs="Times New Roman"/>
                <w:i/>
                <w:sz w:val="20"/>
                <w:szCs w:val="20"/>
              </w:rPr>
              <w:t>144.6</w:t>
            </w:r>
          </w:p>
        </w:tc>
        <w:tc>
          <w:tcPr>
            <w:tcW w:w="851" w:type="dxa"/>
            <w:shd w:val="clear" w:color="auto" w:fill="auto"/>
            <w:vAlign w:val="center"/>
          </w:tcPr>
          <w:p w14:paraId="47C75043" w14:textId="77777777" w:rsidR="00E46B28" w:rsidRPr="00C60E97" w:rsidRDefault="00E46B28" w:rsidP="00E46B28">
            <w:pPr>
              <w:spacing w:after="0" w:line="240" w:lineRule="auto"/>
              <w:jc w:val="center"/>
              <w:rPr>
                <w:rFonts w:ascii="Times New Roman" w:hAnsi="Times New Roman" w:cs="Times New Roman"/>
                <w:bCs/>
                <w:i/>
                <w:sz w:val="20"/>
                <w:szCs w:val="20"/>
              </w:rPr>
            </w:pPr>
            <w:r w:rsidRPr="00C60E97">
              <w:rPr>
                <w:rFonts w:ascii="Times New Roman" w:hAnsi="Times New Roman" w:cs="Times New Roman"/>
                <w:bCs/>
                <w:i/>
                <w:sz w:val="20"/>
                <w:szCs w:val="20"/>
              </w:rPr>
              <w:t>3.5%</w:t>
            </w:r>
          </w:p>
        </w:tc>
        <w:tc>
          <w:tcPr>
            <w:tcW w:w="992" w:type="dxa"/>
            <w:shd w:val="clear" w:color="auto" w:fill="auto"/>
            <w:noWrap/>
            <w:vAlign w:val="center"/>
          </w:tcPr>
          <w:p w14:paraId="445EECB0" w14:textId="77777777" w:rsidR="00E46B28" w:rsidRPr="00C60E97" w:rsidRDefault="00E46B28" w:rsidP="00E46B28">
            <w:pPr>
              <w:spacing w:after="0" w:line="240" w:lineRule="auto"/>
              <w:jc w:val="center"/>
              <w:rPr>
                <w:rFonts w:ascii="Times New Roman" w:hAnsi="Times New Roman" w:cs="Times New Roman"/>
                <w:i/>
                <w:sz w:val="20"/>
                <w:szCs w:val="20"/>
              </w:rPr>
            </w:pPr>
            <w:r w:rsidRPr="00C60E97">
              <w:rPr>
                <w:rFonts w:ascii="Times New Roman" w:hAnsi="Times New Roman" w:cs="Times New Roman"/>
                <w:i/>
                <w:sz w:val="20"/>
                <w:szCs w:val="20"/>
              </w:rPr>
              <w:t>135.7</w:t>
            </w:r>
          </w:p>
        </w:tc>
        <w:tc>
          <w:tcPr>
            <w:tcW w:w="1134" w:type="dxa"/>
            <w:shd w:val="clear" w:color="auto" w:fill="auto"/>
            <w:vAlign w:val="center"/>
          </w:tcPr>
          <w:p w14:paraId="08AAE752" w14:textId="77777777" w:rsidR="00E46B28" w:rsidRPr="00C60E97" w:rsidRDefault="00E46B28" w:rsidP="00E46B28">
            <w:pPr>
              <w:spacing w:after="0" w:line="240" w:lineRule="auto"/>
              <w:jc w:val="center"/>
              <w:rPr>
                <w:rFonts w:ascii="Times New Roman" w:hAnsi="Times New Roman" w:cs="Times New Roman"/>
                <w:i/>
                <w:sz w:val="20"/>
                <w:szCs w:val="20"/>
              </w:rPr>
            </w:pPr>
            <w:r w:rsidRPr="00C60E97">
              <w:rPr>
                <w:rFonts w:ascii="Times New Roman" w:hAnsi="Times New Roman" w:cs="Times New Roman"/>
                <w:i/>
                <w:sz w:val="20"/>
                <w:szCs w:val="20"/>
              </w:rPr>
              <w:t>2.7%</w:t>
            </w:r>
          </w:p>
        </w:tc>
        <w:tc>
          <w:tcPr>
            <w:tcW w:w="997" w:type="dxa"/>
            <w:shd w:val="clear" w:color="auto" w:fill="auto"/>
            <w:noWrap/>
            <w:vAlign w:val="center"/>
            <w:hideMark/>
          </w:tcPr>
          <w:p w14:paraId="1F78DDED" w14:textId="77777777" w:rsidR="00E46B28" w:rsidRPr="00C60E97" w:rsidRDefault="00E46B28" w:rsidP="00E46B28">
            <w:pPr>
              <w:spacing w:after="0" w:line="240" w:lineRule="auto"/>
              <w:jc w:val="center"/>
              <w:rPr>
                <w:rFonts w:ascii="Times New Roman" w:hAnsi="Times New Roman" w:cs="Times New Roman"/>
                <w:bCs/>
                <w:i/>
                <w:sz w:val="20"/>
                <w:szCs w:val="20"/>
              </w:rPr>
            </w:pPr>
            <w:r w:rsidRPr="00C60E97">
              <w:rPr>
                <w:rFonts w:ascii="Times New Roman" w:hAnsi="Times New Roman" w:cs="Times New Roman"/>
                <w:bCs/>
                <w:i/>
                <w:sz w:val="20"/>
                <w:szCs w:val="20"/>
              </w:rPr>
              <w:t>-8.9</w:t>
            </w:r>
          </w:p>
        </w:tc>
        <w:tc>
          <w:tcPr>
            <w:tcW w:w="851" w:type="dxa"/>
            <w:shd w:val="clear" w:color="auto" w:fill="auto"/>
            <w:vAlign w:val="center"/>
            <w:hideMark/>
          </w:tcPr>
          <w:p w14:paraId="7AE69C38" w14:textId="77777777" w:rsidR="00E46B28" w:rsidRPr="00C60E97" w:rsidRDefault="00E46B28" w:rsidP="00E46B28">
            <w:pPr>
              <w:spacing w:after="0" w:line="240" w:lineRule="auto"/>
              <w:jc w:val="center"/>
              <w:rPr>
                <w:rFonts w:ascii="Times New Roman" w:hAnsi="Times New Roman" w:cs="Times New Roman"/>
                <w:bCs/>
                <w:i/>
                <w:sz w:val="20"/>
                <w:szCs w:val="20"/>
              </w:rPr>
            </w:pPr>
            <w:r w:rsidRPr="00C60E97">
              <w:rPr>
                <w:rFonts w:ascii="Times New Roman" w:hAnsi="Times New Roman" w:cs="Times New Roman"/>
                <w:bCs/>
                <w:i/>
                <w:sz w:val="20"/>
                <w:szCs w:val="20"/>
              </w:rPr>
              <w:t>-6.2%</w:t>
            </w:r>
          </w:p>
        </w:tc>
      </w:tr>
      <w:tr w:rsidR="00E46B28" w:rsidRPr="00654C24" w14:paraId="79569455" w14:textId="77777777" w:rsidTr="00E46B28">
        <w:trPr>
          <w:trHeight w:val="96"/>
          <w:jc w:val="center"/>
        </w:trPr>
        <w:tc>
          <w:tcPr>
            <w:tcW w:w="562" w:type="dxa"/>
            <w:shd w:val="clear" w:color="auto" w:fill="auto"/>
            <w:vAlign w:val="center"/>
          </w:tcPr>
          <w:p w14:paraId="41E7A906" w14:textId="77777777" w:rsidR="00E46B28" w:rsidRPr="00654C24" w:rsidRDefault="00E46B28" w:rsidP="00E46B28">
            <w:pPr>
              <w:spacing w:after="0" w:line="240" w:lineRule="auto"/>
              <w:jc w:val="center"/>
              <w:rPr>
                <w:rFonts w:ascii="Times New Roman" w:eastAsia="Times New Roman" w:hAnsi="Times New Roman" w:cs="Times New Roman"/>
                <w:lang w:eastAsia="ru-RU"/>
              </w:rPr>
            </w:pPr>
            <w:r w:rsidRPr="00654C24">
              <w:rPr>
                <w:rFonts w:ascii="Times New Roman" w:eastAsia="Times New Roman" w:hAnsi="Times New Roman" w:cs="Times New Roman"/>
                <w:lang w:eastAsia="ru-RU"/>
              </w:rPr>
              <w:t>5</w:t>
            </w:r>
          </w:p>
        </w:tc>
        <w:tc>
          <w:tcPr>
            <w:tcW w:w="3544" w:type="dxa"/>
            <w:shd w:val="clear" w:color="auto" w:fill="auto"/>
            <w:vAlign w:val="center"/>
          </w:tcPr>
          <w:p w14:paraId="6F4C113C" w14:textId="77777777" w:rsidR="00E46B28" w:rsidRPr="00654C24" w:rsidRDefault="00E46B28" w:rsidP="00E46B28">
            <w:pPr>
              <w:spacing w:after="0" w:line="240" w:lineRule="auto"/>
              <w:ind w:right="171"/>
              <w:rPr>
                <w:rFonts w:ascii="Times New Roman" w:eastAsia="Times New Roman" w:hAnsi="Times New Roman" w:cs="Times New Roman"/>
                <w:i/>
                <w:iCs/>
                <w:lang w:eastAsia="ru-RU"/>
              </w:rPr>
            </w:pPr>
            <w:r w:rsidRPr="00654C24">
              <w:rPr>
                <w:rFonts w:ascii="Times New Roman" w:eastAsia="Times New Roman" w:hAnsi="Times New Roman" w:cs="Times New Roman"/>
                <w:i/>
                <w:iCs/>
                <w:lang w:eastAsia="ru-RU"/>
              </w:rPr>
              <w:t xml:space="preserve">Energy </w:t>
            </w:r>
            <w:proofErr w:type="spellStart"/>
            <w:r w:rsidRPr="00654C24">
              <w:rPr>
                <w:rFonts w:ascii="Times New Roman" w:eastAsia="Times New Roman" w:hAnsi="Times New Roman" w:cs="Times New Roman"/>
                <w:i/>
                <w:iCs/>
                <w:lang w:eastAsia="ru-RU"/>
              </w:rPr>
              <w:t>Semirechye</w:t>
            </w:r>
            <w:proofErr w:type="spellEnd"/>
            <w:r w:rsidRPr="00654C24">
              <w:rPr>
                <w:rFonts w:ascii="Times New Roman" w:eastAsia="Times New Roman" w:hAnsi="Times New Roman" w:cs="Times New Roman"/>
                <w:i/>
                <w:iCs/>
                <w:lang w:eastAsia="ru-RU"/>
              </w:rPr>
              <w:t xml:space="preserve"> LLP WPP </w:t>
            </w:r>
            <w:proofErr w:type="spellStart"/>
            <w:r w:rsidRPr="00654C24">
              <w:rPr>
                <w:rFonts w:ascii="Times New Roman" w:eastAsia="Times New Roman" w:hAnsi="Times New Roman" w:cs="Times New Roman"/>
                <w:i/>
                <w:iCs/>
                <w:lang w:eastAsia="ru-RU"/>
              </w:rPr>
              <w:t>Shelek</w:t>
            </w:r>
            <w:proofErr w:type="spellEnd"/>
            <w:r w:rsidRPr="00654C24">
              <w:rPr>
                <w:rFonts w:ascii="Times New Roman" w:eastAsia="Times New Roman" w:hAnsi="Times New Roman" w:cs="Times New Roman"/>
                <w:i/>
                <w:iCs/>
                <w:lang w:eastAsia="ru-RU"/>
              </w:rPr>
              <w:t xml:space="preserve"> 60 MW</w:t>
            </w:r>
          </w:p>
        </w:tc>
        <w:tc>
          <w:tcPr>
            <w:tcW w:w="1134" w:type="dxa"/>
            <w:shd w:val="clear" w:color="000000" w:fill="FFFFFF"/>
            <w:noWrap/>
            <w:vAlign w:val="center"/>
          </w:tcPr>
          <w:p w14:paraId="543E24A1" w14:textId="77777777" w:rsidR="00E46B28" w:rsidRPr="00C60E97" w:rsidRDefault="00E46B28" w:rsidP="00E46B28">
            <w:pPr>
              <w:spacing w:after="0" w:line="240" w:lineRule="auto"/>
              <w:jc w:val="center"/>
              <w:rPr>
                <w:rFonts w:ascii="Times New Roman" w:hAnsi="Times New Roman" w:cs="Times New Roman"/>
                <w:i/>
                <w:sz w:val="20"/>
                <w:szCs w:val="20"/>
              </w:rPr>
            </w:pPr>
            <w:r w:rsidRPr="00C60E97">
              <w:rPr>
                <w:rFonts w:ascii="Times New Roman" w:hAnsi="Times New Roman" w:cs="Times New Roman"/>
                <w:i/>
                <w:sz w:val="20"/>
                <w:szCs w:val="20"/>
              </w:rPr>
              <w:t>-</w:t>
            </w:r>
          </w:p>
        </w:tc>
        <w:tc>
          <w:tcPr>
            <w:tcW w:w="851" w:type="dxa"/>
            <w:shd w:val="clear" w:color="auto" w:fill="auto"/>
            <w:vAlign w:val="center"/>
          </w:tcPr>
          <w:p w14:paraId="6F101BD0" w14:textId="77777777" w:rsidR="00E46B28" w:rsidRPr="00C60E97" w:rsidRDefault="00E46B28" w:rsidP="00E46B28">
            <w:pPr>
              <w:spacing w:after="0" w:line="240" w:lineRule="auto"/>
              <w:jc w:val="center"/>
              <w:rPr>
                <w:rFonts w:ascii="Times New Roman" w:hAnsi="Times New Roman" w:cs="Times New Roman"/>
                <w:bCs/>
                <w:i/>
                <w:sz w:val="20"/>
                <w:szCs w:val="20"/>
              </w:rPr>
            </w:pPr>
            <w:r w:rsidRPr="00C60E97">
              <w:rPr>
                <w:rFonts w:ascii="Times New Roman" w:hAnsi="Times New Roman" w:cs="Times New Roman"/>
                <w:bCs/>
                <w:i/>
                <w:sz w:val="20"/>
                <w:szCs w:val="20"/>
              </w:rPr>
              <w:t>-</w:t>
            </w:r>
          </w:p>
        </w:tc>
        <w:tc>
          <w:tcPr>
            <w:tcW w:w="992" w:type="dxa"/>
            <w:shd w:val="clear" w:color="auto" w:fill="auto"/>
            <w:noWrap/>
            <w:vAlign w:val="center"/>
          </w:tcPr>
          <w:p w14:paraId="5807E6E8" w14:textId="77777777" w:rsidR="00E46B28" w:rsidRPr="00C60E97" w:rsidRDefault="00E46B28" w:rsidP="00E46B28">
            <w:pPr>
              <w:spacing w:after="0" w:line="240" w:lineRule="auto"/>
              <w:jc w:val="center"/>
              <w:rPr>
                <w:rFonts w:ascii="Times New Roman" w:hAnsi="Times New Roman" w:cs="Times New Roman"/>
                <w:i/>
                <w:sz w:val="20"/>
                <w:szCs w:val="20"/>
              </w:rPr>
            </w:pPr>
            <w:r w:rsidRPr="00C60E97">
              <w:rPr>
                <w:rFonts w:ascii="Times New Roman" w:hAnsi="Times New Roman" w:cs="Times New Roman"/>
                <w:i/>
                <w:sz w:val="20"/>
                <w:szCs w:val="20"/>
              </w:rPr>
              <w:t>88.3</w:t>
            </w:r>
          </w:p>
        </w:tc>
        <w:tc>
          <w:tcPr>
            <w:tcW w:w="1134" w:type="dxa"/>
            <w:shd w:val="clear" w:color="auto" w:fill="auto"/>
            <w:vAlign w:val="center"/>
          </w:tcPr>
          <w:p w14:paraId="4232454C" w14:textId="77777777" w:rsidR="00E46B28" w:rsidRPr="00C60E97" w:rsidRDefault="00E46B28" w:rsidP="00E46B28">
            <w:pPr>
              <w:spacing w:after="0" w:line="240" w:lineRule="auto"/>
              <w:jc w:val="center"/>
              <w:rPr>
                <w:rFonts w:ascii="Times New Roman" w:hAnsi="Times New Roman" w:cs="Times New Roman"/>
                <w:i/>
                <w:sz w:val="20"/>
                <w:szCs w:val="20"/>
              </w:rPr>
            </w:pPr>
            <w:r w:rsidRPr="00C60E97">
              <w:rPr>
                <w:rFonts w:ascii="Times New Roman" w:hAnsi="Times New Roman" w:cs="Times New Roman"/>
                <w:i/>
                <w:sz w:val="20"/>
                <w:szCs w:val="20"/>
              </w:rPr>
              <w:t>-</w:t>
            </w:r>
          </w:p>
        </w:tc>
        <w:tc>
          <w:tcPr>
            <w:tcW w:w="997" w:type="dxa"/>
            <w:shd w:val="clear" w:color="auto" w:fill="auto"/>
            <w:noWrap/>
            <w:vAlign w:val="center"/>
          </w:tcPr>
          <w:p w14:paraId="1D99477C" w14:textId="77777777" w:rsidR="00E46B28" w:rsidRPr="00C60E97" w:rsidRDefault="00E46B28" w:rsidP="00E46B28">
            <w:pPr>
              <w:spacing w:after="0" w:line="240" w:lineRule="auto"/>
              <w:jc w:val="center"/>
              <w:rPr>
                <w:rFonts w:ascii="Times New Roman" w:hAnsi="Times New Roman" w:cs="Times New Roman"/>
                <w:bCs/>
                <w:i/>
                <w:sz w:val="20"/>
                <w:szCs w:val="20"/>
              </w:rPr>
            </w:pPr>
            <w:r w:rsidRPr="00C60E97">
              <w:rPr>
                <w:rFonts w:ascii="Times New Roman" w:hAnsi="Times New Roman" w:cs="Times New Roman"/>
                <w:bCs/>
                <w:i/>
                <w:sz w:val="20"/>
                <w:szCs w:val="20"/>
              </w:rPr>
              <w:t>-</w:t>
            </w:r>
          </w:p>
        </w:tc>
        <w:tc>
          <w:tcPr>
            <w:tcW w:w="851" w:type="dxa"/>
            <w:shd w:val="clear" w:color="auto" w:fill="auto"/>
            <w:vAlign w:val="center"/>
          </w:tcPr>
          <w:p w14:paraId="1C580F7B" w14:textId="77777777" w:rsidR="00E46B28" w:rsidRPr="00C60E97" w:rsidRDefault="00E46B28" w:rsidP="00E46B28">
            <w:pPr>
              <w:spacing w:after="0" w:line="240" w:lineRule="auto"/>
              <w:jc w:val="center"/>
              <w:rPr>
                <w:rFonts w:ascii="Times New Roman" w:hAnsi="Times New Roman" w:cs="Times New Roman"/>
                <w:bCs/>
                <w:i/>
                <w:sz w:val="20"/>
                <w:szCs w:val="20"/>
              </w:rPr>
            </w:pPr>
            <w:r w:rsidRPr="00C60E97">
              <w:rPr>
                <w:rFonts w:ascii="Times New Roman" w:hAnsi="Times New Roman" w:cs="Times New Roman"/>
                <w:bCs/>
                <w:i/>
                <w:sz w:val="20"/>
                <w:szCs w:val="20"/>
              </w:rPr>
              <w:t>-</w:t>
            </w:r>
          </w:p>
        </w:tc>
      </w:tr>
    </w:tbl>
    <w:p w14:paraId="7CA1670E" w14:textId="2FAB0132" w:rsidR="00A8480E" w:rsidRPr="004B5BBC" w:rsidRDefault="00A8480E" w:rsidP="00E46B28">
      <w:pPr>
        <w:spacing w:after="0" w:line="240" w:lineRule="auto"/>
        <w:ind w:firstLine="708"/>
        <w:jc w:val="both"/>
        <w:rPr>
          <w:rFonts w:ascii="Times New Roman" w:hAnsi="Times New Roman" w:cs="Times New Roman"/>
          <w:sz w:val="28"/>
        </w:rPr>
      </w:pPr>
    </w:p>
    <w:p w14:paraId="4FABB45B" w14:textId="41AA17B9" w:rsidR="000F513C" w:rsidRPr="004B5BBC" w:rsidRDefault="00B21A0A" w:rsidP="00B01C54">
      <w:pPr>
        <w:pStyle w:val="1"/>
        <w:numPr>
          <w:ilvl w:val="0"/>
          <w:numId w:val="10"/>
        </w:numPr>
        <w:tabs>
          <w:tab w:val="left" w:pos="0"/>
        </w:tabs>
        <w:spacing w:before="0" w:line="240" w:lineRule="auto"/>
        <w:contextualSpacing/>
        <w:jc w:val="center"/>
        <w:rPr>
          <w:rFonts w:ascii="Times New Roman" w:hAnsi="Times New Roman" w:cs="Times New Roman"/>
          <w:b/>
          <w:color w:val="auto"/>
          <w:sz w:val="28"/>
        </w:rPr>
      </w:pPr>
      <w:bookmarkStart w:id="26" w:name="_Toc125389561"/>
      <w:bookmarkStart w:id="27" w:name="_GoBack"/>
      <w:r w:rsidRPr="004B5BBC">
        <w:rPr>
          <w:rFonts w:ascii="Times New Roman" w:hAnsi="Times New Roman" w:cs="Times New Roman"/>
          <w:b/>
          <w:color w:val="auto"/>
          <w:sz w:val="28"/>
        </w:rPr>
        <w:t>International Relations</w:t>
      </w:r>
      <w:bookmarkEnd w:id="26"/>
    </w:p>
    <w:p w14:paraId="0932EFAA" w14:textId="77777777" w:rsidR="00BE07A4" w:rsidRPr="004B5BBC" w:rsidRDefault="00BE07A4" w:rsidP="00B01C54">
      <w:pPr>
        <w:spacing w:after="0" w:line="240" w:lineRule="auto"/>
        <w:rPr>
          <w:rFonts w:ascii="Times New Roman" w:hAnsi="Times New Roman" w:cs="Times New Roman"/>
        </w:rPr>
      </w:pPr>
    </w:p>
    <w:p w14:paraId="0220EFC1" w14:textId="4D5A43BA" w:rsidR="00C82DFF" w:rsidRPr="004B5BBC" w:rsidRDefault="00387115" w:rsidP="00A8480E">
      <w:pPr>
        <w:pStyle w:val="1"/>
        <w:numPr>
          <w:ilvl w:val="1"/>
          <w:numId w:val="10"/>
        </w:numPr>
        <w:tabs>
          <w:tab w:val="left" w:pos="0"/>
        </w:tabs>
        <w:spacing w:before="0" w:line="240" w:lineRule="auto"/>
        <w:contextualSpacing/>
        <w:jc w:val="center"/>
        <w:rPr>
          <w:rFonts w:ascii="Times New Roman" w:hAnsi="Times New Roman" w:cs="Times New Roman"/>
          <w:i/>
          <w:color w:val="auto"/>
          <w:sz w:val="28"/>
        </w:rPr>
      </w:pPr>
      <w:bookmarkStart w:id="28" w:name="_Toc125389562"/>
      <w:r w:rsidRPr="004B5BBC">
        <w:rPr>
          <w:rFonts w:ascii="Times New Roman" w:hAnsi="Times New Roman" w:cs="Times New Roman"/>
          <w:i/>
          <w:color w:val="auto"/>
          <w:sz w:val="28"/>
        </w:rPr>
        <w:t xml:space="preserve">Status of formation </w:t>
      </w:r>
      <w:bookmarkStart w:id="29" w:name="_Toc65566459"/>
      <w:bookmarkEnd w:id="23"/>
      <w:r w:rsidR="00E04969" w:rsidRPr="004B5BBC">
        <w:rPr>
          <w:rFonts w:ascii="Times New Roman" w:hAnsi="Times New Roman" w:cs="Times New Roman"/>
          <w:i/>
          <w:color w:val="auto"/>
          <w:sz w:val="28"/>
        </w:rPr>
        <w:t>of the Common Electricity Market of the Eurasian Economic Union</w:t>
      </w:r>
      <w:bookmarkEnd w:id="28"/>
      <w:bookmarkEnd w:id="29"/>
      <w:bookmarkEnd w:id="27"/>
    </w:p>
    <w:p w14:paraId="449A6BEC" w14:textId="77777777" w:rsidR="00FB5035" w:rsidRPr="004B5BBC" w:rsidRDefault="00FB5035" w:rsidP="00B01C54">
      <w:pPr>
        <w:spacing w:after="0" w:line="240" w:lineRule="auto"/>
        <w:contextualSpacing/>
        <w:rPr>
          <w:rFonts w:ascii="Times New Roman" w:hAnsi="Times New Roman" w:cs="Times New Roman"/>
          <w:sz w:val="28"/>
        </w:rPr>
      </w:pPr>
    </w:p>
    <w:p w14:paraId="3C69D44B" w14:textId="77777777" w:rsidR="004E4D2C" w:rsidRPr="004B5BBC"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4B5BBC">
        <w:rPr>
          <w:rFonts w:ascii="Times New Roman" w:eastAsia="Calibri" w:hAnsi="Times New Roman" w:cs="Times New Roman"/>
          <w:sz w:val="28"/>
          <w:szCs w:val="28"/>
          <w:lang w:eastAsia="ru-RU"/>
        </w:rPr>
        <w:t>The common electricity market of the Eurasian Economic Union is planned to be formed by integrating the national electricity markets of Armenia, Belarus, Kazakhstan, Kyrgyzstan and Russia. The EAEU Member States are gradually forming a common electric power market of the Union on the basis of parallel operating electric power systems, taking into account the priority provision of electric energy to domestic consumers of the Member States.</w:t>
      </w:r>
    </w:p>
    <w:p w14:paraId="43021DA2" w14:textId="77777777" w:rsidR="004E4D2C" w:rsidRPr="004B5BBC"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4B5BBC">
        <w:rPr>
          <w:rFonts w:ascii="Times New Roman" w:eastAsia="Calibri" w:hAnsi="Times New Roman" w:cs="Times New Roman"/>
          <w:sz w:val="28"/>
          <w:szCs w:val="28"/>
          <w:lang w:eastAsia="ru-RU"/>
        </w:rPr>
        <w:t>At the same time, the balance of economic interests of producers and consumers of electric energy, as well as other subjects of the EAEU OER, will be observed.</w:t>
      </w:r>
    </w:p>
    <w:p w14:paraId="4337A844" w14:textId="77777777" w:rsidR="004E4D2C" w:rsidRPr="004B5BBC"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4B5BBC">
        <w:rPr>
          <w:rFonts w:ascii="Times New Roman" w:eastAsia="Calibri" w:hAnsi="Times New Roman" w:cs="Times New Roman"/>
          <w:sz w:val="28"/>
          <w:szCs w:val="28"/>
          <w:lang w:eastAsia="ru-RU"/>
        </w:rPr>
        <w:t>On May 29, 2019, as part of the celebration of the fifth anniversary of the signing of the Treaty, the Supreme Council signed an international agreement on the formation of a common electric power market of the Union in the form of a Protocol on amendments to the Treaty on the Eurasian Economic Union dated May 29, 2014 (in terms of the formation of a common electric power market of the Eurasian Economic Union).</w:t>
      </w:r>
    </w:p>
    <w:p w14:paraId="493F1F6E" w14:textId="77777777" w:rsidR="004E4D2C" w:rsidRPr="004B5BBC"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4B5BBC">
        <w:rPr>
          <w:rFonts w:ascii="Times New Roman" w:eastAsia="Calibri" w:hAnsi="Times New Roman" w:cs="Times New Roman"/>
          <w:sz w:val="28"/>
          <w:szCs w:val="28"/>
          <w:lang w:eastAsia="ru-RU"/>
        </w:rPr>
        <w:t>In addition, in accordance with paragraph 42 of the above international agreement, on December 20, 2019, the Supreme Council adopted Decision No. 31 “On the plan of measures aimed at the formation of a common electric power market of the Eurasian Economic Union”, which establishes, among other things, the terms for approval and entry into force of the rules for the functioning of a common electric power market of the Union, as well as other acts provided for by the said Protocol.</w:t>
      </w:r>
    </w:p>
    <w:p w14:paraId="15A599ED" w14:textId="77777777" w:rsidR="004E4D2C" w:rsidRPr="004B5BBC"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4B5BBC">
        <w:rPr>
          <w:rFonts w:ascii="Times New Roman" w:eastAsia="Calibri" w:hAnsi="Times New Roman" w:cs="Times New Roman"/>
          <w:sz w:val="28"/>
          <w:szCs w:val="28"/>
          <w:lang w:eastAsia="ru-RU"/>
        </w:rPr>
        <w:t>Reference :</w:t>
      </w:r>
    </w:p>
    <w:p w14:paraId="0D0EE035" w14:textId="77777777" w:rsidR="004E4D2C" w:rsidRPr="004B5BBC" w:rsidRDefault="004E4D2C" w:rsidP="00B01C54">
      <w:pPr>
        <w:spacing w:after="0" w:line="240" w:lineRule="auto"/>
        <w:ind w:firstLine="709"/>
        <w:contextualSpacing/>
        <w:jc w:val="both"/>
        <w:rPr>
          <w:rFonts w:ascii="Times New Roman" w:eastAsia="Calibri" w:hAnsi="Times New Roman" w:cs="Times New Roman"/>
          <w:i/>
          <w:sz w:val="28"/>
          <w:szCs w:val="28"/>
          <w:lang w:eastAsia="ru-RU"/>
        </w:rPr>
      </w:pPr>
      <w:r w:rsidRPr="004B5BBC">
        <w:rPr>
          <w:rFonts w:ascii="Times New Roman" w:eastAsia="Calibri" w:hAnsi="Times New Roman" w:cs="Times New Roman"/>
          <w:i/>
          <w:sz w:val="28"/>
          <w:szCs w:val="28"/>
          <w:lang w:eastAsia="ru-RU"/>
        </w:rPr>
        <w:t>The Protocol defines the legal framework and principles for the formation, functioning and development of the OER, establishes the areas that will be regulated by the rules for the functioning of the OER, and also empowers the Intergovernmental Council and the Council of the Commission to approve acts regulating the OER.</w:t>
      </w:r>
    </w:p>
    <w:p w14:paraId="088D279A" w14:textId="69757574" w:rsidR="004E4D2C" w:rsidRPr="004B5BBC" w:rsidRDefault="004E4D2C" w:rsidP="00820FA4">
      <w:pPr>
        <w:spacing w:after="0" w:line="240" w:lineRule="auto"/>
        <w:ind w:firstLine="709"/>
        <w:contextualSpacing/>
        <w:jc w:val="both"/>
        <w:rPr>
          <w:rFonts w:ascii="Times New Roman" w:eastAsia="Calibri" w:hAnsi="Times New Roman" w:cs="Times New Roman"/>
          <w:sz w:val="28"/>
          <w:szCs w:val="28"/>
          <w:lang w:eastAsia="ru-RU"/>
        </w:rPr>
      </w:pPr>
      <w:r w:rsidRPr="004B5BBC">
        <w:rPr>
          <w:rFonts w:ascii="Times New Roman" w:eastAsia="Calibri" w:hAnsi="Times New Roman" w:cs="Times New Roman"/>
          <w:sz w:val="28"/>
          <w:szCs w:val="28"/>
          <w:lang w:eastAsia="ru-RU"/>
        </w:rPr>
        <w:t xml:space="preserve">In 2022, two meetings of the Advisory Committee on the Electricity Industry under the EEC Board were held ( </w:t>
      </w:r>
      <w:r w:rsidR="00AA4ED6" w:rsidRPr="004B5BBC">
        <w:rPr>
          <w:rFonts w:ascii="Times New Roman" w:hAnsi="Times New Roman" w:cs="Times New Roman"/>
          <w:sz w:val="28"/>
        </w:rPr>
        <w:t xml:space="preserve">17th meeting on January 19, 18th meeting on </w:t>
      </w:r>
      <w:r w:rsidR="00AA4ED6" w:rsidRPr="004B5BBC">
        <w:rPr>
          <w:rFonts w:ascii="Times New Roman" w:hAnsi="Times New Roman" w:cs="Times New Roman"/>
          <w:sz w:val="28"/>
        </w:rPr>
        <w:br/>
        <w:t xml:space="preserve">August 24-25 </w:t>
      </w:r>
      <w:r w:rsidR="00AE10BF" w:rsidRPr="004B5BBC">
        <w:rPr>
          <w:rFonts w:ascii="Times New Roman" w:hAnsi="Times New Roman" w:cs="Times New Roman"/>
          <w:sz w:val="28"/>
          <w:lang w:val="kk-KZ"/>
        </w:rPr>
        <w:t xml:space="preserve">, 19th meeting on October 10-12 </w:t>
      </w:r>
      <w:r w:rsidR="003265AF" w:rsidRPr="004B5BBC">
        <w:rPr>
          <w:rFonts w:ascii="Times New Roman" w:eastAsia="Calibri" w:hAnsi="Times New Roman" w:cs="Times New Roman"/>
          <w:sz w:val="28"/>
          <w:szCs w:val="28"/>
          <w:lang w:eastAsia="ru-RU"/>
        </w:rPr>
        <w:t xml:space="preserve">), 16 meetings of the Subcommittee on the formation of the Power Industry under the EEC Board (79th meeting January 13-14, 80th meeting January 26-27, 81st meeting February </w:t>
      </w:r>
      <w:r w:rsidR="00AE10BF" w:rsidRPr="004B5BBC">
        <w:rPr>
          <w:rFonts w:ascii="Times New Roman" w:eastAsia="Calibri" w:hAnsi="Times New Roman" w:cs="Times New Roman"/>
          <w:sz w:val="28"/>
          <w:szCs w:val="28"/>
          <w:lang w:eastAsia="ru-RU"/>
        </w:rPr>
        <w:br/>
      </w:r>
      <w:r w:rsidRPr="004B5BBC">
        <w:rPr>
          <w:rFonts w:ascii="Times New Roman" w:eastAsia="Calibri" w:hAnsi="Times New Roman" w:cs="Times New Roman"/>
          <w:sz w:val="28"/>
          <w:szCs w:val="28"/>
          <w:lang w:eastAsia="ru-RU"/>
        </w:rPr>
        <w:t xml:space="preserve">11, 82nd meeting February 25, 83rd meeting March 17-18, 84th meeting March 31, 85th meeting April 8, 86th meeting April 15, </w:t>
      </w:r>
      <w:r w:rsidR="00AE10BF" w:rsidRPr="004B5BBC">
        <w:rPr>
          <w:rFonts w:ascii="Times New Roman" w:eastAsia="Calibri" w:hAnsi="Times New Roman" w:cs="Times New Roman"/>
          <w:sz w:val="28"/>
          <w:szCs w:val="28"/>
          <w:lang w:eastAsia="ru-RU"/>
        </w:rPr>
        <w:br/>
      </w:r>
      <w:r w:rsidRPr="004B5BBC">
        <w:rPr>
          <w:rFonts w:ascii="Times New Roman" w:eastAsia="Calibri" w:hAnsi="Times New Roman" w:cs="Times New Roman"/>
          <w:sz w:val="28"/>
          <w:szCs w:val="28"/>
          <w:lang w:eastAsia="ru-RU"/>
        </w:rPr>
        <w:t xml:space="preserve">87th meeting April 26, 88th meeting May 17-18 </w:t>
      </w:r>
      <w:r w:rsidR="003265AF" w:rsidRPr="004B5BBC">
        <w:rPr>
          <w:rFonts w:ascii="Times New Roman" w:eastAsia="Calibri" w:hAnsi="Times New Roman" w:cs="Times New Roman"/>
          <w:sz w:val="28"/>
          <w:szCs w:val="28"/>
          <w:lang w:eastAsia="ru-RU"/>
        </w:rPr>
        <w:t xml:space="preserve">, 89th meeting, 90th meeting </w:t>
      </w:r>
      <w:r w:rsidR="00AE10BF" w:rsidRPr="004B5BBC">
        <w:rPr>
          <w:rFonts w:ascii="Times New Roman" w:eastAsia="Calibri" w:hAnsi="Times New Roman" w:cs="Times New Roman"/>
          <w:sz w:val="28"/>
          <w:szCs w:val="28"/>
          <w:lang w:eastAsia="ru-RU"/>
        </w:rPr>
        <w:br/>
      </w:r>
      <w:r w:rsidR="003265AF" w:rsidRPr="004B5BBC">
        <w:rPr>
          <w:rFonts w:ascii="Times New Roman" w:eastAsia="Calibri" w:hAnsi="Times New Roman" w:cs="Times New Roman"/>
          <w:sz w:val="28"/>
          <w:szCs w:val="28"/>
          <w:lang w:eastAsia="ru-RU"/>
        </w:rPr>
        <w:t xml:space="preserve">June 30, 91st meeting, 92nd meeting on July 22, 93rd meeting on July 29, </w:t>
      </w:r>
      <w:r w:rsidR="00AE10BF" w:rsidRPr="004B5BBC">
        <w:rPr>
          <w:rFonts w:ascii="Times New Roman" w:eastAsia="Calibri" w:hAnsi="Times New Roman" w:cs="Times New Roman"/>
          <w:sz w:val="28"/>
          <w:szCs w:val="28"/>
          <w:lang w:eastAsia="ru-RU"/>
        </w:rPr>
        <w:br/>
      </w:r>
      <w:r w:rsidR="0084353A" w:rsidRPr="004B5BBC">
        <w:rPr>
          <w:rFonts w:ascii="Times New Roman" w:eastAsia="Calibri" w:hAnsi="Times New Roman" w:cs="Times New Roman"/>
          <w:sz w:val="28"/>
          <w:szCs w:val="28"/>
          <w:lang w:eastAsia="ru-RU"/>
        </w:rPr>
        <w:t xml:space="preserve">94th meeting on August 10), and also on March 4, 2022, Kazakhstani and Russian parties </w:t>
      </w:r>
      <w:r w:rsidR="0084353A" w:rsidRPr="004B5BBC">
        <w:rPr>
          <w:rFonts w:ascii="Times New Roman" w:eastAsia="Calibri" w:hAnsi="Times New Roman" w:cs="Times New Roman"/>
          <w:sz w:val="28"/>
          <w:szCs w:val="28"/>
          <w:lang w:eastAsia="ru-RU"/>
        </w:rPr>
        <w:lastRenderedPageBreak/>
        <w:t>took part in a working meeting on the procedure for registering free bilateral contracts in mutual trade in electric energy on a common electricity market of the Eurasian Economic Union.</w:t>
      </w:r>
    </w:p>
    <w:p w14:paraId="2A34E263" w14:textId="77777777" w:rsidR="004E4D2C" w:rsidRPr="004B5BBC"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4B5BBC">
        <w:rPr>
          <w:rFonts w:ascii="Times New Roman" w:eastAsia="Calibri" w:hAnsi="Times New Roman" w:cs="Times New Roman"/>
          <w:sz w:val="28"/>
          <w:szCs w:val="28"/>
          <w:lang w:eastAsia="ru-RU"/>
        </w:rPr>
        <w:t>During the meetings discussed:</w:t>
      </w:r>
    </w:p>
    <w:p w14:paraId="49DDC695" w14:textId="77777777" w:rsidR="004E4D2C" w:rsidRPr="004B5BBC"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4B5BBC">
        <w:rPr>
          <w:rFonts w:ascii="Times New Roman" w:eastAsia="Calibri" w:hAnsi="Times New Roman" w:cs="Times New Roman"/>
          <w:sz w:val="28"/>
          <w:szCs w:val="28"/>
          <w:lang w:eastAsia="ru-RU"/>
        </w:rPr>
        <w:t>- timing of processes at the Union's OER;</w:t>
      </w:r>
    </w:p>
    <w:p w14:paraId="5C181B11" w14:textId="77777777" w:rsidR="004E4D2C" w:rsidRPr="004B5BBC"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4B5BBC">
        <w:rPr>
          <w:rFonts w:ascii="Times New Roman" w:eastAsia="Calibri" w:hAnsi="Times New Roman" w:cs="Times New Roman"/>
          <w:sz w:val="28"/>
          <w:szCs w:val="28"/>
          <w:lang w:eastAsia="ru-RU"/>
        </w:rPr>
        <w:t>- the possibility of setting prices (tariffs) for services for trade and non-trade interstate transmission of electric energy (capacity) for the planned year, the terms for publishing these prices (tariffs) and the terms for informing about adjusted prices (tariffs) during the year;</w:t>
      </w:r>
    </w:p>
    <w:p w14:paraId="23D34C52" w14:textId="77777777" w:rsidR="004E4D2C" w:rsidRPr="004B5BBC"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4B5BBC">
        <w:rPr>
          <w:rFonts w:ascii="Times New Roman" w:eastAsia="Calibri" w:hAnsi="Times New Roman" w:cs="Times New Roman"/>
          <w:sz w:val="28"/>
          <w:szCs w:val="28"/>
          <w:lang w:eastAsia="ru-RU"/>
        </w:rPr>
        <w:t>- reduction (zeroing) of hourly volumes of deliveries under fixed-term contracts in case of revealing the technical unfeasibility of electric energy balance flows through interstate sections (internal sections).</w:t>
      </w:r>
    </w:p>
    <w:p w14:paraId="7C23A3E7" w14:textId="77777777" w:rsidR="004E4D2C" w:rsidRPr="004B5BBC"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4B5BBC">
        <w:rPr>
          <w:rFonts w:ascii="Times New Roman" w:eastAsia="Calibri" w:hAnsi="Times New Roman" w:cs="Times New Roman"/>
          <w:sz w:val="28"/>
          <w:szCs w:val="28"/>
          <w:lang w:eastAsia="ru-RU"/>
        </w:rPr>
        <w:t>At the 17th meeting, the following issues were considered:</w:t>
      </w:r>
    </w:p>
    <w:p w14:paraId="7E53C502" w14:textId="64FA537A" w:rsidR="004E4D2C" w:rsidRPr="004B5BBC" w:rsidRDefault="004E4D2C" w:rsidP="00B01C54">
      <w:pPr>
        <w:pStyle w:val="a3"/>
        <w:numPr>
          <w:ilvl w:val="0"/>
          <w:numId w:val="50"/>
        </w:numPr>
        <w:spacing w:after="0" w:line="240" w:lineRule="auto"/>
        <w:ind w:left="0" w:firstLine="709"/>
        <w:jc w:val="both"/>
        <w:rPr>
          <w:rFonts w:ascii="Times New Roman" w:eastAsia="Calibri" w:hAnsi="Times New Roman" w:cs="Times New Roman"/>
          <w:sz w:val="28"/>
          <w:szCs w:val="28"/>
          <w:lang w:eastAsia="ru-RU"/>
        </w:rPr>
      </w:pPr>
      <w:r w:rsidRPr="004B5BBC">
        <w:rPr>
          <w:rFonts w:ascii="Times New Roman" w:eastAsia="Calibri" w:hAnsi="Times New Roman" w:cs="Times New Roman"/>
          <w:sz w:val="28"/>
          <w:szCs w:val="28"/>
          <w:lang w:eastAsia="ru-RU"/>
        </w:rPr>
        <w:t>On the uncoordinated provisions of the draft rules for mutual trade in electric energy on the common electric power market of the Union (hereinafter referred to as the rules for mutual trade), including:</w:t>
      </w:r>
    </w:p>
    <w:p w14:paraId="6EB9D3BC" w14:textId="77777777" w:rsidR="004E4D2C" w:rsidRPr="004B5BBC"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4B5BBC">
        <w:rPr>
          <w:rFonts w:ascii="Times New Roman" w:eastAsia="Calibri" w:hAnsi="Times New Roman" w:cs="Times New Roman"/>
          <w:sz w:val="28"/>
          <w:szCs w:val="28"/>
          <w:lang w:eastAsia="ru-RU"/>
        </w:rPr>
        <w:t>definition of the concept of "commercial accounting of electric energy";</w:t>
      </w:r>
    </w:p>
    <w:p w14:paraId="69FCD6CB" w14:textId="77777777" w:rsidR="004E4D2C" w:rsidRPr="004B5BBC"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4B5BBC">
        <w:rPr>
          <w:rFonts w:ascii="Times New Roman" w:eastAsia="Calibri" w:hAnsi="Times New Roman" w:cs="Times New Roman"/>
          <w:sz w:val="28"/>
          <w:szCs w:val="28"/>
          <w:lang w:eastAsia="ru-RU"/>
        </w:rPr>
        <w:t>exclusion (preservation) from the draft rules of mutual trade of the provision on the need for compensation by suppliers and buyers in the domestic wholesale electricity market in accordance with the legislation of the relevant Member State for deviations in the actual hourly volumes of production and consumption (supply) of the subjects of the internal wholesale electricity markets from the planned values determined in including taking into account transactions in the common electricity market of the Eurasian Economic Union (clause 8 of the draft rules for mutual trade);</w:t>
      </w:r>
    </w:p>
    <w:p w14:paraId="23C9218F" w14:textId="77777777" w:rsidR="004E4D2C" w:rsidRPr="004B5BBC"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4B5BBC">
        <w:rPr>
          <w:rFonts w:ascii="Times New Roman" w:eastAsia="Calibri" w:hAnsi="Times New Roman" w:cs="Times New Roman"/>
          <w:sz w:val="28"/>
          <w:szCs w:val="28"/>
          <w:lang w:eastAsia="ru-RU"/>
        </w:rPr>
        <w:t>procedure for registration of free bilateral agreements (proposal of the Russian Federation) (paragraphs 38, 40, 41 of the draft rules for mutual trade);</w:t>
      </w:r>
    </w:p>
    <w:p w14:paraId="76192F6E" w14:textId="77777777" w:rsidR="004E4D2C" w:rsidRPr="004B5BBC"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4B5BBC">
        <w:rPr>
          <w:rFonts w:ascii="Times New Roman" w:eastAsia="Calibri" w:hAnsi="Times New Roman" w:cs="Times New Roman"/>
          <w:sz w:val="28"/>
          <w:szCs w:val="28"/>
          <w:lang w:eastAsia="ru-RU"/>
        </w:rPr>
        <w:t>exclusion (preservation) from the draft rules of mutual trade of the provision on external balancing as one of the components of the magnitude of hourly deviations in the balance of electricity flows in the interstate section for each hour of the billing period (paragraphs 89, 90 of the draft rules of mutual trade);</w:t>
      </w:r>
    </w:p>
    <w:p w14:paraId="3F3D8FEA" w14:textId="77777777" w:rsidR="004E4D2C" w:rsidRPr="004B5BBC"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4B5BBC">
        <w:rPr>
          <w:rFonts w:ascii="Times New Roman" w:eastAsia="Calibri" w:hAnsi="Times New Roman" w:cs="Times New Roman"/>
          <w:sz w:val="28"/>
          <w:szCs w:val="28"/>
          <w:lang w:eastAsia="ru-RU"/>
        </w:rPr>
        <w:t>the exclusion of paragraph 93, which contains the principle of equal prices for both the purchase and sale of electricity within the allowable range established in the agreements on parallel operation, if there is paragraph 94 of the draft rules for mutual trade (the proposal of the Russian side).</w:t>
      </w:r>
    </w:p>
    <w:p w14:paraId="37C6CEB6" w14:textId="4D6C54C9" w:rsidR="004E4D2C" w:rsidRPr="004B5BBC" w:rsidRDefault="004E4D2C" w:rsidP="00B01C54">
      <w:pPr>
        <w:pStyle w:val="a3"/>
        <w:numPr>
          <w:ilvl w:val="0"/>
          <w:numId w:val="50"/>
        </w:numPr>
        <w:spacing w:after="0" w:line="240" w:lineRule="auto"/>
        <w:ind w:left="0" w:firstLine="709"/>
        <w:jc w:val="both"/>
        <w:rPr>
          <w:rFonts w:ascii="Times New Roman" w:eastAsia="Calibri" w:hAnsi="Times New Roman" w:cs="Times New Roman"/>
          <w:sz w:val="28"/>
          <w:szCs w:val="28"/>
          <w:lang w:eastAsia="ru-RU"/>
        </w:rPr>
      </w:pPr>
      <w:r w:rsidRPr="004B5BBC">
        <w:rPr>
          <w:rFonts w:ascii="Times New Roman" w:eastAsia="Calibri" w:hAnsi="Times New Roman" w:cs="Times New Roman"/>
          <w:sz w:val="28"/>
          <w:szCs w:val="28"/>
          <w:lang w:eastAsia="ru-RU"/>
        </w:rPr>
        <w:t>On the inconsistent provisions of the draft rules for access to services for the interstate transmission of electric energy (capacity) within the framework of the Eurasian Economic Union (hereinafter referred to as the access rules), including:</w:t>
      </w:r>
    </w:p>
    <w:p w14:paraId="60F4F9A0" w14:textId="77777777" w:rsidR="004E4D2C" w:rsidRPr="004B5BBC"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4B5BBC">
        <w:rPr>
          <w:rFonts w:ascii="Times New Roman" w:eastAsia="Calibri" w:hAnsi="Times New Roman" w:cs="Times New Roman"/>
          <w:sz w:val="28"/>
          <w:szCs w:val="28"/>
          <w:lang w:eastAsia="ru-RU"/>
        </w:rPr>
        <w:t>clarification of the condition “the person who applied for the conclusion of such an agreement has unfulfilled obligations to pay for the service of non-trade interstate transmission of electric energy (capacity)”, under which an organization authorized for non-trade interstate transmission has the right to refuse to conclude an non-trade interstate transmission agreement with the phrase “in with regard to volumes that do not cause disagreement between the parties under previously concluded agreements” (paragraph 17 of the draft access rules);</w:t>
      </w:r>
    </w:p>
    <w:p w14:paraId="31196357" w14:textId="77777777" w:rsidR="004E4D2C" w:rsidRPr="004B5BBC"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4B5BBC">
        <w:rPr>
          <w:rFonts w:ascii="Times New Roman" w:eastAsia="Calibri" w:hAnsi="Times New Roman" w:cs="Times New Roman"/>
          <w:sz w:val="28"/>
          <w:szCs w:val="28"/>
          <w:lang w:eastAsia="ru-RU"/>
        </w:rPr>
        <w:t xml:space="preserve">exclusion (preservation) from the draft access rules of the provision that the interstate transmission of electric energy (capacity) in the interests of electric power </w:t>
      </w:r>
      <w:r w:rsidRPr="004B5BBC">
        <w:rPr>
          <w:rFonts w:ascii="Times New Roman" w:eastAsia="Calibri" w:hAnsi="Times New Roman" w:cs="Times New Roman"/>
          <w:sz w:val="28"/>
          <w:szCs w:val="28"/>
          <w:lang w:eastAsia="ru-RU"/>
        </w:rPr>
        <w:lastRenderedPageBreak/>
        <w:t>industry entities of third states (deliveries to third states and between third states, transfer from one part of a third state to another part of it) is regulated in accordance with paragraph 2 of the Protocol on the Common Electricity Market of the Union (paragraph 34 of the draft access rules).</w:t>
      </w:r>
    </w:p>
    <w:p w14:paraId="3604CFE1" w14:textId="77777777" w:rsidR="004E4D2C" w:rsidRPr="004B5BBC"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4B5BBC">
        <w:rPr>
          <w:rFonts w:ascii="Times New Roman" w:eastAsia="Calibri" w:hAnsi="Times New Roman" w:cs="Times New Roman"/>
          <w:sz w:val="28"/>
          <w:szCs w:val="28"/>
          <w:lang w:eastAsia="ru-RU"/>
        </w:rPr>
        <w:t>Work on the formation of a common electricity market of the Eurasian Economic Union continues.</w:t>
      </w:r>
    </w:p>
    <w:p w14:paraId="411DEB6B" w14:textId="77777777" w:rsidR="00F35671" w:rsidRPr="004B5BBC" w:rsidRDefault="00F35671" w:rsidP="00B01C54">
      <w:pPr>
        <w:spacing w:after="0" w:line="240" w:lineRule="auto"/>
        <w:ind w:firstLine="709"/>
        <w:contextualSpacing/>
        <w:jc w:val="both"/>
        <w:rPr>
          <w:rFonts w:ascii="Times New Roman" w:eastAsia="Calibri" w:hAnsi="Times New Roman" w:cs="Times New Roman"/>
          <w:sz w:val="28"/>
          <w:szCs w:val="28"/>
          <w:lang w:eastAsia="ru-RU"/>
        </w:rPr>
      </w:pPr>
    </w:p>
    <w:p w14:paraId="659E9DBE" w14:textId="3059CE88" w:rsidR="004506A6" w:rsidRPr="004B5BBC" w:rsidRDefault="008A1BD0" w:rsidP="00B01C54">
      <w:pPr>
        <w:pStyle w:val="1"/>
        <w:tabs>
          <w:tab w:val="left" w:pos="0"/>
        </w:tabs>
        <w:spacing w:before="0" w:line="240" w:lineRule="auto"/>
        <w:ind w:left="1146"/>
        <w:contextualSpacing/>
        <w:jc w:val="center"/>
        <w:rPr>
          <w:rFonts w:ascii="Times New Roman" w:eastAsia="Times New Roman" w:hAnsi="Times New Roman" w:cs="Times New Roman"/>
          <w:i/>
          <w:sz w:val="22"/>
          <w:szCs w:val="24"/>
        </w:rPr>
      </w:pPr>
      <w:bookmarkStart w:id="30" w:name="_Toc525902070"/>
      <w:bookmarkStart w:id="31" w:name="_Toc2326695"/>
      <w:bookmarkStart w:id="32" w:name="_Toc65566462"/>
      <w:bookmarkStart w:id="33" w:name="_Toc125389563"/>
      <w:r w:rsidRPr="004B5BBC">
        <w:rPr>
          <w:rFonts w:ascii="Times New Roman" w:hAnsi="Times New Roman" w:cs="Times New Roman"/>
          <w:i/>
          <w:color w:val="auto"/>
          <w:sz w:val="28"/>
        </w:rPr>
        <w:t>5.2 Overview of the media in the CIS countries</w:t>
      </w:r>
      <w:bookmarkEnd w:id="30"/>
      <w:bookmarkEnd w:id="31"/>
      <w:bookmarkEnd w:id="32"/>
      <w:bookmarkEnd w:id="33"/>
    </w:p>
    <w:p w14:paraId="11165E1D" w14:textId="77777777" w:rsidR="004506A6" w:rsidRPr="004B5BBC" w:rsidRDefault="004506A6" w:rsidP="00B01C54">
      <w:pPr>
        <w:pStyle w:val="a3"/>
        <w:spacing w:after="0" w:line="240" w:lineRule="auto"/>
        <w:ind w:left="0" w:firstLine="12"/>
        <w:jc w:val="center"/>
        <w:rPr>
          <w:rFonts w:ascii="Times New Roman" w:hAnsi="Times New Roman" w:cs="Times New Roman"/>
          <w:i/>
          <w:sz w:val="28"/>
          <w:szCs w:val="24"/>
        </w:rPr>
      </w:pPr>
      <w:r w:rsidRPr="004B5BBC">
        <w:rPr>
          <w:rFonts w:ascii="Times New Roman" w:hAnsi="Times New Roman" w:cs="Times New Roman"/>
          <w:i/>
          <w:sz w:val="28"/>
          <w:szCs w:val="24"/>
        </w:rPr>
        <w:t>(according to information from the website of the CIS EES Executive Committee)</w:t>
      </w:r>
    </w:p>
    <w:p w14:paraId="33EC316A" w14:textId="77777777" w:rsidR="006C32F4" w:rsidRPr="004B5BBC" w:rsidRDefault="006C32F4" w:rsidP="00A8480E">
      <w:pPr>
        <w:spacing w:after="0" w:line="240" w:lineRule="auto"/>
        <w:rPr>
          <w:rFonts w:ascii="Times New Roman" w:eastAsia="Times New Roman" w:hAnsi="Times New Roman" w:cs="Times New Roman"/>
          <w:b/>
          <w:sz w:val="28"/>
          <w:szCs w:val="28"/>
          <w:lang w:eastAsia="ru-RU"/>
        </w:rPr>
      </w:pPr>
    </w:p>
    <w:p w14:paraId="365ACAF3" w14:textId="77777777" w:rsidR="00CB517A" w:rsidRDefault="00CB517A" w:rsidP="00CB517A">
      <w:pPr>
        <w:spacing w:after="0" w:line="240" w:lineRule="auto"/>
        <w:ind w:firstLine="709"/>
        <w:jc w:val="center"/>
        <w:rPr>
          <w:rFonts w:ascii="Times New Roman" w:eastAsia="Times New Roman" w:hAnsi="Times New Roman" w:cs="Times New Roman"/>
          <w:b/>
          <w:sz w:val="28"/>
          <w:szCs w:val="28"/>
          <w:lang w:eastAsia="ru-RU"/>
        </w:rPr>
      </w:pPr>
      <w:r w:rsidRPr="00654C24">
        <w:rPr>
          <w:rFonts w:ascii="Times New Roman" w:eastAsia="Times New Roman" w:hAnsi="Times New Roman" w:cs="Times New Roman"/>
          <w:b/>
          <w:sz w:val="28"/>
          <w:szCs w:val="28"/>
          <w:lang w:eastAsia="ru-RU"/>
        </w:rPr>
        <w:t>Kazakhstan</w:t>
      </w:r>
    </w:p>
    <w:p w14:paraId="5428AEBB" w14:textId="77777777" w:rsidR="00CB517A" w:rsidRPr="00CD6540" w:rsidRDefault="00CB517A" w:rsidP="00CB517A">
      <w:pPr>
        <w:spacing w:after="0" w:line="240" w:lineRule="auto"/>
        <w:ind w:firstLine="709"/>
        <w:jc w:val="both"/>
        <w:rPr>
          <w:rFonts w:ascii="Times New Roman" w:eastAsia="Times New Roman" w:hAnsi="Times New Roman" w:cs="Times New Roman"/>
          <w:b/>
          <w:sz w:val="24"/>
          <w:szCs w:val="24"/>
          <w:lang w:eastAsia="ru-RU"/>
        </w:rPr>
      </w:pPr>
      <w:r w:rsidRPr="00CD6540">
        <w:rPr>
          <w:rFonts w:ascii="Times New Roman" w:eastAsia="Times New Roman" w:hAnsi="Times New Roman" w:cs="Times New Roman"/>
          <w:b/>
          <w:sz w:val="24"/>
          <w:szCs w:val="24"/>
          <w:lang w:eastAsia="ru-RU"/>
        </w:rPr>
        <w:t>On the situation in the Unified Electricity System of Kazakhstan</w:t>
      </w:r>
    </w:p>
    <w:p w14:paraId="37C42FB3" w14:textId="77777777" w:rsidR="00CB517A" w:rsidRPr="00CD6540" w:rsidRDefault="00CB517A" w:rsidP="00CB517A">
      <w:pPr>
        <w:spacing w:after="0" w:line="240" w:lineRule="auto"/>
        <w:ind w:firstLine="709"/>
        <w:jc w:val="both"/>
        <w:rPr>
          <w:rFonts w:ascii="Times New Roman" w:eastAsia="Times New Roman" w:hAnsi="Times New Roman" w:cs="Times New Roman"/>
          <w:sz w:val="24"/>
          <w:szCs w:val="24"/>
          <w:lang w:eastAsia="ru-RU"/>
        </w:rPr>
      </w:pPr>
      <w:r w:rsidRPr="00CD6540">
        <w:rPr>
          <w:rFonts w:ascii="Times New Roman" w:eastAsia="Times New Roman" w:hAnsi="Times New Roman" w:cs="Times New Roman"/>
          <w:sz w:val="24"/>
          <w:szCs w:val="24"/>
          <w:lang w:eastAsia="ru-RU"/>
        </w:rPr>
        <w:t>In December this year, there is a significant increase in energy consumption in the Unified Electricity System (UES) of Kazakhstan.</w:t>
      </w:r>
    </w:p>
    <w:p w14:paraId="7C66B1DA" w14:textId="77777777" w:rsidR="00CB517A" w:rsidRPr="00CD6540" w:rsidRDefault="00CB517A" w:rsidP="00CB517A">
      <w:pPr>
        <w:spacing w:after="0" w:line="240" w:lineRule="auto"/>
        <w:ind w:firstLine="709"/>
        <w:jc w:val="both"/>
        <w:rPr>
          <w:rFonts w:ascii="Times New Roman" w:eastAsia="Times New Roman" w:hAnsi="Times New Roman" w:cs="Times New Roman"/>
          <w:sz w:val="24"/>
          <w:szCs w:val="24"/>
          <w:lang w:eastAsia="ru-RU"/>
        </w:rPr>
      </w:pPr>
      <w:r w:rsidRPr="00CD6540">
        <w:rPr>
          <w:rFonts w:ascii="Times New Roman" w:eastAsia="Times New Roman" w:hAnsi="Times New Roman" w:cs="Times New Roman"/>
          <w:sz w:val="24"/>
          <w:szCs w:val="24"/>
          <w:lang w:eastAsia="ru-RU"/>
        </w:rPr>
        <w:t>So, on December 07, 2022, the historical maximum consumption in the entire history of the Kazakhstani energy system was recorded - 16459 MW, while the total generation of the country's power plants was only 15203 MW. The deficit was covered by unscheduled flows from the Russian energy system.</w:t>
      </w:r>
    </w:p>
    <w:p w14:paraId="0AC1F182" w14:textId="77777777" w:rsidR="00CB517A" w:rsidRPr="00CD6540" w:rsidRDefault="00CB517A" w:rsidP="00CB517A">
      <w:pPr>
        <w:spacing w:after="0" w:line="240" w:lineRule="auto"/>
        <w:ind w:firstLine="709"/>
        <w:jc w:val="both"/>
        <w:rPr>
          <w:rFonts w:ascii="Times New Roman" w:eastAsia="Times New Roman" w:hAnsi="Times New Roman" w:cs="Times New Roman"/>
          <w:sz w:val="24"/>
          <w:szCs w:val="24"/>
          <w:lang w:eastAsia="ru-RU"/>
        </w:rPr>
      </w:pPr>
      <w:r w:rsidRPr="00CD6540">
        <w:rPr>
          <w:rFonts w:ascii="Times New Roman" w:eastAsia="Times New Roman" w:hAnsi="Times New Roman" w:cs="Times New Roman"/>
          <w:sz w:val="24"/>
          <w:szCs w:val="24"/>
          <w:lang w:eastAsia="ru-RU"/>
        </w:rPr>
        <w:t>Under such high loads, the National Electric Grid operated by KEGOC worked reliably, in the normal mode.</w:t>
      </w:r>
    </w:p>
    <w:p w14:paraId="4D5ABEB3" w14:textId="77777777" w:rsidR="00CB517A" w:rsidRPr="00CD6540" w:rsidRDefault="00CB517A" w:rsidP="00CB517A">
      <w:pPr>
        <w:spacing w:after="0" w:line="240" w:lineRule="auto"/>
        <w:ind w:firstLine="709"/>
        <w:jc w:val="both"/>
        <w:rPr>
          <w:rFonts w:ascii="Times New Roman" w:eastAsia="Times New Roman" w:hAnsi="Times New Roman" w:cs="Times New Roman"/>
          <w:sz w:val="24"/>
          <w:szCs w:val="24"/>
          <w:lang w:eastAsia="ru-RU"/>
        </w:rPr>
      </w:pPr>
      <w:r w:rsidRPr="00CD6540">
        <w:rPr>
          <w:rFonts w:ascii="Times New Roman" w:eastAsia="Times New Roman" w:hAnsi="Times New Roman" w:cs="Times New Roman"/>
          <w:sz w:val="24"/>
          <w:szCs w:val="24"/>
          <w:lang w:eastAsia="ru-RU"/>
        </w:rPr>
        <w:t>A systematic shortage of generation to cover the need for electricity and power arises due to frequent emergency and unscheduled repairs at power plants in the Republic of Kazakhstan.</w:t>
      </w:r>
    </w:p>
    <w:p w14:paraId="2D52B4E4" w14:textId="77777777" w:rsidR="00CB517A" w:rsidRPr="00CD6540" w:rsidRDefault="00CB517A" w:rsidP="00CB517A">
      <w:pPr>
        <w:spacing w:after="0" w:line="240" w:lineRule="auto"/>
        <w:ind w:firstLine="709"/>
        <w:jc w:val="both"/>
        <w:rPr>
          <w:rFonts w:ascii="Times New Roman" w:eastAsia="Times New Roman" w:hAnsi="Times New Roman" w:cs="Times New Roman"/>
          <w:sz w:val="24"/>
          <w:szCs w:val="24"/>
          <w:lang w:eastAsia="ru-RU"/>
        </w:rPr>
      </w:pPr>
      <w:r w:rsidRPr="00CD6540">
        <w:rPr>
          <w:rFonts w:ascii="Times New Roman" w:eastAsia="Times New Roman" w:hAnsi="Times New Roman" w:cs="Times New Roman"/>
          <w:sz w:val="24"/>
          <w:szCs w:val="24"/>
          <w:lang w:eastAsia="ru-RU"/>
        </w:rPr>
        <w:t>In the context of significant imbalances, in order to ensure reliable operation of the UES of Kazakhstan, the System Operator is forced to declare the "Accident" mode in the North, South, and also in the Western zone of the Kazakhstan energy system, with the introduction of restrictions on the consumption of electric energy by large industrial enterprises.</w:t>
      </w:r>
    </w:p>
    <w:p w14:paraId="58F25CD4" w14:textId="77777777" w:rsidR="00CB517A" w:rsidRDefault="00CB517A" w:rsidP="00CB517A">
      <w:pPr>
        <w:spacing w:after="0" w:line="240" w:lineRule="auto"/>
        <w:ind w:firstLine="709"/>
        <w:jc w:val="both"/>
        <w:rPr>
          <w:rFonts w:ascii="Times New Roman" w:eastAsia="Times New Roman" w:hAnsi="Times New Roman" w:cs="Times New Roman"/>
          <w:sz w:val="24"/>
          <w:szCs w:val="24"/>
          <w:lang w:eastAsia="ru-RU"/>
        </w:rPr>
      </w:pPr>
      <w:r w:rsidRPr="00CD6540">
        <w:rPr>
          <w:rFonts w:ascii="Times New Roman" w:eastAsia="Times New Roman" w:hAnsi="Times New Roman" w:cs="Times New Roman"/>
          <w:sz w:val="24"/>
          <w:szCs w:val="24"/>
          <w:lang w:eastAsia="ru-RU"/>
        </w:rPr>
        <w:t>At the same time, full satisfaction of the needs of the population in electricity for the System Operator is a priority.</w:t>
      </w:r>
    </w:p>
    <w:p w14:paraId="64E00E39" w14:textId="77777777" w:rsidR="00CB517A" w:rsidRDefault="00CB517A" w:rsidP="00CB517A">
      <w:pPr>
        <w:spacing w:after="0" w:line="240" w:lineRule="auto"/>
        <w:ind w:firstLine="709"/>
        <w:jc w:val="both"/>
        <w:rPr>
          <w:rFonts w:ascii="Times New Roman" w:eastAsia="Times New Roman" w:hAnsi="Times New Roman" w:cs="Times New Roman"/>
          <w:b/>
          <w:sz w:val="24"/>
          <w:szCs w:val="24"/>
          <w:lang w:eastAsia="ru-RU"/>
        </w:rPr>
      </w:pPr>
      <w:r w:rsidRPr="00CD6540">
        <w:rPr>
          <w:rFonts w:ascii="Times New Roman" w:eastAsia="Times New Roman" w:hAnsi="Times New Roman" w:cs="Times New Roman"/>
          <w:b/>
          <w:sz w:val="24"/>
          <w:szCs w:val="24"/>
          <w:lang w:eastAsia="ru-RU"/>
        </w:rPr>
        <w:t>Electricity generation by renewable energy facilities in the Republic of Kazakhstan increased immediately by 21% over the year. The share of renewable energy facilities in the total generation volume reached 4.6%</w:t>
      </w:r>
    </w:p>
    <w:p w14:paraId="028E9F6A" w14:textId="77777777" w:rsidR="00CB517A" w:rsidRPr="00CD6540" w:rsidRDefault="00CB517A" w:rsidP="00CB517A">
      <w:pPr>
        <w:spacing w:after="0" w:line="240" w:lineRule="auto"/>
        <w:ind w:firstLine="709"/>
        <w:jc w:val="both"/>
        <w:rPr>
          <w:rFonts w:ascii="Times New Roman" w:eastAsia="Times New Roman" w:hAnsi="Times New Roman" w:cs="Times New Roman"/>
          <w:sz w:val="24"/>
          <w:szCs w:val="24"/>
          <w:lang w:eastAsia="ru-RU"/>
        </w:rPr>
      </w:pPr>
      <w:r w:rsidRPr="00CD6540">
        <w:rPr>
          <w:rFonts w:ascii="Times New Roman" w:eastAsia="Times New Roman" w:hAnsi="Times New Roman" w:cs="Times New Roman"/>
          <w:sz w:val="24"/>
          <w:szCs w:val="24"/>
          <w:lang w:eastAsia="ru-RU"/>
        </w:rPr>
        <w:t>As of October 1 this year, the capacity of renewable energy sources (RES) facilities in Kazakhstan amounted to 2.3 thousand MW, which is immediately 21% more than a year earlier.</w:t>
      </w:r>
    </w:p>
    <w:p w14:paraId="34865EE7" w14:textId="77777777" w:rsidR="00CB517A" w:rsidRPr="00CD6540" w:rsidRDefault="00CB517A" w:rsidP="00CB517A">
      <w:pPr>
        <w:spacing w:after="0" w:line="240" w:lineRule="auto"/>
        <w:ind w:firstLine="709"/>
        <w:jc w:val="both"/>
        <w:rPr>
          <w:rFonts w:ascii="Times New Roman" w:eastAsia="Times New Roman" w:hAnsi="Times New Roman" w:cs="Times New Roman"/>
          <w:sz w:val="24"/>
          <w:szCs w:val="24"/>
          <w:lang w:eastAsia="ru-RU"/>
        </w:rPr>
      </w:pPr>
      <w:r w:rsidRPr="00CD6540">
        <w:rPr>
          <w:rFonts w:ascii="Times New Roman" w:eastAsia="Times New Roman" w:hAnsi="Times New Roman" w:cs="Times New Roman"/>
          <w:sz w:val="24"/>
          <w:szCs w:val="24"/>
          <w:lang w:eastAsia="ru-RU"/>
        </w:rPr>
        <w:t>Most of the installed capacity came from solar power plants: 49.4% or 1.1 thousand MW, plus 11.3% per year.</w:t>
      </w:r>
    </w:p>
    <w:p w14:paraId="21F3A302" w14:textId="77777777" w:rsidR="00CB517A" w:rsidRPr="00CD6540" w:rsidRDefault="00CB517A" w:rsidP="00CB517A">
      <w:pPr>
        <w:spacing w:after="0" w:line="240" w:lineRule="auto"/>
        <w:ind w:firstLine="709"/>
        <w:jc w:val="both"/>
        <w:rPr>
          <w:rFonts w:ascii="Times New Roman" w:eastAsia="Times New Roman" w:hAnsi="Times New Roman" w:cs="Times New Roman"/>
          <w:sz w:val="24"/>
          <w:szCs w:val="24"/>
          <w:lang w:eastAsia="ru-RU"/>
        </w:rPr>
      </w:pPr>
      <w:r w:rsidRPr="00CD6540">
        <w:rPr>
          <w:rFonts w:ascii="Times New Roman" w:eastAsia="Times New Roman" w:hAnsi="Times New Roman" w:cs="Times New Roman"/>
          <w:sz w:val="24"/>
          <w:szCs w:val="24"/>
          <w:lang w:eastAsia="ru-RU"/>
        </w:rPr>
        <w:t>Another 893.9 MW came from wind power plants, 280.2 MW from small hydropower plants, and 1.5 MW from bioelectric power plants .</w:t>
      </w:r>
    </w:p>
    <w:p w14:paraId="1AC13B1A" w14:textId="77777777" w:rsidR="00CB517A" w:rsidRPr="00CD6540" w:rsidRDefault="00CB517A" w:rsidP="00CB517A">
      <w:pPr>
        <w:spacing w:after="0" w:line="240" w:lineRule="auto"/>
        <w:ind w:firstLine="709"/>
        <w:jc w:val="both"/>
        <w:rPr>
          <w:rFonts w:ascii="Times New Roman" w:eastAsia="Times New Roman" w:hAnsi="Times New Roman" w:cs="Times New Roman"/>
          <w:sz w:val="24"/>
          <w:szCs w:val="24"/>
          <w:lang w:eastAsia="ru-RU"/>
        </w:rPr>
      </w:pPr>
      <w:r w:rsidRPr="00CD6540">
        <w:rPr>
          <w:rFonts w:ascii="Times New Roman" w:eastAsia="Times New Roman" w:hAnsi="Times New Roman" w:cs="Times New Roman"/>
          <w:sz w:val="24"/>
          <w:szCs w:val="24"/>
          <w:lang w:eastAsia="ru-RU"/>
        </w:rPr>
        <w:t>Electricity generation by renewable energy facilities in January-September of this year amounted to 3.9 billion kWh - 21% more than a year earlier.</w:t>
      </w:r>
    </w:p>
    <w:p w14:paraId="020510D7" w14:textId="77777777" w:rsidR="00CB517A" w:rsidRPr="00CD6540" w:rsidRDefault="00CB517A" w:rsidP="00CB517A">
      <w:pPr>
        <w:spacing w:after="0" w:line="240" w:lineRule="auto"/>
        <w:ind w:firstLine="709"/>
        <w:jc w:val="both"/>
        <w:rPr>
          <w:rFonts w:ascii="Times New Roman" w:eastAsia="Times New Roman" w:hAnsi="Times New Roman" w:cs="Times New Roman"/>
          <w:sz w:val="24"/>
          <w:szCs w:val="24"/>
          <w:lang w:eastAsia="ru-RU"/>
        </w:rPr>
      </w:pPr>
      <w:r w:rsidRPr="00CD6540">
        <w:rPr>
          <w:rFonts w:ascii="Times New Roman" w:eastAsia="Times New Roman" w:hAnsi="Times New Roman" w:cs="Times New Roman"/>
          <w:sz w:val="24"/>
          <w:szCs w:val="24"/>
          <w:lang w:eastAsia="ru-RU"/>
        </w:rPr>
        <w:t>Wind power plants generated the largest volume: 1.6 billion kWh , plus 38.5% per year. In second place are solar power plants: 1.5 billion kWh , plus 7.9%.</w:t>
      </w:r>
    </w:p>
    <w:p w14:paraId="1763CB05" w14:textId="77777777" w:rsidR="00CB517A" w:rsidRPr="00CD6540" w:rsidRDefault="00CB517A" w:rsidP="00CB517A">
      <w:pPr>
        <w:spacing w:after="0" w:line="240" w:lineRule="auto"/>
        <w:ind w:firstLine="709"/>
        <w:jc w:val="both"/>
        <w:rPr>
          <w:rFonts w:ascii="Times New Roman" w:eastAsia="Times New Roman" w:hAnsi="Times New Roman" w:cs="Times New Roman"/>
          <w:sz w:val="24"/>
          <w:szCs w:val="24"/>
          <w:lang w:eastAsia="ru-RU"/>
        </w:rPr>
      </w:pPr>
      <w:r w:rsidRPr="00CD6540">
        <w:rPr>
          <w:rFonts w:ascii="Times New Roman" w:eastAsia="Times New Roman" w:hAnsi="Times New Roman" w:cs="Times New Roman"/>
          <w:sz w:val="24"/>
          <w:szCs w:val="24"/>
          <w:lang w:eastAsia="ru-RU"/>
        </w:rPr>
        <w:t>Electricity generation by small hydropower plants increased by 17.6% over the year, to 789.8 million kWh , on the contrary, generation by bioelectric power plants decreased by 56.9%, to 1.1 million kWh .</w:t>
      </w:r>
    </w:p>
    <w:p w14:paraId="6A703A29" w14:textId="77777777" w:rsidR="00CB517A" w:rsidRPr="00CD6540" w:rsidRDefault="00CB517A" w:rsidP="00CB517A">
      <w:pPr>
        <w:spacing w:after="0" w:line="240" w:lineRule="auto"/>
        <w:ind w:firstLine="709"/>
        <w:jc w:val="both"/>
        <w:rPr>
          <w:rFonts w:ascii="Times New Roman" w:eastAsia="Times New Roman" w:hAnsi="Times New Roman" w:cs="Times New Roman"/>
          <w:sz w:val="24"/>
          <w:szCs w:val="24"/>
          <w:lang w:eastAsia="ru-RU"/>
        </w:rPr>
      </w:pPr>
      <w:r w:rsidRPr="00CD6540">
        <w:rPr>
          <w:rFonts w:ascii="Times New Roman" w:eastAsia="Times New Roman" w:hAnsi="Times New Roman" w:cs="Times New Roman"/>
          <w:sz w:val="24"/>
          <w:szCs w:val="24"/>
          <w:lang w:eastAsia="ru-RU"/>
        </w:rPr>
        <w:t>The share of electricity generated by renewable energy facilities amounted to 4.6% of the total generation in the Republic of Kazakhstan, against 3.9% a year earlier.</w:t>
      </w:r>
    </w:p>
    <w:p w14:paraId="6E742257" w14:textId="77777777" w:rsidR="00CB517A" w:rsidRPr="00CD6540" w:rsidRDefault="00CB517A" w:rsidP="00CB517A">
      <w:pPr>
        <w:spacing w:after="0" w:line="240" w:lineRule="auto"/>
        <w:ind w:firstLine="709"/>
        <w:jc w:val="both"/>
        <w:rPr>
          <w:rFonts w:ascii="Times New Roman" w:eastAsia="Times New Roman" w:hAnsi="Times New Roman" w:cs="Times New Roman"/>
          <w:sz w:val="24"/>
          <w:szCs w:val="24"/>
          <w:lang w:eastAsia="ru-RU"/>
        </w:rPr>
      </w:pPr>
      <w:r w:rsidRPr="00CD6540">
        <w:rPr>
          <w:rFonts w:ascii="Times New Roman" w:eastAsia="Times New Roman" w:hAnsi="Times New Roman" w:cs="Times New Roman"/>
          <w:sz w:val="24"/>
          <w:szCs w:val="24"/>
          <w:lang w:eastAsia="ru-RU"/>
        </w:rPr>
        <w:t xml:space="preserve">Investments aimed at the "green economy" at the end of 2021 amounted to 103.8 billion </w:t>
      </w:r>
      <w:proofErr w:type="spellStart"/>
      <w:r w:rsidRPr="00CD6540">
        <w:rPr>
          <w:rFonts w:ascii="Times New Roman" w:eastAsia="Times New Roman" w:hAnsi="Times New Roman" w:cs="Times New Roman"/>
          <w:sz w:val="24"/>
          <w:szCs w:val="24"/>
          <w:lang w:eastAsia="ru-RU"/>
        </w:rPr>
        <w:t>tenge</w:t>
      </w:r>
      <w:proofErr w:type="spellEnd"/>
      <w:r w:rsidRPr="00CD6540">
        <w:rPr>
          <w:rFonts w:ascii="Times New Roman" w:eastAsia="Times New Roman" w:hAnsi="Times New Roman" w:cs="Times New Roman"/>
          <w:sz w:val="24"/>
          <w:szCs w:val="24"/>
          <w:lang w:eastAsia="ru-RU"/>
        </w:rPr>
        <w:t xml:space="preserve"> - 13.7% less in value terms than in 2020. In the regional context, the largest volume of investments fell on the </w:t>
      </w:r>
      <w:proofErr w:type="spellStart"/>
      <w:r w:rsidRPr="00CD6540">
        <w:rPr>
          <w:rFonts w:ascii="Times New Roman" w:eastAsia="Times New Roman" w:hAnsi="Times New Roman" w:cs="Times New Roman"/>
          <w:sz w:val="24"/>
          <w:szCs w:val="24"/>
          <w:lang w:eastAsia="ru-RU"/>
        </w:rPr>
        <w:t>Zhambyl</w:t>
      </w:r>
      <w:proofErr w:type="spellEnd"/>
      <w:r w:rsidRPr="00CD6540">
        <w:rPr>
          <w:rFonts w:ascii="Times New Roman" w:eastAsia="Times New Roman" w:hAnsi="Times New Roman" w:cs="Times New Roman"/>
          <w:sz w:val="24"/>
          <w:szCs w:val="24"/>
          <w:lang w:eastAsia="ru-RU"/>
        </w:rPr>
        <w:t xml:space="preserve"> region: 52.4 billion </w:t>
      </w:r>
      <w:proofErr w:type="spellStart"/>
      <w:r>
        <w:rPr>
          <w:rFonts w:ascii="Times New Roman" w:eastAsia="Times New Roman" w:hAnsi="Times New Roman" w:cs="Times New Roman"/>
          <w:sz w:val="24"/>
          <w:szCs w:val="24"/>
          <w:lang w:eastAsia="ru-RU"/>
        </w:rPr>
        <w:t>tenge</w:t>
      </w:r>
      <w:proofErr w:type="spellEnd"/>
      <w:r>
        <w:rPr>
          <w:rFonts w:ascii="Times New Roman" w:eastAsia="Times New Roman" w:hAnsi="Times New Roman" w:cs="Times New Roman"/>
          <w:sz w:val="24"/>
          <w:szCs w:val="24"/>
          <w:lang w:eastAsia="ru-RU"/>
        </w:rPr>
        <w:t xml:space="preserve"> - 8.3 times more than a year earlier. Aktobe (25.6 billion tenge , annual growth - 2.6 times) and </w:t>
      </w:r>
      <w:proofErr w:type="spellStart"/>
      <w:r w:rsidRPr="00CD6540">
        <w:rPr>
          <w:rFonts w:ascii="Times New Roman" w:eastAsia="Times New Roman" w:hAnsi="Times New Roman" w:cs="Times New Roman"/>
          <w:sz w:val="24"/>
          <w:szCs w:val="24"/>
          <w:lang w:eastAsia="ru-RU"/>
        </w:rPr>
        <w:t>Akmola</w:t>
      </w:r>
      <w:proofErr w:type="spellEnd"/>
      <w:r w:rsidRPr="00CD6540">
        <w:rPr>
          <w:rFonts w:ascii="Times New Roman" w:eastAsia="Times New Roman" w:hAnsi="Times New Roman" w:cs="Times New Roman"/>
          <w:sz w:val="24"/>
          <w:szCs w:val="24"/>
          <w:lang w:eastAsia="ru-RU"/>
        </w:rPr>
        <w:t xml:space="preserve"> (11.2 billion </w:t>
      </w:r>
      <w:proofErr w:type="spellStart"/>
      <w:r w:rsidRPr="00CD6540">
        <w:rPr>
          <w:rFonts w:ascii="Times New Roman" w:eastAsia="Times New Roman" w:hAnsi="Times New Roman" w:cs="Times New Roman"/>
          <w:sz w:val="24"/>
          <w:szCs w:val="24"/>
          <w:lang w:eastAsia="ru-RU"/>
        </w:rPr>
        <w:t>tenge</w:t>
      </w:r>
      <w:proofErr w:type="spellEnd"/>
      <w:r w:rsidRPr="00CD6540">
        <w:rPr>
          <w:rFonts w:ascii="Times New Roman" w:eastAsia="Times New Roman" w:hAnsi="Times New Roman" w:cs="Times New Roman"/>
          <w:sz w:val="24"/>
          <w:szCs w:val="24"/>
          <w:lang w:eastAsia="ru-RU"/>
        </w:rPr>
        <w:t xml:space="preserve"> , minus 81.5%) regions </w:t>
      </w:r>
      <w:r>
        <w:rPr>
          <w:rFonts w:ascii="Times New Roman" w:eastAsia="Times New Roman" w:hAnsi="Times New Roman" w:cs="Times New Roman"/>
          <w:sz w:val="24"/>
          <w:szCs w:val="24"/>
          <w:lang w:eastAsia="ru-RU"/>
        </w:rPr>
        <w:t xml:space="preserve">follow . </w:t>
      </w:r>
      <w:r w:rsidRPr="00CD6540">
        <w:rPr>
          <w:rFonts w:ascii="Times New Roman" w:eastAsia="Times New Roman" w:hAnsi="Times New Roman" w:cs="Times New Roman"/>
          <w:sz w:val="24"/>
          <w:szCs w:val="24"/>
          <w:lang w:eastAsia="ru-RU"/>
        </w:rPr>
        <w:t>In general, investments in the sector were recorded only in 11 regions of the Republic of Kazakhstan.</w:t>
      </w:r>
    </w:p>
    <w:p w14:paraId="78564F93" w14:textId="77777777" w:rsidR="00CB517A" w:rsidRPr="00CD6540" w:rsidRDefault="00CB517A" w:rsidP="00CB517A">
      <w:pPr>
        <w:spacing w:after="0" w:line="240" w:lineRule="auto"/>
        <w:ind w:firstLine="709"/>
        <w:jc w:val="both"/>
        <w:rPr>
          <w:rFonts w:ascii="Times New Roman" w:eastAsia="Times New Roman" w:hAnsi="Times New Roman" w:cs="Times New Roman"/>
          <w:sz w:val="24"/>
          <w:szCs w:val="24"/>
          <w:lang w:eastAsia="ru-RU"/>
        </w:rPr>
      </w:pPr>
      <w:r w:rsidRPr="00CD6540">
        <w:rPr>
          <w:rFonts w:ascii="Times New Roman" w:eastAsia="Times New Roman" w:hAnsi="Times New Roman" w:cs="Times New Roman"/>
          <w:sz w:val="24"/>
          <w:szCs w:val="24"/>
          <w:lang w:eastAsia="ru-RU"/>
        </w:rPr>
        <w:lastRenderedPageBreak/>
        <w:t xml:space="preserve">In terms of directions, most of the capital investments fell on activities in the field of renewable energy sources: 98.9 billion </w:t>
      </w:r>
      <w:proofErr w:type="spellStart"/>
      <w:r w:rsidRPr="00CD6540">
        <w:rPr>
          <w:rFonts w:ascii="Times New Roman" w:eastAsia="Times New Roman" w:hAnsi="Times New Roman" w:cs="Times New Roman"/>
          <w:sz w:val="24"/>
          <w:szCs w:val="24"/>
          <w:lang w:eastAsia="ru-RU"/>
        </w:rPr>
        <w:t>tenge</w:t>
      </w:r>
      <w:proofErr w:type="spellEnd"/>
      <w:r w:rsidRPr="00CD6540">
        <w:rPr>
          <w:rFonts w:ascii="Times New Roman" w:eastAsia="Times New Roman" w:hAnsi="Times New Roman" w:cs="Times New Roman"/>
          <w:sz w:val="24"/>
          <w:szCs w:val="24"/>
          <w:lang w:eastAsia="ru-RU"/>
        </w:rPr>
        <w:t xml:space="preserve"> , or 95.3% of the investment portfolio in the sector. Another 4.8 billion </w:t>
      </w:r>
      <w:proofErr w:type="spellStart"/>
      <w:r w:rsidRPr="00CD6540">
        <w:rPr>
          <w:rFonts w:ascii="Times New Roman" w:eastAsia="Times New Roman" w:hAnsi="Times New Roman" w:cs="Times New Roman"/>
          <w:sz w:val="24"/>
          <w:szCs w:val="24"/>
          <w:lang w:eastAsia="ru-RU"/>
        </w:rPr>
        <w:t>tenge</w:t>
      </w:r>
      <w:proofErr w:type="spellEnd"/>
      <w:r w:rsidRPr="00CD6540">
        <w:rPr>
          <w:rFonts w:ascii="Times New Roman" w:eastAsia="Times New Roman" w:hAnsi="Times New Roman" w:cs="Times New Roman"/>
          <w:sz w:val="24"/>
          <w:szCs w:val="24"/>
          <w:lang w:eastAsia="ru-RU"/>
        </w:rPr>
        <w:t xml:space="preserve"> was invested in activities in the field of energy-saving technologies and energy efficiency </w:t>
      </w:r>
      <w:r>
        <w:rPr>
          <w:rFonts w:ascii="Times New Roman" w:eastAsia="Times New Roman" w:hAnsi="Times New Roman" w:cs="Times New Roman"/>
          <w:sz w:val="24"/>
          <w:szCs w:val="24"/>
          <w:lang w:eastAsia="ru-RU"/>
        </w:rPr>
        <w:t xml:space="preserve">, 32 million </w:t>
      </w:r>
      <w:proofErr w:type="spellStart"/>
      <w:r>
        <w:rPr>
          <w:rFonts w:ascii="Times New Roman" w:eastAsia="Times New Roman" w:hAnsi="Times New Roman" w:cs="Times New Roman"/>
          <w:sz w:val="24"/>
          <w:szCs w:val="24"/>
          <w:lang w:eastAsia="ru-RU"/>
        </w:rPr>
        <w:t>tenge</w:t>
      </w:r>
      <w:proofErr w:type="spellEnd"/>
      <w:r>
        <w:rPr>
          <w:rFonts w:ascii="Times New Roman" w:eastAsia="Times New Roman" w:hAnsi="Times New Roman" w:cs="Times New Roman"/>
          <w:sz w:val="24"/>
          <w:szCs w:val="24"/>
          <w:lang w:eastAsia="ru-RU"/>
        </w:rPr>
        <w:t xml:space="preserve"> - in the area of reducing greenhouse gas emissions.</w:t>
      </w:r>
    </w:p>
    <w:p w14:paraId="2237B0DE" w14:textId="77777777" w:rsidR="00CB517A" w:rsidRPr="00CD6540" w:rsidRDefault="00CB517A" w:rsidP="00CB517A">
      <w:pPr>
        <w:spacing w:after="0" w:line="240" w:lineRule="auto"/>
        <w:ind w:firstLine="709"/>
        <w:jc w:val="both"/>
        <w:rPr>
          <w:rFonts w:ascii="Times New Roman" w:eastAsia="Times New Roman" w:hAnsi="Times New Roman" w:cs="Times New Roman"/>
          <w:b/>
          <w:sz w:val="24"/>
          <w:szCs w:val="24"/>
          <w:lang w:eastAsia="ru-RU"/>
        </w:rPr>
      </w:pPr>
    </w:p>
    <w:p w14:paraId="4D88EEDE" w14:textId="77777777" w:rsidR="00CB517A" w:rsidRPr="00654C24" w:rsidRDefault="00CB517A" w:rsidP="00CB517A">
      <w:pPr>
        <w:spacing w:after="0" w:line="240" w:lineRule="auto"/>
        <w:ind w:firstLine="709"/>
        <w:jc w:val="center"/>
        <w:rPr>
          <w:rFonts w:ascii="Times New Roman" w:eastAsia="Times New Roman" w:hAnsi="Times New Roman" w:cs="Times New Roman"/>
          <w:b/>
          <w:sz w:val="28"/>
          <w:szCs w:val="28"/>
          <w:lang w:eastAsia="ru-RU"/>
        </w:rPr>
      </w:pPr>
    </w:p>
    <w:p w14:paraId="194099A9" w14:textId="77777777" w:rsidR="00CB517A" w:rsidRPr="00654C24" w:rsidRDefault="00CB517A" w:rsidP="00CB517A">
      <w:pPr>
        <w:spacing w:after="0" w:line="240" w:lineRule="auto"/>
        <w:ind w:firstLine="709"/>
        <w:jc w:val="center"/>
        <w:rPr>
          <w:rFonts w:ascii="Times New Roman" w:eastAsia="Times New Roman" w:hAnsi="Times New Roman" w:cs="Times New Roman"/>
          <w:b/>
          <w:sz w:val="28"/>
          <w:szCs w:val="28"/>
          <w:lang w:eastAsia="ru-RU"/>
        </w:rPr>
      </w:pPr>
      <w:r w:rsidRPr="00654C24">
        <w:rPr>
          <w:rFonts w:ascii="Times New Roman" w:eastAsia="Times New Roman" w:hAnsi="Times New Roman" w:cs="Times New Roman"/>
          <w:b/>
          <w:sz w:val="28"/>
          <w:szCs w:val="28"/>
          <w:lang w:eastAsia="ru-RU"/>
        </w:rPr>
        <w:t>Kyrgyzstan</w:t>
      </w:r>
    </w:p>
    <w:p w14:paraId="5E53A828" w14:textId="77777777" w:rsidR="00CB517A" w:rsidRPr="002C6F19" w:rsidRDefault="00CB517A" w:rsidP="00CB517A">
      <w:pPr>
        <w:pStyle w:val="ad"/>
        <w:spacing w:before="0" w:beforeAutospacing="0" w:after="0" w:afterAutospacing="0"/>
        <w:ind w:firstLine="709"/>
        <w:jc w:val="both"/>
        <w:rPr>
          <w:b/>
        </w:rPr>
      </w:pPr>
      <w:r w:rsidRPr="002C6F19">
        <w:rPr>
          <w:b/>
        </w:rPr>
        <w:t>The Kyrgyz Republic and the Republic of Kazakhstan established a joint venture for the construction of solar power plants</w:t>
      </w:r>
    </w:p>
    <w:p w14:paraId="4A66F679" w14:textId="77777777" w:rsidR="00CB517A" w:rsidRPr="002C6F19" w:rsidRDefault="00CB517A" w:rsidP="00CB517A">
      <w:pPr>
        <w:pStyle w:val="ad"/>
        <w:spacing w:before="0" w:beforeAutospacing="0" w:after="0" w:afterAutospacing="0"/>
        <w:ind w:firstLine="709"/>
        <w:jc w:val="both"/>
        <w:rPr>
          <w:b/>
        </w:rPr>
      </w:pPr>
      <w:r w:rsidRPr="002C6F19">
        <w:rPr>
          <w:color w:val="000000" w:themeColor="text1"/>
        </w:rPr>
        <w:t xml:space="preserve">The Kyrgyz " </w:t>
      </w:r>
      <w:proofErr w:type="spellStart"/>
      <w:r w:rsidRPr="002C6F19">
        <w:rPr>
          <w:color w:val="000000" w:themeColor="text1"/>
        </w:rPr>
        <w:t>TazaEnergy</w:t>
      </w:r>
      <w:proofErr w:type="spellEnd"/>
      <w:r w:rsidRPr="002C6F19">
        <w:rPr>
          <w:color w:val="000000" w:themeColor="text1"/>
        </w:rPr>
        <w:t xml:space="preserve"> " (a subsidiary of the National Energy Holding ) and the investment company from Kazakhstan "TGS- Energy Ltd ”signed the statutory documents on the creation of a joint venture LLC “Kun </w:t>
      </w:r>
      <w:proofErr w:type="spellStart"/>
      <w:r w:rsidRPr="002C6F19">
        <w:rPr>
          <w:color w:val="000000" w:themeColor="text1"/>
        </w:rPr>
        <w:t>Bulagy</w:t>
      </w:r>
      <w:proofErr w:type="spellEnd"/>
      <w:r w:rsidRPr="002C6F19">
        <w:rPr>
          <w:color w:val="000000" w:themeColor="text1"/>
        </w:rPr>
        <w:t xml:space="preserve"> ” for the construction of solar power plants.</w:t>
      </w:r>
    </w:p>
    <w:p w14:paraId="6B0A6808" w14:textId="77777777" w:rsidR="00CB517A" w:rsidRPr="002C6F19" w:rsidRDefault="00CB517A" w:rsidP="00CB517A">
      <w:pPr>
        <w:pStyle w:val="ad"/>
        <w:spacing w:before="0" w:beforeAutospacing="0" w:after="0" w:afterAutospacing="0"/>
        <w:ind w:firstLine="709"/>
        <w:jc w:val="both"/>
        <w:rPr>
          <w:color w:val="000000" w:themeColor="text1"/>
        </w:rPr>
      </w:pPr>
      <w:r w:rsidRPr="002C6F19">
        <w:rPr>
          <w:color w:val="000000" w:themeColor="text1"/>
        </w:rPr>
        <w:t xml:space="preserve">The purpose of the joint venture is the construction of the solar power plant "Toru- </w:t>
      </w:r>
      <w:proofErr w:type="spellStart"/>
      <w:r w:rsidRPr="002C6F19">
        <w:rPr>
          <w:color w:val="000000" w:themeColor="text1"/>
        </w:rPr>
        <w:t>Aigyr</w:t>
      </w:r>
      <w:proofErr w:type="spellEnd"/>
      <w:r w:rsidRPr="002C6F19">
        <w:rPr>
          <w:color w:val="000000" w:themeColor="text1"/>
        </w:rPr>
        <w:t xml:space="preserve"> ", in the village of the same name on the territory of the Issyk-Kul region.</w:t>
      </w:r>
    </w:p>
    <w:p w14:paraId="0945E037" w14:textId="77777777" w:rsidR="00CB517A" w:rsidRPr="002C6F19" w:rsidRDefault="00CB517A" w:rsidP="00CB517A">
      <w:pPr>
        <w:pStyle w:val="ad"/>
        <w:spacing w:before="0" w:beforeAutospacing="0" w:after="0" w:afterAutospacing="0"/>
        <w:ind w:firstLine="709"/>
        <w:jc w:val="both"/>
        <w:rPr>
          <w:color w:val="000000" w:themeColor="text1"/>
        </w:rPr>
      </w:pPr>
      <w:r w:rsidRPr="002C6F19">
        <w:rPr>
          <w:color w:val="000000" w:themeColor="text1"/>
        </w:rPr>
        <w:t>The capacity of the future SPP is 50 MW.</w:t>
      </w:r>
    </w:p>
    <w:p w14:paraId="58B74145" w14:textId="77777777" w:rsidR="00CB517A" w:rsidRPr="002C6F19" w:rsidRDefault="00CB517A" w:rsidP="00CB517A">
      <w:pPr>
        <w:pStyle w:val="ad"/>
        <w:spacing w:before="0" w:beforeAutospacing="0" w:after="0" w:afterAutospacing="0"/>
        <w:ind w:firstLine="709"/>
        <w:jc w:val="both"/>
        <w:rPr>
          <w:color w:val="000000" w:themeColor="text1"/>
        </w:rPr>
      </w:pPr>
      <w:r w:rsidRPr="002C6F19">
        <w:rPr>
          <w:color w:val="000000" w:themeColor="text1"/>
        </w:rPr>
        <w:t>The total cost of the project is $35 million.</w:t>
      </w:r>
    </w:p>
    <w:p w14:paraId="094FE31D" w14:textId="77777777" w:rsidR="00CB517A" w:rsidRPr="002C6F19" w:rsidRDefault="00CB517A" w:rsidP="00CB517A">
      <w:pPr>
        <w:pStyle w:val="ad"/>
        <w:spacing w:before="0" w:beforeAutospacing="0" w:after="0" w:afterAutospacing="0"/>
        <w:ind w:firstLine="709"/>
        <w:jc w:val="both"/>
        <w:rPr>
          <w:color w:val="000000" w:themeColor="text1"/>
        </w:rPr>
      </w:pPr>
      <w:r w:rsidRPr="002C6F19">
        <w:rPr>
          <w:color w:val="000000" w:themeColor="text1"/>
        </w:rPr>
        <w:t>A land plot of 80 hectares is allocated for the implementation of the project.</w:t>
      </w:r>
    </w:p>
    <w:p w14:paraId="58C88A5A" w14:textId="77777777" w:rsidR="00CB517A" w:rsidRPr="002C6F19" w:rsidRDefault="00CB517A" w:rsidP="00CB517A">
      <w:pPr>
        <w:pStyle w:val="ad"/>
        <w:spacing w:before="0" w:beforeAutospacing="0" w:after="0" w:afterAutospacing="0"/>
        <w:ind w:firstLine="709"/>
        <w:jc w:val="both"/>
        <w:rPr>
          <w:color w:val="000000" w:themeColor="text1"/>
        </w:rPr>
      </w:pPr>
      <w:r w:rsidRPr="002C6F19">
        <w:rPr>
          <w:color w:val="000000" w:themeColor="text1"/>
        </w:rPr>
        <w:t>It is planned to complete the 1st stage of construction by December 2023.</w:t>
      </w:r>
    </w:p>
    <w:p w14:paraId="20708F17" w14:textId="77777777" w:rsidR="00CB517A" w:rsidRPr="002C6F19" w:rsidRDefault="00CB517A" w:rsidP="00CB517A">
      <w:pPr>
        <w:pStyle w:val="ad"/>
        <w:spacing w:before="0" w:beforeAutospacing="0" w:after="0" w:afterAutospacing="0"/>
        <w:ind w:firstLine="709"/>
        <w:jc w:val="both"/>
        <w:rPr>
          <w:color w:val="000000" w:themeColor="text1"/>
        </w:rPr>
      </w:pPr>
      <w:r w:rsidRPr="002C6F19">
        <w:rPr>
          <w:color w:val="000000" w:themeColor="text1"/>
        </w:rPr>
        <w:t>The service life is over 25 years.</w:t>
      </w:r>
    </w:p>
    <w:p w14:paraId="192E2A84" w14:textId="77777777" w:rsidR="00CB517A" w:rsidRPr="002C6F19" w:rsidRDefault="00CB517A" w:rsidP="00CB517A">
      <w:pPr>
        <w:pStyle w:val="ad"/>
        <w:spacing w:before="0" w:beforeAutospacing="0" w:after="0" w:afterAutospacing="0"/>
        <w:ind w:firstLine="709"/>
        <w:jc w:val="both"/>
        <w:rPr>
          <w:color w:val="000000" w:themeColor="text1"/>
        </w:rPr>
      </w:pPr>
      <w:r w:rsidRPr="002C6F19">
        <w:rPr>
          <w:color w:val="000000" w:themeColor="text1"/>
        </w:rPr>
        <w:t>The future solar station will supply the grid with at least 90 million kWh per year.</w:t>
      </w:r>
    </w:p>
    <w:p w14:paraId="1B21D688" w14:textId="77777777" w:rsidR="00CB517A" w:rsidRPr="002C6F19" w:rsidRDefault="00CB517A" w:rsidP="00CB517A">
      <w:pPr>
        <w:pStyle w:val="ad"/>
        <w:spacing w:before="0" w:beforeAutospacing="0" w:after="0" w:afterAutospacing="0"/>
        <w:ind w:firstLine="709"/>
        <w:jc w:val="both"/>
        <w:rPr>
          <w:color w:val="000000" w:themeColor="text1"/>
        </w:rPr>
      </w:pPr>
      <w:r w:rsidRPr="002C6F19">
        <w:rPr>
          <w:color w:val="000000" w:themeColor="text1"/>
        </w:rPr>
        <w:t xml:space="preserve">Kun </w:t>
      </w:r>
      <w:proofErr w:type="spellStart"/>
      <w:r w:rsidRPr="002C6F19">
        <w:rPr>
          <w:color w:val="000000" w:themeColor="text1"/>
        </w:rPr>
        <w:t>Bulagy</w:t>
      </w:r>
      <w:proofErr w:type="spellEnd"/>
      <w:r w:rsidRPr="002C6F19">
        <w:rPr>
          <w:color w:val="000000" w:themeColor="text1"/>
        </w:rPr>
        <w:t xml:space="preserve"> also plans to build a solar power plant in Kyrgyzstan with a total capacity of 300 MW.</w:t>
      </w:r>
    </w:p>
    <w:p w14:paraId="7C2FEB4E" w14:textId="77777777" w:rsidR="00CB517A" w:rsidRPr="002C6F19" w:rsidRDefault="00CB517A" w:rsidP="00CB517A">
      <w:pPr>
        <w:pStyle w:val="ad"/>
        <w:spacing w:before="0" w:beforeAutospacing="0" w:after="0" w:afterAutospacing="0"/>
        <w:ind w:firstLine="709"/>
        <w:jc w:val="both"/>
        <w:rPr>
          <w:color w:val="000000" w:themeColor="text1"/>
        </w:rPr>
      </w:pPr>
      <w:r w:rsidRPr="002C6F19">
        <w:rPr>
          <w:color w:val="000000" w:themeColor="text1"/>
        </w:rPr>
        <w:t>For Kyrgyzstan , this is not the first solar power plant construction project.</w:t>
      </w:r>
      <w:r w:rsidRPr="002C6F19">
        <w:rPr>
          <w:color w:val="000000" w:themeColor="text1"/>
          <w:lang w:val="kk-KZ"/>
        </w:rPr>
        <w:t xml:space="preserve"> </w:t>
      </w:r>
      <w:r w:rsidRPr="002C6F19">
        <w:rPr>
          <w:color w:val="000000" w:themeColor="text1"/>
        </w:rPr>
        <w:t xml:space="preserve">In the same village of Toru- </w:t>
      </w:r>
      <w:proofErr w:type="spellStart"/>
      <w:r w:rsidRPr="002C6F19">
        <w:rPr>
          <w:color w:val="000000" w:themeColor="text1"/>
        </w:rPr>
        <w:t>Aigyr</w:t>
      </w:r>
      <w:proofErr w:type="spellEnd"/>
      <w:r w:rsidRPr="002C6F19">
        <w:rPr>
          <w:color w:val="000000" w:themeColor="text1"/>
        </w:rPr>
        <w:t xml:space="preserve"> , a 300 MW solar power plant is being built as part of a PPP project between the Ministry of Natural Resources, Ecology and Technical Supervision of Kyrgyzstan and the Kazakh company TGS Construction . It is expected that the solar station will be able to generate 600 million kWh per year. In the future, it is planned to increase its capacity to 1 GW.</w:t>
      </w:r>
    </w:p>
    <w:p w14:paraId="55630F9D" w14:textId="77777777" w:rsidR="00CB517A" w:rsidRPr="002C6F19" w:rsidRDefault="00CB517A" w:rsidP="00CB517A">
      <w:pPr>
        <w:pStyle w:val="ad"/>
        <w:spacing w:before="0" w:beforeAutospacing="0" w:after="0" w:afterAutospacing="0"/>
        <w:ind w:firstLine="709"/>
        <w:jc w:val="both"/>
        <w:rPr>
          <w:color w:val="000000" w:themeColor="text1"/>
        </w:rPr>
      </w:pPr>
      <w:r w:rsidRPr="002C6F19">
        <w:rPr>
          <w:color w:val="000000" w:themeColor="text1"/>
        </w:rPr>
        <w:t xml:space="preserve">Creation of </w:t>
      </w:r>
      <w:hyperlink r:id="rId22" w:tooltip="Библиотека Neftegaz.RU" w:history="1">
        <w:r w:rsidRPr="002C6F19">
          <w:rPr>
            <w:rStyle w:val="aa"/>
            <w:color w:val="000000" w:themeColor="text1"/>
          </w:rPr>
          <w:t xml:space="preserve">renewable energy generation facilities </w:t>
        </w:r>
      </w:hyperlink>
      <w:r w:rsidRPr="002C6F19">
        <w:rPr>
          <w:color w:val="000000" w:themeColor="text1"/>
        </w:rPr>
        <w:t xml:space="preserve">should help the republic to solve the problem of energy shortage. President of the country S. </w:t>
      </w:r>
      <w:proofErr w:type="spellStart"/>
      <w:r w:rsidRPr="002C6F19">
        <w:rPr>
          <w:color w:val="000000" w:themeColor="text1"/>
        </w:rPr>
        <w:t>Zhaparov</w:t>
      </w:r>
      <w:proofErr w:type="spellEnd"/>
      <w:r w:rsidRPr="002C6F19">
        <w:rPr>
          <w:color w:val="000000" w:themeColor="text1"/>
        </w:rPr>
        <w:t xml:space="preserve"> said at an extended meeting of the government that the Kyrgyz Republic plans to significantly reduce the volume of electricity purchased abroad in the near future.</w:t>
      </w:r>
    </w:p>
    <w:p w14:paraId="545AD2AD" w14:textId="77777777" w:rsidR="00CB517A" w:rsidRPr="002C6F19" w:rsidRDefault="00CB517A" w:rsidP="00CB517A">
      <w:pPr>
        <w:pStyle w:val="ad"/>
        <w:spacing w:before="0" w:beforeAutospacing="0" w:after="0" w:afterAutospacing="0"/>
        <w:ind w:firstLine="709"/>
        <w:jc w:val="both"/>
        <w:rPr>
          <w:b/>
        </w:rPr>
      </w:pPr>
      <w:r w:rsidRPr="002C6F19">
        <w:rPr>
          <w:b/>
        </w:rPr>
        <w:t>Information on the progress of construction of CASA-1000 in Kyrgyzstan</w:t>
      </w:r>
    </w:p>
    <w:p w14:paraId="3B510C1E" w14:textId="77777777" w:rsidR="00CB517A" w:rsidRPr="002C6F19" w:rsidRDefault="00CB517A" w:rsidP="00CB517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2C6F19">
        <w:rPr>
          <w:rFonts w:ascii="Times New Roman" w:eastAsia="Times New Roman" w:hAnsi="Times New Roman" w:cs="Times New Roman"/>
          <w:color w:val="000000" w:themeColor="text1"/>
          <w:sz w:val="24"/>
          <w:szCs w:val="24"/>
          <w:lang w:eastAsia="ru-RU"/>
        </w:rPr>
        <w:t xml:space="preserve">As part of the implementation of the CASA-1000 project, work is underway on the suspension of wires. The length of the 500 kV overhead line is 456 km, which runs through </w:t>
      </w:r>
      <w:proofErr w:type="spellStart"/>
      <w:r w:rsidRPr="002C6F19">
        <w:rPr>
          <w:rFonts w:ascii="Times New Roman" w:eastAsia="Times New Roman" w:hAnsi="Times New Roman" w:cs="Times New Roman"/>
          <w:color w:val="000000" w:themeColor="text1"/>
          <w:sz w:val="24"/>
          <w:szCs w:val="24"/>
          <w:lang w:eastAsia="ru-RU"/>
        </w:rPr>
        <w:t>Batken</w:t>
      </w:r>
      <w:proofErr w:type="spellEnd"/>
      <w:r w:rsidRPr="002C6F19">
        <w:rPr>
          <w:rFonts w:ascii="Times New Roman" w:eastAsia="Times New Roman" w:hAnsi="Times New Roman" w:cs="Times New Roman"/>
          <w:color w:val="000000" w:themeColor="text1"/>
          <w:sz w:val="24"/>
          <w:szCs w:val="24"/>
          <w:lang w:eastAsia="ru-RU"/>
        </w:rPr>
        <w:t xml:space="preserve"> , Osh and Jalal-Abad regions.</w:t>
      </w:r>
    </w:p>
    <w:p w14:paraId="2F4AA980" w14:textId="77777777" w:rsidR="00CB517A" w:rsidRPr="002C6F19" w:rsidRDefault="00CB517A" w:rsidP="00CB517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2C6F19">
        <w:rPr>
          <w:rFonts w:ascii="Times New Roman" w:eastAsia="Times New Roman" w:hAnsi="Times New Roman" w:cs="Times New Roman"/>
          <w:color w:val="000000" w:themeColor="text1"/>
          <w:sz w:val="24"/>
          <w:szCs w:val="24"/>
          <w:lang w:eastAsia="ru-RU"/>
        </w:rPr>
        <w:t>To date, the project has completed the following construction works:</w:t>
      </w:r>
    </w:p>
    <w:p w14:paraId="5E555BBB" w14:textId="77777777" w:rsidR="00CB517A" w:rsidRPr="002C6F19" w:rsidRDefault="00CB517A" w:rsidP="00CB517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2C6F19">
        <w:rPr>
          <w:rFonts w:ascii="Times New Roman" w:eastAsia="Times New Roman" w:hAnsi="Times New Roman" w:cs="Times New Roman"/>
          <w:color w:val="000000" w:themeColor="text1"/>
          <w:sz w:val="24"/>
          <w:szCs w:val="24"/>
          <w:lang w:eastAsia="ru-RU"/>
        </w:rPr>
        <w:t>The construction of access roads to the construction sites of supports was completed for 1217 supports (97.9%), digging pits for supports - 1217 (97.9%), reinforcement and pouring of concrete - 1202 (96.7%), installation of supports - 969 (78 %), suspension of wires - 83.9 km (18.4%). A total of 1243 supports will be built under the project.</w:t>
      </w:r>
    </w:p>
    <w:p w14:paraId="0BACF2AC" w14:textId="77777777" w:rsidR="00CB517A" w:rsidRPr="002C6F19" w:rsidRDefault="00CB517A" w:rsidP="00CB517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2C6F19">
        <w:rPr>
          <w:rFonts w:ascii="Times New Roman" w:eastAsia="Times New Roman" w:hAnsi="Times New Roman" w:cs="Times New Roman"/>
          <w:color w:val="000000" w:themeColor="text1"/>
          <w:sz w:val="24"/>
          <w:szCs w:val="24"/>
          <w:lang w:eastAsia="ru-RU"/>
        </w:rPr>
        <w:t xml:space="preserve">In addition, in the Jalal-Abad region, construction and installation work is underway on a 500 kV cell at the </w:t>
      </w:r>
      <w:proofErr w:type="spellStart"/>
      <w:r w:rsidRPr="002C6F19">
        <w:rPr>
          <w:rFonts w:ascii="Times New Roman" w:eastAsia="Times New Roman" w:hAnsi="Times New Roman" w:cs="Times New Roman"/>
          <w:color w:val="000000" w:themeColor="text1"/>
          <w:sz w:val="24"/>
          <w:szCs w:val="24"/>
          <w:lang w:eastAsia="ru-RU"/>
        </w:rPr>
        <w:t>Datka</w:t>
      </w:r>
      <w:proofErr w:type="spellEnd"/>
      <w:r w:rsidRPr="002C6F19">
        <w:rPr>
          <w:rFonts w:ascii="Times New Roman" w:eastAsia="Times New Roman" w:hAnsi="Times New Roman" w:cs="Times New Roman"/>
          <w:color w:val="000000" w:themeColor="text1"/>
          <w:sz w:val="24"/>
          <w:szCs w:val="24"/>
          <w:lang w:eastAsia="ru-RU"/>
        </w:rPr>
        <w:t xml:space="preserve"> substation under the CASA-1000 project.</w:t>
      </w:r>
    </w:p>
    <w:p w14:paraId="04E66CE1" w14:textId="77777777" w:rsidR="00CB517A" w:rsidRPr="002C6F19" w:rsidRDefault="00CB517A" w:rsidP="00CB517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2C6F19">
        <w:rPr>
          <w:rFonts w:ascii="Times New Roman" w:eastAsia="Times New Roman" w:hAnsi="Times New Roman" w:cs="Times New Roman"/>
          <w:color w:val="000000" w:themeColor="text1"/>
          <w:sz w:val="24"/>
          <w:szCs w:val="24"/>
          <w:lang w:eastAsia="ru-RU"/>
        </w:rPr>
        <w:t>To mobilize specialists for the construction of infrastructure facilities in these three regions, 6 construction bases have been created.</w:t>
      </w:r>
    </w:p>
    <w:p w14:paraId="16EBB6A7" w14:textId="77777777" w:rsidR="00CB517A" w:rsidRPr="00CD6540" w:rsidRDefault="00CB517A" w:rsidP="00CB517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2C6F19">
        <w:rPr>
          <w:rFonts w:ascii="Times New Roman" w:eastAsia="Times New Roman" w:hAnsi="Times New Roman" w:cs="Times New Roman"/>
          <w:b/>
          <w:bCs/>
          <w:i/>
          <w:iCs/>
          <w:color w:val="000000" w:themeColor="text1"/>
          <w:sz w:val="24"/>
          <w:szCs w:val="24"/>
          <w:lang w:eastAsia="ru-RU"/>
        </w:rPr>
        <w:t xml:space="preserve">Reference: </w:t>
      </w:r>
      <w:r w:rsidRPr="002C6F19">
        <w:rPr>
          <w:rFonts w:ascii="Times New Roman" w:eastAsia="Times New Roman" w:hAnsi="Times New Roman" w:cs="Times New Roman"/>
          <w:i/>
          <w:iCs/>
          <w:color w:val="000000" w:themeColor="text1"/>
          <w:sz w:val="24"/>
          <w:szCs w:val="24"/>
          <w:lang w:eastAsia="ru-RU"/>
        </w:rPr>
        <w:t>CASA-1000 is designed to connect the energy systems of Central Asia with South Asia - Kyrgyzstan, Tajikistan with Afghanistan and Pakistan and develop mechanisms for electricity trade in accordance with international standards.</w:t>
      </w:r>
    </w:p>
    <w:p w14:paraId="6BCAE002" w14:textId="77777777" w:rsidR="00CB517A" w:rsidRPr="00654C24" w:rsidRDefault="00CB517A" w:rsidP="00CB517A">
      <w:pPr>
        <w:spacing w:after="0" w:line="240" w:lineRule="auto"/>
        <w:jc w:val="both"/>
        <w:rPr>
          <w:rFonts w:ascii="Times New Roman" w:eastAsia="Times New Roman" w:hAnsi="Times New Roman" w:cs="Times New Roman"/>
          <w:sz w:val="28"/>
          <w:szCs w:val="28"/>
          <w:lang w:eastAsia="ru-RU"/>
        </w:rPr>
      </w:pPr>
    </w:p>
    <w:p w14:paraId="6100A788" w14:textId="77777777" w:rsidR="00CB517A" w:rsidRDefault="00CB517A" w:rsidP="00CB517A">
      <w:pPr>
        <w:spacing w:after="0" w:line="240" w:lineRule="auto"/>
        <w:ind w:firstLine="709"/>
        <w:jc w:val="center"/>
        <w:rPr>
          <w:rFonts w:ascii="Times New Roman" w:eastAsia="Times New Roman" w:hAnsi="Times New Roman" w:cs="Times New Roman"/>
          <w:b/>
          <w:sz w:val="28"/>
          <w:szCs w:val="28"/>
          <w:lang w:eastAsia="ru-RU"/>
        </w:rPr>
      </w:pPr>
      <w:r w:rsidRPr="00654C24">
        <w:rPr>
          <w:rFonts w:ascii="Times New Roman" w:eastAsia="Times New Roman" w:hAnsi="Times New Roman" w:cs="Times New Roman"/>
          <w:b/>
          <w:sz w:val="28"/>
          <w:szCs w:val="28"/>
          <w:lang w:eastAsia="ru-RU"/>
        </w:rPr>
        <w:t>Russia</w:t>
      </w:r>
    </w:p>
    <w:p w14:paraId="71280184" w14:textId="77777777" w:rsidR="00CB517A" w:rsidRDefault="00CB517A" w:rsidP="00CB517A">
      <w:pPr>
        <w:spacing w:after="0" w:line="240" w:lineRule="auto"/>
        <w:ind w:firstLine="709"/>
        <w:jc w:val="center"/>
        <w:rPr>
          <w:rFonts w:ascii="Times New Roman" w:eastAsia="Times New Roman" w:hAnsi="Times New Roman" w:cs="Times New Roman"/>
          <w:b/>
          <w:sz w:val="28"/>
          <w:szCs w:val="28"/>
          <w:lang w:eastAsia="ru-RU"/>
        </w:rPr>
      </w:pPr>
    </w:p>
    <w:p w14:paraId="26CF217C" w14:textId="77777777" w:rsidR="00CB517A" w:rsidRDefault="00CB517A" w:rsidP="00CB517A">
      <w:pPr>
        <w:spacing w:after="0" w:line="240" w:lineRule="auto"/>
        <w:ind w:firstLine="709"/>
        <w:jc w:val="both"/>
        <w:rPr>
          <w:rFonts w:ascii="Times New Roman" w:eastAsia="Times New Roman" w:hAnsi="Times New Roman" w:cs="Times New Roman"/>
          <w:b/>
          <w:sz w:val="24"/>
          <w:szCs w:val="28"/>
          <w:lang w:eastAsia="ru-RU"/>
        </w:rPr>
      </w:pPr>
      <w:r w:rsidRPr="002C6F19">
        <w:rPr>
          <w:rFonts w:ascii="Times New Roman" w:eastAsia="Times New Roman" w:hAnsi="Times New Roman" w:cs="Times New Roman"/>
          <w:b/>
          <w:sz w:val="24"/>
          <w:szCs w:val="28"/>
          <w:lang w:eastAsia="ru-RU"/>
        </w:rPr>
        <w:t>The capacity of renewable energy generation in Russia in October-November increased by 3% and reached 5.68 GW</w:t>
      </w:r>
    </w:p>
    <w:p w14:paraId="734467B0" w14:textId="77777777" w:rsidR="00CB517A" w:rsidRPr="002C6F19" w:rsidRDefault="00CB517A" w:rsidP="00CB517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2C6F19">
        <w:rPr>
          <w:rFonts w:ascii="Times New Roman" w:eastAsia="Times New Roman" w:hAnsi="Times New Roman" w:cs="Times New Roman"/>
          <w:color w:val="000000" w:themeColor="text1"/>
          <w:sz w:val="24"/>
          <w:szCs w:val="24"/>
          <w:lang w:eastAsia="ru-RU"/>
        </w:rPr>
        <w:lastRenderedPageBreak/>
        <w:t>As of December 1, 2022, the total installed capacity of renewable energy generation facilities in Russia, including taking into account isolated energy systems and industry's own generation, reached 5.68 GW, the Association for the Development of Renewable Energy (ARVE) said in a statement.</w:t>
      </w:r>
    </w:p>
    <w:p w14:paraId="224ABC62" w14:textId="77777777" w:rsidR="00CB517A" w:rsidRPr="002C6F19" w:rsidRDefault="00CB517A" w:rsidP="00CB517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2C6F19">
        <w:rPr>
          <w:rFonts w:ascii="Times New Roman" w:eastAsia="Times New Roman" w:hAnsi="Times New Roman" w:cs="Times New Roman"/>
          <w:color w:val="000000" w:themeColor="text1"/>
          <w:sz w:val="24"/>
          <w:szCs w:val="24"/>
          <w:lang w:eastAsia="ru-RU"/>
        </w:rPr>
        <w:t>At the end of September this year, the total installed capacity of renewable energy generation facilities in Russia amounted to 5.51 GW (indicated in the renewable energy review prepared by ARVE for the III quarter). Thus, in October-November, the indicator increased by 3.1% (0.17 GW).</w:t>
      </w:r>
    </w:p>
    <w:p w14:paraId="2829AF61" w14:textId="77777777" w:rsidR="00CB517A" w:rsidRPr="002C6F19" w:rsidRDefault="00CB517A" w:rsidP="00CB517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2C6F19">
        <w:rPr>
          <w:rFonts w:ascii="Times New Roman" w:eastAsia="Times New Roman" w:hAnsi="Times New Roman" w:cs="Times New Roman"/>
          <w:color w:val="000000" w:themeColor="text1"/>
          <w:sz w:val="24"/>
          <w:szCs w:val="24"/>
          <w:lang w:eastAsia="ru-RU"/>
        </w:rPr>
        <w:t>At the same time, the share of installed capacity of renewable energy generation in the energy system of the Russian Federation increased to 2.3% compared to the results of the third quarter (RES CSA - 1.6%) from 2.2%.</w:t>
      </w:r>
    </w:p>
    <w:p w14:paraId="6239E36B" w14:textId="77777777" w:rsidR="00CB517A" w:rsidRPr="002C6F19" w:rsidRDefault="00CB517A" w:rsidP="00CB517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2C6F19">
        <w:rPr>
          <w:rFonts w:ascii="Times New Roman" w:eastAsia="Times New Roman" w:hAnsi="Times New Roman" w:cs="Times New Roman"/>
          <w:color w:val="000000" w:themeColor="text1"/>
          <w:sz w:val="24"/>
          <w:szCs w:val="24"/>
          <w:lang w:eastAsia="ru-RU"/>
        </w:rPr>
        <w:t>As of the end of November, wind and solar power plants are leading in the structure of the total installed capacity of RES generation. They account for 2.2 and 2.1 GW of capacity, respectively. The total capacity of small hydro power plants (up to 50 MW) is 1.2 GW.</w:t>
      </w:r>
    </w:p>
    <w:p w14:paraId="61D66F23" w14:textId="77777777" w:rsidR="00CB517A" w:rsidRPr="002C6F19" w:rsidRDefault="00CB517A" w:rsidP="00CB517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2C6F19">
        <w:rPr>
          <w:rFonts w:ascii="Times New Roman" w:eastAsia="Times New Roman" w:hAnsi="Times New Roman" w:cs="Times New Roman"/>
          <w:color w:val="000000" w:themeColor="text1"/>
          <w:sz w:val="24"/>
          <w:szCs w:val="24"/>
          <w:lang w:eastAsia="ru-RU"/>
        </w:rPr>
        <w:t>According to the results of 11 months of 2022, electricity generation by renewable energy generation facilities built under the CSA RES program amounted to 6940 million kWh .</w:t>
      </w:r>
    </w:p>
    <w:p w14:paraId="7A7287CC" w14:textId="77777777" w:rsidR="00CB517A" w:rsidRPr="002C6F19" w:rsidRDefault="00CB517A" w:rsidP="00CB517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2C6F19">
        <w:rPr>
          <w:rFonts w:ascii="Times New Roman" w:eastAsia="Times New Roman" w:hAnsi="Times New Roman" w:cs="Times New Roman"/>
          <w:color w:val="000000" w:themeColor="text1"/>
          <w:sz w:val="24"/>
          <w:szCs w:val="24"/>
          <w:lang w:eastAsia="ru-RU"/>
        </w:rPr>
        <w:t>The share of generation of CSA RES in the total volume of electricity generation in the UES of Russia is 0.7%.</w:t>
      </w:r>
    </w:p>
    <w:p w14:paraId="16D0A781" w14:textId="77777777" w:rsidR="00CB517A" w:rsidRPr="00CD6540" w:rsidRDefault="00CB517A" w:rsidP="00CB517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2C6F19">
        <w:rPr>
          <w:rFonts w:ascii="Times New Roman" w:eastAsia="Times New Roman" w:hAnsi="Times New Roman" w:cs="Times New Roman"/>
          <w:color w:val="000000" w:themeColor="text1"/>
          <w:sz w:val="24"/>
          <w:szCs w:val="24"/>
          <w:lang w:eastAsia="ru-RU"/>
        </w:rPr>
        <w:t xml:space="preserve">Average installed capacity utilization factor (ICUF) of power plants: SPP - 14.7%, WPP - 31.1%, </w:t>
      </w:r>
      <w:r>
        <w:rPr>
          <w:rFonts w:ascii="Times New Roman" w:eastAsia="Times New Roman" w:hAnsi="Times New Roman" w:cs="Times New Roman"/>
          <w:color w:val="000000" w:themeColor="text1"/>
          <w:sz w:val="24"/>
          <w:szCs w:val="24"/>
          <w:lang w:eastAsia="ru-RU"/>
        </w:rPr>
        <w:t>SHPP - 42.2%.</w:t>
      </w:r>
    </w:p>
    <w:p w14:paraId="5DB6C638" w14:textId="77777777" w:rsidR="00CB517A" w:rsidRPr="00654C24" w:rsidRDefault="00CB517A" w:rsidP="00CB517A">
      <w:pPr>
        <w:spacing w:after="0" w:line="240" w:lineRule="auto"/>
        <w:jc w:val="both"/>
        <w:rPr>
          <w:rFonts w:ascii="Times New Roman" w:eastAsia="Times New Roman" w:hAnsi="Times New Roman" w:cs="Times New Roman"/>
          <w:b/>
          <w:sz w:val="28"/>
          <w:szCs w:val="28"/>
          <w:lang w:eastAsia="ru-RU"/>
        </w:rPr>
      </w:pPr>
    </w:p>
    <w:p w14:paraId="47DF41B0" w14:textId="77777777" w:rsidR="00CB517A" w:rsidRPr="00654C24" w:rsidRDefault="00CB517A" w:rsidP="00CB517A">
      <w:pPr>
        <w:spacing w:after="0" w:line="240" w:lineRule="auto"/>
        <w:ind w:firstLine="709"/>
        <w:jc w:val="center"/>
        <w:rPr>
          <w:rFonts w:ascii="Times New Roman" w:eastAsia="Times New Roman" w:hAnsi="Times New Roman" w:cs="Times New Roman"/>
          <w:sz w:val="28"/>
          <w:szCs w:val="28"/>
          <w:lang w:eastAsia="ru-RU"/>
        </w:rPr>
      </w:pPr>
      <w:r w:rsidRPr="00654C24">
        <w:rPr>
          <w:rFonts w:ascii="Times New Roman" w:hAnsi="Times New Roman" w:cs="Times New Roman"/>
          <w:b/>
          <w:sz w:val="28"/>
          <w:szCs w:val="28"/>
        </w:rPr>
        <w:t>Belarus</w:t>
      </w:r>
    </w:p>
    <w:p w14:paraId="5AE7D3A1" w14:textId="77777777" w:rsidR="00CB517A" w:rsidRPr="002C6F19" w:rsidRDefault="00CB517A" w:rsidP="00CB517A">
      <w:pPr>
        <w:pStyle w:val="ad"/>
        <w:spacing w:before="0" w:beforeAutospacing="0" w:after="0" w:afterAutospacing="0"/>
        <w:ind w:firstLine="709"/>
        <w:jc w:val="both"/>
        <w:rPr>
          <w:b/>
          <w:color w:val="000000" w:themeColor="text1"/>
        </w:rPr>
      </w:pPr>
      <w:r w:rsidRPr="002C6F19">
        <w:rPr>
          <w:b/>
          <w:color w:val="000000" w:themeColor="text1"/>
        </w:rPr>
        <w:t xml:space="preserve">State Production Association </w:t>
      </w:r>
      <w:r w:rsidRPr="002C6F19">
        <w:rPr>
          <w:b/>
          <w:color w:val="000000" w:themeColor="text1"/>
          <w:lang w:val="kk-KZ"/>
        </w:rPr>
        <w:t xml:space="preserve">" </w:t>
      </w:r>
      <w:proofErr w:type="spellStart"/>
      <w:r w:rsidRPr="002C6F19">
        <w:rPr>
          <w:b/>
          <w:color w:val="000000" w:themeColor="text1"/>
        </w:rPr>
        <w:t>Belenergo</w:t>
      </w:r>
      <w:proofErr w:type="spellEnd"/>
      <w:r w:rsidRPr="002C6F19">
        <w:rPr>
          <w:b/>
          <w:color w:val="000000" w:themeColor="text1"/>
        </w:rPr>
        <w:t xml:space="preserve"> </w:t>
      </w:r>
      <w:r w:rsidRPr="002C6F19">
        <w:rPr>
          <w:b/>
          <w:color w:val="000000" w:themeColor="text1"/>
          <w:lang w:val="kk-KZ"/>
        </w:rPr>
        <w:t xml:space="preserve">" </w:t>
      </w:r>
      <w:r w:rsidRPr="002C6F19">
        <w:rPr>
          <w:b/>
          <w:color w:val="000000" w:themeColor="text1"/>
        </w:rPr>
        <w:t>installed almost 400 thousand electronic electricity meters in ten months</w:t>
      </w:r>
    </w:p>
    <w:p w14:paraId="0AAEA766" w14:textId="77777777" w:rsidR="00CB517A" w:rsidRDefault="00CB517A" w:rsidP="00CB517A">
      <w:pPr>
        <w:pStyle w:val="ad"/>
        <w:spacing w:before="0" w:beforeAutospacing="0" w:after="0" w:afterAutospacing="0"/>
        <w:ind w:firstLine="709"/>
        <w:jc w:val="both"/>
        <w:rPr>
          <w:color w:val="000000" w:themeColor="text1"/>
        </w:rPr>
      </w:pPr>
      <w:r w:rsidRPr="002C6F19">
        <w:rPr>
          <w:color w:val="000000" w:themeColor="text1"/>
        </w:rPr>
        <w:t>In Belarus, the planned replacement of induction metering devices with modern meters continues.</w:t>
      </w:r>
    </w:p>
    <w:p w14:paraId="6958BAB6" w14:textId="77777777" w:rsidR="00CB517A" w:rsidRDefault="00CB517A" w:rsidP="00CB517A">
      <w:pPr>
        <w:pStyle w:val="ad"/>
        <w:spacing w:before="0" w:beforeAutospacing="0" w:after="0" w:afterAutospacing="0"/>
        <w:ind w:firstLine="709"/>
        <w:jc w:val="both"/>
        <w:rPr>
          <w:color w:val="000000" w:themeColor="text1"/>
        </w:rPr>
      </w:pPr>
      <w:r w:rsidRPr="002C6F19">
        <w:rPr>
          <w:color w:val="000000" w:themeColor="text1"/>
        </w:rPr>
        <w:t>Electronic meters have a lot of advantages compared to induction meters. This is a high measurement accuracy (accuracy class 1.0 and higher); the presence of built-in memory, which allows you to store information on electricity consumption by months for the last year; the ability to configure the meter for several tariffs for more favorable payment for electricity. Also among the advantages of electronic meters is their resistance to temperature extremes (from minus 40 degrees to plus 50 degrees) and noiselessness in operation due to the absence of moving parts.</w:t>
      </w:r>
    </w:p>
    <w:p w14:paraId="0BFFBCF9" w14:textId="77777777" w:rsidR="00CB517A" w:rsidRDefault="00CB517A" w:rsidP="00CB517A">
      <w:pPr>
        <w:pStyle w:val="ad"/>
        <w:spacing w:before="0" w:beforeAutospacing="0" w:after="0" w:afterAutospacing="0"/>
        <w:ind w:firstLine="709"/>
        <w:jc w:val="both"/>
        <w:rPr>
          <w:color w:val="000000" w:themeColor="text1"/>
          <w:lang w:val="kk-KZ"/>
        </w:rPr>
      </w:pPr>
      <w:r w:rsidRPr="002C6F19">
        <w:rPr>
          <w:color w:val="000000" w:themeColor="text1"/>
        </w:rPr>
        <w:t xml:space="preserve">In January-October 2022, 399,095 electric energy meters were replaced by residential subscribers, which made it possible to increase the share of single-phase electronic electric energy meters to 87.53% </w:t>
      </w:r>
      <w:r>
        <w:rPr>
          <w:color w:val="000000" w:themeColor="text1"/>
          <w:lang w:val="kk-KZ"/>
        </w:rPr>
        <w:t>.</w:t>
      </w:r>
    </w:p>
    <w:p w14:paraId="6D0162AA" w14:textId="77777777" w:rsidR="00CB517A" w:rsidRDefault="00CB517A" w:rsidP="00CB517A">
      <w:pPr>
        <w:pStyle w:val="ad"/>
        <w:spacing w:before="0" w:beforeAutospacing="0" w:after="0" w:afterAutospacing="0"/>
        <w:ind w:firstLine="709"/>
        <w:jc w:val="both"/>
        <w:rPr>
          <w:color w:val="000000" w:themeColor="text1"/>
        </w:rPr>
      </w:pPr>
      <w:r w:rsidRPr="002C6F19">
        <w:rPr>
          <w:color w:val="000000" w:themeColor="text1"/>
        </w:rPr>
        <w:t>Systematic work on the implementation of the program for the modernization of electricity metering facilities has been underway for the sixth year. In total, since 2016, more than 2.881 million electricity meters have been replaced with electronic ones for residential subscribers during the period of the program implementation.</w:t>
      </w:r>
    </w:p>
    <w:p w14:paraId="6932F52A" w14:textId="77777777" w:rsidR="00CB517A" w:rsidRDefault="00CB517A" w:rsidP="00CB517A">
      <w:pPr>
        <w:pStyle w:val="ad"/>
        <w:spacing w:before="0" w:beforeAutospacing="0" w:after="0" w:afterAutospacing="0"/>
        <w:ind w:firstLine="709"/>
        <w:jc w:val="both"/>
        <w:rPr>
          <w:color w:val="000000" w:themeColor="text1"/>
        </w:rPr>
      </w:pPr>
      <w:r w:rsidRPr="002C6F19">
        <w:rPr>
          <w:color w:val="000000" w:themeColor="text1"/>
        </w:rPr>
        <w:t>The next step is the integration of modern meters into automated systems for monitoring and accounting for electrical energy (ASKUE) with inclusion in the information space of energy supply organizations. According to the Deputy General Director, this will allow remote reading of metering devices, their technical control, as well as offer for payment in payment systems the real consumption of electricity for the billing period.</w:t>
      </w:r>
    </w:p>
    <w:p w14:paraId="62F42B31" w14:textId="77777777" w:rsidR="00CB517A" w:rsidRDefault="00CB517A" w:rsidP="00CB517A">
      <w:pPr>
        <w:pStyle w:val="ad"/>
        <w:spacing w:before="0" w:beforeAutospacing="0" w:after="0" w:afterAutospacing="0"/>
        <w:ind w:firstLine="709"/>
        <w:jc w:val="both"/>
        <w:rPr>
          <w:color w:val="000000" w:themeColor="text1"/>
          <w:lang w:val="kk-KZ"/>
        </w:rPr>
      </w:pPr>
      <w:r w:rsidRPr="002C6F19">
        <w:rPr>
          <w:color w:val="000000" w:themeColor="text1"/>
        </w:rPr>
        <w:t xml:space="preserve">For 9 months of 2022, 2395 </w:t>
      </w:r>
      <w:r>
        <w:rPr>
          <w:color w:val="000000" w:themeColor="text1"/>
          <w:lang w:val="kk-KZ"/>
        </w:rPr>
        <w:t xml:space="preserve">" </w:t>
      </w:r>
      <w:r w:rsidRPr="002C6F19">
        <w:rPr>
          <w:color w:val="000000" w:themeColor="text1"/>
        </w:rPr>
        <w:t xml:space="preserve">ASKUE-byt </w:t>
      </w:r>
      <w:r>
        <w:rPr>
          <w:color w:val="000000" w:themeColor="text1"/>
          <w:lang w:val="kk-KZ"/>
        </w:rPr>
        <w:t xml:space="preserve">" were introduced in the republic </w:t>
      </w:r>
      <w:r w:rsidRPr="002C6F19">
        <w:rPr>
          <w:color w:val="000000" w:themeColor="text1"/>
        </w:rPr>
        <w:t xml:space="preserve">, the number of electricity metering devices included in the system amounted to 287,454 </w:t>
      </w:r>
      <w:r>
        <w:rPr>
          <w:color w:val="000000" w:themeColor="text1"/>
          <w:lang w:val="kk-KZ"/>
        </w:rPr>
        <w:t>.</w:t>
      </w:r>
    </w:p>
    <w:p w14:paraId="4C29D5F6" w14:textId="77777777" w:rsidR="00CB517A" w:rsidRPr="00CD6540" w:rsidRDefault="00CB517A" w:rsidP="00CB517A">
      <w:pPr>
        <w:pStyle w:val="ad"/>
        <w:spacing w:before="0" w:beforeAutospacing="0" w:after="0" w:afterAutospacing="0"/>
        <w:ind w:firstLine="709"/>
        <w:jc w:val="both"/>
        <w:rPr>
          <w:color w:val="000000" w:themeColor="text1"/>
        </w:rPr>
      </w:pPr>
      <w:r w:rsidRPr="002C6F19">
        <w:rPr>
          <w:color w:val="000000" w:themeColor="text1"/>
        </w:rPr>
        <w:t xml:space="preserve">The work is carried out in accordance with the program approved by the State Production Association </w:t>
      </w:r>
      <w:r>
        <w:rPr>
          <w:color w:val="000000" w:themeColor="text1"/>
          <w:lang w:val="kk-KZ"/>
        </w:rPr>
        <w:t xml:space="preserve">" </w:t>
      </w:r>
      <w:proofErr w:type="spellStart"/>
      <w:r w:rsidRPr="002C6F19">
        <w:rPr>
          <w:color w:val="000000" w:themeColor="text1"/>
        </w:rPr>
        <w:t>Belenergo</w:t>
      </w:r>
      <w:proofErr w:type="spellEnd"/>
      <w:r w:rsidRPr="002C6F19">
        <w:rPr>
          <w:color w:val="000000" w:themeColor="text1"/>
        </w:rPr>
        <w:t xml:space="preserve"> </w:t>
      </w:r>
      <w:r>
        <w:rPr>
          <w:color w:val="000000" w:themeColor="text1"/>
          <w:lang w:val="kk-KZ"/>
        </w:rPr>
        <w:t xml:space="preserve">" for the creation in the housing stock of automated systems for monitoring and accounting for electrical energy (capacity) ( " </w:t>
      </w:r>
      <w:r w:rsidRPr="002C6F19">
        <w:rPr>
          <w:color w:val="000000" w:themeColor="text1"/>
        </w:rPr>
        <w:t>ASKUE-</w:t>
      </w:r>
      <w:proofErr w:type="spellStart"/>
      <w:r w:rsidRPr="002C6F19">
        <w:rPr>
          <w:color w:val="000000" w:themeColor="text1"/>
        </w:rPr>
        <w:t>byt</w:t>
      </w:r>
      <w:proofErr w:type="spellEnd"/>
      <w:r w:rsidRPr="002C6F19">
        <w:rPr>
          <w:color w:val="000000" w:themeColor="text1"/>
        </w:rPr>
        <w:t xml:space="preserve"> </w:t>
      </w:r>
      <w:r>
        <w:rPr>
          <w:color w:val="000000" w:themeColor="text1"/>
          <w:lang w:val="kk-KZ"/>
        </w:rPr>
        <w:t xml:space="preserve">" </w:t>
      </w:r>
      <w:r w:rsidRPr="002C6F19">
        <w:rPr>
          <w:color w:val="000000" w:themeColor="text1"/>
        </w:rPr>
        <w:t>) for 2021-2025.</w:t>
      </w:r>
    </w:p>
    <w:p w14:paraId="7C020C11" w14:textId="77777777" w:rsidR="00CB517A" w:rsidRDefault="00CB517A" w:rsidP="00CB517A">
      <w:pPr>
        <w:pStyle w:val="ad"/>
        <w:spacing w:before="0" w:beforeAutospacing="0" w:after="0" w:afterAutospacing="0"/>
        <w:ind w:firstLine="709"/>
        <w:jc w:val="both"/>
        <w:rPr>
          <w:rFonts w:eastAsiaTheme="minorHAnsi"/>
          <w:b/>
          <w:sz w:val="28"/>
          <w:lang w:eastAsia="en-US"/>
        </w:rPr>
      </w:pPr>
    </w:p>
    <w:p w14:paraId="67D845CD" w14:textId="77777777" w:rsidR="00CB517A" w:rsidRPr="00654C24" w:rsidRDefault="00CB517A" w:rsidP="00CB517A">
      <w:pPr>
        <w:pStyle w:val="ad"/>
        <w:spacing w:before="0" w:beforeAutospacing="0" w:after="0" w:afterAutospacing="0"/>
        <w:ind w:firstLine="709"/>
        <w:jc w:val="both"/>
        <w:rPr>
          <w:rFonts w:eastAsiaTheme="minorHAnsi"/>
          <w:b/>
          <w:sz w:val="28"/>
          <w:lang w:eastAsia="en-US"/>
        </w:rPr>
      </w:pPr>
    </w:p>
    <w:p w14:paraId="7595CFE0" w14:textId="77777777" w:rsidR="00CB517A" w:rsidRPr="00654C24" w:rsidRDefault="00CB517A" w:rsidP="00CB517A">
      <w:pPr>
        <w:pStyle w:val="ad"/>
        <w:spacing w:before="0" w:beforeAutospacing="0" w:after="0" w:afterAutospacing="0"/>
        <w:ind w:firstLine="709"/>
        <w:jc w:val="center"/>
        <w:rPr>
          <w:rFonts w:eastAsiaTheme="minorHAnsi"/>
          <w:b/>
          <w:lang w:val="kk-KZ" w:eastAsia="en-US"/>
        </w:rPr>
      </w:pPr>
      <w:r w:rsidRPr="00654C24">
        <w:rPr>
          <w:rFonts w:eastAsiaTheme="minorHAnsi"/>
          <w:b/>
          <w:sz w:val="28"/>
          <w:lang w:val="kk-KZ" w:eastAsia="en-US"/>
        </w:rPr>
        <w:t>Tajikistan</w:t>
      </w:r>
    </w:p>
    <w:p w14:paraId="0F54AD34" w14:textId="77777777" w:rsidR="00CB517A" w:rsidRDefault="00CB517A" w:rsidP="00CB517A">
      <w:pPr>
        <w:pStyle w:val="ad"/>
        <w:spacing w:before="0" w:beforeAutospacing="0" w:after="0" w:afterAutospacing="0"/>
        <w:ind w:firstLine="709"/>
        <w:jc w:val="both"/>
        <w:rPr>
          <w:rFonts w:eastAsiaTheme="minorHAnsi"/>
          <w:b/>
          <w:lang w:val="kk-KZ" w:eastAsia="en-US"/>
        </w:rPr>
      </w:pPr>
      <w:r w:rsidRPr="002C6F19">
        <w:rPr>
          <w:rFonts w:eastAsiaTheme="minorHAnsi"/>
          <w:b/>
          <w:lang w:val="kk-KZ" w:eastAsia="en-US"/>
        </w:rPr>
        <w:t>Tajikistan increased electricity exports by 62% in November</w:t>
      </w:r>
    </w:p>
    <w:p w14:paraId="3E855BDD" w14:textId="77777777" w:rsidR="00CB517A" w:rsidRPr="002C6F19" w:rsidRDefault="00CB517A" w:rsidP="00CB517A">
      <w:pPr>
        <w:pStyle w:val="ad"/>
        <w:spacing w:before="0" w:beforeAutospacing="0" w:after="0" w:afterAutospacing="0"/>
        <w:ind w:firstLine="709"/>
        <w:jc w:val="both"/>
        <w:rPr>
          <w:rFonts w:eastAsiaTheme="minorHAnsi"/>
          <w:lang w:eastAsia="en-US"/>
        </w:rPr>
      </w:pPr>
      <w:r w:rsidRPr="002C6F19">
        <w:rPr>
          <w:rFonts w:eastAsiaTheme="minorHAnsi"/>
          <w:lang w:eastAsia="en-US"/>
        </w:rPr>
        <w:t>In November 2022, Tajikistan exported electricity worth over $2.1 million, which is $0.8 million more than the volume of the previous month, the statistical office of the republic reports.</w:t>
      </w:r>
    </w:p>
    <w:p w14:paraId="1D21FB10" w14:textId="77777777" w:rsidR="00CB517A" w:rsidRPr="002C6F19" w:rsidRDefault="00CB517A" w:rsidP="00CB517A">
      <w:pPr>
        <w:pStyle w:val="ad"/>
        <w:spacing w:before="0" w:beforeAutospacing="0" w:after="0" w:afterAutospacing="0"/>
        <w:ind w:firstLine="709"/>
        <w:jc w:val="both"/>
        <w:rPr>
          <w:rFonts w:eastAsiaTheme="minorHAnsi"/>
          <w:lang w:eastAsia="en-US"/>
        </w:rPr>
      </w:pPr>
      <w:r w:rsidRPr="002C6F19">
        <w:rPr>
          <w:rFonts w:eastAsiaTheme="minorHAnsi"/>
          <w:lang w:eastAsia="en-US"/>
        </w:rPr>
        <w:lastRenderedPageBreak/>
        <w:t>In general, over 11 months of this year, deliveries of Tajik electricity abroad were carried out in the amount of more than $103 million. This is 10.2% more than in January-November 2021 (about $93.6 million).</w:t>
      </w:r>
    </w:p>
    <w:p w14:paraId="3BA95D1E" w14:textId="77777777" w:rsidR="00CB517A" w:rsidRPr="002C6F19" w:rsidRDefault="00CB517A" w:rsidP="00CB517A">
      <w:pPr>
        <w:pStyle w:val="ad"/>
        <w:spacing w:before="0" w:beforeAutospacing="0" w:after="0" w:afterAutospacing="0"/>
        <w:ind w:firstLine="709"/>
        <w:jc w:val="both"/>
        <w:rPr>
          <w:rFonts w:eastAsiaTheme="minorHAnsi"/>
          <w:lang w:eastAsia="en-US"/>
        </w:rPr>
      </w:pPr>
      <w:r w:rsidRPr="002C6F19">
        <w:rPr>
          <w:rFonts w:eastAsiaTheme="minorHAnsi"/>
          <w:lang w:eastAsia="en-US"/>
        </w:rPr>
        <w:t>The share of electricity in the total export of the republic in January-November 2022 amounted to 5.2%.</w:t>
      </w:r>
    </w:p>
    <w:p w14:paraId="6B662C9A" w14:textId="77777777" w:rsidR="00CB517A" w:rsidRPr="002C6F19" w:rsidRDefault="00CB517A" w:rsidP="00CB517A">
      <w:pPr>
        <w:pStyle w:val="ad"/>
        <w:spacing w:before="0" w:beforeAutospacing="0" w:after="0" w:afterAutospacing="0"/>
        <w:ind w:firstLine="709"/>
        <w:jc w:val="both"/>
        <w:rPr>
          <w:rFonts w:eastAsiaTheme="minorHAnsi"/>
          <w:lang w:eastAsia="en-US"/>
        </w:rPr>
      </w:pPr>
      <w:r w:rsidRPr="002C6F19">
        <w:rPr>
          <w:rFonts w:eastAsiaTheme="minorHAnsi"/>
          <w:lang w:eastAsia="en-US"/>
        </w:rPr>
        <w:t>Tajikistan, in accordance with the agreements concluded, supplies electricity to Afghanistan and Uzbekistan (in the spring and summer period - May-August).</w:t>
      </w:r>
    </w:p>
    <w:p w14:paraId="49C9EE94" w14:textId="77777777" w:rsidR="00CB517A" w:rsidRPr="002C6F19" w:rsidRDefault="00CB517A" w:rsidP="00CB517A">
      <w:pPr>
        <w:pStyle w:val="ad"/>
        <w:spacing w:before="0" w:beforeAutospacing="0" w:after="0" w:afterAutospacing="0"/>
        <w:ind w:firstLine="709"/>
        <w:jc w:val="both"/>
        <w:rPr>
          <w:rFonts w:eastAsiaTheme="minorHAnsi"/>
          <w:lang w:eastAsia="en-US"/>
        </w:rPr>
      </w:pPr>
      <w:r w:rsidRPr="002C6F19">
        <w:rPr>
          <w:rFonts w:eastAsiaTheme="minorHAnsi"/>
          <w:lang w:eastAsia="en-US"/>
        </w:rPr>
        <w:t xml:space="preserve">Prisoner with Afghan Da Company Afghanistan </w:t>
      </w:r>
      <w:proofErr w:type="spellStart"/>
      <w:r w:rsidRPr="002C6F19">
        <w:rPr>
          <w:rFonts w:eastAsiaTheme="minorHAnsi"/>
          <w:lang w:eastAsia="en-US"/>
        </w:rPr>
        <w:t>Breshna</w:t>
      </w:r>
      <w:proofErr w:type="spellEnd"/>
      <w:r w:rsidRPr="002C6F19">
        <w:rPr>
          <w:rFonts w:eastAsiaTheme="minorHAnsi"/>
          <w:lang w:eastAsia="en-US"/>
        </w:rPr>
        <w:t xml:space="preserve"> The </w:t>
      </w:r>
      <w:proofErr w:type="spellStart"/>
      <w:r w:rsidRPr="002C6F19">
        <w:rPr>
          <w:rFonts w:eastAsiaTheme="minorHAnsi"/>
          <w:lang w:eastAsia="en-US"/>
        </w:rPr>
        <w:t>Sherkat</w:t>
      </w:r>
      <w:proofErr w:type="spellEnd"/>
      <w:r w:rsidRPr="002C6F19">
        <w:rPr>
          <w:rFonts w:eastAsiaTheme="minorHAnsi"/>
          <w:lang w:eastAsia="en-US"/>
        </w:rPr>
        <w:t xml:space="preserve"> (DABS) contract for 2022 provides for the daily supply of Tajik electricity to Afghan consumers up to 400 MW in May-August and 40 MW in September-April.</w:t>
      </w:r>
    </w:p>
    <w:p w14:paraId="62D28D7D" w14:textId="77777777" w:rsidR="00CB517A" w:rsidRPr="002C6F19" w:rsidRDefault="00CB517A" w:rsidP="00CB517A">
      <w:pPr>
        <w:pStyle w:val="ad"/>
        <w:spacing w:before="0" w:beforeAutospacing="0" w:after="0" w:afterAutospacing="0"/>
        <w:ind w:firstLine="709"/>
        <w:jc w:val="both"/>
        <w:rPr>
          <w:rFonts w:eastAsiaTheme="minorHAnsi"/>
          <w:lang w:eastAsia="en-US"/>
        </w:rPr>
      </w:pPr>
      <w:r w:rsidRPr="002C6F19">
        <w:rPr>
          <w:rFonts w:eastAsiaTheme="minorHAnsi"/>
          <w:lang w:eastAsia="en-US"/>
        </w:rPr>
        <w:t>kWh of electricity to Afghanistan in 2022 at a price of 4.67 cents per kilowatt.</w:t>
      </w:r>
    </w:p>
    <w:p w14:paraId="428AD990" w14:textId="77777777" w:rsidR="00CB517A" w:rsidRPr="002C6F19" w:rsidRDefault="00CB517A" w:rsidP="00CB517A">
      <w:pPr>
        <w:pStyle w:val="ad"/>
        <w:spacing w:before="0" w:beforeAutospacing="0" w:after="0" w:afterAutospacing="0"/>
        <w:ind w:firstLine="709"/>
        <w:jc w:val="both"/>
        <w:rPr>
          <w:rFonts w:eastAsiaTheme="minorHAnsi"/>
          <w:lang w:eastAsia="en-US"/>
        </w:rPr>
      </w:pPr>
      <w:r w:rsidRPr="002C6F19">
        <w:rPr>
          <w:rFonts w:eastAsiaTheme="minorHAnsi"/>
          <w:lang w:eastAsia="en-US"/>
        </w:rPr>
        <w:t>Head of OAHK "</w:t>
      </w:r>
      <w:proofErr w:type="spellStart"/>
      <w:r w:rsidRPr="002C6F19">
        <w:rPr>
          <w:rFonts w:eastAsiaTheme="minorHAnsi"/>
          <w:lang w:eastAsia="en-US"/>
        </w:rPr>
        <w:t>Barki</w:t>
      </w:r>
      <w:proofErr w:type="spellEnd"/>
      <w:r w:rsidRPr="002C6F19">
        <w:rPr>
          <w:rFonts w:eastAsiaTheme="minorHAnsi"/>
          <w:lang w:eastAsia="en-US"/>
        </w:rPr>
        <w:t xml:space="preserve"> </w:t>
      </w:r>
      <w:proofErr w:type="spellStart"/>
      <w:r w:rsidRPr="002C6F19">
        <w:rPr>
          <w:rFonts w:eastAsiaTheme="minorHAnsi"/>
          <w:lang w:eastAsia="en-US"/>
        </w:rPr>
        <w:t>Tojik</w:t>
      </w:r>
      <w:proofErr w:type="spellEnd"/>
      <w:r w:rsidRPr="002C6F19">
        <w:rPr>
          <w:rFonts w:eastAsiaTheme="minorHAnsi"/>
          <w:lang w:eastAsia="en-US"/>
        </w:rPr>
        <w:t xml:space="preserve"> " </w:t>
      </w:r>
      <w:proofErr w:type="spellStart"/>
      <w:r w:rsidRPr="002C6F19">
        <w:rPr>
          <w:rFonts w:eastAsiaTheme="minorHAnsi"/>
          <w:lang w:eastAsia="en-US"/>
        </w:rPr>
        <w:t>Mahmadumar</w:t>
      </w:r>
      <w:proofErr w:type="spellEnd"/>
      <w:r w:rsidRPr="002C6F19">
        <w:rPr>
          <w:rFonts w:eastAsiaTheme="minorHAnsi"/>
          <w:lang w:eastAsia="en-US"/>
        </w:rPr>
        <w:t xml:space="preserve"> </w:t>
      </w:r>
      <w:proofErr w:type="spellStart"/>
      <w:r w:rsidRPr="002C6F19">
        <w:rPr>
          <w:rFonts w:eastAsiaTheme="minorHAnsi"/>
          <w:lang w:eastAsia="en-US"/>
        </w:rPr>
        <w:t>Asozoda</w:t>
      </w:r>
      <w:proofErr w:type="spellEnd"/>
      <w:r w:rsidRPr="002C6F19">
        <w:rPr>
          <w:rFonts w:eastAsiaTheme="minorHAnsi"/>
          <w:lang w:eastAsia="en-US"/>
        </w:rPr>
        <w:t xml:space="preserve"> said at a press conference in Dushanbe in August this year that DABS owed OAHK </w:t>
      </w:r>
      <w:proofErr w:type="spellStart"/>
      <w:r w:rsidRPr="002C6F19">
        <w:rPr>
          <w:rFonts w:eastAsiaTheme="minorHAnsi"/>
          <w:lang w:eastAsia="en-US"/>
        </w:rPr>
        <w:t>Barki</w:t>
      </w:r>
      <w:proofErr w:type="spellEnd"/>
      <w:r w:rsidRPr="002C6F19">
        <w:rPr>
          <w:rFonts w:eastAsiaTheme="minorHAnsi"/>
          <w:lang w:eastAsia="en-US"/>
        </w:rPr>
        <w:t xml:space="preserve"> </w:t>
      </w:r>
      <w:proofErr w:type="spellStart"/>
      <w:r>
        <w:rPr>
          <w:rFonts w:eastAsiaTheme="minorHAnsi"/>
          <w:lang w:eastAsia="en-US"/>
        </w:rPr>
        <w:t>Tojik</w:t>
      </w:r>
      <w:proofErr w:type="spellEnd"/>
      <w:r>
        <w:rPr>
          <w:rFonts w:eastAsiaTheme="minorHAnsi"/>
          <w:lang w:eastAsia="en-US"/>
        </w:rPr>
        <w:t xml:space="preserve"> for electricity</w:t>
      </w:r>
      <w:r>
        <w:rPr>
          <w:rFonts w:eastAsiaTheme="minorHAnsi"/>
          <w:lang w:val="kk-KZ" w:eastAsia="en-US"/>
        </w:rPr>
        <w:t xml:space="preserve"> </w:t>
      </w:r>
      <w:r w:rsidRPr="002C6F19">
        <w:rPr>
          <w:rFonts w:eastAsiaTheme="minorHAnsi"/>
          <w:lang w:eastAsia="en-US"/>
        </w:rPr>
        <w:t>$28 million</w:t>
      </w:r>
    </w:p>
    <w:p w14:paraId="63C94B64" w14:textId="77777777" w:rsidR="00CB517A" w:rsidRPr="002C6F19" w:rsidRDefault="00CB517A" w:rsidP="00CB517A">
      <w:pPr>
        <w:pStyle w:val="ad"/>
        <w:spacing w:before="0" w:beforeAutospacing="0" w:after="0" w:afterAutospacing="0"/>
        <w:ind w:firstLine="709"/>
        <w:jc w:val="both"/>
        <w:rPr>
          <w:rFonts w:eastAsiaTheme="minorHAnsi"/>
          <w:lang w:eastAsia="en-US"/>
        </w:rPr>
      </w:pPr>
      <w:r w:rsidRPr="002C6F19">
        <w:rPr>
          <w:rFonts w:eastAsiaTheme="minorHAnsi"/>
          <w:lang w:eastAsia="en-US"/>
        </w:rPr>
        <w:t>According to statistics, in January-November of this year, over 19.2 billion kWh of electricity was generated in Tajikistan, which is 2.6% more compared to the same period in 2021.</w:t>
      </w:r>
    </w:p>
    <w:p w14:paraId="3C5E329D" w14:textId="77777777" w:rsidR="00CB517A" w:rsidRPr="002C6F19" w:rsidRDefault="00CB517A" w:rsidP="00CB517A">
      <w:pPr>
        <w:pStyle w:val="ad"/>
        <w:spacing w:before="0" w:beforeAutospacing="0" w:after="0" w:afterAutospacing="0"/>
        <w:ind w:firstLine="709"/>
        <w:jc w:val="both"/>
        <w:rPr>
          <w:rFonts w:eastAsiaTheme="minorHAnsi"/>
          <w:lang w:eastAsia="en-US"/>
        </w:rPr>
      </w:pPr>
      <w:r w:rsidRPr="002C6F19">
        <w:rPr>
          <w:rFonts w:eastAsiaTheme="minorHAnsi"/>
          <w:lang w:eastAsia="en-US"/>
        </w:rPr>
        <w:t>About 93.8% of electricity is produced by hydroelectric power plants, over 6.2% by thermal power plants. Solar stations generated only 300 thousand kWh - 0.001% of the total production.</w:t>
      </w:r>
    </w:p>
    <w:p w14:paraId="04C89179" w14:textId="77777777" w:rsidR="00CB517A" w:rsidRPr="002C6F19" w:rsidRDefault="00CB517A" w:rsidP="00CB517A">
      <w:pPr>
        <w:pStyle w:val="ad"/>
        <w:spacing w:before="0" w:beforeAutospacing="0" w:after="0" w:afterAutospacing="0"/>
        <w:ind w:firstLine="709"/>
        <w:jc w:val="both"/>
        <w:rPr>
          <w:rFonts w:eastAsiaTheme="minorHAnsi"/>
          <w:lang w:eastAsia="en-US"/>
        </w:rPr>
      </w:pPr>
      <w:r w:rsidRPr="002C6F19">
        <w:rPr>
          <w:rFonts w:eastAsiaTheme="minorHAnsi"/>
          <w:lang w:eastAsia="en-US"/>
        </w:rPr>
        <w:t>Meanwhile, residents of some rural areas of Tajikistan have been facing limited electricity supplies since October.</w:t>
      </w:r>
    </w:p>
    <w:p w14:paraId="1D8179AB" w14:textId="77777777" w:rsidR="00CB517A" w:rsidRDefault="00CB517A" w:rsidP="00CB517A">
      <w:pPr>
        <w:pStyle w:val="ad"/>
        <w:spacing w:before="0" w:beforeAutospacing="0" w:after="0" w:afterAutospacing="0"/>
        <w:ind w:firstLine="709"/>
        <w:jc w:val="both"/>
        <w:rPr>
          <w:rFonts w:eastAsiaTheme="minorHAnsi"/>
          <w:lang w:eastAsia="en-US"/>
        </w:rPr>
      </w:pPr>
      <w:r w:rsidRPr="002C6F19">
        <w:rPr>
          <w:rFonts w:eastAsiaTheme="minorHAnsi"/>
          <w:lang w:eastAsia="en-US"/>
        </w:rPr>
        <w:t>OAHK "</w:t>
      </w:r>
      <w:proofErr w:type="spellStart"/>
      <w:r w:rsidRPr="002C6F19">
        <w:rPr>
          <w:rFonts w:eastAsiaTheme="minorHAnsi"/>
          <w:lang w:eastAsia="en-US"/>
        </w:rPr>
        <w:t>Barki</w:t>
      </w:r>
      <w:proofErr w:type="spellEnd"/>
      <w:r w:rsidRPr="002C6F19">
        <w:rPr>
          <w:rFonts w:eastAsiaTheme="minorHAnsi"/>
          <w:lang w:eastAsia="en-US"/>
        </w:rPr>
        <w:t xml:space="preserve"> </w:t>
      </w:r>
      <w:proofErr w:type="spellStart"/>
      <w:r w:rsidRPr="002C6F19">
        <w:rPr>
          <w:rFonts w:eastAsiaTheme="minorHAnsi"/>
          <w:lang w:eastAsia="en-US"/>
        </w:rPr>
        <w:t>Tojik</w:t>
      </w:r>
      <w:proofErr w:type="spellEnd"/>
      <w:r w:rsidRPr="002C6F19">
        <w:rPr>
          <w:rFonts w:eastAsiaTheme="minorHAnsi"/>
          <w:lang w:eastAsia="en-US"/>
        </w:rPr>
        <w:t xml:space="preserve"> " in its appeal to consumers in mid-October explained this by a shortage of water resources due to low water, as well as maintenance and repair work.</w:t>
      </w:r>
    </w:p>
    <w:p w14:paraId="0B255D21" w14:textId="77777777" w:rsidR="00CB517A" w:rsidRPr="00CD6540" w:rsidRDefault="00CB517A" w:rsidP="00CB517A">
      <w:pPr>
        <w:pStyle w:val="ad"/>
        <w:spacing w:before="0" w:beforeAutospacing="0" w:after="0" w:afterAutospacing="0"/>
        <w:ind w:firstLine="709"/>
        <w:jc w:val="both"/>
        <w:rPr>
          <w:rFonts w:eastAsiaTheme="minorHAnsi"/>
          <w:b/>
          <w:lang w:eastAsia="en-US"/>
        </w:rPr>
      </w:pPr>
      <w:r w:rsidRPr="00CD6540">
        <w:rPr>
          <w:rFonts w:eastAsiaTheme="minorHAnsi"/>
          <w:b/>
          <w:lang w:eastAsia="en-US"/>
        </w:rPr>
        <w:t>Tajikistan received more than $100 million from electricity exports</w:t>
      </w:r>
    </w:p>
    <w:p w14:paraId="337283D2" w14:textId="77777777" w:rsidR="00CB517A" w:rsidRPr="00CD6540" w:rsidRDefault="00CB517A" w:rsidP="00CB517A">
      <w:pPr>
        <w:pStyle w:val="ad"/>
        <w:spacing w:before="0" w:beforeAutospacing="0" w:after="0" w:afterAutospacing="0"/>
        <w:ind w:firstLine="709"/>
        <w:jc w:val="both"/>
        <w:rPr>
          <w:rFonts w:eastAsiaTheme="minorHAnsi"/>
          <w:lang w:eastAsia="en-US"/>
        </w:rPr>
      </w:pPr>
      <w:r w:rsidRPr="00CD6540">
        <w:rPr>
          <w:rFonts w:eastAsiaTheme="minorHAnsi"/>
          <w:lang w:eastAsia="en-US"/>
        </w:rPr>
        <w:t>Tajikistan in January-October of this year exported electricity in the amount of $101 million, according to the statistical department of the republic.</w:t>
      </w:r>
    </w:p>
    <w:p w14:paraId="4B37D80B" w14:textId="77777777" w:rsidR="00CB517A" w:rsidRPr="00CD6540" w:rsidRDefault="00CB517A" w:rsidP="00CB517A">
      <w:pPr>
        <w:pStyle w:val="ad"/>
        <w:spacing w:before="0" w:beforeAutospacing="0" w:after="0" w:afterAutospacing="0"/>
        <w:ind w:firstLine="709"/>
        <w:jc w:val="both"/>
        <w:rPr>
          <w:rFonts w:eastAsiaTheme="minorHAnsi"/>
          <w:lang w:eastAsia="en-US"/>
        </w:rPr>
      </w:pPr>
      <w:r w:rsidRPr="00CD6540">
        <w:rPr>
          <w:rFonts w:eastAsiaTheme="minorHAnsi"/>
          <w:lang w:eastAsia="en-US"/>
        </w:rPr>
        <w:t>This is 10.7% more compared to the same period in 2021, when electricity was supplied abroad in the amount of $91.3 million.</w:t>
      </w:r>
    </w:p>
    <w:p w14:paraId="38680626" w14:textId="77777777" w:rsidR="00CB517A" w:rsidRPr="00CD6540" w:rsidRDefault="00CB517A" w:rsidP="00CB517A">
      <w:pPr>
        <w:pStyle w:val="ad"/>
        <w:spacing w:before="0" w:beforeAutospacing="0" w:after="0" w:afterAutospacing="0"/>
        <w:ind w:firstLine="709"/>
        <w:jc w:val="both"/>
        <w:rPr>
          <w:rFonts w:eastAsiaTheme="minorHAnsi"/>
          <w:lang w:eastAsia="en-US"/>
        </w:rPr>
      </w:pPr>
      <w:r w:rsidRPr="00CD6540">
        <w:rPr>
          <w:rFonts w:eastAsiaTheme="minorHAnsi"/>
          <w:lang w:eastAsia="en-US"/>
        </w:rPr>
        <w:t>Revenue from the export of electricity in October of this year decreased 13 times compared to the previous month - from $17.1 million to $1.3 million.</w:t>
      </w:r>
    </w:p>
    <w:p w14:paraId="09C0A5B7" w14:textId="77777777" w:rsidR="00CB517A" w:rsidRPr="00CD6540" w:rsidRDefault="00CB517A" w:rsidP="00CB517A">
      <w:pPr>
        <w:pStyle w:val="ad"/>
        <w:spacing w:before="0" w:beforeAutospacing="0" w:after="0" w:afterAutospacing="0"/>
        <w:ind w:firstLine="709"/>
        <w:jc w:val="both"/>
        <w:rPr>
          <w:rFonts w:eastAsiaTheme="minorHAnsi"/>
          <w:lang w:eastAsia="en-US"/>
        </w:rPr>
      </w:pPr>
      <w:r w:rsidRPr="00CD6540">
        <w:rPr>
          <w:rFonts w:eastAsiaTheme="minorHAnsi"/>
          <w:lang w:eastAsia="en-US"/>
        </w:rPr>
        <w:t>The share of electricity in the total exports of the republic in January-October 2022 amounted to 5.7%.</w:t>
      </w:r>
    </w:p>
    <w:p w14:paraId="3EA22304" w14:textId="77777777" w:rsidR="00CB517A" w:rsidRPr="00CD6540" w:rsidRDefault="00CB517A" w:rsidP="00CB517A">
      <w:pPr>
        <w:pStyle w:val="ad"/>
        <w:spacing w:before="0" w:beforeAutospacing="0" w:after="0" w:afterAutospacing="0"/>
        <w:ind w:firstLine="709"/>
        <w:jc w:val="both"/>
        <w:rPr>
          <w:rFonts w:eastAsiaTheme="minorHAnsi"/>
          <w:lang w:eastAsia="en-US"/>
        </w:rPr>
      </w:pPr>
      <w:r w:rsidRPr="00CD6540">
        <w:rPr>
          <w:rFonts w:eastAsiaTheme="minorHAnsi"/>
          <w:lang w:eastAsia="en-US"/>
        </w:rPr>
        <w:t>Tajikistan, in accordance with the agreements concluded, supplies electricity to Afghanistan and Uzbekistan (during the spring-summer period, May-August).</w:t>
      </w:r>
    </w:p>
    <w:p w14:paraId="6D261981" w14:textId="77777777" w:rsidR="00CB517A" w:rsidRPr="00CD6540" w:rsidRDefault="00CB517A" w:rsidP="00CB517A">
      <w:pPr>
        <w:pStyle w:val="ad"/>
        <w:spacing w:before="0" w:beforeAutospacing="0" w:after="0" w:afterAutospacing="0"/>
        <w:ind w:firstLine="709"/>
        <w:jc w:val="both"/>
        <w:rPr>
          <w:rFonts w:eastAsiaTheme="minorHAnsi"/>
          <w:lang w:eastAsia="en-US"/>
        </w:rPr>
      </w:pPr>
      <w:r w:rsidRPr="00CD6540">
        <w:rPr>
          <w:rFonts w:eastAsiaTheme="minorHAnsi"/>
          <w:lang w:eastAsia="en-US"/>
        </w:rPr>
        <w:t xml:space="preserve">According to the contract concluded with the Afghan electricity company Da Afghanistan </w:t>
      </w:r>
      <w:proofErr w:type="spellStart"/>
      <w:r w:rsidRPr="00CD6540">
        <w:rPr>
          <w:rFonts w:eastAsiaTheme="minorHAnsi"/>
          <w:lang w:eastAsia="en-US"/>
        </w:rPr>
        <w:t>Breshna</w:t>
      </w:r>
      <w:proofErr w:type="spellEnd"/>
      <w:r w:rsidRPr="00CD6540">
        <w:rPr>
          <w:rFonts w:eastAsiaTheme="minorHAnsi"/>
          <w:lang w:eastAsia="en-US"/>
        </w:rPr>
        <w:t xml:space="preserve"> </w:t>
      </w:r>
      <w:proofErr w:type="spellStart"/>
      <w:r w:rsidRPr="00CD6540">
        <w:rPr>
          <w:rFonts w:eastAsiaTheme="minorHAnsi"/>
          <w:lang w:eastAsia="en-US"/>
        </w:rPr>
        <w:t>Sherkat</w:t>
      </w:r>
      <w:proofErr w:type="spellEnd"/>
      <w:r w:rsidRPr="00CD6540">
        <w:rPr>
          <w:rFonts w:eastAsiaTheme="minorHAnsi"/>
          <w:lang w:eastAsia="en-US"/>
        </w:rPr>
        <w:t xml:space="preserve"> (DABS), calculated for 2022, in the summer, Afghan consumers receive up to 400 MW daily, and in the autumn-winter period (September-April), supplies are reduced to 40 MW.</w:t>
      </w:r>
    </w:p>
    <w:p w14:paraId="69AD6DE2" w14:textId="77777777" w:rsidR="00CB517A" w:rsidRPr="00CD6540" w:rsidRDefault="00CB517A" w:rsidP="00CB517A">
      <w:pPr>
        <w:pStyle w:val="ad"/>
        <w:spacing w:before="0" w:beforeAutospacing="0" w:after="0" w:afterAutospacing="0"/>
        <w:ind w:firstLine="709"/>
        <w:jc w:val="both"/>
        <w:rPr>
          <w:rFonts w:eastAsiaTheme="minorHAnsi"/>
          <w:lang w:eastAsia="en-US"/>
        </w:rPr>
      </w:pPr>
      <w:r w:rsidRPr="00CD6540">
        <w:rPr>
          <w:rFonts w:eastAsiaTheme="minorHAnsi"/>
          <w:lang w:eastAsia="en-US"/>
        </w:rPr>
        <w:t>Under this agreement, Tajikistan in 2022 must supply Afghanistan with 1.5 billion kilowatt-hours of electricity, the cost of each kilowatt-hour of Tajik electricity is 4.67 cents.</w:t>
      </w:r>
    </w:p>
    <w:p w14:paraId="3D5D7967" w14:textId="77777777" w:rsidR="00CB517A" w:rsidRPr="00CD6540" w:rsidRDefault="00CB517A" w:rsidP="00CB517A">
      <w:pPr>
        <w:pStyle w:val="ad"/>
        <w:spacing w:before="0" w:beforeAutospacing="0" w:after="0" w:afterAutospacing="0"/>
        <w:ind w:firstLine="709"/>
        <w:jc w:val="both"/>
        <w:rPr>
          <w:rFonts w:eastAsiaTheme="minorHAnsi"/>
          <w:lang w:eastAsia="en-US"/>
        </w:rPr>
      </w:pPr>
      <w:r w:rsidRPr="00CD6540">
        <w:rPr>
          <w:rFonts w:eastAsiaTheme="minorHAnsi"/>
          <w:lang w:eastAsia="en-US"/>
        </w:rPr>
        <w:t>In early August of this year, the head of the OAHK "</w:t>
      </w:r>
      <w:proofErr w:type="spellStart"/>
      <w:r w:rsidRPr="00CD6540">
        <w:rPr>
          <w:rFonts w:eastAsiaTheme="minorHAnsi"/>
          <w:lang w:eastAsia="en-US"/>
        </w:rPr>
        <w:t>Barki</w:t>
      </w:r>
      <w:proofErr w:type="spellEnd"/>
      <w:r w:rsidRPr="00CD6540">
        <w:rPr>
          <w:rFonts w:eastAsiaTheme="minorHAnsi"/>
          <w:lang w:eastAsia="en-US"/>
        </w:rPr>
        <w:t xml:space="preserve"> </w:t>
      </w:r>
      <w:proofErr w:type="spellStart"/>
      <w:r w:rsidRPr="00CD6540">
        <w:rPr>
          <w:rFonts w:eastAsiaTheme="minorHAnsi"/>
          <w:lang w:eastAsia="en-US"/>
        </w:rPr>
        <w:t>Tojik</w:t>
      </w:r>
      <w:proofErr w:type="spellEnd"/>
      <w:r w:rsidRPr="00CD6540">
        <w:rPr>
          <w:rFonts w:eastAsiaTheme="minorHAnsi"/>
          <w:lang w:eastAsia="en-US"/>
        </w:rPr>
        <w:t xml:space="preserve"> " </w:t>
      </w:r>
      <w:proofErr w:type="spellStart"/>
      <w:r w:rsidRPr="00CD6540">
        <w:rPr>
          <w:rFonts w:eastAsiaTheme="minorHAnsi"/>
          <w:lang w:eastAsia="en-US"/>
        </w:rPr>
        <w:t>Mahmadumar</w:t>
      </w:r>
      <w:proofErr w:type="spellEnd"/>
      <w:r w:rsidRPr="00CD6540">
        <w:rPr>
          <w:rFonts w:eastAsiaTheme="minorHAnsi"/>
          <w:lang w:eastAsia="en-US"/>
        </w:rPr>
        <w:t xml:space="preserve"> </w:t>
      </w:r>
      <w:proofErr w:type="spellStart"/>
      <w:r w:rsidRPr="00CD6540">
        <w:rPr>
          <w:rFonts w:eastAsiaTheme="minorHAnsi"/>
          <w:lang w:eastAsia="en-US"/>
        </w:rPr>
        <w:t>Asozoda</w:t>
      </w:r>
      <w:proofErr w:type="spellEnd"/>
      <w:r w:rsidRPr="00CD6540">
        <w:rPr>
          <w:rFonts w:eastAsiaTheme="minorHAnsi"/>
          <w:lang w:eastAsia="en-US"/>
        </w:rPr>
        <w:t xml:space="preserve"> told reporters that DABS owed $28 million to OAHK </w:t>
      </w:r>
      <w:proofErr w:type="spellStart"/>
      <w:r w:rsidRPr="00CD6540">
        <w:rPr>
          <w:rFonts w:eastAsiaTheme="minorHAnsi"/>
          <w:lang w:eastAsia="en-US"/>
        </w:rPr>
        <w:t>Barki</w:t>
      </w:r>
      <w:proofErr w:type="spellEnd"/>
      <w:r w:rsidRPr="00CD6540">
        <w:rPr>
          <w:rFonts w:eastAsiaTheme="minorHAnsi"/>
          <w:lang w:eastAsia="en-US"/>
        </w:rPr>
        <w:t xml:space="preserve"> </w:t>
      </w:r>
      <w:proofErr w:type="spellStart"/>
      <w:r w:rsidRPr="00CD6540">
        <w:rPr>
          <w:rFonts w:eastAsiaTheme="minorHAnsi"/>
          <w:lang w:eastAsia="en-US"/>
        </w:rPr>
        <w:t>Tojik</w:t>
      </w:r>
      <w:proofErr w:type="spellEnd"/>
      <w:r w:rsidRPr="00CD6540">
        <w:rPr>
          <w:rFonts w:eastAsiaTheme="minorHAnsi"/>
          <w:lang w:eastAsia="en-US"/>
        </w:rPr>
        <w:t xml:space="preserve"> for electricity .</w:t>
      </w:r>
    </w:p>
    <w:p w14:paraId="46073963" w14:textId="77777777" w:rsidR="00CB517A" w:rsidRPr="00CD6540" w:rsidRDefault="00CB517A" w:rsidP="00CB517A">
      <w:pPr>
        <w:pStyle w:val="ad"/>
        <w:spacing w:before="0" w:beforeAutospacing="0" w:after="0" w:afterAutospacing="0"/>
        <w:ind w:firstLine="709"/>
        <w:jc w:val="both"/>
        <w:rPr>
          <w:rFonts w:eastAsiaTheme="minorHAnsi"/>
          <w:lang w:eastAsia="en-US"/>
        </w:rPr>
      </w:pPr>
      <w:r w:rsidRPr="00CD6540">
        <w:rPr>
          <w:rFonts w:eastAsiaTheme="minorHAnsi"/>
          <w:lang w:eastAsia="en-US"/>
        </w:rPr>
        <w:t>Meanwhile, residents of rural areas of Tajikistan have been facing limited electricity supplies since the beginning of the last ten days of September.</w:t>
      </w:r>
    </w:p>
    <w:p w14:paraId="1E31640F" w14:textId="77777777" w:rsidR="00CB517A" w:rsidRPr="00CD6540" w:rsidRDefault="00CB517A" w:rsidP="00CB517A">
      <w:pPr>
        <w:pStyle w:val="ad"/>
        <w:spacing w:before="0" w:beforeAutospacing="0" w:after="0" w:afterAutospacing="0"/>
        <w:ind w:firstLine="709"/>
        <w:jc w:val="both"/>
        <w:rPr>
          <w:rFonts w:eastAsiaTheme="minorHAnsi"/>
          <w:lang w:eastAsia="en-US"/>
        </w:rPr>
      </w:pPr>
      <w:r w:rsidRPr="00CD6540">
        <w:rPr>
          <w:rFonts w:eastAsiaTheme="minorHAnsi"/>
          <w:lang w:eastAsia="en-US"/>
        </w:rPr>
        <w:t>OAHK "</w:t>
      </w:r>
      <w:proofErr w:type="spellStart"/>
      <w:r w:rsidRPr="00CD6540">
        <w:rPr>
          <w:rFonts w:eastAsiaTheme="minorHAnsi"/>
          <w:lang w:eastAsia="en-US"/>
        </w:rPr>
        <w:t>Barki</w:t>
      </w:r>
      <w:proofErr w:type="spellEnd"/>
      <w:r w:rsidRPr="00CD6540">
        <w:rPr>
          <w:rFonts w:eastAsiaTheme="minorHAnsi"/>
          <w:lang w:eastAsia="en-US"/>
        </w:rPr>
        <w:t xml:space="preserve"> </w:t>
      </w:r>
      <w:proofErr w:type="spellStart"/>
      <w:r w:rsidRPr="00CD6540">
        <w:rPr>
          <w:rFonts w:eastAsiaTheme="minorHAnsi"/>
          <w:lang w:eastAsia="en-US"/>
        </w:rPr>
        <w:t>Tojik</w:t>
      </w:r>
      <w:proofErr w:type="spellEnd"/>
      <w:r w:rsidRPr="00CD6540">
        <w:rPr>
          <w:rFonts w:eastAsiaTheme="minorHAnsi"/>
          <w:lang w:eastAsia="en-US"/>
        </w:rPr>
        <w:t xml:space="preserve"> ", in its appeal to consumers last week, explained this by lack of water, as well as repair and maintenance work.</w:t>
      </w:r>
    </w:p>
    <w:p w14:paraId="64EABA75" w14:textId="2F4CC4AE" w:rsidR="00C363FC" w:rsidRPr="00CB517A" w:rsidRDefault="00C363FC" w:rsidP="00CB517A">
      <w:pPr>
        <w:spacing w:after="0" w:line="240" w:lineRule="auto"/>
        <w:ind w:firstLine="709"/>
        <w:jc w:val="center"/>
        <w:rPr>
          <w:sz w:val="28"/>
          <w:szCs w:val="28"/>
        </w:rPr>
      </w:pPr>
    </w:p>
    <w:sectPr w:rsidR="00C363FC" w:rsidRPr="00CB517A" w:rsidSect="008364B1">
      <w:headerReference w:type="default" r:id="rId23"/>
      <w:footerReference w:type="default" r:id="rId24"/>
      <w:pgSz w:w="11906" w:h="16838"/>
      <w:pgMar w:top="1105" w:right="707" w:bottom="567" w:left="1134"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2DFFB" w14:textId="77777777" w:rsidR="0027633D" w:rsidRDefault="0027633D" w:rsidP="00AD7754">
      <w:pPr>
        <w:spacing w:after="0" w:line="240" w:lineRule="auto"/>
      </w:pPr>
      <w:r>
        <w:separator/>
      </w:r>
    </w:p>
  </w:endnote>
  <w:endnote w:type="continuationSeparator" w:id="0">
    <w:p w14:paraId="44C2D1C2" w14:textId="77777777" w:rsidR="0027633D" w:rsidRDefault="0027633D"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Yu Gothic UI Semibold">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821147"/>
      <w:docPartObj>
        <w:docPartGallery w:val="Page Numbers (Bottom of Page)"/>
        <w:docPartUnique/>
      </w:docPartObj>
    </w:sdtPr>
    <w:sdtEndPr>
      <w:rPr>
        <w:rFonts w:ascii="Times New Roman" w:hAnsi="Times New Roman" w:cs="Times New Roman"/>
      </w:rPr>
    </w:sdtEndPr>
    <w:sdtContent>
      <w:p w14:paraId="69908A3F" w14:textId="77777777" w:rsidR="006E066B" w:rsidRPr="00075A0B" w:rsidRDefault="006E066B">
        <w:pPr>
          <w:pStyle w:val="a7"/>
          <w:jc w:val="right"/>
          <w:rPr>
            <w:rFonts w:ascii="Times New Roman" w:hAnsi="Times New Roman" w:cs="Times New Roman"/>
          </w:rPr>
        </w:pPr>
        <w:r w:rsidRPr="00075A0B">
          <w:rPr>
            <w:rFonts w:ascii="Times New Roman" w:hAnsi="Times New Roman" w:cs="Times New Roman"/>
          </w:rPr>
          <w:fldChar w:fldCharType="begin"/>
        </w:r>
        <w:r w:rsidRPr="00075A0B">
          <w:rPr>
            <w:rFonts w:ascii="Times New Roman" w:hAnsi="Times New Roman" w:cs="Times New Roman"/>
          </w:rPr>
          <w:instrText>PAGE   \* MERGEFORMAT</w:instrText>
        </w:r>
        <w:r w:rsidRPr="00075A0B">
          <w:rPr>
            <w:rFonts w:ascii="Times New Roman" w:hAnsi="Times New Roman" w:cs="Times New Roman"/>
          </w:rPr>
          <w:fldChar w:fldCharType="separate"/>
        </w:r>
        <w:r w:rsidR="00867169">
          <w:rPr>
            <w:rFonts w:ascii="Times New Roman" w:hAnsi="Times New Roman" w:cs="Times New Roman"/>
            <w:noProof/>
          </w:rPr>
          <w:t>13</w:t>
        </w:r>
        <w:r w:rsidRPr="00075A0B">
          <w:rPr>
            <w:rFonts w:ascii="Times New Roman" w:hAnsi="Times New Roman" w:cs="Times New Roman"/>
            <w:noProof/>
          </w:rPr>
          <w:fldChar w:fldCharType="end"/>
        </w:r>
      </w:p>
    </w:sdtContent>
  </w:sdt>
  <w:p w14:paraId="69148740" w14:textId="77777777" w:rsidR="006E066B" w:rsidRDefault="006E066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CAC21" w14:textId="77777777" w:rsidR="0027633D" w:rsidRDefault="0027633D" w:rsidP="00AD7754">
      <w:pPr>
        <w:spacing w:after="0" w:line="240" w:lineRule="auto"/>
      </w:pPr>
      <w:r>
        <w:separator/>
      </w:r>
    </w:p>
  </w:footnote>
  <w:footnote w:type="continuationSeparator" w:id="0">
    <w:p w14:paraId="5F987AA1" w14:textId="77777777" w:rsidR="0027633D" w:rsidRDefault="0027633D"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7832"/>
    </w:tblGrid>
    <w:tr w:rsidR="006E066B" w14:paraId="70CAED75" w14:textId="77777777" w:rsidTr="009437D6">
      <w:tc>
        <w:tcPr>
          <w:tcW w:w="2235" w:type="dxa"/>
        </w:tcPr>
        <w:p w14:paraId="1560C859" w14:textId="77777777" w:rsidR="006E066B" w:rsidRDefault="006E066B" w:rsidP="009437D6">
          <w:pPr>
            <w:rPr>
              <w:rFonts w:ascii="Times New Roman" w:hAnsi="Times New Roman" w:cs="Times New Roman"/>
              <w:i/>
              <w:sz w:val="28"/>
            </w:rPr>
          </w:pPr>
          <w:r>
            <w:rPr>
              <w:noProof/>
              <w:lang w:val="ru-RU" w:eastAsia="ru-RU"/>
            </w:rPr>
            <w:drawing>
              <wp:inline distT="0" distB="0" distL="0" distR="0" wp14:anchorId="3D599303" wp14:editId="3069B92D">
                <wp:extent cx="1155032" cy="386381"/>
                <wp:effectExtent l="0" t="0" r="0" b="0"/>
                <wp:docPr id="8" name="Рисунок 8"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14:paraId="3CF2AAEA" w14:textId="77777777" w:rsidR="006E066B" w:rsidRDefault="006E066B" w:rsidP="005F127E">
          <w:pPr>
            <w:jc w:val="right"/>
            <w:rPr>
              <w:rFonts w:ascii="Times New Roman" w:hAnsi="Times New Roman" w:cs="Times New Roman"/>
              <w:i/>
              <w:sz w:val="28"/>
            </w:rPr>
          </w:pPr>
        </w:p>
        <w:p w14:paraId="4493AFC5" w14:textId="77777777" w:rsidR="006E066B" w:rsidRDefault="006E066B" w:rsidP="005F127E">
          <w:pPr>
            <w:jc w:val="right"/>
            <w:rPr>
              <w:rFonts w:ascii="Times New Roman" w:hAnsi="Times New Roman" w:cs="Times New Roman"/>
              <w:i/>
              <w:sz w:val="28"/>
            </w:rPr>
          </w:pPr>
          <w:r w:rsidRPr="00AD7754">
            <w:rPr>
              <w:rFonts w:ascii="Times New Roman" w:hAnsi="Times New Roman" w:cs="Times New Roman"/>
              <w:i/>
              <w:sz w:val="28"/>
            </w:rPr>
            <w:t>Department "Market Development and Sales"</w:t>
          </w:r>
        </w:p>
      </w:tc>
    </w:tr>
  </w:tbl>
  <w:p w14:paraId="340499FD" w14:textId="77777777" w:rsidR="006E066B" w:rsidRPr="009437D6" w:rsidRDefault="006E066B"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856DB"/>
    <w:multiLevelType w:val="multilevel"/>
    <w:tmpl w:val="9926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923479"/>
    <w:multiLevelType w:val="hybridMultilevel"/>
    <w:tmpl w:val="6EB8FCA8"/>
    <w:lvl w:ilvl="0" w:tplc="741A79F0">
      <w:start w:val="26"/>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480613"/>
    <w:multiLevelType w:val="hybridMultilevel"/>
    <w:tmpl w:val="79C02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2C38D0"/>
    <w:multiLevelType w:val="multilevel"/>
    <w:tmpl w:val="6B6A2B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0E17312A"/>
    <w:multiLevelType w:val="multilevel"/>
    <w:tmpl w:val="9906F7B0"/>
    <w:lvl w:ilvl="0">
      <w:start w:val="3"/>
      <w:numFmt w:val="decimal"/>
      <w:lvlText w:val="%1."/>
      <w:lvlJc w:val="left"/>
      <w:pPr>
        <w:ind w:left="786" w:hanging="360"/>
      </w:pPr>
      <w:rPr>
        <w:rFonts w:hint="default"/>
        <w:sz w:val="28"/>
      </w:rPr>
    </w:lvl>
    <w:lvl w:ilvl="1">
      <w:start w:val="1"/>
      <w:numFmt w:val="decimal"/>
      <w:isLgl/>
      <w:lvlText w:val="%1.%2"/>
      <w:lvlJc w:val="left"/>
      <w:pPr>
        <w:ind w:left="1159" w:hanging="45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5">
    <w:nsid w:val="10A0747E"/>
    <w:multiLevelType w:val="hybridMultilevel"/>
    <w:tmpl w:val="3E4A0D60"/>
    <w:lvl w:ilvl="0" w:tplc="0419000F">
      <w:start w:val="1"/>
      <w:numFmt w:val="decimal"/>
      <w:lvlText w:val="%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CA6C39"/>
    <w:multiLevelType w:val="multilevel"/>
    <w:tmpl w:val="0508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6F451A7"/>
    <w:multiLevelType w:val="multilevel"/>
    <w:tmpl w:val="31A87ADC"/>
    <w:lvl w:ilvl="0">
      <w:start w:val="1"/>
      <w:numFmt w:val="decimal"/>
      <w:lvlText w:val="%1."/>
      <w:lvlJc w:val="left"/>
      <w:pPr>
        <w:ind w:left="4253" w:firstLine="426"/>
      </w:pPr>
      <w:rPr>
        <w:rFonts w:ascii="Times New Roman" w:hAnsi="Times New Roman" w:cs="Times New Roman" w:hint="default"/>
        <w:b/>
      </w:rPr>
    </w:lvl>
    <w:lvl w:ilvl="1">
      <w:start w:val="5"/>
      <w:numFmt w:val="decimal"/>
      <w:isLgl/>
      <w:lvlText w:val="%1.%2"/>
      <w:lvlJc w:val="left"/>
      <w:pPr>
        <w:ind w:left="5111" w:hanging="432"/>
      </w:pPr>
      <w:rPr>
        <w:rFonts w:hint="default"/>
      </w:rPr>
    </w:lvl>
    <w:lvl w:ilvl="2">
      <w:start w:val="1"/>
      <w:numFmt w:val="decimal"/>
      <w:isLgl/>
      <w:lvlText w:val="%1.%2.%3"/>
      <w:lvlJc w:val="left"/>
      <w:pPr>
        <w:ind w:left="5399" w:hanging="720"/>
      </w:pPr>
      <w:rPr>
        <w:rFonts w:hint="default"/>
      </w:rPr>
    </w:lvl>
    <w:lvl w:ilvl="3">
      <w:start w:val="1"/>
      <w:numFmt w:val="decimal"/>
      <w:isLgl/>
      <w:lvlText w:val="%1.%2.%3.%4"/>
      <w:lvlJc w:val="left"/>
      <w:pPr>
        <w:ind w:left="5759" w:hanging="108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6119" w:hanging="144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479" w:hanging="1800"/>
      </w:pPr>
      <w:rPr>
        <w:rFonts w:hint="default"/>
      </w:rPr>
    </w:lvl>
    <w:lvl w:ilvl="8">
      <w:start w:val="1"/>
      <w:numFmt w:val="decimal"/>
      <w:isLgl/>
      <w:lvlText w:val="%1.%2.%3.%4.%5.%6.%7.%8.%9"/>
      <w:lvlJc w:val="left"/>
      <w:pPr>
        <w:ind w:left="6839" w:hanging="2160"/>
      </w:pPr>
      <w:rPr>
        <w:rFonts w:hint="default"/>
      </w:rPr>
    </w:lvl>
  </w:abstractNum>
  <w:abstractNum w:abstractNumId="8">
    <w:nsid w:val="1D63280E"/>
    <w:multiLevelType w:val="hybridMultilevel"/>
    <w:tmpl w:val="29B0B630"/>
    <w:lvl w:ilvl="0" w:tplc="71EE584E">
      <w:start w:val="3"/>
      <w:numFmt w:val="decimal"/>
      <w:lvlText w:val="%1"/>
      <w:lvlJc w:val="left"/>
      <w:pPr>
        <w:ind w:left="720" w:hanging="360"/>
      </w:pPr>
      <w:rPr>
        <w:rFonts w:hint="default"/>
        <w:b/>
        <w:color w:val="000000" w:themeColor="dark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A32B19"/>
    <w:multiLevelType w:val="multilevel"/>
    <w:tmpl w:val="2A54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C370F0"/>
    <w:multiLevelType w:val="hybridMultilevel"/>
    <w:tmpl w:val="3B5A45CE"/>
    <w:lvl w:ilvl="0" w:tplc="746AAB76">
      <w:start w:val="7"/>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1E07208E"/>
    <w:multiLevelType w:val="hybridMultilevel"/>
    <w:tmpl w:val="38A44FCA"/>
    <w:lvl w:ilvl="0" w:tplc="F88E12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1C4E2D"/>
    <w:multiLevelType w:val="hybridMultilevel"/>
    <w:tmpl w:val="E34A0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6275C29"/>
    <w:multiLevelType w:val="hybridMultilevel"/>
    <w:tmpl w:val="9BD601D6"/>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6A012D7"/>
    <w:multiLevelType w:val="hybridMultilevel"/>
    <w:tmpl w:val="F1B8B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741C08"/>
    <w:multiLevelType w:val="multilevel"/>
    <w:tmpl w:val="C0F03462"/>
    <w:lvl w:ilvl="0">
      <w:start w:val="3"/>
      <w:numFmt w:val="decimal"/>
      <w:lvlText w:val="%1."/>
      <w:lvlJc w:val="left"/>
      <w:pPr>
        <w:ind w:left="786"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8">
    <w:nsid w:val="2CEA400E"/>
    <w:multiLevelType w:val="hybridMultilevel"/>
    <w:tmpl w:val="23F4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D2524FB"/>
    <w:multiLevelType w:val="hybridMultilevel"/>
    <w:tmpl w:val="59801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D038A2"/>
    <w:multiLevelType w:val="hybridMultilevel"/>
    <w:tmpl w:val="54BC2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AB12FD"/>
    <w:multiLevelType w:val="hybridMultilevel"/>
    <w:tmpl w:val="54B89E8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2E7056F"/>
    <w:multiLevelType w:val="hybridMultilevel"/>
    <w:tmpl w:val="36D61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4487C76"/>
    <w:multiLevelType w:val="multilevel"/>
    <w:tmpl w:val="3A38E60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A201F1C"/>
    <w:multiLevelType w:val="multilevel"/>
    <w:tmpl w:val="66345EB0"/>
    <w:lvl w:ilvl="0">
      <w:start w:val="5"/>
      <w:numFmt w:val="decimal"/>
      <w:lvlText w:val="%1."/>
      <w:lvlJc w:val="left"/>
      <w:pPr>
        <w:ind w:left="786" w:hanging="360"/>
      </w:pPr>
      <w:rPr>
        <w:rFonts w:hint="default"/>
      </w:rPr>
    </w:lvl>
    <w:lvl w:ilvl="1">
      <w:start w:val="2"/>
      <w:numFmt w:val="decimal"/>
      <w:isLgl/>
      <w:lvlText w:val="%1.%2"/>
      <w:lvlJc w:val="left"/>
      <w:pPr>
        <w:ind w:left="1850" w:hanging="432"/>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352" w:hanging="108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3276"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842" w:hanging="2160"/>
      </w:pPr>
      <w:rPr>
        <w:rFonts w:hint="default"/>
      </w:rPr>
    </w:lvl>
  </w:abstractNum>
  <w:abstractNum w:abstractNumId="25">
    <w:nsid w:val="3D4F3717"/>
    <w:multiLevelType w:val="multilevel"/>
    <w:tmpl w:val="8048D3FA"/>
    <w:lvl w:ilvl="0">
      <w:start w:val="10"/>
      <w:numFmt w:val="decimal"/>
      <w:lvlText w:val="%1."/>
      <w:lvlJc w:val="left"/>
      <w:pPr>
        <w:ind w:left="3524" w:hanging="405"/>
      </w:pPr>
      <w:rPr>
        <w:rFonts w:hint="default"/>
      </w:rPr>
    </w:lvl>
    <w:lvl w:ilvl="1">
      <w:start w:val="1"/>
      <w:numFmt w:val="decimal"/>
      <w:isLgl/>
      <w:lvlText w:val="%1.%2."/>
      <w:lvlJc w:val="left"/>
      <w:pPr>
        <w:ind w:left="3839" w:hanging="720"/>
      </w:pPr>
      <w:rPr>
        <w:rFonts w:hint="default"/>
      </w:rPr>
    </w:lvl>
    <w:lvl w:ilvl="2">
      <w:start w:val="1"/>
      <w:numFmt w:val="decimal"/>
      <w:isLgl/>
      <w:lvlText w:val="%1.%2.%3."/>
      <w:lvlJc w:val="left"/>
      <w:pPr>
        <w:ind w:left="3839" w:hanging="720"/>
      </w:pPr>
      <w:rPr>
        <w:rFonts w:hint="default"/>
      </w:rPr>
    </w:lvl>
    <w:lvl w:ilvl="3">
      <w:start w:val="1"/>
      <w:numFmt w:val="decimal"/>
      <w:isLgl/>
      <w:lvlText w:val="%1.%2.%3.%4."/>
      <w:lvlJc w:val="left"/>
      <w:pPr>
        <w:ind w:left="4199" w:hanging="1080"/>
      </w:pPr>
      <w:rPr>
        <w:rFonts w:hint="default"/>
      </w:rPr>
    </w:lvl>
    <w:lvl w:ilvl="4">
      <w:start w:val="1"/>
      <w:numFmt w:val="decimal"/>
      <w:isLgl/>
      <w:lvlText w:val="%1.%2.%3.%4.%5."/>
      <w:lvlJc w:val="left"/>
      <w:pPr>
        <w:ind w:left="4559" w:hanging="144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4919" w:hanging="1800"/>
      </w:pPr>
      <w:rPr>
        <w:rFonts w:hint="default"/>
      </w:rPr>
    </w:lvl>
    <w:lvl w:ilvl="7">
      <w:start w:val="1"/>
      <w:numFmt w:val="decimal"/>
      <w:isLgl/>
      <w:lvlText w:val="%1.%2.%3.%4.%5.%6.%7.%8."/>
      <w:lvlJc w:val="left"/>
      <w:pPr>
        <w:ind w:left="5279" w:hanging="2160"/>
      </w:pPr>
      <w:rPr>
        <w:rFonts w:hint="default"/>
      </w:rPr>
    </w:lvl>
    <w:lvl w:ilvl="8">
      <w:start w:val="1"/>
      <w:numFmt w:val="decimal"/>
      <w:isLgl/>
      <w:lvlText w:val="%1.%2.%3.%4.%5.%6.%7.%8.%9."/>
      <w:lvlJc w:val="left"/>
      <w:pPr>
        <w:ind w:left="5279" w:hanging="2160"/>
      </w:pPr>
      <w:rPr>
        <w:rFonts w:hint="default"/>
      </w:rPr>
    </w:lvl>
  </w:abstractNum>
  <w:abstractNum w:abstractNumId="26">
    <w:nsid w:val="41E07489"/>
    <w:multiLevelType w:val="multilevel"/>
    <w:tmpl w:val="14903DDA"/>
    <w:lvl w:ilvl="0">
      <w:start w:val="10"/>
      <w:numFmt w:val="decimal"/>
      <w:lvlText w:val="%1"/>
      <w:lvlJc w:val="left"/>
      <w:pPr>
        <w:ind w:left="570" w:hanging="570"/>
      </w:pPr>
      <w:rPr>
        <w:rFonts w:eastAsiaTheme="majorEastAsia" w:hint="default"/>
        <w:color w:val="auto"/>
        <w:sz w:val="32"/>
      </w:rPr>
    </w:lvl>
    <w:lvl w:ilvl="1">
      <w:start w:val="2"/>
      <w:numFmt w:val="decimal"/>
      <w:lvlText w:val="%1.%2"/>
      <w:lvlJc w:val="left"/>
      <w:pPr>
        <w:ind w:left="570" w:hanging="570"/>
      </w:pPr>
      <w:rPr>
        <w:rFonts w:eastAsiaTheme="majorEastAsia" w:hint="default"/>
        <w:color w:val="auto"/>
        <w:sz w:val="32"/>
      </w:rPr>
    </w:lvl>
    <w:lvl w:ilvl="2">
      <w:start w:val="1"/>
      <w:numFmt w:val="decimal"/>
      <w:lvlText w:val="%1.%2.%3"/>
      <w:lvlJc w:val="left"/>
      <w:pPr>
        <w:ind w:left="720" w:hanging="720"/>
      </w:pPr>
      <w:rPr>
        <w:rFonts w:eastAsiaTheme="majorEastAsia" w:hint="default"/>
        <w:color w:val="auto"/>
        <w:sz w:val="32"/>
      </w:rPr>
    </w:lvl>
    <w:lvl w:ilvl="3">
      <w:start w:val="1"/>
      <w:numFmt w:val="decimal"/>
      <w:lvlText w:val="%1.%2.%3.%4"/>
      <w:lvlJc w:val="left"/>
      <w:pPr>
        <w:ind w:left="720" w:hanging="720"/>
      </w:pPr>
      <w:rPr>
        <w:rFonts w:eastAsiaTheme="majorEastAsia" w:hint="default"/>
        <w:color w:val="auto"/>
        <w:sz w:val="32"/>
      </w:rPr>
    </w:lvl>
    <w:lvl w:ilvl="4">
      <w:start w:val="1"/>
      <w:numFmt w:val="decimal"/>
      <w:lvlText w:val="%1.%2.%3.%4.%5"/>
      <w:lvlJc w:val="left"/>
      <w:pPr>
        <w:ind w:left="1080" w:hanging="1080"/>
      </w:pPr>
      <w:rPr>
        <w:rFonts w:eastAsiaTheme="majorEastAsia" w:hint="default"/>
        <w:color w:val="auto"/>
        <w:sz w:val="32"/>
      </w:rPr>
    </w:lvl>
    <w:lvl w:ilvl="5">
      <w:start w:val="1"/>
      <w:numFmt w:val="decimal"/>
      <w:lvlText w:val="%1.%2.%3.%4.%5.%6"/>
      <w:lvlJc w:val="left"/>
      <w:pPr>
        <w:ind w:left="1080" w:hanging="1080"/>
      </w:pPr>
      <w:rPr>
        <w:rFonts w:eastAsiaTheme="majorEastAsia" w:hint="default"/>
        <w:color w:val="auto"/>
        <w:sz w:val="32"/>
      </w:rPr>
    </w:lvl>
    <w:lvl w:ilvl="6">
      <w:start w:val="1"/>
      <w:numFmt w:val="decimal"/>
      <w:lvlText w:val="%1.%2.%3.%4.%5.%6.%7"/>
      <w:lvlJc w:val="left"/>
      <w:pPr>
        <w:ind w:left="1440" w:hanging="1440"/>
      </w:pPr>
      <w:rPr>
        <w:rFonts w:eastAsiaTheme="majorEastAsia" w:hint="default"/>
        <w:color w:val="auto"/>
        <w:sz w:val="32"/>
      </w:rPr>
    </w:lvl>
    <w:lvl w:ilvl="7">
      <w:start w:val="1"/>
      <w:numFmt w:val="decimal"/>
      <w:lvlText w:val="%1.%2.%3.%4.%5.%6.%7.%8"/>
      <w:lvlJc w:val="left"/>
      <w:pPr>
        <w:ind w:left="1440" w:hanging="1440"/>
      </w:pPr>
      <w:rPr>
        <w:rFonts w:eastAsiaTheme="majorEastAsia" w:hint="default"/>
        <w:color w:val="auto"/>
        <w:sz w:val="32"/>
      </w:rPr>
    </w:lvl>
    <w:lvl w:ilvl="8">
      <w:start w:val="1"/>
      <w:numFmt w:val="decimal"/>
      <w:lvlText w:val="%1.%2.%3.%4.%5.%6.%7.%8.%9"/>
      <w:lvlJc w:val="left"/>
      <w:pPr>
        <w:ind w:left="1800" w:hanging="1800"/>
      </w:pPr>
      <w:rPr>
        <w:rFonts w:eastAsiaTheme="majorEastAsia" w:hint="default"/>
        <w:color w:val="auto"/>
        <w:sz w:val="32"/>
      </w:rPr>
    </w:lvl>
  </w:abstractNum>
  <w:abstractNum w:abstractNumId="27">
    <w:nsid w:val="425B58D0"/>
    <w:multiLevelType w:val="multilevel"/>
    <w:tmpl w:val="AEA43754"/>
    <w:lvl w:ilvl="0">
      <w:start w:val="5"/>
      <w:numFmt w:val="decimal"/>
      <w:lvlText w:val="%1"/>
      <w:lvlJc w:val="left"/>
      <w:pPr>
        <w:ind w:left="375" w:hanging="375"/>
      </w:pPr>
      <w:rPr>
        <w:rFonts w:hint="default"/>
      </w:rPr>
    </w:lvl>
    <w:lvl w:ilvl="1">
      <w:start w:val="1"/>
      <w:numFmt w:val="decimal"/>
      <w:lvlText w:val="%1.%2"/>
      <w:lvlJc w:val="left"/>
      <w:pPr>
        <w:ind w:left="1534" w:hanging="375"/>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28">
    <w:nsid w:val="444B36C7"/>
    <w:multiLevelType w:val="hybridMultilevel"/>
    <w:tmpl w:val="55F64072"/>
    <w:lvl w:ilvl="0" w:tplc="04190001">
      <w:start w:val="1"/>
      <w:numFmt w:val="bullet"/>
      <w:lvlText w:val=""/>
      <w:lvlJc w:val="left"/>
      <w:pPr>
        <w:ind w:left="2891" w:hanging="360"/>
      </w:pPr>
      <w:rPr>
        <w:rFonts w:ascii="Symbol" w:hAnsi="Symbol" w:hint="default"/>
      </w:rPr>
    </w:lvl>
    <w:lvl w:ilvl="1" w:tplc="04190003" w:tentative="1">
      <w:start w:val="1"/>
      <w:numFmt w:val="bullet"/>
      <w:lvlText w:val="o"/>
      <w:lvlJc w:val="left"/>
      <w:pPr>
        <w:ind w:left="3611" w:hanging="360"/>
      </w:pPr>
      <w:rPr>
        <w:rFonts w:ascii="Courier New" w:hAnsi="Courier New" w:cs="Courier New" w:hint="default"/>
      </w:rPr>
    </w:lvl>
    <w:lvl w:ilvl="2" w:tplc="04190005" w:tentative="1">
      <w:start w:val="1"/>
      <w:numFmt w:val="bullet"/>
      <w:lvlText w:val=""/>
      <w:lvlJc w:val="left"/>
      <w:pPr>
        <w:ind w:left="4331" w:hanging="360"/>
      </w:pPr>
      <w:rPr>
        <w:rFonts w:ascii="Wingdings" w:hAnsi="Wingdings" w:hint="default"/>
      </w:rPr>
    </w:lvl>
    <w:lvl w:ilvl="3" w:tplc="04190001" w:tentative="1">
      <w:start w:val="1"/>
      <w:numFmt w:val="bullet"/>
      <w:lvlText w:val=""/>
      <w:lvlJc w:val="left"/>
      <w:pPr>
        <w:ind w:left="5051" w:hanging="360"/>
      </w:pPr>
      <w:rPr>
        <w:rFonts w:ascii="Symbol" w:hAnsi="Symbol" w:hint="default"/>
      </w:rPr>
    </w:lvl>
    <w:lvl w:ilvl="4" w:tplc="04190003" w:tentative="1">
      <w:start w:val="1"/>
      <w:numFmt w:val="bullet"/>
      <w:lvlText w:val="o"/>
      <w:lvlJc w:val="left"/>
      <w:pPr>
        <w:ind w:left="5771" w:hanging="360"/>
      </w:pPr>
      <w:rPr>
        <w:rFonts w:ascii="Courier New" w:hAnsi="Courier New" w:cs="Courier New" w:hint="default"/>
      </w:rPr>
    </w:lvl>
    <w:lvl w:ilvl="5" w:tplc="04190005" w:tentative="1">
      <w:start w:val="1"/>
      <w:numFmt w:val="bullet"/>
      <w:lvlText w:val=""/>
      <w:lvlJc w:val="left"/>
      <w:pPr>
        <w:ind w:left="6491" w:hanging="360"/>
      </w:pPr>
      <w:rPr>
        <w:rFonts w:ascii="Wingdings" w:hAnsi="Wingdings" w:hint="default"/>
      </w:rPr>
    </w:lvl>
    <w:lvl w:ilvl="6" w:tplc="04190001" w:tentative="1">
      <w:start w:val="1"/>
      <w:numFmt w:val="bullet"/>
      <w:lvlText w:val=""/>
      <w:lvlJc w:val="left"/>
      <w:pPr>
        <w:ind w:left="7211" w:hanging="360"/>
      </w:pPr>
      <w:rPr>
        <w:rFonts w:ascii="Symbol" w:hAnsi="Symbol" w:hint="default"/>
      </w:rPr>
    </w:lvl>
    <w:lvl w:ilvl="7" w:tplc="04190003" w:tentative="1">
      <w:start w:val="1"/>
      <w:numFmt w:val="bullet"/>
      <w:lvlText w:val="o"/>
      <w:lvlJc w:val="left"/>
      <w:pPr>
        <w:ind w:left="7931" w:hanging="360"/>
      </w:pPr>
      <w:rPr>
        <w:rFonts w:ascii="Courier New" w:hAnsi="Courier New" w:cs="Courier New" w:hint="default"/>
      </w:rPr>
    </w:lvl>
    <w:lvl w:ilvl="8" w:tplc="04190005" w:tentative="1">
      <w:start w:val="1"/>
      <w:numFmt w:val="bullet"/>
      <w:lvlText w:val=""/>
      <w:lvlJc w:val="left"/>
      <w:pPr>
        <w:ind w:left="8651" w:hanging="360"/>
      </w:pPr>
      <w:rPr>
        <w:rFonts w:ascii="Wingdings" w:hAnsi="Wingdings" w:hint="default"/>
      </w:rPr>
    </w:lvl>
  </w:abstractNum>
  <w:abstractNum w:abstractNumId="29">
    <w:nsid w:val="487B4945"/>
    <w:multiLevelType w:val="hybridMultilevel"/>
    <w:tmpl w:val="515A4554"/>
    <w:lvl w:ilvl="0" w:tplc="0436C68E">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E7452"/>
    <w:multiLevelType w:val="multilevel"/>
    <w:tmpl w:val="C0F03462"/>
    <w:lvl w:ilvl="0">
      <w:start w:val="3"/>
      <w:numFmt w:val="decimal"/>
      <w:lvlText w:val="%1."/>
      <w:lvlJc w:val="left"/>
      <w:pPr>
        <w:ind w:left="786"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31">
    <w:nsid w:val="4E0E24C9"/>
    <w:multiLevelType w:val="hybridMultilevel"/>
    <w:tmpl w:val="89BEE090"/>
    <w:lvl w:ilvl="0" w:tplc="A72CC982">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50AD3DAD"/>
    <w:multiLevelType w:val="multilevel"/>
    <w:tmpl w:val="911AFE16"/>
    <w:lvl w:ilvl="0">
      <w:start w:val="10"/>
      <w:numFmt w:val="decimal"/>
      <w:lvlText w:val="%1"/>
      <w:lvlJc w:val="left"/>
      <w:pPr>
        <w:ind w:left="570" w:hanging="570"/>
      </w:pPr>
      <w:rPr>
        <w:rFonts w:eastAsiaTheme="majorEastAsia" w:hint="default"/>
        <w:color w:val="auto"/>
        <w:sz w:val="32"/>
      </w:rPr>
    </w:lvl>
    <w:lvl w:ilvl="1">
      <w:start w:val="2"/>
      <w:numFmt w:val="decimal"/>
      <w:lvlText w:val="%1.%2"/>
      <w:lvlJc w:val="left"/>
      <w:pPr>
        <w:ind w:left="3973" w:hanging="570"/>
      </w:pPr>
      <w:rPr>
        <w:rFonts w:eastAsiaTheme="majorEastAsia" w:hint="default"/>
        <w:color w:val="auto"/>
        <w:sz w:val="32"/>
      </w:rPr>
    </w:lvl>
    <w:lvl w:ilvl="2">
      <w:start w:val="1"/>
      <w:numFmt w:val="decimal"/>
      <w:lvlText w:val="%1.%2.%3"/>
      <w:lvlJc w:val="left"/>
      <w:pPr>
        <w:ind w:left="720" w:hanging="720"/>
      </w:pPr>
      <w:rPr>
        <w:rFonts w:eastAsiaTheme="majorEastAsia" w:hint="default"/>
        <w:color w:val="auto"/>
        <w:sz w:val="32"/>
      </w:rPr>
    </w:lvl>
    <w:lvl w:ilvl="3">
      <w:start w:val="1"/>
      <w:numFmt w:val="decimal"/>
      <w:lvlText w:val="%1.%2.%3.%4"/>
      <w:lvlJc w:val="left"/>
      <w:pPr>
        <w:ind w:left="720" w:hanging="720"/>
      </w:pPr>
      <w:rPr>
        <w:rFonts w:eastAsiaTheme="majorEastAsia" w:hint="default"/>
        <w:color w:val="auto"/>
        <w:sz w:val="32"/>
      </w:rPr>
    </w:lvl>
    <w:lvl w:ilvl="4">
      <w:start w:val="1"/>
      <w:numFmt w:val="decimal"/>
      <w:lvlText w:val="%1.%2.%3.%4.%5"/>
      <w:lvlJc w:val="left"/>
      <w:pPr>
        <w:ind w:left="1080" w:hanging="1080"/>
      </w:pPr>
      <w:rPr>
        <w:rFonts w:eastAsiaTheme="majorEastAsia" w:hint="default"/>
        <w:color w:val="auto"/>
        <w:sz w:val="32"/>
      </w:rPr>
    </w:lvl>
    <w:lvl w:ilvl="5">
      <w:start w:val="1"/>
      <w:numFmt w:val="decimal"/>
      <w:lvlText w:val="%1.%2.%3.%4.%5.%6"/>
      <w:lvlJc w:val="left"/>
      <w:pPr>
        <w:ind w:left="1080" w:hanging="1080"/>
      </w:pPr>
      <w:rPr>
        <w:rFonts w:eastAsiaTheme="majorEastAsia" w:hint="default"/>
        <w:color w:val="auto"/>
        <w:sz w:val="32"/>
      </w:rPr>
    </w:lvl>
    <w:lvl w:ilvl="6">
      <w:start w:val="1"/>
      <w:numFmt w:val="decimal"/>
      <w:lvlText w:val="%1.%2.%3.%4.%5.%6.%7"/>
      <w:lvlJc w:val="left"/>
      <w:pPr>
        <w:ind w:left="1440" w:hanging="1440"/>
      </w:pPr>
      <w:rPr>
        <w:rFonts w:eastAsiaTheme="majorEastAsia" w:hint="default"/>
        <w:color w:val="auto"/>
        <w:sz w:val="32"/>
      </w:rPr>
    </w:lvl>
    <w:lvl w:ilvl="7">
      <w:start w:val="1"/>
      <w:numFmt w:val="decimal"/>
      <w:lvlText w:val="%1.%2.%3.%4.%5.%6.%7.%8"/>
      <w:lvlJc w:val="left"/>
      <w:pPr>
        <w:ind w:left="1440" w:hanging="1440"/>
      </w:pPr>
      <w:rPr>
        <w:rFonts w:eastAsiaTheme="majorEastAsia" w:hint="default"/>
        <w:color w:val="auto"/>
        <w:sz w:val="32"/>
      </w:rPr>
    </w:lvl>
    <w:lvl w:ilvl="8">
      <w:start w:val="1"/>
      <w:numFmt w:val="decimal"/>
      <w:lvlText w:val="%1.%2.%3.%4.%5.%6.%7.%8.%9"/>
      <w:lvlJc w:val="left"/>
      <w:pPr>
        <w:ind w:left="1800" w:hanging="1800"/>
      </w:pPr>
      <w:rPr>
        <w:rFonts w:eastAsiaTheme="majorEastAsia" w:hint="default"/>
        <w:color w:val="auto"/>
        <w:sz w:val="32"/>
      </w:rPr>
    </w:lvl>
  </w:abstractNum>
  <w:abstractNum w:abstractNumId="33">
    <w:nsid w:val="552D657A"/>
    <w:multiLevelType w:val="hybridMultilevel"/>
    <w:tmpl w:val="7A20805C"/>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E91540"/>
    <w:multiLevelType w:val="multilevel"/>
    <w:tmpl w:val="DD9EB428"/>
    <w:lvl w:ilvl="0">
      <w:start w:val="7"/>
      <w:numFmt w:val="decimal"/>
      <w:lvlText w:val="%1"/>
      <w:lvlJc w:val="left"/>
      <w:pPr>
        <w:ind w:left="360" w:hanging="360"/>
      </w:pPr>
      <w:rPr>
        <w:rFonts w:hint="default"/>
      </w:rPr>
    </w:lvl>
    <w:lvl w:ilvl="1">
      <w:start w:val="1"/>
      <w:numFmt w:val="decimal"/>
      <w:lvlText w:val="%1.%2"/>
      <w:lvlJc w:val="left"/>
      <w:pPr>
        <w:ind w:left="1506" w:hanging="360"/>
      </w:pPr>
      <w:rPr>
        <w:rFonts w:ascii="Times New Roman" w:hAnsi="Times New Roman" w:cs="Times New Roman" w:hint="default"/>
        <w:color w:val="auto"/>
        <w:sz w:val="28"/>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35">
    <w:nsid w:val="5F4B0CB6"/>
    <w:multiLevelType w:val="multilevel"/>
    <w:tmpl w:val="B3487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FEE77BE"/>
    <w:multiLevelType w:val="hybridMultilevel"/>
    <w:tmpl w:val="B382F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8562A"/>
    <w:multiLevelType w:val="hybridMultilevel"/>
    <w:tmpl w:val="A5E60654"/>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DA6334"/>
    <w:multiLevelType w:val="multilevel"/>
    <w:tmpl w:val="C0F03462"/>
    <w:lvl w:ilvl="0">
      <w:start w:val="3"/>
      <w:numFmt w:val="decimal"/>
      <w:lvlText w:val="%1."/>
      <w:lvlJc w:val="left"/>
      <w:pPr>
        <w:ind w:left="786"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39">
    <w:nsid w:val="65077E86"/>
    <w:multiLevelType w:val="hybridMultilevel"/>
    <w:tmpl w:val="704C6D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6AC274C"/>
    <w:multiLevelType w:val="multilevel"/>
    <w:tmpl w:val="AEA43754"/>
    <w:lvl w:ilvl="0">
      <w:start w:val="5"/>
      <w:numFmt w:val="decimal"/>
      <w:lvlText w:val="%1"/>
      <w:lvlJc w:val="left"/>
      <w:pPr>
        <w:ind w:left="375" w:hanging="375"/>
      </w:pPr>
      <w:rPr>
        <w:rFonts w:hint="default"/>
      </w:rPr>
    </w:lvl>
    <w:lvl w:ilvl="1">
      <w:start w:val="1"/>
      <w:numFmt w:val="decimal"/>
      <w:lvlText w:val="%1.%2"/>
      <w:lvlJc w:val="left"/>
      <w:pPr>
        <w:ind w:left="1534" w:hanging="375"/>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41">
    <w:nsid w:val="71DE2494"/>
    <w:multiLevelType w:val="hybridMultilevel"/>
    <w:tmpl w:val="16A4DD6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601CAA"/>
    <w:multiLevelType w:val="hybridMultilevel"/>
    <w:tmpl w:val="8DEC34D0"/>
    <w:lvl w:ilvl="0" w:tplc="E6B8AC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6DD5AD9"/>
    <w:multiLevelType w:val="hybridMultilevel"/>
    <w:tmpl w:val="D0D4C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A55765"/>
    <w:multiLevelType w:val="multilevel"/>
    <w:tmpl w:val="FE46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AD5F7B"/>
    <w:multiLevelType w:val="hybridMultilevel"/>
    <w:tmpl w:val="9DCC133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98F2AA3"/>
    <w:multiLevelType w:val="hybridMultilevel"/>
    <w:tmpl w:val="3A0C4802"/>
    <w:lvl w:ilvl="0" w:tplc="68C24D2E">
      <w:start w:val="1"/>
      <w:numFmt w:val="decimal"/>
      <w:lvlText w:val="%1."/>
      <w:lvlJc w:val="left"/>
      <w:pPr>
        <w:ind w:left="1564" w:hanging="8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B0B1EBF"/>
    <w:multiLevelType w:val="hybridMultilevel"/>
    <w:tmpl w:val="F8EC2686"/>
    <w:lvl w:ilvl="0" w:tplc="FA0ADA72">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8">
    <w:nsid w:val="7BE551C6"/>
    <w:multiLevelType w:val="hybridMultilevel"/>
    <w:tmpl w:val="ECF89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EF129E7"/>
    <w:multiLevelType w:val="hybridMultilevel"/>
    <w:tmpl w:val="E278C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3"/>
  </w:num>
  <w:num w:numId="4">
    <w:abstractNumId w:val="20"/>
  </w:num>
  <w:num w:numId="5">
    <w:abstractNumId w:val="11"/>
  </w:num>
  <w:num w:numId="6">
    <w:abstractNumId w:val="28"/>
  </w:num>
  <w:num w:numId="7">
    <w:abstractNumId w:val="44"/>
  </w:num>
  <w:num w:numId="8">
    <w:abstractNumId w:val="9"/>
  </w:num>
  <w:num w:numId="9">
    <w:abstractNumId w:val="3"/>
  </w:num>
  <w:num w:numId="10">
    <w:abstractNumId w:val="4"/>
  </w:num>
  <w:num w:numId="11">
    <w:abstractNumId w:val="37"/>
  </w:num>
  <w:num w:numId="12">
    <w:abstractNumId w:val="39"/>
  </w:num>
  <w:num w:numId="13">
    <w:abstractNumId w:val="18"/>
  </w:num>
  <w:num w:numId="14">
    <w:abstractNumId w:val="31"/>
  </w:num>
  <w:num w:numId="15">
    <w:abstractNumId w:val="1"/>
  </w:num>
  <w:num w:numId="16">
    <w:abstractNumId w:val="41"/>
  </w:num>
  <w:num w:numId="17">
    <w:abstractNumId w:val="19"/>
  </w:num>
  <w:num w:numId="18">
    <w:abstractNumId w:val="16"/>
  </w:num>
  <w:num w:numId="19">
    <w:abstractNumId w:val="48"/>
  </w:num>
  <w:num w:numId="20">
    <w:abstractNumId w:val="36"/>
  </w:num>
  <w:num w:numId="21">
    <w:abstractNumId w:val="29"/>
  </w:num>
  <w:num w:numId="22">
    <w:abstractNumId w:val="15"/>
  </w:num>
  <w:num w:numId="23">
    <w:abstractNumId w:val="21"/>
  </w:num>
  <w:num w:numId="24">
    <w:abstractNumId w:val="45"/>
  </w:num>
  <w:num w:numId="25">
    <w:abstractNumId w:val="33"/>
  </w:num>
  <w:num w:numId="26">
    <w:abstractNumId w:val="49"/>
  </w:num>
  <w:num w:numId="27">
    <w:abstractNumId w:val="12"/>
  </w:num>
  <w:num w:numId="28">
    <w:abstractNumId w:val="43"/>
  </w:num>
  <w:num w:numId="29">
    <w:abstractNumId w:val="14"/>
  </w:num>
  <w:num w:numId="30">
    <w:abstractNumId w:val="2"/>
  </w:num>
  <w:num w:numId="31">
    <w:abstractNumId w:val="22"/>
  </w:num>
  <w:num w:numId="32">
    <w:abstractNumId w:val="35"/>
  </w:num>
  <w:num w:numId="33">
    <w:abstractNumId w:val="0"/>
  </w:num>
  <w:num w:numId="34">
    <w:abstractNumId w:val="6"/>
  </w:num>
  <w:num w:numId="35">
    <w:abstractNumId w:val="25"/>
  </w:num>
  <w:num w:numId="36">
    <w:abstractNumId w:val="26"/>
  </w:num>
  <w:num w:numId="37">
    <w:abstractNumId w:val="32"/>
  </w:num>
  <w:num w:numId="38">
    <w:abstractNumId w:val="8"/>
  </w:num>
  <w:num w:numId="39">
    <w:abstractNumId w:val="24"/>
  </w:num>
  <w:num w:numId="40">
    <w:abstractNumId w:val="10"/>
  </w:num>
  <w:num w:numId="41">
    <w:abstractNumId w:val="34"/>
  </w:num>
  <w:num w:numId="42">
    <w:abstractNumId w:val="46"/>
  </w:num>
  <w:num w:numId="43">
    <w:abstractNumId w:val="23"/>
  </w:num>
  <w:num w:numId="44">
    <w:abstractNumId w:val="17"/>
  </w:num>
  <w:num w:numId="45">
    <w:abstractNumId w:val="38"/>
  </w:num>
  <w:num w:numId="46">
    <w:abstractNumId w:val="30"/>
  </w:num>
  <w:num w:numId="47">
    <w:abstractNumId w:val="40"/>
  </w:num>
  <w:num w:numId="48">
    <w:abstractNumId w:val="27"/>
  </w:num>
  <w:num w:numId="49">
    <w:abstractNumId w:val="47"/>
  </w:num>
  <w:num w:numId="50">
    <w:abstractNumId w:val="4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49"/>
    <w:rsid w:val="00000C10"/>
    <w:rsid w:val="0000133F"/>
    <w:rsid w:val="00002D71"/>
    <w:rsid w:val="000034C7"/>
    <w:rsid w:val="00003A3F"/>
    <w:rsid w:val="000066DE"/>
    <w:rsid w:val="00006998"/>
    <w:rsid w:val="00006DD8"/>
    <w:rsid w:val="000071BF"/>
    <w:rsid w:val="0000731A"/>
    <w:rsid w:val="00010F21"/>
    <w:rsid w:val="00011B38"/>
    <w:rsid w:val="00011E6E"/>
    <w:rsid w:val="00012250"/>
    <w:rsid w:val="00012B21"/>
    <w:rsid w:val="000131F1"/>
    <w:rsid w:val="00013354"/>
    <w:rsid w:val="00013466"/>
    <w:rsid w:val="0001383F"/>
    <w:rsid w:val="00013BCB"/>
    <w:rsid w:val="00014143"/>
    <w:rsid w:val="000147DA"/>
    <w:rsid w:val="00014F00"/>
    <w:rsid w:val="000175DC"/>
    <w:rsid w:val="00017DC4"/>
    <w:rsid w:val="00021380"/>
    <w:rsid w:val="00025035"/>
    <w:rsid w:val="00025494"/>
    <w:rsid w:val="0002630D"/>
    <w:rsid w:val="000304E9"/>
    <w:rsid w:val="000318EE"/>
    <w:rsid w:val="00031F5F"/>
    <w:rsid w:val="00032190"/>
    <w:rsid w:val="0003369A"/>
    <w:rsid w:val="000336B3"/>
    <w:rsid w:val="00034147"/>
    <w:rsid w:val="00035DE9"/>
    <w:rsid w:val="0003643D"/>
    <w:rsid w:val="0003645A"/>
    <w:rsid w:val="00037CC5"/>
    <w:rsid w:val="00040A73"/>
    <w:rsid w:val="00041418"/>
    <w:rsid w:val="00042141"/>
    <w:rsid w:val="000466F0"/>
    <w:rsid w:val="00046C75"/>
    <w:rsid w:val="00046D21"/>
    <w:rsid w:val="00047E85"/>
    <w:rsid w:val="000508F3"/>
    <w:rsid w:val="00052162"/>
    <w:rsid w:val="00052324"/>
    <w:rsid w:val="00052F98"/>
    <w:rsid w:val="00053794"/>
    <w:rsid w:val="000555F3"/>
    <w:rsid w:val="000568AF"/>
    <w:rsid w:val="00056B15"/>
    <w:rsid w:val="0005735D"/>
    <w:rsid w:val="00057BB4"/>
    <w:rsid w:val="00060B33"/>
    <w:rsid w:val="000620C6"/>
    <w:rsid w:val="00062A5E"/>
    <w:rsid w:val="000636E9"/>
    <w:rsid w:val="00064894"/>
    <w:rsid w:val="00064E95"/>
    <w:rsid w:val="00066924"/>
    <w:rsid w:val="0007078E"/>
    <w:rsid w:val="00070F36"/>
    <w:rsid w:val="00071A95"/>
    <w:rsid w:val="00071C66"/>
    <w:rsid w:val="000724D8"/>
    <w:rsid w:val="000735D5"/>
    <w:rsid w:val="000758EC"/>
    <w:rsid w:val="00075A0B"/>
    <w:rsid w:val="0007688E"/>
    <w:rsid w:val="0007750D"/>
    <w:rsid w:val="00080996"/>
    <w:rsid w:val="00082C28"/>
    <w:rsid w:val="0008404C"/>
    <w:rsid w:val="000841DE"/>
    <w:rsid w:val="00085420"/>
    <w:rsid w:val="00087559"/>
    <w:rsid w:val="00090641"/>
    <w:rsid w:val="00090E98"/>
    <w:rsid w:val="0009314C"/>
    <w:rsid w:val="00094EF6"/>
    <w:rsid w:val="00095DC1"/>
    <w:rsid w:val="000A1F7A"/>
    <w:rsid w:val="000A205C"/>
    <w:rsid w:val="000A2B7B"/>
    <w:rsid w:val="000A308A"/>
    <w:rsid w:val="000A3A91"/>
    <w:rsid w:val="000A3C82"/>
    <w:rsid w:val="000A5314"/>
    <w:rsid w:val="000A699C"/>
    <w:rsid w:val="000A6C3A"/>
    <w:rsid w:val="000B0ACC"/>
    <w:rsid w:val="000B1AC5"/>
    <w:rsid w:val="000B27E1"/>
    <w:rsid w:val="000B37B5"/>
    <w:rsid w:val="000B53CB"/>
    <w:rsid w:val="000C0686"/>
    <w:rsid w:val="000C3143"/>
    <w:rsid w:val="000C3F76"/>
    <w:rsid w:val="000C5AB0"/>
    <w:rsid w:val="000C652E"/>
    <w:rsid w:val="000C73D8"/>
    <w:rsid w:val="000D013C"/>
    <w:rsid w:val="000D031A"/>
    <w:rsid w:val="000D07D5"/>
    <w:rsid w:val="000D08A4"/>
    <w:rsid w:val="000D0A75"/>
    <w:rsid w:val="000D0A9A"/>
    <w:rsid w:val="000D1B96"/>
    <w:rsid w:val="000D1D30"/>
    <w:rsid w:val="000D2792"/>
    <w:rsid w:val="000D2AD2"/>
    <w:rsid w:val="000D31B6"/>
    <w:rsid w:val="000D31BF"/>
    <w:rsid w:val="000D4457"/>
    <w:rsid w:val="000D46F5"/>
    <w:rsid w:val="000D5340"/>
    <w:rsid w:val="000D778B"/>
    <w:rsid w:val="000D7CF7"/>
    <w:rsid w:val="000E0446"/>
    <w:rsid w:val="000E13A4"/>
    <w:rsid w:val="000E2212"/>
    <w:rsid w:val="000E2540"/>
    <w:rsid w:val="000E29E2"/>
    <w:rsid w:val="000E600A"/>
    <w:rsid w:val="000E612C"/>
    <w:rsid w:val="000E75C2"/>
    <w:rsid w:val="000E78E5"/>
    <w:rsid w:val="000F0548"/>
    <w:rsid w:val="000F0E9F"/>
    <w:rsid w:val="000F203E"/>
    <w:rsid w:val="000F25AF"/>
    <w:rsid w:val="000F31A3"/>
    <w:rsid w:val="000F513C"/>
    <w:rsid w:val="000F5C67"/>
    <w:rsid w:val="000F5D8A"/>
    <w:rsid w:val="000F674C"/>
    <w:rsid w:val="000F6A36"/>
    <w:rsid w:val="000F7637"/>
    <w:rsid w:val="00100A07"/>
    <w:rsid w:val="00102867"/>
    <w:rsid w:val="001039F8"/>
    <w:rsid w:val="00103E5D"/>
    <w:rsid w:val="00103EBF"/>
    <w:rsid w:val="00104FF6"/>
    <w:rsid w:val="00105428"/>
    <w:rsid w:val="0010736E"/>
    <w:rsid w:val="00107F7E"/>
    <w:rsid w:val="00107FF7"/>
    <w:rsid w:val="00110368"/>
    <w:rsid w:val="0011160E"/>
    <w:rsid w:val="00112428"/>
    <w:rsid w:val="00112519"/>
    <w:rsid w:val="00117137"/>
    <w:rsid w:val="00117444"/>
    <w:rsid w:val="00117C40"/>
    <w:rsid w:val="00120259"/>
    <w:rsid w:val="00120BDE"/>
    <w:rsid w:val="00122781"/>
    <w:rsid w:val="0012324F"/>
    <w:rsid w:val="001242A1"/>
    <w:rsid w:val="00125238"/>
    <w:rsid w:val="00127A62"/>
    <w:rsid w:val="00131C81"/>
    <w:rsid w:val="001332F2"/>
    <w:rsid w:val="001344E6"/>
    <w:rsid w:val="0013632E"/>
    <w:rsid w:val="00140B89"/>
    <w:rsid w:val="00143DB9"/>
    <w:rsid w:val="00143E60"/>
    <w:rsid w:val="00143FCB"/>
    <w:rsid w:val="001447DB"/>
    <w:rsid w:val="0014601C"/>
    <w:rsid w:val="00146C10"/>
    <w:rsid w:val="00147887"/>
    <w:rsid w:val="00150DAE"/>
    <w:rsid w:val="00155011"/>
    <w:rsid w:val="0015518F"/>
    <w:rsid w:val="00156602"/>
    <w:rsid w:val="001621B0"/>
    <w:rsid w:val="001622BD"/>
    <w:rsid w:val="001632E7"/>
    <w:rsid w:val="001653DF"/>
    <w:rsid w:val="001657EC"/>
    <w:rsid w:val="001707F6"/>
    <w:rsid w:val="0017220E"/>
    <w:rsid w:val="001722F9"/>
    <w:rsid w:val="00173E33"/>
    <w:rsid w:val="001750CE"/>
    <w:rsid w:val="001756A5"/>
    <w:rsid w:val="00176FB5"/>
    <w:rsid w:val="001803A7"/>
    <w:rsid w:val="00181DD9"/>
    <w:rsid w:val="00182B57"/>
    <w:rsid w:val="00183A10"/>
    <w:rsid w:val="00184E53"/>
    <w:rsid w:val="001854FE"/>
    <w:rsid w:val="001855B1"/>
    <w:rsid w:val="001860F6"/>
    <w:rsid w:val="00186C38"/>
    <w:rsid w:val="00186F7B"/>
    <w:rsid w:val="001878FC"/>
    <w:rsid w:val="001879C4"/>
    <w:rsid w:val="0019065F"/>
    <w:rsid w:val="00190C91"/>
    <w:rsid w:val="00190E4D"/>
    <w:rsid w:val="0019194F"/>
    <w:rsid w:val="00191D55"/>
    <w:rsid w:val="00194480"/>
    <w:rsid w:val="00194547"/>
    <w:rsid w:val="00194BBF"/>
    <w:rsid w:val="001963D6"/>
    <w:rsid w:val="00196E48"/>
    <w:rsid w:val="001A0120"/>
    <w:rsid w:val="001A1DEC"/>
    <w:rsid w:val="001A23BB"/>
    <w:rsid w:val="001A2B72"/>
    <w:rsid w:val="001A4771"/>
    <w:rsid w:val="001A4A89"/>
    <w:rsid w:val="001A60DC"/>
    <w:rsid w:val="001A7F26"/>
    <w:rsid w:val="001B0D6D"/>
    <w:rsid w:val="001B1B6E"/>
    <w:rsid w:val="001B1C00"/>
    <w:rsid w:val="001B24C6"/>
    <w:rsid w:val="001B4227"/>
    <w:rsid w:val="001C11D1"/>
    <w:rsid w:val="001C223D"/>
    <w:rsid w:val="001C2876"/>
    <w:rsid w:val="001C3105"/>
    <w:rsid w:val="001C6B2D"/>
    <w:rsid w:val="001C6D7E"/>
    <w:rsid w:val="001C7036"/>
    <w:rsid w:val="001D0453"/>
    <w:rsid w:val="001D0668"/>
    <w:rsid w:val="001D1444"/>
    <w:rsid w:val="001D20C9"/>
    <w:rsid w:val="001D27A9"/>
    <w:rsid w:val="001D295E"/>
    <w:rsid w:val="001D39F6"/>
    <w:rsid w:val="001D50B2"/>
    <w:rsid w:val="001D5285"/>
    <w:rsid w:val="001D5655"/>
    <w:rsid w:val="001E0A04"/>
    <w:rsid w:val="001E1579"/>
    <w:rsid w:val="001E1C2D"/>
    <w:rsid w:val="001E3127"/>
    <w:rsid w:val="001E4658"/>
    <w:rsid w:val="001E5DC9"/>
    <w:rsid w:val="001E69C3"/>
    <w:rsid w:val="001E7984"/>
    <w:rsid w:val="001F189F"/>
    <w:rsid w:val="001F20B8"/>
    <w:rsid w:val="001F20CE"/>
    <w:rsid w:val="001F2459"/>
    <w:rsid w:val="001F3F49"/>
    <w:rsid w:val="001F404F"/>
    <w:rsid w:val="001F49AA"/>
    <w:rsid w:val="001F60DE"/>
    <w:rsid w:val="001F6E91"/>
    <w:rsid w:val="0020135E"/>
    <w:rsid w:val="00203675"/>
    <w:rsid w:val="00203867"/>
    <w:rsid w:val="0020402A"/>
    <w:rsid w:val="00204746"/>
    <w:rsid w:val="0020578D"/>
    <w:rsid w:val="002063FD"/>
    <w:rsid w:val="00207AED"/>
    <w:rsid w:val="00210D30"/>
    <w:rsid w:val="00211524"/>
    <w:rsid w:val="002121A5"/>
    <w:rsid w:val="00213A8D"/>
    <w:rsid w:val="00215820"/>
    <w:rsid w:val="00215E3F"/>
    <w:rsid w:val="00216E8C"/>
    <w:rsid w:val="00217D54"/>
    <w:rsid w:val="00220F66"/>
    <w:rsid w:val="00222912"/>
    <w:rsid w:val="00224B90"/>
    <w:rsid w:val="00225ECE"/>
    <w:rsid w:val="00226314"/>
    <w:rsid w:val="00226A58"/>
    <w:rsid w:val="00226B4C"/>
    <w:rsid w:val="00227E0E"/>
    <w:rsid w:val="002300AE"/>
    <w:rsid w:val="00230F0E"/>
    <w:rsid w:val="002318C8"/>
    <w:rsid w:val="002321BD"/>
    <w:rsid w:val="00232D52"/>
    <w:rsid w:val="00232E8A"/>
    <w:rsid w:val="002334B5"/>
    <w:rsid w:val="00234085"/>
    <w:rsid w:val="00234435"/>
    <w:rsid w:val="00234894"/>
    <w:rsid w:val="00234C48"/>
    <w:rsid w:val="00234CEB"/>
    <w:rsid w:val="002361B7"/>
    <w:rsid w:val="002374DB"/>
    <w:rsid w:val="00237930"/>
    <w:rsid w:val="00240EA6"/>
    <w:rsid w:val="00242145"/>
    <w:rsid w:val="002428AF"/>
    <w:rsid w:val="00242B5A"/>
    <w:rsid w:val="00244969"/>
    <w:rsid w:val="0024500F"/>
    <w:rsid w:val="002450E4"/>
    <w:rsid w:val="002453D3"/>
    <w:rsid w:val="00247170"/>
    <w:rsid w:val="00247BD0"/>
    <w:rsid w:val="00250B2A"/>
    <w:rsid w:val="00252606"/>
    <w:rsid w:val="00256A29"/>
    <w:rsid w:val="00257660"/>
    <w:rsid w:val="002601C2"/>
    <w:rsid w:val="002602A8"/>
    <w:rsid w:val="00261E90"/>
    <w:rsid w:val="002641C7"/>
    <w:rsid w:val="002644DC"/>
    <w:rsid w:val="00264833"/>
    <w:rsid w:val="002668FB"/>
    <w:rsid w:val="00266D27"/>
    <w:rsid w:val="002676A7"/>
    <w:rsid w:val="00267B46"/>
    <w:rsid w:val="00267D7D"/>
    <w:rsid w:val="00270F36"/>
    <w:rsid w:val="0027151E"/>
    <w:rsid w:val="00271F64"/>
    <w:rsid w:val="00273C4D"/>
    <w:rsid w:val="00273E7D"/>
    <w:rsid w:val="0027633D"/>
    <w:rsid w:val="0028170A"/>
    <w:rsid w:val="00282C14"/>
    <w:rsid w:val="00284A27"/>
    <w:rsid w:val="002859C1"/>
    <w:rsid w:val="00286777"/>
    <w:rsid w:val="00286A40"/>
    <w:rsid w:val="00287B7A"/>
    <w:rsid w:val="00287D40"/>
    <w:rsid w:val="00287F71"/>
    <w:rsid w:val="00290E06"/>
    <w:rsid w:val="00291819"/>
    <w:rsid w:val="00292C50"/>
    <w:rsid w:val="00292DB9"/>
    <w:rsid w:val="0029368A"/>
    <w:rsid w:val="00293C6A"/>
    <w:rsid w:val="002953A6"/>
    <w:rsid w:val="00295F8F"/>
    <w:rsid w:val="002969B5"/>
    <w:rsid w:val="00297329"/>
    <w:rsid w:val="002A070F"/>
    <w:rsid w:val="002A2437"/>
    <w:rsid w:val="002B081D"/>
    <w:rsid w:val="002B1646"/>
    <w:rsid w:val="002B1A6C"/>
    <w:rsid w:val="002B315F"/>
    <w:rsid w:val="002B3C9B"/>
    <w:rsid w:val="002B480B"/>
    <w:rsid w:val="002C0954"/>
    <w:rsid w:val="002C14BF"/>
    <w:rsid w:val="002C3477"/>
    <w:rsid w:val="002C3FB6"/>
    <w:rsid w:val="002C453A"/>
    <w:rsid w:val="002C50FB"/>
    <w:rsid w:val="002C5519"/>
    <w:rsid w:val="002D2E71"/>
    <w:rsid w:val="002D3DAA"/>
    <w:rsid w:val="002D4807"/>
    <w:rsid w:val="002D48D6"/>
    <w:rsid w:val="002D572B"/>
    <w:rsid w:val="002D7B54"/>
    <w:rsid w:val="002D7CAC"/>
    <w:rsid w:val="002E0A3B"/>
    <w:rsid w:val="002E17D6"/>
    <w:rsid w:val="002E292E"/>
    <w:rsid w:val="002E43E4"/>
    <w:rsid w:val="002E4CF9"/>
    <w:rsid w:val="002E4D7C"/>
    <w:rsid w:val="002E55EA"/>
    <w:rsid w:val="002F0073"/>
    <w:rsid w:val="002F0B1A"/>
    <w:rsid w:val="002F18C0"/>
    <w:rsid w:val="002F3E35"/>
    <w:rsid w:val="002F4345"/>
    <w:rsid w:val="002F4905"/>
    <w:rsid w:val="002F4E83"/>
    <w:rsid w:val="002F7A2A"/>
    <w:rsid w:val="00300454"/>
    <w:rsid w:val="003021BF"/>
    <w:rsid w:val="00302337"/>
    <w:rsid w:val="00302DA3"/>
    <w:rsid w:val="00302DB1"/>
    <w:rsid w:val="00302FC3"/>
    <w:rsid w:val="00305AA8"/>
    <w:rsid w:val="00305F73"/>
    <w:rsid w:val="00306B17"/>
    <w:rsid w:val="003102DA"/>
    <w:rsid w:val="00310CE2"/>
    <w:rsid w:val="0031274F"/>
    <w:rsid w:val="00312A1E"/>
    <w:rsid w:val="00313749"/>
    <w:rsid w:val="00315A11"/>
    <w:rsid w:val="00315E1E"/>
    <w:rsid w:val="0031783E"/>
    <w:rsid w:val="003203BC"/>
    <w:rsid w:val="0032065E"/>
    <w:rsid w:val="0032077E"/>
    <w:rsid w:val="0032104E"/>
    <w:rsid w:val="00322020"/>
    <w:rsid w:val="003221AC"/>
    <w:rsid w:val="00322674"/>
    <w:rsid w:val="00323BCD"/>
    <w:rsid w:val="0032434F"/>
    <w:rsid w:val="00325437"/>
    <w:rsid w:val="00325CA9"/>
    <w:rsid w:val="00325D3D"/>
    <w:rsid w:val="00325E31"/>
    <w:rsid w:val="003265AF"/>
    <w:rsid w:val="00326B5D"/>
    <w:rsid w:val="00326DFF"/>
    <w:rsid w:val="00327D81"/>
    <w:rsid w:val="00330B2A"/>
    <w:rsid w:val="00330E75"/>
    <w:rsid w:val="0033189A"/>
    <w:rsid w:val="00332FD3"/>
    <w:rsid w:val="00333ED8"/>
    <w:rsid w:val="00335D1E"/>
    <w:rsid w:val="003363B0"/>
    <w:rsid w:val="00337625"/>
    <w:rsid w:val="00337673"/>
    <w:rsid w:val="00337BAB"/>
    <w:rsid w:val="00340588"/>
    <w:rsid w:val="003417C6"/>
    <w:rsid w:val="00341E22"/>
    <w:rsid w:val="003420E2"/>
    <w:rsid w:val="003428E5"/>
    <w:rsid w:val="00342D15"/>
    <w:rsid w:val="003434FF"/>
    <w:rsid w:val="00343B73"/>
    <w:rsid w:val="00343D61"/>
    <w:rsid w:val="00343E41"/>
    <w:rsid w:val="00344C46"/>
    <w:rsid w:val="00347E27"/>
    <w:rsid w:val="003507C0"/>
    <w:rsid w:val="00350BC9"/>
    <w:rsid w:val="00351963"/>
    <w:rsid w:val="00354035"/>
    <w:rsid w:val="0035461D"/>
    <w:rsid w:val="00355AB5"/>
    <w:rsid w:val="003565C1"/>
    <w:rsid w:val="00357BF6"/>
    <w:rsid w:val="00361667"/>
    <w:rsid w:val="00361B03"/>
    <w:rsid w:val="00361DAB"/>
    <w:rsid w:val="00362211"/>
    <w:rsid w:val="003625A7"/>
    <w:rsid w:val="00364A85"/>
    <w:rsid w:val="00367FE6"/>
    <w:rsid w:val="00371286"/>
    <w:rsid w:val="00371D40"/>
    <w:rsid w:val="003727EB"/>
    <w:rsid w:val="00372D40"/>
    <w:rsid w:val="003737BE"/>
    <w:rsid w:val="00373854"/>
    <w:rsid w:val="0037658E"/>
    <w:rsid w:val="003801ED"/>
    <w:rsid w:val="00381603"/>
    <w:rsid w:val="0038250F"/>
    <w:rsid w:val="00382867"/>
    <w:rsid w:val="00382B9D"/>
    <w:rsid w:val="00384B93"/>
    <w:rsid w:val="00384E0F"/>
    <w:rsid w:val="00387115"/>
    <w:rsid w:val="0039177D"/>
    <w:rsid w:val="00392BCA"/>
    <w:rsid w:val="00394595"/>
    <w:rsid w:val="00395B2D"/>
    <w:rsid w:val="00395D9D"/>
    <w:rsid w:val="00395E64"/>
    <w:rsid w:val="00396405"/>
    <w:rsid w:val="003A0A61"/>
    <w:rsid w:val="003A0DAE"/>
    <w:rsid w:val="003A2C17"/>
    <w:rsid w:val="003A3BCF"/>
    <w:rsid w:val="003A5E6F"/>
    <w:rsid w:val="003A616A"/>
    <w:rsid w:val="003B0E99"/>
    <w:rsid w:val="003B36BC"/>
    <w:rsid w:val="003B5092"/>
    <w:rsid w:val="003B57C9"/>
    <w:rsid w:val="003C142A"/>
    <w:rsid w:val="003C2C81"/>
    <w:rsid w:val="003C2FB5"/>
    <w:rsid w:val="003C3345"/>
    <w:rsid w:val="003C46AD"/>
    <w:rsid w:val="003C48ED"/>
    <w:rsid w:val="003C5EFF"/>
    <w:rsid w:val="003C6A50"/>
    <w:rsid w:val="003C7171"/>
    <w:rsid w:val="003D036B"/>
    <w:rsid w:val="003D0638"/>
    <w:rsid w:val="003D1F95"/>
    <w:rsid w:val="003D2AC7"/>
    <w:rsid w:val="003D54B6"/>
    <w:rsid w:val="003D5C0C"/>
    <w:rsid w:val="003D60D6"/>
    <w:rsid w:val="003D6235"/>
    <w:rsid w:val="003E02AA"/>
    <w:rsid w:val="003E3080"/>
    <w:rsid w:val="003E3F8D"/>
    <w:rsid w:val="003E6761"/>
    <w:rsid w:val="003E6BEE"/>
    <w:rsid w:val="003E6EE2"/>
    <w:rsid w:val="003F1C3C"/>
    <w:rsid w:val="003F2D31"/>
    <w:rsid w:val="003F4D8F"/>
    <w:rsid w:val="003F5B49"/>
    <w:rsid w:val="003F7D48"/>
    <w:rsid w:val="0040392B"/>
    <w:rsid w:val="00403B75"/>
    <w:rsid w:val="004041A3"/>
    <w:rsid w:val="004046A6"/>
    <w:rsid w:val="004047EC"/>
    <w:rsid w:val="004048BB"/>
    <w:rsid w:val="00404E1F"/>
    <w:rsid w:val="004059DB"/>
    <w:rsid w:val="004069EE"/>
    <w:rsid w:val="004076E1"/>
    <w:rsid w:val="004119EF"/>
    <w:rsid w:val="00411C12"/>
    <w:rsid w:val="00411FEC"/>
    <w:rsid w:val="00412299"/>
    <w:rsid w:val="00413ADE"/>
    <w:rsid w:val="004152DE"/>
    <w:rsid w:val="00415359"/>
    <w:rsid w:val="00416862"/>
    <w:rsid w:val="00416A77"/>
    <w:rsid w:val="004173C9"/>
    <w:rsid w:val="00417F38"/>
    <w:rsid w:val="0042013E"/>
    <w:rsid w:val="0042062E"/>
    <w:rsid w:val="00421ED2"/>
    <w:rsid w:val="00422191"/>
    <w:rsid w:val="004223B1"/>
    <w:rsid w:val="00423BD9"/>
    <w:rsid w:val="00423FF8"/>
    <w:rsid w:val="0042467A"/>
    <w:rsid w:val="00424764"/>
    <w:rsid w:val="00425634"/>
    <w:rsid w:val="00426236"/>
    <w:rsid w:val="00426C2D"/>
    <w:rsid w:val="00426FF1"/>
    <w:rsid w:val="00427B99"/>
    <w:rsid w:val="00430606"/>
    <w:rsid w:val="00432D46"/>
    <w:rsid w:val="004334A0"/>
    <w:rsid w:val="00437818"/>
    <w:rsid w:val="00437E65"/>
    <w:rsid w:val="0044104A"/>
    <w:rsid w:val="00441B04"/>
    <w:rsid w:val="00443749"/>
    <w:rsid w:val="00444D23"/>
    <w:rsid w:val="00445130"/>
    <w:rsid w:val="004467C0"/>
    <w:rsid w:val="00446977"/>
    <w:rsid w:val="004470AB"/>
    <w:rsid w:val="00447A2E"/>
    <w:rsid w:val="00447D1A"/>
    <w:rsid w:val="004506A6"/>
    <w:rsid w:val="004508C9"/>
    <w:rsid w:val="00451707"/>
    <w:rsid w:val="00452FF3"/>
    <w:rsid w:val="0045524E"/>
    <w:rsid w:val="004558DF"/>
    <w:rsid w:val="00456277"/>
    <w:rsid w:val="00456AA0"/>
    <w:rsid w:val="004639D1"/>
    <w:rsid w:val="00463D1E"/>
    <w:rsid w:val="00465C07"/>
    <w:rsid w:val="00466179"/>
    <w:rsid w:val="004663D4"/>
    <w:rsid w:val="00470998"/>
    <w:rsid w:val="00471C0E"/>
    <w:rsid w:val="00474306"/>
    <w:rsid w:val="004751C1"/>
    <w:rsid w:val="004774E8"/>
    <w:rsid w:val="00481054"/>
    <w:rsid w:val="0048275F"/>
    <w:rsid w:val="004829C0"/>
    <w:rsid w:val="004832E0"/>
    <w:rsid w:val="004836C8"/>
    <w:rsid w:val="00483781"/>
    <w:rsid w:val="00483E33"/>
    <w:rsid w:val="00485BAF"/>
    <w:rsid w:val="00485E7B"/>
    <w:rsid w:val="00490165"/>
    <w:rsid w:val="00491253"/>
    <w:rsid w:val="00491C1A"/>
    <w:rsid w:val="00491C39"/>
    <w:rsid w:val="00493051"/>
    <w:rsid w:val="004946BA"/>
    <w:rsid w:val="00495B86"/>
    <w:rsid w:val="00497454"/>
    <w:rsid w:val="00497A01"/>
    <w:rsid w:val="00497A7F"/>
    <w:rsid w:val="004A0368"/>
    <w:rsid w:val="004A13BF"/>
    <w:rsid w:val="004A2A39"/>
    <w:rsid w:val="004A2FB0"/>
    <w:rsid w:val="004A4030"/>
    <w:rsid w:val="004A417C"/>
    <w:rsid w:val="004A4775"/>
    <w:rsid w:val="004A47DD"/>
    <w:rsid w:val="004A4EC7"/>
    <w:rsid w:val="004A6A65"/>
    <w:rsid w:val="004A6DA6"/>
    <w:rsid w:val="004A7397"/>
    <w:rsid w:val="004A789C"/>
    <w:rsid w:val="004B04DB"/>
    <w:rsid w:val="004B1171"/>
    <w:rsid w:val="004B1CE2"/>
    <w:rsid w:val="004B2582"/>
    <w:rsid w:val="004B427A"/>
    <w:rsid w:val="004B4C52"/>
    <w:rsid w:val="004B5BBC"/>
    <w:rsid w:val="004C30AE"/>
    <w:rsid w:val="004C51FE"/>
    <w:rsid w:val="004C56EF"/>
    <w:rsid w:val="004C5F8E"/>
    <w:rsid w:val="004C65DE"/>
    <w:rsid w:val="004C71B6"/>
    <w:rsid w:val="004C748D"/>
    <w:rsid w:val="004D0CED"/>
    <w:rsid w:val="004D2045"/>
    <w:rsid w:val="004D265E"/>
    <w:rsid w:val="004D4F0B"/>
    <w:rsid w:val="004D543B"/>
    <w:rsid w:val="004D573A"/>
    <w:rsid w:val="004D745C"/>
    <w:rsid w:val="004D7B6D"/>
    <w:rsid w:val="004E27B8"/>
    <w:rsid w:val="004E2855"/>
    <w:rsid w:val="004E43BC"/>
    <w:rsid w:val="004E4D2C"/>
    <w:rsid w:val="004E5A1F"/>
    <w:rsid w:val="004E6BB1"/>
    <w:rsid w:val="004E7604"/>
    <w:rsid w:val="004F1FD4"/>
    <w:rsid w:val="004F44DD"/>
    <w:rsid w:val="004F47A0"/>
    <w:rsid w:val="004F61F7"/>
    <w:rsid w:val="004F6ED1"/>
    <w:rsid w:val="004F7BBD"/>
    <w:rsid w:val="00501B09"/>
    <w:rsid w:val="00501ED8"/>
    <w:rsid w:val="00503EEF"/>
    <w:rsid w:val="005062DD"/>
    <w:rsid w:val="005070DF"/>
    <w:rsid w:val="00507648"/>
    <w:rsid w:val="00510305"/>
    <w:rsid w:val="00511273"/>
    <w:rsid w:val="005115FB"/>
    <w:rsid w:val="00512F59"/>
    <w:rsid w:val="00513436"/>
    <w:rsid w:val="005137DA"/>
    <w:rsid w:val="005146AB"/>
    <w:rsid w:val="00514FE9"/>
    <w:rsid w:val="00515E58"/>
    <w:rsid w:val="00516EAD"/>
    <w:rsid w:val="00517648"/>
    <w:rsid w:val="005177F1"/>
    <w:rsid w:val="00520594"/>
    <w:rsid w:val="00520A3C"/>
    <w:rsid w:val="005217AD"/>
    <w:rsid w:val="005217BE"/>
    <w:rsid w:val="00523504"/>
    <w:rsid w:val="00523770"/>
    <w:rsid w:val="005245EC"/>
    <w:rsid w:val="00524E43"/>
    <w:rsid w:val="005267A4"/>
    <w:rsid w:val="00526CC9"/>
    <w:rsid w:val="00527B1C"/>
    <w:rsid w:val="00527FB9"/>
    <w:rsid w:val="00530BF1"/>
    <w:rsid w:val="00530DF6"/>
    <w:rsid w:val="00531435"/>
    <w:rsid w:val="00531B1A"/>
    <w:rsid w:val="00531D9B"/>
    <w:rsid w:val="00531EBC"/>
    <w:rsid w:val="00533342"/>
    <w:rsid w:val="00534161"/>
    <w:rsid w:val="00535048"/>
    <w:rsid w:val="00535451"/>
    <w:rsid w:val="00535564"/>
    <w:rsid w:val="00535775"/>
    <w:rsid w:val="0053588D"/>
    <w:rsid w:val="00536553"/>
    <w:rsid w:val="00537E8E"/>
    <w:rsid w:val="00541298"/>
    <w:rsid w:val="0054179A"/>
    <w:rsid w:val="005419BA"/>
    <w:rsid w:val="00541D3A"/>
    <w:rsid w:val="00543C7D"/>
    <w:rsid w:val="00545573"/>
    <w:rsid w:val="00545712"/>
    <w:rsid w:val="00547746"/>
    <w:rsid w:val="00547DDE"/>
    <w:rsid w:val="00551764"/>
    <w:rsid w:val="00551B8C"/>
    <w:rsid w:val="0055256E"/>
    <w:rsid w:val="00552DE4"/>
    <w:rsid w:val="00553846"/>
    <w:rsid w:val="00554834"/>
    <w:rsid w:val="00557262"/>
    <w:rsid w:val="005575DE"/>
    <w:rsid w:val="00562751"/>
    <w:rsid w:val="005642B7"/>
    <w:rsid w:val="00565F4A"/>
    <w:rsid w:val="00566EF6"/>
    <w:rsid w:val="00570DEE"/>
    <w:rsid w:val="005714E3"/>
    <w:rsid w:val="0057166C"/>
    <w:rsid w:val="00572323"/>
    <w:rsid w:val="00572434"/>
    <w:rsid w:val="00572556"/>
    <w:rsid w:val="00574C0C"/>
    <w:rsid w:val="00576DE1"/>
    <w:rsid w:val="0058001C"/>
    <w:rsid w:val="00580569"/>
    <w:rsid w:val="00582144"/>
    <w:rsid w:val="0058276E"/>
    <w:rsid w:val="00582F9F"/>
    <w:rsid w:val="005832C7"/>
    <w:rsid w:val="00583E36"/>
    <w:rsid w:val="00584463"/>
    <w:rsid w:val="00587E23"/>
    <w:rsid w:val="005901A4"/>
    <w:rsid w:val="00590251"/>
    <w:rsid w:val="00591BC8"/>
    <w:rsid w:val="0059220D"/>
    <w:rsid w:val="005934B6"/>
    <w:rsid w:val="005936E7"/>
    <w:rsid w:val="00595229"/>
    <w:rsid w:val="005953CD"/>
    <w:rsid w:val="005953D1"/>
    <w:rsid w:val="005956D0"/>
    <w:rsid w:val="00595C63"/>
    <w:rsid w:val="00596C30"/>
    <w:rsid w:val="00597276"/>
    <w:rsid w:val="005978CA"/>
    <w:rsid w:val="00597FD1"/>
    <w:rsid w:val="005A0CC5"/>
    <w:rsid w:val="005A1293"/>
    <w:rsid w:val="005A14C9"/>
    <w:rsid w:val="005A1D3D"/>
    <w:rsid w:val="005A313C"/>
    <w:rsid w:val="005A5AF2"/>
    <w:rsid w:val="005A612E"/>
    <w:rsid w:val="005A6246"/>
    <w:rsid w:val="005A6918"/>
    <w:rsid w:val="005B0074"/>
    <w:rsid w:val="005B2065"/>
    <w:rsid w:val="005B42C7"/>
    <w:rsid w:val="005B4E26"/>
    <w:rsid w:val="005B5C22"/>
    <w:rsid w:val="005B5EA7"/>
    <w:rsid w:val="005B61CF"/>
    <w:rsid w:val="005B7804"/>
    <w:rsid w:val="005C0AB0"/>
    <w:rsid w:val="005C0B0D"/>
    <w:rsid w:val="005C0C2E"/>
    <w:rsid w:val="005C1D98"/>
    <w:rsid w:val="005C33F5"/>
    <w:rsid w:val="005C4371"/>
    <w:rsid w:val="005C48A5"/>
    <w:rsid w:val="005C5322"/>
    <w:rsid w:val="005D1AAD"/>
    <w:rsid w:val="005D1AE3"/>
    <w:rsid w:val="005D1F0E"/>
    <w:rsid w:val="005D2834"/>
    <w:rsid w:val="005D3538"/>
    <w:rsid w:val="005D3780"/>
    <w:rsid w:val="005D3AAA"/>
    <w:rsid w:val="005D454B"/>
    <w:rsid w:val="005D4BEB"/>
    <w:rsid w:val="005D4CFF"/>
    <w:rsid w:val="005D4ED4"/>
    <w:rsid w:val="005D7C7C"/>
    <w:rsid w:val="005E357B"/>
    <w:rsid w:val="005E65ED"/>
    <w:rsid w:val="005E794F"/>
    <w:rsid w:val="005F04DD"/>
    <w:rsid w:val="005F127E"/>
    <w:rsid w:val="005F1CC6"/>
    <w:rsid w:val="005F1D1A"/>
    <w:rsid w:val="005F1E89"/>
    <w:rsid w:val="005F4114"/>
    <w:rsid w:val="005F63E4"/>
    <w:rsid w:val="005F6A67"/>
    <w:rsid w:val="00600B80"/>
    <w:rsid w:val="00602877"/>
    <w:rsid w:val="00602FFC"/>
    <w:rsid w:val="006047AA"/>
    <w:rsid w:val="00610FF5"/>
    <w:rsid w:val="006146AA"/>
    <w:rsid w:val="00615B56"/>
    <w:rsid w:val="0061751F"/>
    <w:rsid w:val="0062000C"/>
    <w:rsid w:val="00620F1A"/>
    <w:rsid w:val="00621A13"/>
    <w:rsid w:val="00623E43"/>
    <w:rsid w:val="006258A5"/>
    <w:rsid w:val="006259D4"/>
    <w:rsid w:val="006265C7"/>
    <w:rsid w:val="00632C69"/>
    <w:rsid w:val="00633669"/>
    <w:rsid w:val="00641370"/>
    <w:rsid w:val="006423D3"/>
    <w:rsid w:val="0064273B"/>
    <w:rsid w:val="00642DF4"/>
    <w:rsid w:val="00643405"/>
    <w:rsid w:val="0064481F"/>
    <w:rsid w:val="00644942"/>
    <w:rsid w:val="00646FBD"/>
    <w:rsid w:val="0065180F"/>
    <w:rsid w:val="00651958"/>
    <w:rsid w:val="006533D4"/>
    <w:rsid w:val="006537F3"/>
    <w:rsid w:val="00653FA4"/>
    <w:rsid w:val="006552AD"/>
    <w:rsid w:val="00656669"/>
    <w:rsid w:val="00656E58"/>
    <w:rsid w:val="00657A19"/>
    <w:rsid w:val="00660758"/>
    <w:rsid w:val="00660B65"/>
    <w:rsid w:val="00660E5E"/>
    <w:rsid w:val="0066163D"/>
    <w:rsid w:val="006636EE"/>
    <w:rsid w:val="00663F96"/>
    <w:rsid w:val="00663FD4"/>
    <w:rsid w:val="00665268"/>
    <w:rsid w:val="00672A7E"/>
    <w:rsid w:val="006732B9"/>
    <w:rsid w:val="00674105"/>
    <w:rsid w:val="00677ED6"/>
    <w:rsid w:val="006808D0"/>
    <w:rsid w:val="00681459"/>
    <w:rsid w:val="00681D7C"/>
    <w:rsid w:val="006826A1"/>
    <w:rsid w:val="00682876"/>
    <w:rsid w:val="00682C20"/>
    <w:rsid w:val="006840FF"/>
    <w:rsid w:val="00684118"/>
    <w:rsid w:val="0068476E"/>
    <w:rsid w:val="00684AE4"/>
    <w:rsid w:val="00684BAE"/>
    <w:rsid w:val="0068516E"/>
    <w:rsid w:val="006852CF"/>
    <w:rsid w:val="00685A32"/>
    <w:rsid w:val="0068608C"/>
    <w:rsid w:val="0068656F"/>
    <w:rsid w:val="00686984"/>
    <w:rsid w:val="0068699C"/>
    <w:rsid w:val="0068707B"/>
    <w:rsid w:val="00690FF6"/>
    <w:rsid w:val="0069126C"/>
    <w:rsid w:val="0069447E"/>
    <w:rsid w:val="00694E44"/>
    <w:rsid w:val="006A0785"/>
    <w:rsid w:val="006A106B"/>
    <w:rsid w:val="006A124D"/>
    <w:rsid w:val="006A1A33"/>
    <w:rsid w:val="006A2C8D"/>
    <w:rsid w:val="006A3A88"/>
    <w:rsid w:val="006A4A69"/>
    <w:rsid w:val="006A5769"/>
    <w:rsid w:val="006A59E6"/>
    <w:rsid w:val="006A740E"/>
    <w:rsid w:val="006A76CD"/>
    <w:rsid w:val="006B0059"/>
    <w:rsid w:val="006B060A"/>
    <w:rsid w:val="006B0CEA"/>
    <w:rsid w:val="006B0DA9"/>
    <w:rsid w:val="006B1320"/>
    <w:rsid w:val="006B232B"/>
    <w:rsid w:val="006B3D7E"/>
    <w:rsid w:val="006B43D1"/>
    <w:rsid w:val="006B4B0C"/>
    <w:rsid w:val="006B4B71"/>
    <w:rsid w:val="006B5D63"/>
    <w:rsid w:val="006B651E"/>
    <w:rsid w:val="006B74D8"/>
    <w:rsid w:val="006B75FC"/>
    <w:rsid w:val="006C16E2"/>
    <w:rsid w:val="006C32F4"/>
    <w:rsid w:val="006C362D"/>
    <w:rsid w:val="006C3771"/>
    <w:rsid w:val="006C3F1F"/>
    <w:rsid w:val="006C42DB"/>
    <w:rsid w:val="006C48DB"/>
    <w:rsid w:val="006C4BE7"/>
    <w:rsid w:val="006C5CBD"/>
    <w:rsid w:val="006C658A"/>
    <w:rsid w:val="006C6971"/>
    <w:rsid w:val="006C74EF"/>
    <w:rsid w:val="006C754D"/>
    <w:rsid w:val="006D0D98"/>
    <w:rsid w:val="006D20C8"/>
    <w:rsid w:val="006D22CE"/>
    <w:rsid w:val="006D338F"/>
    <w:rsid w:val="006D3DCA"/>
    <w:rsid w:val="006D4B1D"/>
    <w:rsid w:val="006D4B54"/>
    <w:rsid w:val="006D5813"/>
    <w:rsid w:val="006D60E4"/>
    <w:rsid w:val="006D732A"/>
    <w:rsid w:val="006E066B"/>
    <w:rsid w:val="006E079A"/>
    <w:rsid w:val="006E289B"/>
    <w:rsid w:val="006E2ACB"/>
    <w:rsid w:val="006E3050"/>
    <w:rsid w:val="006E404D"/>
    <w:rsid w:val="006E664B"/>
    <w:rsid w:val="006E7478"/>
    <w:rsid w:val="006E752A"/>
    <w:rsid w:val="006F09F2"/>
    <w:rsid w:val="006F133D"/>
    <w:rsid w:val="006F2B07"/>
    <w:rsid w:val="006F4826"/>
    <w:rsid w:val="006F5509"/>
    <w:rsid w:val="006F714A"/>
    <w:rsid w:val="006F7A83"/>
    <w:rsid w:val="007065B7"/>
    <w:rsid w:val="00706FB8"/>
    <w:rsid w:val="00707635"/>
    <w:rsid w:val="00707A51"/>
    <w:rsid w:val="007103C4"/>
    <w:rsid w:val="00710722"/>
    <w:rsid w:val="00711626"/>
    <w:rsid w:val="0071398D"/>
    <w:rsid w:val="00713B89"/>
    <w:rsid w:val="00713EEB"/>
    <w:rsid w:val="00714DCA"/>
    <w:rsid w:val="00715ADF"/>
    <w:rsid w:val="0071630F"/>
    <w:rsid w:val="00717CF6"/>
    <w:rsid w:val="007213D2"/>
    <w:rsid w:val="00721F87"/>
    <w:rsid w:val="00722FBC"/>
    <w:rsid w:val="00724169"/>
    <w:rsid w:val="007241FF"/>
    <w:rsid w:val="0072747D"/>
    <w:rsid w:val="00727DC1"/>
    <w:rsid w:val="00727EC7"/>
    <w:rsid w:val="00730D3B"/>
    <w:rsid w:val="00732675"/>
    <w:rsid w:val="0073547C"/>
    <w:rsid w:val="007361EB"/>
    <w:rsid w:val="0073645F"/>
    <w:rsid w:val="00737F37"/>
    <w:rsid w:val="0074078A"/>
    <w:rsid w:val="0074097B"/>
    <w:rsid w:val="00740E71"/>
    <w:rsid w:val="00744A5A"/>
    <w:rsid w:val="00744BC8"/>
    <w:rsid w:val="007465D0"/>
    <w:rsid w:val="00746D70"/>
    <w:rsid w:val="007473BB"/>
    <w:rsid w:val="00752A24"/>
    <w:rsid w:val="00752C9E"/>
    <w:rsid w:val="00752F37"/>
    <w:rsid w:val="0075385B"/>
    <w:rsid w:val="00754CC4"/>
    <w:rsid w:val="00754EF4"/>
    <w:rsid w:val="00755353"/>
    <w:rsid w:val="00755B12"/>
    <w:rsid w:val="00756921"/>
    <w:rsid w:val="00756EB5"/>
    <w:rsid w:val="00757076"/>
    <w:rsid w:val="0075773B"/>
    <w:rsid w:val="007579FD"/>
    <w:rsid w:val="00760300"/>
    <w:rsid w:val="00763952"/>
    <w:rsid w:val="00763ABA"/>
    <w:rsid w:val="00763D79"/>
    <w:rsid w:val="0076489C"/>
    <w:rsid w:val="00766DBB"/>
    <w:rsid w:val="00766E93"/>
    <w:rsid w:val="007700E6"/>
    <w:rsid w:val="00770E28"/>
    <w:rsid w:val="007712BF"/>
    <w:rsid w:val="00772A2E"/>
    <w:rsid w:val="00773BF7"/>
    <w:rsid w:val="0077427E"/>
    <w:rsid w:val="00774C03"/>
    <w:rsid w:val="00775202"/>
    <w:rsid w:val="0077564E"/>
    <w:rsid w:val="00775829"/>
    <w:rsid w:val="00780137"/>
    <w:rsid w:val="00782698"/>
    <w:rsid w:val="00782C7F"/>
    <w:rsid w:val="007835E1"/>
    <w:rsid w:val="007852A1"/>
    <w:rsid w:val="00786D0D"/>
    <w:rsid w:val="007916F3"/>
    <w:rsid w:val="00791E07"/>
    <w:rsid w:val="007921BA"/>
    <w:rsid w:val="00794336"/>
    <w:rsid w:val="007943C2"/>
    <w:rsid w:val="00794953"/>
    <w:rsid w:val="0079529A"/>
    <w:rsid w:val="0079623F"/>
    <w:rsid w:val="00797D20"/>
    <w:rsid w:val="007A0FD1"/>
    <w:rsid w:val="007A3648"/>
    <w:rsid w:val="007A552A"/>
    <w:rsid w:val="007A7406"/>
    <w:rsid w:val="007B0C9D"/>
    <w:rsid w:val="007B0EC0"/>
    <w:rsid w:val="007B14A5"/>
    <w:rsid w:val="007B2F9F"/>
    <w:rsid w:val="007B3161"/>
    <w:rsid w:val="007B35AD"/>
    <w:rsid w:val="007B43ED"/>
    <w:rsid w:val="007B4407"/>
    <w:rsid w:val="007B4D1F"/>
    <w:rsid w:val="007B5EB2"/>
    <w:rsid w:val="007B6224"/>
    <w:rsid w:val="007B67C5"/>
    <w:rsid w:val="007B7451"/>
    <w:rsid w:val="007B7A62"/>
    <w:rsid w:val="007C0747"/>
    <w:rsid w:val="007C102B"/>
    <w:rsid w:val="007C2973"/>
    <w:rsid w:val="007C2B6F"/>
    <w:rsid w:val="007C2CF3"/>
    <w:rsid w:val="007C3A8C"/>
    <w:rsid w:val="007C519F"/>
    <w:rsid w:val="007C6544"/>
    <w:rsid w:val="007C785C"/>
    <w:rsid w:val="007C7F12"/>
    <w:rsid w:val="007D00DC"/>
    <w:rsid w:val="007D0927"/>
    <w:rsid w:val="007D0A51"/>
    <w:rsid w:val="007D2091"/>
    <w:rsid w:val="007D3297"/>
    <w:rsid w:val="007D32F2"/>
    <w:rsid w:val="007D3C7E"/>
    <w:rsid w:val="007D6C1B"/>
    <w:rsid w:val="007D7437"/>
    <w:rsid w:val="007D7642"/>
    <w:rsid w:val="007E05A0"/>
    <w:rsid w:val="007E4144"/>
    <w:rsid w:val="007F1AC1"/>
    <w:rsid w:val="007F3F0C"/>
    <w:rsid w:val="007F5AA6"/>
    <w:rsid w:val="008006A8"/>
    <w:rsid w:val="00800C23"/>
    <w:rsid w:val="00801E32"/>
    <w:rsid w:val="0080409E"/>
    <w:rsid w:val="008045FD"/>
    <w:rsid w:val="008074E9"/>
    <w:rsid w:val="008078AD"/>
    <w:rsid w:val="00810136"/>
    <w:rsid w:val="00810E75"/>
    <w:rsid w:val="00811018"/>
    <w:rsid w:val="008124C9"/>
    <w:rsid w:val="00813004"/>
    <w:rsid w:val="00814713"/>
    <w:rsid w:val="008169EA"/>
    <w:rsid w:val="00820365"/>
    <w:rsid w:val="00820FA4"/>
    <w:rsid w:val="00821D60"/>
    <w:rsid w:val="00821E02"/>
    <w:rsid w:val="00822DB8"/>
    <w:rsid w:val="008233D4"/>
    <w:rsid w:val="0082580F"/>
    <w:rsid w:val="00826DD7"/>
    <w:rsid w:val="00832F64"/>
    <w:rsid w:val="008336A4"/>
    <w:rsid w:val="00833B7C"/>
    <w:rsid w:val="00833EF8"/>
    <w:rsid w:val="00834196"/>
    <w:rsid w:val="00834B93"/>
    <w:rsid w:val="008354C1"/>
    <w:rsid w:val="00835F36"/>
    <w:rsid w:val="008364B1"/>
    <w:rsid w:val="008365E7"/>
    <w:rsid w:val="00836632"/>
    <w:rsid w:val="00836CA3"/>
    <w:rsid w:val="00836CD4"/>
    <w:rsid w:val="008373DC"/>
    <w:rsid w:val="00837900"/>
    <w:rsid w:val="008406F4"/>
    <w:rsid w:val="00840986"/>
    <w:rsid w:val="008418AF"/>
    <w:rsid w:val="008424CB"/>
    <w:rsid w:val="0084353A"/>
    <w:rsid w:val="00843727"/>
    <w:rsid w:val="00844761"/>
    <w:rsid w:val="008456D7"/>
    <w:rsid w:val="00845B59"/>
    <w:rsid w:val="00846EF8"/>
    <w:rsid w:val="008470F4"/>
    <w:rsid w:val="00847A1C"/>
    <w:rsid w:val="00851E30"/>
    <w:rsid w:val="0085220C"/>
    <w:rsid w:val="008541DE"/>
    <w:rsid w:val="00854D8B"/>
    <w:rsid w:val="00856F20"/>
    <w:rsid w:val="00857B8F"/>
    <w:rsid w:val="0086113D"/>
    <w:rsid w:val="00861CD9"/>
    <w:rsid w:val="0086299B"/>
    <w:rsid w:val="00862F90"/>
    <w:rsid w:val="008634B3"/>
    <w:rsid w:val="008634B9"/>
    <w:rsid w:val="00864076"/>
    <w:rsid w:val="008647BB"/>
    <w:rsid w:val="00864A1B"/>
    <w:rsid w:val="00865E5B"/>
    <w:rsid w:val="00866B20"/>
    <w:rsid w:val="00867169"/>
    <w:rsid w:val="00867311"/>
    <w:rsid w:val="00874172"/>
    <w:rsid w:val="00875F55"/>
    <w:rsid w:val="00876149"/>
    <w:rsid w:val="0087642C"/>
    <w:rsid w:val="008777D2"/>
    <w:rsid w:val="008805EA"/>
    <w:rsid w:val="00880FF7"/>
    <w:rsid w:val="008822CA"/>
    <w:rsid w:val="0088245B"/>
    <w:rsid w:val="008824EC"/>
    <w:rsid w:val="00882FCE"/>
    <w:rsid w:val="00884656"/>
    <w:rsid w:val="008861B8"/>
    <w:rsid w:val="008865ED"/>
    <w:rsid w:val="0088696D"/>
    <w:rsid w:val="00887755"/>
    <w:rsid w:val="0089072E"/>
    <w:rsid w:val="008928B2"/>
    <w:rsid w:val="008937BC"/>
    <w:rsid w:val="008943FE"/>
    <w:rsid w:val="008944B8"/>
    <w:rsid w:val="00896646"/>
    <w:rsid w:val="00896D65"/>
    <w:rsid w:val="008A0E0C"/>
    <w:rsid w:val="008A1BD0"/>
    <w:rsid w:val="008A22C6"/>
    <w:rsid w:val="008A245E"/>
    <w:rsid w:val="008A26F5"/>
    <w:rsid w:val="008A27D4"/>
    <w:rsid w:val="008A555C"/>
    <w:rsid w:val="008A6A93"/>
    <w:rsid w:val="008A75B4"/>
    <w:rsid w:val="008A7B28"/>
    <w:rsid w:val="008B22E7"/>
    <w:rsid w:val="008B2E50"/>
    <w:rsid w:val="008B372E"/>
    <w:rsid w:val="008B5B92"/>
    <w:rsid w:val="008B5E50"/>
    <w:rsid w:val="008B7413"/>
    <w:rsid w:val="008B7AEE"/>
    <w:rsid w:val="008C25DE"/>
    <w:rsid w:val="008C27FD"/>
    <w:rsid w:val="008C45F2"/>
    <w:rsid w:val="008C59D9"/>
    <w:rsid w:val="008C618C"/>
    <w:rsid w:val="008C65A3"/>
    <w:rsid w:val="008C65AC"/>
    <w:rsid w:val="008D0222"/>
    <w:rsid w:val="008D134B"/>
    <w:rsid w:val="008D1FF5"/>
    <w:rsid w:val="008D250F"/>
    <w:rsid w:val="008D339E"/>
    <w:rsid w:val="008D3500"/>
    <w:rsid w:val="008D6BB3"/>
    <w:rsid w:val="008D7A53"/>
    <w:rsid w:val="008D7F55"/>
    <w:rsid w:val="008E154C"/>
    <w:rsid w:val="008E40C5"/>
    <w:rsid w:val="008E541D"/>
    <w:rsid w:val="008E5EA3"/>
    <w:rsid w:val="008E6C08"/>
    <w:rsid w:val="008E7463"/>
    <w:rsid w:val="008E7C62"/>
    <w:rsid w:val="008F0834"/>
    <w:rsid w:val="008F1A47"/>
    <w:rsid w:val="008F23FB"/>
    <w:rsid w:val="008F24A5"/>
    <w:rsid w:val="008F2E6C"/>
    <w:rsid w:val="008F33E4"/>
    <w:rsid w:val="008F440D"/>
    <w:rsid w:val="008F4E04"/>
    <w:rsid w:val="008F4EEC"/>
    <w:rsid w:val="008F5437"/>
    <w:rsid w:val="008F5541"/>
    <w:rsid w:val="008F6ECD"/>
    <w:rsid w:val="008F7A21"/>
    <w:rsid w:val="00900D14"/>
    <w:rsid w:val="00901AFC"/>
    <w:rsid w:val="009025E2"/>
    <w:rsid w:val="00903DA4"/>
    <w:rsid w:val="00904BAA"/>
    <w:rsid w:val="00905DFD"/>
    <w:rsid w:val="009125D1"/>
    <w:rsid w:val="00912B77"/>
    <w:rsid w:val="00914318"/>
    <w:rsid w:val="009165DF"/>
    <w:rsid w:val="009169C9"/>
    <w:rsid w:val="00917369"/>
    <w:rsid w:val="0091737D"/>
    <w:rsid w:val="0091766E"/>
    <w:rsid w:val="009218B3"/>
    <w:rsid w:val="0092430A"/>
    <w:rsid w:val="00925288"/>
    <w:rsid w:val="00925473"/>
    <w:rsid w:val="00930E54"/>
    <w:rsid w:val="009314CE"/>
    <w:rsid w:val="00932394"/>
    <w:rsid w:val="00932791"/>
    <w:rsid w:val="00933978"/>
    <w:rsid w:val="00935183"/>
    <w:rsid w:val="00936844"/>
    <w:rsid w:val="00936920"/>
    <w:rsid w:val="00936C92"/>
    <w:rsid w:val="00937577"/>
    <w:rsid w:val="0093791F"/>
    <w:rsid w:val="00942B01"/>
    <w:rsid w:val="00942D73"/>
    <w:rsid w:val="009437D6"/>
    <w:rsid w:val="00943FDB"/>
    <w:rsid w:val="00944019"/>
    <w:rsid w:val="00945A0E"/>
    <w:rsid w:val="00946B06"/>
    <w:rsid w:val="00946CCF"/>
    <w:rsid w:val="00947AB9"/>
    <w:rsid w:val="0095010C"/>
    <w:rsid w:val="00950F84"/>
    <w:rsid w:val="00951611"/>
    <w:rsid w:val="00952342"/>
    <w:rsid w:val="009525D2"/>
    <w:rsid w:val="00952A51"/>
    <w:rsid w:val="0095487B"/>
    <w:rsid w:val="00957278"/>
    <w:rsid w:val="009574F2"/>
    <w:rsid w:val="009575B1"/>
    <w:rsid w:val="009609AE"/>
    <w:rsid w:val="00961A02"/>
    <w:rsid w:val="00961F76"/>
    <w:rsid w:val="0096274C"/>
    <w:rsid w:val="00963E32"/>
    <w:rsid w:val="00964568"/>
    <w:rsid w:val="00965639"/>
    <w:rsid w:val="009669D2"/>
    <w:rsid w:val="00967444"/>
    <w:rsid w:val="009703BB"/>
    <w:rsid w:val="00970497"/>
    <w:rsid w:val="009719F0"/>
    <w:rsid w:val="00971F00"/>
    <w:rsid w:val="00973314"/>
    <w:rsid w:val="009733DE"/>
    <w:rsid w:val="00973D74"/>
    <w:rsid w:val="009745AD"/>
    <w:rsid w:val="0097499E"/>
    <w:rsid w:val="00975590"/>
    <w:rsid w:val="009808A5"/>
    <w:rsid w:val="00981D05"/>
    <w:rsid w:val="00982975"/>
    <w:rsid w:val="00982CE2"/>
    <w:rsid w:val="00983160"/>
    <w:rsid w:val="009841E0"/>
    <w:rsid w:val="00984990"/>
    <w:rsid w:val="00985986"/>
    <w:rsid w:val="00987E3B"/>
    <w:rsid w:val="00990FC2"/>
    <w:rsid w:val="0099290E"/>
    <w:rsid w:val="0099334E"/>
    <w:rsid w:val="0099370B"/>
    <w:rsid w:val="00995412"/>
    <w:rsid w:val="00995AEC"/>
    <w:rsid w:val="00995E50"/>
    <w:rsid w:val="00996A8B"/>
    <w:rsid w:val="00996E87"/>
    <w:rsid w:val="00997037"/>
    <w:rsid w:val="009A002F"/>
    <w:rsid w:val="009A06C6"/>
    <w:rsid w:val="009A223C"/>
    <w:rsid w:val="009A2D7F"/>
    <w:rsid w:val="009A334A"/>
    <w:rsid w:val="009A3DA3"/>
    <w:rsid w:val="009A432C"/>
    <w:rsid w:val="009A44F0"/>
    <w:rsid w:val="009A4DE5"/>
    <w:rsid w:val="009A7667"/>
    <w:rsid w:val="009B2A98"/>
    <w:rsid w:val="009B48C4"/>
    <w:rsid w:val="009B4C19"/>
    <w:rsid w:val="009B4D28"/>
    <w:rsid w:val="009B75C6"/>
    <w:rsid w:val="009B7719"/>
    <w:rsid w:val="009C0DC5"/>
    <w:rsid w:val="009C1F47"/>
    <w:rsid w:val="009C30BA"/>
    <w:rsid w:val="009C3F4D"/>
    <w:rsid w:val="009C4072"/>
    <w:rsid w:val="009C4C10"/>
    <w:rsid w:val="009C7A78"/>
    <w:rsid w:val="009D0B1C"/>
    <w:rsid w:val="009D2BB2"/>
    <w:rsid w:val="009D2E9D"/>
    <w:rsid w:val="009D6EC8"/>
    <w:rsid w:val="009D7423"/>
    <w:rsid w:val="009E302E"/>
    <w:rsid w:val="009E35F6"/>
    <w:rsid w:val="009E4099"/>
    <w:rsid w:val="009E6082"/>
    <w:rsid w:val="009E6B36"/>
    <w:rsid w:val="009F21A9"/>
    <w:rsid w:val="009F3CC7"/>
    <w:rsid w:val="009F5B64"/>
    <w:rsid w:val="009F7527"/>
    <w:rsid w:val="00A0002A"/>
    <w:rsid w:val="00A001EE"/>
    <w:rsid w:val="00A0438E"/>
    <w:rsid w:val="00A05473"/>
    <w:rsid w:val="00A056D5"/>
    <w:rsid w:val="00A05CE4"/>
    <w:rsid w:val="00A067AB"/>
    <w:rsid w:val="00A11AAD"/>
    <w:rsid w:val="00A11C70"/>
    <w:rsid w:val="00A12026"/>
    <w:rsid w:val="00A121B8"/>
    <w:rsid w:val="00A124DA"/>
    <w:rsid w:val="00A12FD1"/>
    <w:rsid w:val="00A1434F"/>
    <w:rsid w:val="00A15D30"/>
    <w:rsid w:val="00A201DA"/>
    <w:rsid w:val="00A208FB"/>
    <w:rsid w:val="00A213B6"/>
    <w:rsid w:val="00A23008"/>
    <w:rsid w:val="00A23548"/>
    <w:rsid w:val="00A25F83"/>
    <w:rsid w:val="00A26900"/>
    <w:rsid w:val="00A26BAC"/>
    <w:rsid w:val="00A278E2"/>
    <w:rsid w:val="00A32670"/>
    <w:rsid w:val="00A345AC"/>
    <w:rsid w:val="00A350F6"/>
    <w:rsid w:val="00A36158"/>
    <w:rsid w:val="00A362FF"/>
    <w:rsid w:val="00A36ECA"/>
    <w:rsid w:val="00A37BEE"/>
    <w:rsid w:val="00A404F1"/>
    <w:rsid w:val="00A41019"/>
    <w:rsid w:val="00A42121"/>
    <w:rsid w:val="00A42AA0"/>
    <w:rsid w:val="00A43094"/>
    <w:rsid w:val="00A4334B"/>
    <w:rsid w:val="00A43411"/>
    <w:rsid w:val="00A44A75"/>
    <w:rsid w:val="00A44DDA"/>
    <w:rsid w:val="00A4551D"/>
    <w:rsid w:val="00A457D6"/>
    <w:rsid w:val="00A504DE"/>
    <w:rsid w:val="00A511A0"/>
    <w:rsid w:val="00A51560"/>
    <w:rsid w:val="00A5325B"/>
    <w:rsid w:val="00A538A6"/>
    <w:rsid w:val="00A53DE3"/>
    <w:rsid w:val="00A5433D"/>
    <w:rsid w:val="00A54870"/>
    <w:rsid w:val="00A566CD"/>
    <w:rsid w:val="00A56D92"/>
    <w:rsid w:val="00A578A6"/>
    <w:rsid w:val="00A60FCE"/>
    <w:rsid w:val="00A614CF"/>
    <w:rsid w:val="00A62388"/>
    <w:rsid w:val="00A6260A"/>
    <w:rsid w:val="00A6371A"/>
    <w:rsid w:val="00A63D3D"/>
    <w:rsid w:val="00A64133"/>
    <w:rsid w:val="00A643C6"/>
    <w:rsid w:val="00A64FBA"/>
    <w:rsid w:val="00A65CDE"/>
    <w:rsid w:val="00A66E6A"/>
    <w:rsid w:val="00A66FF3"/>
    <w:rsid w:val="00A702B2"/>
    <w:rsid w:val="00A702C3"/>
    <w:rsid w:val="00A716CE"/>
    <w:rsid w:val="00A71A7F"/>
    <w:rsid w:val="00A71B87"/>
    <w:rsid w:val="00A721DF"/>
    <w:rsid w:val="00A742E8"/>
    <w:rsid w:val="00A74738"/>
    <w:rsid w:val="00A765E9"/>
    <w:rsid w:val="00A7686C"/>
    <w:rsid w:val="00A76CEC"/>
    <w:rsid w:val="00A76F07"/>
    <w:rsid w:val="00A773F3"/>
    <w:rsid w:val="00A77E4F"/>
    <w:rsid w:val="00A8081A"/>
    <w:rsid w:val="00A816B6"/>
    <w:rsid w:val="00A81B78"/>
    <w:rsid w:val="00A82A95"/>
    <w:rsid w:val="00A82B93"/>
    <w:rsid w:val="00A8480E"/>
    <w:rsid w:val="00A861C1"/>
    <w:rsid w:val="00A865C5"/>
    <w:rsid w:val="00A87BB3"/>
    <w:rsid w:val="00A90F00"/>
    <w:rsid w:val="00A92A73"/>
    <w:rsid w:val="00A93AC9"/>
    <w:rsid w:val="00A948CF"/>
    <w:rsid w:val="00A949F9"/>
    <w:rsid w:val="00A9631E"/>
    <w:rsid w:val="00A965C8"/>
    <w:rsid w:val="00AA1267"/>
    <w:rsid w:val="00AA150C"/>
    <w:rsid w:val="00AA202C"/>
    <w:rsid w:val="00AA24C7"/>
    <w:rsid w:val="00AA3132"/>
    <w:rsid w:val="00AA36F9"/>
    <w:rsid w:val="00AA46C2"/>
    <w:rsid w:val="00AA4BD2"/>
    <w:rsid w:val="00AA4ED6"/>
    <w:rsid w:val="00AB0218"/>
    <w:rsid w:val="00AB1804"/>
    <w:rsid w:val="00AB20E4"/>
    <w:rsid w:val="00AB24CD"/>
    <w:rsid w:val="00AB2BF4"/>
    <w:rsid w:val="00AB4278"/>
    <w:rsid w:val="00AB44A6"/>
    <w:rsid w:val="00AB4E5A"/>
    <w:rsid w:val="00AB5953"/>
    <w:rsid w:val="00AB5E40"/>
    <w:rsid w:val="00AB667E"/>
    <w:rsid w:val="00AB67B8"/>
    <w:rsid w:val="00AB7B2A"/>
    <w:rsid w:val="00AC0DD3"/>
    <w:rsid w:val="00AC122D"/>
    <w:rsid w:val="00AC3F34"/>
    <w:rsid w:val="00AC401E"/>
    <w:rsid w:val="00AC4789"/>
    <w:rsid w:val="00AC678B"/>
    <w:rsid w:val="00AD04EF"/>
    <w:rsid w:val="00AD0800"/>
    <w:rsid w:val="00AD1830"/>
    <w:rsid w:val="00AD3336"/>
    <w:rsid w:val="00AD38CB"/>
    <w:rsid w:val="00AD494E"/>
    <w:rsid w:val="00AD5208"/>
    <w:rsid w:val="00AD64FC"/>
    <w:rsid w:val="00AD7754"/>
    <w:rsid w:val="00AE09B0"/>
    <w:rsid w:val="00AE10BF"/>
    <w:rsid w:val="00AE2893"/>
    <w:rsid w:val="00AE458B"/>
    <w:rsid w:val="00AE4DD5"/>
    <w:rsid w:val="00AE55E0"/>
    <w:rsid w:val="00AE7375"/>
    <w:rsid w:val="00AF1FF2"/>
    <w:rsid w:val="00AF4346"/>
    <w:rsid w:val="00AF6284"/>
    <w:rsid w:val="00AF75D3"/>
    <w:rsid w:val="00B005A3"/>
    <w:rsid w:val="00B01C54"/>
    <w:rsid w:val="00B01F44"/>
    <w:rsid w:val="00B025A4"/>
    <w:rsid w:val="00B0282E"/>
    <w:rsid w:val="00B03A64"/>
    <w:rsid w:val="00B1145C"/>
    <w:rsid w:val="00B116AC"/>
    <w:rsid w:val="00B11D47"/>
    <w:rsid w:val="00B12D8B"/>
    <w:rsid w:val="00B136A0"/>
    <w:rsid w:val="00B14819"/>
    <w:rsid w:val="00B14D22"/>
    <w:rsid w:val="00B17590"/>
    <w:rsid w:val="00B179B3"/>
    <w:rsid w:val="00B2000A"/>
    <w:rsid w:val="00B205A6"/>
    <w:rsid w:val="00B205B5"/>
    <w:rsid w:val="00B21A0A"/>
    <w:rsid w:val="00B2466A"/>
    <w:rsid w:val="00B24DCF"/>
    <w:rsid w:val="00B26384"/>
    <w:rsid w:val="00B305B6"/>
    <w:rsid w:val="00B30E6A"/>
    <w:rsid w:val="00B32A03"/>
    <w:rsid w:val="00B34243"/>
    <w:rsid w:val="00B34E61"/>
    <w:rsid w:val="00B35C45"/>
    <w:rsid w:val="00B36051"/>
    <w:rsid w:val="00B3688A"/>
    <w:rsid w:val="00B372DC"/>
    <w:rsid w:val="00B403B9"/>
    <w:rsid w:val="00B41B9E"/>
    <w:rsid w:val="00B43361"/>
    <w:rsid w:val="00B44610"/>
    <w:rsid w:val="00B45097"/>
    <w:rsid w:val="00B45A4E"/>
    <w:rsid w:val="00B45E63"/>
    <w:rsid w:val="00B5118B"/>
    <w:rsid w:val="00B515EE"/>
    <w:rsid w:val="00B53FBF"/>
    <w:rsid w:val="00B54009"/>
    <w:rsid w:val="00B5487E"/>
    <w:rsid w:val="00B56A71"/>
    <w:rsid w:val="00B56BEB"/>
    <w:rsid w:val="00B5777F"/>
    <w:rsid w:val="00B57B3B"/>
    <w:rsid w:val="00B57D6A"/>
    <w:rsid w:val="00B60EEB"/>
    <w:rsid w:val="00B635EC"/>
    <w:rsid w:val="00B63905"/>
    <w:rsid w:val="00B6520F"/>
    <w:rsid w:val="00B65886"/>
    <w:rsid w:val="00B65932"/>
    <w:rsid w:val="00B65CEB"/>
    <w:rsid w:val="00B66937"/>
    <w:rsid w:val="00B66F5C"/>
    <w:rsid w:val="00B70A60"/>
    <w:rsid w:val="00B72115"/>
    <w:rsid w:val="00B72A51"/>
    <w:rsid w:val="00B80BA8"/>
    <w:rsid w:val="00B8252F"/>
    <w:rsid w:val="00B82630"/>
    <w:rsid w:val="00B82649"/>
    <w:rsid w:val="00B84D5D"/>
    <w:rsid w:val="00B85A8F"/>
    <w:rsid w:val="00B85CF5"/>
    <w:rsid w:val="00B86240"/>
    <w:rsid w:val="00B87E8A"/>
    <w:rsid w:val="00B91314"/>
    <w:rsid w:val="00B91BEF"/>
    <w:rsid w:val="00B926FD"/>
    <w:rsid w:val="00B939DE"/>
    <w:rsid w:val="00B93D86"/>
    <w:rsid w:val="00B9424F"/>
    <w:rsid w:val="00B94447"/>
    <w:rsid w:val="00B947C6"/>
    <w:rsid w:val="00B94F51"/>
    <w:rsid w:val="00BA2072"/>
    <w:rsid w:val="00BA2224"/>
    <w:rsid w:val="00BA276A"/>
    <w:rsid w:val="00BA30EE"/>
    <w:rsid w:val="00BA3225"/>
    <w:rsid w:val="00BA383A"/>
    <w:rsid w:val="00BA3E3D"/>
    <w:rsid w:val="00BA3E3F"/>
    <w:rsid w:val="00BA41FF"/>
    <w:rsid w:val="00BA44E4"/>
    <w:rsid w:val="00BA4728"/>
    <w:rsid w:val="00BA49F9"/>
    <w:rsid w:val="00BA4DD0"/>
    <w:rsid w:val="00BA5B7E"/>
    <w:rsid w:val="00BA782E"/>
    <w:rsid w:val="00BB0592"/>
    <w:rsid w:val="00BB0B8C"/>
    <w:rsid w:val="00BB2305"/>
    <w:rsid w:val="00BB2351"/>
    <w:rsid w:val="00BB2D2B"/>
    <w:rsid w:val="00BB4F1D"/>
    <w:rsid w:val="00BB5A83"/>
    <w:rsid w:val="00BB5BF9"/>
    <w:rsid w:val="00BB674F"/>
    <w:rsid w:val="00BB707C"/>
    <w:rsid w:val="00BC0615"/>
    <w:rsid w:val="00BC2CB2"/>
    <w:rsid w:val="00BC462A"/>
    <w:rsid w:val="00BC5227"/>
    <w:rsid w:val="00BC6073"/>
    <w:rsid w:val="00BC6C1F"/>
    <w:rsid w:val="00BC79AC"/>
    <w:rsid w:val="00BC79FE"/>
    <w:rsid w:val="00BC7B85"/>
    <w:rsid w:val="00BC7CB8"/>
    <w:rsid w:val="00BC7EA8"/>
    <w:rsid w:val="00BD1ADB"/>
    <w:rsid w:val="00BD31B9"/>
    <w:rsid w:val="00BD35CB"/>
    <w:rsid w:val="00BD40AD"/>
    <w:rsid w:val="00BD416F"/>
    <w:rsid w:val="00BD48CC"/>
    <w:rsid w:val="00BD4E75"/>
    <w:rsid w:val="00BD723A"/>
    <w:rsid w:val="00BD7905"/>
    <w:rsid w:val="00BD7BF6"/>
    <w:rsid w:val="00BD7F80"/>
    <w:rsid w:val="00BE07A4"/>
    <w:rsid w:val="00BE1470"/>
    <w:rsid w:val="00BE1813"/>
    <w:rsid w:val="00BE2375"/>
    <w:rsid w:val="00BE2DD3"/>
    <w:rsid w:val="00BE3B1B"/>
    <w:rsid w:val="00BE646E"/>
    <w:rsid w:val="00BE6830"/>
    <w:rsid w:val="00BE7C0C"/>
    <w:rsid w:val="00BF0BF1"/>
    <w:rsid w:val="00BF1FA3"/>
    <w:rsid w:val="00BF215B"/>
    <w:rsid w:val="00BF3092"/>
    <w:rsid w:val="00BF3813"/>
    <w:rsid w:val="00BF3F99"/>
    <w:rsid w:val="00BF4B04"/>
    <w:rsid w:val="00C0021C"/>
    <w:rsid w:val="00C002BF"/>
    <w:rsid w:val="00C02054"/>
    <w:rsid w:val="00C02F56"/>
    <w:rsid w:val="00C0301C"/>
    <w:rsid w:val="00C03B2F"/>
    <w:rsid w:val="00C03B6B"/>
    <w:rsid w:val="00C04BDD"/>
    <w:rsid w:val="00C05965"/>
    <w:rsid w:val="00C06D19"/>
    <w:rsid w:val="00C10BD6"/>
    <w:rsid w:val="00C10E8B"/>
    <w:rsid w:val="00C10EDD"/>
    <w:rsid w:val="00C1132B"/>
    <w:rsid w:val="00C11AF0"/>
    <w:rsid w:val="00C12640"/>
    <w:rsid w:val="00C13039"/>
    <w:rsid w:val="00C13942"/>
    <w:rsid w:val="00C14154"/>
    <w:rsid w:val="00C15226"/>
    <w:rsid w:val="00C15C81"/>
    <w:rsid w:val="00C16BDD"/>
    <w:rsid w:val="00C213EF"/>
    <w:rsid w:val="00C224FF"/>
    <w:rsid w:val="00C23008"/>
    <w:rsid w:val="00C24C17"/>
    <w:rsid w:val="00C25062"/>
    <w:rsid w:val="00C25D13"/>
    <w:rsid w:val="00C2713C"/>
    <w:rsid w:val="00C27884"/>
    <w:rsid w:val="00C27B8A"/>
    <w:rsid w:val="00C30F76"/>
    <w:rsid w:val="00C31BC8"/>
    <w:rsid w:val="00C32F0E"/>
    <w:rsid w:val="00C33D27"/>
    <w:rsid w:val="00C35F38"/>
    <w:rsid w:val="00C363FC"/>
    <w:rsid w:val="00C36659"/>
    <w:rsid w:val="00C36773"/>
    <w:rsid w:val="00C378BF"/>
    <w:rsid w:val="00C40ACC"/>
    <w:rsid w:val="00C40AEA"/>
    <w:rsid w:val="00C41F18"/>
    <w:rsid w:val="00C425A1"/>
    <w:rsid w:val="00C42E50"/>
    <w:rsid w:val="00C43937"/>
    <w:rsid w:val="00C44CE6"/>
    <w:rsid w:val="00C44FBD"/>
    <w:rsid w:val="00C45137"/>
    <w:rsid w:val="00C451BA"/>
    <w:rsid w:val="00C45BFF"/>
    <w:rsid w:val="00C509B9"/>
    <w:rsid w:val="00C5239A"/>
    <w:rsid w:val="00C5315E"/>
    <w:rsid w:val="00C533E2"/>
    <w:rsid w:val="00C535B4"/>
    <w:rsid w:val="00C53DCA"/>
    <w:rsid w:val="00C6011E"/>
    <w:rsid w:val="00C60BCB"/>
    <w:rsid w:val="00C61D31"/>
    <w:rsid w:val="00C621A4"/>
    <w:rsid w:val="00C621B2"/>
    <w:rsid w:val="00C6484B"/>
    <w:rsid w:val="00C64925"/>
    <w:rsid w:val="00C652B1"/>
    <w:rsid w:val="00C65954"/>
    <w:rsid w:val="00C66299"/>
    <w:rsid w:val="00C67537"/>
    <w:rsid w:val="00C71BA7"/>
    <w:rsid w:val="00C72470"/>
    <w:rsid w:val="00C724F9"/>
    <w:rsid w:val="00C72D46"/>
    <w:rsid w:val="00C72E26"/>
    <w:rsid w:val="00C73307"/>
    <w:rsid w:val="00C734AC"/>
    <w:rsid w:val="00C73DCF"/>
    <w:rsid w:val="00C7676D"/>
    <w:rsid w:val="00C76938"/>
    <w:rsid w:val="00C80CA9"/>
    <w:rsid w:val="00C81473"/>
    <w:rsid w:val="00C8218B"/>
    <w:rsid w:val="00C821C5"/>
    <w:rsid w:val="00C828F5"/>
    <w:rsid w:val="00C82DFF"/>
    <w:rsid w:val="00C8405E"/>
    <w:rsid w:val="00C86D09"/>
    <w:rsid w:val="00C878D9"/>
    <w:rsid w:val="00C87F13"/>
    <w:rsid w:val="00C87F5E"/>
    <w:rsid w:val="00C9028C"/>
    <w:rsid w:val="00C90FFD"/>
    <w:rsid w:val="00C91DFF"/>
    <w:rsid w:val="00C91F93"/>
    <w:rsid w:val="00C94D54"/>
    <w:rsid w:val="00C96C58"/>
    <w:rsid w:val="00C96C63"/>
    <w:rsid w:val="00C96ED2"/>
    <w:rsid w:val="00C977B6"/>
    <w:rsid w:val="00CA041E"/>
    <w:rsid w:val="00CA08DE"/>
    <w:rsid w:val="00CA2A40"/>
    <w:rsid w:val="00CA41F4"/>
    <w:rsid w:val="00CB28C1"/>
    <w:rsid w:val="00CB44CF"/>
    <w:rsid w:val="00CB4787"/>
    <w:rsid w:val="00CB517A"/>
    <w:rsid w:val="00CB6062"/>
    <w:rsid w:val="00CB6A6A"/>
    <w:rsid w:val="00CB6D3A"/>
    <w:rsid w:val="00CB71FC"/>
    <w:rsid w:val="00CC0087"/>
    <w:rsid w:val="00CC092F"/>
    <w:rsid w:val="00CC16F1"/>
    <w:rsid w:val="00CC2780"/>
    <w:rsid w:val="00CC37E3"/>
    <w:rsid w:val="00CC4053"/>
    <w:rsid w:val="00CC443D"/>
    <w:rsid w:val="00CC5613"/>
    <w:rsid w:val="00CC7C68"/>
    <w:rsid w:val="00CC7F6C"/>
    <w:rsid w:val="00CD0299"/>
    <w:rsid w:val="00CD0434"/>
    <w:rsid w:val="00CD080C"/>
    <w:rsid w:val="00CD0D01"/>
    <w:rsid w:val="00CD1A22"/>
    <w:rsid w:val="00CD2290"/>
    <w:rsid w:val="00CD26EE"/>
    <w:rsid w:val="00CD3C45"/>
    <w:rsid w:val="00CD430E"/>
    <w:rsid w:val="00CD4BBB"/>
    <w:rsid w:val="00CD5BA5"/>
    <w:rsid w:val="00CD6033"/>
    <w:rsid w:val="00CD603E"/>
    <w:rsid w:val="00CD69C7"/>
    <w:rsid w:val="00CE0167"/>
    <w:rsid w:val="00CE11BD"/>
    <w:rsid w:val="00CE24E0"/>
    <w:rsid w:val="00CE2852"/>
    <w:rsid w:val="00CE4699"/>
    <w:rsid w:val="00CE4A6F"/>
    <w:rsid w:val="00CE66F0"/>
    <w:rsid w:val="00CE70CE"/>
    <w:rsid w:val="00CF0D0F"/>
    <w:rsid w:val="00CF2F91"/>
    <w:rsid w:val="00CF34FB"/>
    <w:rsid w:val="00CF64DA"/>
    <w:rsid w:val="00CF6711"/>
    <w:rsid w:val="00D006A0"/>
    <w:rsid w:val="00D00785"/>
    <w:rsid w:val="00D04771"/>
    <w:rsid w:val="00D06225"/>
    <w:rsid w:val="00D075E3"/>
    <w:rsid w:val="00D11B1F"/>
    <w:rsid w:val="00D12B99"/>
    <w:rsid w:val="00D12D99"/>
    <w:rsid w:val="00D16459"/>
    <w:rsid w:val="00D1696B"/>
    <w:rsid w:val="00D20798"/>
    <w:rsid w:val="00D215F1"/>
    <w:rsid w:val="00D229BC"/>
    <w:rsid w:val="00D2376F"/>
    <w:rsid w:val="00D2427B"/>
    <w:rsid w:val="00D24711"/>
    <w:rsid w:val="00D253F7"/>
    <w:rsid w:val="00D26D1F"/>
    <w:rsid w:val="00D27F53"/>
    <w:rsid w:val="00D30EC0"/>
    <w:rsid w:val="00D30F53"/>
    <w:rsid w:val="00D3494F"/>
    <w:rsid w:val="00D34AA8"/>
    <w:rsid w:val="00D41F8B"/>
    <w:rsid w:val="00D42F64"/>
    <w:rsid w:val="00D4300D"/>
    <w:rsid w:val="00D437E4"/>
    <w:rsid w:val="00D446B0"/>
    <w:rsid w:val="00D4551D"/>
    <w:rsid w:val="00D479CD"/>
    <w:rsid w:val="00D51869"/>
    <w:rsid w:val="00D5209D"/>
    <w:rsid w:val="00D524C0"/>
    <w:rsid w:val="00D527E5"/>
    <w:rsid w:val="00D53102"/>
    <w:rsid w:val="00D53D13"/>
    <w:rsid w:val="00D53EC5"/>
    <w:rsid w:val="00D54D43"/>
    <w:rsid w:val="00D60939"/>
    <w:rsid w:val="00D612B5"/>
    <w:rsid w:val="00D63CB5"/>
    <w:rsid w:val="00D64058"/>
    <w:rsid w:val="00D6587C"/>
    <w:rsid w:val="00D66043"/>
    <w:rsid w:val="00D6623C"/>
    <w:rsid w:val="00D67533"/>
    <w:rsid w:val="00D7092E"/>
    <w:rsid w:val="00D72919"/>
    <w:rsid w:val="00D735DB"/>
    <w:rsid w:val="00D744EE"/>
    <w:rsid w:val="00D745AC"/>
    <w:rsid w:val="00D774DE"/>
    <w:rsid w:val="00D8106E"/>
    <w:rsid w:val="00D82D64"/>
    <w:rsid w:val="00D83BDC"/>
    <w:rsid w:val="00D85B5B"/>
    <w:rsid w:val="00D86DB7"/>
    <w:rsid w:val="00D87738"/>
    <w:rsid w:val="00D87A33"/>
    <w:rsid w:val="00D913ED"/>
    <w:rsid w:val="00D91B48"/>
    <w:rsid w:val="00D92726"/>
    <w:rsid w:val="00D92968"/>
    <w:rsid w:val="00D929B5"/>
    <w:rsid w:val="00D944BD"/>
    <w:rsid w:val="00D94CB7"/>
    <w:rsid w:val="00D955A1"/>
    <w:rsid w:val="00D9593C"/>
    <w:rsid w:val="00D96A74"/>
    <w:rsid w:val="00D97082"/>
    <w:rsid w:val="00DA063C"/>
    <w:rsid w:val="00DA0DBB"/>
    <w:rsid w:val="00DA255D"/>
    <w:rsid w:val="00DA2880"/>
    <w:rsid w:val="00DA2BB3"/>
    <w:rsid w:val="00DA3342"/>
    <w:rsid w:val="00DA40B8"/>
    <w:rsid w:val="00DA5067"/>
    <w:rsid w:val="00DA5171"/>
    <w:rsid w:val="00DA574F"/>
    <w:rsid w:val="00DA65D3"/>
    <w:rsid w:val="00DA67ED"/>
    <w:rsid w:val="00DB0098"/>
    <w:rsid w:val="00DB0CCA"/>
    <w:rsid w:val="00DB0FDE"/>
    <w:rsid w:val="00DB14F2"/>
    <w:rsid w:val="00DB3BB3"/>
    <w:rsid w:val="00DC00C7"/>
    <w:rsid w:val="00DC19E5"/>
    <w:rsid w:val="00DC2F6A"/>
    <w:rsid w:val="00DC440B"/>
    <w:rsid w:val="00DC4A50"/>
    <w:rsid w:val="00DC5AC7"/>
    <w:rsid w:val="00DC6278"/>
    <w:rsid w:val="00DC63D4"/>
    <w:rsid w:val="00DC6B8C"/>
    <w:rsid w:val="00DC7B46"/>
    <w:rsid w:val="00DC7BE8"/>
    <w:rsid w:val="00DD1311"/>
    <w:rsid w:val="00DD192D"/>
    <w:rsid w:val="00DD35A6"/>
    <w:rsid w:val="00DD3735"/>
    <w:rsid w:val="00DD3C0A"/>
    <w:rsid w:val="00DD45A7"/>
    <w:rsid w:val="00DD6060"/>
    <w:rsid w:val="00DD61B7"/>
    <w:rsid w:val="00DE5FA7"/>
    <w:rsid w:val="00DE609A"/>
    <w:rsid w:val="00DE6F56"/>
    <w:rsid w:val="00DE70E9"/>
    <w:rsid w:val="00DE7728"/>
    <w:rsid w:val="00DE7774"/>
    <w:rsid w:val="00DE78D8"/>
    <w:rsid w:val="00DE7940"/>
    <w:rsid w:val="00DF3B32"/>
    <w:rsid w:val="00DF3F6A"/>
    <w:rsid w:val="00DF5F4B"/>
    <w:rsid w:val="00DF6233"/>
    <w:rsid w:val="00DF6C13"/>
    <w:rsid w:val="00E001DB"/>
    <w:rsid w:val="00E023A3"/>
    <w:rsid w:val="00E034E9"/>
    <w:rsid w:val="00E0381D"/>
    <w:rsid w:val="00E04313"/>
    <w:rsid w:val="00E04651"/>
    <w:rsid w:val="00E04969"/>
    <w:rsid w:val="00E05E5A"/>
    <w:rsid w:val="00E064FF"/>
    <w:rsid w:val="00E0654C"/>
    <w:rsid w:val="00E068ED"/>
    <w:rsid w:val="00E103E9"/>
    <w:rsid w:val="00E10E18"/>
    <w:rsid w:val="00E135A8"/>
    <w:rsid w:val="00E137CD"/>
    <w:rsid w:val="00E13C6B"/>
    <w:rsid w:val="00E14A1B"/>
    <w:rsid w:val="00E16C44"/>
    <w:rsid w:val="00E17741"/>
    <w:rsid w:val="00E214CF"/>
    <w:rsid w:val="00E21FB4"/>
    <w:rsid w:val="00E225E2"/>
    <w:rsid w:val="00E2285F"/>
    <w:rsid w:val="00E23057"/>
    <w:rsid w:val="00E23745"/>
    <w:rsid w:val="00E238D5"/>
    <w:rsid w:val="00E2396E"/>
    <w:rsid w:val="00E23C2C"/>
    <w:rsid w:val="00E23E5E"/>
    <w:rsid w:val="00E24331"/>
    <w:rsid w:val="00E24A09"/>
    <w:rsid w:val="00E27CA4"/>
    <w:rsid w:val="00E31ACA"/>
    <w:rsid w:val="00E31CB4"/>
    <w:rsid w:val="00E324D0"/>
    <w:rsid w:val="00E342DF"/>
    <w:rsid w:val="00E3521D"/>
    <w:rsid w:val="00E3596D"/>
    <w:rsid w:val="00E35FBF"/>
    <w:rsid w:val="00E36F01"/>
    <w:rsid w:val="00E37A6B"/>
    <w:rsid w:val="00E406FD"/>
    <w:rsid w:val="00E41DFB"/>
    <w:rsid w:val="00E42247"/>
    <w:rsid w:val="00E42686"/>
    <w:rsid w:val="00E44DC8"/>
    <w:rsid w:val="00E46B28"/>
    <w:rsid w:val="00E46EE4"/>
    <w:rsid w:val="00E47028"/>
    <w:rsid w:val="00E471E7"/>
    <w:rsid w:val="00E4772C"/>
    <w:rsid w:val="00E50595"/>
    <w:rsid w:val="00E54A60"/>
    <w:rsid w:val="00E54CED"/>
    <w:rsid w:val="00E54D50"/>
    <w:rsid w:val="00E566ED"/>
    <w:rsid w:val="00E57684"/>
    <w:rsid w:val="00E57990"/>
    <w:rsid w:val="00E607A9"/>
    <w:rsid w:val="00E628B9"/>
    <w:rsid w:val="00E62D3B"/>
    <w:rsid w:val="00E62F32"/>
    <w:rsid w:val="00E63843"/>
    <w:rsid w:val="00E63E04"/>
    <w:rsid w:val="00E64203"/>
    <w:rsid w:val="00E6780F"/>
    <w:rsid w:val="00E712C1"/>
    <w:rsid w:val="00E713D3"/>
    <w:rsid w:val="00E71C24"/>
    <w:rsid w:val="00E72C73"/>
    <w:rsid w:val="00E734A6"/>
    <w:rsid w:val="00E73EE7"/>
    <w:rsid w:val="00E762EA"/>
    <w:rsid w:val="00E77170"/>
    <w:rsid w:val="00E80479"/>
    <w:rsid w:val="00E8063F"/>
    <w:rsid w:val="00E833A0"/>
    <w:rsid w:val="00E8501C"/>
    <w:rsid w:val="00E85384"/>
    <w:rsid w:val="00E853EE"/>
    <w:rsid w:val="00E85B28"/>
    <w:rsid w:val="00E9001D"/>
    <w:rsid w:val="00E9014E"/>
    <w:rsid w:val="00E908AC"/>
    <w:rsid w:val="00E90C6F"/>
    <w:rsid w:val="00E91214"/>
    <w:rsid w:val="00E92568"/>
    <w:rsid w:val="00E93AEA"/>
    <w:rsid w:val="00E93F44"/>
    <w:rsid w:val="00E94C6C"/>
    <w:rsid w:val="00E94E24"/>
    <w:rsid w:val="00E952A8"/>
    <w:rsid w:val="00E95B85"/>
    <w:rsid w:val="00E963AC"/>
    <w:rsid w:val="00E97B1C"/>
    <w:rsid w:val="00EA0A45"/>
    <w:rsid w:val="00EA0E39"/>
    <w:rsid w:val="00EA14EF"/>
    <w:rsid w:val="00EA2320"/>
    <w:rsid w:val="00EA29ED"/>
    <w:rsid w:val="00EA4145"/>
    <w:rsid w:val="00EA42D3"/>
    <w:rsid w:val="00EA4D25"/>
    <w:rsid w:val="00EA5B26"/>
    <w:rsid w:val="00EA6FA3"/>
    <w:rsid w:val="00EA7B25"/>
    <w:rsid w:val="00EB07B9"/>
    <w:rsid w:val="00EB18EB"/>
    <w:rsid w:val="00EB2C79"/>
    <w:rsid w:val="00EB42C5"/>
    <w:rsid w:val="00EB46EA"/>
    <w:rsid w:val="00EB483A"/>
    <w:rsid w:val="00EB54EA"/>
    <w:rsid w:val="00EB5771"/>
    <w:rsid w:val="00EB79A1"/>
    <w:rsid w:val="00EC175C"/>
    <w:rsid w:val="00EC2BDC"/>
    <w:rsid w:val="00EC47F9"/>
    <w:rsid w:val="00EC511C"/>
    <w:rsid w:val="00EC5F06"/>
    <w:rsid w:val="00EC6303"/>
    <w:rsid w:val="00EC6626"/>
    <w:rsid w:val="00ED1242"/>
    <w:rsid w:val="00ED1A03"/>
    <w:rsid w:val="00ED2209"/>
    <w:rsid w:val="00ED3069"/>
    <w:rsid w:val="00ED4141"/>
    <w:rsid w:val="00ED525F"/>
    <w:rsid w:val="00EE01AD"/>
    <w:rsid w:val="00EE1A8D"/>
    <w:rsid w:val="00EE1D78"/>
    <w:rsid w:val="00EE204E"/>
    <w:rsid w:val="00EE206B"/>
    <w:rsid w:val="00EE2C54"/>
    <w:rsid w:val="00EE3F1E"/>
    <w:rsid w:val="00EE50EE"/>
    <w:rsid w:val="00EE65F8"/>
    <w:rsid w:val="00EE670D"/>
    <w:rsid w:val="00EE7A14"/>
    <w:rsid w:val="00EE7B3E"/>
    <w:rsid w:val="00EF020A"/>
    <w:rsid w:val="00EF0726"/>
    <w:rsid w:val="00EF0936"/>
    <w:rsid w:val="00EF23FD"/>
    <w:rsid w:val="00EF376A"/>
    <w:rsid w:val="00EF4D5B"/>
    <w:rsid w:val="00EF54F8"/>
    <w:rsid w:val="00EF7ED5"/>
    <w:rsid w:val="00F01E7E"/>
    <w:rsid w:val="00F0204D"/>
    <w:rsid w:val="00F045C2"/>
    <w:rsid w:val="00F045D1"/>
    <w:rsid w:val="00F048E2"/>
    <w:rsid w:val="00F05305"/>
    <w:rsid w:val="00F07D49"/>
    <w:rsid w:val="00F126E6"/>
    <w:rsid w:val="00F12C00"/>
    <w:rsid w:val="00F13370"/>
    <w:rsid w:val="00F13597"/>
    <w:rsid w:val="00F13CB7"/>
    <w:rsid w:val="00F1490D"/>
    <w:rsid w:val="00F149B5"/>
    <w:rsid w:val="00F1544B"/>
    <w:rsid w:val="00F15626"/>
    <w:rsid w:val="00F165C2"/>
    <w:rsid w:val="00F17D61"/>
    <w:rsid w:val="00F216EC"/>
    <w:rsid w:val="00F22235"/>
    <w:rsid w:val="00F2316B"/>
    <w:rsid w:val="00F255DB"/>
    <w:rsid w:val="00F30EB2"/>
    <w:rsid w:val="00F31222"/>
    <w:rsid w:val="00F31325"/>
    <w:rsid w:val="00F32001"/>
    <w:rsid w:val="00F32F09"/>
    <w:rsid w:val="00F34429"/>
    <w:rsid w:val="00F34434"/>
    <w:rsid w:val="00F347D2"/>
    <w:rsid w:val="00F34BB7"/>
    <w:rsid w:val="00F353A4"/>
    <w:rsid w:val="00F35671"/>
    <w:rsid w:val="00F36F87"/>
    <w:rsid w:val="00F406CF"/>
    <w:rsid w:val="00F41DEF"/>
    <w:rsid w:val="00F4240E"/>
    <w:rsid w:val="00F443F9"/>
    <w:rsid w:val="00F45784"/>
    <w:rsid w:val="00F461A2"/>
    <w:rsid w:val="00F46E95"/>
    <w:rsid w:val="00F46EA5"/>
    <w:rsid w:val="00F477A7"/>
    <w:rsid w:val="00F47A3F"/>
    <w:rsid w:val="00F47C61"/>
    <w:rsid w:val="00F47E69"/>
    <w:rsid w:val="00F50E56"/>
    <w:rsid w:val="00F52587"/>
    <w:rsid w:val="00F53AA4"/>
    <w:rsid w:val="00F53CEA"/>
    <w:rsid w:val="00F540DB"/>
    <w:rsid w:val="00F54F11"/>
    <w:rsid w:val="00F55518"/>
    <w:rsid w:val="00F6063B"/>
    <w:rsid w:val="00F60D35"/>
    <w:rsid w:val="00F6106B"/>
    <w:rsid w:val="00F6154C"/>
    <w:rsid w:val="00F62DDD"/>
    <w:rsid w:val="00F657BE"/>
    <w:rsid w:val="00F65AC2"/>
    <w:rsid w:val="00F6638F"/>
    <w:rsid w:val="00F663ED"/>
    <w:rsid w:val="00F66548"/>
    <w:rsid w:val="00F7026D"/>
    <w:rsid w:val="00F70972"/>
    <w:rsid w:val="00F72337"/>
    <w:rsid w:val="00F7248E"/>
    <w:rsid w:val="00F73728"/>
    <w:rsid w:val="00F73DC7"/>
    <w:rsid w:val="00F73E49"/>
    <w:rsid w:val="00F74E78"/>
    <w:rsid w:val="00F75F96"/>
    <w:rsid w:val="00F770E3"/>
    <w:rsid w:val="00F7731E"/>
    <w:rsid w:val="00F775EF"/>
    <w:rsid w:val="00F805A5"/>
    <w:rsid w:val="00F831BF"/>
    <w:rsid w:val="00F84161"/>
    <w:rsid w:val="00F84946"/>
    <w:rsid w:val="00F84DB7"/>
    <w:rsid w:val="00F8519F"/>
    <w:rsid w:val="00F8551E"/>
    <w:rsid w:val="00F85B9E"/>
    <w:rsid w:val="00F861C7"/>
    <w:rsid w:val="00F90BF8"/>
    <w:rsid w:val="00F91911"/>
    <w:rsid w:val="00F91BD2"/>
    <w:rsid w:val="00F92E9C"/>
    <w:rsid w:val="00F93684"/>
    <w:rsid w:val="00F93E88"/>
    <w:rsid w:val="00F93F0A"/>
    <w:rsid w:val="00F94157"/>
    <w:rsid w:val="00F941CE"/>
    <w:rsid w:val="00F9473F"/>
    <w:rsid w:val="00F9699F"/>
    <w:rsid w:val="00F972A1"/>
    <w:rsid w:val="00F97853"/>
    <w:rsid w:val="00F97DD3"/>
    <w:rsid w:val="00FA0000"/>
    <w:rsid w:val="00FA0003"/>
    <w:rsid w:val="00FA1537"/>
    <w:rsid w:val="00FA3E8D"/>
    <w:rsid w:val="00FA5170"/>
    <w:rsid w:val="00FA5186"/>
    <w:rsid w:val="00FA5993"/>
    <w:rsid w:val="00FA5B61"/>
    <w:rsid w:val="00FB14A0"/>
    <w:rsid w:val="00FB1841"/>
    <w:rsid w:val="00FB29FA"/>
    <w:rsid w:val="00FB35C5"/>
    <w:rsid w:val="00FB3B61"/>
    <w:rsid w:val="00FB3B95"/>
    <w:rsid w:val="00FB5035"/>
    <w:rsid w:val="00FB6356"/>
    <w:rsid w:val="00FB75F3"/>
    <w:rsid w:val="00FC00A4"/>
    <w:rsid w:val="00FC04D2"/>
    <w:rsid w:val="00FC064B"/>
    <w:rsid w:val="00FC0710"/>
    <w:rsid w:val="00FC0F9A"/>
    <w:rsid w:val="00FC16E3"/>
    <w:rsid w:val="00FC3C77"/>
    <w:rsid w:val="00FC490A"/>
    <w:rsid w:val="00FC4ADB"/>
    <w:rsid w:val="00FD0E52"/>
    <w:rsid w:val="00FD1248"/>
    <w:rsid w:val="00FD3C15"/>
    <w:rsid w:val="00FD51A7"/>
    <w:rsid w:val="00FD7683"/>
    <w:rsid w:val="00FE02F0"/>
    <w:rsid w:val="00FE0A9A"/>
    <w:rsid w:val="00FE0ED6"/>
    <w:rsid w:val="00FE1DBF"/>
    <w:rsid w:val="00FE2A0C"/>
    <w:rsid w:val="00FE3CE2"/>
    <w:rsid w:val="00FE49ED"/>
    <w:rsid w:val="00FE4CE7"/>
    <w:rsid w:val="00FE4E8B"/>
    <w:rsid w:val="00FE4F28"/>
    <w:rsid w:val="00FE6EB2"/>
    <w:rsid w:val="00FE6F01"/>
    <w:rsid w:val="00FF031B"/>
    <w:rsid w:val="00FF0448"/>
    <w:rsid w:val="00FF04AE"/>
    <w:rsid w:val="00FF0C00"/>
    <w:rsid w:val="00FF0DB3"/>
    <w:rsid w:val="00FF25FC"/>
    <w:rsid w:val="00FF3273"/>
    <w:rsid w:val="00FF6872"/>
    <w:rsid w:val="00FF7CF4"/>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3304F"/>
  <w15:docId w15:val="{81391DF8-E8A2-4D14-B1CF-0536AE73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5">
    <w:name w:val="heading 5"/>
    <w:basedOn w:val="a"/>
    <w:next w:val="a"/>
    <w:link w:val="50"/>
    <w:uiPriority w:val="9"/>
    <w:semiHidden/>
    <w:unhideWhenUsed/>
    <w:qFormat/>
    <w:rsid w:val="0091737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41019"/>
    <w:pPr>
      <w:keepNext/>
      <w:keepLines/>
      <w:spacing w:before="40" w:after="0"/>
      <w:outlineLvl w:val="5"/>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3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val="en"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val="en"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E406FD"/>
    <w:pPr>
      <w:tabs>
        <w:tab w:val="left" w:pos="440"/>
        <w:tab w:val="right" w:leader="dot" w:pos="9054"/>
      </w:tabs>
      <w:spacing w:after="0" w:line="240" w:lineRule="auto"/>
      <w:ind w:left="425" w:hanging="425"/>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3"/>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val="en"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styleId="41">
    <w:name w:val="toc 4"/>
    <w:basedOn w:val="a"/>
    <w:next w:val="a"/>
    <w:autoRedefine/>
    <w:uiPriority w:val="39"/>
    <w:unhideWhenUsed/>
    <w:rsid w:val="003B0E99"/>
    <w:pPr>
      <w:spacing w:after="100"/>
      <w:ind w:left="660"/>
    </w:pPr>
    <w:rPr>
      <w:rFonts w:eastAsiaTheme="minorEastAsia"/>
      <w:lang w:eastAsia="ru-RU"/>
    </w:rPr>
  </w:style>
  <w:style w:type="paragraph" w:styleId="51">
    <w:name w:val="toc 5"/>
    <w:basedOn w:val="a"/>
    <w:next w:val="a"/>
    <w:autoRedefine/>
    <w:uiPriority w:val="39"/>
    <w:unhideWhenUsed/>
    <w:rsid w:val="003B0E99"/>
    <w:pPr>
      <w:spacing w:after="100"/>
      <w:ind w:left="880"/>
    </w:pPr>
    <w:rPr>
      <w:rFonts w:eastAsiaTheme="minorEastAsia"/>
      <w:lang w:eastAsia="ru-RU"/>
    </w:rPr>
  </w:style>
  <w:style w:type="paragraph" w:styleId="61">
    <w:name w:val="toc 6"/>
    <w:basedOn w:val="a"/>
    <w:next w:val="a"/>
    <w:autoRedefine/>
    <w:uiPriority w:val="39"/>
    <w:unhideWhenUsed/>
    <w:rsid w:val="003B0E99"/>
    <w:pPr>
      <w:spacing w:after="100"/>
      <w:ind w:left="1100"/>
    </w:pPr>
    <w:rPr>
      <w:rFonts w:eastAsiaTheme="minorEastAsia"/>
      <w:lang w:eastAsia="ru-RU"/>
    </w:rPr>
  </w:style>
  <w:style w:type="paragraph" w:styleId="7">
    <w:name w:val="toc 7"/>
    <w:basedOn w:val="a"/>
    <w:next w:val="a"/>
    <w:autoRedefine/>
    <w:uiPriority w:val="39"/>
    <w:unhideWhenUsed/>
    <w:rsid w:val="003B0E99"/>
    <w:pPr>
      <w:spacing w:after="100"/>
      <w:ind w:left="1320"/>
    </w:pPr>
    <w:rPr>
      <w:rFonts w:eastAsiaTheme="minorEastAsia"/>
      <w:lang w:eastAsia="ru-RU"/>
    </w:rPr>
  </w:style>
  <w:style w:type="paragraph" w:styleId="8">
    <w:name w:val="toc 8"/>
    <w:basedOn w:val="a"/>
    <w:next w:val="a"/>
    <w:autoRedefine/>
    <w:uiPriority w:val="39"/>
    <w:unhideWhenUsed/>
    <w:rsid w:val="003B0E99"/>
    <w:pPr>
      <w:spacing w:after="100"/>
      <w:ind w:left="1540"/>
    </w:pPr>
    <w:rPr>
      <w:rFonts w:eastAsiaTheme="minorEastAsia"/>
      <w:lang w:eastAsia="ru-RU"/>
    </w:rPr>
  </w:style>
  <w:style w:type="paragraph" w:styleId="91">
    <w:name w:val="toc 9"/>
    <w:basedOn w:val="a"/>
    <w:next w:val="a"/>
    <w:autoRedefine/>
    <w:uiPriority w:val="39"/>
    <w:unhideWhenUsed/>
    <w:rsid w:val="003B0E99"/>
    <w:pPr>
      <w:spacing w:after="100"/>
      <w:ind w:left="1760"/>
    </w:pPr>
    <w:rPr>
      <w:rFonts w:eastAsiaTheme="minorEastAsia"/>
      <w:lang w:eastAsia="ru-RU"/>
    </w:rPr>
  </w:style>
  <w:style w:type="paragraph" w:customStyle="1" w:styleId="13">
    <w:name w:val="Абзац списка1"/>
    <w:aliases w:val="List Paragraph,№ статьи,Цветной список - Акцент 11,Цветная заливка - Акцент 31"/>
    <w:basedOn w:val="a"/>
    <w:uiPriority w:val="34"/>
    <w:qFormat/>
    <w:rsid w:val="00087559"/>
    <w:pPr>
      <w:spacing w:after="0" w:line="360" w:lineRule="auto"/>
      <w:ind w:left="720" w:firstLine="851"/>
      <w:contextualSpacing/>
      <w:jc w:val="both"/>
    </w:pPr>
    <w:rPr>
      <w:rFonts w:ascii="Times New Roman" w:eastAsia="Calibri" w:hAnsi="Times New Roman" w:cs="Times New Roman"/>
      <w:sz w:val="28"/>
      <w:szCs w:val="24"/>
    </w:rPr>
  </w:style>
  <w:style w:type="character" w:customStyle="1" w:styleId="23">
    <w:name w:val="Заголовок №2_"/>
    <w:link w:val="24"/>
    <w:locked/>
    <w:rsid w:val="00087559"/>
    <w:rPr>
      <w:rFonts w:ascii="Times New Roman" w:hAnsi="Times New Roman"/>
      <w:bCs/>
      <w:smallCaps/>
      <w:sz w:val="28"/>
      <w:szCs w:val="28"/>
      <w:shd w:val="clear" w:color="auto" w:fill="FFFFFF"/>
    </w:rPr>
  </w:style>
  <w:style w:type="paragraph" w:customStyle="1" w:styleId="24">
    <w:name w:val="Заголовок №2"/>
    <w:basedOn w:val="a"/>
    <w:link w:val="23"/>
    <w:qFormat/>
    <w:rsid w:val="00087559"/>
    <w:pPr>
      <w:widowControl w:val="0"/>
      <w:shd w:val="clear" w:color="auto" w:fill="FFFFFF"/>
      <w:spacing w:after="0" w:line="379" w:lineRule="exact"/>
      <w:ind w:firstLine="851"/>
      <w:outlineLvl w:val="1"/>
    </w:pPr>
    <w:rPr>
      <w:rFonts w:ascii="Times New Roman" w:hAnsi="Times New Roman"/>
      <w:bCs/>
      <w:smallCaps/>
      <w:sz w:val="28"/>
      <w:szCs w:val="28"/>
    </w:rPr>
  </w:style>
  <w:style w:type="paragraph" w:styleId="aff2">
    <w:name w:val="caption"/>
    <w:basedOn w:val="a"/>
    <w:next w:val="a"/>
    <w:uiPriority w:val="35"/>
    <w:unhideWhenUsed/>
    <w:qFormat/>
    <w:rsid w:val="003F4D8F"/>
    <w:pPr>
      <w:spacing w:line="240" w:lineRule="auto"/>
    </w:pPr>
    <w:rPr>
      <w:rFonts w:ascii="Times New Roman" w:eastAsia="Times New Roman" w:hAnsi="Times New Roman" w:cs="Times New Roman"/>
      <w:i/>
      <w:iCs/>
      <w:color w:val="1F497D" w:themeColor="text2"/>
      <w:sz w:val="18"/>
      <w:szCs w:val="18"/>
    </w:rPr>
  </w:style>
  <w:style w:type="character" w:customStyle="1" w:styleId="CharStyle34">
    <w:name w:val="Char Style 34"/>
    <w:rsid w:val="003F4D8F"/>
    <w:rPr>
      <w:rFonts w:ascii="Times New Roman" w:eastAsia="Times New Roman" w:hAnsi="Times New Roman" w:cs="Times New Roman"/>
      <w:i/>
      <w:iCs/>
      <w:color w:val="000000"/>
      <w:spacing w:val="0"/>
      <w:w w:val="100"/>
      <w:position w:val="0"/>
      <w:sz w:val="26"/>
      <w:szCs w:val="26"/>
      <w:shd w:val="clear" w:color="auto" w:fill="FFFFFF"/>
    </w:rPr>
  </w:style>
  <w:style w:type="paragraph" w:customStyle="1" w:styleId="post-text-desc">
    <w:name w:val="post-text-desc"/>
    <w:basedOn w:val="a"/>
    <w:rsid w:val="00A44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newsmeta">
    <w:name w:val="panel_news_meta"/>
    <w:basedOn w:val="a"/>
    <w:rsid w:val="00E93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E93AEA"/>
  </w:style>
  <w:style w:type="character" w:customStyle="1" w:styleId="day">
    <w:name w:val="day"/>
    <w:basedOn w:val="a0"/>
    <w:rsid w:val="006D5813"/>
  </w:style>
  <w:style w:type="character" w:customStyle="1" w:styleId="month">
    <w:name w:val="month"/>
    <w:basedOn w:val="a0"/>
    <w:rsid w:val="006D5813"/>
  </w:style>
  <w:style w:type="character" w:customStyle="1" w:styleId="year">
    <w:name w:val="year"/>
    <w:basedOn w:val="a0"/>
    <w:rsid w:val="006D5813"/>
  </w:style>
  <w:style w:type="character" w:customStyle="1" w:styleId="extended-textshort">
    <w:name w:val="extended-text__short"/>
    <w:basedOn w:val="a0"/>
    <w:rsid w:val="006E079A"/>
  </w:style>
  <w:style w:type="character" w:styleId="aff3">
    <w:name w:val="FollowedHyperlink"/>
    <w:basedOn w:val="a0"/>
    <w:uiPriority w:val="99"/>
    <w:semiHidden/>
    <w:unhideWhenUsed/>
    <w:rsid w:val="002121A5"/>
    <w:rPr>
      <w:color w:val="800080" w:themeColor="followedHyperlink"/>
      <w:u w:val="single"/>
    </w:rPr>
  </w:style>
  <w:style w:type="paragraph" w:customStyle="1" w:styleId="currentboxtext">
    <w:name w:val="current_box_text"/>
    <w:basedOn w:val="a"/>
    <w:uiPriority w:val="99"/>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367FE6"/>
  </w:style>
  <w:style w:type="paragraph" w:customStyle="1" w:styleId="b-incuttext">
    <w:name w:val="b-incut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headerdate-date">
    <w:name w:val="news-header__date-date"/>
    <w:basedOn w:val="a0"/>
    <w:rsid w:val="00367FE6"/>
  </w:style>
  <w:style w:type="character" w:customStyle="1" w:styleId="50">
    <w:name w:val="Заголовок 5 Знак"/>
    <w:basedOn w:val="a0"/>
    <w:link w:val="5"/>
    <w:uiPriority w:val="9"/>
    <w:semiHidden/>
    <w:rsid w:val="0091737D"/>
    <w:rPr>
      <w:rFonts w:asciiTheme="majorHAnsi" w:eastAsiaTheme="majorEastAsia" w:hAnsiTheme="majorHAnsi" w:cstheme="majorBidi"/>
      <w:color w:val="243F60" w:themeColor="accent1" w:themeShade="7F"/>
    </w:rPr>
  </w:style>
  <w:style w:type="paragraph" w:customStyle="1" w:styleId="info">
    <w:name w:val="info"/>
    <w:basedOn w:val="a"/>
    <w:rsid w:val="00A641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mediapic-infosrc">
    <w:name w:val="b-article-media__pic-info__src"/>
    <w:basedOn w:val="a"/>
    <w:rsid w:val="00A361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obj">
    <w:name w:val="hl-obj"/>
    <w:basedOn w:val="a0"/>
    <w:rsid w:val="00A36158"/>
  </w:style>
  <w:style w:type="paragraph" w:styleId="aff4">
    <w:name w:val="footnote text"/>
    <w:basedOn w:val="a"/>
    <w:link w:val="aff5"/>
    <w:uiPriority w:val="99"/>
    <w:semiHidden/>
    <w:unhideWhenUsed/>
    <w:rsid w:val="00BC462A"/>
    <w:pPr>
      <w:spacing w:after="0" w:line="240" w:lineRule="auto"/>
    </w:pPr>
    <w:rPr>
      <w:sz w:val="20"/>
      <w:szCs w:val="20"/>
    </w:rPr>
  </w:style>
  <w:style w:type="character" w:customStyle="1" w:styleId="aff5">
    <w:name w:val="Текст сноски Знак"/>
    <w:basedOn w:val="a0"/>
    <w:link w:val="aff4"/>
    <w:uiPriority w:val="99"/>
    <w:semiHidden/>
    <w:rsid w:val="00BC462A"/>
    <w:rPr>
      <w:sz w:val="20"/>
      <w:szCs w:val="20"/>
    </w:rPr>
  </w:style>
  <w:style w:type="character" w:styleId="aff6">
    <w:name w:val="footnote reference"/>
    <w:basedOn w:val="a0"/>
    <w:uiPriority w:val="99"/>
    <w:semiHidden/>
    <w:unhideWhenUsed/>
    <w:rsid w:val="00BC462A"/>
    <w:rPr>
      <w:vertAlign w:val="superscript"/>
    </w:rPr>
  </w:style>
  <w:style w:type="paragraph" w:styleId="aff7">
    <w:name w:val="endnote text"/>
    <w:basedOn w:val="a"/>
    <w:link w:val="aff8"/>
    <w:uiPriority w:val="99"/>
    <w:semiHidden/>
    <w:unhideWhenUsed/>
    <w:rsid w:val="00BC462A"/>
    <w:pPr>
      <w:spacing w:after="0" w:line="240" w:lineRule="auto"/>
    </w:pPr>
    <w:rPr>
      <w:sz w:val="20"/>
      <w:szCs w:val="20"/>
    </w:rPr>
  </w:style>
  <w:style w:type="character" w:customStyle="1" w:styleId="aff8">
    <w:name w:val="Текст концевой сноски Знак"/>
    <w:basedOn w:val="a0"/>
    <w:link w:val="aff7"/>
    <w:uiPriority w:val="99"/>
    <w:semiHidden/>
    <w:rsid w:val="00BC462A"/>
    <w:rPr>
      <w:sz w:val="20"/>
      <w:szCs w:val="20"/>
    </w:rPr>
  </w:style>
  <w:style w:type="character" w:styleId="aff9">
    <w:name w:val="endnote reference"/>
    <w:basedOn w:val="a0"/>
    <w:uiPriority w:val="99"/>
    <w:semiHidden/>
    <w:unhideWhenUsed/>
    <w:rsid w:val="00BC462A"/>
    <w:rPr>
      <w:vertAlign w:val="superscript"/>
    </w:rPr>
  </w:style>
  <w:style w:type="character" w:customStyle="1" w:styleId="60">
    <w:name w:val="Заголовок 6 Знак"/>
    <w:basedOn w:val="a0"/>
    <w:link w:val="6"/>
    <w:uiPriority w:val="9"/>
    <w:semiHidden/>
    <w:rsid w:val="00A41019"/>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5422">
      <w:bodyDiv w:val="1"/>
      <w:marLeft w:val="0"/>
      <w:marRight w:val="0"/>
      <w:marTop w:val="0"/>
      <w:marBottom w:val="0"/>
      <w:divBdr>
        <w:top w:val="none" w:sz="0" w:space="0" w:color="auto"/>
        <w:left w:val="none" w:sz="0" w:space="0" w:color="auto"/>
        <w:bottom w:val="none" w:sz="0" w:space="0" w:color="auto"/>
        <w:right w:val="none" w:sz="0" w:space="0" w:color="auto"/>
      </w:divBdr>
    </w:div>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19209243">
      <w:bodyDiv w:val="1"/>
      <w:marLeft w:val="0"/>
      <w:marRight w:val="0"/>
      <w:marTop w:val="0"/>
      <w:marBottom w:val="0"/>
      <w:divBdr>
        <w:top w:val="none" w:sz="0" w:space="0" w:color="auto"/>
        <w:left w:val="none" w:sz="0" w:space="0" w:color="auto"/>
        <w:bottom w:val="none" w:sz="0" w:space="0" w:color="auto"/>
        <w:right w:val="none" w:sz="0" w:space="0" w:color="auto"/>
      </w:divBdr>
      <w:divsChild>
        <w:div w:id="953907632">
          <w:marLeft w:val="0"/>
          <w:marRight w:val="0"/>
          <w:marTop w:val="0"/>
          <w:marBottom w:val="0"/>
          <w:divBdr>
            <w:top w:val="none" w:sz="0" w:space="0" w:color="auto"/>
            <w:left w:val="none" w:sz="0" w:space="0" w:color="auto"/>
            <w:bottom w:val="none" w:sz="0" w:space="0" w:color="auto"/>
            <w:right w:val="none" w:sz="0" w:space="0" w:color="auto"/>
          </w:divBdr>
          <w:divsChild>
            <w:div w:id="550725527">
              <w:marLeft w:val="0"/>
              <w:marRight w:val="0"/>
              <w:marTop w:val="0"/>
              <w:marBottom w:val="0"/>
              <w:divBdr>
                <w:top w:val="none" w:sz="0" w:space="0" w:color="auto"/>
                <w:left w:val="none" w:sz="0" w:space="0" w:color="auto"/>
                <w:bottom w:val="none" w:sz="0" w:space="0" w:color="auto"/>
                <w:right w:val="none" w:sz="0" w:space="0" w:color="auto"/>
              </w:divBdr>
            </w:div>
            <w:div w:id="757362175">
              <w:marLeft w:val="0"/>
              <w:marRight w:val="0"/>
              <w:marTop w:val="0"/>
              <w:marBottom w:val="0"/>
              <w:divBdr>
                <w:top w:val="none" w:sz="0" w:space="0" w:color="auto"/>
                <w:left w:val="none" w:sz="0" w:space="0" w:color="auto"/>
                <w:bottom w:val="none" w:sz="0" w:space="0" w:color="auto"/>
                <w:right w:val="none" w:sz="0" w:space="0" w:color="auto"/>
              </w:divBdr>
            </w:div>
            <w:div w:id="19413780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589567">
      <w:bodyDiv w:val="1"/>
      <w:marLeft w:val="0"/>
      <w:marRight w:val="0"/>
      <w:marTop w:val="0"/>
      <w:marBottom w:val="0"/>
      <w:divBdr>
        <w:top w:val="none" w:sz="0" w:space="0" w:color="auto"/>
        <w:left w:val="none" w:sz="0" w:space="0" w:color="auto"/>
        <w:bottom w:val="none" w:sz="0" w:space="0" w:color="auto"/>
        <w:right w:val="none" w:sz="0" w:space="0" w:color="auto"/>
      </w:divBdr>
    </w:div>
    <w:div w:id="23143010">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35935365">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45572388">
      <w:bodyDiv w:val="1"/>
      <w:marLeft w:val="0"/>
      <w:marRight w:val="0"/>
      <w:marTop w:val="0"/>
      <w:marBottom w:val="0"/>
      <w:divBdr>
        <w:top w:val="none" w:sz="0" w:space="0" w:color="auto"/>
        <w:left w:val="none" w:sz="0" w:space="0" w:color="auto"/>
        <w:bottom w:val="none" w:sz="0" w:space="0" w:color="auto"/>
        <w:right w:val="none" w:sz="0" w:space="0" w:color="auto"/>
      </w:divBdr>
    </w:div>
    <w:div w:id="61025391">
      <w:bodyDiv w:val="1"/>
      <w:marLeft w:val="0"/>
      <w:marRight w:val="0"/>
      <w:marTop w:val="0"/>
      <w:marBottom w:val="0"/>
      <w:divBdr>
        <w:top w:val="none" w:sz="0" w:space="0" w:color="auto"/>
        <w:left w:val="none" w:sz="0" w:space="0" w:color="auto"/>
        <w:bottom w:val="none" w:sz="0" w:space="0" w:color="auto"/>
        <w:right w:val="none" w:sz="0" w:space="0" w:color="auto"/>
      </w:divBdr>
      <w:divsChild>
        <w:div w:id="321550334">
          <w:marLeft w:val="0"/>
          <w:marRight w:val="0"/>
          <w:marTop w:val="0"/>
          <w:marBottom w:val="0"/>
          <w:divBdr>
            <w:top w:val="none" w:sz="0" w:space="0" w:color="auto"/>
            <w:left w:val="none" w:sz="0" w:space="0" w:color="auto"/>
            <w:bottom w:val="none" w:sz="0" w:space="0" w:color="auto"/>
            <w:right w:val="none" w:sz="0" w:space="0" w:color="auto"/>
          </w:divBdr>
          <w:divsChild>
            <w:div w:id="188182863">
              <w:marLeft w:val="0"/>
              <w:marRight w:val="0"/>
              <w:marTop w:val="0"/>
              <w:marBottom w:val="0"/>
              <w:divBdr>
                <w:top w:val="none" w:sz="0" w:space="0" w:color="auto"/>
                <w:left w:val="none" w:sz="0" w:space="0" w:color="auto"/>
                <w:bottom w:val="none" w:sz="0" w:space="0" w:color="auto"/>
                <w:right w:val="none" w:sz="0" w:space="0" w:color="auto"/>
              </w:divBdr>
            </w:div>
            <w:div w:id="153641618">
              <w:marLeft w:val="0"/>
              <w:marRight w:val="0"/>
              <w:marTop w:val="0"/>
              <w:marBottom w:val="0"/>
              <w:divBdr>
                <w:top w:val="none" w:sz="0" w:space="0" w:color="auto"/>
                <w:left w:val="none" w:sz="0" w:space="0" w:color="auto"/>
                <w:bottom w:val="none" w:sz="0" w:space="0" w:color="auto"/>
                <w:right w:val="none" w:sz="0" w:space="0" w:color="auto"/>
              </w:divBdr>
            </w:div>
            <w:div w:id="616529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78598001">
      <w:bodyDiv w:val="1"/>
      <w:marLeft w:val="0"/>
      <w:marRight w:val="0"/>
      <w:marTop w:val="0"/>
      <w:marBottom w:val="0"/>
      <w:divBdr>
        <w:top w:val="none" w:sz="0" w:space="0" w:color="auto"/>
        <w:left w:val="none" w:sz="0" w:space="0" w:color="auto"/>
        <w:bottom w:val="none" w:sz="0" w:space="0" w:color="auto"/>
        <w:right w:val="none" w:sz="0" w:space="0" w:color="auto"/>
      </w:divBdr>
    </w:div>
    <w:div w:id="79718616">
      <w:bodyDiv w:val="1"/>
      <w:marLeft w:val="0"/>
      <w:marRight w:val="0"/>
      <w:marTop w:val="0"/>
      <w:marBottom w:val="0"/>
      <w:divBdr>
        <w:top w:val="none" w:sz="0" w:space="0" w:color="auto"/>
        <w:left w:val="none" w:sz="0" w:space="0" w:color="auto"/>
        <w:bottom w:val="none" w:sz="0" w:space="0" w:color="auto"/>
        <w:right w:val="none" w:sz="0" w:space="0" w:color="auto"/>
      </w:divBdr>
    </w:div>
    <w:div w:id="86855673">
      <w:bodyDiv w:val="1"/>
      <w:marLeft w:val="0"/>
      <w:marRight w:val="0"/>
      <w:marTop w:val="0"/>
      <w:marBottom w:val="0"/>
      <w:divBdr>
        <w:top w:val="none" w:sz="0" w:space="0" w:color="auto"/>
        <w:left w:val="none" w:sz="0" w:space="0" w:color="auto"/>
        <w:bottom w:val="none" w:sz="0" w:space="0" w:color="auto"/>
        <w:right w:val="none" w:sz="0" w:space="0" w:color="auto"/>
      </w:divBdr>
      <w:divsChild>
        <w:div w:id="488249963">
          <w:marLeft w:val="0"/>
          <w:marRight w:val="0"/>
          <w:marTop w:val="0"/>
          <w:marBottom w:val="0"/>
          <w:divBdr>
            <w:top w:val="none" w:sz="0" w:space="0" w:color="auto"/>
            <w:left w:val="none" w:sz="0" w:space="0" w:color="auto"/>
            <w:bottom w:val="none" w:sz="0" w:space="0" w:color="auto"/>
            <w:right w:val="none" w:sz="0" w:space="0" w:color="auto"/>
          </w:divBdr>
          <w:divsChild>
            <w:div w:id="139202229">
              <w:marLeft w:val="0"/>
              <w:marRight w:val="0"/>
              <w:marTop w:val="0"/>
              <w:marBottom w:val="0"/>
              <w:divBdr>
                <w:top w:val="none" w:sz="0" w:space="0" w:color="auto"/>
                <w:left w:val="none" w:sz="0" w:space="0" w:color="auto"/>
                <w:bottom w:val="none" w:sz="0" w:space="0" w:color="auto"/>
                <w:right w:val="none" w:sz="0" w:space="0" w:color="auto"/>
              </w:divBdr>
            </w:div>
            <w:div w:id="1149901405">
              <w:marLeft w:val="0"/>
              <w:marRight w:val="0"/>
              <w:marTop w:val="0"/>
              <w:marBottom w:val="0"/>
              <w:divBdr>
                <w:top w:val="none" w:sz="0" w:space="0" w:color="auto"/>
                <w:left w:val="none" w:sz="0" w:space="0" w:color="auto"/>
                <w:bottom w:val="none" w:sz="0" w:space="0" w:color="auto"/>
                <w:right w:val="none" w:sz="0" w:space="0" w:color="auto"/>
              </w:divBdr>
            </w:div>
            <w:div w:id="16561105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1707593">
      <w:bodyDiv w:val="1"/>
      <w:marLeft w:val="0"/>
      <w:marRight w:val="0"/>
      <w:marTop w:val="0"/>
      <w:marBottom w:val="0"/>
      <w:divBdr>
        <w:top w:val="none" w:sz="0" w:space="0" w:color="auto"/>
        <w:left w:val="none" w:sz="0" w:space="0" w:color="auto"/>
        <w:bottom w:val="none" w:sz="0" w:space="0" w:color="auto"/>
        <w:right w:val="none" w:sz="0" w:space="0" w:color="auto"/>
      </w:divBdr>
      <w:divsChild>
        <w:div w:id="422531391">
          <w:marLeft w:val="0"/>
          <w:marRight w:val="0"/>
          <w:marTop w:val="0"/>
          <w:marBottom w:val="0"/>
          <w:divBdr>
            <w:top w:val="none" w:sz="0" w:space="0" w:color="auto"/>
            <w:left w:val="none" w:sz="0" w:space="0" w:color="auto"/>
            <w:bottom w:val="none" w:sz="0" w:space="0" w:color="auto"/>
            <w:right w:val="none" w:sz="0" w:space="0" w:color="auto"/>
          </w:divBdr>
          <w:divsChild>
            <w:div w:id="1951080941">
              <w:marLeft w:val="0"/>
              <w:marRight w:val="0"/>
              <w:marTop w:val="0"/>
              <w:marBottom w:val="0"/>
              <w:divBdr>
                <w:top w:val="none" w:sz="0" w:space="0" w:color="auto"/>
                <w:left w:val="none" w:sz="0" w:space="0" w:color="auto"/>
                <w:bottom w:val="none" w:sz="0" w:space="0" w:color="auto"/>
                <w:right w:val="none" w:sz="0" w:space="0" w:color="auto"/>
              </w:divBdr>
            </w:div>
            <w:div w:id="412239795">
              <w:marLeft w:val="0"/>
              <w:marRight w:val="0"/>
              <w:marTop w:val="0"/>
              <w:marBottom w:val="0"/>
              <w:divBdr>
                <w:top w:val="none" w:sz="0" w:space="0" w:color="auto"/>
                <w:left w:val="none" w:sz="0" w:space="0" w:color="auto"/>
                <w:bottom w:val="none" w:sz="0" w:space="0" w:color="auto"/>
                <w:right w:val="none" w:sz="0" w:space="0" w:color="auto"/>
              </w:divBdr>
            </w:div>
            <w:div w:id="127443354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6141379">
      <w:bodyDiv w:val="1"/>
      <w:marLeft w:val="0"/>
      <w:marRight w:val="0"/>
      <w:marTop w:val="0"/>
      <w:marBottom w:val="0"/>
      <w:divBdr>
        <w:top w:val="none" w:sz="0" w:space="0" w:color="auto"/>
        <w:left w:val="none" w:sz="0" w:space="0" w:color="auto"/>
        <w:bottom w:val="none" w:sz="0" w:space="0" w:color="auto"/>
        <w:right w:val="none" w:sz="0" w:space="0" w:color="auto"/>
      </w:divBdr>
      <w:divsChild>
        <w:div w:id="491028179">
          <w:marLeft w:val="0"/>
          <w:marRight w:val="0"/>
          <w:marTop w:val="0"/>
          <w:marBottom w:val="0"/>
          <w:divBdr>
            <w:top w:val="none" w:sz="0" w:space="0" w:color="auto"/>
            <w:left w:val="none" w:sz="0" w:space="0" w:color="auto"/>
            <w:bottom w:val="none" w:sz="0" w:space="0" w:color="auto"/>
            <w:right w:val="none" w:sz="0" w:space="0" w:color="auto"/>
          </w:divBdr>
          <w:divsChild>
            <w:div w:id="258563619">
              <w:marLeft w:val="0"/>
              <w:marRight w:val="0"/>
              <w:marTop w:val="0"/>
              <w:marBottom w:val="0"/>
              <w:divBdr>
                <w:top w:val="none" w:sz="0" w:space="0" w:color="auto"/>
                <w:left w:val="none" w:sz="0" w:space="0" w:color="auto"/>
                <w:bottom w:val="none" w:sz="0" w:space="0" w:color="auto"/>
                <w:right w:val="none" w:sz="0" w:space="0" w:color="auto"/>
              </w:divBdr>
            </w:div>
            <w:div w:id="281614610">
              <w:marLeft w:val="0"/>
              <w:marRight w:val="0"/>
              <w:marTop w:val="0"/>
              <w:marBottom w:val="0"/>
              <w:divBdr>
                <w:top w:val="none" w:sz="0" w:space="0" w:color="auto"/>
                <w:left w:val="none" w:sz="0" w:space="0" w:color="auto"/>
                <w:bottom w:val="none" w:sz="0" w:space="0" w:color="auto"/>
                <w:right w:val="none" w:sz="0" w:space="0" w:color="auto"/>
              </w:divBdr>
            </w:div>
            <w:div w:id="175146118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10710666">
      <w:bodyDiv w:val="1"/>
      <w:marLeft w:val="0"/>
      <w:marRight w:val="0"/>
      <w:marTop w:val="0"/>
      <w:marBottom w:val="0"/>
      <w:divBdr>
        <w:top w:val="none" w:sz="0" w:space="0" w:color="auto"/>
        <w:left w:val="none" w:sz="0" w:space="0" w:color="auto"/>
        <w:bottom w:val="none" w:sz="0" w:space="0" w:color="auto"/>
        <w:right w:val="none" w:sz="0" w:space="0" w:color="auto"/>
      </w:divBdr>
      <w:divsChild>
        <w:div w:id="764762629">
          <w:marLeft w:val="0"/>
          <w:marRight w:val="0"/>
          <w:marTop w:val="0"/>
          <w:marBottom w:val="0"/>
          <w:divBdr>
            <w:top w:val="none" w:sz="0" w:space="0" w:color="auto"/>
            <w:left w:val="none" w:sz="0" w:space="0" w:color="auto"/>
            <w:bottom w:val="none" w:sz="0" w:space="0" w:color="auto"/>
            <w:right w:val="none" w:sz="0" w:space="0" w:color="auto"/>
          </w:divBdr>
          <w:divsChild>
            <w:div w:id="1797945208">
              <w:marLeft w:val="0"/>
              <w:marRight w:val="0"/>
              <w:marTop w:val="0"/>
              <w:marBottom w:val="0"/>
              <w:divBdr>
                <w:top w:val="none" w:sz="0" w:space="0" w:color="auto"/>
                <w:left w:val="none" w:sz="0" w:space="0" w:color="auto"/>
                <w:bottom w:val="none" w:sz="0" w:space="0" w:color="auto"/>
                <w:right w:val="none" w:sz="0" w:space="0" w:color="auto"/>
              </w:divBdr>
            </w:div>
            <w:div w:id="1898972945">
              <w:marLeft w:val="0"/>
              <w:marRight w:val="0"/>
              <w:marTop w:val="0"/>
              <w:marBottom w:val="0"/>
              <w:divBdr>
                <w:top w:val="none" w:sz="0" w:space="0" w:color="auto"/>
                <w:left w:val="none" w:sz="0" w:space="0" w:color="auto"/>
                <w:bottom w:val="none" w:sz="0" w:space="0" w:color="auto"/>
                <w:right w:val="none" w:sz="0" w:space="0" w:color="auto"/>
              </w:divBdr>
            </w:div>
            <w:div w:id="2959152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5487958">
      <w:bodyDiv w:val="1"/>
      <w:marLeft w:val="0"/>
      <w:marRight w:val="0"/>
      <w:marTop w:val="0"/>
      <w:marBottom w:val="0"/>
      <w:divBdr>
        <w:top w:val="none" w:sz="0" w:space="0" w:color="auto"/>
        <w:left w:val="none" w:sz="0" w:space="0" w:color="auto"/>
        <w:bottom w:val="none" w:sz="0" w:space="0" w:color="auto"/>
        <w:right w:val="none" w:sz="0" w:space="0" w:color="auto"/>
      </w:divBdr>
      <w:divsChild>
        <w:div w:id="143201565">
          <w:marLeft w:val="0"/>
          <w:marRight w:val="0"/>
          <w:marTop w:val="0"/>
          <w:marBottom w:val="0"/>
          <w:divBdr>
            <w:top w:val="none" w:sz="0" w:space="0" w:color="auto"/>
            <w:left w:val="none" w:sz="0" w:space="0" w:color="auto"/>
            <w:bottom w:val="none" w:sz="0" w:space="0" w:color="auto"/>
            <w:right w:val="none" w:sz="0" w:space="0" w:color="auto"/>
          </w:divBdr>
          <w:divsChild>
            <w:div w:id="1877546652">
              <w:marLeft w:val="0"/>
              <w:marRight w:val="0"/>
              <w:marTop w:val="0"/>
              <w:marBottom w:val="0"/>
              <w:divBdr>
                <w:top w:val="none" w:sz="0" w:space="0" w:color="auto"/>
                <w:left w:val="none" w:sz="0" w:space="0" w:color="auto"/>
                <w:bottom w:val="none" w:sz="0" w:space="0" w:color="auto"/>
                <w:right w:val="none" w:sz="0" w:space="0" w:color="auto"/>
              </w:divBdr>
            </w:div>
            <w:div w:id="1700618835">
              <w:marLeft w:val="0"/>
              <w:marRight w:val="0"/>
              <w:marTop w:val="0"/>
              <w:marBottom w:val="0"/>
              <w:divBdr>
                <w:top w:val="none" w:sz="0" w:space="0" w:color="auto"/>
                <w:left w:val="none" w:sz="0" w:space="0" w:color="auto"/>
                <w:bottom w:val="none" w:sz="0" w:space="0" w:color="auto"/>
                <w:right w:val="none" w:sz="0" w:space="0" w:color="auto"/>
              </w:divBdr>
            </w:div>
            <w:div w:id="4754129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0272666">
      <w:bodyDiv w:val="1"/>
      <w:marLeft w:val="0"/>
      <w:marRight w:val="0"/>
      <w:marTop w:val="0"/>
      <w:marBottom w:val="0"/>
      <w:divBdr>
        <w:top w:val="none" w:sz="0" w:space="0" w:color="auto"/>
        <w:left w:val="none" w:sz="0" w:space="0" w:color="auto"/>
        <w:bottom w:val="none" w:sz="0" w:space="0" w:color="auto"/>
        <w:right w:val="none" w:sz="0" w:space="0" w:color="auto"/>
      </w:divBdr>
    </w:div>
    <w:div w:id="124977271">
      <w:bodyDiv w:val="1"/>
      <w:marLeft w:val="0"/>
      <w:marRight w:val="0"/>
      <w:marTop w:val="0"/>
      <w:marBottom w:val="0"/>
      <w:divBdr>
        <w:top w:val="none" w:sz="0" w:space="0" w:color="auto"/>
        <w:left w:val="none" w:sz="0" w:space="0" w:color="auto"/>
        <w:bottom w:val="none" w:sz="0" w:space="0" w:color="auto"/>
        <w:right w:val="none" w:sz="0" w:space="0" w:color="auto"/>
      </w:divBdr>
      <w:divsChild>
        <w:div w:id="1350716375">
          <w:marLeft w:val="0"/>
          <w:marRight w:val="0"/>
          <w:marTop w:val="0"/>
          <w:marBottom w:val="0"/>
          <w:divBdr>
            <w:top w:val="none" w:sz="0" w:space="0" w:color="auto"/>
            <w:left w:val="none" w:sz="0" w:space="0" w:color="auto"/>
            <w:bottom w:val="none" w:sz="0" w:space="0" w:color="auto"/>
            <w:right w:val="none" w:sz="0" w:space="0" w:color="auto"/>
          </w:divBdr>
          <w:divsChild>
            <w:div w:id="198470202">
              <w:marLeft w:val="0"/>
              <w:marRight w:val="0"/>
              <w:marTop w:val="0"/>
              <w:marBottom w:val="0"/>
              <w:divBdr>
                <w:top w:val="none" w:sz="0" w:space="0" w:color="auto"/>
                <w:left w:val="none" w:sz="0" w:space="0" w:color="auto"/>
                <w:bottom w:val="none" w:sz="0" w:space="0" w:color="auto"/>
                <w:right w:val="none" w:sz="0" w:space="0" w:color="auto"/>
              </w:divBdr>
            </w:div>
            <w:div w:id="1818566262">
              <w:marLeft w:val="0"/>
              <w:marRight w:val="0"/>
              <w:marTop w:val="0"/>
              <w:marBottom w:val="0"/>
              <w:divBdr>
                <w:top w:val="none" w:sz="0" w:space="0" w:color="auto"/>
                <w:left w:val="none" w:sz="0" w:space="0" w:color="auto"/>
                <w:bottom w:val="none" w:sz="0" w:space="0" w:color="auto"/>
                <w:right w:val="none" w:sz="0" w:space="0" w:color="auto"/>
              </w:divBdr>
            </w:div>
            <w:div w:id="4803144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34563853">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6110">
      <w:bodyDiv w:val="1"/>
      <w:marLeft w:val="0"/>
      <w:marRight w:val="0"/>
      <w:marTop w:val="0"/>
      <w:marBottom w:val="0"/>
      <w:divBdr>
        <w:top w:val="none" w:sz="0" w:space="0" w:color="auto"/>
        <w:left w:val="none" w:sz="0" w:space="0" w:color="auto"/>
        <w:bottom w:val="none" w:sz="0" w:space="0" w:color="auto"/>
        <w:right w:val="none" w:sz="0" w:space="0" w:color="auto"/>
      </w:divBdr>
    </w:div>
    <w:div w:id="169372153">
      <w:bodyDiv w:val="1"/>
      <w:marLeft w:val="0"/>
      <w:marRight w:val="0"/>
      <w:marTop w:val="0"/>
      <w:marBottom w:val="0"/>
      <w:divBdr>
        <w:top w:val="none" w:sz="0" w:space="0" w:color="auto"/>
        <w:left w:val="none" w:sz="0" w:space="0" w:color="auto"/>
        <w:bottom w:val="none" w:sz="0" w:space="0" w:color="auto"/>
        <w:right w:val="none" w:sz="0" w:space="0" w:color="auto"/>
      </w:divBdr>
    </w:div>
    <w:div w:id="170679595">
      <w:bodyDiv w:val="1"/>
      <w:marLeft w:val="0"/>
      <w:marRight w:val="0"/>
      <w:marTop w:val="0"/>
      <w:marBottom w:val="0"/>
      <w:divBdr>
        <w:top w:val="none" w:sz="0" w:space="0" w:color="auto"/>
        <w:left w:val="none" w:sz="0" w:space="0" w:color="auto"/>
        <w:bottom w:val="none" w:sz="0" w:space="0" w:color="auto"/>
        <w:right w:val="none" w:sz="0" w:space="0" w:color="auto"/>
      </w:divBdr>
    </w:div>
    <w:div w:id="196086718">
      <w:bodyDiv w:val="1"/>
      <w:marLeft w:val="0"/>
      <w:marRight w:val="0"/>
      <w:marTop w:val="0"/>
      <w:marBottom w:val="0"/>
      <w:divBdr>
        <w:top w:val="none" w:sz="0" w:space="0" w:color="auto"/>
        <w:left w:val="none" w:sz="0" w:space="0" w:color="auto"/>
        <w:bottom w:val="none" w:sz="0" w:space="0" w:color="auto"/>
        <w:right w:val="none" w:sz="0" w:space="0" w:color="auto"/>
      </w:divBdr>
    </w:div>
    <w:div w:id="201015074">
      <w:bodyDiv w:val="1"/>
      <w:marLeft w:val="0"/>
      <w:marRight w:val="0"/>
      <w:marTop w:val="0"/>
      <w:marBottom w:val="0"/>
      <w:divBdr>
        <w:top w:val="none" w:sz="0" w:space="0" w:color="auto"/>
        <w:left w:val="none" w:sz="0" w:space="0" w:color="auto"/>
        <w:bottom w:val="none" w:sz="0" w:space="0" w:color="auto"/>
        <w:right w:val="none" w:sz="0" w:space="0" w:color="auto"/>
      </w:divBdr>
    </w:div>
    <w:div w:id="203300344">
      <w:bodyDiv w:val="1"/>
      <w:marLeft w:val="0"/>
      <w:marRight w:val="0"/>
      <w:marTop w:val="0"/>
      <w:marBottom w:val="0"/>
      <w:divBdr>
        <w:top w:val="none" w:sz="0" w:space="0" w:color="auto"/>
        <w:left w:val="none" w:sz="0" w:space="0" w:color="auto"/>
        <w:bottom w:val="none" w:sz="0" w:space="0" w:color="auto"/>
        <w:right w:val="none" w:sz="0" w:space="0" w:color="auto"/>
      </w:divBdr>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5597174">
      <w:bodyDiv w:val="1"/>
      <w:marLeft w:val="0"/>
      <w:marRight w:val="0"/>
      <w:marTop w:val="0"/>
      <w:marBottom w:val="0"/>
      <w:divBdr>
        <w:top w:val="none" w:sz="0" w:space="0" w:color="auto"/>
        <w:left w:val="none" w:sz="0" w:space="0" w:color="auto"/>
        <w:bottom w:val="none" w:sz="0" w:space="0" w:color="auto"/>
        <w:right w:val="none" w:sz="0" w:space="0" w:color="auto"/>
      </w:divBdr>
      <w:divsChild>
        <w:div w:id="1342930489">
          <w:marLeft w:val="0"/>
          <w:marRight w:val="0"/>
          <w:marTop w:val="0"/>
          <w:marBottom w:val="0"/>
          <w:divBdr>
            <w:top w:val="none" w:sz="0" w:space="0" w:color="auto"/>
            <w:left w:val="none" w:sz="0" w:space="0" w:color="auto"/>
            <w:bottom w:val="none" w:sz="0" w:space="0" w:color="auto"/>
            <w:right w:val="none" w:sz="0" w:space="0" w:color="auto"/>
          </w:divBdr>
          <w:divsChild>
            <w:div w:id="178088499">
              <w:marLeft w:val="0"/>
              <w:marRight w:val="0"/>
              <w:marTop w:val="0"/>
              <w:marBottom w:val="0"/>
              <w:divBdr>
                <w:top w:val="none" w:sz="0" w:space="0" w:color="auto"/>
                <w:left w:val="none" w:sz="0" w:space="0" w:color="auto"/>
                <w:bottom w:val="none" w:sz="0" w:space="0" w:color="auto"/>
                <w:right w:val="none" w:sz="0" w:space="0" w:color="auto"/>
              </w:divBdr>
            </w:div>
            <w:div w:id="1272934341">
              <w:marLeft w:val="0"/>
              <w:marRight w:val="0"/>
              <w:marTop w:val="0"/>
              <w:marBottom w:val="0"/>
              <w:divBdr>
                <w:top w:val="none" w:sz="0" w:space="0" w:color="auto"/>
                <w:left w:val="none" w:sz="0" w:space="0" w:color="auto"/>
                <w:bottom w:val="none" w:sz="0" w:space="0" w:color="auto"/>
                <w:right w:val="none" w:sz="0" w:space="0" w:color="auto"/>
              </w:divBdr>
            </w:div>
            <w:div w:id="3191228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68122080">
      <w:bodyDiv w:val="1"/>
      <w:marLeft w:val="0"/>
      <w:marRight w:val="0"/>
      <w:marTop w:val="0"/>
      <w:marBottom w:val="0"/>
      <w:divBdr>
        <w:top w:val="none" w:sz="0" w:space="0" w:color="auto"/>
        <w:left w:val="none" w:sz="0" w:space="0" w:color="auto"/>
        <w:bottom w:val="none" w:sz="0" w:space="0" w:color="auto"/>
        <w:right w:val="none" w:sz="0" w:space="0" w:color="auto"/>
      </w:divBdr>
    </w:div>
    <w:div w:id="269705137">
      <w:bodyDiv w:val="1"/>
      <w:marLeft w:val="0"/>
      <w:marRight w:val="0"/>
      <w:marTop w:val="0"/>
      <w:marBottom w:val="0"/>
      <w:divBdr>
        <w:top w:val="none" w:sz="0" w:space="0" w:color="auto"/>
        <w:left w:val="none" w:sz="0" w:space="0" w:color="auto"/>
        <w:bottom w:val="none" w:sz="0" w:space="0" w:color="auto"/>
        <w:right w:val="none" w:sz="0" w:space="0" w:color="auto"/>
      </w:divBdr>
    </w:div>
    <w:div w:id="276060215">
      <w:bodyDiv w:val="1"/>
      <w:marLeft w:val="0"/>
      <w:marRight w:val="0"/>
      <w:marTop w:val="0"/>
      <w:marBottom w:val="0"/>
      <w:divBdr>
        <w:top w:val="none" w:sz="0" w:space="0" w:color="auto"/>
        <w:left w:val="none" w:sz="0" w:space="0" w:color="auto"/>
        <w:bottom w:val="none" w:sz="0" w:space="0" w:color="auto"/>
        <w:right w:val="none" w:sz="0" w:space="0" w:color="auto"/>
      </w:divBdr>
      <w:divsChild>
        <w:div w:id="919828045">
          <w:marLeft w:val="0"/>
          <w:marRight w:val="0"/>
          <w:marTop w:val="0"/>
          <w:marBottom w:val="0"/>
          <w:divBdr>
            <w:top w:val="none" w:sz="0" w:space="0" w:color="auto"/>
            <w:left w:val="none" w:sz="0" w:space="0" w:color="auto"/>
            <w:bottom w:val="none" w:sz="0" w:space="0" w:color="auto"/>
            <w:right w:val="none" w:sz="0" w:space="0" w:color="auto"/>
          </w:divBdr>
          <w:divsChild>
            <w:div w:id="907611843">
              <w:marLeft w:val="0"/>
              <w:marRight w:val="0"/>
              <w:marTop w:val="0"/>
              <w:marBottom w:val="0"/>
              <w:divBdr>
                <w:top w:val="none" w:sz="0" w:space="0" w:color="auto"/>
                <w:left w:val="none" w:sz="0" w:space="0" w:color="auto"/>
                <w:bottom w:val="none" w:sz="0" w:space="0" w:color="auto"/>
                <w:right w:val="none" w:sz="0" w:space="0" w:color="auto"/>
              </w:divBdr>
            </w:div>
            <w:div w:id="1422071329">
              <w:marLeft w:val="0"/>
              <w:marRight w:val="0"/>
              <w:marTop w:val="0"/>
              <w:marBottom w:val="0"/>
              <w:divBdr>
                <w:top w:val="none" w:sz="0" w:space="0" w:color="auto"/>
                <w:left w:val="none" w:sz="0" w:space="0" w:color="auto"/>
                <w:bottom w:val="none" w:sz="0" w:space="0" w:color="auto"/>
                <w:right w:val="none" w:sz="0" w:space="0" w:color="auto"/>
              </w:divBdr>
            </w:div>
            <w:div w:id="24723220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78873195">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264732517">
              <w:marLeft w:val="0"/>
              <w:marRight w:val="0"/>
              <w:marTop w:val="45"/>
              <w:marBottom w:val="0"/>
              <w:divBdr>
                <w:top w:val="none" w:sz="0" w:space="0" w:color="auto"/>
                <w:left w:val="none" w:sz="0" w:space="0" w:color="auto"/>
                <w:bottom w:val="none" w:sz="0" w:space="0" w:color="auto"/>
                <w:right w:val="none" w:sz="0" w:space="0" w:color="auto"/>
              </w:divBdr>
            </w:div>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41005">
      <w:bodyDiv w:val="1"/>
      <w:marLeft w:val="0"/>
      <w:marRight w:val="0"/>
      <w:marTop w:val="0"/>
      <w:marBottom w:val="0"/>
      <w:divBdr>
        <w:top w:val="none" w:sz="0" w:space="0" w:color="auto"/>
        <w:left w:val="none" w:sz="0" w:space="0" w:color="auto"/>
        <w:bottom w:val="none" w:sz="0" w:space="0" w:color="auto"/>
        <w:right w:val="none" w:sz="0" w:space="0" w:color="auto"/>
      </w:divBdr>
    </w:div>
    <w:div w:id="301616140">
      <w:bodyDiv w:val="1"/>
      <w:marLeft w:val="0"/>
      <w:marRight w:val="0"/>
      <w:marTop w:val="0"/>
      <w:marBottom w:val="0"/>
      <w:divBdr>
        <w:top w:val="none" w:sz="0" w:space="0" w:color="auto"/>
        <w:left w:val="none" w:sz="0" w:space="0" w:color="auto"/>
        <w:bottom w:val="none" w:sz="0" w:space="0" w:color="auto"/>
        <w:right w:val="none" w:sz="0" w:space="0" w:color="auto"/>
      </w:divBdr>
    </w:div>
    <w:div w:id="308482521">
      <w:bodyDiv w:val="1"/>
      <w:marLeft w:val="0"/>
      <w:marRight w:val="0"/>
      <w:marTop w:val="0"/>
      <w:marBottom w:val="0"/>
      <w:divBdr>
        <w:top w:val="none" w:sz="0" w:space="0" w:color="auto"/>
        <w:left w:val="none" w:sz="0" w:space="0" w:color="auto"/>
        <w:bottom w:val="none" w:sz="0" w:space="0" w:color="auto"/>
        <w:right w:val="none" w:sz="0" w:space="0" w:color="auto"/>
      </w:divBdr>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144024">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4995026">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19774733">
      <w:bodyDiv w:val="1"/>
      <w:marLeft w:val="0"/>
      <w:marRight w:val="0"/>
      <w:marTop w:val="0"/>
      <w:marBottom w:val="0"/>
      <w:divBdr>
        <w:top w:val="none" w:sz="0" w:space="0" w:color="auto"/>
        <w:left w:val="none" w:sz="0" w:space="0" w:color="auto"/>
        <w:bottom w:val="none" w:sz="0" w:space="0" w:color="auto"/>
        <w:right w:val="none" w:sz="0" w:space="0" w:color="auto"/>
      </w:divBdr>
      <w:divsChild>
        <w:div w:id="1108507330">
          <w:marLeft w:val="0"/>
          <w:marRight w:val="0"/>
          <w:marTop w:val="0"/>
          <w:marBottom w:val="0"/>
          <w:divBdr>
            <w:top w:val="none" w:sz="0" w:space="0" w:color="auto"/>
            <w:left w:val="none" w:sz="0" w:space="0" w:color="auto"/>
            <w:bottom w:val="none" w:sz="0" w:space="0" w:color="auto"/>
            <w:right w:val="none" w:sz="0" w:space="0" w:color="auto"/>
          </w:divBdr>
          <w:divsChild>
            <w:div w:id="1401440695">
              <w:marLeft w:val="0"/>
              <w:marRight w:val="0"/>
              <w:marTop w:val="0"/>
              <w:marBottom w:val="0"/>
              <w:divBdr>
                <w:top w:val="none" w:sz="0" w:space="0" w:color="auto"/>
                <w:left w:val="none" w:sz="0" w:space="0" w:color="auto"/>
                <w:bottom w:val="none" w:sz="0" w:space="0" w:color="auto"/>
                <w:right w:val="none" w:sz="0" w:space="0" w:color="auto"/>
              </w:divBdr>
            </w:div>
            <w:div w:id="402720212">
              <w:marLeft w:val="0"/>
              <w:marRight w:val="0"/>
              <w:marTop w:val="0"/>
              <w:marBottom w:val="0"/>
              <w:divBdr>
                <w:top w:val="none" w:sz="0" w:space="0" w:color="auto"/>
                <w:left w:val="none" w:sz="0" w:space="0" w:color="auto"/>
                <w:bottom w:val="none" w:sz="0" w:space="0" w:color="auto"/>
                <w:right w:val="none" w:sz="0" w:space="0" w:color="auto"/>
              </w:divBdr>
            </w:div>
            <w:div w:id="5375466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24944484">
      <w:bodyDiv w:val="1"/>
      <w:marLeft w:val="0"/>
      <w:marRight w:val="0"/>
      <w:marTop w:val="0"/>
      <w:marBottom w:val="0"/>
      <w:divBdr>
        <w:top w:val="none" w:sz="0" w:space="0" w:color="auto"/>
        <w:left w:val="none" w:sz="0" w:space="0" w:color="auto"/>
        <w:bottom w:val="none" w:sz="0" w:space="0" w:color="auto"/>
        <w:right w:val="none" w:sz="0" w:space="0" w:color="auto"/>
      </w:divBdr>
    </w:div>
    <w:div w:id="349986197">
      <w:bodyDiv w:val="1"/>
      <w:marLeft w:val="0"/>
      <w:marRight w:val="0"/>
      <w:marTop w:val="0"/>
      <w:marBottom w:val="0"/>
      <w:divBdr>
        <w:top w:val="none" w:sz="0" w:space="0" w:color="auto"/>
        <w:left w:val="none" w:sz="0" w:space="0" w:color="auto"/>
        <w:bottom w:val="none" w:sz="0" w:space="0" w:color="auto"/>
        <w:right w:val="none" w:sz="0" w:space="0" w:color="auto"/>
      </w:divBdr>
    </w:div>
    <w:div w:id="358630588">
      <w:bodyDiv w:val="1"/>
      <w:marLeft w:val="0"/>
      <w:marRight w:val="0"/>
      <w:marTop w:val="0"/>
      <w:marBottom w:val="0"/>
      <w:divBdr>
        <w:top w:val="none" w:sz="0" w:space="0" w:color="auto"/>
        <w:left w:val="none" w:sz="0" w:space="0" w:color="auto"/>
        <w:bottom w:val="none" w:sz="0" w:space="0" w:color="auto"/>
        <w:right w:val="none" w:sz="0" w:space="0" w:color="auto"/>
      </w:divBdr>
    </w:div>
    <w:div w:id="36001019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67529161">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03601441">
      <w:bodyDiv w:val="1"/>
      <w:marLeft w:val="0"/>
      <w:marRight w:val="0"/>
      <w:marTop w:val="0"/>
      <w:marBottom w:val="0"/>
      <w:divBdr>
        <w:top w:val="none" w:sz="0" w:space="0" w:color="auto"/>
        <w:left w:val="none" w:sz="0" w:space="0" w:color="auto"/>
        <w:bottom w:val="none" w:sz="0" w:space="0" w:color="auto"/>
        <w:right w:val="none" w:sz="0" w:space="0" w:color="auto"/>
      </w:divBdr>
      <w:divsChild>
        <w:div w:id="1752697350">
          <w:marLeft w:val="0"/>
          <w:marRight w:val="0"/>
          <w:marTop w:val="0"/>
          <w:marBottom w:val="0"/>
          <w:divBdr>
            <w:top w:val="none" w:sz="0" w:space="0" w:color="auto"/>
            <w:left w:val="none" w:sz="0" w:space="0" w:color="auto"/>
            <w:bottom w:val="none" w:sz="0" w:space="0" w:color="auto"/>
            <w:right w:val="none" w:sz="0" w:space="0" w:color="auto"/>
          </w:divBdr>
          <w:divsChild>
            <w:div w:id="2080977125">
              <w:marLeft w:val="0"/>
              <w:marRight w:val="0"/>
              <w:marTop w:val="0"/>
              <w:marBottom w:val="0"/>
              <w:divBdr>
                <w:top w:val="none" w:sz="0" w:space="0" w:color="auto"/>
                <w:left w:val="none" w:sz="0" w:space="0" w:color="auto"/>
                <w:bottom w:val="none" w:sz="0" w:space="0" w:color="auto"/>
                <w:right w:val="none" w:sz="0" w:space="0" w:color="auto"/>
              </w:divBdr>
            </w:div>
            <w:div w:id="1448309877">
              <w:marLeft w:val="0"/>
              <w:marRight w:val="0"/>
              <w:marTop w:val="0"/>
              <w:marBottom w:val="0"/>
              <w:divBdr>
                <w:top w:val="none" w:sz="0" w:space="0" w:color="auto"/>
                <w:left w:val="none" w:sz="0" w:space="0" w:color="auto"/>
                <w:bottom w:val="none" w:sz="0" w:space="0" w:color="auto"/>
                <w:right w:val="none" w:sz="0" w:space="0" w:color="auto"/>
              </w:divBdr>
            </w:div>
            <w:div w:id="77155799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18062001">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0323836">
      <w:bodyDiv w:val="1"/>
      <w:marLeft w:val="0"/>
      <w:marRight w:val="0"/>
      <w:marTop w:val="0"/>
      <w:marBottom w:val="0"/>
      <w:divBdr>
        <w:top w:val="none" w:sz="0" w:space="0" w:color="auto"/>
        <w:left w:val="none" w:sz="0" w:space="0" w:color="auto"/>
        <w:bottom w:val="none" w:sz="0" w:space="0" w:color="auto"/>
        <w:right w:val="none" w:sz="0" w:space="0" w:color="auto"/>
      </w:divBdr>
      <w:divsChild>
        <w:div w:id="525337070">
          <w:marLeft w:val="0"/>
          <w:marRight w:val="0"/>
          <w:marTop w:val="0"/>
          <w:marBottom w:val="0"/>
          <w:divBdr>
            <w:top w:val="none" w:sz="0" w:space="0" w:color="auto"/>
            <w:left w:val="none" w:sz="0" w:space="0" w:color="auto"/>
            <w:bottom w:val="none" w:sz="0" w:space="0" w:color="auto"/>
            <w:right w:val="none" w:sz="0" w:space="0" w:color="auto"/>
          </w:divBdr>
          <w:divsChild>
            <w:div w:id="637615613">
              <w:marLeft w:val="0"/>
              <w:marRight w:val="0"/>
              <w:marTop w:val="0"/>
              <w:marBottom w:val="0"/>
              <w:divBdr>
                <w:top w:val="none" w:sz="0" w:space="0" w:color="auto"/>
                <w:left w:val="none" w:sz="0" w:space="0" w:color="auto"/>
                <w:bottom w:val="none" w:sz="0" w:space="0" w:color="auto"/>
                <w:right w:val="none" w:sz="0" w:space="0" w:color="auto"/>
              </w:divBdr>
            </w:div>
            <w:div w:id="508058264">
              <w:marLeft w:val="0"/>
              <w:marRight w:val="0"/>
              <w:marTop w:val="0"/>
              <w:marBottom w:val="0"/>
              <w:divBdr>
                <w:top w:val="none" w:sz="0" w:space="0" w:color="auto"/>
                <w:left w:val="none" w:sz="0" w:space="0" w:color="auto"/>
                <w:bottom w:val="none" w:sz="0" w:space="0" w:color="auto"/>
                <w:right w:val="none" w:sz="0" w:space="0" w:color="auto"/>
              </w:divBdr>
            </w:div>
            <w:div w:id="5432576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41387863">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5952635">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79736860">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09493118">
      <w:bodyDiv w:val="1"/>
      <w:marLeft w:val="0"/>
      <w:marRight w:val="0"/>
      <w:marTop w:val="0"/>
      <w:marBottom w:val="0"/>
      <w:divBdr>
        <w:top w:val="none" w:sz="0" w:space="0" w:color="auto"/>
        <w:left w:val="none" w:sz="0" w:space="0" w:color="auto"/>
        <w:bottom w:val="none" w:sz="0" w:space="0" w:color="auto"/>
        <w:right w:val="none" w:sz="0" w:space="0" w:color="auto"/>
      </w:divBdr>
      <w:divsChild>
        <w:div w:id="1573270908">
          <w:marLeft w:val="0"/>
          <w:marRight w:val="0"/>
          <w:marTop w:val="0"/>
          <w:marBottom w:val="0"/>
          <w:divBdr>
            <w:top w:val="none" w:sz="0" w:space="0" w:color="auto"/>
            <w:left w:val="none" w:sz="0" w:space="0" w:color="auto"/>
            <w:bottom w:val="none" w:sz="0" w:space="0" w:color="auto"/>
            <w:right w:val="none" w:sz="0" w:space="0" w:color="auto"/>
          </w:divBdr>
        </w:div>
        <w:div w:id="1177035756">
          <w:marLeft w:val="0"/>
          <w:marRight w:val="0"/>
          <w:marTop w:val="0"/>
          <w:marBottom w:val="0"/>
          <w:divBdr>
            <w:top w:val="none" w:sz="0" w:space="0" w:color="auto"/>
            <w:left w:val="none" w:sz="0" w:space="0" w:color="auto"/>
            <w:bottom w:val="single" w:sz="6" w:space="15" w:color="DDDDDD"/>
            <w:right w:val="none" w:sz="0" w:space="0" w:color="auto"/>
          </w:divBdr>
          <w:divsChild>
            <w:div w:id="482238536">
              <w:marLeft w:val="0"/>
              <w:marRight w:val="0"/>
              <w:marTop w:val="0"/>
              <w:marBottom w:val="0"/>
              <w:divBdr>
                <w:top w:val="none" w:sz="0" w:space="0" w:color="auto"/>
                <w:left w:val="none" w:sz="0" w:space="0" w:color="auto"/>
                <w:bottom w:val="none" w:sz="0" w:space="0" w:color="auto"/>
                <w:right w:val="none" w:sz="0" w:space="0" w:color="auto"/>
              </w:divBdr>
              <w:divsChild>
                <w:div w:id="1086422145">
                  <w:marLeft w:val="0"/>
                  <w:marRight w:val="0"/>
                  <w:marTop w:val="0"/>
                  <w:marBottom w:val="0"/>
                  <w:divBdr>
                    <w:top w:val="none" w:sz="0" w:space="0" w:color="auto"/>
                    <w:left w:val="none" w:sz="0" w:space="0" w:color="auto"/>
                    <w:bottom w:val="none" w:sz="0" w:space="0" w:color="auto"/>
                    <w:right w:val="none" w:sz="0" w:space="0" w:color="auto"/>
                  </w:divBdr>
                  <w:divsChild>
                    <w:div w:id="180052788">
                      <w:marLeft w:val="0"/>
                      <w:marRight w:val="0"/>
                      <w:marTop w:val="0"/>
                      <w:marBottom w:val="0"/>
                      <w:divBdr>
                        <w:top w:val="none" w:sz="0" w:space="0" w:color="auto"/>
                        <w:left w:val="none" w:sz="0" w:space="0" w:color="auto"/>
                        <w:bottom w:val="none" w:sz="0" w:space="0" w:color="auto"/>
                        <w:right w:val="none" w:sz="0" w:space="0" w:color="auto"/>
                      </w:divBdr>
                      <w:divsChild>
                        <w:div w:id="266743311">
                          <w:marLeft w:val="0"/>
                          <w:marRight w:val="0"/>
                          <w:marTop w:val="0"/>
                          <w:marBottom w:val="0"/>
                          <w:divBdr>
                            <w:top w:val="none" w:sz="0" w:space="0" w:color="auto"/>
                            <w:left w:val="none" w:sz="0" w:space="0" w:color="auto"/>
                            <w:bottom w:val="none" w:sz="0" w:space="0" w:color="auto"/>
                            <w:right w:val="none" w:sz="0" w:space="0" w:color="auto"/>
                          </w:divBdr>
                          <w:divsChild>
                            <w:div w:id="1714966133">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1895432504">
                      <w:marLeft w:val="0"/>
                      <w:marRight w:val="0"/>
                      <w:marTop w:val="0"/>
                      <w:marBottom w:val="0"/>
                      <w:divBdr>
                        <w:top w:val="none" w:sz="0" w:space="0" w:color="auto"/>
                        <w:left w:val="none" w:sz="0" w:space="0" w:color="auto"/>
                        <w:bottom w:val="none" w:sz="0" w:space="0" w:color="auto"/>
                        <w:right w:val="none" w:sz="0" w:space="0" w:color="auto"/>
                      </w:divBdr>
                      <w:divsChild>
                        <w:div w:id="1479763551">
                          <w:marLeft w:val="0"/>
                          <w:marRight w:val="0"/>
                          <w:marTop w:val="0"/>
                          <w:marBottom w:val="0"/>
                          <w:divBdr>
                            <w:top w:val="none" w:sz="0" w:space="0" w:color="auto"/>
                            <w:left w:val="none" w:sz="0" w:space="0" w:color="auto"/>
                            <w:bottom w:val="none" w:sz="0" w:space="0" w:color="auto"/>
                            <w:right w:val="none" w:sz="0" w:space="0" w:color="auto"/>
                          </w:divBdr>
                          <w:divsChild>
                            <w:div w:id="1532524728">
                              <w:marLeft w:val="0"/>
                              <w:marRight w:val="0"/>
                              <w:marTop w:val="0"/>
                              <w:marBottom w:val="0"/>
                              <w:divBdr>
                                <w:top w:val="none" w:sz="0" w:space="0" w:color="auto"/>
                                <w:left w:val="none" w:sz="0" w:space="0" w:color="auto"/>
                                <w:bottom w:val="none" w:sz="0" w:space="0" w:color="auto"/>
                                <w:right w:val="none" w:sz="0" w:space="0" w:color="auto"/>
                              </w:divBdr>
                            </w:div>
                            <w:div w:id="14388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571401">
      <w:bodyDiv w:val="1"/>
      <w:marLeft w:val="0"/>
      <w:marRight w:val="0"/>
      <w:marTop w:val="0"/>
      <w:marBottom w:val="0"/>
      <w:divBdr>
        <w:top w:val="none" w:sz="0" w:space="0" w:color="auto"/>
        <w:left w:val="none" w:sz="0" w:space="0" w:color="auto"/>
        <w:bottom w:val="none" w:sz="0" w:space="0" w:color="auto"/>
        <w:right w:val="none" w:sz="0" w:space="0" w:color="auto"/>
      </w:divBdr>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37279663">
      <w:bodyDiv w:val="1"/>
      <w:marLeft w:val="0"/>
      <w:marRight w:val="0"/>
      <w:marTop w:val="0"/>
      <w:marBottom w:val="0"/>
      <w:divBdr>
        <w:top w:val="none" w:sz="0" w:space="0" w:color="auto"/>
        <w:left w:val="none" w:sz="0" w:space="0" w:color="auto"/>
        <w:bottom w:val="none" w:sz="0" w:space="0" w:color="auto"/>
        <w:right w:val="none" w:sz="0" w:space="0" w:color="auto"/>
      </w:divBdr>
    </w:div>
    <w:div w:id="539973506">
      <w:bodyDiv w:val="1"/>
      <w:marLeft w:val="0"/>
      <w:marRight w:val="0"/>
      <w:marTop w:val="0"/>
      <w:marBottom w:val="0"/>
      <w:divBdr>
        <w:top w:val="none" w:sz="0" w:space="0" w:color="auto"/>
        <w:left w:val="none" w:sz="0" w:space="0" w:color="auto"/>
        <w:bottom w:val="none" w:sz="0" w:space="0" w:color="auto"/>
        <w:right w:val="none" w:sz="0" w:space="0" w:color="auto"/>
      </w:divBdr>
      <w:divsChild>
        <w:div w:id="103615002">
          <w:marLeft w:val="0"/>
          <w:marRight w:val="0"/>
          <w:marTop w:val="0"/>
          <w:marBottom w:val="0"/>
          <w:divBdr>
            <w:top w:val="none" w:sz="0" w:space="0" w:color="auto"/>
            <w:left w:val="none" w:sz="0" w:space="0" w:color="auto"/>
            <w:bottom w:val="none" w:sz="0" w:space="0" w:color="auto"/>
            <w:right w:val="none" w:sz="0" w:space="0" w:color="auto"/>
          </w:divBdr>
          <w:divsChild>
            <w:div w:id="2000494276">
              <w:marLeft w:val="0"/>
              <w:marRight w:val="0"/>
              <w:marTop w:val="0"/>
              <w:marBottom w:val="0"/>
              <w:divBdr>
                <w:top w:val="none" w:sz="0" w:space="0" w:color="auto"/>
                <w:left w:val="none" w:sz="0" w:space="0" w:color="auto"/>
                <w:bottom w:val="none" w:sz="0" w:space="0" w:color="auto"/>
                <w:right w:val="none" w:sz="0" w:space="0" w:color="auto"/>
              </w:divBdr>
            </w:div>
            <w:div w:id="1241912101">
              <w:marLeft w:val="0"/>
              <w:marRight w:val="0"/>
              <w:marTop w:val="0"/>
              <w:marBottom w:val="0"/>
              <w:divBdr>
                <w:top w:val="none" w:sz="0" w:space="0" w:color="auto"/>
                <w:left w:val="none" w:sz="0" w:space="0" w:color="auto"/>
                <w:bottom w:val="none" w:sz="0" w:space="0" w:color="auto"/>
                <w:right w:val="none" w:sz="0" w:space="0" w:color="auto"/>
              </w:divBdr>
            </w:div>
            <w:div w:id="2884420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45796308">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552154896">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11547347">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54648015">
      <w:bodyDiv w:val="1"/>
      <w:marLeft w:val="0"/>
      <w:marRight w:val="0"/>
      <w:marTop w:val="0"/>
      <w:marBottom w:val="0"/>
      <w:divBdr>
        <w:top w:val="none" w:sz="0" w:space="0" w:color="auto"/>
        <w:left w:val="none" w:sz="0" w:space="0" w:color="auto"/>
        <w:bottom w:val="none" w:sz="0" w:space="0" w:color="auto"/>
        <w:right w:val="none" w:sz="0" w:space="0" w:color="auto"/>
      </w:divBdr>
      <w:divsChild>
        <w:div w:id="462043908">
          <w:marLeft w:val="0"/>
          <w:marRight w:val="0"/>
          <w:marTop w:val="0"/>
          <w:marBottom w:val="0"/>
          <w:divBdr>
            <w:top w:val="none" w:sz="0" w:space="0" w:color="auto"/>
            <w:left w:val="none" w:sz="0" w:space="0" w:color="auto"/>
            <w:bottom w:val="none" w:sz="0" w:space="0" w:color="auto"/>
            <w:right w:val="none" w:sz="0" w:space="0" w:color="auto"/>
          </w:divBdr>
          <w:divsChild>
            <w:div w:id="2119179770">
              <w:marLeft w:val="0"/>
              <w:marRight w:val="0"/>
              <w:marTop w:val="0"/>
              <w:marBottom w:val="0"/>
              <w:divBdr>
                <w:top w:val="none" w:sz="0" w:space="0" w:color="auto"/>
                <w:left w:val="none" w:sz="0" w:space="0" w:color="auto"/>
                <w:bottom w:val="none" w:sz="0" w:space="0" w:color="auto"/>
                <w:right w:val="none" w:sz="0" w:space="0" w:color="auto"/>
              </w:divBdr>
            </w:div>
            <w:div w:id="428504622">
              <w:marLeft w:val="0"/>
              <w:marRight w:val="0"/>
              <w:marTop w:val="0"/>
              <w:marBottom w:val="0"/>
              <w:divBdr>
                <w:top w:val="none" w:sz="0" w:space="0" w:color="auto"/>
                <w:left w:val="none" w:sz="0" w:space="0" w:color="auto"/>
                <w:bottom w:val="none" w:sz="0" w:space="0" w:color="auto"/>
                <w:right w:val="none" w:sz="0" w:space="0" w:color="auto"/>
              </w:divBdr>
            </w:div>
            <w:div w:id="211848261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58924652">
      <w:bodyDiv w:val="1"/>
      <w:marLeft w:val="0"/>
      <w:marRight w:val="0"/>
      <w:marTop w:val="0"/>
      <w:marBottom w:val="0"/>
      <w:divBdr>
        <w:top w:val="none" w:sz="0" w:space="0" w:color="auto"/>
        <w:left w:val="none" w:sz="0" w:space="0" w:color="auto"/>
        <w:bottom w:val="none" w:sz="0" w:space="0" w:color="auto"/>
        <w:right w:val="none" w:sz="0" w:space="0" w:color="auto"/>
      </w:divBdr>
    </w:div>
    <w:div w:id="663238020">
      <w:bodyDiv w:val="1"/>
      <w:marLeft w:val="0"/>
      <w:marRight w:val="0"/>
      <w:marTop w:val="0"/>
      <w:marBottom w:val="0"/>
      <w:divBdr>
        <w:top w:val="none" w:sz="0" w:space="0" w:color="auto"/>
        <w:left w:val="none" w:sz="0" w:space="0" w:color="auto"/>
        <w:bottom w:val="none" w:sz="0" w:space="0" w:color="auto"/>
        <w:right w:val="none" w:sz="0" w:space="0" w:color="auto"/>
      </w:divBdr>
    </w:div>
    <w:div w:id="669646995">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693730863">
      <w:bodyDiv w:val="1"/>
      <w:marLeft w:val="0"/>
      <w:marRight w:val="0"/>
      <w:marTop w:val="0"/>
      <w:marBottom w:val="0"/>
      <w:divBdr>
        <w:top w:val="none" w:sz="0" w:space="0" w:color="auto"/>
        <w:left w:val="none" w:sz="0" w:space="0" w:color="auto"/>
        <w:bottom w:val="none" w:sz="0" w:space="0" w:color="auto"/>
        <w:right w:val="none" w:sz="0" w:space="0" w:color="auto"/>
      </w:divBdr>
    </w:div>
    <w:div w:id="699165364">
      <w:bodyDiv w:val="1"/>
      <w:marLeft w:val="0"/>
      <w:marRight w:val="0"/>
      <w:marTop w:val="0"/>
      <w:marBottom w:val="0"/>
      <w:divBdr>
        <w:top w:val="none" w:sz="0" w:space="0" w:color="auto"/>
        <w:left w:val="none" w:sz="0" w:space="0" w:color="auto"/>
        <w:bottom w:val="none" w:sz="0" w:space="0" w:color="auto"/>
        <w:right w:val="none" w:sz="0" w:space="0" w:color="auto"/>
      </w:divBdr>
    </w:div>
    <w:div w:id="718938992">
      <w:bodyDiv w:val="1"/>
      <w:marLeft w:val="0"/>
      <w:marRight w:val="0"/>
      <w:marTop w:val="0"/>
      <w:marBottom w:val="0"/>
      <w:divBdr>
        <w:top w:val="none" w:sz="0" w:space="0" w:color="auto"/>
        <w:left w:val="none" w:sz="0" w:space="0" w:color="auto"/>
        <w:bottom w:val="none" w:sz="0" w:space="0" w:color="auto"/>
        <w:right w:val="none" w:sz="0" w:space="0" w:color="auto"/>
      </w:divBdr>
      <w:divsChild>
        <w:div w:id="1764885031">
          <w:marLeft w:val="0"/>
          <w:marRight w:val="0"/>
          <w:marTop w:val="0"/>
          <w:marBottom w:val="0"/>
          <w:divBdr>
            <w:top w:val="none" w:sz="0" w:space="0" w:color="auto"/>
            <w:left w:val="none" w:sz="0" w:space="0" w:color="auto"/>
            <w:bottom w:val="none" w:sz="0" w:space="0" w:color="auto"/>
            <w:right w:val="none" w:sz="0" w:space="0" w:color="auto"/>
          </w:divBdr>
          <w:divsChild>
            <w:div w:id="129832524">
              <w:marLeft w:val="0"/>
              <w:marRight w:val="0"/>
              <w:marTop w:val="0"/>
              <w:marBottom w:val="0"/>
              <w:divBdr>
                <w:top w:val="none" w:sz="0" w:space="0" w:color="auto"/>
                <w:left w:val="none" w:sz="0" w:space="0" w:color="auto"/>
                <w:bottom w:val="none" w:sz="0" w:space="0" w:color="auto"/>
                <w:right w:val="none" w:sz="0" w:space="0" w:color="auto"/>
              </w:divBdr>
            </w:div>
            <w:div w:id="18315221">
              <w:marLeft w:val="0"/>
              <w:marRight w:val="0"/>
              <w:marTop w:val="0"/>
              <w:marBottom w:val="0"/>
              <w:divBdr>
                <w:top w:val="none" w:sz="0" w:space="0" w:color="auto"/>
                <w:left w:val="none" w:sz="0" w:space="0" w:color="auto"/>
                <w:bottom w:val="none" w:sz="0" w:space="0" w:color="auto"/>
                <w:right w:val="none" w:sz="0" w:space="0" w:color="auto"/>
              </w:divBdr>
            </w:div>
            <w:div w:id="140668199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751466302">
      <w:bodyDiv w:val="1"/>
      <w:marLeft w:val="0"/>
      <w:marRight w:val="0"/>
      <w:marTop w:val="0"/>
      <w:marBottom w:val="0"/>
      <w:divBdr>
        <w:top w:val="none" w:sz="0" w:space="0" w:color="auto"/>
        <w:left w:val="none" w:sz="0" w:space="0" w:color="auto"/>
        <w:bottom w:val="none" w:sz="0" w:space="0" w:color="auto"/>
        <w:right w:val="none" w:sz="0" w:space="0" w:color="auto"/>
      </w:divBdr>
      <w:divsChild>
        <w:div w:id="126632095">
          <w:marLeft w:val="0"/>
          <w:marRight w:val="0"/>
          <w:marTop w:val="0"/>
          <w:marBottom w:val="0"/>
          <w:divBdr>
            <w:top w:val="none" w:sz="0" w:space="0" w:color="auto"/>
            <w:left w:val="none" w:sz="0" w:space="0" w:color="auto"/>
            <w:bottom w:val="none" w:sz="0" w:space="0" w:color="auto"/>
            <w:right w:val="none" w:sz="0" w:space="0" w:color="auto"/>
          </w:divBdr>
          <w:divsChild>
            <w:div w:id="130487926">
              <w:marLeft w:val="0"/>
              <w:marRight w:val="0"/>
              <w:marTop w:val="0"/>
              <w:marBottom w:val="0"/>
              <w:divBdr>
                <w:top w:val="none" w:sz="0" w:space="0" w:color="auto"/>
                <w:left w:val="none" w:sz="0" w:space="0" w:color="auto"/>
                <w:bottom w:val="none" w:sz="0" w:space="0" w:color="auto"/>
                <w:right w:val="none" w:sz="0" w:space="0" w:color="auto"/>
              </w:divBdr>
            </w:div>
            <w:div w:id="1014765332">
              <w:marLeft w:val="0"/>
              <w:marRight w:val="0"/>
              <w:marTop w:val="0"/>
              <w:marBottom w:val="0"/>
              <w:divBdr>
                <w:top w:val="none" w:sz="0" w:space="0" w:color="auto"/>
                <w:left w:val="none" w:sz="0" w:space="0" w:color="auto"/>
                <w:bottom w:val="none" w:sz="0" w:space="0" w:color="auto"/>
                <w:right w:val="none" w:sz="0" w:space="0" w:color="auto"/>
              </w:divBdr>
            </w:div>
            <w:div w:id="19760653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58523555">
      <w:bodyDiv w:val="1"/>
      <w:marLeft w:val="0"/>
      <w:marRight w:val="0"/>
      <w:marTop w:val="0"/>
      <w:marBottom w:val="0"/>
      <w:divBdr>
        <w:top w:val="none" w:sz="0" w:space="0" w:color="auto"/>
        <w:left w:val="none" w:sz="0" w:space="0" w:color="auto"/>
        <w:bottom w:val="none" w:sz="0" w:space="0" w:color="auto"/>
        <w:right w:val="none" w:sz="0" w:space="0" w:color="auto"/>
      </w:divBdr>
    </w:div>
    <w:div w:id="779374317">
      <w:bodyDiv w:val="1"/>
      <w:marLeft w:val="0"/>
      <w:marRight w:val="0"/>
      <w:marTop w:val="0"/>
      <w:marBottom w:val="0"/>
      <w:divBdr>
        <w:top w:val="none" w:sz="0" w:space="0" w:color="auto"/>
        <w:left w:val="none" w:sz="0" w:space="0" w:color="auto"/>
        <w:bottom w:val="none" w:sz="0" w:space="0" w:color="auto"/>
        <w:right w:val="none" w:sz="0" w:space="0" w:color="auto"/>
      </w:divBdr>
    </w:div>
    <w:div w:id="793252815">
      <w:bodyDiv w:val="1"/>
      <w:marLeft w:val="0"/>
      <w:marRight w:val="0"/>
      <w:marTop w:val="0"/>
      <w:marBottom w:val="0"/>
      <w:divBdr>
        <w:top w:val="none" w:sz="0" w:space="0" w:color="auto"/>
        <w:left w:val="none" w:sz="0" w:space="0" w:color="auto"/>
        <w:bottom w:val="none" w:sz="0" w:space="0" w:color="auto"/>
        <w:right w:val="none" w:sz="0" w:space="0" w:color="auto"/>
      </w:divBdr>
      <w:divsChild>
        <w:div w:id="1202980542">
          <w:marLeft w:val="0"/>
          <w:marRight w:val="0"/>
          <w:marTop w:val="0"/>
          <w:marBottom w:val="0"/>
          <w:divBdr>
            <w:top w:val="none" w:sz="0" w:space="0" w:color="auto"/>
            <w:left w:val="none" w:sz="0" w:space="0" w:color="auto"/>
            <w:bottom w:val="none" w:sz="0" w:space="0" w:color="auto"/>
            <w:right w:val="none" w:sz="0" w:space="0" w:color="auto"/>
          </w:divBdr>
          <w:divsChild>
            <w:div w:id="1531651761">
              <w:marLeft w:val="0"/>
              <w:marRight w:val="0"/>
              <w:marTop w:val="0"/>
              <w:marBottom w:val="0"/>
              <w:divBdr>
                <w:top w:val="none" w:sz="0" w:space="0" w:color="auto"/>
                <w:left w:val="none" w:sz="0" w:space="0" w:color="auto"/>
                <w:bottom w:val="none" w:sz="0" w:space="0" w:color="auto"/>
                <w:right w:val="none" w:sz="0" w:space="0" w:color="auto"/>
              </w:divBdr>
            </w:div>
            <w:div w:id="1482231446">
              <w:marLeft w:val="0"/>
              <w:marRight w:val="0"/>
              <w:marTop w:val="0"/>
              <w:marBottom w:val="0"/>
              <w:divBdr>
                <w:top w:val="none" w:sz="0" w:space="0" w:color="auto"/>
                <w:left w:val="none" w:sz="0" w:space="0" w:color="auto"/>
                <w:bottom w:val="none" w:sz="0" w:space="0" w:color="auto"/>
                <w:right w:val="none" w:sz="0" w:space="0" w:color="auto"/>
              </w:divBdr>
            </w:div>
            <w:div w:id="3769300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98717672">
      <w:bodyDiv w:val="1"/>
      <w:marLeft w:val="0"/>
      <w:marRight w:val="0"/>
      <w:marTop w:val="0"/>
      <w:marBottom w:val="0"/>
      <w:divBdr>
        <w:top w:val="none" w:sz="0" w:space="0" w:color="auto"/>
        <w:left w:val="none" w:sz="0" w:space="0" w:color="auto"/>
        <w:bottom w:val="none" w:sz="0" w:space="0" w:color="auto"/>
        <w:right w:val="none" w:sz="0" w:space="0" w:color="auto"/>
      </w:divBdr>
    </w:div>
    <w:div w:id="825511380">
      <w:bodyDiv w:val="1"/>
      <w:marLeft w:val="0"/>
      <w:marRight w:val="0"/>
      <w:marTop w:val="0"/>
      <w:marBottom w:val="0"/>
      <w:divBdr>
        <w:top w:val="none" w:sz="0" w:space="0" w:color="auto"/>
        <w:left w:val="none" w:sz="0" w:space="0" w:color="auto"/>
        <w:bottom w:val="none" w:sz="0" w:space="0" w:color="auto"/>
        <w:right w:val="none" w:sz="0" w:space="0" w:color="auto"/>
      </w:divBdr>
    </w:div>
    <w:div w:id="826553163">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47477225">
      <w:bodyDiv w:val="1"/>
      <w:marLeft w:val="0"/>
      <w:marRight w:val="0"/>
      <w:marTop w:val="0"/>
      <w:marBottom w:val="0"/>
      <w:divBdr>
        <w:top w:val="none" w:sz="0" w:space="0" w:color="auto"/>
        <w:left w:val="none" w:sz="0" w:space="0" w:color="auto"/>
        <w:bottom w:val="none" w:sz="0" w:space="0" w:color="auto"/>
        <w:right w:val="none" w:sz="0" w:space="0" w:color="auto"/>
      </w:divBdr>
    </w:div>
    <w:div w:id="848107416">
      <w:bodyDiv w:val="1"/>
      <w:marLeft w:val="0"/>
      <w:marRight w:val="0"/>
      <w:marTop w:val="0"/>
      <w:marBottom w:val="0"/>
      <w:divBdr>
        <w:top w:val="none" w:sz="0" w:space="0" w:color="auto"/>
        <w:left w:val="none" w:sz="0" w:space="0" w:color="auto"/>
        <w:bottom w:val="none" w:sz="0" w:space="0" w:color="auto"/>
        <w:right w:val="none" w:sz="0" w:space="0" w:color="auto"/>
      </w:divBdr>
    </w:div>
    <w:div w:id="848636707">
      <w:bodyDiv w:val="1"/>
      <w:marLeft w:val="0"/>
      <w:marRight w:val="0"/>
      <w:marTop w:val="0"/>
      <w:marBottom w:val="0"/>
      <w:divBdr>
        <w:top w:val="none" w:sz="0" w:space="0" w:color="auto"/>
        <w:left w:val="none" w:sz="0" w:space="0" w:color="auto"/>
        <w:bottom w:val="none" w:sz="0" w:space="0" w:color="auto"/>
        <w:right w:val="none" w:sz="0" w:space="0" w:color="auto"/>
      </w:divBdr>
    </w:div>
    <w:div w:id="849566367">
      <w:bodyDiv w:val="1"/>
      <w:marLeft w:val="0"/>
      <w:marRight w:val="0"/>
      <w:marTop w:val="0"/>
      <w:marBottom w:val="0"/>
      <w:divBdr>
        <w:top w:val="none" w:sz="0" w:space="0" w:color="auto"/>
        <w:left w:val="none" w:sz="0" w:space="0" w:color="auto"/>
        <w:bottom w:val="none" w:sz="0" w:space="0" w:color="auto"/>
        <w:right w:val="none" w:sz="0" w:space="0" w:color="auto"/>
      </w:divBdr>
    </w:div>
    <w:div w:id="850530980">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896667299">
      <w:bodyDiv w:val="1"/>
      <w:marLeft w:val="0"/>
      <w:marRight w:val="0"/>
      <w:marTop w:val="0"/>
      <w:marBottom w:val="0"/>
      <w:divBdr>
        <w:top w:val="none" w:sz="0" w:space="0" w:color="auto"/>
        <w:left w:val="none" w:sz="0" w:space="0" w:color="auto"/>
        <w:bottom w:val="none" w:sz="0" w:space="0" w:color="auto"/>
        <w:right w:val="none" w:sz="0" w:space="0" w:color="auto"/>
      </w:divBdr>
    </w:div>
    <w:div w:id="908610756">
      <w:bodyDiv w:val="1"/>
      <w:marLeft w:val="0"/>
      <w:marRight w:val="0"/>
      <w:marTop w:val="0"/>
      <w:marBottom w:val="0"/>
      <w:divBdr>
        <w:top w:val="none" w:sz="0" w:space="0" w:color="auto"/>
        <w:left w:val="none" w:sz="0" w:space="0" w:color="auto"/>
        <w:bottom w:val="none" w:sz="0" w:space="0" w:color="auto"/>
        <w:right w:val="none" w:sz="0" w:space="0" w:color="auto"/>
      </w:divBdr>
    </w:div>
    <w:div w:id="909731270">
      <w:bodyDiv w:val="1"/>
      <w:marLeft w:val="0"/>
      <w:marRight w:val="0"/>
      <w:marTop w:val="0"/>
      <w:marBottom w:val="0"/>
      <w:divBdr>
        <w:top w:val="none" w:sz="0" w:space="0" w:color="auto"/>
        <w:left w:val="none" w:sz="0" w:space="0" w:color="auto"/>
        <w:bottom w:val="none" w:sz="0" w:space="0" w:color="auto"/>
        <w:right w:val="none" w:sz="0" w:space="0" w:color="auto"/>
      </w:divBdr>
    </w:div>
    <w:div w:id="921379960">
      <w:bodyDiv w:val="1"/>
      <w:marLeft w:val="0"/>
      <w:marRight w:val="0"/>
      <w:marTop w:val="0"/>
      <w:marBottom w:val="0"/>
      <w:divBdr>
        <w:top w:val="none" w:sz="0" w:space="0" w:color="auto"/>
        <w:left w:val="none" w:sz="0" w:space="0" w:color="auto"/>
        <w:bottom w:val="none" w:sz="0" w:space="0" w:color="auto"/>
        <w:right w:val="none" w:sz="0" w:space="0" w:color="auto"/>
      </w:divBdr>
    </w:div>
    <w:div w:id="924413507">
      <w:bodyDiv w:val="1"/>
      <w:marLeft w:val="0"/>
      <w:marRight w:val="0"/>
      <w:marTop w:val="0"/>
      <w:marBottom w:val="0"/>
      <w:divBdr>
        <w:top w:val="none" w:sz="0" w:space="0" w:color="auto"/>
        <w:left w:val="none" w:sz="0" w:space="0" w:color="auto"/>
        <w:bottom w:val="none" w:sz="0" w:space="0" w:color="auto"/>
        <w:right w:val="none" w:sz="0" w:space="0" w:color="auto"/>
      </w:divBdr>
      <w:divsChild>
        <w:div w:id="8142156">
          <w:marLeft w:val="0"/>
          <w:marRight w:val="0"/>
          <w:marTop w:val="0"/>
          <w:marBottom w:val="0"/>
          <w:divBdr>
            <w:top w:val="none" w:sz="0" w:space="0" w:color="auto"/>
            <w:left w:val="none" w:sz="0" w:space="0" w:color="auto"/>
            <w:bottom w:val="none" w:sz="0" w:space="0" w:color="auto"/>
            <w:right w:val="none" w:sz="0" w:space="0" w:color="auto"/>
          </w:divBdr>
          <w:divsChild>
            <w:div w:id="218438275">
              <w:marLeft w:val="0"/>
              <w:marRight w:val="0"/>
              <w:marTop w:val="0"/>
              <w:marBottom w:val="0"/>
              <w:divBdr>
                <w:top w:val="none" w:sz="0" w:space="0" w:color="auto"/>
                <w:left w:val="none" w:sz="0" w:space="0" w:color="auto"/>
                <w:bottom w:val="none" w:sz="0" w:space="0" w:color="auto"/>
                <w:right w:val="none" w:sz="0" w:space="0" w:color="auto"/>
              </w:divBdr>
            </w:div>
            <w:div w:id="286741328">
              <w:marLeft w:val="0"/>
              <w:marRight w:val="0"/>
              <w:marTop w:val="0"/>
              <w:marBottom w:val="0"/>
              <w:divBdr>
                <w:top w:val="none" w:sz="0" w:space="0" w:color="auto"/>
                <w:left w:val="none" w:sz="0" w:space="0" w:color="auto"/>
                <w:bottom w:val="none" w:sz="0" w:space="0" w:color="auto"/>
                <w:right w:val="none" w:sz="0" w:space="0" w:color="auto"/>
              </w:divBdr>
            </w:div>
            <w:div w:id="13142184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43459123">
      <w:bodyDiv w:val="1"/>
      <w:marLeft w:val="0"/>
      <w:marRight w:val="0"/>
      <w:marTop w:val="0"/>
      <w:marBottom w:val="0"/>
      <w:divBdr>
        <w:top w:val="none" w:sz="0" w:space="0" w:color="auto"/>
        <w:left w:val="none" w:sz="0" w:space="0" w:color="auto"/>
        <w:bottom w:val="none" w:sz="0" w:space="0" w:color="auto"/>
        <w:right w:val="none" w:sz="0" w:space="0" w:color="auto"/>
      </w:divBdr>
    </w:div>
    <w:div w:id="944532889">
      <w:bodyDiv w:val="1"/>
      <w:marLeft w:val="0"/>
      <w:marRight w:val="0"/>
      <w:marTop w:val="0"/>
      <w:marBottom w:val="0"/>
      <w:divBdr>
        <w:top w:val="none" w:sz="0" w:space="0" w:color="auto"/>
        <w:left w:val="none" w:sz="0" w:space="0" w:color="auto"/>
        <w:bottom w:val="none" w:sz="0" w:space="0" w:color="auto"/>
        <w:right w:val="none" w:sz="0" w:space="0" w:color="auto"/>
      </w:divBdr>
      <w:divsChild>
        <w:div w:id="359743899">
          <w:marLeft w:val="0"/>
          <w:marRight w:val="0"/>
          <w:marTop w:val="0"/>
          <w:marBottom w:val="0"/>
          <w:divBdr>
            <w:top w:val="none" w:sz="0" w:space="0" w:color="auto"/>
            <w:left w:val="none" w:sz="0" w:space="0" w:color="auto"/>
            <w:bottom w:val="none" w:sz="0" w:space="0" w:color="auto"/>
            <w:right w:val="none" w:sz="0" w:space="0" w:color="auto"/>
          </w:divBdr>
        </w:div>
        <w:div w:id="1610966326">
          <w:marLeft w:val="0"/>
          <w:marRight w:val="0"/>
          <w:marTop w:val="0"/>
          <w:marBottom w:val="0"/>
          <w:divBdr>
            <w:top w:val="none" w:sz="0" w:space="0" w:color="auto"/>
            <w:left w:val="none" w:sz="0" w:space="0" w:color="auto"/>
            <w:bottom w:val="none" w:sz="0" w:space="0" w:color="auto"/>
            <w:right w:val="none" w:sz="0" w:space="0" w:color="auto"/>
          </w:divBdr>
        </w:div>
        <w:div w:id="1997537768">
          <w:marLeft w:val="0"/>
          <w:marRight w:val="0"/>
          <w:marTop w:val="45"/>
          <w:marBottom w:val="0"/>
          <w:divBdr>
            <w:top w:val="none" w:sz="0" w:space="0" w:color="auto"/>
            <w:left w:val="none" w:sz="0" w:space="0" w:color="auto"/>
            <w:bottom w:val="none" w:sz="0" w:space="0" w:color="auto"/>
            <w:right w:val="none" w:sz="0" w:space="0" w:color="auto"/>
          </w:divBdr>
        </w:div>
      </w:divsChild>
    </w:div>
    <w:div w:id="949702519">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85165443">
      <w:bodyDiv w:val="1"/>
      <w:marLeft w:val="0"/>
      <w:marRight w:val="0"/>
      <w:marTop w:val="0"/>
      <w:marBottom w:val="0"/>
      <w:divBdr>
        <w:top w:val="none" w:sz="0" w:space="0" w:color="auto"/>
        <w:left w:val="none" w:sz="0" w:space="0" w:color="auto"/>
        <w:bottom w:val="none" w:sz="0" w:space="0" w:color="auto"/>
        <w:right w:val="none" w:sz="0" w:space="0" w:color="auto"/>
      </w:divBdr>
      <w:divsChild>
        <w:div w:id="1096749265">
          <w:marLeft w:val="0"/>
          <w:marRight w:val="0"/>
          <w:marTop w:val="0"/>
          <w:marBottom w:val="0"/>
          <w:divBdr>
            <w:top w:val="none" w:sz="0" w:space="0" w:color="auto"/>
            <w:left w:val="none" w:sz="0" w:space="0" w:color="auto"/>
            <w:bottom w:val="none" w:sz="0" w:space="0" w:color="auto"/>
            <w:right w:val="none" w:sz="0" w:space="0" w:color="auto"/>
          </w:divBdr>
          <w:divsChild>
            <w:div w:id="237906176">
              <w:marLeft w:val="0"/>
              <w:marRight w:val="0"/>
              <w:marTop w:val="0"/>
              <w:marBottom w:val="0"/>
              <w:divBdr>
                <w:top w:val="none" w:sz="0" w:space="0" w:color="auto"/>
                <w:left w:val="none" w:sz="0" w:space="0" w:color="auto"/>
                <w:bottom w:val="none" w:sz="0" w:space="0" w:color="auto"/>
                <w:right w:val="none" w:sz="0" w:space="0" w:color="auto"/>
              </w:divBdr>
            </w:div>
            <w:div w:id="79374382">
              <w:marLeft w:val="0"/>
              <w:marRight w:val="0"/>
              <w:marTop w:val="0"/>
              <w:marBottom w:val="0"/>
              <w:divBdr>
                <w:top w:val="none" w:sz="0" w:space="0" w:color="auto"/>
                <w:left w:val="none" w:sz="0" w:space="0" w:color="auto"/>
                <w:bottom w:val="none" w:sz="0" w:space="0" w:color="auto"/>
                <w:right w:val="none" w:sz="0" w:space="0" w:color="auto"/>
              </w:divBdr>
            </w:div>
            <w:div w:id="21211475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03700479">
      <w:bodyDiv w:val="1"/>
      <w:marLeft w:val="0"/>
      <w:marRight w:val="0"/>
      <w:marTop w:val="0"/>
      <w:marBottom w:val="0"/>
      <w:divBdr>
        <w:top w:val="none" w:sz="0" w:space="0" w:color="auto"/>
        <w:left w:val="none" w:sz="0" w:space="0" w:color="auto"/>
        <w:bottom w:val="none" w:sz="0" w:space="0" w:color="auto"/>
        <w:right w:val="none" w:sz="0" w:space="0" w:color="auto"/>
      </w:divBdr>
      <w:divsChild>
        <w:div w:id="1814983196">
          <w:marLeft w:val="0"/>
          <w:marRight w:val="0"/>
          <w:marTop w:val="0"/>
          <w:marBottom w:val="0"/>
          <w:divBdr>
            <w:top w:val="none" w:sz="0" w:space="0" w:color="auto"/>
            <w:left w:val="none" w:sz="0" w:space="0" w:color="auto"/>
            <w:bottom w:val="none" w:sz="0" w:space="0" w:color="auto"/>
            <w:right w:val="none" w:sz="0" w:space="0" w:color="auto"/>
          </w:divBdr>
          <w:divsChild>
            <w:div w:id="1045983521">
              <w:marLeft w:val="0"/>
              <w:marRight w:val="0"/>
              <w:marTop w:val="0"/>
              <w:marBottom w:val="0"/>
              <w:divBdr>
                <w:top w:val="none" w:sz="0" w:space="0" w:color="auto"/>
                <w:left w:val="none" w:sz="0" w:space="0" w:color="auto"/>
                <w:bottom w:val="none" w:sz="0" w:space="0" w:color="auto"/>
                <w:right w:val="none" w:sz="0" w:space="0" w:color="auto"/>
              </w:divBdr>
            </w:div>
            <w:div w:id="913970582">
              <w:marLeft w:val="0"/>
              <w:marRight w:val="0"/>
              <w:marTop w:val="0"/>
              <w:marBottom w:val="0"/>
              <w:divBdr>
                <w:top w:val="none" w:sz="0" w:space="0" w:color="auto"/>
                <w:left w:val="none" w:sz="0" w:space="0" w:color="auto"/>
                <w:bottom w:val="none" w:sz="0" w:space="0" w:color="auto"/>
                <w:right w:val="none" w:sz="0" w:space="0" w:color="auto"/>
              </w:divBdr>
            </w:div>
            <w:div w:id="5661143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05669263">
      <w:bodyDiv w:val="1"/>
      <w:marLeft w:val="0"/>
      <w:marRight w:val="0"/>
      <w:marTop w:val="0"/>
      <w:marBottom w:val="0"/>
      <w:divBdr>
        <w:top w:val="none" w:sz="0" w:space="0" w:color="auto"/>
        <w:left w:val="none" w:sz="0" w:space="0" w:color="auto"/>
        <w:bottom w:val="none" w:sz="0" w:space="0" w:color="auto"/>
        <w:right w:val="none" w:sz="0" w:space="0" w:color="auto"/>
      </w:divBdr>
    </w:div>
    <w:div w:id="1010835118">
      <w:bodyDiv w:val="1"/>
      <w:marLeft w:val="0"/>
      <w:marRight w:val="0"/>
      <w:marTop w:val="0"/>
      <w:marBottom w:val="0"/>
      <w:divBdr>
        <w:top w:val="none" w:sz="0" w:space="0" w:color="auto"/>
        <w:left w:val="none" w:sz="0" w:space="0" w:color="auto"/>
        <w:bottom w:val="none" w:sz="0" w:space="0" w:color="auto"/>
        <w:right w:val="none" w:sz="0" w:space="0" w:color="auto"/>
      </w:divBdr>
      <w:divsChild>
        <w:div w:id="1922443502">
          <w:marLeft w:val="0"/>
          <w:marRight w:val="0"/>
          <w:marTop w:val="0"/>
          <w:marBottom w:val="0"/>
          <w:divBdr>
            <w:top w:val="none" w:sz="0" w:space="0" w:color="auto"/>
            <w:left w:val="none" w:sz="0" w:space="0" w:color="auto"/>
            <w:bottom w:val="none" w:sz="0" w:space="0" w:color="auto"/>
            <w:right w:val="none" w:sz="0" w:space="0" w:color="auto"/>
          </w:divBdr>
          <w:divsChild>
            <w:div w:id="1305428277">
              <w:marLeft w:val="0"/>
              <w:marRight w:val="0"/>
              <w:marTop w:val="0"/>
              <w:marBottom w:val="0"/>
              <w:divBdr>
                <w:top w:val="none" w:sz="0" w:space="0" w:color="auto"/>
                <w:left w:val="none" w:sz="0" w:space="0" w:color="auto"/>
                <w:bottom w:val="none" w:sz="0" w:space="0" w:color="auto"/>
                <w:right w:val="none" w:sz="0" w:space="0" w:color="auto"/>
              </w:divBdr>
            </w:div>
            <w:div w:id="989210292">
              <w:marLeft w:val="0"/>
              <w:marRight w:val="0"/>
              <w:marTop w:val="0"/>
              <w:marBottom w:val="0"/>
              <w:divBdr>
                <w:top w:val="none" w:sz="0" w:space="0" w:color="auto"/>
                <w:left w:val="none" w:sz="0" w:space="0" w:color="auto"/>
                <w:bottom w:val="none" w:sz="0" w:space="0" w:color="auto"/>
                <w:right w:val="none" w:sz="0" w:space="0" w:color="auto"/>
              </w:divBdr>
            </w:div>
            <w:div w:id="17103763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230969619">
              <w:marLeft w:val="0"/>
              <w:marRight w:val="0"/>
              <w:marTop w:val="0"/>
              <w:marBottom w:val="0"/>
              <w:divBdr>
                <w:top w:val="none" w:sz="0" w:space="0" w:color="auto"/>
                <w:left w:val="none" w:sz="0" w:space="0" w:color="auto"/>
                <w:bottom w:val="none" w:sz="0" w:space="0" w:color="auto"/>
                <w:right w:val="none" w:sz="0" w:space="0" w:color="auto"/>
              </w:divBdr>
            </w:div>
            <w:div w:id="515120887">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42829550">
      <w:bodyDiv w:val="1"/>
      <w:marLeft w:val="0"/>
      <w:marRight w:val="0"/>
      <w:marTop w:val="0"/>
      <w:marBottom w:val="0"/>
      <w:divBdr>
        <w:top w:val="none" w:sz="0" w:space="0" w:color="auto"/>
        <w:left w:val="none" w:sz="0" w:space="0" w:color="auto"/>
        <w:bottom w:val="none" w:sz="0" w:space="0" w:color="auto"/>
        <w:right w:val="none" w:sz="0" w:space="0" w:color="auto"/>
      </w:divBdr>
    </w:div>
    <w:div w:id="1049836428">
      <w:bodyDiv w:val="1"/>
      <w:marLeft w:val="0"/>
      <w:marRight w:val="0"/>
      <w:marTop w:val="0"/>
      <w:marBottom w:val="0"/>
      <w:divBdr>
        <w:top w:val="none" w:sz="0" w:space="0" w:color="auto"/>
        <w:left w:val="none" w:sz="0" w:space="0" w:color="auto"/>
        <w:bottom w:val="none" w:sz="0" w:space="0" w:color="auto"/>
        <w:right w:val="none" w:sz="0" w:space="0" w:color="auto"/>
      </w:divBdr>
      <w:divsChild>
        <w:div w:id="606230209">
          <w:marLeft w:val="0"/>
          <w:marRight w:val="0"/>
          <w:marTop w:val="0"/>
          <w:marBottom w:val="0"/>
          <w:divBdr>
            <w:top w:val="none" w:sz="0" w:space="0" w:color="auto"/>
            <w:left w:val="none" w:sz="0" w:space="0" w:color="auto"/>
            <w:bottom w:val="none" w:sz="0" w:space="0" w:color="auto"/>
            <w:right w:val="none" w:sz="0" w:space="0" w:color="auto"/>
          </w:divBdr>
          <w:divsChild>
            <w:div w:id="1436947062">
              <w:marLeft w:val="0"/>
              <w:marRight w:val="0"/>
              <w:marTop w:val="0"/>
              <w:marBottom w:val="0"/>
              <w:divBdr>
                <w:top w:val="none" w:sz="0" w:space="0" w:color="auto"/>
                <w:left w:val="none" w:sz="0" w:space="0" w:color="auto"/>
                <w:bottom w:val="none" w:sz="0" w:space="0" w:color="auto"/>
                <w:right w:val="none" w:sz="0" w:space="0" w:color="auto"/>
              </w:divBdr>
            </w:div>
            <w:div w:id="1123618879">
              <w:marLeft w:val="0"/>
              <w:marRight w:val="0"/>
              <w:marTop w:val="0"/>
              <w:marBottom w:val="0"/>
              <w:divBdr>
                <w:top w:val="none" w:sz="0" w:space="0" w:color="auto"/>
                <w:left w:val="none" w:sz="0" w:space="0" w:color="auto"/>
                <w:bottom w:val="none" w:sz="0" w:space="0" w:color="auto"/>
                <w:right w:val="none" w:sz="0" w:space="0" w:color="auto"/>
              </w:divBdr>
            </w:div>
            <w:div w:id="101646694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54889895">
      <w:bodyDiv w:val="1"/>
      <w:marLeft w:val="0"/>
      <w:marRight w:val="0"/>
      <w:marTop w:val="0"/>
      <w:marBottom w:val="0"/>
      <w:divBdr>
        <w:top w:val="none" w:sz="0" w:space="0" w:color="auto"/>
        <w:left w:val="none" w:sz="0" w:space="0" w:color="auto"/>
        <w:bottom w:val="none" w:sz="0" w:space="0" w:color="auto"/>
        <w:right w:val="none" w:sz="0" w:space="0" w:color="auto"/>
      </w:divBdr>
    </w:div>
    <w:div w:id="1060597378">
      <w:bodyDiv w:val="1"/>
      <w:marLeft w:val="0"/>
      <w:marRight w:val="0"/>
      <w:marTop w:val="0"/>
      <w:marBottom w:val="0"/>
      <w:divBdr>
        <w:top w:val="none" w:sz="0" w:space="0" w:color="auto"/>
        <w:left w:val="none" w:sz="0" w:space="0" w:color="auto"/>
        <w:bottom w:val="none" w:sz="0" w:space="0" w:color="auto"/>
        <w:right w:val="none" w:sz="0" w:space="0" w:color="auto"/>
      </w:divBdr>
    </w:div>
    <w:div w:id="1070923880">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17990047">
      <w:bodyDiv w:val="1"/>
      <w:marLeft w:val="0"/>
      <w:marRight w:val="0"/>
      <w:marTop w:val="0"/>
      <w:marBottom w:val="0"/>
      <w:divBdr>
        <w:top w:val="none" w:sz="0" w:space="0" w:color="auto"/>
        <w:left w:val="none" w:sz="0" w:space="0" w:color="auto"/>
        <w:bottom w:val="none" w:sz="0" w:space="0" w:color="auto"/>
        <w:right w:val="none" w:sz="0" w:space="0" w:color="auto"/>
      </w:divBdr>
    </w:div>
    <w:div w:id="1127162466">
      <w:bodyDiv w:val="1"/>
      <w:marLeft w:val="0"/>
      <w:marRight w:val="0"/>
      <w:marTop w:val="0"/>
      <w:marBottom w:val="0"/>
      <w:divBdr>
        <w:top w:val="none" w:sz="0" w:space="0" w:color="auto"/>
        <w:left w:val="none" w:sz="0" w:space="0" w:color="auto"/>
        <w:bottom w:val="none" w:sz="0" w:space="0" w:color="auto"/>
        <w:right w:val="none" w:sz="0" w:space="0" w:color="auto"/>
      </w:divBdr>
    </w:div>
    <w:div w:id="1145397296">
      <w:bodyDiv w:val="1"/>
      <w:marLeft w:val="0"/>
      <w:marRight w:val="0"/>
      <w:marTop w:val="0"/>
      <w:marBottom w:val="0"/>
      <w:divBdr>
        <w:top w:val="none" w:sz="0" w:space="0" w:color="auto"/>
        <w:left w:val="none" w:sz="0" w:space="0" w:color="auto"/>
        <w:bottom w:val="none" w:sz="0" w:space="0" w:color="auto"/>
        <w:right w:val="none" w:sz="0" w:space="0" w:color="auto"/>
      </w:divBdr>
    </w:div>
    <w:div w:id="1146045301">
      <w:bodyDiv w:val="1"/>
      <w:marLeft w:val="0"/>
      <w:marRight w:val="0"/>
      <w:marTop w:val="0"/>
      <w:marBottom w:val="0"/>
      <w:divBdr>
        <w:top w:val="none" w:sz="0" w:space="0" w:color="auto"/>
        <w:left w:val="none" w:sz="0" w:space="0" w:color="auto"/>
        <w:bottom w:val="none" w:sz="0" w:space="0" w:color="auto"/>
        <w:right w:val="none" w:sz="0" w:space="0" w:color="auto"/>
      </w:divBdr>
    </w:div>
    <w:div w:id="1151481650">
      <w:bodyDiv w:val="1"/>
      <w:marLeft w:val="0"/>
      <w:marRight w:val="0"/>
      <w:marTop w:val="0"/>
      <w:marBottom w:val="0"/>
      <w:divBdr>
        <w:top w:val="none" w:sz="0" w:space="0" w:color="auto"/>
        <w:left w:val="none" w:sz="0" w:space="0" w:color="auto"/>
        <w:bottom w:val="none" w:sz="0" w:space="0" w:color="auto"/>
        <w:right w:val="none" w:sz="0" w:space="0" w:color="auto"/>
      </w:divBdr>
    </w:div>
    <w:div w:id="1157189724">
      <w:bodyDiv w:val="1"/>
      <w:marLeft w:val="0"/>
      <w:marRight w:val="0"/>
      <w:marTop w:val="0"/>
      <w:marBottom w:val="0"/>
      <w:divBdr>
        <w:top w:val="none" w:sz="0" w:space="0" w:color="auto"/>
        <w:left w:val="none" w:sz="0" w:space="0" w:color="auto"/>
        <w:bottom w:val="none" w:sz="0" w:space="0" w:color="auto"/>
        <w:right w:val="none" w:sz="0" w:space="0" w:color="auto"/>
      </w:divBdr>
    </w:div>
    <w:div w:id="1167789380">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5290349">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15435009">
      <w:bodyDiv w:val="1"/>
      <w:marLeft w:val="0"/>
      <w:marRight w:val="0"/>
      <w:marTop w:val="0"/>
      <w:marBottom w:val="0"/>
      <w:divBdr>
        <w:top w:val="none" w:sz="0" w:space="0" w:color="auto"/>
        <w:left w:val="none" w:sz="0" w:space="0" w:color="auto"/>
        <w:bottom w:val="none" w:sz="0" w:space="0" w:color="auto"/>
        <w:right w:val="none" w:sz="0" w:space="0" w:color="auto"/>
      </w:divBdr>
    </w:div>
    <w:div w:id="1223523030">
      <w:bodyDiv w:val="1"/>
      <w:marLeft w:val="0"/>
      <w:marRight w:val="0"/>
      <w:marTop w:val="0"/>
      <w:marBottom w:val="0"/>
      <w:divBdr>
        <w:top w:val="none" w:sz="0" w:space="0" w:color="auto"/>
        <w:left w:val="none" w:sz="0" w:space="0" w:color="auto"/>
        <w:bottom w:val="none" w:sz="0" w:space="0" w:color="auto"/>
        <w:right w:val="none" w:sz="0" w:space="0" w:color="auto"/>
      </w:divBdr>
    </w:div>
    <w:div w:id="1230768643">
      <w:bodyDiv w:val="1"/>
      <w:marLeft w:val="0"/>
      <w:marRight w:val="0"/>
      <w:marTop w:val="0"/>
      <w:marBottom w:val="0"/>
      <w:divBdr>
        <w:top w:val="none" w:sz="0" w:space="0" w:color="auto"/>
        <w:left w:val="none" w:sz="0" w:space="0" w:color="auto"/>
        <w:bottom w:val="none" w:sz="0" w:space="0" w:color="auto"/>
        <w:right w:val="none" w:sz="0" w:space="0" w:color="auto"/>
      </w:divBdr>
      <w:divsChild>
        <w:div w:id="1727026724">
          <w:marLeft w:val="0"/>
          <w:marRight w:val="0"/>
          <w:marTop w:val="0"/>
          <w:marBottom w:val="0"/>
          <w:divBdr>
            <w:top w:val="none" w:sz="0" w:space="0" w:color="auto"/>
            <w:left w:val="none" w:sz="0" w:space="0" w:color="auto"/>
            <w:bottom w:val="none" w:sz="0" w:space="0" w:color="auto"/>
            <w:right w:val="none" w:sz="0" w:space="0" w:color="auto"/>
          </w:divBdr>
          <w:divsChild>
            <w:div w:id="1382707527">
              <w:marLeft w:val="0"/>
              <w:marRight w:val="0"/>
              <w:marTop w:val="0"/>
              <w:marBottom w:val="0"/>
              <w:divBdr>
                <w:top w:val="none" w:sz="0" w:space="0" w:color="auto"/>
                <w:left w:val="none" w:sz="0" w:space="0" w:color="auto"/>
                <w:bottom w:val="none" w:sz="0" w:space="0" w:color="auto"/>
                <w:right w:val="none" w:sz="0" w:space="0" w:color="auto"/>
              </w:divBdr>
            </w:div>
            <w:div w:id="1248493091">
              <w:marLeft w:val="0"/>
              <w:marRight w:val="0"/>
              <w:marTop w:val="0"/>
              <w:marBottom w:val="0"/>
              <w:divBdr>
                <w:top w:val="none" w:sz="0" w:space="0" w:color="auto"/>
                <w:left w:val="none" w:sz="0" w:space="0" w:color="auto"/>
                <w:bottom w:val="none" w:sz="0" w:space="0" w:color="auto"/>
                <w:right w:val="none" w:sz="0" w:space="0" w:color="auto"/>
              </w:divBdr>
            </w:div>
            <w:div w:id="7429880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1119444">
      <w:bodyDiv w:val="1"/>
      <w:marLeft w:val="0"/>
      <w:marRight w:val="0"/>
      <w:marTop w:val="0"/>
      <w:marBottom w:val="0"/>
      <w:divBdr>
        <w:top w:val="none" w:sz="0" w:space="0" w:color="auto"/>
        <w:left w:val="none" w:sz="0" w:space="0" w:color="auto"/>
        <w:bottom w:val="none" w:sz="0" w:space="0" w:color="auto"/>
        <w:right w:val="none" w:sz="0" w:space="0" w:color="auto"/>
      </w:divBdr>
      <w:divsChild>
        <w:div w:id="1293055747">
          <w:marLeft w:val="0"/>
          <w:marRight w:val="0"/>
          <w:marTop w:val="0"/>
          <w:marBottom w:val="0"/>
          <w:divBdr>
            <w:top w:val="none" w:sz="0" w:space="0" w:color="auto"/>
            <w:left w:val="none" w:sz="0" w:space="0" w:color="auto"/>
            <w:bottom w:val="none" w:sz="0" w:space="0" w:color="auto"/>
            <w:right w:val="none" w:sz="0" w:space="0" w:color="auto"/>
          </w:divBdr>
          <w:divsChild>
            <w:div w:id="1098212805">
              <w:marLeft w:val="0"/>
              <w:marRight w:val="0"/>
              <w:marTop w:val="0"/>
              <w:marBottom w:val="0"/>
              <w:divBdr>
                <w:top w:val="none" w:sz="0" w:space="0" w:color="auto"/>
                <w:left w:val="none" w:sz="0" w:space="0" w:color="auto"/>
                <w:bottom w:val="none" w:sz="0" w:space="0" w:color="auto"/>
                <w:right w:val="none" w:sz="0" w:space="0" w:color="auto"/>
              </w:divBdr>
            </w:div>
            <w:div w:id="1839878411">
              <w:marLeft w:val="0"/>
              <w:marRight w:val="0"/>
              <w:marTop w:val="0"/>
              <w:marBottom w:val="0"/>
              <w:divBdr>
                <w:top w:val="none" w:sz="0" w:space="0" w:color="auto"/>
                <w:left w:val="none" w:sz="0" w:space="0" w:color="auto"/>
                <w:bottom w:val="none" w:sz="0" w:space="0" w:color="auto"/>
                <w:right w:val="none" w:sz="0" w:space="0" w:color="auto"/>
              </w:divBdr>
            </w:div>
            <w:div w:id="11787346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247152853">
      <w:bodyDiv w:val="1"/>
      <w:marLeft w:val="0"/>
      <w:marRight w:val="0"/>
      <w:marTop w:val="0"/>
      <w:marBottom w:val="0"/>
      <w:divBdr>
        <w:top w:val="none" w:sz="0" w:space="0" w:color="auto"/>
        <w:left w:val="none" w:sz="0" w:space="0" w:color="auto"/>
        <w:bottom w:val="none" w:sz="0" w:space="0" w:color="auto"/>
        <w:right w:val="none" w:sz="0" w:space="0" w:color="auto"/>
      </w:divBdr>
      <w:divsChild>
        <w:div w:id="380255912">
          <w:marLeft w:val="0"/>
          <w:marRight w:val="0"/>
          <w:marTop w:val="0"/>
          <w:marBottom w:val="0"/>
          <w:divBdr>
            <w:top w:val="none" w:sz="0" w:space="0" w:color="auto"/>
            <w:left w:val="none" w:sz="0" w:space="0" w:color="auto"/>
            <w:bottom w:val="none" w:sz="0" w:space="0" w:color="auto"/>
            <w:right w:val="none" w:sz="0" w:space="0" w:color="auto"/>
          </w:divBdr>
          <w:divsChild>
            <w:div w:id="2008435258">
              <w:marLeft w:val="0"/>
              <w:marRight w:val="0"/>
              <w:marTop w:val="0"/>
              <w:marBottom w:val="0"/>
              <w:divBdr>
                <w:top w:val="none" w:sz="0" w:space="0" w:color="auto"/>
                <w:left w:val="none" w:sz="0" w:space="0" w:color="auto"/>
                <w:bottom w:val="none" w:sz="0" w:space="0" w:color="auto"/>
                <w:right w:val="none" w:sz="0" w:space="0" w:color="auto"/>
              </w:divBdr>
            </w:div>
            <w:div w:id="581571076">
              <w:marLeft w:val="0"/>
              <w:marRight w:val="0"/>
              <w:marTop w:val="0"/>
              <w:marBottom w:val="0"/>
              <w:divBdr>
                <w:top w:val="none" w:sz="0" w:space="0" w:color="auto"/>
                <w:left w:val="none" w:sz="0" w:space="0" w:color="auto"/>
                <w:bottom w:val="none" w:sz="0" w:space="0" w:color="auto"/>
                <w:right w:val="none" w:sz="0" w:space="0" w:color="auto"/>
              </w:divBdr>
            </w:div>
            <w:div w:id="9670048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71232868">
      <w:bodyDiv w:val="1"/>
      <w:marLeft w:val="0"/>
      <w:marRight w:val="0"/>
      <w:marTop w:val="0"/>
      <w:marBottom w:val="0"/>
      <w:divBdr>
        <w:top w:val="none" w:sz="0" w:space="0" w:color="auto"/>
        <w:left w:val="none" w:sz="0" w:space="0" w:color="auto"/>
        <w:bottom w:val="none" w:sz="0" w:space="0" w:color="auto"/>
        <w:right w:val="none" w:sz="0" w:space="0" w:color="auto"/>
      </w:divBdr>
    </w:div>
    <w:div w:id="1278830008">
      <w:bodyDiv w:val="1"/>
      <w:marLeft w:val="0"/>
      <w:marRight w:val="0"/>
      <w:marTop w:val="0"/>
      <w:marBottom w:val="0"/>
      <w:divBdr>
        <w:top w:val="none" w:sz="0" w:space="0" w:color="auto"/>
        <w:left w:val="none" w:sz="0" w:space="0" w:color="auto"/>
        <w:bottom w:val="none" w:sz="0" w:space="0" w:color="auto"/>
        <w:right w:val="none" w:sz="0" w:space="0" w:color="auto"/>
      </w:divBdr>
      <w:divsChild>
        <w:div w:id="1476755150">
          <w:marLeft w:val="0"/>
          <w:marRight w:val="0"/>
          <w:marTop w:val="0"/>
          <w:marBottom w:val="0"/>
          <w:divBdr>
            <w:top w:val="none" w:sz="0" w:space="0" w:color="auto"/>
            <w:left w:val="none" w:sz="0" w:space="0" w:color="auto"/>
            <w:bottom w:val="none" w:sz="0" w:space="0" w:color="auto"/>
            <w:right w:val="none" w:sz="0" w:space="0" w:color="auto"/>
          </w:divBdr>
          <w:divsChild>
            <w:div w:id="1713111471">
              <w:marLeft w:val="0"/>
              <w:marRight w:val="0"/>
              <w:marTop w:val="0"/>
              <w:marBottom w:val="0"/>
              <w:divBdr>
                <w:top w:val="none" w:sz="0" w:space="0" w:color="auto"/>
                <w:left w:val="none" w:sz="0" w:space="0" w:color="auto"/>
                <w:bottom w:val="none" w:sz="0" w:space="0" w:color="auto"/>
                <w:right w:val="none" w:sz="0" w:space="0" w:color="auto"/>
              </w:divBdr>
            </w:div>
            <w:div w:id="303506957">
              <w:marLeft w:val="0"/>
              <w:marRight w:val="0"/>
              <w:marTop w:val="0"/>
              <w:marBottom w:val="0"/>
              <w:divBdr>
                <w:top w:val="none" w:sz="0" w:space="0" w:color="auto"/>
                <w:left w:val="none" w:sz="0" w:space="0" w:color="auto"/>
                <w:bottom w:val="none" w:sz="0" w:space="0" w:color="auto"/>
                <w:right w:val="none" w:sz="0" w:space="0" w:color="auto"/>
              </w:divBdr>
            </w:div>
            <w:div w:id="15648718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684462">
      <w:bodyDiv w:val="1"/>
      <w:marLeft w:val="0"/>
      <w:marRight w:val="0"/>
      <w:marTop w:val="0"/>
      <w:marBottom w:val="0"/>
      <w:divBdr>
        <w:top w:val="none" w:sz="0" w:space="0" w:color="auto"/>
        <w:left w:val="none" w:sz="0" w:space="0" w:color="auto"/>
        <w:bottom w:val="none" w:sz="0" w:space="0" w:color="auto"/>
        <w:right w:val="none" w:sz="0" w:space="0" w:color="auto"/>
      </w:divBdr>
      <w:divsChild>
        <w:div w:id="1362589483">
          <w:marLeft w:val="0"/>
          <w:marRight w:val="0"/>
          <w:marTop w:val="0"/>
          <w:marBottom w:val="0"/>
          <w:divBdr>
            <w:top w:val="none" w:sz="0" w:space="0" w:color="auto"/>
            <w:left w:val="none" w:sz="0" w:space="0" w:color="auto"/>
            <w:bottom w:val="none" w:sz="0" w:space="0" w:color="auto"/>
            <w:right w:val="none" w:sz="0" w:space="0" w:color="auto"/>
          </w:divBdr>
          <w:divsChild>
            <w:div w:id="296105967">
              <w:marLeft w:val="0"/>
              <w:marRight w:val="0"/>
              <w:marTop w:val="0"/>
              <w:marBottom w:val="0"/>
              <w:divBdr>
                <w:top w:val="none" w:sz="0" w:space="0" w:color="auto"/>
                <w:left w:val="none" w:sz="0" w:space="0" w:color="auto"/>
                <w:bottom w:val="none" w:sz="0" w:space="0" w:color="auto"/>
                <w:right w:val="none" w:sz="0" w:space="0" w:color="auto"/>
              </w:divBdr>
            </w:div>
            <w:div w:id="1488085137">
              <w:marLeft w:val="0"/>
              <w:marRight w:val="0"/>
              <w:marTop w:val="0"/>
              <w:marBottom w:val="0"/>
              <w:divBdr>
                <w:top w:val="none" w:sz="0" w:space="0" w:color="auto"/>
                <w:left w:val="none" w:sz="0" w:space="0" w:color="auto"/>
                <w:bottom w:val="none" w:sz="0" w:space="0" w:color="auto"/>
                <w:right w:val="none" w:sz="0" w:space="0" w:color="auto"/>
              </w:divBdr>
            </w:div>
            <w:div w:id="12217447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364447421">
              <w:marLeft w:val="0"/>
              <w:marRight w:val="0"/>
              <w:marTop w:val="45"/>
              <w:marBottom w:val="0"/>
              <w:divBdr>
                <w:top w:val="none" w:sz="0" w:space="0" w:color="auto"/>
                <w:left w:val="none" w:sz="0" w:space="0" w:color="auto"/>
                <w:bottom w:val="none" w:sz="0" w:space="0" w:color="auto"/>
                <w:right w:val="none" w:sz="0" w:space="0" w:color="auto"/>
              </w:divBdr>
            </w:div>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79731">
      <w:bodyDiv w:val="1"/>
      <w:marLeft w:val="0"/>
      <w:marRight w:val="0"/>
      <w:marTop w:val="0"/>
      <w:marBottom w:val="0"/>
      <w:divBdr>
        <w:top w:val="none" w:sz="0" w:space="0" w:color="auto"/>
        <w:left w:val="none" w:sz="0" w:space="0" w:color="auto"/>
        <w:bottom w:val="none" w:sz="0" w:space="0" w:color="auto"/>
        <w:right w:val="none" w:sz="0" w:space="0" w:color="auto"/>
      </w:divBdr>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0385117">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28244236">
      <w:bodyDiv w:val="1"/>
      <w:marLeft w:val="0"/>
      <w:marRight w:val="0"/>
      <w:marTop w:val="0"/>
      <w:marBottom w:val="0"/>
      <w:divBdr>
        <w:top w:val="none" w:sz="0" w:space="0" w:color="auto"/>
        <w:left w:val="none" w:sz="0" w:space="0" w:color="auto"/>
        <w:bottom w:val="none" w:sz="0" w:space="0" w:color="auto"/>
        <w:right w:val="none" w:sz="0" w:space="0" w:color="auto"/>
      </w:divBdr>
    </w:div>
    <w:div w:id="1329675903">
      <w:bodyDiv w:val="1"/>
      <w:marLeft w:val="0"/>
      <w:marRight w:val="0"/>
      <w:marTop w:val="0"/>
      <w:marBottom w:val="0"/>
      <w:divBdr>
        <w:top w:val="none" w:sz="0" w:space="0" w:color="auto"/>
        <w:left w:val="none" w:sz="0" w:space="0" w:color="auto"/>
        <w:bottom w:val="none" w:sz="0" w:space="0" w:color="auto"/>
        <w:right w:val="none" w:sz="0" w:space="0" w:color="auto"/>
      </w:divBdr>
      <w:divsChild>
        <w:div w:id="1210217412">
          <w:marLeft w:val="0"/>
          <w:marRight w:val="0"/>
          <w:marTop w:val="0"/>
          <w:marBottom w:val="0"/>
          <w:divBdr>
            <w:top w:val="none" w:sz="0" w:space="0" w:color="auto"/>
            <w:left w:val="none" w:sz="0" w:space="0" w:color="auto"/>
            <w:bottom w:val="none" w:sz="0" w:space="0" w:color="auto"/>
            <w:right w:val="none" w:sz="0" w:space="0" w:color="auto"/>
          </w:divBdr>
          <w:divsChild>
            <w:div w:id="759840371">
              <w:marLeft w:val="0"/>
              <w:marRight w:val="0"/>
              <w:marTop w:val="0"/>
              <w:marBottom w:val="0"/>
              <w:divBdr>
                <w:top w:val="none" w:sz="0" w:space="0" w:color="auto"/>
                <w:left w:val="none" w:sz="0" w:space="0" w:color="auto"/>
                <w:bottom w:val="none" w:sz="0" w:space="0" w:color="auto"/>
                <w:right w:val="none" w:sz="0" w:space="0" w:color="auto"/>
              </w:divBdr>
            </w:div>
            <w:div w:id="1683781058">
              <w:marLeft w:val="0"/>
              <w:marRight w:val="0"/>
              <w:marTop w:val="0"/>
              <w:marBottom w:val="0"/>
              <w:divBdr>
                <w:top w:val="none" w:sz="0" w:space="0" w:color="auto"/>
                <w:left w:val="none" w:sz="0" w:space="0" w:color="auto"/>
                <w:bottom w:val="none" w:sz="0" w:space="0" w:color="auto"/>
                <w:right w:val="none" w:sz="0" w:space="0" w:color="auto"/>
              </w:divBdr>
            </w:div>
            <w:div w:id="164889803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33141978">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738789236">
              <w:marLeft w:val="0"/>
              <w:marRight w:val="0"/>
              <w:marTop w:val="45"/>
              <w:marBottom w:val="0"/>
              <w:divBdr>
                <w:top w:val="none" w:sz="0" w:space="0" w:color="auto"/>
                <w:left w:val="none" w:sz="0" w:space="0" w:color="auto"/>
                <w:bottom w:val="none" w:sz="0" w:space="0" w:color="auto"/>
                <w:right w:val="none" w:sz="0" w:space="0" w:color="auto"/>
              </w:divBdr>
            </w:div>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20977">
      <w:bodyDiv w:val="1"/>
      <w:marLeft w:val="0"/>
      <w:marRight w:val="0"/>
      <w:marTop w:val="0"/>
      <w:marBottom w:val="0"/>
      <w:divBdr>
        <w:top w:val="none" w:sz="0" w:space="0" w:color="auto"/>
        <w:left w:val="none" w:sz="0" w:space="0" w:color="auto"/>
        <w:bottom w:val="none" w:sz="0" w:space="0" w:color="auto"/>
        <w:right w:val="none" w:sz="0" w:space="0" w:color="auto"/>
      </w:divBdr>
    </w:div>
    <w:div w:id="1369646085">
      <w:bodyDiv w:val="1"/>
      <w:marLeft w:val="0"/>
      <w:marRight w:val="0"/>
      <w:marTop w:val="0"/>
      <w:marBottom w:val="0"/>
      <w:divBdr>
        <w:top w:val="none" w:sz="0" w:space="0" w:color="auto"/>
        <w:left w:val="none" w:sz="0" w:space="0" w:color="auto"/>
        <w:bottom w:val="none" w:sz="0" w:space="0" w:color="auto"/>
        <w:right w:val="none" w:sz="0" w:space="0" w:color="auto"/>
      </w:divBdr>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371296228">
      <w:bodyDiv w:val="1"/>
      <w:marLeft w:val="0"/>
      <w:marRight w:val="0"/>
      <w:marTop w:val="0"/>
      <w:marBottom w:val="0"/>
      <w:divBdr>
        <w:top w:val="none" w:sz="0" w:space="0" w:color="auto"/>
        <w:left w:val="none" w:sz="0" w:space="0" w:color="auto"/>
        <w:bottom w:val="none" w:sz="0" w:space="0" w:color="auto"/>
        <w:right w:val="none" w:sz="0" w:space="0" w:color="auto"/>
      </w:divBdr>
      <w:divsChild>
        <w:div w:id="735786820">
          <w:marLeft w:val="0"/>
          <w:marRight w:val="0"/>
          <w:marTop w:val="0"/>
          <w:marBottom w:val="0"/>
          <w:divBdr>
            <w:top w:val="none" w:sz="0" w:space="0" w:color="auto"/>
            <w:left w:val="none" w:sz="0" w:space="0" w:color="auto"/>
            <w:bottom w:val="none" w:sz="0" w:space="0" w:color="auto"/>
            <w:right w:val="none" w:sz="0" w:space="0" w:color="auto"/>
          </w:divBdr>
          <w:divsChild>
            <w:div w:id="373116723">
              <w:marLeft w:val="0"/>
              <w:marRight w:val="0"/>
              <w:marTop w:val="0"/>
              <w:marBottom w:val="0"/>
              <w:divBdr>
                <w:top w:val="none" w:sz="0" w:space="0" w:color="auto"/>
                <w:left w:val="none" w:sz="0" w:space="0" w:color="auto"/>
                <w:bottom w:val="none" w:sz="0" w:space="0" w:color="auto"/>
                <w:right w:val="none" w:sz="0" w:space="0" w:color="auto"/>
              </w:divBdr>
            </w:div>
            <w:div w:id="1880622581">
              <w:marLeft w:val="0"/>
              <w:marRight w:val="0"/>
              <w:marTop w:val="0"/>
              <w:marBottom w:val="0"/>
              <w:divBdr>
                <w:top w:val="none" w:sz="0" w:space="0" w:color="auto"/>
                <w:left w:val="none" w:sz="0" w:space="0" w:color="auto"/>
                <w:bottom w:val="none" w:sz="0" w:space="0" w:color="auto"/>
                <w:right w:val="none" w:sz="0" w:space="0" w:color="auto"/>
              </w:divBdr>
            </w:div>
            <w:div w:id="1426290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80088511">
      <w:bodyDiv w:val="1"/>
      <w:marLeft w:val="0"/>
      <w:marRight w:val="0"/>
      <w:marTop w:val="0"/>
      <w:marBottom w:val="0"/>
      <w:divBdr>
        <w:top w:val="none" w:sz="0" w:space="0" w:color="auto"/>
        <w:left w:val="none" w:sz="0" w:space="0" w:color="auto"/>
        <w:bottom w:val="none" w:sz="0" w:space="0" w:color="auto"/>
        <w:right w:val="none" w:sz="0" w:space="0" w:color="auto"/>
      </w:divBdr>
    </w:div>
    <w:div w:id="1391345466">
      <w:bodyDiv w:val="1"/>
      <w:marLeft w:val="0"/>
      <w:marRight w:val="0"/>
      <w:marTop w:val="0"/>
      <w:marBottom w:val="0"/>
      <w:divBdr>
        <w:top w:val="none" w:sz="0" w:space="0" w:color="auto"/>
        <w:left w:val="none" w:sz="0" w:space="0" w:color="auto"/>
        <w:bottom w:val="none" w:sz="0" w:space="0" w:color="auto"/>
        <w:right w:val="none" w:sz="0" w:space="0" w:color="auto"/>
      </w:divBdr>
    </w:div>
    <w:div w:id="1397631212">
      <w:bodyDiv w:val="1"/>
      <w:marLeft w:val="0"/>
      <w:marRight w:val="0"/>
      <w:marTop w:val="0"/>
      <w:marBottom w:val="0"/>
      <w:divBdr>
        <w:top w:val="none" w:sz="0" w:space="0" w:color="auto"/>
        <w:left w:val="none" w:sz="0" w:space="0" w:color="auto"/>
        <w:bottom w:val="none" w:sz="0" w:space="0" w:color="auto"/>
        <w:right w:val="none" w:sz="0" w:space="0" w:color="auto"/>
      </w:divBdr>
      <w:divsChild>
        <w:div w:id="1962344870">
          <w:marLeft w:val="0"/>
          <w:marRight w:val="0"/>
          <w:marTop w:val="0"/>
          <w:marBottom w:val="0"/>
          <w:divBdr>
            <w:top w:val="none" w:sz="0" w:space="0" w:color="auto"/>
            <w:left w:val="none" w:sz="0" w:space="0" w:color="auto"/>
            <w:bottom w:val="none" w:sz="0" w:space="0" w:color="auto"/>
            <w:right w:val="none" w:sz="0" w:space="0" w:color="auto"/>
          </w:divBdr>
          <w:divsChild>
            <w:div w:id="856042294">
              <w:marLeft w:val="0"/>
              <w:marRight w:val="0"/>
              <w:marTop w:val="0"/>
              <w:marBottom w:val="0"/>
              <w:divBdr>
                <w:top w:val="none" w:sz="0" w:space="0" w:color="auto"/>
                <w:left w:val="none" w:sz="0" w:space="0" w:color="auto"/>
                <w:bottom w:val="none" w:sz="0" w:space="0" w:color="auto"/>
                <w:right w:val="none" w:sz="0" w:space="0" w:color="auto"/>
              </w:divBdr>
            </w:div>
            <w:div w:id="1454179137">
              <w:marLeft w:val="0"/>
              <w:marRight w:val="0"/>
              <w:marTop w:val="0"/>
              <w:marBottom w:val="0"/>
              <w:divBdr>
                <w:top w:val="none" w:sz="0" w:space="0" w:color="auto"/>
                <w:left w:val="none" w:sz="0" w:space="0" w:color="auto"/>
                <w:bottom w:val="none" w:sz="0" w:space="0" w:color="auto"/>
                <w:right w:val="none" w:sz="0" w:space="0" w:color="auto"/>
              </w:divBdr>
            </w:div>
            <w:div w:id="13916865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04647928">
      <w:bodyDiv w:val="1"/>
      <w:marLeft w:val="0"/>
      <w:marRight w:val="0"/>
      <w:marTop w:val="0"/>
      <w:marBottom w:val="0"/>
      <w:divBdr>
        <w:top w:val="none" w:sz="0" w:space="0" w:color="auto"/>
        <w:left w:val="none" w:sz="0" w:space="0" w:color="auto"/>
        <w:bottom w:val="none" w:sz="0" w:space="0" w:color="auto"/>
        <w:right w:val="none" w:sz="0" w:space="0" w:color="auto"/>
      </w:divBdr>
    </w:div>
    <w:div w:id="1416785851">
      <w:bodyDiv w:val="1"/>
      <w:marLeft w:val="0"/>
      <w:marRight w:val="0"/>
      <w:marTop w:val="0"/>
      <w:marBottom w:val="0"/>
      <w:divBdr>
        <w:top w:val="none" w:sz="0" w:space="0" w:color="auto"/>
        <w:left w:val="none" w:sz="0" w:space="0" w:color="auto"/>
        <w:bottom w:val="none" w:sz="0" w:space="0" w:color="auto"/>
        <w:right w:val="none" w:sz="0" w:space="0" w:color="auto"/>
      </w:divBdr>
      <w:divsChild>
        <w:div w:id="800029643">
          <w:marLeft w:val="0"/>
          <w:marRight w:val="0"/>
          <w:marTop w:val="0"/>
          <w:marBottom w:val="0"/>
          <w:divBdr>
            <w:top w:val="none" w:sz="0" w:space="0" w:color="auto"/>
            <w:left w:val="none" w:sz="0" w:space="0" w:color="auto"/>
            <w:bottom w:val="none" w:sz="0" w:space="0" w:color="auto"/>
            <w:right w:val="none" w:sz="0" w:space="0" w:color="auto"/>
          </w:divBdr>
          <w:divsChild>
            <w:div w:id="1777947949">
              <w:marLeft w:val="0"/>
              <w:marRight w:val="0"/>
              <w:marTop w:val="0"/>
              <w:marBottom w:val="0"/>
              <w:divBdr>
                <w:top w:val="none" w:sz="0" w:space="0" w:color="auto"/>
                <w:left w:val="none" w:sz="0" w:space="0" w:color="auto"/>
                <w:bottom w:val="none" w:sz="0" w:space="0" w:color="auto"/>
                <w:right w:val="none" w:sz="0" w:space="0" w:color="auto"/>
              </w:divBdr>
            </w:div>
            <w:div w:id="796995888">
              <w:marLeft w:val="0"/>
              <w:marRight w:val="0"/>
              <w:marTop w:val="0"/>
              <w:marBottom w:val="0"/>
              <w:divBdr>
                <w:top w:val="none" w:sz="0" w:space="0" w:color="auto"/>
                <w:left w:val="none" w:sz="0" w:space="0" w:color="auto"/>
                <w:bottom w:val="none" w:sz="0" w:space="0" w:color="auto"/>
                <w:right w:val="none" w:sz="0" w:space="0" w:color="auto"/>
              </w:divBdr>
            </w:div>
            <w:div w:id="31943161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 w:id="709379069">
          <w:marLeft w:val="0"/>
          <w:marRight w:val="0"/>
          <w:marTop w:val="0"/>
          <w:marBottom w:val="0"/>
          <w:divBdr>
            <w:top w:val="none" w:sz="0" w:space="0" w:color="auto"/>
            <w:left w:val="none" w:sz="0" w:space="0" w:color="auto"/>
            <w:bottom w:val="none" w:sz="0" w:space="0" w:color="auto"/>
            <w:right w:val="none" w:sz="0" w:space="0" w:color="auto"/>
          </w:divBdr>
        </w:div>
      </w:divsChild>
    </w:div>
    <w:div w:id="1440761162">
      <w:bodyDiv w:val="1"/>
      <w:marLeft w:val="0"/>
      <w:marRight w:val="0"/>
      <w:marTop w:val="0"/>
      <w:marBottom w:val="0"/>
      <w:divBdr>
        <w:top w:val="none" w:sz="0" w:space="0" w:color="auto"/>
        <w:left w:val="none" w:sz="0" w:space="0" w:color="auto"/>
        <w:bottom w:val="none" w:sz="0" w:space="0" w:color="auto"/>
        <w:right w:val="none" w:sz="0" w:space="0" w:color="auto"/>
      </w:divBdr>
      <w:divsChild>
        <w:div w:id="1324092255">
          <w:marLeft w:val="0"/>
          <w:marRight w:val="0"/>
          <w:marTop w:val="0"/>
          <w:marBottom w:val="0"/>
          <w:divBdr>
            <w:top w:val="none" w:sz="0" w:space="0" w:color="auto"/>
            <w:left w:val="none" w:sz="0" w:space="0" w:color="auto"/>
            <w:bottom w:val="none" w:sz="0" w:space="0" w:color="auto"/>
            <w:right w:val="none" w:sz="0" w:space="0" w:color="auto"/>
          </w:divBdr>
          <w:divsChild>
            <w:div w:id="2060594004">
              <w:marLeft w:val="0"/>
              <w:marRight w:val="0"/>
              <w:marTop w:val="0"/>
              <w:marBottom w:val="0"/>
              <w:divBdr>
                <w:top w:val="none" w:sz="0" w:space="0" w:color="auto"/>
                <w:left w:val="none" w:sz="0" w:space="0" w:color="auto"/>
                <w:bottom w:val="none" w:sz="0" w:space="0" w:color="auto"/>
                <w:right w:val="none" w:sz="0" w:space="0" w:color="auto"/>
              </w:divBdr>
            </w:div>
            <w:div w:id="1014460525">
              <w:marLeft w:val="0"/>
              <w:marRight w:val="0"/>
              <w:marTop w:val="0"/>
              <w:marBottom w:val="0"/>
              <w:divBdr>
                <w:top w:val="none" w:sz="0" w:space="0" w:color="auto"/>
                <w:left w:val="none" w:sz="0" w:space="0" w:color="auto"/>
                <w:bottom w:val="none" w:sz="0" w:space="0" w:color="auto"/>
                <w:right w:val="none" w:sz="0" w:space="0" w:color="auto"/>
              </w:divBdr>
            </w:div>
            <w:div w:id="7013956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44306316">
      <w:bodyDiv w:val="1"/>
      <w:marLeft w:val="0"/>
      <w:marRight w:val="0"/>
      <w:marTop w:val="0"/>
      <w:marBottom w:val="0"/>
      <w:divBdr>
        <w:top w:val="none" w:sz="0" w:space="0" w:color="auto"/>
        <w:left w:val="none" w:sz="0" w:space="0" w:color="auto"/>
        <w:bottom w:val="none" w:sz="0" w:space="0" w:color="auto"/>
        <w:right w:val="none" w:sz="0" w:space="0" w:color="auto"/>
      </w:divBdr>
    </w:div>
    <w:div w:id="1447968208">
      <w:bodyDiv w:val="1"/>
      <w:marLeft w:val="0"/>
      <w:marRight w:val="0"/>
      <w:marTop w:val="0"/>
      <w:marBottom w:val="0"/>
      <w:divBdr>
        <w:top w:val="none" w:sz="0" w:space="0" w:color="auto"/>
        <w:left w:val="none" w:sz="0" w:space="0" w:color="auto"/>
        <w:bottom w:val="none" w:sz="0" w:space="0" w:color="auto"/>
        <w:right w:val="none" w:sz="0" w:space="0" w:color="auto"/>
      </w:divBdr>
    </w:div>
    <w:div w:id="1466388320">
      <w:bodyDiv w:val="1"/>
      <w:marLeft w:val="0"/>
      <w:marRight w:val="0"/>
      <w:marTop w:val="0"/>
      <w:marBottom w:val="0"/>
      <w:divBdr>
        <w:top w:val="none" w:sz="0" w:space="0" w:color="auto"/>
        <w:left w:val="none" w:sz="0" w:space="0" w:color="auto"/>
        <w:bottom w:val="none" w:sz="0" w:space="0" w:color="auto"/>
        <w:right w:val="none" w:sz="0" w:space="0" w:color="auto"/>
      </w:divBdr>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0856658">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22629044">
      <w:bodyDiv w:val="1"/>
      <w:marLeft w:val="0"/>
      <w:marRight w:val="0"/>
      <w:marTop w:val="0"/>
      <w:marBottom w:val="0"/>
      <w:divBdr>
        <w:top w:val="none" w:sz="0" w:space="0" w:color="auto"/>
        <w:left w:val="none" w:sz="0" w:space="0" w:color="auto"/>
        <w:bottom w:val="none" w:sz="0" w:space="0" w:color="auto"/>
        <w:right w:val="none" w:sz="0" w:space="0" w:color="auto"/>
      </w:divBdr>
    </w:div>
    <w:div w:id="1523739260">
      <w:bodyDiv w:val="1"/>
      <w:marLeft w:val="0"/>
      <w:marRight w:val="0"/>
      <w:marTop w:val="0"/>
      <w:marBottom w:val="0"/>
      <w:divBdr>
        <w:top w:val="none" w:sz="0" w:space="0" w:color="auto"/>
        <w:left w:val="none" w:sz="0" w:space="0" w:color="auto"/>
        <w:bottom w:val="none" w:sz="0" w:space="0" w:color="auto"/>
        <w:right w:val="none" w:sz="0" w:space="0" w:color="auto"/>
      </w:divBdr>
    </w:div>
    <w:div w:id="1536040955">
      <w:bodyDiv w:val="1"/>
      <w:marLeft w:val="0"/>
      <w:marRight w:val="0"/>
      <w:marTop w:val="0"/>
      <w:marBottom w:val="0"/>
      <w:divBdr>
        <w:top w:val="none" w:sz="0" w:space="0" w:color="auto"/>
        <w:left w:val="none" w:sz="0" w:space="0" w:color="auto"/>
        <w:bottom w:val="none" w:sz="0" w:space="0" w:color="auto"/>
        <w:right w:val="none" w:sz="0" w:space="0" w:color="auto"/>
      </w:divBdr>
      <w:divsChild>
        <w:div w:id="977344085">
          <w:marLeft w:val="0"/>
          <w:marRight w:val="0"/>
          <w:marTop w:val="0"/>
          <w:marBottom w:val="0"/>
          <w:divBdr>
            <w:top w:val="none" w:sz="0" w:space="0" w:color="auto"/>
            <w:left w:val="none" w:sz="0" w:space="0" w:color="auto"/>
            <w:bottom w:val="none" w:sz="0" w:space="0" w:color="auto"/>
            <w:right w:val="none" w:sz="0" w:space="0" w:color="auto"/>
          </w:divBdr>
          <w:divsChild>
            <w:div w:id="1377311559">
              <w:marLeft w:val="0"/>
              <w:marRight w:val="0"/>
              <w:marTop w:val="0"/>
              <w:marBottom w:val="0"/>
              <w:divBdr>
                <w:top w:val="none" w:sz="0" w:space="0" w:color="auto"/>
                <w:left w:val="none" w:sz="0" w:space="0" w:color="auto"/>
                <w:bottom w:val="none" w:sz="0" w:space="0" w:color="auto"/>
                <w:right w:val="none" w:sz="0" w:space="0" w:color="auto"/>
              </w:divBdr>
            </w:div>
            <w:div w:id="2001150834">
              <w:marLeft w:val="0"/>
              <w:marRight w:val="0"/>
              <w:marTop w:val="0"/>
              <w:marBottom w:val="0"/>
              <w:divBdr>
                <w:top w:val="none" w:sz="0" w:space="0" w:color="auto"/>
                <w:left w:val="none" w:sz="0" w:space="0" w:color="auto"/>
                <w:bottom w:val="none" w:sz="0" w:space="0" w:color="auto"/>
                <w:right w:val="none" w:sz="0" w:space="0" w:color="auto"/>
              </w:divBdr>
            </w:div>
            <w:div w:id="14566326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2355533">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57862108">
      <w:bodyDiv w:val="1"/>
      <w:marLeft w:val="0"/>
      <w:marRight w:val="0"/>
      <w:marTop w:val="0"/>
      <w:marBottom w:val="0"/>
      <w:divBdr>
        <w:top w:val="none" w:sz="0" w:space="0" w:color="auto"/>
        <w:left w:val="none" w:sz="0" w:space="0" w:color="auto"/>
        <w:bottom w:val="none" w:sz="0" w:space="0" w:color="auto"/>
        <w:right w:val="none" w:sz="0" w:space="0" w:color="auto"/>
      </w:divBdr>
    </w:div>
    <w:div w:id="1574007345">
      <w:bodyDiv w:val="1"/>
      <w:marLeft w:val="0"/>
      <w:marRight w:val="0"/>
      <w:marTop w:val="0"/>
      <w:marBottom w:val="0"/>
      <w:divBdr>
        <w:top w:val="none" w:sz="0" w:space="0" w:color="auto"/>
        <w:left w:val="none" w:sz="0" w:space="0" w:color="auto"/>
        <w:bottom w:val="none" w:sz="0" w:space="0" w:color="auto"/>
        <w:right w:val="none" w:sz="0" w:space="0" w:color="auto"/>
      </w:divBdr>
    </w:div>
    <w:div w:id="1590306464">
      <w:bodyDiv w:val="1"/>
      <w:marLeft w:val="0"/>
      <w:marRight w:val="0"/>
      <w:marTop w:val="0"/>
      <w:marBottom w:val="0"/>
      <w:divBdr>
        <w:top w:val="none" w:sz="0" w:space="0" w:color="auto"/>
        <w:left w:val="none" w:sz="0" w:space="0" w:color="auto"/>
        <w:bottom w:val="none" w:sz="0" w:space="0" w:color="auto"/>
        <w:right w:val="none" w:sz="0" w:space="0" w:color="auto"/>
      </w:divBdr>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06229517">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305939743">
              <w:marLeft w:val="0"/>
              <w:marRight w:val="0"/>
              <w:marTop w:val="0"/>
              <w:marBottom w:val="0"/>
              <w:divBdr>
                <w:top w:val="none" w:sz="0" w:space="0" w:color="auto"/>
                <w:left w:val="none" w:sz="0" w:space="0" w:color="auto"/>
                <w:bottom w:val="none" w:sz="0" w:space="0" w:color="auto"/>
                <w:right w:val="none" w:sz="0" w:space="0" w:color="auto"/>
              </w:divBdr>
            </w:div>
            <w:div w:id="1246526336">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 w:id="20944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51723">
      <w:bodyDiv w:val="1"/>
      <w:marLeft w:val="0"/>
      <w:marRight w:val="0"/>
      <w:marTop w:val="0"/>
      <w:marBottom w:val="0"/>
      <w:divBdr>
        <w:top w:val="none" w:sz="0" w:space="0" w:color="auto"/>
        <w:left w:val="none" w:sz="0" w:space="0" w:color="auto"/>
        <w:bottom w:val="none" w:sz="0" w:space="0" w:color="auto"/>
        <w:right w:val="none" w:sz="0" w:space="0" w:color="auto"/>
      </w:divBdr>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53290356">
      <w:bodyDiv w:val="1"/>
      <w:marLeft w:val="0"/>
      <w:marRight w:val="0"/>
      <w:marTop w:val="0"/>
      <w:marBottom w:val="0"/>
      <w:divBdr>
        <w:top w:val="none" w:sz="0" w:space="0" w:color="auto"/>
        <w:left w:val="none" w:sz="0" w:space="0" w:color="auto"/>
        <w:bottom w:val="none" w:sz="0" w:space="0" w:color="auto"/>
        <w:right w:val="none" w:sz="0" w:space="0" w:color="auto"/>
      </w:divBdr>
    </w:div>
    <w:div w:id="1657025608">
      <w:bodyDiv w:val="1"/>
      <w:marLeft w:val="0"/>
      <w:marRight w:val="0"/>
      <w:marTop w:val="0"/>
      <w:marBottom w:val="0"/>
      <w:divBdr>
        <w:top w:val="none" w:sz="0" w:space="0" w:color="auto"/>
        <w:left w:val="none" w:sz="0" w:space="0" w:color="auto"/>
        <w:bottom w:val="none" w:sz="0" w:space="0" w:color="auto"/>
        <w:right w:val="none" w:sz="0" w:space="0" w:color="auto"/>
      </w:divBdr>
    </w:div>
    <w:div w:id="1662929792">
      <w:bodyDiv w:val="1"/>
      <w:marLeft w:val="0"/>
      <w:marRight w:val="0"/>
      <w:marTop w:val="0"/>
      <w:marBottom w:val="0"/>
      <w:divBdr>
        <w:top w:val="none" w:sz="0" w:space="0" w:color="auto"/>
        <w:left w:val="none" w:sz="0" w:space="0" w:color="auto"/>
        <w:bottom w:val="none" w:sz="0" w:space="0" w:color="auto"/>
        <w:right w:val="none" w:sz="0" w:space="0" w:color="auto"/>
      </w:divBdr>
      <w:divsChild>
        <w:div w:id="745028598">
          <w:marLeft w:val="0"/>
          <w:marRight w:val="0"/>
          <w:marTop w:val="0"/>
          <w:marBottom w:val="0"/>
          <w:divBdr>
            <w:top w:val="none" w:sz="0" w:space="0" w:color="auto"/>
            <w:left w:val="none" w:sz="0" w:space="0" w:color="auto"/>
            <w:bottom w:val="none" w:sz="0" w:space="0" w:color="auto"/>
            <w:right w:val="none" w:sz="0" w:space="0" w:color="auto"/>
          </w:divBdr>
          <w:divsChild>
            <w:div w:id="444007582">
              <w:marLeft w:val="0"/>
              <w:marRight w:val="0"/>
              <w:marTop w:val="0"/>
              <w:marBottom w:val="0"/>
              <w:divBdr>
                <w:top w:val="none" w:sz="0" w:space="0" w:color="auto"/>
                <w:left w:val="none" w:sz="0" w:space="0" w:color="auto"/>
                <w:bottom w:val="none" w:sz="0" w:space="0" w:color="auto"/>
                <w:right w:val="none" w:sz="0" w:space="0" w:color="auto"/>
              </w:divBdr>
            </w:div>
            <w:div w:id="511455594">
              <w:marLeft w:val="0"/>
              <w:marRight w:val="0"/>
              <w:marTop w:val="0"/>
              <w:marBottom w:val="0"/>
              <w:divBdr>
                <w:top w:val="none" w:sz="0" w:space="0" w:color="auto"/>
                <w:left w:val="none" w:sz="0" w:space="0" w:color="auto"/>
                <w:bottom w:val="none" w:sz="0" w:space="0" w:color="auto"/>
                <w:right w:val="none" w:sz="0" w:space="0" w:color="auto"/>
              </w:divBdr>
            </w:div>
            <w:div w:id="14882807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586230773">
              <w:marLeft w:val="0"/>
              <w:marRight w:val="0"/>
              <w:marTop w:val="0"/>
              <w:marBottom w:val="0"/>
              <w:divBdr>
                <w:top w:val="none" w:sz="0" w:space="0" w:color="auto"/>
                <w:left w:val="none" w:sz="0" w:space="0" w:color="auto"/>
                <w:bottom w:val="none" w:sz="0" w:space="0" w:color="auto"/>
                <w:right w:val="none" w:sz="0" w:space="0" w:color="auto"/>
              </w:divBdr>
            </w:div>
            <w:div w:id="1267345351">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77922260">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496848240">
              <w:marLeft w:val="0"/>
              <w:marRight w:val="0"/>
              <w:marTop w:val="0"/>
              <w:marBottom w:val="0"/>
              <w:divBdr>
                <w:top w:val="none" w:sz="0" w:space="0" w:color="auto"/>
                <w:left w:val="none" w:sz="0" w:space="0" w:color="auto"/>
                <w:bottom w:val="none" w:sz="0" w:space="0" w:color="auto"/>
                <w:right w:val="none" w:sz="0" w:space="0" w:color="auto"/>
              </w:divBdr>
            </w:div>
            <w:div w:id="1341589158">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26098911">
      <w:bodyDiv w:val="1"/>
      <w:marLeft w:val="0"/>
      <w:marRight w:val="0"/>
      <w:marTop w:val="0"/>
      <w:marBottom w:val="0"/>
      <w:divBdr>
        <w:top w:val="none" w:sz="0" w:space="0" w:color="auto"/>
        <w:left w:val="none" w:sz="0" w:space="0" w:color="auto"/>
        <w:bottom w:val="none" w:sz="0" w:space="0" w:color="auto"/>
        <w:right w:val="none" w:sz="0" w:space="0" w:color="auto"/>
      </w:divBdr>
    </w:div>
    <w:div w:id="1737581874">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744445155">
      <w:bodyDiv w:val="1"/>
      <w:marLeft w:val="0"/>
      <w:marRight w:val="0"/>
      <w:marTop w:val="0"/>
      <w:marBottom w:val="0"/>
      <w:divBdr>
        <w:top w:val="none" w:sz="0" w:space="0" w:color="auto"/>
        <w:left w:val="none" w:sz="0" w:space="0" w:color="auto"/>
        <w:bottom w:val="none" w:sz="0" w:space="0" w:color="auto"/>
        <w:right w:val="none" w:sz="0" w:space="0" w:color="auto"/>
      </w:divBdr>
    </w:div>
    <w:div w:id="1754231276">
      <w:bodyDiv w:val="1"/>
      <w:marLeft w:val="0"/>
      <w:marRight w:val="0"/>
      <w:marTop w:val="0"/>
      <w:marBottom w:val="0"/>
      <w:divBdr>
        <w:top w:val="none" w:sz="0" w:space="0" w:color="auto"/>
        <w:left w:val="none" w:sz="0" w:space="0" w:color="auto"/>
        <w:bottom w:val="none" w:sz="0" w:space="0" w:color="auto"/>
        <w:right w:val="none" w:sz="0" w:space="0" w:color="auto"/>
      </w:divBdr>
    </w:div>
    <w:div w:id="1774088372">
      <w:bodyDiv w:val="1"/>
      <w:marLeft w:val="0"/>
      <w:marRight w:val="0"/>
      <w:marTop w:val="0"/>
      <w:marBottom w:val="0"/>
      <w:divBdr>
        <w:top w:val="none" w:sz="0" w:space="0" w:color="auto"/>
        <w:left w:val="none" w:sz="0" w:space="0" w:color="auto"/>
        <w:bottom w:val="none" w:sz="0" w:space="0" w:color="auto"/>
        <w:right w:val="none" w:sz="0" w:space="0" w:color="auto"/>
      </w:divBdr>
    </w:div>
    <w:div w:id="1794905839">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10853333">
      <w:bodyDiv w:val="1"/>
      <w:marLeft w:val="0"/>
      <w:marRight w:val="0"/>
      <w:marTop w:val="0"/>
      <w:marBottom w:val="0"/>
      <w:divBdr>
        <w:top w:val="none" w:sz="0" w:space="0" w:color="auto"/>
        <w:left w:val="none" w:sz="0" w:space="0" w:color="auto"/>
        <w:bottom w:val="none" w:sz="0" w:space="0" w:color="auto"/>
        <w:right w:val="none" w:sz="0" w:space="0" w:color="auto"/>
      </w:divBdr>
    </w:div>
    <w:div w:id="1812671308">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36340019">
      <w:bodyDiv w:val="1"/>
      <w:marLeft w:val="0"/>
      <w:marRight w:val="0"/>
      <w:marTop w:val="0"/>
      <w:marBottom w:val="0"/>
      <w:divBdr>
        <w:top w:val="none" w:sz="0" w:space="0" w:color="auto"/>
        <w:left w:val="none" w:sz="0" w:space="0" w:color="auto"/>
        <w:bottom w:val="none" w:sz="0" w:space="0" w:color="auto"/>
        <w:right w:val="none" w:sz="0" w:space="0" w:color="auto"/>
      </w:divBdr>
    </w:div>
    <w:div w:id="1845586027">
      <w:bodyDiv w:val="1"/>
      <w:marLeft w:val="0"/>
      <w:marRight w:val="0"/>
      <w:marTop w:val="0"/>
      <w:marBottom w:val="0"/>
      <w:divBdr>
        <w:top w:val="none" w:sz="0" w:space="0" w:color="auto"/>
        <w:left w:val="none" w:sz="0" w:space="0" w:color="auto"/>
        <w:bottom w:val="none" w:sz="0" w:space="0" w:color="auto"/>
        <w:right w:val="none" w:sz="0" w:space="0" w:color="auto"/>
      </w:divBdr>
    </w:div>
    <w:div w:id="1853058657">
      <w:bodyDiv w:val="1"/>
      <w:marLeft w:val="0"/>
      <w:marRight w:val="0"/>
      <w:marTop w:val="0"/>
      <w:marBottom w:val="0"/>
      <w:divBdr>
        <w:top w:val="none" w:sz="0" w:space="0" w:color="auto"/>
        <w:left w:val="none" w:sz="0" w:space="0" w:color="auto"/>
        <w:bottom w:val="none" w:sz="0" w:space="0" w:color="auto"/>
        <w:right w:val="none" w:sz="0" w:space="0" w:color="auto"/>
      </w:divBdr>
    </w:div>
    <w:div w:id="1853496457">
      <w:bodyDiv w:val="1"/>
      <w:marLeft w:val="0"/>
      <w:marRight w:val="0"/>
      <w:marTop w:val="0"/>
      <w:marBottom w:val="0"/>
      <w:divBdr>
        <w:top w:val="none" w:sz="0" w:space="0" w:color="auto"/>
        <w:left w:val="none" w:sz="0" w:space="0" w:color="auto"/>
        <w:bottom w:val="none" w:sz="0" w:space="0" w:color="auto"/>
        <w:right w:val="none" w:sz="0" w:space="0" w:color="auto"/>
      </w:divBdr>
    </w:div>
    <w:div w:id="1853641686">
      <w:bodyDiv w:val="1"/>
      <w:marLeft w:val="0"/>
      <w:marRight w:val="0"/>
      <w:marTop w:val="0"/>
      <w:marBottom w:val="0"/>
      <w:divBdr>
        <w:top w:val="none" w:sz="0" w:space="0" w:color="auto"/>
        <w:left w:val="none" w:sz="0" w:space="0" w:color="auto"/>
        <w:bottom w:val="none" w:sz="0" w:space="0" w:color="auto"/>
        <w:right w:val="none" w:sz="0" w:space="0" w:color="auto"/>
      </w:divBdr>
    </w:div>
    <w:div w:id="1872723064">
      <w:bodyDiv w:val="1"/>
      <w:marLeft w:val="0"/>
      <w:marRight w:val="0"/>
      <w:marTop w:val="0"/>
      <w:marBottom w:val="0"/>
      <w:divBdr>
        <w:top w:val="none" w:sz="0" w:space="0" w:color="auto"/>
        <w:left w:val="none" w:sz="0" w:space="0" w:color="auto"/>
        <w:bottom w:val="none" w:sz="0" w:space="0" w:color="auto"/>
        <w:right w:val="none" w:sz="0" w:space="0" w:color="auto"/>
      </w:divBdr>
      <w:divsChild>
        <w:div w:id="77142244">
          <w:marLeft w:val="0"/>
          <w:marRight w:val="0"/>
          <w:marTop w:val="0"/>
          <w:marBottom w:val="0"/>
          <w:divBdr>
            <w:top w:val="none" w:sz="0" w:space="0" w:color="auto"/>
            <w:left w:val="none" w:sz="0" w:space="0" w:color="auto"/>
            <w:bottom w:val="none" w:sz="0" w:space="0" w:color="auto"/>
            <w:right w:val="none" w:sz="0" w:space="0" w:color="auto"/>
          </w:divBdr>
          <w:divsChild>
            <w:div w:id="2007971873">
              <w:marLeft w:val="0"/>
              <w:marRight w:val="0"/>
              <w:marTop w:val="0"/>
              <w:marBottom w:val="0"/>
              <w:divBdr>
                <w:top w:val="none" w:sz="0" w:space="0" w:color="auto"/>
                <w:left w:val="none" w:sz="0" w:space="0" w:color="auto"/>
                <w:bottom w:val="none" w:sz="0" w:space="0" w:color="auto"/>
                <w:right w:val="none" w:sz="0" w:space="0" w:color="auto"/>
              </w:divBdr>
            </w:div>
            <w:div w:id="1666587261">
              <w:marLeft w:val="0"/>
              <w:marRight w:val="0"/>
              <w:marTop w:val="0"/>
              <w:marBottom w:val="0"/>
              <w:divBdr>
                <w:top w:val="none" w:sz="0" w:space="0" w:color="auto"/>
                <w:left w:val="none" w:sz="0" w:space="0" w:color="auto"/>
                <w:bottom w:val="none" w:sz="0" w:space="0" w:color="auto"/>
                <w:right w:val="none" w:sz="0" w:space="0" w:color="auto"/>
              </w:divBdr>
            </w:div>
            <w:div w:id="8767451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94193885">
      <w:bodyDiv w:val="1"/>
      <w:marLeft w:val="0"/>
      <w:marRight w:val="0"/>
      <w:marTop w:val="0"/>
      <w:marBottom w:val="0"/>
      <w:divBdr>
        <w:top w:val="none" w:sz="0" w:space="0" w:color="auto"/>
        <w:left w:val="none" w:sz="0" w:space="0" w:color="auto"/>
        <w:bottom w:val="none" w:sz="0" w:space="0" w:color="auto"/>
        <w:right w:val="none" w:sz="0" w:space="0" w:color="auto"/>
      </w:divBdr>
    </w:div>
    <w:div w:id="1911960590">
      <w:bodyDiv w:val="1"/>
      <w:marLeft w:val="0"/>
      <w:marRight w:val="0"/>
      <w:marTop w:val="0"/>
      <w:marBottom w:val="0"/>
      <w:divBdr>
        <w:top w:val="none" w:sz="0" w:space="0" w:color="auto"/>
        <w:left w:val="none" w:sz="0" w:space="0" w:color="auto"/>
        <w:bottom w:val="none" w:sz="0" w:space="0" w:color="auto"/>
        <w:right w:val="none" w:sz="0" w:space="0" w:color="auto"/>
      </w:divBdr>
    </w:div>
    <w:div w:id="1937397060">
      <w:bodyDiv w:val="1"/>
      <w:marLeft w:val="0"/>
      <w:marRight w:val="0"/>
      <w:marTop w:val="0"/>
      <w:marBottom w:val="0"/>
      <w:divBdr>
        <w:top w:val="none" w:sz="0" w:space="0" w:color="auto"/>
        <w:left w:val="none" w:sz="0" w:space="0" w:color="auto"/>
        <w:bottom w:val="none" w:sz="0" w:space="0" w:color="auto"/>
        <w:right w:val="none" w:sz="0" w:space="0" w:color="auto"/>
      </w:divBdr>
    </w:div>
    <w:div w:id="1938173720">
      <w:bodyDiv w:val="1"/>
      <w:marLeft w:val="0"/>
      <w:marRight w:val="0"/>
      <w:marTop w:val="0"/>
      <w:marBottom w:val="0"/>
      <w:divBdr>
        <w:top w:val="none" w:sz="0" w:space="0" w:color="auto"/>
        <w:left w:val="none" w:sz="0" w:space="0" w:color="auto"/>
        <w:bottom w:val="none" w:sz="0" w:space="0" w:color="auto"/>
        <w:right w:val="none" w:sz="0" w:space="0" w:color="auto"/>
      </w:divBdr>
    </w:div>
    <w:div w:id="1943999218">
      <w:bodyDiv w:val="1"/>
      <w:marLeft w:val="0"/>
      <w:marRight w:val="0"/>
      <w:marTop w:val="0"/>
      <w:marBottom w:val="0"/>
      <w:divBdr>
        <w:top w:val="none" w:sz="0" w:space="0" w:color="auto"/>
        <w:left w:val="none" w:sz="0" w:space="0" w:color="auto"/>
        <w:bottom w:val="none" w:sz="0" w:space="0" w:color="auto"/>
        <w:right w:val="none" w:sz="0" w:space="0" w:color="auto"/>
      </w:divBdr>
    </w:div>
    <w:div w:id="1948659281">
      <w:bodyDiv w:val="1"/>
      <w:marLeft w:val="0"/>
      <w:marRight w:val="0"/>
      <w:marTop w:val="0"/>
      <w:marBottom w:val="0"/>
      <w:divBdr>
        <w:top w:val="none" w:sz="0" w:space="0" w:color="auto"/>
        <w:left w:val="none" w:sz="0" w:space="0" w:color="auto"/>
        <w:bottom w:val="none" w:sz="0" w:space="0" w:color="auto"/>
        <w:right w:val="none" w:sz="0" w:space="0" w:color="auto"/>
      </w:divBdr>
    </w:div>
    <w:div w:id="1956709512">
      <w:bodyDiv w:val="1"/>
      <w:marLeft w:val="0"/>
      <w:marRight w:val="0"/>
      <w:marTop w:val="0"/>
      <w:marBottom w:val="0"/>
      <w:divBdr>
        <w:top w:val="none" w:sz="0" w:space="0" w:color="auto"/>
        <w:left w:val="none" w:sz="0" w:space="0" w:color="auto"/>
        <w:bottom w:val="none" w:sz="0" w:space="0" w:color="auto"/>
        <w:right w:val="none" w:sz="0" w:space="0" w:color="auto"/>
      </w:divBdr>
      <w:divsChild>
        <w:div w:id="1436561738">
          <w:marLeft w:val="0"/>
          <w:marRight w:val="0"/>
          <w:marTop w:val="0"/>
          <w:marBottom w:val="0"/>
          <w:divBdr>
            <w:top w:val="none" w:sz="0" w:space="0" w:color="auto"/>
            <w:left w:val="none" w:sz="0" w:space="0" w:color="auto"/>
            <w:bottom w:val="none" w:sz="0" w:space="0" w:color="auto"/>
            <w:right w:val="none" w:sz="0" w:space="0" w:color="auto"/>
          </w:divBdr>
          <w:divsChild>
            <w:div w:id="9768040">
              <w:marLeft w:val="0"/>
              <w:marRight w:val="0"/>
              <w:marTop w:val="0"/>
              <w:marBottom w:val="0"/>
              <w:divBdr>
                <w:top w:val="none" w:sz="0" w:space="0" w:color="auto"/>
                <w:left w:val="none" w:sz="0" w:space="0" w:color="auto"/>
                <w:bottom w:val="none" w:sz="0" w:space="0" w:color="auto"/>
                <w:right w:val="none" w:sz="0" w:space="0" w:color="auto"/>
              </w:divBdr>
            </w:div>
            <w:div w:id="2030527442">
              <w:marLeft w:val="0"/>
              <w:marRight w:val="0"/>
              <w:marTop w:val="0"/>
              <w:marBottom w:val="0"/>
              <w:divBdr>
                <w:top w:val="none" w:sz="0" w:space="0" w:color="auto"/>
                <w:left w:val="none" w:sz="0" w:space="0" w:color="auto"/>
                <w:bottom w:val="none" w:sz="0" w:space="0" w:color="auto"/>
                <w:right w:val="none" w:sz="0" w:space="0" w:color="auto"/>
              </w:divBdr>
            </w:div>
            <w:div w:id="25356123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67470446">
      <w:bodyDiv w:val="1"/>
      <w:marLeft w:val="0"/>
      <w:marRight w:val="0"/>
      <w:marTop w:val="0"/>
      <w:marBottom w:val="0"/>
      <w:divBdr>
        <w:top w:val="none" w:sz="0" w:space="0" w:color="auto"/>
        <w:left w:val="none" w:sz="0" w:space="0" w:color="auto"/>
        <w:bottom w:val="none" w:sz="0" w:space="0" w:color="auto"/>
        <w:right w:val="none" w:sz="0" w:space="0" w:color="auto"/>
      </w:divBdr>
    </w:div>
    <w:div w:id="1977026119">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10791296">
      <w:bodyDiv w:val="1"/>
      <w:marLeft w:val="0"/>
      <w:marRight w:val="0"/>
      <w:marTop w:val="0"/>
      <w:marBottom w:val="0"/>
      <w:divBdr>
        <w:top w:val="none" w:sz="0" w:space="0" w:color="auto"/>
        <w:left w:val="none" w:sz="0" w:space="0" w:color="auto"/>
        <w:bottom w:val="none" w:sz="0" w:space="0" w:color="auto"/>
        <w:right w:val="none" w:sz="0" w:space="0" w:color="auto"/>
      </w:divBdr>
      <w:divsChild>
        <w:div w:id="601837293">
          <w:marLeft w:val="0"/>
          <w:marRight w:val="0"/>
          <w:marTop w:val="0"/>
          <w:marBottom w:val="0"/>
          <w:divBdr>
            <w:top w:val="none" w:sz="0" w:space="0" w:color="auto"/>
            <w:left w:val="none" w:sz="0" w:space="0" w:color="auto"/>
            <w:bottom w:val="none" w:sz="0" w:space="0" w:color="auto"/>
            <w:right w:val="none" w:sz="0" w:space="0" w:color="auto"/>
          </w:divBdr>
          <w:divsChild>
            <w:div w:id="1477259911">
              <w:marLeft w:val="0"/>
              <w:marRight w:val="0"/>
              <w:marTop w:val="0"/>
              <w:marBottom w:val="0"/>
              <w:divBdr>
                <w:top w:val="none" w:sz="0" w:space="0" w:color="auto"/>
                <w:left w:val="none" w:sz="0" w:space="0" w:color="auto"/>
                <w:bottom w:val="none" w:sz="0" w:space="0" w:color="auto"/>
                <w:right w:val="none" w:sz="0" w:space="0" w:color="auto"/>
              </w:divBdr>
            </w:div>
            <w:div w:id="1780953964">
              <w:marLeft w:val="0"/>
              <w:marRight w:val="0"/>
              <w:marTop w:val="0"/>
              <w:marBottom w:val="0"/>
              <w:divBdr>
                <w:top w:val="none" w:sz="0" w:space="0" w:color="auto"/>
                <w:left w:val="none" w:sz="0" w:space="0" w:color="auto"/>
                <w:bottom w:val="none" w:sz="0" w:space="0" w:color="auto"/>
                <w:right w:val="none" w:sz="0" w:space="0" w:color="auto"/>
              </w:divBdr>
            </w:div>
            <w:div w:id="14312407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19189339">
      <w:bodyDiv w:val="1"/>
      <w:marLeft w:val="0"/>
      <w:marRight w:val="0"/>
      <w:marTop w:val="0"/>
      <w:marBottom w:val="0"/>
      <w:divBdr>
        <w:top w:val="none" w:sz="0" w:space="0" w:color="auto"/>
        <w:left w:val="none" w:sz="0" w:space="0" w:color="auto"/>
        <w:bottom w:val="none" w:sz="0" w:space="0" w:color="auto"/>
        <w:right w:val="none" w:sz="0" w:space="0" w:color="auto"/>
      </w:divBdr>
      <w:divsChild>
        <w:div w:id="1774279506">
          <w:marLeft w:val="0"/>
          <w:marRight w:val="0"/>
          <w:marTop w:val="0"/>
          <w:marBottom w:val="0"/>
          <w:divBdr>
            <w:top w:val="none" w:sz="0" w:space="0" w:color="auto"/>
            <w:left w:val="none" w:sz="0" w:space="0" w:color="auto"/>
            <w:bottom w:val="none" w:sz="0" w:space="0" w:color="auto"/>
            <w:right w:val="none" w:sz="0" w:space="0" w:color="auto"/>
          </w:divBdr>
          <w:divsChild>
            <w:div w:id="985668304">
              <w:marLeft w:val="0"/>
              <w:marRight w:val="0"/>
              <w:marTop w:val="0"/>
              <w:marBottom w:val="0"/>
              <w:divBdr>
                <w:top w:val="none" w:sz="0" w:space="0" w:color="auto"/>
                <w:left w:val="none" w:sz="0" w:space="0" w:color="auto"/>
                <w:bottom w:val="none" w:sz="0" w:space="0" w:color="auto"/>
                <w:right w:val="none" w:sz="0" w:space="0" w:color="auto"/>
              </w:divBdr>
            </w:div>
            <w:div w:id="857700063">
              <w:marLeft w:val="0"/>
              <w:marRight w:val="0"/>
              <w:marTop w:val="0"/>
              <w:marBottom w:val="0"/>
              <w:divBdr>
                <w:top w:val="none" w:sz="0" w:space="0" w:color="auto"/>
                <w:left w:val="none" w:sz="0" w:space="0" w:color="auto"/>
                <w:bottom w:val="none" w:sz="0" w:space="0" w:color="auto"/>
                <w:right w:val="none" w:sz="0" w:space="0" w:color="auto"/>
              </w:divBdr>
            </w:div>
            <w:div w:id="2063283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1174922">
      <w:bodyDiv w:val="1"/>
      <w:marLeft w:val="0"/>
      <w:marRight w:val="0"/>
      <w:marTop w:val="0"/>
      <w:marBottom w:val="0"/>
      <w:divBdr>
        <w:top w:val="none" w:sz="0" w:space="0" w:color="auto"/>
        <w:left w:val="none" w:sz="0" w:space="0" w:color="auto"/>
        <w:bottom w:val="none" w:sz="0" w:space="0" w:color="auto"/>
        <w:right w:val="none" w:sz="0" w:space="0" w:color="auto"/>
      </w:divBdr>
      <w:divsChild>
        <w:div w:id="1265915613">
          <w:marLeft w:val="0"/>
          <w:marRight w:val="0"/>
          <w:marTop w:val="0"/>
          <w:marBottom w:val="0"/>
          <w:divBdr>
            <w:top w:val="none" w:sz="0" w:space="0" w:color="auto"/>
            <w:left w:val="none" w:sz="0" w:space="0" w:color="auto"/>
            <w:bottom w:val="none" w:sz="0" w:space="0" w:color="auto"/>
            <w:right w:val="none" w:sz="0" w:space="0" w:color="auto"/>
          </w:divBdr>
          <w:divsChild>
            <w:div w:id="1842236372">
              <w:marLeft w:val="0"/>
              <w:marRight w:val="0"/>
              <w:marTop w:val="0"/>
              <w:marBottom w:val="0"/>
              <w:divBdr>
                <w:top w:val="none" w:sz="0" w:space="0" w:color="auto"/>
                <w:left w:val="none" w:sz="0" w:space="0" w:color="auto"/>
                <w:bottom w:val="none" w:sz="0" w:space="0" w:color="auto"/>
                <w:right w:val="none" w:sz="0" w:space="0" w:color="auto"/>
              </w:divBdr>
            </w:div>
            <w:div w:id="515198386">
              <w:marLeft w:val="0"/>
              <w:marRight w:val="0"/>
              <w:marTop w:val="0"/>
              <w:marBottom w:val="0"/>
              <w:divBdr>
                <w:top w:val="none" w:sz="0" w:space="0" w:color="auto"/>
                <w:left w:val="none" w:sz="0" w:space="0" w:color="auto"/>
                <w:bottom w:val="none" w:sz="0" w:space="0" w:color="auto"/>
                <w:right w:val="none" w:sz="0" w:space="0" w:color="auto"/>
              </w:divBdr>
            </w:div>
            <w:div w:id="101156529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057389230">
      <w:bodyDiv w:val="1"/>
      <w:marLeft w:val="0"/>
      <w:marRight w:val="0"/>
      <w:marTop w:val="0"/>
      <w:marBottom w:val="0"/>
      <w:divBdr>
        <w:top w:val="none" w:sz="0" w:space="0" w:color="auto"/>
        <w:left w:val="none" w:sz="0" w:space="0" w:color="auto"/>
        <w:bottom w:val="none" w:sz="0" w:space="0" w:color="auto"/>
        <w:right w:val="none" w:sz="0" w:space="0" w:color="auto"/>
      </w:divBdr>
    </w:div>
    <w:div w:id="2087727588">
      <w:bodyDiv w:val="1"/>
      <w:marLeft w:val="0"/>
      <w:marRight w:val="0"/>
      <w:marTop w:val="0"/>
      <w:marBottom w:val="0"/>
      <w:divBdr>
        <w:top w:val="none" w:sz="0" w:space="0" w:color="auto"/>
        <w:left w:val="none" w:sz="0" w:space="0" w:color="auto"/>
        <w:bottom w:val="none" w:sz="0" w:space="0" w:color="auto"/>
        <w:right w:val="none" w:sz="0" w:space="0" w:color="auto"/>
      </w:divBdr>
    </w:div>
    <w:div w:id="2092847478">
      <w:bodyDiv w:val="1"/>
      <w:marLeft w:val="0"/>
      <w:marRight w:val="0"/>
      <w:marTop w:val="0"/>
      <w:marBottom w:val="0"/>
      <w:divBdr>
        <w:top w:val="none" w:sz="0" w:space="0" w:color="auto"/>
        <w:left w:val="none" w:sz="0" w:space="0" w:color="auto"/>
        <w:bottom w:val="none" w:sz="0" w:space="0" w:color="auto"/>
        <w:right w:val="none" w:sz="0" w:space="0" w:color="auto"/>
      </w:divBdr>
    </w:div>
    <w:div w:id="2102942232">
      <w:bodyDiv w:val="1"/>
      <w:marLeft w:val="0"/>
      <w:marRight w:val="0"/>
      <w:marTop w:val="0"/>
      <w:marBottom w:val="0"/>
      <w:divBdr>
        <w:top w:val="none" w:sz="0" w:space="0" w:color="auto"/>
        <w:left w:val="none" w:sz="0" w:space="0" w:color="auto"/>
        <w:bottom w:val="none" w:sz="0" w:space="0" w:color="auto"/>
        <w:right w:val="none" w:sz="0" w:space="0" w:color="auto"/>
      </w:divBdr>
      <w:divsChild>
        <w:div w:id="774715643">
          <w:marLeft w:val="0"/>
          <w:marRight w:val="0"/>
          <w:marTop w:val="0"/>
          <w:marBottom w:val="0"/>
          <w:divBdr>
            <w:top w:val="none" w:sz="0" w:space="0" w:color="auto"/>
            <w:left w:val="none" w:sz="0" w:space="0" w:color="auto"/>
            <w:bottom w:val="none" w:sz="0" w:space="0" w:color="auto"/>
            <w:right w:val="none" w:sz="0" w:space="0" w:color="auto"/>
          </w:divBdr>
          <w:divsChild>
            <w:div w:id="677149874">
              <w:marLeft w:val="0"/>
              <w:marRight w:val="0"/>
              <w:marTop w:val="0"/>
              <w:marBottom w:val="0"/>
              <w:divBdr>
                <w:top w:val="none" w:sz="0" w:space="0" w:color="auto"/>
                <w:left w:val="none" w:sz="0" w:space="0" w:color="auto"/>
                <w:bottom w:val="none" w:sz="0" w:space="0" w:color="auto"/>
                <w:right w:val="none" w:sz="0" w:space="0" w:color="auto"/>
              </w:divBdr>
            </w:div>
            <w:div w:id="1443722490">
              <w:marLeft w:val="0"/>
              <w:marRight w:val="0"/>
              <w:marTop w:val="0"/>
              <w:marBottom w:val="0"/>
              <w:divBdr>
                <w:top w:val="none" w:sz="0" w:space="0" w:color="auto"/>
                <w:left w:val="none" w:sz="0" w:space="0" w:color="auto"/>
                <w:bottom w:val="none" w:sz="0" w:space="0" w:color="auto"/>
                <w:right w:val="none" w:sz="0" w:space="0" w:color="auto"/>
              </w:divBdr>
            </w:div>
            <w:div w:id="11381132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045877">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21024911">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1723909">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 w:id="214696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neftegaz.ru/tech-library/energoresursy-toplivo/141763-vozobnovlyaemye-istochniki-energii-v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gs\&#1044;&#1056;&#1056;\&#1054;&#1090;&#1095;&#1077;&#1090;&#1099;%20&#1080;%20&#1087;&#1083;&#1072;&#1085;&#1099;\0.%20&#1054;&#1058;&#1063;&#1045;&#1058;%20&#1077;&#1078;&#1077;&#1084;&#1077;&#1089;&#1103;&#1095;&#1085;&#1086;%20&#1044;&#1056;&#1056;\2022&#1075;\12.&#1076;&#1077;&#1082;&#1072;&#1073;&#1088;&#1100;\&#1057;&#1072;&#1084;&#1072;&#1083;\2.%20&#1042;&#1099;&#1088;&#1072;&#1073;&#1086;&#1090;&#1082;&#1072;%20&#1069;&#106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55;&#1088;&#1086;&#1084;&#1099;&#1096;&#1083;&#1077;&#1085;&#1085;&#1086;&#1089;&#1090;&#1100;%2001.09.2022\&#1069;&#1050;&#1057;&#1048;&#1055;&#1056;&#1045;&#1057;&#1057;%20&#1048;&#1053;&#1060;&#1054;&#1056;&#1052;&#1040;&#1062;&#1048;&#1071;%202022\&#1044;&#1077;&#1082;&#1072;&#1073;&#1088;&#1100;%202022\eks%20&#1086;&#1073;&#108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'Свод '!$T$7</c:f>
              <c:strCache>
                <c:ptCount val="1"/>
                <c:pt idx="0">
                  <c:v>2022г</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Lbls>
            <c:dLbl>
              <c:idx val="4"/>
              <c:tx>
                <c:rich>
                  <a:bodyPr/>
                  <a:lstStyle/>
                  <a:p>
                    <a:r>
                      <a:rPr lang="en-US"/>
                      <a:t>31.8%</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'Свод '!$S$8:$S$13</c:f>
              <c:strCache>
                <c:ptCount val="6"/>
                <c:pt idx="0">
                  <c:v>ТОО "Евразийская Группа"</c:v>
                </c:pt>
                <c:pt idx="1">
                  <c:v>ТОО «Казахмыс Энерджи»</c:v>
                </c:pt>
                <c:pt idx="2">
                  <c:v>ТОО "ККС</c:v>
                </c:pt>
                <c:pt idx="3">
                  <c:v>ЦАЭК</c:v>
                </c:pt>
                <c:pt idx="4">
                  <c:v>АО «Самрук-Энерго»</c:v>
                </c:pt>
                <c:pt idx="5">
                  <c:v>Другие</c:v>
                </c:pt>
              </c:strCache>
            </c:strRef>
          </c:cat>
          <c:val>
            <c:numRef>
              <c:f>'Свод '!$T$8:$T$13</c:f>
              <c:numCache>
                <c:formatCode>0.0%</c:formatCode>
                <c:ptCount val="6"/>
                <c:pt idx="0">
                  <c:v>0.1703871585660505</c:v>
                </c:pt>
                <c:pt idx="1">
                  <c:v>3.7374441704713296E-2</c:v>
                </c:pt>
                <c:pt idx="2">
                  <c:v>5.4428308284433125E-2</c:v>
                </c:pt>
                <c:pt idx="3">
                  <c:v>4.5079160313256705E-2</c:v>
                </c:pt>
                <c:pt idx="4">
                  <c:v>0.31715602320984465</c:v>
                </c:pt>
                <c:pt idx="5">
                  <c:v>0.37557490792170167</c:v>
                </c:pt>
              </c:numCache>
            </c:numRef>
          </c:val>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рус!$A$3:$A$22</c:f>
              <c:strCache>
                <c:ptCount val="20"/>
                <c:pt idx="7">
                  <c:v>Жетісу</c:v>
                </c:pt>
                <c:pt idx="8">
                  <c:v>Актюбинская</c:v>
                </c:pt>
                <c:pt idx="9">
                  <c:v>Восточно-Казахстанская</c:v>
                </c:pt>
                <c:pt idx="10">
                  <c:v>г. Астана</c:v>
                </c:pt>
                <c:pt idx="11">
                  <c:v>Мангистауская</c:v>
                </c:pt>
                <c:pt idx="12">
                  <c:v>Ұлытау</c:v>
                </c:pt>
                <c:pt idx="13">
                  <c:v>Северо-Казахстанская</c:v>
                </c:pt>
                <c:pt idx="14">
                  <c:v>г. Шымкент</c:v>
                </c:pt>
                <c:pt idx="15">
                  <c:v>Алматинская</c:v>
                </c:pt>
                <c:pt idx="16">
                  <c:v>г. Алматы</c:v>
                </c:pt>
                <c:pt idx="17">
                  <c:v>Абай</c:v>
                </c:pt>
                <c:pt idx="18">
                  <c:v>Жамбылская</c:v>
                </c:pt>
                <c:pt idx="19">
                  <c:v>Акмолинская</c:v>
                </c:pt>
              </c:strCache>
            </c:strRef>
          </c:cat>
          <c:val>
            <c:numRef>
              <c:f>рус!$B$3:$B$22</c:f>
              <c:numCache>
                <c:formatCode>0.0</c:formatCode>
                <c:ptCount val="20"/>
                <c:pt idx="0">
                  <c:v>-6.2999999999999972</c:v>
                </c:pt>
                <c:pt idx="1">
                  <c:v>-5.5</c:v>
                </c:pt>
                <c:pt idx="2">
                  <c:v>-2.0999999999999943</c:v>
                </c:pt>
                <c:pt idx="3">
                  <c:v>-1.7999999999999923</c:v>
                </c:pt>
                <c:pt idx="4">
                  <c:v>-1</c:v>
                </c:pt>
                <c:pt idx="5">
                  <c:v>-0.70000000000000284</c:v>
                </c:pt>
                <c:pt idx="6">
                  <c:v>-0.5</c:v>
                </c:pt>
                <c:pt idx="7">
                  <c:v>1.2999999999999901</c:v>
                </c:pt>
                <c:pt idx="8">
                  <c:v>1.5</c:v>
                </c:pt>
                <c:pt idx="9">
                  <c:v>1.7000000000000046</c:v>
                </c:pt>
                <c:pt idx="10">
                  <c:v>1.7999999999999923</c:v>
                </c:pt>
                <c:pt idx="11">
                  <c:v>1.9000000000000061</c:v>
                </c:pt>
                <c:pt idx="12">
                  <c:v>2.7000000000000042</c:v>
                </c:pt>
                <c:pt idx="13">
                  <c:v>4</c:v>
                </c:pt>
                <c:pt idx="14">
                  <c:v>5.9000000000000083</c:v>
                </c:pt>
                <c:pt idx="15">
                  <c:v>8.9000000000000057</c:v>
                </c:pt>
                <c:pt idx="16">
                  <c:v>9.6000000000000014</c:v>
                </c:pt>
                <c:pt idx="17">
                  <c:v>9.7000000000000011</c:v>
                </c:pt>
                <c:pt idx="18">
                  <c:v>10.200000000000003</c:v>
                </c:pt>
                <c:pt idx="19">
                  <c:v>13.400000000000006</c:v>
                </c:pt>
              </c:numCache>
            </c:numRef>
          </c:val>
        </c:ser>
        <c:dLbls>
          <c:showLegendKey val="0"/>
          <c:showVal val="0"/>
          <c:showCatName val="0"/>
          <c:showSerName val="0"/>
          <c:showPercent val="0"/>
          <c:showBubbleSize val="0"/>
        </c:dLbls>
        <c:gapWidth val="150"/>
        <c:axId val="325725784"/>
        <c:axId val="336034392"/>
      </c:barChart>
      <c:catAx>
        <c:axId val="325725784"/>
        <c:scaling>
          <c:orientation val="minMax"/>
        </c:scaling>
        <c:delete val="0"/>
        <c:axPos val="l"/>
        <c:numFmt formatCode="General" sourceLinked="1"/>
        <c:majorTickMark val="out"/>
        <c:minorTickMark val="none"/>
        <c:tickLblPos val="nextTo"/>
        <c:crossAx val="336034392"/>
        <c:crosses val="autoZero"/>
        <c:auto val="1"/>
        <c:lblAlgn val="ctr"/>
        <c:lblOffset val="100"/>
        <c:noMultiLvlLbl val="0"/>
      </c:catAx>
      <c:valAx>
        <c:axId val="336034392"/>
        <c:scaling>
          <c:orientation val="minMax"/>
        </c:scaling>
        <c:delete val="0"/>
        <c:axPos val="b"/>
        <c:numFmt formatCode="0.0" sourceLinked="1"/>
        <c:majorTickMark val="out"/>
        <c:minorTickMark val="none"/>
        <c:tickLblPos val="none"/>
        <c:crossAx val="325725784"/>
        <c:crosses val="autoZero"/>
        <c:crossBetween val="between"/>
        <c:majorUnit val="5"/>
      </c:valAx>
    </c:plotArea>
    <c:plotVisOnly val="1"/>
    <c:dispBlanksAs val="gap"/>
    <c:showDLblsOverMax val="0"/>
  </c:chart>
  <c:spPr>
    <a:ln>
      <a:noFill/>
    </a:ln>
  </c:spPr>
  <c:txPr>
    <a:bodyPr/>
    <a:lstStyle/>
    <a:p>
      <a:pPr>
        <a:defRPr sz="800"/>
      </a:pPr>
      <a:endParaRPr lang="ru-RU"/>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0.4105</cdr:x>
      <cdr:y>0.71536</cdr:y>
    </cdr:from>
    <cdr:to>
      <cdr:x>0.72679</cdr:x>
      <cdr:y>0.75717</cdr:y>
    </cdr:to>
    <cdr:sp macro="" textlink="">
      <cdr:nvSpPr>
        <cdr:cNvPr id="2" name="Text Box 20"/>
        <cdr:cNvSpPr txBox="1">
          <a:spLocks xmlns:a="http://schemas.openxmlformats.org/drawingml/2006/main" noChangeArrowheads="1"/>
        </cdr:cNvSpPr>
      </cdr:nvSpPr>
      <cdr:spPr bwMode="auto">
        <a:xfrm xmlns:a="http://schemas.openxmlformats.org/drawingml/2006/main">
          <a:off x="1925766" y="2030621"/>
          <a:ext cx="1483802" cy="118682"/>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West Kazakhstan sky</a:t>
          </a:r>
        </a:p>
      </cdr:txBody>
    </cdr:sp>
  </cdr:relSizeAnchor>
  <cdr:relSizeAnchor xmlns:cdr="http://schemas.openxmlformats.org/drawingml/2006/chartDrawing">
    <cdr:from>
      <cdr:x>0.40881</cdr:x>
      <cdr:y>0.90023</cdr:y>
    </cdr:from>
    <cdr:to>
      <cdr:x>0.56495</cdr:x>
      <cdr:y>0.93549</cdr:y>
    </cdr:to>
    <cdr:sp macro="" textlink="">
      <cdr:nvSpPr>
        <cdr:cNvPr id="3" name="Text Box 20"/>
        <cdr:cNvSpPr txBox="1">
          <a:spLocks xmlns:a="http://schemas.openxmlformats.org/drawingml/2006/main" noChangeArrowheads="1"/>
        </cdr:cNvSpPr>
      </cdr:nvSpPr>
      <cdr:spPr bwMode="auto">
        <a:xfrm xmlns:a="http://schemas.openxmlformats.org/drawingml/2006/main">
          <a:off x="1917838" y="2555393"/>
          <a:ext cx="732495" cy="100117"/>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1">
            <a:defRPr sz="1000"/>
          </a:pPr>
          <a:r>
            <a:rPr lang="en" sz="800" b="0" i="0" strike="noStrike">
              <a:solidFill>
                <a:srgbClr val="000000"/>
              </a:solidFill>
              <a:latin typeface="Calibri"/>
              <a:cs typeface="Arial" pitchFamily="34" charset="0"/>
            </a:rPr>
            <a:t>Turkestan</a:t>
          </a:r>
        </a:p>
      </cdr:txBody>
    </cdr:sp>
  </cdr:relSizeAnchor>
  <cdr:relSizeAnchor xmlns:cdr="http://schemas.openxmlformats.org/drawingml/2006/chartDrawing">
    <cdr:from>
      <cdr:x>0.40921</cdr:x>
      <cdr:y>0.621</cdr:y>
    </cdr:from>
    <cdr:to>
      <cdr:x>0.5703</cdr:x>
      <cdr:y>0.67202</cdr:y>
    </cdr:to>
    <cdr:sp macro="" textlink="">
      <cdr:nvSpPr>
        <cdr:cNvPr id="4" name="Text Box 20"/>
        <cdr:cNvSpPr txBox="1">
          <a:spLocks xmlns:a="http://schemas.openxmlformats.org/drawingml/2006/main" noChangeArrowheads="1"/>
        </cdr:cNvSpPr>
      </cdr:nvSpPr>
      <cdr:spPr bwMode="auto">
        <a:xfrm xmlns:a="http://schemas.openxmlformats.org/drawingml/2006/main">
          <a:off x="1919715" y="1762769"/>
          <a:ext cx="755716" cy="144826"/>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1">
            <a:defRPr sz="1000"/>
          </a:pPr>
          <a:r>
            <a:rPr lang="en" sz="800" b="0" i="0" strike="noStrike">
              <a:solidFill>
                <a:srgbClr val="000000"/>
              </a:solidFill>
              <a:latin typeface="Calibri"/>
              <a:cs typeface="Arial" pitchFamily="34" charset="0"/>
            </a:rPr>
            <a:t>Pavlodar</a:t>
          </a:r>
        </a:p>
      </cdr:txBody>
    </cdr:sp>
  </cdr:relSizeAnchor>
  <cdr:relSizeAnchor xmlns:cdr="http://schemas.openxmlformats.org/drawingml/2006/chartDrawing">
    <cdr:from>
      <cdr:x>0.41034</cdr:x>
      <cdr:y>0.85217</cdr:y>
    </cdr:from>
    <cdr:to>
      <cdr:x>0.58966</cdr:x>
      <cdr:y>0.90483</cdr:y>
    </cdr:to>
    <cdr:sp macro="" textlink="">
      <cdr:nvSpPr>
        <cdr:cNvPr id="5" name="Text Box 20"/>
        <cdr:cNvSpPr txBox="1">
          <a:spLocks xmlns:a="http://schemas.openxmlformats.org/drawingml/2006/main" noChangeArrowheads="1"/>
        </cdr:cNvSpPr>
      </cdr:nvSpPr>
      <cdr:spPr bwMode="auto">
        <a:xfrm xmlns:a="http://schemas.openxmlformats.org/drawingml/2006/main">
          <a:off x="1925016" y="2418969"/>
          <a:ext cx="841238" cy="149481"/>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Kostanay</a:t>
          </a:r>
        </a:p>
      </cdr:txBody>
    </cdr:sp>
  </cdr:relSizeAnchor>
  <cdr:relSizeAnchor xmlns:cdr="http://schemas.openxmlformats.org/drawingml/2006/chartDrawing">
    <cdr:from>
      <cdr:x>0.40953</cdr:x>
      <cdr:y>0.67067</cdr:y>
    </cdr:from>
    <cdr:to>
      <cdr:x>0.57624</cdr:x>
      <cdr:y>0.71511</cdr:y>
    </cdr:to>
    <cdr:sp macro="" textlink="">
      <cdr:nvSpPr>
        <cdr:cNvPr id="6" name="Text Box 20"/>
        <cdr:cNvSpPr txBox="1">
          <a:spLocks xmlns:a="http://schemas.openxmlformats.org/drawingml/2006/main" noChangeArrowheads="1"/>
        </cdr:cNvSpPr>
      </cdr:nvSpPr>
      <cdr:spPr bwMode="auto">
        <a:xfrm xmlns:a="http://schemas.openxmlformats.org/drawingml/2006/main">
          <a:off x="1921216" y="1903763"/>
          <a:ext cx="782081" cy="126148"/>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Karaganda</a:t>
          </a:r>
          <a:endParaRPr lang="ru-RU" sz="800" b="0" i="0" strike="noStrike">
            <a:solidFill>
              <a:srgbClr val="000000"/>
            </a:solidFill>
            <a:latin typeface="Calibri"/>
            <a:cs typeface="Arial" pitchFamily="34" charset="0"/>
          </a:endParaRPr>
        </a:p>
      </cdr:txBody>
    </cdr:sp>
  </cdr:relSizeAnchor>
  <cdr:relSizeAnchor xmlns:cdr="http://schemas.openxmlformats.org/drawingml/2006/chartDrawing">
    <cdr:from>
      <cdr:x>0.41129</cdr:x>
      <cdr:y>0.80903</cdr:y>
    </cdr:from>
    <cdr:to>
      <cdr:x>0.6073</cdr:x>
      <cdr:y>0.84661</cdr:y>
    </cdr:to>
    <cdr:sp macro="" textlink="">
      <cdr:nvSpPr>
        <cdr:cNvPr id="7" name="Text Box 20"/>
        <cdr:cNvSpPr txBox="1">
          <a:spLocks xmlns:a="http://schemas.openxmlformats.org/drawingml/2006/main" noChangeArrowheads="1"/>
        </cdr:cNvSpPr>
      </cdr:nvSpPr>
      <cdr:spPr bwMode="auto">
        <a:xfrm xmlns:a="http://schemas.openxmlformats.org/drawingml/2006/main">
          <a:off x="1929472" y="2296511"/>
          <a:ext cx="919536" cy="106675"/>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1">
            <a:defRPr sz="1000"/>
          </a:pPr>
          <a:r>
            <a:rPr lang="en" sz="800" b="0" i="0" strike="noStrike">
              <a:solidFill>
                <a:srgbClr val="000000"/>
              </a:solidFill>
              <a:latin typeface="Calibri"/>
              <a:cs typeface="Arial" pitchFamily="34" charset="0"/>
            </a:rPr>
            <a:t>Atyrau</a:t>
          </a:r>
        </a:p>
      </cdr:txBody>
    </cdr:sp>
  </cdr:relSizeAnchor>
  <cdr:relSizeAnchor xmlns:cdr="http://schemas.openxmlformats.org/drawingml/2006/chartDrawing">
    <cdr:from>
      <cdr:x>0.41014</cdr:x>
      <cdr:y>0.76448</cdr:y>
    </cdr:from>
    <cdr:to>
      <cdr:x>0.60615</cdr:x>
      <cdr:y>0.80206</cdr:y>
    </cdr:to>
    <cdr:sp macro="" textlink="">
      <cdr:nvSpPr>
        <cdr:cNvPr id="8" name="Text Box 20"/>
        <cdr:cNvSpPr txBox="1">
          <a:spLocks xmlns:a="http://schemas.openxmlformats.org/drawingml/2006/main" noChangeArrowheads="1"/>
        </cdr:cNvSpPr>
      </cdr:nvSpPr>
      <cdr:spPr bwMode="auto">
        <a:xfrm xmlns:a="http://schemas.openxmlformats.org/drawingml/2006/main">
          <a:off x="1924077" y="2170051"/>
          <a:ext cx="919536" cy="106675"/>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1">
            <a:defRPr sz="1000"/>
          </a:pPr>
          <a:r>
            <a:rPr lang="en" sz="800" b="0" i="0" strike="noStrike">
              <a:solidFill>
                <a:srgbClr val="000000"/>
              </a:solidFill>
              <a:latin typeface="Calibri"/>
              <a:cs typeface="Arial" pitchFamily="34" charset="0"/>
            </a:rPr>
            <a:t>Kyzylorda</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16401-258D-4FA2-B999-80B3E615C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11613</TotalTime>
  <Pages>18</Pages>
  <Words>6233</Words>
  <Characters>35533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g.nalibayeva</dc:creator>
  <cp:lastModifiedBy>Абилкасимова Ризагуль</cp:lastModifiedBy>
  <cp:revision>150</cp:revision>
  <cp:lastPrinted>2021-02-16T04:18:00Z</cp:lastPrinted>
  <dcterms:created xsi:type="dcterms:W3CDTF">2022-03-29T10:55:00Z</dcterms:created>
  <dcterms:modified xsi:type="dcterms:W3CDTF">2023-08-24T12:21:00Z</dcterms:modified>
</cp:coreProperties>
</file>