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ОТЧЕТ </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АНАЛИЗ РЫНКА ЭЛЕКТРОЭНЕРГИИ </w:t>
      </w:r>
      <w:r w:rsidR="00273897" w:rsidRPr="007F6813">
        <w:rPr>
          <w:rFonts w:ascii="Times New Roman" w:hAnsi="Times New Roman" w:cs="Times New Roman"/>
          <w:b/>
          <w:sz w:val="28"/>
        </w:rPr>
        <w:t xml:space="preserve">И УГЛЯ </w:t>
      </w:r>
      <w:r w:rsidRPr="007F6813">
        <w:rPr>
          <w:rFonts w:ascii="Times New Roman" w:hAnsi="Times New Roman" w:cs="Times New Roman"/>
          <w:b/>
          <w:sz w:val="28"/>
        </w:rPr>
        <w:t>КАЗАХСТАНА</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ЯНВАРЬ-</w:t>
      </w:r>
      <w:r w:rsidR="00617884">
        <w:rPr>
          <w:rFonts w:ascii="Times New Roman" w:hAnsi="Times New Roman" w:cs="Times New Roman"/>
          <w:b/>
          <w:sz w:val="28"/>
        </w:rPr>
        <w:t>МАЙ</w:t>
      </w:r>
      <w:r w:rsidR="00E81659" w:rsidRPr="007F6813">
        <w:rPr>
          <w:rFonts w:ascii="Times New Roman" w:hAnsi="Times New Roman" w:cs="Times New Roman"/>
          <w:b/>
          <w:sz w:val="28"/>
        </w:rPr>
        <w:t xml:space="preserve"> </w:t>
      </w:r>
      <w:r w:rsidR="00D5619F">
        <w:rPr>
          <w:rFonts w:ascii="Times New Roman" w:hAnsi="Times New Roman" w:cs="Times New Roman"/>
          <w:b/>
          <w:sz w:val="28"/>
        </w:rPr>
        <w:t>2021</w:t>
      </w:r>
      <w:r w:rsidR="007943E5" w:rsidRPr="007F6813">
        <w:rPr>
          <w:rFonts w:ascii="Times New Roman" w:hAnsi="Times New Roman" w:cs="Times New Roman"/>
          <w:b/>
          <w:sz w:val="28"/>
        </w:rPr>
        <w:t xml:space="preserve"> ГОДА</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ДЕПАРТАМЕНТ «РАЗВИТИЕ РЫНКА»</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617884"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Июнь</w:t>
      </w:r>
      <w:r w:rsidR="00F02413" w:rsidRPr="007F6813">
        <w:rPr>
          <w:rFonts w:ascii="Times New Roman" w:hAnsi="Times New Roman" w:cs="Times New Roman"/>
          <w:b/>
          <w:sz w:val="28"/>
        </w:rPr>
        <w:t xml:space="preserve">, </w:t>
      </w:r>
      <w:r w:rsidR="00D5619F">
        <w:rPr>
          <w:rFonts w:ascii="Times New Roman" w:hAnsi="Times New Roman" w:cs="Times New Roman"/>
          <w:b/>
          <w:sz w:val="28"/>
        </w:rPr>
        <w:t>2021</w:t>
      </w:r>
      <w:r w:rsidR="00512A3A" w:rsidRPr="007F6813">
        <w:rPr>
          <w:rFonts w:ascii="Times New Roman" w:hAnsi="Times New Roman" w:cs="Times New Roman"/>
          <w:b/>
          <w:sz w:val="28"/>
        </w:rPr>
        <w:t>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Оглавление</w:t>
          </w:r>
        </w:p>
        <w:p w:rsidR="003E776C"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5968705" w:history="1">
            <w:r w:rsidR="003E776C" w:rsidRPr="00DD68FB">
              <w:rPr>
                <w:rStyle w:val="aa"/>
                <w:b/>
              </w:rPr>
              <w:t xml:space="preserve">РАЗДЕЛ </w:t>
            </w:r>
            <w:r w:rsidR="003E776C" w:rsidRPr="00DD68FB">
              <w:rPr>
                <w:rStyle w:val="aa"/>
                <w:b/>
                <w:lang w:val="en-US"/>
              </w:rPr>
              <w:t>I</w:t>
            </w:r>
            <w:r w:rsidR="003E776C">
              <w:rPr>
                <w:webHidden/>
              </w:rPr>
              <w:tab/>
            </w:r>
            <w:r w:rsidR="003E776C">
              <w:rPr>
                <w:webHidden/>
              </w:rPr>
              <w:fldChar w:fldCharType="begin"/>
            </w:r>
            <w:r w:rsidR="003E776C">
              <w:rPr>
                <w:webHidden/>
              </w:rPr>
              <w:instrText xml:space="preserve"> PAGEREF _Toc75968705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06" w:history="1">
            <w:r w:rsidR="003E776C" w:rsidRPr="00DD68FB">
              <w:rPr>
                <w:rStyle w:val="aa"/>
                <w:b/>
              </w:rPr>
              <w:t>1.</w:t>
            </w:r>
            <w:r w:rsidR="003E776C">
              <w:rPr>
                <w:rFonts w:asciiTheme="minorHAnsi" w:hAnsiTheme="minorHAnsi" w:cstheme="minorBidi"/>
                <w:sz w:val="22"/>
                <w:szCs w:val="22"/>
                <w:lang w:eastAsia="ru-RU"/>
              </w:rPr>
              <w:tab/>
            </w:r>
            <w:r w:rsidR="003E776C" w:rsidRPr="00DD68FB">
              <w:rPr>
                <w:rStyle w:val="aa"/>
                <w:b/>
              </w:rPr>
              <w:t>Производство электрической энергии в ЕЭС Казахстана</w:t>
            </w:r>
            <w:r w:rsidR="003E776C">
              <w:rPr>
                <w:webHidden/>
              </w:rPr>
              <w:tab/>
            </w:r>
            <w:r w:rsidR="003E776C">
              <w:rPr>
                <w:webHidden/>
              </w:rPr>
              <w:fldChar w:fldCharType="begin"/>
            </w:r>
            <w:r w:rsidR="003E776C">
              <w:rPr>
                <w:webHidden/>
              </w:rPr>
              <w:instrText xml:space="preserve"> PAGEREF _Toc75968706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07" w:history="1">
            <w:r w:rsidR="003E776C" w:rsidRPr="00DD68FB">
              <w:rPr>
                <w:rStyle w:val="aa"/>
                <w:i/>
              </w:rPr>
              <w:t>Производство электроэнергии по областям РК</w:t>
            </w:r>
            <w:r w:rsidR="003E776C">
              <w:rPr>
                <w:webHidden/>
              </w:rPr>
              <w:tab/>
            </w:r>
            <w:r w:rsidR="003E776C">
              <w:rPr>
                <w:webHidden/>
              </w:rPr>
              <w:fldChar w:fldCharType="begin"/>
            </w:r>
            <w:r w:rsidR="003E776C">
              <w:rPr>
                <w:webHidden/>
              </w:rPr>
              <w:instrText xml:space="preserve"> PAGEREF _Toc75968707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08" w:history="1">
            <w:r w:rsidR="003E776C" w:rsidRPr="00DD68FB">
              <w:rPr>
                <w:rStyle w:val="aa"/>
                <w:b/>
              </w:rPr>
              <w:t>2.</w:t>
            </w:r>
            <w:r w:rsidR="003E776C">
              <w:rPr>
                <w:rFonts w:asciiTheme="minorHAnsi" w:hAnsiTheme="minorHAnsi" w:cstheme="minorBidi"/>
                <w:sz w:val="22"/>
                <w:szCs w:val="22"/>
                <w:lang w:eastAsia="ru-RU"/>
              </w:rPr>
              <w:tab/>
            </w:r>
            <w:r w:rsidR="003E776C" w:rsidRPr="00DD68FB">
              <w:rPr>
                <w:rStyle w:val="aa"/>
                <w:b/>
              </w:rPr>
              <w:t>Потребление электрической энергии в ЕЭС Казахстана</w:t>
            </w:r>
            <w:r w:rsidR="003E776C">
              <w:rPr>
                <w:webHidden/>
              </w:rPr>
              <w:tab/>
            </w:r>
            <w:r w:rsidR="003E776C">
              <w:rPr>
                <w:webHidden/>
              </w:rPr>
              <w:fldChar w:fldCharType="begin"/>
            </w:r>
            <w:r w:rsidR="003E776C">
              <w:rPr>
                <w:webHidden/>
              </w:rPr>
              <w:instrText xml:space="preserve"> PAGEREF _Toc75968708 \h </w:instrText>
            </w:r>
            <w:r w:rsidR="003E776C">
              <w:rPr>
                <w:webHidden/>
              </w:rPr>
            </w:r>
            <w:r w:rsidR="003E776C">
              <w:rPr>
                <w:webHidden/>
              </w:rPr>
              <w:fldChar w:fldCharType="separate"/>
            </w:r>
            <w:r w:rsidR="003E776C">
              <w:rPr>
                <w:webHidden/>
              </w:rPr>
              <w:t>7</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09" w:history="1">
            <w:r w:rsidR="003E776C" w:rsidRPr="00DD68FB">
              <w:rPr>
                <w:rStyle w:val="aa"/>
                <w:i/>
              </w:rPr>
              <w:t>Потребление электрической энергии по зонам и областям</w:t>
            </w:r>
            <w:r w:rsidR="003E776C">
              <w:rPr>
                <w:webHidden/>
              </w:rPr>
              <w:tab/>
            </w:r>
            <w:r w:rsidR="003E776C">
              <w:rPr>
                <w:webHidden/>
              </w:rPr>
              <w:fldChar w:fldCharType="begin"/>
            </w:r>
            <w:r w:rsidR="003E776C">
              <w:rPr>
                <w:webHidden/>
              </w:rPr>
              <w:instrText xml:space="preserve"> PAGEREF _Toc75968709 \h </w:instrText>
            </w:r>
            <w:r w:rsidR="003E776C">
              <w:rPr>
                <w:webHidden/>
              </w:rPr>
            </w:r>
            <w:r w:rsidR="003E776C">
              <w:rPr>
                <w:webHidden/>
              </w:rPr>
              <w:fldChar w:fldCharType="separate"/>
            </w:r>
            <w:r w:rsidR="003E776C">
              <w:rPr>
                <w:webHidden/>
              </w:rPr>
              <w:t>7</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10" w:history="1">
            <w:r w:rsidR="003E776C" w:rsidRPr="00DD68FB">
              <w:rPr>
                <w:rStyle w:val="aa"/>
                <w:b/>
              </w:rPr>
              <w:t>3.</w:t>
            </w:r>
            <w:r w:rsidR="003E776C">
              <w:rPr>
                <w:rFonts w:asciiTheme="minorHAnsi" w:hAnsiTheme="minorHAnsi" w:cstheme="minorBidi"/>
                <w:sz w:val="22"/>
                <w:szCs w:val="22"/>
                <w:lang w:eastAsia="ru-RU"/>
              </w:rPr>
              <w:tab/>
            </w:r>
            <w:r w:rsidR="003E776C" w:rsidRPr="00DD68FB">
              <w:rPr>
                <w:rStyle w:val="aa"/>
                <w:b/>
              </w:rPr>
              <w:t>Итоги работы промышленности в январе-мае 2021 года</w:t>
            </w:r>
            <w:r w:rsidR="003E776C">
              <w:rPr>
                <w:webHidden/>
              </w:rPr>
              <w:tab/>
            </w:r>
            <w:r w:rsidR="003E776C">
              <w:rPr>
                <w:webHidden/>
              </w:rPr>
              <w:fldChar w:fldCharType="begin"/>
            </w:r>
            <w:r w:rsidR="003E776C">
              <w:rPr>
                <w:webHidden/>
              </w:rPr>
              <w:instrText xml:space="preserve"> PAGEREF _Toc75968710 \h </w:instrText>
            </w:r>
            <w:r w:rsidR="003E776C">
              <w:rPr>
                <w:webHidden/>
              </w:rPr>
            </w:r>
            <w:r w:rsidR="003E776C">
              <w:rPr>
                <w:webHidden/>
              </w:rPr>
              <w:fldChar w:fldCharType="separate"/>
            </w:r>
            <w:r w:rsidR="003E776C">
              <w:rPr>
                <w:webHidden/>
              </w:rPr>
              <w:t>8</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11" w:history="1">
            <w:r w:rsidR="003E776C" w:rsidRPr="00DD68FB">
              <w:rPr>
                <w:rStyle w:val="aa"/>
                <w:i/>
              </w:rPr>
              <w:t>Электропотребление крупными потребителями Казахстана</w:t>
            </w:r>
            <w:r w:rsidR="003E776C">
              <w:rPr>
                <w:webHidden/>
              </w:rPr>
              <w:tab/>
            </w:r>
            <w:r w:rsidR="003E776C">
              <w:rPr>
                <w:webHidden/>
              </w:rPr>
              <w:fldChar w:fldCharType="begin"/>
            </w:r>
            <w:r w:rsidR="003E776C">
              <w:rPr>
                <w:webHidden/>
              </w:rPr>
              <w:instrText xml:space="preserve"> PAGEREF _Toc75968711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12" w:history="1">
            <w:r w:rsidR="003E776C" w:rsidRPr="00DD68FB">
              <w:rPr>
                <w:rStyle w:val="aa"/>
                <w:b/>
              </w:rPr>
              <w:t>4.</w:t>
            </w:r>
            <w:r w:rsidR="003E776C">
              <w:rPr>
                <w:rFonts w:asciiTheme="minorHAnsi" w:hAnsiTheme="minorHAnsi" w:cstheme="minorBidi"/>
                <w:sz w:val="22"/>
                <w:szCs w:val="22"/>
                <w:lang w:eastAsia="ru-RU"/>
              </w:rPr>
              <w:tab/>
            </w:r>
            <w:r w:rsidR="003E776C" w:rsidRPr="00DD68FB">
              <w:rPr>
                <w:rStyle w:val="aa"/>
                <w:b/>
              </w:rPr>
              <w:t>Уголь</w:t>
            </w:r>
            <w:r w:rsidR="003E776C">
              <w:rPr>
                <w:webHidden/>
              </w:rPr>
              <w:tab/>
            </w:r>
            <w:r w:rsidR="003E776C">
              <w:rPr>
                <w:webHidden/>
              </w:rPr>
              <w:fldChar w:fldCharType="begin"/>
            </w:r>
            <w:r w:rsidR="003E776C">
              <w:rPr>
                <w:webHidden/>
              </w:rPr>
              <w:instrText xml:space="preserve"> PAGEREF _Toc75968712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13" w:history="1">
            <w:r w:rsidR="003E776C" w:rsidRPr="00DD68FB">
              <w:rPr>
                <w:rStyle w:val="aa"/>
                <w:i/>
              </w:rPr>
              <w:t>Добыча энергетического угля в Казахстане</w:t>
            </w:r>
            <w:r w:rsidR="003E776C">
              <w:rPr>
                <w:webHidden/>
              </w:rPr>
              <w:tab/>
            </w:r>
            <w:r w:rsidR="003E776C">
              <w:rPr>
                <w:webHidden/>
              </w:rPr>
              <w:fldChar w:fldCharType="begin"/>
            </w:r>
            <w:r w:rsidR="003E776C">
              <w:rPr>
                <w:webHidden/>
              </w:rPr>
              <w:instrText xml:space="preserve"> PAGEREF _Toc75968713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14" w:history="1">
            <w:r w:rsidR="003E776C" w:rsidRPr="00DD68FB">
              <w:rPr>
                <w:rStyle w:val="aa"/>
                <w:i/>
              </w:rPr>
              <w:t>Добыча угля АО «Самрук-Энерго»</w:t>
            </w:r>
            <w:r w:rsidR="003E776C">
              <w:rPr>
                <w:webHidden/>
              </w:rPr>
              <w:tab/>
            </w:r>
            <w:r w:rsidR="003E776C">
              <w:rPr>
                <w:webHidden/>
              </w:rPr>
              <w:fldChar w:fldCharType="begin"/>
            </w:r>
            <w:r w:rsidR="003E776C">
              <w:rPr>
                <w:webHidden/>
              </w:rPr>
              <w:instrText xml:space="preserve"> PAGEREF _Toc75968714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15" w:history="1">
            <w:r w:rsidR="003E776C" w:rsidRPr="00DD68FB">
              <w:rPr>
                <w:rStyle w:val="aa"/>
                <w:i/>
              </w:rPr>
              <w:t>Реализация угля АО «Самрук-Энерго»</w:t>
            </w:r>
            <w:r w:rsidR="003E776C">
              <w:rPr>
                <w:webHidden/>
              </w:rPr>
              <w:tab/>
            </w:r>
            <w:r w:rsidR="003E776C">
              <w:rPr>
                <w:webHidden/>
              </w:rPr>
              <w:fldChar w:fldCharType="begin"/>
            </w:r>
            <w:r w:rsidR="003E776C">
              <w:rPr>
                <w:webHidden/>
              </w:rPr>
              <w:instrText xml:space="preserve"> PAGEREF _Toc75968715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16" w:history="1">
            <w:r w:rsidR="003E776C" w:rsidRPr="00DD68FB">
              <w:rPr>
                <w:rStyle w:val="aa"/>
                <w:b/>
              </w:rPr>
              <w:t>5.</w:t>
            </w:r>
            <w:r w:rsidR="003E776C">
              <w:rPr>
                <w:rFonts w:asciiTheme="minorHAnsi" w:hAnsiTheme="minorHAnsi" w:cstheme="minorBidi"/>
                <w:sz w:val="22"/>
                <w:szCs w:val="22"/>
                <w:lang w:eastAsia="ru-RU"/>
              </w:rPr>
              <w:tab/>
            </w:r>
            <w:r w:rsidR="003E776C" w:rsidRPr="00DD68FB">
              <w:rPr>
                <w:rStyle w:val="aa"/>
                <w:b/>
              </w:rPr>
              <w:t>Возобновляемые источники энергии</w:t>
            </w:r>
            <w:r w:rsidR="003E776C">
              <w:rPr>
                <w:webHidden/>
              </w:rPr>
              <w:tab/>
            </w:r>
            <w:r w:rsidR="003E776C">
              <w:rPr>
                <w:webHidden/>
              </w:rPr>
              <w:fldChar w:fldCharType="begin"/>
            </w:r>
            <w:r w:rsidR="003E776C">
              <w:rPr>
                <w:webHidden/>
              </w:rPr>
              <w:instrText xml:space="preserve"> PAGEREF _Toc75968716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17" w:history="1">
            <w:r w:rsidR="003E776C" w:rsidRPr="00DD68FB">
              <w:rPr>
                <w:rStyle w:val="aa"/>
                <w:b/>
              </w:rPr>
              <w:t>6.</w:t>
            </w:r>
            <w:r w:rsidR="003E776C">
              <w:rPr>
                <w:rFonts w:asciiTheme="minorHAnsi" w:hAnsiTheme="minorHAnsi" w:cstheme="minorBidi"/>
                <w:sz w:val="22"/>
                <w:szCs w:val="22"/>
                <w:lang w:eastAsia="ru-RU"/>
              </w:rPr>
              <w:tab/>
            </w:r>
            <w:r w:rsidR="003E776C" w:rsidRPr="00DD68FB">
              <w:rPr>
                <w:rStyle w:val="aa"/>
                <w:b/>
              </w:rPr>
              <w:t>Централизованные торги электроэнергией АО «КОРЭМ»</w:t>
            </w:r>
            <w:r w:rsidR="003E776C">
              <w:rPr>
                <w:webHidden/>
              </w:rPr>
              <w:tab/>
            </w:r>
            <w:r w:rsidR="003E776C">
              <w:rPr>
                <w:webHidden/>
              </w:rPr>
              <w:fldChar w:fldCharType="begin"/>
            </w:r>
            <w:r w:rsidR="003E776C">
              <w:rPr>
                <w:webHidden/>
              </w:rPr>
              <w:instrText xml:space="preserve"> PAGEREF _Toc75968717 \h </w:instrText>
            </w:r>
            <w:r w:rsidR="003E776C">
              <w:rPr>
                <w:webHidden/>
              </w:rPr>
            </w:r>
            <w:r w:rsidR="003E776C">
              <w:rPr>
                <w:webHidden/>
              </w:rPr>
              <w:fldChar w:fldCharType="separate"/>
            </w:r>
            <w:r w:rsidR="003E776C">
              <w:rPr>
                <w:webHidden/>
              </w:rPr>
              <w:t>13</w:t>
            </w:r>
            <w:r w:rsidR="003E776C">
              <w:rPr>
                <w:webHidden/>
              </w:rPr>
              <w:fldChar w:fldCharType="end"/>
            </w:r>
          </w:hyperlink>
        </w:p>
        <w:p w:rsidR="003E776C" w:rsidRDefault="004B3EF1" w:rsidP="003E776C">
          <w:pPr>
            <w:pStyle w:val="11"/>
            <w:rPr>
              <w:rFonts w:asciiTheme="minorHAnsi" w:hAnsiTheme="minorHAnsi" w:cstheme="minorBidi"/>
              <w:sz w:val="22"/>
              <w:szCs w:val="22"/>
              <w:lang w:eastAsia="ru-RU"/>
            </w:rPr>
          </w:pPr>
          <w:hyperlink w:anchor="_Toc75968727" w:history="1">
            <w:r w:rsidR="003E776C" w:rsidRPr="00DD68FB">
              <w:rPr>
                <w:rStyle w:val="aa"/>
                <w:b/>
              </w:rPr>
              <w:t>7.</w:t>
            </w:r>
            <w:r w:rsidR="003E776C">
              <w:rPr>
                <w:rFonts w:asciiTheme="minorHAnsi" w:hAnsiTheme="minorHAnsi" w:cstheme="minorBidi"/>
                <w:sz w:val="22"/>
                <w:szCs w:val="22"/>
                <w:lang w:eastAsia="ru-RU"/>
              </w:rPr>
              <w:tab/>
            </w:r>
            <w:r w:rsidR="003E776C" w:rsidRPr="00DD68FB">
              <w:rPr>
                <w:rStyle w:val="aa"/>
                <w:b/>
              </w:rPr>
              <w:t>Экспорт-импорт электрической энергии</w:t>
            </w:r>
            <w:r w:rsidR="003E776C">
              <w:rPr>
                <w:webHidden/>
              </w:rPr>
              <w:tab/>
            </w:r>
            <w:r w:rsidR="003E776C">
              <w:rPr>
                <w:webHidden/>
              </w:rPr>
              <w:fldChar w:fldCharType="begin"/>
            </w:r>
            <w:r w:rsidR="003E776C">
              <w:rPr>
                <w:webHidden/>
              </w:rPr>
              <w:instrText xml:space="preserve"> PAGEREF _Toc75968727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28" w:history="1">
            <w:r w:rsidR="003E776C" w:rsidRPr="00DD68FB">
              <w:rPr>
                <w:rStyle w:val="aa"/>
                <w:b/>
              </w:rPr>
              <w:t>РАЗДЕЛ II</w:t>
            </w:r>
            <w:r w:rsidR="003E776C">
              <w:rPr>
                <w:webHidden/>
              </w:rPr>
              <w:tab/>
            </w:r>
            <w:r w:rsidR="003E776C">
              <w:rPr>
                <w:webHidden/>
              </w:rPr>
              <w:fldChar w:fldCharType="begin"/>
            </w:r>
            <w:r w:rsidR="003E776C">
              <w:rPr>
                <w:webHidden/>
              </w:rPr>
              <w:instrText xml:space="preserve"> PAGEREF _Toc75968728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29" w:history="1">
            <w:r w:rsidR="003E776C" w:rsidRPr="00DD68FB">
              <w:rPr>
                <w:rStyle w:val="aa"/>
                <w:b/>
              </w:rPr>
              <w:t>8.</w:t>
            </w:r>
            <w:r w:rsidR="003E776C">
              <w:rPr>
                <w:rFonts w:asciiTheme="minorHAnsi" w:hAnsiTheme="minorHAnsi" w:cstheme="minorBidi"/>
                <w:sz w:val="22"/>
                <w:szCs w:val="22"/>
                <w:lang w:eastAsia="ru-RU"/>
              </w:rPr>
              <w:tab/>
            </w:r>
            <w:r w:rsidR="003E776C" w:rsidRPr="00DD68FB">
              <w:rPr>
                <w:rStyle w:val="aa"/>
                <w:b/>
              </w:rPr>
              <w:t>Статус формирования Общего электроэнергетического рынка Евразийского экономического союза</w:t>
            </w:r>
            <w:r w:rsidR="003E776C">
              <w:rPr>
                <w:webHidden/>
              </w:rPr>
              <w:tab/>
            </w:r>
            <w:r w:rsidR="003E776C">
              <w:rPr>
                <w:webHidden/>
              </w:rPr>
              <w:fldChar w:fldCharType="begin"/>
            </w:r>
            <w:r w:rsidR="003E776C">
              <w:rPr>
                <w:webHidden/>
              </w:rPr>
              <w:instrText xml:space="preserve"> PAGEREF _Toc75968729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30" w:history="1">
            <w:r w:rsidR="003E776C" w:rsidRPr="00DD68FB">
              <w:rPr>
                <w:rStyle w:val="aa"/>
                <w:b/>
              </w:rPr>
              <w:t>9.</w:t>
            </w:r>
            <w:r w:rsidR="003E776C">
              <w:rPr>
                <w:rFonts w:asciiTheme="minorHAnsi" w:hAnsiTheme="minorHAnsi" w:cstheme="minorBidi"/>
                <w:sz w:val="22"/>
                <w:szCs w:val="22"/>
                <w:lang w:eastAsia="ru-RU"/>
              </w:rPr>
              <w:tab/>
            </w:r>
            <w:r w:rsidR="003E776C" w:rsidRPr="00DD68FB">
              <w:rPr>
                <w:rStyle w:val="aa"/>
                <w:b/>
              </w:rPr>
              <w:t>Статус формирования Электроэнергетического рынка СНГ</w:t>
            </w:r>
            <w:r w:rsidR="003E776C">
              <w:rPr>
                <w:webHidden/>
              </w:rPr>
              <w:tab/>
            </w:r>
            <w:r w:rsidR="003E776C">
              <w:rPr>
                <w:webHidden/>
              </w:rPr>
              <w:fldChar w:fldCharType="begin"/>
            </w:r>
            <w:r w:rsidR="003E776C">
              <w:rPr>
                <w:webHidden/>
              </w:rPr>
              <w:instrText xml:space="preserve"> PAGEREF _Toc75968730 \h </w:instrText>
            </w:r>
            <w:r w:rsidR="003E776C">
              <w:rPr>
                <w:webHidden/>
              </w:rPr>
            </w:r>
            <w:r w:rsidR="003E776C">
              <w:rPr>
                <w:webHidden/>
              </w:rPr>
              <w:fldChar w:fldCharType="separate"/>
            </w:r>
            <w:r w:rsidR="003E776C">
              <w:rPr>
                <w:webHidden/>
              </w:rPr>
              <w:t>16</w:t>
            </w:r>
            <w:r w:rsidR="003E776C">
              <w:rPr>
                <w:webHidden/>
              </w:rPr>
              <w:fldChar w:fldCharType="end"/>
            </w:r>
          </w:hyperlink>
        </w:p>
        <w:p w:rsidR="003E776C" w:rsidRDefault="004B3EF1">
          <w:pPr>
            <w:pStyle w:val="11"/>
            <w:rPr>
              <w:rFonts w:asciiTheme="minorHAnsi" w:hAnsiTheme="minorHAnsi" w:cstheme="minorBidi"/>
              <w:sz w:val="22"/>
              <w:szCs w:val="22"/>
              <w:lang w:eastAsia="ru-RU"/>
            </w:rPr>
          </w:pPr>
          <w:hyperlink w:anchor="_Toc75968731" w:history="1">
            <w:r w:rsidR="003E776C" w:rsidRPr="00DD68FB">
              <w:rPr>
                <w:rStyle w:val="aa"/>
                <w:b/>
              </w:rPr>
              <w:t>10.</w:t>
            </w:r>
            <w:r w:rsidR="003E776C">
              <w:rPr>
                <w:rFonts w:asciiTheme="minorHAnsi" w:hAnsiTheme="minorHAnsi" w:cstheme="minorBidi"/>
                <w:sz w:val="22"/>
                <w:szCs w:val="22"/>
                <w:lang w:eastAsia="ru-RU"/>
              </w:rPr>
              <w:tab/>
            </w:r>
            <w:r w:rsidR="003E776C" w:rsidRPr="00DD68FB">
              <w:rPr>
                <w:rStyle w:val="aa"/>
                <w:b/>
              </w:rPr>
              <w:t>Обзор СМИ в странах СНГ</w:t>
            </w:r>
            <w:r w:rsidR="003E776C">
              <w:rPr>
                <w:webHidden/>
              </w:rPr>
              <w:tab/>
            </w:r>
            <w:r w:rsidR="003E776C">
              <w:rPr>
                <w:webHidden/>
              </w:rPr>
              <w:fldChar w:fldCharType="begin"/>
            </w:r>
            <w:r w:rsidR="003E776C">
              <w:rPr>
                <w:webHidden/>
              </w:rPr>
              <w:instrText xml:space="preserve"> PAGEREF _Toc75968731 \h </w:instrText>
            </w:r>
            <w:r w:rsidR="003E776C">
              <w:rPr>
                <w:webHidden/>
              </w:rPr>
            </w:r>
            <w:r w:rsidR="003E776C">
              <w:rPr>
                <w:webHidden/>
              </w:rPr>
              <w:fldChar w:fldCharType="separate"/>
            </w:r>
            <w:r w:rsidR="003E776C">
              <w:rPr>
                <w:webHidden/>
              </w:rPr>
              <w:t>18</w:t>
            </w:r>
            <w:r w:rsidR="003E776C">
              <w:rPr>
                <w:webHidden/>
              </w:rPr>
              <w:fldChar w:fldCharType="end"/>
            </w:r>
          </w:hyperlink>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7F6813">
        <w:rPr>
          <w:rFonts w:ascii="Times New Roman" w:hAnsi="Times New Roman" w:cs="Times New Roman"/>
          <w:b/>
          <w:color w:val="auto"/>
        </w:rPr>
        <w:lastRenderedPageBreak/>
        <w:t xml:space="preserve">РАЗДЕЛ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7F6813">
        <w:rPr>
          <w:rFonts w:ascii="Times New Roman" w:hAnsi="Times New Roman" w:cs="Times New Roman"/>
          <w:b/>
          <w:color w:val="auto"/>
        </w:rPr>
        <w:t>Производство электрической энергии в ЕЭС Казахстана</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617884" w:rsidRPr="00523504" w:rsidRDefault="00617884" w:rsidP="00617884">
      <w:pPr>
        <w:spacing w:after="0" w:line="240" w:lineRule="auto"/>
        <w:ind w:firstLine="567"/>
        <w:jc w:val="both"/>
        <w:rPr>
          <w:rFonts w:ascii="Times New Roman" w:hAnsi="Times New Roman" w:cs="Times New Roman"/>
          <w:sz w:val="28"/>
        </w:rPr>
      </w:pPr>
      <w:r w:rsidRPr="00523504">
        <w:rPr>
          <w:rFonts w:ascii="Times New Roman" w:hAnsi="Times New Roman" w:cs="Times New Roman"/>
          <w:sz w:val="28"/>
        </w:rPr>
        <w:t>По данным Системного оператора электростанциями РК в январе-мае 2021 года было выработано 48</w:t>
      </w:r>
      <w:r w:rsidR="00FE7E45">
        <w:rPr>
          <w:rFonts w:ascii="Times New Roman" w:hAnsi="Times New Roman" w:cs="Times New Roman"/>
          <w:sz w:val="28"/>
          <w:lang w:val="kk-KZ"/>
        </w:rPr>
        <w:t xml:space="preserve"> </w:t>
      </w:r>
      <w:r w:rsidRPr="00523504">
        <w:rPr>
          <w:rFonts w:ascii="Times New Roman" w:hAnsi="Times New Roman" w:cs="Times New Roman"/>
          <w:sz w:val="28"/>
        </w:rPr>
        <w:t>801,1 млн. кВтч электроэнергии, что на 7,1% больше аналогичного периода 2020 года. Незначительный рост выработки наблюдался в Западной зоне ЕЭС Казахстана.</w:t>
      </w: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млн. кВтч</w:t>
      </w:r>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617884" w:rsidP="00BF417E">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Январь-май</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2020г</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2020г</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617884" w:rsidRPr="0091737D" w:rsidTr="00A234DF">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91737D" w:rsidRDefault="00617884" w:rsidP="00617884">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45577,5</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48801,1</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7,1%</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36552,9</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39272,9</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7,4%</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4117,9</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4382,9</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6,4%</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4038,8</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3823,2</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-5,3%</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414,8</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688,7</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66,0%</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451,4</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632,0</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40,0%</w:t>
            </w:r>
          </w:p>
        </w:tc>
      </w:tr>
      <w:tr w:rsidR="00617884" w:rsidRPr="0091737D" w:rsidTr="00A234DF">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1,7</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1,4</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-17,6%</w:t>
            </w:r>
          </w:p>
        </w:tc>
      </w:tr>
      <w:tr w:rsidR="00617884"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34646,0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37613,0</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8,6%</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30138,5</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33013,8</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9,5%</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1371,4</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1278,5</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-6,8%</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2781,9</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2760,9</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-0,8%</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190,0</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335,0</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76,3%</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162,5</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223,4</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37,5%</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1,7</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1,4</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-17,6%</w:t>
            </w:r>
          </w:p>
        </w:tc>
      </w:tr>
      <w:tr w:rsidR="00617884"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5081,0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5289,1</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4,1%</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3347,2</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3470,3</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3,7%</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91,8</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132,0</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43,8%</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1256,9</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1062,3</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-15,5%</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97,4</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217,2</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123,0%</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287,7</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407,3</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41,6%</w:t>
            </w:r>
          </w:p>
        </w:tc>
      </w:tr>
      <w:tr w:rsidR="00617884"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5850,5</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5899,0</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0,8%</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3067,2</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2788,8</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-9,1%</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2654,7</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2972,4</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12,0%</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127,4</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136,5</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7,1%</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1,3</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8,3%</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5968707"/>
      <w:r w:rsidRPr="0091737D">
        <w:rPr>
          <w:rFonts w:ascii="Times New Roman" w:hAnsi="Times New Roman" w:cs="Times New Roman"/>
          <w:i/>
          <w:color w:val="auto"/>
          <w:sz w:val="28"/>
        </w:rPr>
        <w:t>Производство электроэнергии по областям РК</w:t>
      </w:r>
      <w:bookmarkEnd w:id="2"/>
      <w:bookmarkEnd w:id="3"/>
    </w:p>
    <w:p w:rsidR="00BF417E" w:rsidRPr="00BF417E" w:rsidRDefault="00BF417E" w:rsidP="00BF417E">
      <w:pPr>
        <w:spacing w:after="0" w:line="240" w:lineRule="auto"/>
      </w:pPr>
    </w:p>
    <w:p w:rsidR="00617884" w:rsidRPr="00523504" w:rsidRDefault="00617884" w:rsidP="00617884">
      <w:pPr>
        <w:spacing w:after="0" w:line="240" w:lineRule="auto"/>
        <w:ind w:firstLine="567"/>
        <w:jc w:val="both"/>
        <w:rPr>
          <w:rFonts w:ascii="Times New Roman" w:hAnsi="Times New Roman" w:cs="Times New Roman"/>
          <w:sz w:val="28"/>
        </w:rPr>
      </w:pPr>
      <w:r w:rsidRPr="00523504">
        <w:rPr>
          <w:rFonts w:ascii="Times New Roman" w:hAnsi="Times New Roman" w:cs="Times New Roman"/>
          <w:sz w:val="28"/>
        </w:rPr>
        <w:t xml:space="preserve">В январе-мае 2021 года по сравнению с аналогичным периодом 2020 года производство электроэнергии значительно увеличилось (рост 15% и выше) в Жамбылской, Кызылординской и Павлодарской областях. В то же время, снижение производства электроэнергии наблюдалось в Актюбинской, Алматинской, Восточно-Казахстанской, Карагандинской, Мангистауской, Северо-Казахстанской областях. </w:t>
      </w:r>
    </w:p>
    <w:p w:rsidR="00A234DF" w:rsidRPr="004B04DB" w:rsidRDefault="00A234DF" w:rsidP="00A234DF">
      <w:pPr>
        <w:spacing w:after="0" w:line="240" w:lineRule="auto"/>
        <w:jc w:val="right"/>
        <w:rPr>
          <w:rFonts w:ascii="Times New Roman" w:hAnsi="Times New Roman" w:cs="Times New Roman"/>
          <w:i/>
          <w:sz w:val="24"/>
        </w:rPr>
      </w:pPr>
      <w:r w:rsidRPr="004B04DB">
        <w:rPr>
          <w:rFonts w:ascii="Times New Roman" w:hAnsi="Times New Roman" w:cs="Times New Roman"/>
          <w:i/>
          <w:sz w:val="24"/>
        </w:rPr>
        <w:t>млн. кВтч</w:t>
      </w:r>
    </w:p>
    <w:tbl>
      <w:tblPr>
        <w:tblW w:w="9913" w:type="dxa"/>
        <w:tblLook w:val="04A0" w:firstRow="1" w:lastRow="0" w:firstColumn="1" w:lastColumn="0" w:noHBand="0" w:noVBand="1"/>
      </w:tblPr>
      <w:tblGrid>
        <w:gridCol w:w="740"/>
        <w:gridCol w:w="4070"/>
        <w:gridCol w:w="1984"/>
        <w:gridCol w:w="1985"/>
        <w:gridCol w:w="1134"/>
      </w:tblGrid>
      <w:tr w:rsidR="00A234DF" w:rsidRPr="004B04DB"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4B04DB" w:rsidRDefault="00A234DF" w:rsidP="00617884">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Январь-</w:t>
            </w:r>
            <w:r w:rsidR="00617884">
              <w:rPr>
                <w:rFonts w:ascii="Times New Roman" w:eastAsia="Times New Roman" w:hAnsi="Times New Roman" w:cs="Times New Roman"/>
                <w:b/>
                <w:bCs/>
                <w:sz w:val="24"/>
                <w:szCs w:val="24"/>
                <w:lang w:eastAsia="ru-RU"/>
              </w:rPr>
              <w:t>май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w:t>
            </w:r>
          </w:p>
        </w:tc>
      </w:tr>
      <w:tr w:rsidR="00A234DF" w:rsidRPr="004B04DB"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2020г</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2021г</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Акмолинская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2 058,2</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2 360,7</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14,7%</w:t>
            </w:r>
          </w:p>
        </w:tc>
      </w:tr>
      <w:tr w:rsidR="00617884" w:rsidRPr="004B04DB" w:rsidTr="00A234DF">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1 736,8</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1 637,4</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-5,7%</w:t>
            </w:r>
          </w:p>
        </w:tc>
      </w:tr>
      <w:tr w:rsidR="00617884" w:rsidRPr="004B04DB" w:rsidTr="00A234DF">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Алматинская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3 127,9</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3 000,2</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-4,1%</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Атырауская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2 639,8</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2 908,4</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10,2%</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4 092,8</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3 985,1</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-2,6%</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Жамбылская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998,4</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1 203,7</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20,6%</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Западно-Казахстанская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1 012,3</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1 008,3</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-0,4%</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7 155,0</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6 830,3</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-4,5%</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Костанайская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496,1</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511,7</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3,1%</w:t>
            </w:r>
          </w:p>
        </w:tc>
      </w:tr>
      <w:tr w:rsidR="00617884" w:rsidRPr="004B04DB" w:rsidTr="00A234DF">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Кызылординская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246,4</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296,0</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20,1%</w:t>
            </w:r>
          </w:p>
        </w:tc>
      </w:tr>
      <w:tr w:rsidR="00617884" w:rsidRPr="004B04DB" w:rsidTr="00A234DF">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Мангистауская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2 198,4</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1 982,3</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-9,8%</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17 604,6</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20 938,9</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18,9%</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1 502,5</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1 348,9</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-10,2%</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708,3</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789,2</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11,4%</w:t>
            </w:r>
          </w:p>
        </w:tc>
      </w:tr>
      <w:tr w:rsidR="00617884" w:rsidRPr="004B04DB" w:rsidTr="00A234DF">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sz w:val="24"/>
                <w:szCs w:val="24"/>
                <w:lang w:eastAsia="ru-RU"/>
              </w:rPr>
              <w:t>45 577,5</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sz w:val="24"/>
                <w:szCs w:val="24"/>
                <w:lang w:eastAsia="ru-RU"/>
              </w:rPr>
              <w:t>48 801,1</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sz w:val="24"/>
                <w:szCs w:val="24"/>
                <w:lang w:eastAsia="ru-RU"/>
              </w:rPr>
              <w:t>7,1%</w:t>
            </w:r>
          </w:p>
        </w:tc>
      </w:tr>
    </w:tbl>
    <w:p w:rsidR="004B3EF1" w:rsidRDefault="004B3EF1" w:rsidP="004B3EF1">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4B3EF1" w:rsidRPr="004B3EF1" w:rsidRDefault="004B3EF1" w:rsidP="004B3EF1">
      <w:pPr>
        <w:spacing w:after="0" w:line="240" w:lineRule="auto"/>
        <w:ind w:firstLine="709"/>
        <w:jc w:val="both"/>
        <w:rPr>
          <w:rFonts w:ascii="Times New Roman" w:hAnsi="Times New Roman" w:cs="Times New Roman"/>
          <w:sz w:val="28"/>
        </w:rPr>
      </w:pPr>
      <w:r w:rsidRPr="004B3EF1">
        <w:rPr>
          <w:rFonts w:ascii="Times New Roman" w:hAnsi="Times New Roman" w:cs="Times New Roman"/>
          <w:sz w:val="28"/>
        </w:rPr>
        <w:t xml:space="preserve">Объем производства электроэнергии энергопроизводящими организациями АО «Самрук-Энерго» за январь-май 2021 года </w:t>
      </w:r>
      <w:r w:rsidRPr="004B3EF1">
        <w:rPr>
          <w:rFonts w:ascii="Times New Roman" w:hAnsi="Times New Roman" w:cs="Times New Roman"/>
          <w:sz w:val="28"/>
          <w:szCs w:val="28"/>
        </w:rPr>
        <w:t xml:space="preserve">составил </w:t>
      </w:r>
      <w:r w:rsidRPr="004B3EF1">
        <w:rPr>
          <w:rFonts w:ascii="Times New Roman" w:hAnsi="Times New Roman" w:cs="Times New Roman"/>
          <w:bCs/>
          <w:sz w:val="28"/>
          <w:szCs w:val="28"/>
          <w:lang w:val="kk-KZ"/>
        </w:rPr>
        <w:t>15 212,4</w:t>
      </w:r>
      <w:r w:rsidRPr="004B3EF1">
        <w:rPr>
          <w:rFonts w:ascii="Times New Roman" w:hAnsi="Times New Roman" w:cs="Times New Roman"/>
          <w:b/>
          <w:bCs/>
          <w:sz w:val="28"/>
          <w:szCs w:val="28"/>
        </w:rPr>
        <w:t xml:space="preserve"> </w:t>
      </w:r>
      <w:r w:rsidRPr="004B3EF1">
        <w:rPr>
          <w:rFonts w:ascii="Times New Roman" w:hAnsi="Times New Roman" w:cs="Times New Roman"/>
          <w:sz w:val="28"/>
        </w:rPr>
        <w:t>млн. кВтч или увеличение на 24,4% в сравнении с показателями аналогичного периода 2020 года.</w:t>
      </w:r>
    </w:p>
    <w:p w:rsidR="004B3EF1" w:rsidRPr="004B3EF1" w:rsidRDefault="004B3EF1" w:rsidP="004B3EF1">
      <w:pPr>
        <w:spacing w:after="0" w:line="240" w:lineRule="auto"/>
        <w:rPr>
          <w:rFonts w:ascii="Times New Roman" w:hAnsi="Times New Roman" w:cs="Times New Roman"/>
          <w:sz w:val="24"/>
        </w:rPr>
      </w:pPr>
    </w:p>
    <w:p w:rsidR="004B3EF1" w:rsidRPr="00523504" w:rsidRDefault="004B3EF1" w:rsidP="004B3EF1">
      <w:pPr>
        <w:pStyle w:val="a3"/>
        <w:spacing w:after="0" w:line="240" w:lineRule="auto"/>
        <w:ind w:left="1211"/>
        <w:jc w:val="right"/>
        <w:rPr>
          <w:rFonts w:ascii="Times New Roman" w:hAnsi="Times New Roman" w:cs="Times New Roman"/>
          <w:i/>
          <w:sz w:val="24"/>
        </w:rPr>
      </w:pPr>
      <w:r w:rsidRPr="00523504">
        <w:rPr>
          <w:rFonts w:ascii="Times New Roman" w:hAnsi="Times New Roman" w:cs="Times New Roman"/>
          <w:i/>
          <w:sz w:val="24"/>
        </w:rPr>
        <w:t>млн. кВтч</w:t>
      </w:r>
    </w:p>
    <w:tbl>
      <w:tblPr>
        <w:tblW w:w="10300" w:type="dxa"/>
        <w:jc w:val="center"/>
        <w:tblLook w:val="04A0" w:firstRow="1" w:lastRow="0" w:firstColumn="1" w:lastColumn="0" w:noHBand="0" w:noVBand="1"/>
      </w:tblPr>
      <w:tblGrid>
        <w:gridCol w:w="660"/>
        <w:gridCol w:w="2976"/>
        <w:gridCol w:w="1176"/>
        <w:gridCol w:w="1105"/>
        <w:gridCol w:w="1176"/>
        <w:gridCol w:w="1105"/>
        <w:gridCol w:w="1134"/>
        <w:gridCol w:w="968"/>
      </w:tblGrid>
      <w:tr w:rsidR="004B3EF1" w:rsidRPr="00523504" w:rsidTr="00F0576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Наименование</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2020г</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 xml:space="preserve">2021г </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Δ 2021/2020гг</w:t>
            </w:r>
          </w:p>
        </w:tc>
      </w:tr>
      <w:tr w:rsidR="004B3EF1" w:rsidRPr="00523504" w:rsidTr="00F0576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3EF1" w:rsidRPr="00523504" w:rsidRDefault="004B3EF1" w:rsidP="00F05766">
            <w:pPr>
              <w:spacing w:after="0" w:line="240" w:lineRule="auto"/>
              <w:rPr>
                <w:rFonts w:ascii="Times New Roman" w:eastAsia="Times New Roman" w:hAnsi="Times New Roman" w:cs="Times New Roman"/>
                <w:b/>
                <w:bCs/>
                <w:color w:val="00000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B3EF1" w:rsidRPr="00523504" w:rsidRDefault="004B3EF1" w:rsidP="00F05766">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Январь-май</w:t>
            </w:r>
          </w:p>
        </w:tc>
        <w:tc>
          <w:tcPr>
            <w:tcW w:w="1105"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Январь-май</w:t>
            </w:r>
          </w:p>
        </w:tc>
        <w:tc>
          <w:tcPr>
            <w:tcW w:w="1105"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млн. кВтч</w:t>
            </w:r>
          </w:p>
        </w:tc>
        <w:tc>
          <w:tcPr>
            <w:tcW w:w="968"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w:t>
            </w:r>
          </w:p>
        </w:tc>
      </w:tr>
      <w:tr w:rsidR="004B3EF1" w:rsidRPr="00523504" w:rsidTr="00F0576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АО «Самрук-Энерго»</w:t>
            </w:r>
          </w:p>
        </w:tc>
        <w:tc>
          <w:tcPr>
            <w:tcW w:w="1176" w:type="dxa"/>
            <w:tcBorders>
              <w:top w:val="nil"/>
              <w:left w:val="nil"/>
              <w:bottom w:val="single" w:sz="4" w:space="0" w:color="auto"/>
              <w:right w:val="single" w:sz="4" w:space="0" w:color="auto"/>
            </w:tcBorders>
            <w:shd w:val="clear" w:color="000000" w:fill="C5D9F1"/>
            <w:vAlign w:val="center"/>
          </w:tcPr>
          <w:p w:rsidR="004B3EF1" w:rsidRPr="00523504" w:rsidRDefault="004B3EF1" w:rsidP="00F05766">
            <w:pPr>
              <w:spacing w:after="0" w:line="240" w:lineRule="auto"/>
              <w:jc w:val="right"/>
              <w:rPr>
                <w:rFonts w:ascii="Times New Roman" w:hAnsi="Times New Roman" w:cs="Times New Roman"/>
                <w:b/>
                <w:bCs/>
              </w:rPr>
            </w:pPr>
            <w:r w:rsidRPr="00523504">
              <w:rPr>
                <w:rFonts w:ascii="Times New Roman" w:hAnsi="Times New Roman" w:cs="Times New Roman"/>
                <w:b/>
                <w:bCs/>
              </w:rPr>
              <w:t>12 225,6</w:t>
            </w:r>
          </w:p>
        </w:tc>
        <w:tc>
          <w:tcPr>
            <w:tcW w:w="1105" w:type="dxa"/>
            <w:tcBorders>
              <w:top w:val="nil"/>
              <w:left w:val="nil"/>
              <w:bottom w:val="single" w:sz="4" w:space="0" w:color="auto"/>
              <w:right w:val="single" w:sz="4" w:space="0" w:color="auto"/>
            </w:tcBorders>
            <w:shd w:val="clear" w:color="000000" w:fill="C5D9F1"/>
            <w:vAlign w:val="center"/>
          </w:tcPr>
          <w:p w:rsidR="004B3EF1" w:rsidRPr="00523504" w:rsidRDefault="004B3EF1" w:rsidP="00F05766">
            <w:pPr>
              <w:spacing w:after="0" w:line="240" w:lineRule="auto"/>
              <w:jc w:val="center"/>
              <w:rPr>
                <w:rFonts w:ascii="Times New Roman" w:hAnsi="Times New Roman" w:cs="Times New Roman"/>
                <w:b/>
                <w:bCs/>
                <w:i/>
                <w:iCs/>
              </w:rPr>
            </w:pPr>
            <w:r w:rsidRPr="00523504">
              <w:rPr>
                <w:rFonts w:ascii="Times New Roman" w:hAnsi="Times New Roman" w:cs="Times New Roman"/>
                <w:b/>
                <w:bCs/>
              </w:rPr>
              <w:t>26,8%</w:t>
            </w:r>
          </w:p>
        </w:tc>
        <w:tc>
          <w:tcPr>
            <w:tcW w:w="1176" w:type="dxa"/>
            <w:tcBorders>
              <w:top w:val="nil"/>
              <w:left w:val="nil"/>
              <w:bottom w:val="single" w:sz="4" w:space="0" w:color="auto"/>
              <w:right w:val="single" w:sz="4" w:space="0" w:color="auto"/>
            </w:tcBorders>
            <w:shd w:val="clear" w:color="000000" w:fill="C5D9F1"/>
            <w:vAlign w:val="center"/>
          </w:tcPr>
          <w:p w:rsidR="004B3EF1" w:rsidRPr="00FE0ED6" w:rsidRDefault="004B3EF1" w:rsidP="00F05766">
            <w:pPr>
              <w:spacing w:after="0" w:line="240" w:lineRule="auto"/>
              <w:jc w:val="center"/>
              <w:rPr>
                <w:rFonts w:ascii="Times New Roman" w:hAnsi="Times New Roman" w:cs="Times New Roman"/>
                <w:b/>
                <w:bCs/>
                <w:sz w:val="24"/>
                <w:szCs w:val="24"/>
              </w:rPr>
            </w:pPr>
            <w:r w:rsidRPr="00FE0ED6">
              <w:rPr>
                <w:rFonts w:ascii="Times New Roman" w:hAnsi="Times New Roman" w:cs="Times New Roman"/>
                <w:b/>
                <w:bCs/>
                <w:sz w:val="24"/>
                <w:szCs w:val="24"/>
              </w:rPr>
              <w:t>15 212,4</w:t>
            </w:r>
          </w:p>
        </w:tc>
        <w:tc>
          <w:tcPr>
            <w:tcW w:w="1105" w:type="dxa"/>
            <w:tcBorders>
              <w:top w:val="nil"/>
              <w:left w:val="nil"/>
              <w:bottom w:val="single" w:sz="4" w:space="0" w:color="auto"/>
              <w:right w:val="single" w:sz="4" w:space="0" w:color="auto"/>
            </w:tcBorders>
            <w:shd w:val="clear" w:color="000000" w:fill="C5D9F1"/>
            <w:vAlign w:val="center"/>
          </w:tcPr>
          <w:p w:rsidR="004B3EF1" w:rsidRPr="00FE0ED6" w:rsidRDefault="004B3EF1" w:rsidP="00F05766">
            <w:pPr>
              <w:spacing w:after="0" w:line="240" w:lineRule="auto"/>
              <w:jc w:val="center"/>
              <w:rPr>
                <w:rFonts w:ascii="Times New Roman" w:hAnsi="Times New Roman" w:cs="Times New Roman"/>
                <w:b/>
                <w:bCs/>
                <w:i/>
                <w:iCs/>
                <w:sz w:val="24"/>
                <w:szCs w:val="24"/>
              </w:rPr>
            </w:pPr>
            <w:r w:rsidRPr="00FE0ED6">
              <w:rPr>
                <w:rFonts w:ascii="Times New Roman" w:hAnsi="Times New Roman" w:cs="Times New Roman"/>
                <w:b/>
                <w:bCs/>
                <w:sz w:val="24"/>
                <w:szCs w:val="24"/>
              </w:rPr>
              <w:t>31,2%</w:t>
            </w:r>
          </w:p>
        </w:tc>
        <w:tc>
          <w:tcPr>
            <w:tcW w:w="1134" w:type="dxa"/>
            <w:tcBorders>
              <w:top w:val="nil"/>
              <w:left w:val="nil"/>
              <w:bottom w:val="single" w:sz="4" w:space="0" w:color="auto"/>
              <w:right w:val="single" w:sz="4" w:space="0" w:color="auto"/>
            </w:tcBorders>
            <w:shd w:val="clear" w:color="000000" w:fill="C5D9F1"/>
            <w:vAlign w:val="center"/>
          </w:tcPr>
          <w:p w:rsidR="004B3EF1" w:rsidRPr="00FE0ED6" w:rsidRDefault="004B3EF1" w:rsidP="00F05766">
            <w:pPr>
              <w:spacing w:after="0" w:line="240" w:lineRule="auto"/>
              <w:jc w:val="center"/>
              <w:rPr>
                <w:rFonts w:ascii="Times New Roman" w:hAnsi="Times New Roman" w:cs="Times New Roman"/>
                <w:b/>
                <w:bCs/>
                <w:sz w:val="24"/>
                <w:szCs w:val="24"/>
              </w:rPr>
            </w:pPr>
            <w:r w:rsidRPr="00FE0ED6">
              <w:rPr>
                <w:rFonts w:ascii="Times New Roman" w:hAnsi="Times New Roman" w:cs="Times New Roman"/>
                <w:b/>
                <w:bCs/>
                <w:sz w:val="24"/>
                <w:szCs w:val="24"/>
              </w:rPr>
              <w:t>2 986,8</w:t>
            </w:r>
          </w:p>
        </w:tc>
        <w:tc>
          <w:tcPr>
            <w:tcW w:w="968" w:type="dxa"/>
            <w:tcBorders>
              <w:top w:val="nil"/>
              <w:left w:val="nil"/>
              <w:bottom w:val="single" w:sz="4" w:space="0" w:color="auto"/>
              <w:right w:val="single" w:sz="4" w:space="0" w:color="auto"/>
            </w:tcBorders>
            <w:shd w:val="clear" w:color="000000" w:fill="C5D9F1"/>
            <w:vAlign w:val="center"/>
          </w:tcPr>
          <w:p w:rsidR="004B3EF1" w:rsidRPr="00FE0ED6" w:rsidRDefault="004B3EF1" w:rsidP="00F05766">
            <w:pPr>
              <w:spacing w:after="0" w:line="240" w:lineRule="auto"/>
              <w:jc w:val="center"/>
              <w:rPr>
                <w:rFonts w:ascii="Times New Roman" w:hAnsi="Times New Roman" w:cs="Times New Roman"/>
                <w:b/>
                <w:bCs/>
                <w:i/>
                <w:iCs/>
                <w:sz w:val="24"/>
                <w:szCs w:val="24"/>
              </w:rPr>
            </w:pPr>
            <w:r w:rsidRPr="00FE0ED6">
              <w:rPr>
                <w:rFonts w:ascii="Times New Roman" w:hAnsi="Times New Roman" w:cs="Times New Roman"/>
                <w:b/>
                <w:bCs/>
                <w:sz w:val="24"/>
                <w:szCs w:val="24"/>
              </w:rPr>
              <w:t>24,4%</w:t>
            </w:r>
          </w:p>
        </w:tc>
      </w:tr>
      <w:tr w:rsidR="004B3EF1" w:rsidRPr="00523504" w:rsidTr="00F0576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 xml:space="preserve"> АО «АлЭС»</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2 449,3</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5,4%</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2332,6</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4,8%</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-116,7</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-4,8%</w:t>
            </w:r>
          </w:p>
        </w:tc>
      </w:tr>
      <w:tr w:rsidR="004B3EF1" w:rsidRPr="00523504" w:rsidTr="00F0576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ТОО «Экибастузская ГРЭС-1»</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7 330,8</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16,1%</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9076,9</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18,6%</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1 746,1</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23,8%</w:t>
            </w:r>
          </w:p>
        </w:tc>
      </w:tr>
      <w:tr w:rsidR="004B3EF1" w:rsidRPr="00523504" w:rsidTr="00F0576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 xml:space="preserve"> АО «Экибастузская ГРЭС-2»</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1 755,4</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3,9%</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3168,4</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6,5%</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1 413,0</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80,5%</w:t>
            </w:r>
          </w:p>
        </w:tc>
      </w:tr>
      <w:tr w:rsidR="004B3EF1" w:rsidRPr="00523504" w:rsidTr="00F0576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 xml:space="preserve"> АО «Шардаринская ГЭС»</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b/>
                <w:bCs/>
              </w:rPr>
            </w:pPr>
            <w:r w:rsidRPr="00523504">
              <w:rPr>
                <w:rFonts w:ascii="Times New Roman" w:hAnsi="Times New Roman" w:cs="Times New Roman"/>
                <w:i/>
                <w:iCs/>
              </w:rPr>
              <w:t>267,8</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b/>
                <w:bCs/>
                <w:i/>
                <w:iCs/>
              </w:rPr>
            </w:pPr>
            <w:r w:rsidRPr="00523504">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bCs/>
                <w:sz w:val="24"/>
                <w:szCs w:val="24"/>
              </w:rPr>
            </w:pPr>
            <w:r w:rsidRPr="00FE0ED6">
              <w:rPr>
                <w:rFonts w:ascii="Times New Roman" w:hAnsi="Times New Roman" w:cs="Times New Roman"/>
                <w:bCs/>
                <w:sz w:val="24"/>
                <w:szCs w:val="24"/>
              </w:rPr>
              <w:t>267,7</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b/>
                <w:bCs/>
                <w:i/>
                <w:iCs/>
                <w:sz w:val="24"/>
                <w:szCs w:val="24"/>
              </w:rPr>
            </w:pPr>
            <w:r w:rsidRPr="00FE0ED6">
              <w:rPr>
                <w:rFonts w:ascii="Times New Roman" w:hAnsi="Times New Roman" w:cs="Times New Roman"/>
                <w:i/>
                <w:iCs/>
                <w:sz w:val="24"/>
                <w:szCs w:val="24"/>
              </w:rPr>
              <w:t>0,5%</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b/>
                <w:bCs/>
                <w:sz w:val="24"/>
                <w:szCs w:val="24"/>
              </w:rPr>
            </w:pPr>
            <w:r w:rsidRPr="00FE0ED6">
              <w:rPr>
                <w:rFonts w:ascii="Times New Roman" w:hAnsi="Times New Roman" w:cs="Times New Roman"/>
                <w:i/>
                <w:iCs/>
                <w:sz w:val="24"/>
                <w:szCs w:val="24"/>
              </w:rPr>
              <w:t>-0,1</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b/>
                <w:bCs/>
                <w:i/>
                <w:iCs/>
                <w:sz w:val="24"/>
                <w:szCs w:val="24"/>
              </w:rPr>
            </w:pPr>
            <w:r w:rsidRPr="00FE0ED6">
              <w:rPr>
                <w:rFonts w:ascii="Times New Roman" w:hAnsi="Times New Roman" w:cs="Times New Roman"/>
                <w:i/>
                <w:iCs/>
                <w:sz w:val="24"/>
                <w:szCs w:val="24"/>
              </w:rPr>
              <w:t>0,0%</w:t>
            </w:r>
          </w:p>
        </w:tc>
      </w:tr>
      <w:tr w:rsidR="004B3EF1" w:rsidRPr="00523504" w:rsidTr="00F0576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АО «Мойнакская ГЭС»</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345,4</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0,8%</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bCs/>
                <w:sz w:val="24"/>
                <w:szCs w:val="24"/>
              </w:rPr>
              <w:t>294,1</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0,6%</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-51,3</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-14,9%</w:t>
            </w:r>
          </w:p>
        </w:tc>
      </w:tr>
      <w:tr w:rsidR="004B3EF1" w:rsidRPr="00523504" w:rsidTr="00F0576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ТОО «Samruk-Green Energy»</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1,6</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0,004%</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9,1</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0,019%</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7,50</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468,8%</w:t>
            </w:r>
          </w:p>
        </w:tc>
      </w:tr>
      <w:tr w:rsidR="004B3EF1" w:rsidRPr="00523504" w:rsidTr="00F0576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75,3</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0,2%</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63,6</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-11,7</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-15,5%</w:t>
            </w:r>
          </w:p>
        </w:tc>
      </w:tr>
    </w:tbl>
    <w:p w:rsidR="004B3EF1" w:rsidRDefault="004B3EF1" w:rsidP="004B3EF1">
      <w:pPr>
        <w:pStyle w:val="1"/>
        <w:tabs>
          <w:tab w:val="left" w:pos="426"/>
        </w:tabs>
        <w:spacing w:before="0" w:line="240" w:lineRule="auto"/>
        <w:ind w:left="1211"/>
        <w:rPr>
          <w:rFonts w:ascii="Times New Roman" w:hAnsi="Times New Roman" w:cs="Times New Roman"/>
          <w:b/>
          <w:color w:val="auto"/>
          <w:sz w:val="28"/>
          <w:szCs w:val="28"/>
        </w:rPr>
      </w:pPr>
      <w:bookmarkStart w:id="6" w:name="_GoBack"/>
      <w:bookmarkEnd w:id="6"/>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r w:rsidRPr="00FA3E8D">
        <w:rPr>
          <w:rFonts w:ascii="Times New Roman" w:hAnsi="Times New Roman" w:cs="Times New Roman"/>
          <w:b/>
          <w:color w:val="auto"/>
          <w:sz w:val="28"/>
          <w:szCs w:val="28"/>
        </w:rPr>
        <w:t>Потребление электрической энергии в ЕЭС Казахстана</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7" w:name="_Toc507606021"/>
      <w:bookmarkStart w:id="8" w:name="_Toc75968709"/>
      <w:r w:rsidRPr="00415113">
        <w:rPr>
          <w:rFonts w:ascii="Times New Roman" w:hAnsi="Times New Roman" w:cs="Times New Roman"/>
          <w:i/>
          <w:color w:val="auto"/>
          <w:sz w:val="28"/>
        </w:rPr>
        <w:t>Потребление электрической энергии по зонам и областям</w:t>
      </w:r>
      <w:bookmarkEnd w:id="7"/>
      <w:bookmarkEnd w:id="8"/>
    </w:p>
    <w:p w:rsidR="00BF417E" w:rsidRDefault="00BF417E" w:rsidP="00BF417E">
      <w:pPr>
        <w:pStyle w:val="a3"/>
        <w:spacing w:after="0" w:line="240" w:lineRule="auto"/>
        <w:ind w:left="0" w:firstLine="709"/>
        <w:jc w:val="both"/>
        <w:rPr>
          <w:rFonts w:ascii="Times New Roman" w:hAnsi="Times New Roman" w:cs="Times New Roman"/>
          <w:sz w:val="28"/>
        </w:rPr>
      </w:pPr>
      <w:bookmarkStart w:id="9" w:name="_Toc510196468"/>
    </w:p>
    <w:p w:rsidR="00617884" w:rsidRPr="00523504" w:rsidRDefault="00617884" w:rsidP="00617884">
      <w:pPr>
        <w:pStyle w:val="a3"/>
        <w:spacing w:after="0" w:line="240" w:lineRule="auto"/>
        <w:ind w:left="0" w:firstLine="709"/>
        <w:jc w:val="both"/>
        <w:rPr>
          <w:rFonts w:ascii="Times New Roman" w:hAnsi="Times New Roman" w:cs="Times New Roman"/>
          <w:sz w:val="28"/>
        </w:rPr>
      </w:pPr>
      <w:r w:rsidRPr="00523504">
        <w:rPr>
          <w:rFonts w:ascii="Times New Roman" w:hAnsi="Times New Roman" w:cs="Times New Roman"/>
          <w:sz w:val="28"/>
        </w:rPr>
        <w:t>По данным Системного оператора, в январе-мае 2021 года наблюдался рост в динамике потребления электрической энергии республики в сравнении с показателями января-мая 2020 года на 6%. Так, в северной зоне республики потребление увеличилось на 6%, в южной на 9% и в западной на 1%</w:t>
      </w:r>
      <w:r>
        <w:rPr>
          <w:rFonts w:ascii="Times New Roman" w:hAnsi="Times New Roman" w:cs="Times New Roman"/>
          <w:sz w:val="28"/>
        </w:rPr>
        <w:t>.</w:t>
      </w:r>
    </w:p>
    <w:p w:rsidR="00446F3D" w:rsidRPr="00623E43" w:rsidRDefault="00446F3D" w:rsidP="00446F3D">
      <w:pPr>
        <w:pStyle w:val="a3"/>
        <w:spacing w:after="0" w:line="240" w:lineRule="auto"/>
        <w:ind w:left="8790"/>
        <w:jc w:val="center"/>
        <w:rPr>
          <w:rFonts w:ascii="Times New Roman" w:hAnsi="Times New Roman" w:cs="Times New Roman"/>
          <w:i/>
          <w:sz w:val="24"/>
          <w:lang w:val="en-US"/>
        </w:rPr>
      </w:pPr>
      <w:r w:rsidRPr="00623E43">
        <w:rPr>
          <w:rFonts w:ascii="Times New Roman" w:hAnsi="Times New Roman" w:cs="Times New Roman"/>
          <w:i/>
          <w:sz w:val="24"/>
        </w:rPr>
        <w:t>млн. кВтч</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617884" w:rsidRPr="00BC7CB8" w:rsidTr="00E24FED">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623E43"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623E43">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617884" w:rsidRPr="00623E43" w:rsidRDefault="00617884" w:rsidP="00617884">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Январь-май</w:t>
            </w:r>
            <w:r w:rsidRPr="00523504">
              <w:rPr>
                <w:rFonts w:ascii="Times New Roman" w:eastAsia="Times New Roman" w:hAnsi="Times New Roman" w:cs="Times New Roman"/>
                <w:b/>
                <w:bCs/>
                <w:sz w:val="24"/>
                <w:szCs w:val="24"/>
                <w:lang w:val="en-US" w:eastAsia="ru-RU"/>
              </w:rPr>
              <w:t xml:space="preserve"> 20</w:t>
            </w:r>
            <w:r w:rsidRPr="00523504">
              <w:rPr>
                <w:rFonts w:ascii="Times New Roman" w:eastAsia="Times New Roman" w:hAnsi="Times New Roman" w:cs="Times New Roman"/>
                <w:b/>
                <w:bCs/>
                <w:sz w:val="24"/>
                <w:szCs w:val="24"/>
                <w:lang w:eastAsia="ru-RU"/>
              </w:rPr>
              <w:t>20</w:t>
            </w:r>
            <w:r w:rsidRPr="00523504">
              <w:rPr>
                <w:rFonts w:ascii="Times New Roman" w:eastAsia="Times New Roman" w:hAnsi="Times New Roman" w:cs="Times New Roman"/>
                <w:b/>
                <w:bCs/>
                <w:sz w:val="24"/>
                <w:szCs w:val="24"/>
                <w:lang w:val="en-US" w:eastAsia="ru-RU"/>
              </w:rPr>
              <w:t>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sz w:val="24"/>
                <w:szCs w:val="24"/>
                <w:lang w:val="en-US" w:eastAsia="ru-RU"/>
              </w:rPr>
            </w:pPr>
            <w:r w:rsidRPr="00523504">
              <w:rPr>
                <w:rFonts w:ascii="Times New Roman" w:eastAsia="Times New Roman" w:hAnsi="Times New Roman" w:cs="Times New Roman"/>
                <w:b/>
                <w:bCs/>
                <w:sz w:val="24"/>
                <w:szCs w:val="24"/>
                <w:lang w:eastAsia="ru-RU"/>
              </w:rPr>
              <w:t>Январь-май</w:t>
            </w:r>
            <w:r w:rsidRPr="00523504">
              <w:rPr>
                <w:rFonts w:ascii="Times New Roman" w:eastAsia="Times New Roman" w:hAnsi="Times New Roman" w:cs="Times New Roman"/>
                <w:b/>
                <w:bCs/>
                <w:sz w:val="24"/>
                <w:szCs w:val="24"/>
                <w:lang w:val="en-US" w:eastAsia="ru-RU"/>
              </w:rPr>
              <w:t xml:space="preserve"> 20</w:t>
            </w:r>
            <w:r w:rsidRPr="00523504">
              <w:rPr>
                <w:rFonts w:ascii="Times New Roman" w:eastAsia="Times New Roman" w:hAnsi="Times New Roman" w:cs="Times New Roman"/>
                <w:b/>
                <w:bCs/>
                <w:sz w:val="24"/>
                <w:szCs w:val="24"/>
                <w:lang w:eastAsia="ru-RU"/>
              </w:rPr>
              <w:t>21</w:t>
            </w:r>
            <w:r w:rsidRPr="00523504">
              <w:rPr>
                <w:rFonts w:ascii="Times New Roman" w:eastAsia="Times New Roman" w:hAnsi="Times New Roman" w:cs="Times New Roman"/>
                <w:b/>
                <w:bCs/>
                <w:sz w:val="24"/>
                <w:szCs w:val="24"/>
                <w:lang w:val="en-US" w:eastAsia="ru-RU"/>
              </w:rPr>
              <w:t xml:space="preserve">г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hAnsi="Times New Roman" w:cs="Times New Roman"/>
                <w:b/>
                <w:sz w:val="24"/>
                <w:szCs w:val="24"/>
              </w:rPr>
              <w:t>Δ,</w:t>
            </w:r>
            <w:r w:rsidRPr="00523504">
              <w:rPr>
                <w:rFonts w:ascii="Times New Roman" w:eastAsia="Times New Roman" w:hAnsi="Times New Roman" w:cs="Times New Roman"/>
                <w:b/>
                <w:bCs/>
                <w:sz w:val="24"/>
                <w:szCs w:val="24"/>
                <w:lang w:eastAsia="ru-RU"/>
              </w:rPr>
              <w:t xml:space="preserve"> </w:t>
            </w:r>
            <w:r w:rsidRPr="00523504">
              <w:rPr>
                <w:rFonts w:ascii="Times New Roman" w:eastAsia="Times New Roman" w:hAnsi="Times New Roman" w:cs="Times New Roman"/>
                <w:b/>
                <w:bCs/>
                <w:sz w:val="24"/>
                <w:szCs w:val="24"/>
                <w:lang w:eastAsia="ru-RU"/>
              </w:rPr>
              <w:br/>
              <w:t>млн. кВтч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hAnsi="Times New Roman" w:cs="Times New Roman"/>
                <w:b/>
                <w:sz w:val="24"/>
                <w:szCs w:val="24"/>
              </w:rPr>
              <w:t xml:space="preserve">Δ, </w:t>
            </w:r>
            <w:r w:rsidRPr="00523504">
              <w:rPr>
                <w:rFonts w:ascii="Times New Roman" w:eastAsia="Times New Roman" w:hAnsi="Times New Roman" w:cs="Times New Roman"/>
                <w:b/>
                <w:bCs/>
                <w:sz w:val="24"/>
                <w:szCs w:val="24"/>
                <w:lang w:eastAsia="ru-RU"/>
              </w:rPr>
              <w:t>%</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617884" w:rsidRPr="00BC7CB8" w:rsidRDefault="00617884" w:rsidP="00617884">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617884" w:rsidRPr="00BC7CB8" w:rsidRDefault="00617884" w:rsidP="00617884">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bottom"/>
          </w:tcPr>
          <w:p w:rsidR="00617884" w:rsidRPr="00523504" w:rsidRDefault="00617884" w:rsidP="00617884">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45 170</w:t>
            </w:r>
          </w:p>
        </w:tc>
        <w:tc>
          <w:tcPr>
            <w:tcW w:w="1420" w:type="dxa"/>
            <w:tcBorders>
              <w:top w:val="nil"/>
              <w:left w:val="nil"/>
              <w:bottom w:val="single" w:sz="4" w:space="0" w:color="auto"/>
              <w:right w:val="single" w:sz="4" w:space="0" w:color="auto"/>
            </w:tcBorders>
            <w:shd w:val="clear" w:color="auto" w:fill="17365D" w:themeFill="text2" w:themeFillShade="BF"/>
            <w:vAlign w:val="center"/>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bCs/>
                <w:sz w:val="24"/>
                <w:szCs w:val="24"/>
                <w:lang w:eastAsia="ru-RU"/>
              </w:rPr>
              <w:t>47820,9</w:t>
            </w:r>
          </w:p>
        </w:tc>
        <w:tc>
          <w:tcPr>
            <w:tcW w:w="1598" w:type="dxa"/>
            <w:tcBorders>
              <w:top w:val="nil"/>
              <w:left w:val="nil"/>
              <w:bottom w:val="single" w:sz="4" w:space="0" w:color="auto"/>
              <w:right w:val="single" w:sz="4" w:space="0" w:color="auto"/>
            </w:tcBorders>
            <w:shd w:val="clear" w:color="auto" w:fill="17365D" w:themeFill="text2" w:themeFillShade="BF"/>
            <w:vAlign w:val="bottom"/>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bCs/>
                <w:sz w:val="24"/>
                <w:szCs w:val="24"/>
                <w:lang w:eastAsia="ru-RU"/>
              </w:rPr>
              <w:t>2650,9</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bCs/>
                <w:sz w:val="24"/>
                <w:szCs w:val="24"/>
                <w:lang w:eastAsia="ru-RU"/>
              </w:rPr>
              <w:t>6%</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29 808,2</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31543,5</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1735,3</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6%</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5 875,3</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5906,5</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31,2</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1%</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9 486,5</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10371,0</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884,5</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9%</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617884" w:rsidRPr="00BC7CB8" w:rsidRDefault="00617884" w:rsidP="00617884">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617884" w:rsidRPr="00BC7CB8" w:rsidRDefault="00617884" w:rsidP="00617884">
            <w:pPr>
              <w:spacing w:after="0" w:line="240" w:lineRule="auto"/>
              <w:rPr>
                <w:rFonts w:ascii="Times New Roman" w:eastAsia="Times New Roman" w:hAnsi="Times New Roman" w:cs="Times New Roman"/>
                <w:b/>
                <w:bCs/>
                <w:i/>
                <w:sz w:val="24"/>
                <w:szCs w:val="24"/>
                <w:lang w:eastAsia="ru-RU"/>
              </w:rPr>
            </w:pPr>
            <w:r w:rsidRPr="00BC7CB8">
              <w:rPr>
                <w:rFonts w:ascii="Times New Roman" w:eastAsia="Times New Roman" w:hAnsi="Times New Roman" w:cs="Times New Roman"/>
                <w:b/>
                <w:bCs/>
                <w:i/>
                <w:sz w:val="24"/>
                <w:szCs w:val="24"/>
                <w:lang w:eastAsia="ru-RU"/>
              </w:rPr>
              <w:t>в т.ч.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 </w:t>
            </w:r>
          </w:p>
        </w:tc>
        <w:tc>
          <w:tcPr>
            <w:tcW w:w="1598" w:type="dxa"/>
            <w:tcBorders>
              <w:top w:val="nil"/>
              <w:left w:val="nil"/>
              <w:bottom w:val="single" w:sz="4" w:space="0" w:color="auto"/>
              <w:right w:val="single" w:sz="4" w:space="0" w:color="auto"/>
            </w:tcBorders>
            <w:shd w:val="clear" w:color="auto" w:fill="C6D9F1" w:themeFill="text2" w:themeFillTint="33"/>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4 034,3</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4047,0</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12,7</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0%</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7 832,9</w:t>
            </w:r>
          </w:p>
        </w:tc>
        <w:tc>
          <w:tcPr>
            <w:tcW w:w="1420" w:type="dxa"/>
            <w:tcBorders>
              <w:top w:val="nil"/>
              <w:left w:val="nil"/>
              <w:bottom w:val="single" w:sz="4" w:space="0" w:color="auto"/>
              <w:right w:val="single" w:sz="4" w:space="0" w:color="auto"/>
            </w:tcBorders>
            <w:shd w:val="clear" w:color="auto" w:fill="FFFFFF" w:themeFill="background1"/>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8154,5</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321,6</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Акмолинская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2 758,5</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4461,1</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1702,6</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62%</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1 887,2</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767,7</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-1119,5</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-59%</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Костанайская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1 966,7</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2059,6</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92,9</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8 588,6</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9172,0</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583,4</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Атырауская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2 744,3</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2708,4</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-35,9</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Мангистауская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2 163,6</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2148,5</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-15,1</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2 740</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2881,5</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141,5</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Западно-Казахстанская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967,5</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1049,6</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82,1</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8%</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Алматинская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4 710,7</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5180,7</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470,0</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10%</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2 086,6</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2270,7</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184,1</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Жамбылская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1 953,6</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2084,6</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131,0</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Кызылординская </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735,7</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835,0</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99,3</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13%</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p w:rsidR="00A234DF" w:rsidRPr="004B04DB" w:rsidRDefault="00A234DF" w:rsidP="00A234DF">
      <w:pPr>
        <w:pStyle w:val="1"/>
        <w:numPr>
          <w:ilvl w:val="0"/>
          <w:numId w:val="9"/>
        </w:numPr>
        <w:spacing w:before="0" w:line="240" w:lineRule="auto"/>
        <w:jc w:val="center"/>
        <w:rPr>
          <w:rFonts w:ascii="Times New Roman" w:hAnsi="Times New Roman" w:cs="Times New Roman"/>
          <w:b/>
          <w:color w:val="auto"/>
          <w:sz w:val="28"/>
        </w:rPr>
      </w:pPr>
      <w:bookmarkStart w:id="10" w:name="_Toc75968710"/>
      <w:bookmarkEnd w:id="9"/>
      <w:r w:rsidRPr="004B04DB">
        <w:rPr>
          <w:rFonts w:ascii="Times New Roman" w:hAnsi="Times New Roman" w:cs="Times New Roman"/>
          <w:b/>
          <w:color w:val="auto"/>
          <w:sz w:val="28"/>
        </w:rPr>
        <w:t>Итоги работы промышленности в январе-</w:t>
      </w:r>
      <w:r w:rsidR="00617884">
        <w:rPr>
          <w:rFonts w:ascii="Times New Roman" w:hAnsi="Times New Roman" w:cs="Times New Roman"/>
          <w:b/>
          <w:color w:val="auto"/>
          <w:sz w:val="28"/>
        </w:rPr>
        <w:t>мае</w:t>
      </w:r>
      <w:r w:rsidRPr="004B04DB">
        <w:rPr>
          <w:rFonts w:ascii="Times New Roman" w:hAnsi="Times New Roman" w:cs="Times New Roman"/>
          <w:b/>
          <w:color w:val="auto"/>
          <w:sz w:val="28"/>
        </w:rPr>
        <w:t xml:space="preserve"> 2021 года</w:t>
      </w:r>
      <w:bookmarkEnd w:id="10"/>
      <w:r w:rsidRPr="004B04DB">
        <w:rPr>
          <w:rFonts w:ascii="Times New Roman" w:hAnsi="Times New Roman" w:cs="Times New Roman"/>
          <w:b/>
          <w:color w:val="auto"/>
          <w:sz w:val="28"/>
        </w:rPr>
        <w:t xml:space="preserve"> </w:t>
      </w:r>
    </w:p>
    <w:p w:rsidR="00A234DF" w:rsidRPr="004B04DB" w:rsidRDefault="00A234DF" w:rsidP="00A234DF">
      <w:pPr>
        <w:pStyle w:val="ab"/>
        <w:spacing w:before="0" w:beforeAutospacing="0" w:after="0" w:afterAutospacing="0"/>
        <w:jc w:val="center"/>
        <w:rPr>
          <w:i/>
          <w:szCs w:val="22"/>
        </w:rPr>
      </w:pPr>
      <w:r w:rsidRPr="004B04DB">
        <w:rPr>
          <w:i/>
          <w:szCs w:val="22"/>
        </w:rPr>
        <w:t>(экспресс-информация Бюро национальной статистики АСПР РК)</w:t>
      </w:r>
    </w:p>
    <w:p w:rsidR="00A234DF" w:rsidRPr="004B04DB" w:rsidRDefault="00A234DF" w:rsidP="00A234DF">
      <w:pPr>
        <w:pStyle w:val="ab"/>
        <w:spacing w:before="0" w:beforeAutospacing="0" w:after="0" w:afterAutospacing="0"/>
        <w:jc w:val="center"/>
        <w:rPr>
          <w:i/>
          <w:szCs w:val="22"/>
        </w:rPr>
      </w:pP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январе-мае 2021г. по сравнению с январем-маем 2020 года индекс промышленного производства (далее ИПП) составил 101,4%. Увеличение объемов производства зафиксировано в 14 регионах республики, снижение наблюдалось в Атырауской, Западно-Казахстанской и Мангистауской областях.</w:t>
      </w:r>
    </w:p>
    <w:p w:rsidR="00617884" w:rsidRPr="00523504" w:rsidRDefault="00617884" w:rsidP="00617884">
      <w:pPr>
        <w:pStyle w:val="OsnTxt"/>
        <w:spacing w:line="240" w:lineRule="auto"/>
        <w:ind w:right="-284"/>
        <w:jc w:val="center"/>
        <w:rPr>
          <w:rFonts w:ascii="Times New Roman" w:hAnsi="Times New Roman"/>
          <w:b/>
          <w:sz w:val="28"/>
          <w:szCs w:val="28"/>
        </w:rPr>
      </w:pPr>
      <w:r w:rsidRPr="00523504">
        <w:rPr>
          <w:rFonts w:ascii="Times New Roman" w:hAnsi="Times New Roman"/>
          <w:b/>
          <w:sz w:val="28"/>
          <w:szCs w:val="28"/>
        </w:rPr>
        <w:t>Изменение объемов промышленной продукции по регионам</w:t>
      </w:r>
    </w:p>
    <w:p w:rsidR="00617884" w:rsidRPr="00523504" w:rsidRDefault="00617884" w:rsidP="00617884">
      <w:pPr>
        <w:pStyle w:val="OsnTxt"/>
        <w:spacing w:line="240" w:lineRule="auto"/>
        <w:ind w:right="-284"/>
        <w:jc w:val="right"/>
        <w:rPr>
          <w:rFonts w:ascii="Times New Roman" w:hAnsi="Times New Roman"/>
          <w:i/>
          <w:sz w:val="28"/>
          <w:szCs w:val="28"/>
        </w:rPr>
      </w:pPr>
      <w:r w:rsidRPr="00523504">
        <w:rPr>
          <w:rFonts w:ascii="Times New Roman" w:hAnsi="Times New Roman"/>
          <w:i/>
          <w:sz w:val="28"/>
          <w:szCs w:val="28"/>
        </w:rPr>
        <w:t>в % к соответствующему периоду предыдущего года</w:t>
      </w:r>
    </w:p>
    <w:p w:rsidR="00617884" w:rsidRPr="00523504" w:rsidRDefault="00617884" w:rsidP="00617884">
      <w:pPr>
        <w:pStyle w:val="OsnTxt"/>
        <w:spacing w:line="240" w:lineRule="auto"/>
        <w:ind w:right="-284"/>
        <w:jc w:val="center"/>
        <w:rPr>
          <w:rFonts w:ascii="Times New Roman" w:hAnsi="Times New Roman"/>
        </w:rPr>
      </w:pPr>
      <w:r w:rsidRPr="00523504">
        <w:rPr>
          <w:rFonts w:ascii="Times New Roman" w:hAnsi="Times New Roman"/>
          <w:noProof/>
        </w:rPr>
        <w:drawing>
          <wp:inline distT="0" distB="0" distL="0" distR="0" wp14:anchorId="4E036184" wp14:editId="72C0F4BE">
            <wp:extent cx="5287617" cy="2687541"/>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г.Алматы за счет увеличения роста производства изделий кондитерских из шоколада и сахара,  мороженого, пива, готовых кормов для животных,  строительных сборных металлоконструкций, товарного бетона,  легковых и грузовых автомобилей, автобусов ИПП составил 119,7%.</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г.Нур-Султан ИПП составил 115,6%, в основном за счет роста производства безалкогольных напитков, товарного бетона, аффинированного золота,  распределительных щитов, конструкций строительных сборных из цемента и бетона, выпуска железнодорожных вагонов и дизельных локомотивов.</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Алматинской области ИПП составил 115,6% за счет увеличения выпуска табачной продукции, производства напитков, сахара, портландцемента и электрических аккумуляторов.</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г.Шымкент за счет увеличения производства подсолнечного масла, лекарств, портландцемента, товарного бетона, топочного мазута, трансформаторов, электрических проводов и кабелей ИПП составил 110,1%.</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Костанайской области ИПП составил 109,7% за счет увеличения добычи же</w:t>
      </w:r>
      <w:r>
        <w:rPr>
          <w:rFonts w:ascii="Times New Roman" w:eastAsiaTheme="minorHAnsi" w:hAnsi="Times New Roman"/>
          <w:sz w:val="28"/>
          <w:szCs w:val="22"/>
          <w:lang w:eastAsia="en-US"/>
        </w:rPr>
        <w:t xml:space="preserve">лезных и золотосодержащих руд, </w:t>
      </w:r>
      <w:r w:rsidRPr="00523504">
        <w:rPr>
          <w:rFonts w:ascii="Times New Roman" w:eastAsiaTheme="minorHAnsi" w:hAnsi="Times New Roman"/>
          <w:sz w:val="28"/>
          <w:szCs w:val="22"/>
          <w:lang w:eastAsia="en-US"/>
        </w:rPr>
        <w:t>железорудных концентратов, производства муки, золота в сплаве доре, тракторов  и легковых автомобилей.</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Северо-Казахстанской области за счет роста производства молока, муки, сливочного масла, труб из пластмасс, увеличения выпуска грузовых вагонов ИПП составил 109,3%.</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Актюбинской области ИПП составил 108,1% за счет увеличения добычи нефти и газового конденсата, роста предоставления услуг в горнодобывающей промышленности.</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Акмолинской области за счет увеличения добычи золотосодержащих руд, производства пестицидов, выпуска комбайнов и тракторов ИПП составил 107,1%.</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Восточно-Казахстанской области ИПП составил 106,9% за счет увеличения добычи медных и золотосодержащих руд, золотосодержащих концентратов, производства готовых кормов для животных, аффинированного золота и серебра, черновой меди, грузовых автомобилей и тракторов.</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Жамбылской области за счет роста добычи фосфатного сырья, производства сахара, фосфорных удобрений, ферросиликомарганца и дизельного топлива ИПП составил 106,7%.</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Павлодарской области ИПП составил 105,1% за счет роста добычи медных руд, производства пестицидов, бензина, дизельного топлива, топочного мазута и переработки вторичного металлического сырья.</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Карагандинской области рост ИПП составил 101,1% за счет увеличения добычи золотосодержащих концентратов, производства лекарств, нелегированной стали, плоского и оцинкованного проката.</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Туркестанской области за счет роста производства муки, товарного бетона, электрических трансформаторов, автоматических выключателей, проводов и кабелей ИПП составил 100,9 %.</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Кызылординской области ИПП составил 100,3% за счет увеличения производства риса, серной кислоты, портландцемента, строительных сборных конструкций из бетона и битумных смесей.</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Западно-Казахстанской ИПП составил 94,1% за счет снижения добычи газового конденсата.</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В Атырауской (86,8%) и Мангистауской (93,7%)  областях ИПП снизился в основном за счет сокращения добычи сырой нефти.</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11" w:name="_Toc510196469"/>
      <w:bookmarkStart w:id="12" w:name="_Toc75968711"/>
      <w:bookmarkStart w:id="13" w:name="_Toc2249075"/>
      <w:r w:rsidRPr="007F6813">
        <w:rPr>
          <w:rFonts w:ascii="Times New Roman" w:hAnsi="Times New Roman" w:cs="Times New Roman"/>
          <w:i/>
          <w:color w:val="auto"/>
          <w:sz w:val="28"/>
        </w:rPr>
        <w:t>Электропотребление крупными потребителями Казахстана</w:t>
      </w:r>
      <w:bookmarkEnd w:id="11"/>
      <w:bookmarkEnd w:id="12"/>
    </w:p>
    <w:bookmarkEnd w:id="13"/>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 xml:space="preserve">За январь-май 2021 года по отношению к аналогичному периоду 2020 года потребление электроэнергии по крупным потребителям практически не изменилось (рост 0,61%). </w:t>
      </w:r>
    </w:p>
    <w:p w:rsidR="00446F3D" w:rsidRPr="004B04DB" w:rsidRDefault="00446F3D" w:rsidP="00446F3D">
      <w:pPr>
        <w:spacing w:after="0" w:line="240" w:lineRule="auto"/>
        <w:jc w:val="right"/>
        <w:rPr>
          <w:rFonts w:ascii="Times New Roman" w:hAnsi="Times New Roman" w:cs="Times New Roman"/>
          <w:i/>
          <w:sz w:val="28"/>
        </w:rPr>
      </w:pPr>
      <w:r w:rsidRPr="004B04DB">
        <w:rPr>
          <w:rFonts w:ascii="Times New Roman" w:hAnsi="Times New Roman" w:cs="Times New Roman"/>
          <w:i/>
          <w:sz w:val="24"/>
          <w:szCs w:val="24"/>
        </w:rPr>
        <w:t>млн. кВтч</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617884" w:rsidRPr="00523504" w:rsidTr="00E24FED">
        <w:trPr>
          <w:trHeight w:val="449"/>
          <w:jc w:val="center"/>
        </w:trPr>
        <w:tc>
          <w:tcPr>
            <w:tcW w:w="567"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 п/п</w:t>
            </w:r>
          </w:p>
        </w:tc>
        <w:tc>
          <w:tcPr>
            <w:tcW w:w="6096"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Потребитель</w:t>
            </w:r>
          </w:p>
        </w:tc>
        <w:tc>
          <w:tcPr>
            <w:tcW w:w="3260" w:type="dxa"/>
            <w:gridSpan w:val="3"/>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Январь-май</w:t>
            </w:r>
          </w:p>
        </w:tc>
      </w:tr>
      <w:tr w:rsidR="00617884" w:rsidRPr="00523504" w:rsidTr="00E24FED">
        <w:trPr>
          <w:trHeight w:val="355"/>
          <w:jc w:val="center"/>
        </w:trPr>
        <w:tc>
          <w:tcPr>
            <w:tcW w:w="567" w:type="dxa"/>
            <w:vMerge/>
            <w:shd w:val="clear" w:color="auto" w:fill="B6DDE8" w:themeFill="accent5" w:themeFillTint="66"/>
            <w:vAlign w:val="center"/>
          </w:tcPr>
          <w:p w:rsidR="00617884" w:rsidRPr="00523504" w:rsidRDefault="00617884" w:rsidP="00E24FED">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617884" w:rsidRPr="00523504" w:rsidRDefault="00617884" w:rsidP="00E24FED">
            <w:pPr>
              <w:pStyle w:val="a3"/>
              <w:ind w:left="0"/>
              <w:jc w:val="center"/>
              <w:rPr>
                <w:rFonts w:ascii="Times New Roman" w:hAnsi="Times New Roman" w:cs="Times New Roman"/>
                <w:b/>
                <w:sz w:val="24"/>
                <w:szCs w:val="24"/>
              </w:rPr>
            </w:pPr>
          </w:p>
        </w:tc>
        <w:tc>
          <w:tcPr>
            <w:tcW w:w="1086" w:type="dxa"/>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2020г</w:t>
            </w:r>
          </w:p>
        </w:tc>
        <w:tc>
          <w:tcPr>
            <w:tcW w:w="1087" w:type="dxa"/>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2021г</w:t>
            </w:r>
          </w:p>
        </w:tc>
        <w:tc>
          <w:tcPr>
            <w:tcW w:w="1087" w:type="dxa"/>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Δ, %</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«Арселор Миттал Темиртау»</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1 563,5</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1 577,4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2</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АЗФ (Аксуйский) «ТНК Казхром»</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2 451,9</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2 275,0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3</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 xml:space="preserve">ТОО «Kazakhmys Smelting» </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501,7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500,3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0%</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4</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ТОО «Казцинк»</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1 191,2</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1 200,3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5</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«Соколовско-Сарбайское ГПО»</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739,7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691,2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6</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 xml:space="preserve">ТОО «Корпорация Казахмыс» </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547,0</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542,5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7</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АЗФ (Актюбинский) «ТНК Казхром»</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1 290,3</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1 321,9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8</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РГП «Канал им. Сатпаева»</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69,9</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86,0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23%</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9</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ТОО «Казфосфат»</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868,0</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767,9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-12%</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10</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«НДФЗ» (входит в структуру ТОО Казфосфат)</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750,4</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638,0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-15%</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11</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ТОО «Таразский Металлургический завод»</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89,1</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137,0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54%</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12</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«Усть-Каменогорский титано-магниевый комбинат»</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392,7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238,4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-39%</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13</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ТОО «Тенгизшевройл»</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790,4</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785,5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14</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«ПАЗ» (Павлодарский алюминиевый завод)</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401,0</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393,6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15</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«КЭЗ» (Казахстанский электролизный завод)</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1 570,4</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1 579,0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16</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ТОО «ТемиржолЭнерго»</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589,7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666,7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13%</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17</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АО «KEGOC»</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1 852,7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 xml:space="preserve">2 236,6 </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21%</w:t>
            </w:r>
          </w:p>
        </w:tc>
      </w:tr>
      <w:tr w:rsidR="00617884" w:rsidRPr="00523504" w:rsidTr="00E24FED">
        <w:trPr>
          <w:trHeight w:val="360"/>
          <w:jc w:val="center"/>
        </w:trPr>
        <w:tc>
          <w:tcPr>
            <w:tcW w:w="6663" w:type="dxa"/>
            <w:gridSpan w:val="2"/>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Итого</w:t>
            </w:r>
          </w:p>
        </w:tc>
        <w:tc>
          <w:tcPr>
            <w:tcW w:w="1086"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14 909,1</w:t>
            </w:r>
          </w:p>
        </w:tc>
        <w:tc>
          <w:tcPr>
            <w:tcW w:w="1087"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14 999,5</w:t>
            </w:r>
          </w:p>
        </w:tc>
        <w:tc>
          <w:tcPr>
            <w:tcW w:w="1087"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0,61%</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млн. кВтч</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4B04DB"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color w:val="000000"/>
                <w:lang w:eastAsia="ru-RU"/>
              </w:rPr>
            </w:pPr>
            <w:r w:rsidRPr="004B04DB">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hAnsi="Times New Roman" w:cs="Times New Roman"/>
                <w:b/>
                <w:bCs/>
              </w:rPr>
              <w:t>Январь-май</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Отклонение, млн. кВтч</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Δ</w:t>
            </w:r>
            <w:r w:rsidRPr="00523504">
              <w:rPr>
                <w:rFonts w:ascii="Times New Roman" w:eastAsia="Times New Roman" w:hAnsi="Times New Roman" w:cs="Times New Roman"/>
                <w:b/>
                <w:bCs/>
                <w:color w:val="000000"/>
                <w:lang w:eastAsia="ru-RU"/>
              </w:rPr>
              <w:t>, %</w:t>
            </w:r>
          </w:p>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lang w:eastAsia="ru-RU"/>
              </w:rPr>
              <w:t>2020 год</w:t>
            </w:r>
          </w:p>
        </w:tc>
      </w:tr>
      <w:tr w:rsidR="00617884" w:rsidRPr="004B04DB"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 год</w:t>
            </w:r>
          </w:p>
        </w:tc>
        <w:tc>
          <w:tcPr>
            <w:tcW w:w="1231" w:type="dxa"/>
            <w:tcBorders>
              <w:top w:val="nil"/>
              <w:left w:val="nil"/>
              <w:bottom w:val="single" w:sz="4" w:space="0" w:color="auto"/>
              <w:right w:val="nil"/>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sz w:val="24"/>
                <w:szCs w:val="24"/>
                <w:lang w:eastAsia="ru-RU"/>
              </w:rPr>
            </w:pPr>
          </w:p>
        </w:tc>
      </w:tr>
      <w:tr w:rsidR="00617884" w:rsidRPr="004B04DB"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617884" w:rsidRPr="004B04DB" w:rsidRDefault="00617884" w:rsidP="00617884">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АО «Самрук-Энерго»</w:t>
            </w:r>
          </w:p>
        </w:tc>
        <w:tc>
          <w:tcPr>
            <w:tcW w:w="1320" w:type="dxa"/>
            <w:tcBorders>
              <w:top w:val="nil"/>
              <w:left w:val="nil"/>
              <w:bottom w:val="single" w:sz="4" w:space="0" w:color="auto"/>
              <w:right w:val="single" w:sz="4" w:space="0" w:color="auto"/>
            </w:tcBorders>
            <w:shd w:val="clear" w:color="000000" w:fill="C5D9F1"/>
            <w:vAlign w:val="center"/>
          </w:tcPr>
          <w:p w:rsidR="00617884" w:rsidRPr="00523504" w:rsidRDefault="00617884" w:rsidP="00617884">
            <w:pPr>
              <w:spacing w:after="0" w:line="240" w:lineRule="auto"/>
              <w:jc w:val="center"/>
              <w:rPr>
                <w:rFonts w:ascii="Times New Roman" w:hAnsi="Times New Roman" w:cs="Times New Roman"/>
                <w:b/>
                <w:bCs/>
                <w:color w:val="000000"/>
              </w:rPr>
            </w:pPr>
            <w:r w:rsidRPr="00523504">
              <w:rPr>
                <w:rFonts w:ascii="Times New Roman" w:hAnsi="Times New Roman" w:cs="Times New Roman"/>
                <w:b/>
                <w:bCs/>
                <w:color w:val="000000"/>
              </w:rPr>
              <w:t>3047,09</w:t>
            </w:r>
          </w:p>
        </w:tc>
        <w:tc>
          <w:tcPr>
            <w:tcW w:w="1231" w:type="dxa"/>
            <w:tcBorders>
              <w:top w:val="nil"/>
              <w:left w:val="nil"/>
              <w:bottom w:val="single" w:sz="4" w:space="0" w:color="auto"/>
              <w:right w:val="single" w:sz="4" w:space="0" w:color="auto"/>
            </w:tcBorders>
            <w:shd w:val="clear" w:color="000000" w:fill="C5D9F1"/>
            <w:vAlign w:val="center"/>
          </w:tcPr>
          <w:p w:rsidR="00617884" w:rsidRPr="00523504" w:rsidRDefault="00617884" w:rsidP="00617884">
            <w:pPr>
              <w:spacing w:after="0" w:line="240" w:lineRule="auto"/>
              <w:jc w:val="center"/>
              <w:rPr>
                <w:rFonts w:ascii="Times New Roman" w:hAnsi="Times New Roman" w:cs="Times New Roman"/>
                <w:b/>
                <w:bCs/>
                <w:color w:val="000000"/>
              </w:rPr>
            </w:pPr>
            <w:r w:rsidRPr="00523504">
              <w:rPr>
                <w:rFonts w:ascii="Times New Roman" w:hAnsi="Times New Roman" w:cs="Times New Roman"/>
                <w:b/>
                <w:bCs/>
                <w:color w:val="000000"/>
              </w:rPr>
              <w:t>3 359,2</w:t>
            </w:r>
          </w:p>
        </w:tc>
        <w:tc>
          <w:tcPr>
            <w:tcW w:w="1520" w:type="dxa"/>
            <w:tcBorders>
              <w:top w:val="nil"/>
              <w:left w:val="nil"/>
              <w:bottom w:val="single" w:sz="4" w:space="0" w:color="auto"/>
              <w:right w:val="single" w:sz="4" w:space="0" w:color="auto"/>
            </w:tcBorders>
            <w:shd w:val="clear" w:color="000000" w:fill="C5D9F1"/>
            <w:vAlign w:val="center"/>
          </w:tcPr>
          <w:p w:rsidR="00617884" w:rsidRPr="00523504" w:rsidRDefault="00617884" w:rsidP="00617884">
            <w:pPr>
              <w:spacing w:after="0" w:line="240" w:lineRule="auto"/>
              <w:jc w:val="center"/>
              <w:rPr>
                <w:rFonts w:ascii="Times New Roman" w:hAnsi="Times New Roman" w:cs="Times New Roman"/>
                <w:b/>
                <w:bCs/>
                <w:color w:val="000000"/>
              </w:rPr>
            </w:pPr>
            <w:r w:rsidRPr="00523504">
              <w:rPr>
                <w:rFonts w:ascii="Times New Roman" w:hAnsi="Times New Roman" w:cs="Times New Roman"/>
                <w:b/>
                <w:bCs/>
                <w:color w:val="000000"/>
              </w:rPr>
              <w:t>312,1</w:t>
            </w:r>
          </w:p>
        </w:tc>
        <w:tc>
          <w:tcPr>
            <w:tcW w:w="1599" w:type="dxa"/>
            <w:tcBorders>
              <w:top w:val="nil"/>
              <w:left w:val="nil"/>
              <w:bottom w:val="single" w:sz="4" w:space="0" w:color="auto"/>
              <w:right w:val="single" w:sz="4" w:space="0" w:color="auto"/>
            </w:tcBorders>
            <w:shd w:val="clear" w:color="000000" w:fill="C5D9F1"/>
            <w:vAlign w:val="center"/>
          </w:tcPr>
          <w:p w:rsidR="00617884" w:rsidRPr="00523504" w:rsidRDefault="00617884" w:rsidP="00617884">
            <w:pPr>
              <w:spacing w:after="0" w:line="240" w:lineRule="auto"/>
              <w:jc w:val="center"/>
              <w:rPr>
                <w:rFonts w:ascii="Times New Roman" w:hAnsi="Times New Roman" w:cs="Times New Roman"/>
                <w:b/>
                <w:bCs/>
                <w:color w:val="000000"/>
              </w:rPr>
            </w:pPr>
            <w:r w:rsidRPr="00523504">
              <w:rPr>
                <w:rFonts w:ascii="Times New Roman" w:hAnsi="Times New Roman" w:cs="Times New Roman"/>
                <w:b/>
                <w:bCs/>
                <w:color w:val="000000"/>
              </w:rPr>
              <w:t>3047,09</w:t>
            </w:r>
          </w:p>
        </w:tc>
      </w:tr>
      <w:tr w:rsidR="00617884"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ТОО «Богатырь-Комир»</w:t>
            </w:r>
          </w:p>
        </w:tc>
        <w:tc>
          <w:tcPr>
            <w:tcW w:w="13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132,21</w:t>
            </w:r>
          </w:p>
        </w:tc>
        <w:tc>
          <w:tcPr>
            <w:tcW w:w="1231"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129,6</w:t>
            </w:r>
          </w:p>
        </w:tc>
        <w:tc>
          <w:tcPr>
            <w:tcW w:w="15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b/>
                <w:bCs/>
                <w:i/>
                <w:iCs/>
                <w:color w:val="000000"/>
              </w:rPr>
            </w:pPr>
            <w:r w:rsidRPr="00523504">
              <w:rPr>
                <w:rFonts w:ascii="Times New Roman" w:hAnsi="Times New Roman" w:cs="Times New Roman"/>
                <w:b/>
                <w:bCs/>
                <w:i/>
                <w:iCs/>
                <w:color w:val="000000"/>
              </w:rPr>
              <w:t>-2,6</w:t>
            </w:r>
          </w:p>
        </w:tc>
        <w:tc>
          <w:tcPr>
            <w:tcW w:w="1599"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132,21</w:t>
            </w:r>
          </w:p>
        </w:tc>
      </w:tr>
      <w:tr w:rsidR="00617884"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АО «АлатауЖарык Компаниясы»</w:t>
            </w:r>
          </w:p>
        </w:tc>
        <w:tc>
          <w:tcPr>
            <w:tcW w:w="13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394,64</w:t>
            </w:r>
          </w:p>
        </w:tc>
        <w:tc>
          <w:tcPr>
            <w:tcW w:w="1231"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415,0</w:t>
            </w:r>
          </w:p>
        </w:tc>
        <w:tc>
          <w:tcPr>
            <w:tcW w:w="15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b/>
                <w:bCs/>
                <w:i/>
                <w:iCs/>
                <w:color w:val="000000"/>
              </w:rPr>
            </w:pPr>
            <w:r w:rsidRPr="00523504">
              <w:rPr>
                <w:rFonts w:ascii="Times New Roman" w:hAnsi="Times New Roman" w:cs="Times New Roman"/>
                <w:b/>
                <w:bCs/>
                <w:i/>
                <w:iCs/>
                <w:color w:val="000000"/>
              </w:rPr>
              <w:t>20,4</w:t>
            </w:r>
          </w:p>
        </w:tc>
        <w:tc>
          <w:tcPr>
            <w:tcW w:w="1599"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394,64</w:t>
            </w:r>
          </w:p>
        </w:tc>
      </w:tr>
      <w:tr w:rsidR="00617884"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ТОО «АлматыЭнергоСбыт»</w:t>
            </w:r>
          </w:p>
        </w:tc>
        <w:tc>
          <w:tcPr>
            <w:tcW w:w="13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2520,23</w:t>
            </w:r>
          </w:p>
        </w:tc>
        <w:tc>
          <w:tcPr>
            <w:tcW w:w="1231"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2 814,6</w:t>
            </w:r>
          </w:p>
        </w:tc>
        <w:tc>
          <w:tcPr>
            <w:tcW w:w="15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b/>
                <w:bCs/>
                <w:i/>
                <w:iCs/>
                <w:color w:val="000000"/>
              </w:rPr>
            </w:pPr>
            <w:r w:rsidRPr="00523504">
              <w:rPr>
                <w:rFonts w:ascii="Times New Roman" w:hAnsi="Times New Roman" w:cs="Times New Roman"/>
                <w:b/>
                <w:bCs/>
                <w:i/>
                <w:iCs/>
                <w:color w:val="000000"/>
              </w:rPr>
              <w:t>294,4</w:t>
            </w:r>
          </w:p>
        </w:tc>
        <w:tc>
          <w:tcPr>
            <w:tcW w:w="1599"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2520,23</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4" w:name="_Toc75968712"/>
      <w:r w:rsidRPr="007F6813">
        <w:rPr>
          <w:rFonts w:ascii="Times New Roman" w:hAnsi="Times New Roman" w:cs="Times New Roman"/>
          <w:b/>
          <w:color w:val="auto"/>
        </w:rPr>
        <w:t>Уголь</w:t>
      </w:r>
      <w:bookmarkEnd w:id="14"/>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BF417E">
      <w:pPr>
        <w:pStyle w:val="1"/>
        <w:tabs>
          <w:tab w:val="left" w:pos="0"/>
        </w:tabs>
        <w:spacing w:before="0" w:line="240" w:lineRule="auto"/>
        <w:jc w:val="center"/>
        <w:rPr>
          <w:rFonts w:ascii="Times New Roman" w:hAnsi="Times New Roman" w:cs="Times New Roman"/>
          <w:i/>
          <w:color w:val="auto"/>
          <w:sz w:val="28"/>
        </w:rPr>
      </w:pPr>
      <w:bookmarkStart w:id="15" w:name="_Toc510196472"/>
      <w:bookmarkStart w:id="16" w:name="_Toc65590391"/>
      <w:bookmarkStart w:id="17" w:name="_Toc75968713"/>
      <w:r w:rsidRPr="007F6813">
        <w:rPr>
          <w:rFonts w:ascii="Times New Roman" w:hAnsi="Times New Roman" w:cs="Times New Roman"/>
          <w:i/>
          <w:color w:val="auto"/>
          <w:sz w:val="28"/>
        </w:rPr>
        <w:t>Добыча энергетического угля в Казахстане</w:t>
      </w:r>
      <w:bookmarkEnd w:id="15"/>
      <w:bookmarkEnd w:id="16"/>
      <w:bookmarkEnd w:id="17"/>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По информации Бюро национальной статистики, в Казахстане в январе-мае 2021 года добыто 44 447,8 тыс. тонн каменного угля, что меньше на 1%, чем за аналогичный период 2020 года (44 951,9 тыс. тонн).</w:t>
      </w:r>
    </w:p>
    <w:p w:rsidR="00617884" w:rsidRPr="00523504" w:rsidRDefault="00617884" w:rsidP="00617884">
      <w:pPr>
        <w:pStyle w:val="a3"/>
        <w:spacing w:after="0" w:line="240" w:lineRule="auto"/>
        <w:ind w:left="0" w:firstLine="567"/>
        <w:jc w:val="right"/>
        <w:rPr>
          <w:rFonts w:ascii="Times New Roman" w:hAnsi="Times New Roman" w:cs="Times New Roman"/>
          <w:i/>
          <w:sz w:val="28"/>
        </w:rPr>
      </w:pPr>
      <w:r w:rsidRPr="00523504">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617884" w:rsidRPr="00523504" w:rsidTr="00E24FED">
        <w:trPr>
          <w:trHeight w:val="406"/>
        </w:trPr>
        <w:tc>
          <w:tcPr>
            <w:tcW w:w="566"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 п/п</w:t>
            </w:r>
          </w:p>
        </w:tc>
        <w:tc>
          <w:tcPr>
            <w:tcW w:w="3685"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Область</w:t>
            </w:r>
          </w:p>
        </w:tc>
        <w:tc>
          <w:tcPr>
            <w:tcW w:w="3876" w:type="dxa"/>
            <w:gridSpan w:val="2"/>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eastAsia="Times New Roman" w:hAnsi="Times New Roman" w:cs="Times New Roman"/>
                <w:b/>
                <w:bCs/>
                <w:color w:val="000000"/>
                <w:lang w:eastAsia="ru-RU"/>
              </w:rPr>
              <w:t>Январь-май</w:t>
            </w:r>
          </w:p>
        </w:tc>
        <w:tc>
          <w:tcPr>
            <w:tcW w:w="1938"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Δ, %</w:t>
            </w:r>
          </w:p>
        </w:tc>
      </w:tr>
      <w:tr w:rsidR="00617884" w:rsidRPr="00523504" w:rsidTr="00E24FED">
        <w:trPr>
          <w:trHeight w:val="355"/>
        </w:trPr>
        <w:tc>
          <w:tcPr>
            <w:tcW w:w="566" w:type="dxa"/>
            <w:vMerge/>
            <w:shd w:val="clear" w:color="auto" w:fill="B6DDE8" w:themeFill="accent5" w:themeFillTint="66"/>
            <w:vAlign w:val="center"/>
          </w:tcPr>
          <w:p w:rsidR="00617884" w:rsidRPr="00523504" w:rsidRDefault="00617884" w:rsidP="00E24FED">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523504" w:rsidRDefault="00617884" w:rsidP="00E24FED">
            <w:pPr>
              <w:pStyle w:val="a3"/>
              <w:ind w:left="0"/>
              <w:jc w:val="center"/>
              <w:rPr>
                <w:rFonts w:ascii="Times New Roman" w:hAnsi="Times New Roman" w:cs="Times New Roman"/>
                <w:b/>
                <w:sz w:val="24"/>
                <w:szCs w:val="24"/>
              </w:rPr>
            </w:pPr>
          </w:p>
        </w:tc>
        <w:tc>
          <w:tcPr>
            <w:tcW w:w="1938" w:type="dxa"/>
            <w:shd w:val="clear" w:color="auto" w:fill="auto"/>
            <w:vAlign w:val="center"/>
          </w:tcPr>
          <w:p w:rsidR="00617884" w:rsidRPr="00523504" w:rsidRDefault="00617884" w:rsidP="00E24FED">
            <w:pPr>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 год</w:t>
            </w:r>
          </w:p>
        </w:tc>
        <w:tc>
          <w:tcPr>
            <w:tcW w:w="1938" w:type="dxa"/>
            <w:shd w:val="clear" w:color="auto" w:fill="auto"/>
            <w:vAlign w:val="center"/>
          </w:tcPr>
          <w:p w:rsidR="00617884" w:rsidRPr="00523504" w:rsidRDefault="00617884" w:rsidP="00E24FED">
            <w:pPr>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 год</w:t>
            </w:r>
          </w:p>
        </w:tc>
        <w:tc>
          <w:tcPr>
            <w:tcW w:w="1938" w:type="dxa"/>
            <w:vMerge/>
            <w:shd w:val="clear" w:color="auto" w:fill="auto"/>
            <w:vAlign w:val="center"/>
          </w:tcPr>
          <w:p w:rsidR="00617884" w:rsidRPr="00523504" w:rsidRDefault="00617884" w:rsidP="00E24FED">
            <w:pPr>
              <w:pStyle w:val="a3"/>
              <w:ind w:left="0"/>
              <w:jc w:val="center"/>
              <w:rPr>
                <w:rFonts w:ascii="Times New Roman" w:hAnsi="Times New Roman" w:cs="Times New Roman"/>
                <w:sz w:val="24"/>
                <w:szCs w:val="24"/>
              </w:rPr>
            </w:pPr>
          </w:p>
        </w:tc>
      </w:tr>
      <w:tr w:rsidR="00617884" w:rsidRPr="00523504" w:rsidTr="00E24FED">
        <w:trPr>
          <w:trHeight w:val="333"/>
        </w:trPr>
        <w:tc>
          <w:tcPr>
            <w:tcW w:w="566"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w:t>
            </w:r>
          </w:p>
        </w:tc>
        <w:tc>
          <w:tcPr>
            <w:tcW w:w="3685"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Павлодарская</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29 187,4</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27 658,8</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95%</w:t>
            </w:r>
          </w:p>
        </w:tc>
      </w:tr>
      <w:tr w:rsidR="00617884" w:rsidRPr="00523504" w:rsidTr="00E24FED">
        <w:trPr>
          <w:trHeight w:val="333"/>
        </w:trPr>
        <w:tc>
          <w:tcPr>
            <w:tcW w:w="566"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2</w:t>
            </w:r>
          </w:p>
        </w:tc>
        <w:tc>
          <w:tcPr>
            <w:tcW w:w="3685"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Карагандинская</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13 101,9</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13 502</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103%</w:t>
            </w:r>
          </w:p>
        </w:tc>
      </w:tr>
      <w:tr w:rsidR="00617884" w:rsidRPr="00523504" w:rsidTr="00E24FED">
        <w:trPr>
          <w:trHeight w:val="333"/>
        </w:trPr>
        <w:tc>
          <w:tcPr>
            <w:tcW w:w="566"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3</w:t>
            </w:r>
          </w:p>
        </w:tc>
        <w:tc>
          <w:tcPr>
            <w:tcW w:w="3685"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Восточно-Казахстанская</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2 604,1</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3 098,6</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119%</w:t>
            </w:r>
          </w:p>
        </w:tc>
      </w:tr>
      <w:tr w:rsidR="00617884" w:rsidRPr="00523504" w:rsidTr="00E24FED">
        <w:trPr>
          <w:trHeight w:val="333"/>
        </w:trPr>
        <w:tc>
          <w:tcPr>
            <w:tcW w:w="566" w:type="dxa"/>
            <w:vAlign w:val="center"/>
          </w:tcPr>
          <w:p w:rsidR="00617884" w:rsidRPr="00523504" w:rsidRDefault="00617884" w:rsidP="00E24FED">
            <w:pPr>
              <w:pStyle w:val="a3"/>
              <w:ind w:left="0"/>
              <w:jc w:val="center"/>
              <w:rPr>
                <w:rFonts w:ascii="Times New Roman" w:hAnsi="Times New Roman" w:cs="Times New Roman"/>
                <w:sz w:val="24"/>
                <w:szCs w:val="24"/>
              </w:rPr>
            </w:pPr>
          </w:p>
        </w:tc>
        <w:tc>
          <w:tcPr>
            <w:tcW w:w="3685"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Всего по РК</w:t>
            </w:r>
          </w:p>
        </w:tc>
        <w:tc>
          <w:tcPr>
            <w:tcW w:w="1938"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44 951,9</w:t>
            </w:r>
          </w:p>
        </w:tc>
        <w:tc>
          <w:tcPr>
            <w:tcW w:w="1938"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44 447,8</w:t>
            </w:r>
          </w:p>
        </w:tc>
        <w:tc>
          <w:tcPr>
            <w:tcW w:w="1938"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99%</w:t>
            </w:r>
          </w:p>
        </w:tc>
      </w:tr>
    </w:tbl>
    <w:p w:rsidR="00617884" w:rsidRPr="00523504" w:rsidRDefault="00617884" w:rsidP="00617884">
      <w:pPr>
        <w:pStyle w:val="1"/>
        <w:spacing w:before="0" w:line="240" w:lineRule="auto"/>
        <w:jc w:val="center"/>
        <w:rPr>
          <w:rFonts w:ascii="Times New Roman" w:hAnsi="Times New Roman" w:cs="Times New Roman"/>
          <w:i/>
          <w:color w:val="auto"/>
          <w:sz w:val="28"/>
        </w:rPr>
      </w:pPr>
    </w:p>
    <w:p w:rsidR="00617884" w:rsidRPr="00523504" w:rsidRDefault="00617884" w:rsidP="00617884">
      <w:pPr>
        <w:pStyle w:val="1"/>
        <w:spacing w:before="0" w:line="240" w:lineRule="auto"/>
        <w:jc w:val="center"/>
        <w:rPr>
          <w:rFonts w:ascii="Times New Roman" w:hAnsi="Times New Roman" w:cs="Times New Roman"/>
          <w:i/>
          <w:color w:val="auto"/>
          <w:sz w:val="28"/>
        </w:rPr>
      </w:pPr>
      <w:bookmarkStart w:id="18" w:name="_Toc75968714"/>
      <w:r w:rsidRPr="00523504">
        <w:rPr>
          <w:rFonts w:ascii="Times New Roman" w:hAnsi="Times New Roman" w:cs="Times New Roman"/>
          <w:i/>
          <w:color w:val="auto"/>
          <w:sz w:val="28"/>
        </w:rPr>
        <w:t>Добыча угля АО «Самрук-Энерго»</w:t>
      </w:r>
      <w:bookmarkEnd w:id="18"/>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В январе-мае 2021 года ТОО «Богатырь Комир» добыто 18 876 тыс. тонн, что на 2,8% меньше, чем за соответствующий период 2020 года (19 428 тыс. тонн).</w:t>
      </w:r>
    </w:p>
    <w:p w:rsidR="00617884" w:rsidRPr="00523504" w:rsidRDefault="00617884" w:rsidP="00617884">
      <w:pPr>
        <w:pStyle w:val="1"/>
        <w:spacing w:before="0" w:line="240" w:lineRule="auto"/>
        <w:jc w:val="center"/>
        <w:rPr>
          <w:rFonts w:ascii="Times New Roman" w:hAnsi="Times New Roman" w:cs="Times New Roman"/>
          <w:i/>
          <w:color w:val="auto"/>
          <w:sz w:val="28"/>
        </w:rPr>
      </w:pPr>
    </w:p>
    <w:p w:rsidR="00617884" w:rsidRPr="00523504" w:rsidRDefault="00617884" w:rsidP="00617884">
      <w:pPr>
        <w:pStyle w:val="1"/>
        <w:spacing w:before="0" w:line="240" w:lineRule="auto"/>
        <w:jc w:val="center"/>
        <w:rPr>
          <w:rFonts w:ascii="Times New Roman" w:hAnsi="Times New Roman" w:cs="Times New Roman"/>
          <w:i/>
          <w:color w:val="auto"/>
          <w:sz w:val="28"/>
        </w:rPr>
      </w:pPr>
      <w:bookmarkStart w:id="19" w:name="_Toc510196474"/>
      <w:bookmarkStart w:id="20" w:name="_Toc75968715"/>
      <w:r w:rsidRPr="00523504">
        <w:rPr>
          <w:rFonts w:ascii="Times New Roman" w:hAnsi="Times New Roman" w:cs="Times New Roman"/>
          <w:i/>
          <w:color w:val="auto"/>
          <w:sz w:val="28"/>
        </w:rPr>
        <w:t>Реализация угля АО «Самрук-Энерго»</w:t>
      </w:r>
      <w:bookmarkEnd w:id="19"/>
      <w:bookmarkEnd w:id="20"/>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В январе-мае 2021 года реализовано 19 102 тыс. тонн, в т.ч.:</w:t>
      </w:r>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 на внутренний рынок РК 15 857 тыс. тонн, что на 4,7% больше, чем за соответствующий период 2020 года (15 151 тыс. тонн);</w:t>
      </w:r>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 на экспорт (РФ) – 3 246 тыс. тонн, что на 25,3% меньше, чем за соответствующий период 2020 года (4 346 тыс. тонн).</w:t>
      </w: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тыс. тонн</w:t>
      </w:r>
    </w:p>
    <w:tbl>
      <w:tblPr>
        <w:tblStyle w:val="a9"/>
        <w:tblW w:w="13941" w:type="dxa"/>
        <w:tblInd w:w="108" w:type="dxa"/>
        <w:tblLook w:val="04A0" w:firstRow="1" w:lastRow="0" w:firstColumn="1" w:lastColumn="0" w:noHBand="0" w:noVBand="1"/>
      </w:tblPr>
      <w:tblGrid>
        <w:gridCol w:w="567"/>
        <w:gridCol w:w="3685"/>
        <w:gridCol w:w="1937"/>
        <w:gridCol w:w="1938"/>
        <w:gridCol w:w="1938"/>
        <w:gridCol w:w="1938"/>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 п/п</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Область</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Объем реализации, тыс. тонн</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w:t>
            </w:r>
            <w:r w:rsidR="0040538E">
              <w:rPr>
                <w:rFonts w:ascii="Times New Roman" w:hAnsi="Times New Roman" w:cs="Times New Roman"/>
                <w:b/>
                <w:sz w:val="24"/>
                <w:szCs w:val="24"/>
              </w:rPr>
              <w:t>1/2020</w:t>
            </w:r>
            <w:r w:rsidRPr="007F6813">
              <w:rPr>
                <w:rFonts w:ascii="Times New Roman" w:hAnsi="Times New Roman" w:cs="Times New Roman"/>
                <w:b/>
                <w:sz w:val="24"/>
                <w:szCs w:val="24"/>
              </w:rPr>
              <w:t>гг</w:t>
            </w:r>
          </w:p>
        </w:tc>
      </w:tr>
      <w:tr w:rsidR="00617884" w:rsidRPr="007F6813" w:rsidTr="00AE4427">
        <w:trPr>
          <w:gridAfter w:val="2"/>
          <w:wAfter w:w="3876" w:type="dxa"/>
          <w:trHeight w:val="355"/>
        </w:trPr>
        <w:tc>
          <w:tcPr>
            <w:tcW w:w="567"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Январь-май 2020г</w:t>
            </w:r>
          </w:p>
        </w:tc>
        <w:tc>
          <w:tcPr>
            <w:tcW w:w="1938" w:type="dxa"/>
            <w:shd w:val="clear" w:color="auto" w:fill="C6D9F1" w:themeFill="text2" w:themeFillTint="33"/>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Январь-май 2021г</w:t>
            </w:r>
          </w:p>
        </w:tc>
        <w:tc>
          <w:tcPr>
            <w:tcW w:w="1938" w:type="dxa"/>
            <w:vMerge/>
            <w:shd w:val="clear" w:color="auto" w:fill="auto"/>
            <w:vAlign w:val="center"/>
          </w:tcPr>
          <w:p w:rsidR="00617884" w:rsidRPr="007F6813" w:rsidRDefault="00617884" w:rsidP="00617884">
            <w:pPr>
              <w:pStyle w:val="a3"/>
              <w:tabs>
                <w:tab w:val="left" w:pos="0"/>
              </w:tabs>
              <w:ind w:left="0"/>
              <w:jc w:val="center"/>
              <w:rPr>
                <w:rFonts w:ascii="Times New Roman" w:hAnsi="Times New Roman" w:cs="Times New Roman"/>
                <w:sz w:val="24"/>
                <w:szCs w:val="24"/>
              </w:rPr>
            </w:pPr>
          </w:p>
        </w:tc>
      </w:tr>
      <w:tr w:rsidR="00617884" w:rsidRPr="007F6813" w:rsidTr="006C5FA9">
        <w:trPr>
          <w:gridAfter w:val="2"/>
          <w:wAfter w:w="3876" w:type="dxa"/>
          <w:trHeight w:val="315"/>
        </w:trPr>
        <w:tc>
          <w:tcPr>
            <w:tcW w:w="4252" w:type="dxa"/>
            <w:gridSpan w:val="2"/>
            <w:shd w:val="clear" w:color="auto" w:fill="auto"/>
            <w:vAlign w:val="center"/>
          </w:tcPr>
          <w:p w:rsidR="00617884" w:rsidRPr="007F6813" w:rsidRDefault="00617884" w:rsidP="00617884">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внутренний рынок РК</w:t>
            </w:r>
          </w:p>
        </w:tc>
        <w:tc>
          <w:tcPr>
            <w:tcW w:w="1937" w:type="dxa"/>
            <w:shd w:val="clear" w:color="auto" w:fill="auto"/>
            <w:vAlign w:val="bottom"/>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15 151</w:t>
            </w:r>
          </w:p>
        </w:tc>
        <w:tc>
          <w:tcPr>
            <w:tcW w:w="1938" w:type="dxa"/>
            <w:shd w:val="clear" w:color="auto" w:fill="auto"/>
            <w:vAlign w:val="bottom"/>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15 857</w:t>
            </w:r>
          </w:p>
        </w:tc>
        <w:tc>
          <w:tcPr>
            <w:tcW w:w="1938" w:type="dxa"/>
            <w:shd w:val="clear" w:color="auto" w:fill="auto"/>
            <w:vAlign w:val="bottom"/>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104,7%</w:t>
            </w:r>
          </w:p>
        </w:tc>
      </w:tr>
      <w:tr w:rsidR="00617884" w:rsidRPr="007F6813" w:rsidTr="006C5FA9">
        <w:trPr>
          <w:trHeight w:val="315"/>
        </w:trPr>
        <w:tc>
          <w:tcPr>
            <w:tcW w:w="4252" w:type="dxa"/>
            <w:gridSpan w:val="2"/>
            <w:shd w:val="clear" w:color="auto" w:fill="auto"/>
            <w:vAlign w:val="center"/>
          </w:tcPr>
          <w:p w:rsidR="00617884" w:rsidRPr="007F6813" w:rsidRDefault="00617884" w:rsidP="00617884">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экспорт в РФ</w:t>
            </w:r>
          </w:p>
        </w:tc>
        <w:tc>
          <w:tcPr>
            <w:tcW w:w="1937" w:type="dxa"/>
            <w:shd w:val="clear" w:color="auto" w:fill="auto"/>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4 346</w:t>
            </w:r>
          </w:p>
        </w:tc>
        <w:tc>
          <w:tcPr>
            <w:tcW w:w="1938" w:type="dxa"/>
            <w:shd w:val="clear" w:color="auto" w:fill="auto"/>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3 246</w:t>
            </w:r>
          </w:p>
        </w:tc>
        <w:tc>
          <w:tcPr>
            <w:tcW w:w="1938" w:type="dxa"/>
            <w:shd w:val="clear" w:color="auto" w:fill="auto"/>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74,7%</w:t>
            </w:r>
          </w:p>
        </w:tc>
        <w:tc>
          <w:tcPr>
            <w:tcW w:w="1938" w:type="dxa"/>
            <w:vAlign w:val="center"/>
          </w:tcPr>
          <w:p w:rsidR="00617884" w:rsidRPr="00C67537" w:rsidRDefault="00617884" w:rsidP="00617884">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617884" w:rsidRPr="00C67537" w:rsidRDefault="00617884" w:rsidP="00617884">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1739C5" w:rsidRPr="00523504" w:rsidRDefault="001739C5" w:rsidP="001739C5">
      <w:pPr>
        <w:pStyle w:val="a3"/>
        <w:spacing w:after="0" w:line="240" w:lineRule="auto"/>
        <w:ind w:left="0" w:firstLine="567"/>
        <w:jc w:val="both"/>
        <w:rPr>
          <w:rFonts w:ascii="Times New Roman" w:hAnsi="Times New Roman" w:cs="Times New Roman"/>
          <w:sz w:val="28"/>
          <w:szCs w:val="28"/>
        </w:rPr>
      </w:pPr>
      <w:bookmarkStart w:id="21" w:name="_Toc31296322"/>
      <w:r w:rsidRPr="00523504">
        <w:rPr>
          <w:rFonts w:ascii="Times New Roman" w:hAnsi="Times New Roman" w:cs="Times New Roman"/>
          <w:sz w:val="28"/>
          <w:szCs w:val="28"/>
        </w:rPr>
        <w:t xml:space="preserve">По показателям за январь-май 2021 года по сравнению с аналогичным периодом 2020 года в Обществе наблюдается снижение реализации угля на 2%. </w:t>
      </w:r>
    </w:p>
    <w:p w:rsidR="00BA158D" w:rsidRPr="0091737D" w:rsidRDefault="00BA158D" w:rsidP="00BF417E">
      <w:pPr>
        <w:spacing w:after="0" w:line="240" w:lineRule="auto"/>
        <w:rPr>
          <w:rFonts w:ascii="Times New Roman" w:hAnsi="Times New Roman" w:cs="Times New Roman"/>
        </w:rPr>
      </w:pPr>
    </w:p>
    <w:p w:rsidR="00BA158D" w:rsidRPr="0091737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2" w:name="_Toc503289885"/>
      <w:bookmarkStart w:id="23" w:name="_Toc65566415"/>
      <w:bookmarkStart w:id="24" w:name="_Toc75968716"/>
      <w:r w:rsidRPr="0091737D">
        <w:rPr>
          <w:rFonts w:ascii="Times New Roman" w:hAnsi="Times New Roman" w:cs="Times New Roman"/>
          <w:b/>
          <w:color w:val="auto"/>
        </w:rPr>
        <w:t>Возобновляемые источники энергии</w:t>
      </w:r>
      <w:bookmarkEnd w:id="22"/>
      <w:bookmarkEnd w:id="23"/>
      <w:bookmarkEnd w:id="24"/>
    </w:p>
    <w:p w:rsidR="00BA158D" w:rsidRPr="0091737D" w:rsidRDefault="00BA158D" w:rsidP="00BF417E">
      <w:pPr>
        <w:spacing w:after="0" w:line="240" w:lineRule="auto"/>
        <w:ind w:firstLine="709"/>
        <w:contextualSpacing/>
        <w:jc w:val="both"/>
        <w:rPr>
          <w:rFonts w:ascii="Times New Roman" w:hAnsi="Times New Roman" w:cs="Times New Roman"/>
          <w:sz w:val="28"/>
        </w:rPr>
      </w:pPr>
    </w:p>
    <w:p w:rsidR="001739C5" w:rsidRPr="00523504" w:rsidRDefault="001739C5" w:rsidP="001739C5">
      <w:pPr>
        <w:spacing w:after="0" w:line="240" w:lineRule="auto"/>
        <w:ind w:firstLine="708"/>
        <w:jc w:val="both"/>
        <w:rPr>
          <w:rFonts w:ascii="Times New Roman" w:hAnsi="Times New Roman" w:cs="Times New Roman"/>
          <w:sz w:val="28"/>
        </w:rPr>
      </w:pPr>
      <w:r w:rsidRPr="00523504">
        <w:rPr>
          <w:rFonts w:ascii="Times New Roman" w:hAnsi="Times New Roman" w:cs="Times New Roman"/>
          <w:sz w:val="28"/>
        </w:rPr>
        <w:t>По данным системного оператора объем производства электроэнергии объектами по использованию ВИЭ (СЭС, ВЭС, БГС, малые ГЭС) РК за январь-май 2021 года составила 1584,8 млн. кВтч. В сравнении с периодом январь-май 2020 года (1170,2 млн. кВтч) прирост составил 2,6%.</w:t>
      </w:r>
    </w:p>
    <w:p w:rsidR="001739C5" w:rsidRPr="00523504" w:rsidRDefault="001739C5" w:rsidP="001739C5">
      <w:pPr>
        <w:spacing w:after="0" w:line="240" w:lineRule="auto"/>
        <w:ind w:firstLine="708"/>
        <w:jc w:val="right"/>
        <w:rPr>
          <w:rFonts w:ascii="Times New Roman" w:hAnsi="Times New Roman" w:cs="Times New Roman"/>
          <w:sz w:val="24"/>
        </w:rPr>
      </w:pPr>
      <w:r w:rsidRPr="00523504">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59"/>
        <w:gridCol w:w="3066"/>
        <w:gridCol w:w="1196"/>
        <w:gridCol w:w="996"/>
        <w:gridCol w:w="1196"/>
        <w:gridCol w:w="992"/>
        <w:gridCol w:w="1041"/>
        <w:gridCol w:w="993"/>
      </w:tblGrid>
      <w:tr w:rsidR="001739C5" w:rsidRPr="00523504" w:rsidTr="00E24FED">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Наименование</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2020г</w:t>
            </w:r>
          </w:p>
        </w:tc>
        <w:tc>
          <w:tcPr>
            <w:tcW w:w="2188"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20</w:t>
            </w:r>
            <w:r w:rsidRPr="00523504">
              <w:rPr>
                <w:rFonts w:ascii="Times New Roman" w:eastAsia="Times New Roman" w:hAnsi="Times New Roman" w:cs="Times New Roman"/>
                <w:b/>
                <w:bCs/>
                <w:sz w:val="24"/>
                <w:szCs w:val="24"/>
                <w:lang w:val="en-US" w:eastAsia="ru-RU"/>
              </w:rPr>
              <w:t>2</w:t>
            </w:r>
            <w:r w:rsidRPr="00523504">
              <w:rPr>
                <w:rFonts w:ascii="Times New Roman" w:eastAsia="Times New Roman" w:hAnsi="Times New Roman" w:cs="Times New Roman"/>
                <w:b/>
                <w:bCs/>
                <w:sz w:val="24"/>
                <w:szCs w:val="24"/>
                <w:lang w:eastAsia="ru-RU"/>
              </w:rPr>
              <w:t>1г</w:t>
            </w:r>
          </w:p>
        </w:tc>
        <w:tc>
          <w:tcPr>
            <w:tcW w:w="2034" w:type="dxa"/>
            <w:gridSpan w:val="2"/>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Отклонение 20</w:t>
            </w:r>
            <w:r w:rsidRPr="00523504">
              <w:rPr>
                <w:rFonts w:ascii="Times New Roman" w:eastAsia="Times New Roman" w:hAnsi="Times New Roman" w:cs="Times New Roman"/>
                <w:b/>
                <w:bCs/>
                <w:sz w:val="24"/>
                <w:szCs w:val="24"/>
                <w:lang w:val="en-US" w:eastAsia="ru-RU"/>
              </w:rPr>
              <w:t>2</w:t>
            </w:r>
            <w:r w:rsidRPr="00523504">
              <w:rPr>
                <w:rFonts w:ascii="Times New Roman" w:eastAsia="Times New Roman" w:hAnsi="Times New Roman" w:cs="Times New Roman"/>
                <w:b/>
                <w:bCs/>
                <w:sz w:val="24"/>
                <w:szCs w:val="24"/>
                <w:lang w:eastAsia="ru-RU"/>
              </w:rPr>
              <w:t>0/2021гг,</w:t>
            </w:r>
          </w:p>
        </w:tc>
      </w:tr>
      <w:tr w:rsidR="001739C5" w:rsidRPr="00523504" w:rsidTr="00E24FED">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color w:val="000000"/>
                <w:sz w:val="24"/>
                <w:szCs w:val="24"/>
                <w:lang w:eastAsia="ru-RU"/>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Январь-май</w:t>
            </w:r>
          </w:p>
        </w:tc>
        <w:tc>
          <w:tcPr>
            <w:tcW w:w="99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Январь-май</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 xml:space="preserve"> млн. кВтч</w:t>
            </w:r>
          </w:p>
        </w:tc>
        <w:tc>
          <w:tcPr>
            <w:tcW w:w="993"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 </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45577,4</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48801,1</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3223,7</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1,1%</w:t>
            </w:r>
          </w:p>
        </w:tc>
      </w:tr>
      <w:tr w:rsidR="001739C5" w:rsidRPr="00523504" w:rsidTr="00E24FED">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I</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 xml:space="preserve">Всего ВИЭ в РК, в т.ч. по зонам </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1170,2</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2,6%</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1584,8</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3,2%</w:t>
            </w:r>
          </w:p>
        </w:tc>
        <w:tc>
          <w:tcPr>
            <w:tcW w:w="1041"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414,6</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1,4%</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 1.</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color w:val="000000"/>
                <w:sz w:val="24"/>
                <w:szCs w:val="24"/>
                <w:lang w:eastAsia="ru-RU"/>
              </w:rPr>
            </w:pPr>
            <w:r w:rsidRPr="00523504">
              <w:rPr>
                <w:rFonts w:ascii="Times New Roman" w:eastAsia="Times New Roman" w:hAnsi="Times New Roman" w:cs="Times New Roman"/>
                <w:i/>
                <w:iCs/>
                <w:color w:val="000000"/>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399,5</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34,1%</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618,3</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39,0%</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218,8</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1,5%</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 2.</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color w:val="000000"/>
                <w:sz w:val="24"/>
                <w:szCs w:val="24"/>
                <w:lang w:eastAsia="ru-RU"/>
              </w:rPr>
            </w:pPr>
            <w:r w:rsidRPr="00523504">
              <w:rPr>
                <w:rFonts w:ascii="Times New Roman" w:eastAsia="Times New Roman" w:hAnsi="Times New Roman" w:cs="Times New Roman"/>
                <w:i/>
                <w:iCs/>
                <w:color w:val="000000"/>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588,4</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50,3%</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827,4</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52,2%</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239,0</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1,4%</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 3.</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color w:val="000000"/>
                <w:sz w:val="24"/>
                <w:szCs w:val="24"/>
                <w:lang w:eastAsia="ru-RU"/>
              </w:rPr>
            </w:pPr>
            <w:r w:rsidRPr="00523504">
              <w:rPr>
                <w:rFonts w:ascii="Times New Roman" w:eastAsia="Times New Roman" w:hAnsi="Times New Roman" w:cs="Times New Roman"/>
                <w:i/>
                <w:iCs/>
                <w:color w:val="000000"/>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182,3</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15,6%</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139,1</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-43,2</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0,8%</w:t>
            </w:r>
          </w:p>
        </w:tc>
      </w:tr>
      <w:tr w:rsidR="001739C5" w:rsidRPr="00523504" w:rsidTr="00E24FED">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II</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 xml:space="preserve">Всего ВИЭ в РК, в т.ч. по типам </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1170,2</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2,6%</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1584,5</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3,2%</w:t>
            </w:r>
          </w:p>
        </w:tc>
        <w:tc>
          <w:tcPr>
            <w:tcW w:w="1041"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414,6</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1,4%</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 1.</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505,0</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43,2%</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633,3</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40,0%</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128,3</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1,3%</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 2.</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412,3</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35,2%</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688,7</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43,5%</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276,4</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1,7%</w:t>
            </w:r>
          </w:p>
        </w:tc>
      </w:tr>
      <w:tr w:rsidR="001739C5" w:rsidRPr="00523504" w:rsidTr="00E24FED">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 3.</w:t>
            </w:r>
          </w:p>
        </w:tc>
        <w:tc>
          <w:tcPr>
            <w:tcW w:w="3066" w:type="dxa"/>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251,2</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21,5%</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259,7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16,4%</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8,5</w:t>
            </w:r>
          </w:p>
        </w:tc>
        <w:tc>
          <w:tcPr>
            <w:tcW w:w="993"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1,0%</w:t>
            </w:r>
          </w:p>
        </w:tc>
      </w:tr>
      <w:tr w:rsidR="001739C5" w:rsidRPr="00523504" w:rsidTr="00E24FED">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w:t>
            </w:r>
          </w:p>
        </w:tc>
        <w:tc>
          <w:tcPr>
            <w:tcW w:w="3066"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БиоГазовыеУстановки</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1,7</w:t>
            </w:r>
          </w:p>
        </w:tc>
        <w:tc>
          <w:tcPr>
            <w:tcW w:w="996"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2,8</w:t>
            </w:r>
          </w:p>
        </w:tc>
        <w:tc>
          <w:tcPr>
            <w:tcW w:w="992"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1,1</w:t>
            </w:r>
          </w:p>
        </w:tc>
        <w:tc>
          <w:tcPr>
            <w:tcW w:w="993"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1,6%</w:t>
            </w:r>
          </w:p>
        </w:tc>
      </w:tr>
    </w:tbl>
    <w:p w:rsidR="001739C5" w:rsidRPr="00523504" w:rsidRDefault="001739C5" w:rsidP="001739C5">
      <w:pPr>
        <w:spacing w:after="0" w:line="240" w:lineRule="auto"/>
        <w:ind w:firstLine="708"/>
        <w:jc w:val="both"/>
        <w:rPr>
          <w:rFonts w:ascii="Times New Roman" w:hAnsi="Times New Roman" w:cs="Times New Roman"/>
          <w:sz w:val="28"/>
        </w:rPr>
      </w:pPr>
    </w:p>
    <w:p w:rsidR="001739C5" w:rsidRPr="00523504" w:rsidRDefault="001739C5" w:rsidP="001739C5">
      <w:pPr>
        <w:spacing w:after="0" w:line="240" w:lineRule="auto"/>
        <w:ind w:firstLine="708"/>
        <w:jc w:val="both"/>
        <w:rPr>
          <w:rFonts w:ascii="Times New Roman" w:hAnsi="Times New Roman" w:cs="Times New Roman"/>
          <w:sz w:val="28"/>
        </w:rPr>
      </w:pPr>
      <w:r w:rsidRPr="00523504">
        <w:rPr>
          <w:rFonts w:ascii="Times New Roman" w:hAnsi="Times New Roman" w:cs="Times New Roman"/>
          <w:sz w:val="28"/>
        </w:rPr>
        <w:t>В январе-мае 2021г. наблюдается повышение производства электроэнергии малыми ГЭС по сравнению с аналогичным периодом 2020г.</w:t>
      </w:r>
    </w:p>
    <w:p w:rsidR="001739C5" w:rsidRPr="00523504" w:rsidRDefault="001739C5" w:rsidP="001739C5">
      <w:pPr>
        <w:spacing w:after="0" w:line="240" w:lineRule="auto"/>
        <w:ind w:firstLine="709"/>
        <w:jc w:val="right"/>
        <w:rPr>
          <w:rFonts w:ascii="Times New Roman" w:hAnsi="Times New Roman" w:cs="Times New Roman"/>
          <w:sz w:val="24"/>
        </w:rPr>
      </w:pPr>
    </w:p>
    <w:p w:rsidR="001739C5" w:rsidRPr="00523504" w:rsidRDefault="001739C5" w:rsidP="001739C5">
      <w:pPr>
        <w:spacing w:after="0" w:line="240" w:lineRule="auto"/>
        <w:ind w:firstLine="709"/>
        <w:jc w:val="right"/>
        <w:rPr>
          <w:rFonts w:ascii="Times New Roman" w:hAnsi="Times New Roman" w:cs="Times New Roman"/>
          <w:sz w:val="24"/>
        </w:rPr>
      </w:pPr>
      <w:r w:rsidRPr="00523504">
        <w:rPr>
          <w:rFonts w:ascii="Times New Roman" w:hAnsi="Times New Roman" w:cs="Times New Roman"/>
          <w:sz w:val="24"/>
        </w:rPr>
        <w:t>млн. кВтч</w:t>
      </w:r>
    </w:p>
    <w:tbl>
      <w:tblPr>
        <w:tblW w:w="10284" w:type="dxa"/>
        <w:jc w:val="center"/>
        <w:tblLook w:val="04A0" w:firstRow="1" w:lastRow="0" w:firstColumn="1" w:lastColumn="0" w:noHBand="0" w:noVBand="1"/>
      </w:tblPr>
      <w:tblGrid>
        <w:gridCol w:w="438"/>
        <w:gridCol w:w="3432"/>
        <w:gridCol w:w="1188"/>
        <w:gridCol w:w="1035"/>
        <w:gridCol w:w="1188"/>
        <w:gridCol w:w="996"/>
        <w:gridCol w:w="995"/>
        <w:gridCol w:w="1012"/>
      </w:tblGrid>
      <w:tr w:rsidR="001739C5" w:rsidRPr="00523504" w:rsidTr="00E24FED">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Наименование</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2020г</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2021г</w:t>
            </w:r>
          </w:p>
        </w:tc>
        <w:tc>
          <w:tcPr>
            <w:tcW w:w="2007" w:type="dxa"/>
            <w:gridSpan w:val="2"/>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Отклонение 2020/2021гг,</w:t>
            </w:r>
          </w:p>
        </w:tc>
      </w:tr>
      <w:tr w:rsidR="001739C5" w:rsidRPr="00523504" w:rsidTr="00E24FED">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color w:val="000000"/>
                <w:lang w:eastAsia="ru-RU"/>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lang w:eastAsia="ru-RU"/>
              </w:rPr>
            </w:pPr>
          </w:p>
        </w:tc>
        <w:tc>
          <w:tcPr>
            <w:tcW w:w="1188"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Январь-май</w:t>
            </w:r>
          </w:p>
        </w:tc>
        <w:tc>
          <w:tcPr>
            <w:tcW w:w="103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доля в РК, %</w:t>
            </w:r>
          </w:p>
        </w:tc>
        <w:tc>
          <w:tcPr>
            <w:tcW w:w="1188"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Январь-май</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доля в РК, %</w:t>
            </w:r>
          </w:p>
        </w:tc>
        <w:tc>
          <w:tcPr>
            <w:tcW w:w="99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 xml:space="preserve"> млн. кВтч</w:t>
            </w:r>
          </w:p>
        </w:tc>
        <w:tc>
          <w:tcPr>
            <w:tcW w:w="101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w:t>
            </w:r>
          </w:p>
        </w:tc>
      </w:tr>
      <w:tr w:rsidR="001739C5" w:rsidRPr="00523504" w:rsidTr="00E24FE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b/>
                <w:i/>
                <w:lang w:eastAsia="ru-RU"/>
              </w:rPr>
            </w:pPr>
            <w:r w:rsidRPr="00523504">
              <w:rPr>
                <w:rFonts w:ascii="Times New Roman" w:eastAsia="Times New Roman" w:hAnsi="Times New Roman" w:cs="Times New Roman"/>
                <w:b/>
                <w:i/>
                <w:lang w:eastAsia="ru-RU"/>
              </w:rPr>
              <w:t> </w:t>
            </w:r>
          </w:p>
        </w:tc>
        <w:tc>
          <w:tcPr>
            <w:tcW w:w="343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hAnsi="Times New Roman" w:cs="Times New Roman"/>
                <w:b/>
                <w:bCs/>
                <w:i/>
              </w:rPr>
            </w:pPr>
            <w:r w:rsidRPr="00523504">
              <w:rPr>
                <w:rFonts w:ascii="Times New Roman" w:hAnsi="Times New Roman" w:cs="Times New Roman"/>
                <w:b/>
                <w:bCs/>
                <w:i/>
              </w:rPr>
              <w:t>Производство э/э в ЕЭС РК</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45577,4</w:t>
            </w:r>
          </w:p>
        </w:tc>
        <w:tc>
          <w:tcPr>
            <w:tcW w:w="103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100%</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48801,1</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100,0%</w:t>
            </w:r>
          </w:p>
        </w:tc>
        <w:tc>
          <w:tcPr>
            <w:tcW w:w="99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3223,7</w:t>
            </w:r>
          </w:p>
        </w:tc>
        <w:tc>
          <w:tcPr>
            <w:tcW w:w="101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1,1%</w:t>
            </w:r>
          </w:p>
        </w:tc>
      </w:tr>
      <w:tr w:rsidR="001739C5" w:rsidRPr="00523504" w:rsidTr="00E24FED">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lang w:eastAsia="ru-RU"/>
              </w:rPr>
            </w:pPr>
            <w:r w:rsidRPr="00523504">
              <w:rPr>
                <w:rFonts w:ascii="Times New Roman" w:eastAsia="Times New Roman" w:hAnsi="Times New Roman" w:cs="Times New Roman"/>
                <w:lang w:eastAsia="ru-RU"/>
              </w:rPr>
              <w:t> 1.</w:t>
            </w:r>
          </w:p>
        </w:tc>
        <w:tc>
          <w:tcPr>
            <w:tcW w:w="3432" w:type="dxa"/>
            <w:tcBorders>
              <w:top w:val="nil"/>
              <w:left w:val="nil"/>
              <w:bottom w:val="single" w:sz="4" w:space="0" w:color="auto"/>
              <w:right w:val="single" w:sz="4" w:space="0" w:color="auto"/>
            </w:tcBorders>
            <w:shd w:val="clear" w:color="auto" w:fill="auto"/>
            <w:hideMark/>
          </w:tcPr>
          <w:p w:rsidR="001739C5" w:rsidRPr="00523504" w:rsidRDefault="001739C5" w:rsidP="00E24FED">
            <w:pPr>
              <w:spacing w:after="0" w:line="240" w:lineRule="auto"/>
              <w:ind w:firstLineChars="100" w:firstLine="220"/>
              <w:rPr>
                <w:rFonts w:ascii="Times New Roman" w:hAnsi="Times New Roman" w:cs="Times New Roman"/>
              </w:rPr>
            </w:pPr>
            <w:r w:rsidRPr="00523504">
              <w:rPr>
                <w:rFonts w:ascii="Times New Roman" w:hAnsi="Times New Roman" w:cs="Times New Roman"/>
              </w:rPr>
              <w:t xml:space="preserve">Производство «чистой» электроэнергии (ВИЭ + Крупные ГЭС) </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3726,9</w:t>
            </w:r>
          </w:p>
        </w:tc>
        <w:tc>
          <w:tcPr>
            <w:tcW w:w="103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8,2%</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4170,1</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8,5%</w:t>
            </w:r>
          </w:p>
        </w:tc>
        <w:tc>
          <w:tcPr>
            <w:tcW w:w="99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443,2</w:t>
            </w:r>
          </w:p>
        </w:tc>
        <w:tc>
          <w:tcPr>
            <w:tcW w:w="101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1,1%</w:t>
            </w:r>
          </w:p>
        </w:tc>
      </w:tr>
      <w:tr w:rsidR="001739C5" w:rsidRPr="00523504" w:rsidTr="00E24FED">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lang w:eastAsia="ru-RU"/>
              </w:rPr>
            </w:pPr>
            <w:r w:rsidRPr="00523504">
              <w:rPr>
                <w:rFonts w:ascii="Times New Roman" w:eastAsia="Times New Roman" w:hAnsi="Times New Roman" w:cs="Times New Roman"/>
                <w:lang w:eastAsia="ru-RU"/>
              </w:rPr>
              <w:t> 2.</w:t>
            </w:r>
          </w:p>
        </w:tc>
        <w:tc>
          <w:tcPr>
            <w:tcW w:w="3432" w:type="dxa"/>
            <w:tcBorders>
              <w:top w:val="nil"/>
              <w:left w:val="nil"/>
              <w:bottom w:val="single" w:sz="4" w:space="0" w:color="auto"/>
              <w:right w:val="single" w:sz="4" w:space="0" w:color="auto"/>
            </w:tcBorders>
            <w:shd w:val="clear" w:color="auto" w:fill="auto"/>
            <w:hideMark/>
          </w:tcPr>
          <w:p w:rsidR="001739C5" w:rsidRPr="00523504" w:rsidRDefault="001739C5" w:rsidP="00E24FED">
            <w:pPr>
              <w:spacing w:after="0" w:line="240" w:lineRule="auto"/>
              <w:ind w:firstLineChars="100" w:firstLine="220"/>
              <w:rPr>
                <w:rFonts w:ascii="Times New Roman" w:hAnsi="Times New Roman" w:cs="Times New Roman"/>
              </w:rPr>
            </w:pPr>
            <w:r w:rsidRPr="00523504">
              <w:rPr>
                <w:rFonts w:ascii="Times New Roman" w:hAnsi="Times New Roman" w:cs="Times New Roman"/>
              </w:rPr>
              <w:t>Производство «чистой» электроэнергии (ВИЭ без учета Крупных ГЭC)</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1170,2</w:t>
            </w:r>
          </w:p>
        </w:tc>
        <w:tc>
          <w:tcPr>
            <w:tcW w:w="103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2,6%</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1584,8</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3,2%</w:t>
            </w:r>
          </w:p>
        </w:tc>
        <w:tc>
          <w:tcPr>
            <w:tcW w:w="99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414,6</w:t>
            </w:r>
          </w:p>
        </w:tc>
        <w:tc>
          <w:tcPr>
            <w:tcW w:w="101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1,4%</w:t>
            </w:r>
          </w:p>
        </w:tc>
      </w:tr>
    </w:tbl>
    <w:p w:rsidR="001739C5" w:rsidRPr="00523504" w:rsidRDefault="001739C5" w:rsidP="001739C5">
      <w:pPr>
        <w:spacing w:after="0" w:line="240" w:lineRule="auto"/>
        <w:rPr>
          <w:rFonts w:ascii="Times New Roman" w:hAnsi="Times New Roman" w:cs="Times New Roman"/>
          <w:sz w:val="24"/>
        </w:rPr>
      </w:pPr>
    </w:p>
    <w:p w:rsidR="001739C5" w:rsidRPr="00523504" w:rsidRDefault="001739C5" w:rsidP="001739C5">
      <w:pPr>
        <w:spacing w:after="0" w:line="240" w:lineRule="auto"/>
        <w:ind w:firstLine="708"/>
        <w:jc w:val="both"/>
        <w:rPr>
          <w:rFonts w:ascii="Times New Roman" w:hAnsi="Times New Roman" w:cs="Times New Roman"/>
          <w:sz w:val="28"/>
        </w:rPr>
      </w:pPr>
      <w:r w:rsidRPr="00523504">
        <w:rPr>
          <w:rFonts w:ascii="Times New Roman" w:hAnsi="Times New Roman" w:cs="Times New Roman"/>
          <w:sz w:val="28"/>
        </w:rPr>
        <w:t xml:space="preserve">Выработка электроэнергии объектами ВИЭ АО «Самрук-Энерго» (СЭС, ВЭС, малые ГЭС) за январь-май 2021 года </w:t>
      </w:r>
      <w:r w:rsidRPr="00523504">
        <w:rPr>
          <w:rFonts w:ascii="Times New Roman" w:hAnsi="Times New Roman" w:cs="Times New Roman"/>
          <w:sz w:val="28"/>
          <w:szCs w:val="28"/>
        </w:rPr>
        <w:t>составила 130,9</w:t>
      </w:r>
      <w:r w:rsidRPr="00523504">
        <w:rPr>
          <w:rFonts w:ascii="Times New Roman" w:eastAsia="Times New Roman" w:hAnsi="Times New Roman" w:cs="Times New Roman"/>
          <w:sz w:val="28"/>
          <w:lang w:eastAsia="ru-RU"/>
        </w:rPr>
        <w:t xml:space="preserve"> </w:t>
      </w:r>
      <w:r w:rsidRPr="00523504">
        <w:rPr>
          <w:rFonts w:ascii="Times New Roman" w:hAnsi="Times New Roman" w:cs="Times New Roman"/>
          <w:sz w:val="28"/>
        </w:rPr>
        <w:t>млн. кВтч или 8,3% от общего объема вырабатываемой объектами ВИЭ электроэнергии, что по сравнению с аналогичным периодом 2020 года ниже на 0,9</w:t>
      </w:r>
      <w:r w:rsidRPr="00523504">
        <w:rPr>
          <w:rFonts w:ascii="Times New Roman" w:hAnsi="Times New Roman" w:cs="Times New Roman"/>
          <w:sz w:val="28"/>
          <w:szCs w:val="28"/>
        </w:rPr>
        <w:t>%</w:t>
      </w:r>
      <w:r w:rsidRPr="00523504">
        <w:rPr>
          <w:rFonts w:ascii="Times New Roman" w:hAnsi="Times New Roman" w:cs="Times New Roman"/>
          <w:sz w:val="28"/>
        </w:rPr>
        <w:t xml:space="preserve"> (за январь-май 2020г. выработка ВИЭ </w:t>
      </w:r>
      <w:r w:rsidRPr="00523504">
        <w:rPr>
          <w:rFonts w:ascii="Times New Roman" w:hAnsi="Times New Roman" w:cs="Times New Roman"/>
          <w:sz w:val="28"/>
          <w:szCs w:val="28"/>
        </w:rPr>
        <w:t xml:space="preserve">Общества составила 143,5 </w:t>
      </w:r>
      <w:r w:rsidRPr="00523504">
        <w:rPr>
          <w:rFonts w:ascii="Times New Roman" w:hAnsi="Times New Roman" w:cs="Times New Roman"/>
          <w:sz w:val="28"/>
        </w:rPr>
        <w:t>млн. кВтч, а доля ВИЭ Общества 16,8%).</w:t>
      </w:r>
    </w:p>
    <w:p w:rsidR="001739C5" w:rsidRPr="00523504" w:rsidRDefault="001739C5" w:rsidP="001739C5">
      <w:pPr>
        <w:spacing w:after="0" w:line="240" w:lineRule="auto"/>
        <w:ind w:firstLine="708"/>
        <w:jc w:val="both"/>
        <w:rPr>
          <w:rFonts w:ascii="Times New Roman" w:hAnsi="Times New Roman" w:cs="Times New Roman"/>
          <w:sz w:val="28"/>
        </w:rPr>
      </w:pPr>
      <w:r w:rsidRPr="00523504">
        <w:rPr>
          <w:rFonts w:ascii="Times New Roman" w:hAnsi="Times New Roman" w:cs="Times New Roman"/>
          <w:sz w:val="28"/>
        </w:rPr>
        <w:t>Доля Общества в производстве «чистой» электроэнергии (СЭС, ВЭС, малые и крупные ГЭС) за январь-май 2021г. понизилась на 0,9% (980,4 млн. кВтч) в сравнении с аналогичным периодом 2020г. (1051 млн. кВтч).</w:t>
      </w:r>
    </w:p>
    <w:p w:rsidR="001739C5" w:rsidRPr="00523504" w:rsidRDefault="001739C5" w:rsidP="001739C5">
      <w:pPr>
        <w:spacing w:after="0" w:line="240" w:lineRule="auto"/>
        <w:jc w:val="right"/>
        <w:rPr>
          <w:rFonts w:ascii="Times New Roman" w:hAnsi="Times New Roman" w:cs="Times New Roman"/>
          <w:sz w:val="24"/>
        </w:rPr>
      </w:pPr>
      <w:r w:rsidRPr="00523504">
        <w:rPr>
          <w:rFonts w:ascii="Times New Roman" w:hAnsi="Times New Roman" w:cs="Times New Roman"/>
          <w:sz w:val="24"/>
        </w:rPr>
        <w:t>млн. кВтч</w:t>
      </w:r>
    </w:p>
    <w:tbl>
      <w:tblPr>
        <w:tblW w:w="9918" w:type="dxa"/>
        <w:jc w:val="center"/>
        <w:tblLayout w:type="fixed"/>
        <w:tblLook w:val="04A0" w:firstRow="1" w:lastRow="0" w:firstColumn="1" w:lastColumn="0" w:noHBand="0" w:noVBand="1"/>
      </w:tblPr>
      <w:tblGrid>
        <w:gridCol w:w="438"/>
        <w:gridCol w:w="3246"/>
        <w:gridCol w:w="1134"/>
        <w:gridCol w:w="992"/>
        <w:gridCol w:w="1134"/>
        <w:gridCol w:w="992"/>
        <w:gridCol w:w="990"/>
        <w:gridCol w:w="992"/>
      </w:tblGrid>
      <w:tr w:rsidR="001739C5" w:rsidRPr="00523504" w:rsidTr="00E24FED">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color w:val="000000"/>
                <w:sz w:val="20"/>
                <w:szCs w:val="20"/>
                <w:lang w:eastAsia="ru-RU"/>
              </w:rPr>
            </w:pPr>
            <w:r w:rsidRPr="00523504">
              <w:rPr>
                <w:rFonts w:ascii="Times New Roman" w:eastAsia="Times New Roman" w:hAnsi="Times New Roman" w:cs="Times New Roman"/>
                <w:b/>
                <w:bCs/>
                <w:color w:val="000000"/>
                <w:sz w:val="20"/>
                <w:szCs w:val="20"/>
                <w:lang w:eastAsia="ru-RU"/>
              </w:rPr>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2020г</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2021г</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Отклонение 2020/2021гг,</w:t>
            </w:r>
          </w:p>
        </w:tc>
      </w:tr>
      <w:tr w:rsidR="001739C5" w:rsidRPr="00523504" w:rsidTr="00E24FED">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color w:val="000000"/>
                <w:sz w:val="20"/>
                <w:szCs w:val="20"/>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ind w:right="171"/>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Январь-май</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Январь-май</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доля в РК, %</w:t>
            </w:r>
          </w:p>
        </w:tc>
        <w:tc>
          <w:tcPr>
            <w:tcW w:w="990"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 xml:space="preserve"> млн. кВтч</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w:t>
            </w:r>
          </w:p>
        </w:tc>
      </w:tr>
      <w:tr w:rsidR="001739C5" w:rsidRPr="00523504" w:rsidTr="003E776C">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 1</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Производство</w:t>
            </w:r>
            <w:r w:rsidRPr="00523504">
              <w:rPr>
                <w:rFonts w:ascii="Times New Roman" w:eastAsia="Times New Roman" w:hAnsi="Times New Roman" w:cs="Times New Roman"/>
                <w:b/>
                <w:bCs/>
                <w:sz w:val="20"/>
                <w:szCs w:val="20"/>
                <w:lang w:eastAsia="ru-RU"/>
              </w:rPr>
              <w:t xml:space="preserve"> </w:t>
            </w:r>
            <w:r w:rsidRPr="00523504">
              <w:rPr>
                <w:rFonts w:ascii="Times New Roman" w:eastAsia="Times New Roman" w:hAnsi="Times New Roman" w:cs="Times New Roman"/>
                <w:sz w:val="20"/>
                <w:szCs w:val="20"/>
                <w:lang w:eastAsia="ru-RU"/>
              </w:rPr>
              <w:t>АО «Самрук-Энерго» «чистой» электроэнергии (ВИЭ + Крупные ГЭС)</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1051,0</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28,2%</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980,4</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23,5%</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-70,6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0,9%</w:t>
            </w:r>
          </w:p>
        </w:tc>
      </w:tr>
      <w:tr w:rsidR="001739C5" w:rsidRPr="00523504" w:rsidTr="003E776C">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2</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Производство АО «Самрук-Энерго» «чистой» электроэнергии (ВИЭ без учета Крупных ГЭС) в т.ч.:</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143,5</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16,8%</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130,9</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8,3%</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-12,6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0,9%</w:t>
            </w:r>
          </w:p>
        </w:tc>
      </w:tr>
      <w:tr w:rsidR="001739C5" w:rsidRPr="00523504" w:rsidTr="003E776C">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523504">
              <w:rPr>
                <w:rFonts w:ascii="Times New Roman" w:eastAsia="Times New Roman" w:hAnsi="Times New Roman" w:cs="Times New Roman"/>
                <w:i/>
                <w:iCs/>
                <w:color w:val="000000"/>
                <w:sz w:val="20"/>
                <w:szCs w:val="20"/>
                <w:lang w:eastAsia="ru-RU"/>
              </w:rPr>
              <w:t>АО «АлЭС» Каскад малых ГЭС</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66,6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5,7%</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58,2</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3,7%</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-8,4</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0,9%</w:t>
            </w:r>
          </w:p>
        </w:tc>
      </w:tr>
      <w:tr w:rsidR="001739C5" w:rsidRPr="00523504" w:rsidTr="003E776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523504">
              <w:rPr>
                <w:rFonts w:ascii="Times New Roman" w:eastAsia="Times New Roman" w:hAnsi="Times New Roman" w:cs="Times New Roman"/>
                <w:i/>
                <w:iCs/>
                <w:color w:val="000000"/>
                <w:sz w:val="20"/>
                <w:szCs w:val="20"/>
                <w:lang w:eastAsia="ru-RU"/>
              </w:rPr>
              <w:t>ТОО</w:t>
            </w:r>
            <w:r w:rsidRPr="00523504">
              <w:rPr>
                <w:rFonts w:ascii="Times New Roman" w:eastAsia="Times New Roman" w:hAnsi="Times New Roman" w:cs="Times New Roman"/>
                <w:i/>
                <w:iCs/>
                <w:color w:val="000000"/>
                <w:sz w:val="20"/>
                <w:szCs w:val="20"/>
                <w:lang w:val="en-US" w:eastAsia="ru-RU"/>
              </w:rPr>
              <w:t xml:space="preserve"> «Samruk-Green Energy» </w:t>
            </w:r>
            <w:r w:rsidRPr="00523504">
              <w:rPr>
                <w:rFonts w:ascii="Times New Roman" w:eastAsia="Times New Roman" w:hAnsi="Times New Roman" w:cs="Times New Roman"/>
                <w:i/>
                <w:iCs/>
                <w:color w:val="000000"/>
                <w:sz w:val="20"/>
                <w:szCs w:val="20"/>
                <w:lang w:eastAsia="ru-RU"/>
              </w:rPr>
              <w:t>СЭС</w:t>
            </w:r>
            <w:r w:rsidRPr="00523504">
              <w:rPr>
                <w:rFonts w:ascii="Times New Roman" w:eastAsia="Times New Roman" w:hAnsi="Times New Roman" w:cs="Times New Roman"/>
                <w:i/>
                <w:iCs/>
                <w:color w:val="000000"/>
                <w:sz w:val="20"/>
                <w:szCs w:val="20"/>
                <w:lang w:val="en-US" w:eastAsia="ru-RU"/>
              </w:rPr>
              <w:t xml:space="preserve"> 2</w:t>
            </w:r>
            <w:r w:rsidRPr="00523504">
              <w:rPr>
                <w:rFonts w:ascii="Times New Roman" w:eastAsia="Times New Roman" w:hAnsi="Times New Roman" w:cs="Times New Roman"/>
                <w:i/>
                <w:iCs/>
                <w:color w:val="000000"/>
                <w:sz w:val="20"/>
                <w:szCs w:val="20"/>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1,9</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0,1%</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1,2%</w:t>
            </w:r>
          </w:p>
        </w:tc>
      </w:tr>
      <w:tr w:rsidR="001739C5" w:rsidRPr="00523504" w:rsidTr="003E776C">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523504">
              <w:rPr>
                <w:rFonts w:ascii="Times New Roman" w:eastAsia="Times New Roman" w:hAnsi="Times New Roman" w:cs="Times New Roman"/>
                <w:i/>
                <w:iCs/>
                <w:color w:val="000000"/>
                <w:sz w:val="20"/>
                <w:szCs w:val="20"/>
                <w:lang w:eastAsia="ru-RU"/>
              </w:rPr>
              <w:t>ТОО</w:t>
            </w:r>
            <w:r w:rsidRPr="00523504">
              <w:rPr>
                <w:rFonts w:ascii="Times New Roman" w:eastAsia="Times New Roman" w:hAnsi="Times New Roman" w:cs="Times New Roman"/>
                <w:i/>
                <w:iCs/>
                <w:color w:val="000000"/>
                <w:sz w:val="20"/>
                <w:szCs w:val="20"/>
                <w:lang w:val="en-US" w:eastAsia="ru-RU"/>
              </w:rPr>
              <w:t xml:space="preserve"> «Samruk-Green Energy» </w:t>
            </w:r>
            <w:r w:rsidRPr="00523504">
              <w:rPr>
                <w:rFonts w:ascii="Times New Roman" w:eastAsia="Times New Roman" w:hAnsi="Times New Roman" w:cs="Times New Roman"/>
                <w:i/>
                <w:iCs/>
                <w:color w:val="000000"/>
                <w:sz w:val="20"/>
                <w:szCs w:val="20"/>
                <w:lang w:eastAsia="ru-RU"/>
              </w:rPr>
              <w:t>ВЭС</w:t>
            </w:r>
            <w:r w:rsidRPr="00523504">
              <w:rPr>
                <w:rFonts w:ascii="Times New Roman" w:eastAsia="Times New Roman" w:hAnsi="Times New Roman" w:cs="Times New Roman"/>
                <w:i/>
                <w:iCs/>
                <w:color w:val="000000"/>
                <w:sz w:val="20"/>
                <w:szCs w:val="20"/>
                <w:lang w:val="en-US" w:eastAsia="ru-RU"/>
              </w:rPr>
              <w:t xml:space="preserve"> </w:t>
            </w:r>
            <w:r w:rsidRPr="00523504">
              <w:rPr>
                <w:rFonts w:ascii="Times New Roman" w:eastAsia="Times New Roman" w:hAnsi="Times New Roman" w:cs="Times New Roman"/>
                <w:i/>
                <w:iCs/>
                <w:color w:val="000000"/>
                <w:sz w:val="20"/>
                <w:szCs w:val="20"/>
                <w:lang w:eastAsia="ru-RU"/>
              </w:rPr>
              <w:t>Шелек</w:t>
            </w:r>
            <w:r w:rsidRPr="00523504">
              <w:rPr>
                <w:rFonts w:ascii="Times New Roman" w:eastAsia="Times New Roman" w:hAnsi="Times New Roman" w:cs="Times New Roman"/>
                <w:i/>
                <w:iCs/>
                <w:color w:val="000000"/>
                <w:sz w:val="20"/>
                <w:szCs w:val="20"/>
                <w:lang w:val="en-US" w:eastAsia="ru-RU"/>
              </w:rPr>
              <w:t>5</w:t>
            </w:r>
            <w:r w:rsidRPr="00523504">
              <w:rPr>
                <w:rFonts w:ascii="Times New Roman" w:eastAsia="Times New Roman" w:hAnsi="Times New Roman" w:cs="Times New Roman"/>
                <w:i/>
                <w:iCs/>
                <w:color w:val="000000"/>
                <w:sz w:val="20"/>
                <w:szCs w:val="20"/>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7,2</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0,0%</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7,2</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p>
        </w:tc>
      </w:tr>
      <w:tr w:rsidR="001739C5" w:rsidRPr="00523504" w:rsidTr="003E776C">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523504">
              <w:rPr>
                <w:rFonts w:ascii="Times New Roman" w:eastAsia="Times New Roman" w:hAnsi="Times New Roman" w:cs="Times New Roman"/>
                <w:i/>
                <w:iCs/>
                <w:color w:val="000000"/>
                <w:sz w:val="20"/>
                <w:szCs w:val="20"/>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75,3</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6,4%</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63,6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4,0%</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-11,7</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0,8%</w:t>
            </w:r>
          </w:p>
        </w:tc>
      </w:tr>
    </w:tbl>
    <w:p w:rsidR="007F6813" w:rsidRPr="007F6813" w:rsidRDefault="007F6813" w:rsidP="00BF417E">
      <w:pPr>
        <w:spacing w:after="0" w:line="240" w:lineRule="auto"/>
        <w:ind w:firstLine="709"/>
        <w:rPr>
          <w:rFonts w:ascii="Times New Roman" w:hAnsi="Times New Roman" w:cs="Times New Roman"/>
          <w:sz w:val="24"/>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5" w:name="_Toc75968717"/>
      <w:r w:rsidRPr="007F6813">
        <w:rPr>
          <w:rFonts w:ascii="Times New Roman" w:hAnsi="Times New Roman" w:cs="Times New Roman"/>
          <w:b/>
          <w:color w:val="auto"/>
        </w:rPr>
        <w:t>Централизованные торги электроэнергией АО «КОРЭМ»</w:t>
      </w:r>
      <w:bookmarkEnd w:id="21"/>
      <w:bookmarkEnd w:id="25"/>
    </w:p>
    <w:p w:rsidR="001248FB" w:rsidRPr="007F6813" w:rsidRDefault="001248FB" w:rsidP="00BF417E">
      <w:pPr>
        <w:pStyle w:val="ab"/>
        <w:tabs>
          <w:tab w:val="left" w:pos="0"/>
        </w:tabs>
        <w:spacing w:before="0" w:beforeAutospacing="0" w:after="0" w:afterAutospacing="0"/>
        <w:ind w:left="720"/>
        <w:jc w:val="center"/>
        <w:rPr>
          <w:rStyle w:val="ac"/>
          <w:b w:val="0"/>
          <w:bCs w:val="0"/>
          <w:i/>
          <w:szCs w:val="22"/>
        </w:rPr>
      </w:pPr>
      <w:r w:rsidRPr="007F6813">
        <w:rPr>
          <w:i/>
          <w:szCs w:val="22"/>
        </w:rPr>
        <w:t>(информация АО «КОРЭМ»)</w:t>
      </w:r>
    </w:p>
    <w:p w:rsidR="00A234DF" w:rsidRPr="004B04DB" w:rsidRDefault="00A234DF" w:rsidP="00A234DF">
      <w:pPr>
        <w:spacing w:after="0" w:line="240" w:lineRule="auto"/>
        <w:ind w:firstLine="567"/>
        <w:jc w:val="both"/>
        <w:outlineLvl w:val="0"/>
        <w:rPr>
          <w:rFonts w:ascii="Times New Roman" w:hAnsi="Times New Roman" w:cs="Times New Roman"/>
          <w:i/>
          <w:sz w:val="28"/>
          <w:szCs w:val="28"/>
        </w:rPr>
      </w:pPr>
      <w:bookmarkStart w:id="26" w:name="_Toc75966383"/>
      <w:bookmarkStart w:id="27" w:name="_Toc75968718"/>
      <w:r w:rsidRPr="004B04DB">
        <w:rPr>
          <w:rFonts w:ascii="Times New Roman" w:hAnsi="Times New Roman" w:cs="Times New Roman"/>
          <w:i/>
          <w:sz w:val="28"/>
          <w:szCs w:val="28"/>
        </w:rPr>
        <w:t>Общие итоги торгов</w:t>
      </w:r>
      <w:bookmarkEnd w:id="26"/>
      <w:bookmarkEnd w:id="27"/>
    </w:p>
    <w:p w:rsidR="001739C5" w:rsidRPr="00523504" w:rsidRDefault="001739C5" w:rsidP="001739C5">
      <w:pPr>
        <w:pStyle w:val="a3"/>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По результатам проведенных централизованных торгов электроэнергией в мае 2021 года были заключены 29 сделок объеме 72 408 тыс. кВт*ч на общую сумму 662 119,5 тыс. тенге (без НДС) (включая, спот-торги в режиме «за день вперед» и торги на среднесрочный и долгосрочный периоды), в том числе:</w:t>
      </w:r>
    </w:p>
    <w:p w:rsidR="001739C5" w:rsidRPr="00523504" w:rsidRDefault="001739C5" w:rsidP="001739C5">
      <w:pPr>
        <w:pStyle w:val="a3"/>
        <w:numPr>
          <w:ilvl w:val="0"/>
          <w:numId w:val="10"/>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спот-торги в режиме «за день вперед» - было заключено 25 сделок в объеме 17 160 тыс. кВт*ч на общую сумму 118 781,1 тыс. тенге. Минимальная цена на спот-торгах в режиме «за день вперед» составила – 5,6 тг/кВт*ч (без НДС), максимальная цена – 14,843 тг/кВт*ч (без НДС);</w:t>
      </w:r>
    </w:p>
    <w:p w:rsidR="001739C5" w:rsidRPr="00523504" w:rsidRDefault="001739C5" w:rsidP="001739C5">
      <w:pPr>
        <w:pStyle w:val="a3"/>
        <w:numPr>
          <w:ilvl w:val="0"/>
          <w:numId w:val="10"/>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спот-торги «в течение операционных суток» - сделок заключено не было;</w:t>
      </w:r>
    </w:p>
    <w:p w:rsidR="001739C5" w:rsidRPr="00523504" w:rsidRDefault="001739C5" w:rsidP="001739C5">
      <w:pPr>
        <w:pStyle w:val="a3"/>
        <w:numPr>
          <w:ilvl w:val="0"/>
          <w:numId w:val="10"/>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торги электроэнергией на средне- и долгосрочный периоды - были заключены 4 сделки объемом 55 248 тыс. кВт*ч на общую сумму 543 338,4 тыс. тенге (без НДС). Минимальная цена по данному виду централизованных торгов составила 9,21 тг/кВт*ч (без НДС), максимальная – 11,3 тг/кВт*ч (без НДС).</w:t>
      </w:r>
    </w:p>
    <w:p w:rsidR="001739C5" w:rsidRPr="00523504" w:rsidRDefault="001739C5" w:rsidP="001739C5">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За аналогичный период 2020 года общий объем централизованных торгов составил 47 088 тыс. кВт*ч. В таблице ниже приведена динамика цен сделок, заключенных на централизованных торгах в мае 2020-2021 год.</w:t>
      </w:r>
    </w:p>
    <w:p w:rsidR="001739C5" w:rsidRPr="00523504" w:rsidRDefault="001739C5" w:rsidP="001739C5">
      <w:pPr>
        <w:tabs>
          <w:tab w:val="left" w:pos="1134"/>
        </w:tabs>
        <w:spacing w:after="0" w:line="240" w:lineRule="auto"/>
        <w:ind w:firstLine="851"/>
        <w:jc w:val="both"/>
        <w:rPr>
          <w:rFonts w:ascii="Times New Roman" w:eastAsia="Times New Roman" w:hAnsi="Times New Roman" w:cs="Times New Roman"/>
          <w:sz w:val="28"/>
          <w:szCs w:val="28"/>
          <w:lang w:eastAsia="ru-RU"/>
        </w:rPr>
      </w:pPr>
    </w:p>
    <w:p w:rsidR="001739C5" w:rsidRPr="00523504" w:rsidRDefault="001739C5" w:rsidP="001739C5">
      <w:pPr>
        <w:pStyle w:val="a3"/>
        <w:spacing w:after="0" w:line="240" w:lineRule="auto"/>
        <w:ind w:left="0" w:firstLine="567"/>
        <w:jc w:val="center"/>
        <w:rPr>
          <w:rFonts w:ascii="Times New Roman" w:hAnsi="Times New Roman" w:cs="Times New Roman"/>
          <w:sz w:val="28"/>
          <w:szCs w:val="28"/>
        </w:rPr>
      </w:pPr>
      <w:r w:rsidRPr="00523504">
        <w:rPr>
          <w:rFonts w:ascii="Times New Roman" w:hAnsi="Times New Roman" w:cs="Times New Roman"/>
          <w:sz w:val="28"/>
          <w:szCs w:val="28"/>
        </w:rPr>
        <w:t>Динамика цен, сложившихся по итогам централизованных торгов</w:t>
      </w:r>
    </w:p>
    <w:p w:rsidR="001739C5" w:rsidRPr="00523504" w:rsidRDefault="001739C5" w:rsidP="001739C5">
      <w:pPr>
        <w:pStyle w:val="a3"/>
        <w:spacing w:after="0" w:line="240" w:lineRule="auto"/>
        <w:ind w:left="0" w:firstLine="567"/>
        <w:jc w:val="center"/>
        <w:rPr>
          <w:rFonts w:ascii="Times New Roman" w:hAnsi="Times New Roman" w:cs="Times New Roman"/>
          <w:sz w:val="28"/>
          <w:szCs w:val="28"/>
        </w:rPr>
      </w:pPr>
      <w:r w:rsidRPr="00523504">
        <w:rPr>
          <w:rFonts w:ascii="Times New Roman" w:hAnsi="Times New Roman" w:cs="Times New Roman"/>
          <w:sz w:val="28"/>
          <w:szCs w:val="28"/>
        </w:rPr>
        <w:t>в мае 2020-2021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739C5" w:rsidRPr="00523504" w:rsidTr="00E24FED">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май</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в течение операционных суток</w:t>
            </w:r>
          </w:p>
        </w:tc>
      </w:tr>
      <w:tr w:rsidR="001739C5" w:rsidRPr="00523504" w:rsidTr="00E24FED">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 xml:space="preserve">MAX цена </w:t>
            </w:r>
          </w:p>
        </w:tc>
      </w:tr>
      <w:tr w:rsidR="001739C5" w:rsidRPr="00523504" w:rsidTr="00E24FED">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тг/кВт*ч   (без НДС)</w:t>
            </w:r>
          </w:p>
        </w:tc>
      </w:tr>
      <w:tr w:rsidR="001739C5" w:rsidRPr="00523504" w:rsidTr="00E24FED">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1739C5" w:rsidRPr="00523504" w:rsidRDefault="001739C5" w:rsidP="00E24FED">
            <w:pPr>
              <w:pStyle w:val="Default"/>
              <w:jc w:val="center"/>
              <w:rPr>
                <w:sz w:val="20"/>
                <w:szCs w:val="20"/>
              </w:rPr>
            </w:pPr>
            <w:r w:rsidRPr="00523504">
              <w:rPr>
                <w:b/>
                <w:bCs/>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5</w:t>
            </w:r>
          </w:p>
        </w:tc>
        <w:tc>
          <w:tcPr>
            <w:tcW w:w="1276"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7,3</w:t>
            </w:r>
          </w:p>
        </w:tc>
        <w:tc>
          <w:tcPr>
            <w:tcW w:w="1276"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1,1</w:t>
            </w:r>
          </w:p>
        </w:tc>
        <w:tc>
          <w:tcPr>
            <w:tcW w:w="1276"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1,1</w:t>
            </w:r>
          </w:p>
        </w:tc>
        <w:tc>
          <w:tcPr>
            <w:tcW w:w="1134"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w:t>
            </w:r>
          </w:p>
        </w:tc>
      </w:tr>
      <w:tr w:rsidR="001739C5" w:rsidRPr="00523504" w:rsidTr="00E24FED">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1739C5" w:rsidRPr="00523504" w:rsidRDefault="001739C5" w:rsidP="00E24FED">
            <w:pPr>
              <w:pStyle w:val="Default"/>
              <w:jc w:val="center"/>
              <w:rPr>
                <w:sz w:val="20"/>
                <w:szCs w:val="20"/>
              </w:rPr>
            </w:pPr>
            <w:r w:rsidRPr="00523504">
              <w:rPr>
                <w:b/>
                <w:bCs/>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5,6</w:t>
            </w:r>
          </w:p>
        </w:tc>
        <w:tc>
          <w:tcPr>
            <w:tcW w:w="1276"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14,843</w:t>
            </w:r>
          </w:p>
        </w:tc>
        <w:tc>
          <w:tcPr>
            <w:tcW w:w="1276"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9,21</w:t>
            </w:r>
          </w:p>
        </w:tc>
        <w:tc>
          <w:tcPr>
            <w:tcW w:w="1276"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11,3</w:t>
            </w:r>
          </w:p>
        </w:tc>
        <w:tc>
          <w:tcPr>
            <w:tcW w:w="1134"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w:t>
            </w:r>
          </w:p>
        </w:tc>
      </w:tr>
    </w:tbl>
    <w:p w:rsidR="001739C5" w:rsidRPr="00523504" w:rsidRDefault="001739C5" w:rsidP="001739C5">
      <w:pPr>
        <w:pStyle w:val="1"/>
        <w:spacing w:before="0" w:line="240" w:lineRule="auto"/>
        <w:ind w:firstLine="709"/>
        <w:rPr>
          <w:rFonts w:ascii="Times New Roman" w:hAnsi="Times New Roman" w:cs="Times New Roman"/>
          <w:b/>
          <w:i/>
          <w:color w:val="auto"/>
          <w:sz w:val="28"/>
        </w:rPr>
      </w:pPr>
      <w:bookmarkStart w:id="28" w:name="_Toc510196478"/>
    </w:p>
    <w:p w:rsidR="001739C5" w:rsidRPr="00523504" w:rsidRDefault="001739C5" w:rsidP="001739C5">
      <w:pPr>
        <w:pStyle w:val="1"/>
        <w:spacing w:before="0" w:line="240" w:lineRule="auto"/>
        <w:ind w:firstLine="709"/>
        <w:rPr>
          <w:rFonts w:ascii="Times New Roman" w:hAnsi="Times New Roman" w:cs="Times New Roman"/>
          <w:b/>
          <w:i/>
          <w:color w:val="auto"/>
          <w:sz w:val="28"/>
        </w:rPr>
      </w:pPr>
      <w:bookmarkStart w:id="29" w:name="_Toc75966384"/>
      <w:bookmarkStart w:id="30" w:name="_Toc75968719"/>
      <w:r w:rsidRPr="00523504">
        <w:rPr>
          <w:rFonts w:ascii="Times New Roman" w:hAnsi="Times New Roman" w:cs="Times New Roman"/>
          <w:b/>
          <w:i/>
          <w:color w:val="auto"/>
          <w:sz w:val="28"/>
        </w:rPr>
        <w:t>Итоги спот-торгов в режиме «за день вперед»</w:t>
      </w:r>
      <w:bookmarkEnd w:id="28"/>
      <w:bookmarkEnd w:id="29"/>
      <w:bookmarkEnd w:id="30"/>
    </w:p>
    <w:p w:rsidR="001739C5" w:rsidRPr="00523504" w:rsidRDefault="001739C5" w:rsidP="001739C5">
      <w:pPr>
        <w:pStyle w:val="a3"/>
        <w:spacing w:after="0" w:line="240" w:lineRule="auto"/>
        <w:ind w:left="0" w:firstLine="709"/>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По итогам проведенных спот-торгов в мае 2021 года были заключены 25 сделок в объеме 17 160 тыс. кВт*ч, минимальная клиринговая цена на спот-торгах в режиме «за день вперед» составила – 5,6 тг/кВт*ч (без НДС), а максимальная – 14,843 тг/кВт*ч (без НДС).</w:t>
      </w:r>
    </w:p>
    <w:p w:rsidR="001739C5" w:rsidRPr="00523504" w:rsidRDefault="001739C5" w:rsidP="001739C5">
      <w:pPr>
        <w:pStyle w:val="a3"/>
        <w:spacing w:after="0" w:line="240" w:lineRule="auto"/>
        <w:ind w:left="0" w:firstLine="709"/>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В таблице ниже представлены итоговые результаты спот-торгов в режиме «за день вперед» в мае 2021 года.</w:t>
      </w:r>
    </w:p>
    <w:p w:rsidR="001739C5" w:rsidRPr="00523504" w:rsidRDefault="001739C5" w:rsidP="001739C5">
      <w:pPr>
        <w:pStyle w:val="a3"/>
        <w:spacing w:after="0" w:line="240" w:lineRule="auto"/>
        <w:ind w:left="-142" w:firstLine="142"/>
        <w:jc w:val="both"/>
        <w:rPr>
          <w:rFonts w:ascii="Times New Roman" w:hAnsi="Times New Roman" w:cs="Times New Roman"/>
          <w:sz w:val="28"/>
          <w:szCs w:val="28"/>
        </w:rPr>
      </w:pPr>
      <w:r w:rsidRPr="00523504">
        <w:rPr>
          <w:rFonts w:ascii="Times New Roman" w:hAnsi="Times New Roman" w:cs="Times New Roman"/>
          <w:noProof/>
          <w:sz w:val="28"/>
          <w:szCs w:val="28"/>
          <w:lang w:eastAsia="ru-RU"/>
        </w:rPr>
        <w:drawing>
          <wp:inline distT="0" distB="0" distL="0" distR="0" wp14:anchorId="435CEF24" wp14:editId="5F4EFEBC">
            <wp:extent cx="6301105" cy="5841740"/>
            <wp:effectExtent l="0" t="0" r="444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5841740"/>
                    </a:xfrm>
                    <a:prstGeom prst="rect">
                      <a:avLst/>
                    </a:prstGeom>
                    <a:noFill/>
                    <a:ln>
                      <a:noFill/>
                    </a:ln>
                  </pic:spPr>
                </pic:pic>
              </a:graphicData>
            </a:graphic>
          </wp:inline>
        </w:drawing>
      </w:r>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1" w:name="_Toc75966385"/>
      <w:bookmarkStart w:id="32" w:name="_Toc75968720"/>
      <w:bookmarkStart w:id="33" w:name="_Toc510196479"/>
      <w:r w:rsidRPr="00523504">
        <w:rPr>
          <w:rFonts w:ascii="Times New Roman" w:eastAsia="Times New Roman" w:hAnsi="Times New Roman" w:cs="Times New Roman"/>
          <w:color w:val="auto"/>
          <w:sz w:val="28"/>
          <w:szCs w:val="28"/>
          <w:lang w:eastAsia="ru-RU"/>
        </w:rPr>
        <w:t>Из таблицы видно, что суммарный объем спроса составил 63 408 тыс. кВт*ч., при этом суммарный объем предложения составил 22 464 тыс. кВт*ч, при заключенных сделках в объеме 17 160 тыс. кВт*ч.</w:t>
      </w:r>
      <w:bookmarkEnd w:id="31"/>
      <w:bookmarkEnd w:id="32"/>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4" w:name="_Toc75966386"/>
      <w:bookmarkStart w:id="35" w:name="_Toc75968721"/>
      <w:r w:rsidRPr="00523504">
        <w:rPr>
          <w:rFonts w:ascii="Times New Roman" w:eastAsia="Times New Roman" w:hAnsi="Times New Roman" w:cs="Times New Roman"/>
          <w:color w:val="auto"/>
          <w:sz w:val="28"/>
          <w:szCs w:val="28"/>
          <w:lang w:eastAsia="ru-RU"/>
        </w:rPr>
        <w:t>Неудовлетворенный объем спроса в мае 2021 года составил 46 248 тыс. кВт*ч, а неудовлетворенный объем предложения 5 304 тыс. кВт*ч. В процессе спот-торгов в торговую систему всего было принято заявок в количестве - 179, из них 154 заявки от покупателей и 25 заявок от продавцов.</w:t>
      </w:r>
      <w:bookmarkEnd w:id="34"/>
      <w:bookmarkEnd w:id="35"/>
      <w:r w:rsidRPr="00523504">
        <w:rPr>
          <w:rFonts w:ascii="Times New Roman" w:eastAsia="Times New Roman" w:hAnsi="Times New Roman" w:cs="Times New Roman"/>
          <w:color w:val="auto"/>
          <w:sz w:val="28"/>
          <w:szCs w:val="28"/>
          <w:lang w:eastAsia="ru-RU"/>
        </w:rPr>
        <w:t xml:space="preserve"> </w:t>
      </w:r>
    </w:p>
    <w:p w:rsidR="001739C5" w:rsidRPr="00523504" w:rsidRDefault="001739C5" w:rsidP="001739C5">
      <w:pPr>
        <w:pStyle w:val="1"/>
        <w:spacing w:before="0" w:line="240" w:lineRule="auto"/>
        <w:ind w:firstLine="709"/>
        <w:jc w:val="both"/>
        <w:rPr>
          <w:rFonts w:ascii="Times New Roman" w:hAnsi="Times New Roman" w:cs="Times New Roman"/>
          <w:b/>
          <w:i/>
          <w:color w:val="auto"/>
          <w:sz w:val="28"/>
        </w:rPr>
      </w:pPr>
      <w:bookmarkStart w:id="36" w:name="_Toc75966387"/>
      <w:bookmarkStart w:id="37" w:name="_Toc75968722"/>
      <w:r w:rsidRPr="00523504">
        <w:rPr>
          <w:rFonts w:ascii="Times New Roman" w:hAnsi="Times New Roman" w:cs="Times New Roman"/>
          <w:b/>
          <w:i/>
          <w:color w:val="auto"/>
          <w:sz w:val="28"/>
        </w:rPr>
        <w:t>Итоги спот-торгов «в течение операционных суток»</w:t>
      </w:r>
      <w:bookmarkEnd w:id="33"/>
      <w:bookmarkEnd w:id="36"/>
      <w:bookmarkEnd w:id="37"/>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8" w:name="_Toc75966388"/>
      <w:bookmarkStart w:id="39" w:name="_Toc75968723"/>
      <w:bookmarkStart w:id="40" w:name="_Toc510196480"/>
      <w:r w:rsidRPr="00523504">
        <w:rPr>
          <w:rFonts w:ascii="Times New Roman" w:eastAsia="Times New Roman" w:hAnsi="Times New Roman" w:cs="Times New Roman"/>
          <w:color w:val="auto"/>
          <w:sz w:val="28"/>
          <w:szCs w:val="28"/>
          <w:lang w:eastAsia="ru-RU"/>
        </w:rPr>
        <w:t>По итогам проведенных торгов в мае 2021 года сделок заключено не было. По итогам проведенных торгов в мае 2020 года сделок также заключено не было.</w:t>
      </w:r>
      <w:bookmarkEnd w:id="38"/>
      <w:bookmarkEnd w:id="39"/>
      <w:r w:rsidRPr="00523504">
        <w:rPr>
          <w:rFonts w:ascii="Times New Roman" w:eastAsia="Times New Roman" w:hAnsi="Times New Roman" w:cs="Times New Roman"/>
          <w:color w:val="auto"/>
          <w:sz w:val="28"/>
          <w:szCs w:val="28"/>
          <w:lang w:eastAsia="ru-RU"/>
        </w:rPr>
        <w:t xml:space="preserve">  </w:t>
      </w:r>
    </w:p>
    <w:p w:rsidR="001739C5" w:rsidRPr="00523504" w:rsidRDefault="001739C5" w:rsidP="001739C5">
      <w:pPr>
        <w:pStyle w:val="1"/>
        <w:spacing w:before="0" w:line="240" w:lineRule="auto"/>
        <w:ind w:firstLine="709"/>
        <w:jc w:val="both"/>
        <w:rPr>
          <w:rFonts w:ascii="Times New Roman" w:hAnsi="Times New Roman" w:cs="Times New Roman"/>
          <w:b/>
          <w:i/>
          <w:color w:val="auto"/>
          <w:sz w:val="28"/>
        </w:rPr>
      </w:pPr>
      <w:bookmarkStart w:id="41" w:name="_Toc75966389"/>
      <w:bookmarkStart w:id="42" w:name="_Toc75968724"/>
      <w:r w:rsidRPr="00523504">
        <w:rPr>
          <w:rFonts w:ascii="Times New Roman" w:hAnsi="Times New Roman" w:cs="Times New Roman"/>
          <w:b/>
          <w:i/>
          <w:color w:val="auto"/>
          <w:sz w:val="28"/>
        </w:rPr>
        <w:t>Итоги торгов на средне- и долгосрочный период</w:t>
      </w:r>
      <w:bookmarkEnd w:id="40"/>
      <w:bookmarkEnd w:id="41"/>
      <w:bookmarkEnd w:id="42"/>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43" w:name="_Toc75966390"/>
      <w:bookmarkStart w:id="44" w:name="_Toc75968725"/>
      <w:r w:rsidRPr="00523504">
        <w:rPr>
          <w:rFonts w:ascii="Times New Roman" w:eastAsia="Times New Roman" w:hAnsi="Times New Roman" w:cs="Times New Roman"/>
          <w:color w:val="auto"/>
          <w:sz w:val="28"/>
          <w:szCs w:val="28"/>
          <w:lang w:eastAsia="ru-RU"/>
        </w:rPr>
        <w:t>В мае 2021 года по итогам торгов на средне- и долгосрочный периоды были заключены 4 сделки объемом 55 248 тыс. кВт*ч на общую сумму 543 338,4 тыс. тенге (без НДС). Минимальная цена по данному виду централизованных торгов составила 9,21 тг/кВт*ч (без НДС), а максимальная – 11,3 тг/кВт*ч (без НДС).</w:t>
      </w:r>
      <w:bookmarkEnd w:id="43"/>
      <w:bookmarkEnd w:id="44"/>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45" w:name="_Toc75966391"/>
      <w:bookmarkStart w:id="46" w:name="_Toc75968726"/>
      <w:r w:rsidRPr="00523504">
        <w:rPr>
          <w:rFonts w:ascii="Times New Roman" w:eastAsia="Times New Roman" w:hAnsi="Times New Roman" w:cs="Times New Roman"/>
          <w:color w:val="auto"/>
          <w:sz w:val="28"/>
          <w:szCs w:val="28"/>
          <w:lang w:eastAsia="ru-RU"/>
        </w:rPr>
        <w:t>За аналогичный период 2020 года по торгам электроэнергией на средне- и долгосрочный периоды - были заключены 2 сделки объемом 26 880 тыс. кВт*ч на общую сумму 29 568 тыс. тенге (без НДС). Минимальная и максимальная цена по данному виду централизованных торгов составила 1,1 тг/кВт*ч (без НДС).</w:t>
      </w:r>
      <w:bookmarkEnd w:id="45"/>
      <w:bookmarkEnd w:id="46"/>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47" w:name="_Toc52533539"/>
      <w:bookmarkStart w:id="48" w:name="_Toc75968727"/>
      <w:r w:rsidRPr="007F6813">
        <w:rPr>
          <w:rFonts w:ascii="Times New Roman" w:hAnsi="Times New Roman" w:cs="Times New Roman"/>
          <w:b/>
          <w:color w:val="auto"/>
        </w:rPr>
        <w:t>Экспорт-импорт электрической энергии</w:t>
      </w:r>
      <w:bookmarkEnd w:id="47"/>
      <w:bookmarkEnd w:id="48"/>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1739C5" w:rsidRPr="00523504" w:rsidRDefault="001739C5" w:rsidP="001739C5">
      <w:pPr>
        <w:spacing w:after="0" w:line="240" w:lineRule="auto"/>
        <w:ind w:firstLine="709"/>
        <w:jc w:val="both"/>
        <w:rPr>
          <w:rFonts w:ascii="Times New Roman" w:hAnsi="Times New Roman" w:cs="Times New Roman"/>
          <w:sz w:val="28"/>
          <w:szCs w:val="28"/>
        </w:rPr>
      </w:pPr>
      <w:r w:rsidRPr="00523504">
        <w:rPr>
          <w:rFonts w:ascii="Times New Roman" w:hAnsi="Times New Roman" w:cs="Times New Roman"/>
          <w:sz w:val="28"/>
          <w:szCs w:val="28"/>
        </w:rPr>
        <w:t>В целях балансирования производства-потребления электроэнергии в январе-мае 2021 года экспорт в РФ составил 517,5 млн. кВтч, импорт из РФ – 403,4 млн. кВтч.</w:t>
      </w:r>
    </w:p>
    <w:p w:rsidR="001739C5" w:rsidRPr="00523504" w:rsidRDefault="001739C5" w:rsidP="001739C5">
      <w:pPr>
        <w:spacing w:after="0" w:line="240" w:lineRule="auto"/>
        <w:ind w:firstLine="709"/>
        <w:jc w:val="both"/>
        <w:rPr>
          <w:rFonts w:ascii="Times New Roman" w:hAnsi="Times New Roman" w:cs="Times New Roman"/>
          <w:sz w:val="24"/>
        </w:rPr>
      </w:pPr>
      <w:r w:rsidRPr="00523504">
        <w:rPr>
          <w:rFonts w:ascii="Times New Roman" w:hAnsi="Times New Roman" w:cs="Times New Roman"/>
          <w:sz w:val="28"/>
          <w:szCs w:val="28"/>
        </w:rPr>
        <w:t>В том числе экспорт АО «</w:t>
      </w:r>
      <w:r w:rsidRPr="00523504">
        <w:rPr>
          <w:rFonts w:ascii="Times New Roman" w:hAnsi="Times New Roman" w:cs="Times New Roman"/>
          <w:sz w:val="28"/>
          <w:szCs w:val="28"/>
          <w:lang w:val="en-US"/>
        </w:rPr>
        <w:t>KEGOC</w:t>
      </w:r>
      <w:r w:rsidRPr="00523504">
        <w:rPr>
          <w:rFonts w:ascii="Times New Roman" w:hAnsi="Times New Roman" w:cs="Times New Roman"/>
          <w:sz w:val="28"/>
          <w:szCs w:val="28"/>
        </w:rPr>
        <w:t>» – 488 млн. кВтч, импорт электроэнергии из РФ за отчетный период в объеме 377,4 млн. кВтч.</w:t>
      </w:r>
    </w:p>
    <w:p w:rsidR="00A234DF" w:rsidRPr="004B04DB" w:rsidRDefault="00A234DF" w:rsidP="00A234DF">
      <w:pPr>
        <w:spacing w:after="0" w:line="240" w:lineRule="auto"/>
        <w:jc w:val="right"/>
        <w:rPr>
          <w:rFonts w:ascii="Times New Roman" w:hAnsi="Times New Roman" w:cs="Times New Roman"/>
          <w:sz w:val="24"/>
        </w:rPr>
      </w:pPr>
      <w:r w:rsidRPr="004B04DB">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739C5" w:rsidRPr="00523504" w:rsidTr="00E24FED">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Наименование</w:t>
            </w:r>
          </w:p>
        </w:tc>
        <w:tc>
          <w:tcPr>
            <w:tcW w:w="1169" w:type="dxa"/>
            <w:tcBorders>
              <w:top w:val="single" w:sz="4" w:space="0" w:color="auto"/>
              <w:left w:val="nil"/>
              <w:bottom w:val="single" w:sz="4" w:space="0" w:color="auto"/>
              <w:right w:val="nil"/>
            </w:tcBorders>
            <w:shd w:val="clear" w:color="auto" w:fill="auto"/>
            <w:vAlign w:val="center"/>
            <w:hideMark/>
          </w:tcPr>
          <w:p w:rsidR="001739C5" w:rsidRPr="00523504" w:rsidRDefault="001739C5" w:rsidP="00E24FED">
            <w:pPr>
              <w:spacing w:after="0" w:line="240" w:lineRule="auto"/>
              <w:ind w:left="-113" w:right="-113"/>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2020г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left="-119" w:right="-132"/>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2021г</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Δ 2021/2020гг</w:t>
            </w:r>
          </w:p>
        </w:tc>
      </w:tr>
      <w:tr w:rsidR="001739C5" w:rsidRPr="00523504" w:rsidTr="00E24FED">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739C5" w:rsidRPr="00523504" w:rsidRDefault="001739C5" w:rsidP="00E24FED">
            <w:pPr>
              <w:spacing w:after="0" w:line="240" w:lineRule="auto"/>
              <w:rPr>
                <w:rFonts w:ascii="Times New Roman" w:eastAsia="Times New Roman" w:hAnsi="Times New Roman" w:cs="Times New Roman"/>
                <w:b/>
                <w:bCs/>
                <w:lang w:eastAsia="ru-RU"/>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1739C5" w:rsidRPr="00523504" w:rsidRDefault="001739C5" w:rsidP="00E24FED">
            <w:pPr>
              <w:spacing w:after="0" w:line="240" w:lineRule="auto"/>
              <w:jc w:val="center"/>
              <w:rPr>
                <w:rFonts w:ascii="Times New Roman" w:eastAsia="Times New Roman" w:hAnsi="Times New Roman" w:cs="Times New Roman"/>
                <w:b/>
                <w:bCs/>
                <w:lang w:val="en-US" w:eastAsia="ru-RU"/>
              </w:rPr>
            </w:pPr>
            <w:r w:rsidRPr="00523504">
              <w:rPr>
                <w:rFonts w:ascii="Times New Roman" w:eastAsia="Times New Roman" w:hAnsi="Times New Roman" w:cs="Times New Roman"/>
                <w:b/>
                <w:bCs/>
                <w:lang w:eastAsia="ru-RU"/>
              </w:rPr>
              <w:t>Январь-май</w:t>
            </w:r>
          </w:p>
        </w:tc>
        <w:tc>
          <w:tcPr>
            <w:tcW w:w="1275" w:type="dxa"/>
            <w:tcBorders>
              <w:top w:val="single" w:sz="4" w:space="0" w:color="auto"/>
              <w:left w:val="single" w:sz="4" w:space="0" w:color="auto"/>
              <w:bottom w:val="single" w:sz="4" w:space="0" w:color="auto"/>
              <w:right w:val="single" w:sz="8" w:space="0" w:color="auto"/>
            </w:tcBorders>
            <w:vAlign w:val="center"/>
          </w:tcPr>
          <w:p w:rsidR="001739C5" w:rsidRPr="00523504" w:rsidRDefault="001739C5" w:rsidP="00E24FED">
            <w:pPr>
              <w:spacing w:after="0" w:line="240" w:lineRule="auto"/>
              <w:ind w:left="-57" w:right="-57"/>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1739C5" w:rsidRPr="00523504" w:rsidRDefault="001739C5" w:rsidP="00E24FED">
            <w:pPr>
              <w:spacing w:after="0" w:line="240" w:lineRule="auto"/>
              <w:ind w:left="-57" w:right="-57"/>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739C5" w:rsidRPr="00523504" w:rsidRDefault="001739C5" w:rsidP="00E24FED">
            <w:pPr>
              <w:spacing w:after="0" w:line="240" w:lineRule="auto"/>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-863,2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-1 540,0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-676,8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78,4%</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739C5" w:rsidRPr="00523504" w:rsidRDefault="001739C5" w:rsidP="00E24FED">
            <w:pPr>
              <w:spacing w:after="0" w:line="240" w:lineRule="auto"/>
              <w:ind w:firstLineChars="500" w:firstLine="1104"/>
              <w:rPr>
                <w:rFonts w:ascii="Times New Roman" w:eastAsia="Times New Roman" w:hAnsi="Times New Roman" w:cs="Times New Roman"/>
                <w:b/>
                <w:lang w:eastAsia="ru-RU"/>
              </w:rPr>
            </w:pPr>
            <w:r w:rsidRPr="00523504">
              <w:rPr>
                <w:rFonts w:ascii="Times New Roman" w:eastAsia="Times New Roman" w:hAnsi="Times New Roman" w:cs="Times New Roman"/>
                <w:b/>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-403,4</w:t>
            </w:r>
          </w:p>
        </w:tc>
        <w:tc>
          <w:tcPr>
            <w:tcW w:w="1241"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-517,5</w:t>
            </w:r>
          </w:p>
        </w:tc>
        <w:tc>
          <w:tcPr>
            <w:tcW w:w="1275"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-114,2</w:t>
            </w:r>
          </w:p>
        </w:tc>
        <w:tc>
          <w:tcPr>
            <w:tcW w:w="1134"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28,3%</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739C5" w:rsidRPr="00523504" w:rsidRDefault="001739C5" w:rsidP="00E24FED">
            <w:pPr>
              <w:spacing w:after="0" w:line="240" w:lineRule="auto"/>
              <w:ind w:firstLineChars="500" w:firstLine="1104"/>
              <w:rPr>
                <w:rFonts w:ascii="Times New Roman" w:eastAsia="Times New Roman" w:hAnsi="Times New Roman" w:cs="Times New Roman"/>
                <w:b/>
                <w:lang w:eastAsia="ru-RU"/>
              </w:rPr>
            </w:pPr>
            <w:r w:rsidRPr="00523504">
              <w:rPr>
                <w:rFonts w:ascii="Times New Roman" w:eastAsia="Times New Roman" w:hAnsi="Times New Roman" w:cs="Times New Roman"/>
                <w:b/>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-459,8</w:t>
            </w:r>
          </w:p>
        </w:tc>
        <w:tc>
          <w:tcPr>
            <w:tcW w:w="1241"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-1 022,4</w:t>
            </w:r>
          </w:p>
        </w:tc>
        <w:tc>
          <w:tcPr>
            <w:tcW w:w="1275"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i/>
                <w:iCs/>
              </w:rPr>
            </w:pPr>
            <w:r w:rsidRPr="00523504">
              <w:rPr>
                <w:rFonts w:ascii="Times New Roman" w:hAnsi="Times New Roman" w:cs="Times New Roman"/>
                <w:i/>
                <w:iCs/>
              </w:rPr>
              <w:t>-562,6</w:t>
            </w:r>
          </w:p>
        </w:tc>
        <w:tc>
          <w:tcPr>
            <w:tcW w:w="1134"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rPr>
            </w:pPr>
            <w:r w:rsidRPr="00523504">
              <w:rPr>
                <w:rFonts w:ascii="Times New Roman" w:hAnsi="Times New Roman" w:cs="Times New Roman"/>
              </w:rPr>
              <w:t>122,4%</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739C5" w:rsidRPr="00523504" w:rsidRDefault="001739C5" w:rsidP="00E24FED">
            <w:pPr>
              <w:spacing w:after="0" w:line="240" w:lineRule="auto"/>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455,7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559,7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104,0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22,8%</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739C5" w:rsidRPr="00523504" w:rsidRDefault="001739C5" w:rsidP="00E24FED">
            <w:pPr>
              <w:spacing w:after="0" w:line="240" w:lineRule="auto"/>
              <w:ind w:firstLineChars="500" w:firstLine="1104"/>
              <w:rPr>
                <w:rFonts w:ascii="Times New Roman" w:eastAsia="Times New Roman" w:hAnsi="Times New Roman" w:cs="Times New Roman"/>
                <w:b/>
                <w:lang w:eastAsia="ru-RU"/>
              </w:rPr>
            </w:pPr>
            <w:r w:rsidRPr="00523504">
              <w:rPr>
                <w:rFonts w:ascii="Times New Roman" w:eastAsia="Times New Roman" w:hAnsi="Times New Roman" w:cs="Times New Roman"/>
                <w:b/>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453,1</w:t>
            </w:r>
          </w:p>
        </w:tc>
        <w:tc>
          <w:tcPr>
            <w:tcW w:w="1241"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559,7</w:t>
            </w:r>
          </w:p>
        </w:tc>
        <w:tc>
          <w:tcPr>
            <w:tcW w:w="1275"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106,7</w:t>
            </w:r>
          </w:p>
        </w:tc>
        <w:tc>
          <w:tcPr>
            <w:tcW w:w="1134"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23,5%</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739C5" w:rsidRPr="00523504" w:rsidRDefault="001739C5" w:rsidP="00E24FED">
            <w:pPr>
              <w:spacing w:after="0" w:line="240" w:lineRule="auto"/>
              <w:ind w:firstLineChars="500" w:firstLine="1104"/>
              <w:rPr>
                <w:rFonts w:ascii="Times New Roman" w:eastAsia="Times New Roman" w:hAnsi="Times New Roman" w:cs="Times New Roman"/>
                <w:b/>
                <w:lang w:eastAsia="ru-RU"/>
              </w:rPr>
            </w:pPr>
            <w:r w:rsidRPr="00523504">
              <w:rPr>
                <w:rFonts w:ascii="Times New Roman" w:eastAsia="Times New Roman" w:hAnsi="Times New Roman" w:cs="Times New Roman"/>
                <w:b/>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2,6</w:t>
            </w:r>
          </w:p>
        </w:tc>
        <w:tc>
          <w:tcPr>
            <w:tcW w:w="1241"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0,0</w:t>
            </w:r>
          </w:p>
        </w:tc>
        <w:tc>
          <w:tcPr>
            <w:tcW w:w="1275"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-2,6</w:t>
            </w:r>
          </w:p>
        </w:tc>
        <w:tc>
          <w:tcPr>
            <w:tcW w:w="1134"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-100,0%</w:t>
            </w:r>
          </w:p>
        </w:tc>
      </w:tr>
      <w:tr w:rsidR="001739C5" w:rsidRPr="00523504" w:rsidTr="00E24FED">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1739C5" w:rsidRPr="00523504" w:rsidRDefault="001739C5" w:rsidP="00E24FED">
            <w:pPr>
              <w:spacing w:after="0" w:line="240" w:lineRule="auto"/>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Сальдо-переток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i/>
                <w:iCs/>
              </w:rPr>
            </w:pPr>
            <w:r w:rsidRPr="00523504">
              <w:rPr>
                <w:rFonts w:ascii="Times New Roman" w:hAnsi="Times New Roman" w:cs="Times New Roman"/>
                <w:i/>
                <w:iCs/>
              </w:rPr>
              <w:t>-407,5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i/>
                <w:iCs/>
              </w:rPr>
            </w:pPr>
            <w:r w:rsidRPr="00523504">
              <w:rPr>
                <w:rFonts w:ascii="Times New Roman" w:hAnsi="Times New Roman" w:cs="Times New Roman"/>
                <w:i/>
                <w:iCs/>
              </w:rPr>
              <w:t>-980,2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i/>
                <w:iCs/>
              </w:rPr>
            </w:pPr>
            <w:r w:rsidRPr="00523504">
              <w:rPr>
                <w:rFonts w:ascii="Times New Roman" w:hAnsi="Times New Roman" w:cs="Times New Roman"/>
                <w:i/>
                <w:iCs/>
              </w:rPr>
              <w:t>-572,8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rPr>
            </w:pPr>
            <w:r w:rsidRPr="00523504">
              <w:rPr>
                <w:rFonts w:ascii="Times New Roman" w:hAnsi="Times New Roman" w:cs="Times New Roman"/>
              </w:rPr>
              <w:t>140,6%</w:t>
            </w:r>
          </w:p>
        </w:tc>
      </w:tr>
    </w:tbl>
    <w:p w:rsidR="00A234DF" w:rsidRPr="004B04DB" w:rsidRDefault="00A234DF" w:rsidP="00A234DF">
      <w:pPr>
        <w:spacing w:after="0" w:line="240" w:lineRule="auto"/>
        <w:jc w:val="both"/>
        <w:rPr>
          <w:rFonts w:ascii="Times New Roman" w:hAnsi="Times New Roman" w:cs="Times New Roman"/>
          <w:sz w:val="24"/>
        </w:rPr>
      </w:pPr>
    </w:p>
    <w:p w:rsidR="00A234DF" w:rsidRPr="004B04DB" w:rsidRDefault="00A234DF" w:rsidP="00A234DF">
      <w:pPr>
        <w:pStyle w:val="a3"/>
        <w:spacing w:after="0" w:line="240" w:lineRule="auto"/>
        <w:jc w:val="both"/>
        <w:rPr>
          <w:rFonts w:ascii="Times New Roman" w:hAnsi="Times New Roman" w:cs="Times New Roman"/>
          <w:sz w:val="28"/>
          <w:szCs w:val="28"/>
        </w:rPr>
      </w:pPr>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bookmarkStart w:id="49" w:name="_Toc75968728"/>
      <w:r w:rsidRPr="007F6813">
        <w:rPr>
          <w:rFonts w:ascii="Times New Roman" w:hAnsi="Times New Roman" w:cs="Times New Roman"/>
          <w:b/>
          <w:color w:val="auto"/>
        </w:rPr>
        <w:t>РАЗДЕЛ II</w:t>
      </w:r>
      <w:bookmarkEnd w:id="49"/>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50" w:name="_Toc75968729"/>
      <w:r w:rsidRPr="007F6813">
        <w:rPr>
          <w:rFonts w:ascii="Times New Roman" w:hAnsi="Times New Roman" w:cs="Times New Roman"/>
          <w:b/>
          <w:color w:val="auto"/>
        </w:rPr>
        <w:t>Статус формировани</w:t>
      </w:r>
      <w:r w:rsidR="005070DF" w:rsidRPr="007F6813">
        <w:rPr>
          <w:rFonts w:ascii="Times New Roman" w:hAnsi="Times New Roman" w:cs="Times New Roman"/>
          <w:b/>
          <w:color w:val="auto"/>
        </w:rPr>
        <w:t>я</w:t>
      </w:r>
      <w:r w:rsidRPr="007F6813">
        <w:rPr>
          <w:rFonts w:ascii="Times New Roman" w:hAnsi="Times New Roman" w:cs="Times New Roman"/>
          <w:b/>
          <w:color w:val="auto"/>
        </w:rPr>
        <w:t xml:space="preserve"> Общего электроэнергетического рынка Евразийского экономического союза</w:t>
      </w:r>
      <w:bookmarkEnd w:id="50"/>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7F681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7F681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1739C5" w:rsidRPr="00523504" w:rsidRDefault="00EA70B1" w:rsidP="001739C5">
      <w:pPr>
        <w:spacing w:after="0" w:line="240" w:lineRule="auto"/>
        <w:ind w:firstLine="709"/>
        <w:contextualSpacing/>
        <w:jc w:val="both"/>
        <w:rPr>
          <w:rFonts w:ascii="Times New Roman" w:hAnsi="Times New Roman" w:cs="Times New Roman"/>
          <w:sz w:val="28"/>
        </w:rPr>
      </w:pPr>
      <w:r w:rsidRPr="00EA70B1">
        <w:rPr>
          <w:rFonts w:ascii="Times New Roman" w:hAnsi="Times New Roman" w:cs="Times New Roman"/>
          <w:sz w:val="28"/>
        </w:rPr>
        <w:t xml:space="preserve">В 2021 году проведены одно заседание Консультативного комитета по электроэнергетике при Коллегии ЕЭК (далее – Консультативный комитет) </w:t>
      </w:r>
      <w:r w:rsidRPr="00EA70B1">
        <w:rPr>
          <w:rFonts w:ascii="Times New Roman" w:hAnsi="Times New Roman" w:cs="Times New Roman"/>
          <w:sz w:val="28"/>
        </w:rPr>
        <w:br/>
        <w:t>(14-е заседание, 21 января 2021 года) и одно заседание Подкомитета по формированию ОЭР ЕАЭС Консультативного комитета по электроэнергетике при Коллегии ЕЭК (далее – Подкомитет) (56-е заседание 14 января</w:t>
      </w:r>
      <w:r w:rsidR="00BA158D" w:rsidRPr="00BA158D">
        <w:rPr>
          <w:rFonts w:ascii="Times New Roman" w:hAnsi="Times New Roman" w:cs="Times New Roman"/>
          <w:sz w:val="28"/>
        </w:rPr>
        <w:t>, 57-е заседание 5 февраля, 58-е заседание 25-26 февраля</w:t>
      </w:r>
      <w:r w:rsidR="00B244C2">
        <w:rPr>
          <w:rFonts w:ascii="Times New Roman" w:hAnsi="Times New Roman" w:cs="Times New Roman"/>
          <w:sz w:val="28"/>
        </w:rPr>
        <w:t xml:space="preserve">, </w:t>
      </w:r>
      <w:r w:rsidR="00B244C2" w:rsidRPr="00C67537">
        <w:rPr>
          <w:rFonts w:ascii="Times New Roman" w:hAnsi="Times New Roman" w:cs="Times New Roman"/>
          <w:sz w:val="28"/>
        </w:rPr>
        <w:t>59-е заседание 11-12 марта, 60-е заседание 26 марта</w:t>
      </w:r>
      <w:r w:rsidR="00272794">
        <w:rPr>
          <w:rFonts w:ascii="Times New Roman" w:hAnsi="Times New Roman" w:cs="Times New Roman"/>
          <w:sz w:val="28"/>
        </w:rPr>
        <w:t xml:space="preserve">, </w:t>
      </w:r>
      <w:r w:rsidR="00272794" w:rsidRPr="004B04DB">
        <w:rPr>
          <w:rFonts w:ascii="Times New Roman" w:hAnsi="Times New Roman" w:cs="Times New Roman"/>
          <w:sz w:val="28"/>
        </w:rPr>
        <w:t>61-е заседание 9 апреля</w:t>
      </w:r>
      <w:r w:rsidR="001739C5" w:rsidRPr="00523504">
        <w:rPr>
          <w:rFonts w:ascii="Times New Roman" w:hAnsi="Times New Roman" w:cs="Times New Roman"/>
          <w:sz w:val="28"/>
        </w:rPr>
        <w:t xml:space="preserve">, 63-е заседание 13 мая). </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Работа по формированию общего электроэнергетического рынка Евразийского экономического союза продолжается.</w:t>
      </w:r>
      <w:r w:rsidRPr="007F6813">
        <w:rPr>
          <w:rFonts w:ascii="Times New Roman" w:hAnsi="Times New Roman" w:cs="Times New Roman"/>
          <w:sz w:val="28"/>
        </w:rPr>
        <w:t xml:space="preserve"> </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51" w:name="_Toc75968730"/>
      <w:r w:rsidRPr="007F6813">
        <w:rPr>
          <w:rFonts w:ascii="Times New Roman" w:hAnsi="Times New Roman" w:cs="Times New Roman"/>
          <w:b/>
          <w:color w:val="auto"/>
        </w:rPr>
        <w:t xml:space="preserve">Статус формирования </w:t>
      </w:r>
      <w:r w:rsidR="005070DF" w:rsidRPr="007F6813">
        <w:rPr>
          <w:rFonts w:ascii="Times New Roman" w:hAnsi="Times New Roman" w:cs="Times New Roman"/>
          <w:b/>
          <w:color w:val="auto"/>
        </w:rPr>
        <w:t>Э</w:t>
      </w:r>
      <w:r w:rsidRPr="007F6813">
        <w:rPr>
          <w:rFonts w:ascii="Times New Roman" w:hAnsi="Times New Roman" w:cs="Times New Roman"/>
          <w:b/>
          <w:color w:val="auto"/>
        </w:rPr>
        <w:t>лектроэнергетического рынка СНГ</w:t>
      </w:r>
      <w:bookmarkEnd w:id="51"/>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С 1992 года проведено 5</w:t>
      </w:r>
      <w:r w:rsidR="00CE4C8F" w:rsidRPr="007F6813">
        <w:rPr>
          <w:rFonts w:ascii="Times New Roman" w:hAnsi="Times New Roman" w:cs="Times New Roman"/>
          <w:sz w:val="28"/>
        </w:rPr>
        <w:t>5</w:t>
      </w:r>
      <w:r w:rsidRPr="007F6813">
        <w:rPr>
          <w:rFonts w:ascii="Times New Roman" w:hAnsi="Times New Roman" w:cs="Times New Roman"/>
          <w:sz w:val="28"/>
        </w:rPr>
        <w:t xml:space="preserve"> заседани</w:t>
      </w:r>
      <w:r w:rsidR="00CE4C8F" w:rsidRPr="007F6813">
        <w:rPr>
          <w:rFonts w:ascii="Times New Roman" w:hAnsi="Times New Roman" w:cs="Times New Roman"/>
          <w:sz w:val="28"/>
        </w:rPr>
        <w:t>й</w:t>
      </w:r>
      <w:r w:rsidR="0007078E" w:rsidRPr="007F681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7F6813">
        <w:rPr>
          <w:rFonts w:ascii="Times New Roman" w:hAnsi="Times New Roman" w:cs="Times New Roman"/>
          <w:sz w:val="28"/>
        </w:rPr>
        <w:t>.</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Мероприятия</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Срок исполнения</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Текущий статус</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Реализация мероприятий согласно разделу </w:t>
            </w:r>
            <w:r w:rsidRPr="007F6813">
              <w:rPr>
                <w:rFonts w:ascii="Times New Roman" w:hAnsi="Times New Roman" w:cs="Times New Roman"/>
                <w:sz w:val="24"/>
                <w:szCs w:val="24"/>
                <w:lang w:val="en-US"/>
              </w:rPr>
              <w:t>II</w:t>
            </w:r>
            <w:r w:rsidRPr="007F681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 гг.</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 гг.</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линиях электропередачи.</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 гг.</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3E776C" w:rsidRPr="0091737D" w:rsidRDefault="003E776C" w:rsidP="003E776C">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52" w:name="_Toc525902070"/>
      <w:bookmarkStart w:id="53" w:name="_Toc2326695"/>
      <w:bookmarkStart w:id="54" w:name="_Toc65566462"/>
      <w:bookmarkStart w:id="55" w:name="_Toc75968608"/>
      <w:bookmarkStart w:id="56" w:name="_Toc75968731"/>
      <w:r w:rsidRPr="0091737D">
        <w:rPr>
          <w:rFonts w:ascii="Times New Roman" w:hAnsi="Times New Roman" w:cs="Times New Roman"/>
          <w:b/>
          <w:color w:val="auto"/>
        </w:rPr>
        <w:t>Обзор СМИ в странах СНГ</w:t>
      </w:r>
      <w:bookmarkEnd w:id="52"/>
      <w:bookmarkEnd w:id="53"/>
      <w:bookmarkEnd w:id="54"/>
      <w:bookmarkEnd w:id="55"/>
      <w:bookmarkEnd w:id="56"/>
    </w:p>
    <w:p w:rsidR="003E776C" w:rsidRPr="0091737D" w:rsidRDefault="003E776C" w:rsidP="003E776C">
      <w:pPr>
        <w:pStyle w:val="a3"/>
        <w:spacing w:after="0" w:line="240" w:lineRule="auto"/>
        <w:ind w:left="0"/>
        <w:jc w:val="center"/>
        <w:rPr>
          <w:rFonts w:ascii="Times New Roman" w:hAnsi="Times New Roman" w:cs="Times New Roman"/>
          <w:i/>
          <w:sz w:val="24"/>
          <w:szCs w:val="24"/>
        </w:rPr>
      </w:pPr>
      <w:r w:rsidRPr="0091737D">
        <w:rPr>
          <w:rFonts w:ascii="Times New Roman" w:hAnsi="Times New Roman" w:cs="Times New Roman"/>
          <w:i/>
          <w:sz w:val="24"/>
          <w:szCs w:val="24"/>
        </w:rPr>
        <w:t>(по информации с сайта Исполнительного комитета ЭЭС СНГ и АО «КОРЭМ»)</w:t>
      </w:r>
    </w:p>
    <w:p w:rsidR="003E776C" w:rsidRPr="00165F41" w:rsidRDefault="003E776C" w:rsidP="003E776C">
      <w:pPr>
        <w:shd w:val="clear" w:color="auto" w:fill="FFFFFF"/>
        <w:spacing w:after="0" w:line="240" w:lineRule="auto"/>
        <w:ind w:right="57" w:firstLine="851"/>
        <w:jc w:val="center"/>
        <w:rPr>
          <w:rFonts w:ascii="Times New Roman" w:hAnsi="Times New Roman" w:cs="Times New Roman"/>
          <w:bCs/>
          <w:spacing w:val="6"/>
          <w:sz w:val="24"/>
          <w:szCs w:val="24"/>
        </w:rPr>
      </w:pPr>
    </w:p>
    <w:p w:rsidR="003E776C" w:rsidRPr="00165F41" w:rsidRDefault="003E776C" w:rsidP="003E776C">
      <w:pPr>
        <w:spacing w:after="0" w:line="240" w:lineRule="auto"/>
        <w:ind w:firstLine="851"/>
        <w:rPr>
          <w:rFonts w:ascii="Times New Roman" w:hAnsi="Times New Roman" w:cs="Times New Roman"/>
          <w:sz w:val="24"/>
          <w:szCs w:val="24"/>
        </w:rPr>
      </w:pPr>
      <w:r w:rsidRPr="00165F41">
        <w:rPr>
          <w:rFonts w:ascii="Times New Roman" w:hAnsi="Times New Roman" w:cs="Times New Roman"/>
          <w:b/>
          <w:sz w:val="24"/>
          <w:szCs w:val="24"/>
        </w:rPr>
        <w:t>РЕСПУБЛИКА</w:t>
      </w:r>
      <w:r w:rsidRPr="00165F41">
        <w:rPr>
          <w:rFonts w:ascii="Times New Roman" w:hAnsi="Times New Roman" w:cs="Times New Roman"/>
          <w:sz w:val="24"/>
          <w:szCs w:val="24"/>
        </w:rPr>
        <w:t xml:space="preserve"> </w:t>
      </w:r>
      <w:r w:rsidRPr="00165F41">
        <w:rPr>
          <w:rFonts w:ascii="Times New Roman" w:hAnsi="Times New Roman" w:cs="Times New Roman"/>
          <w:b/>
          <w:sz w:val="24"/>
          <w:szCs w:val="24"/>
        </w:rPr>
        <w:t>АРМЕНИЯ</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Тариф на электроэнергию может быть понижен - Глава Фонда</w:t>
      </w:r>
      <w:r w:rsidRPr="00165F41">
        <w:rPr>
          <w:rFonts w:ascii="Times New Roman" w:hAnsi="Times New Roman" w:cs="Times New Roman"/>
          <w:sz w:val="24"/>
          <w:szCs w:val="24"/>
        </w:rPr>
        <w:t xml:space="preserve"> </w:t>
      </w:r>
      <w:r w:rsidRPr="00165F41">
        <w:rPr>
          <w:rFonts w:ascii="Times New Roman" w:hAnsi="Times New Roman" w:cs="Times New Roman"/>
          <w:b/>
          <w:sz w:val="24"/>
          <w:szCs w:val="24"/>
        </w:rPr>
        <w:t xml:space="preserve">возобновляемой энергетики и энергосбережения Армении. </w:t>
      </w:r>
      <w:r w:rsidRPr="00165F41">
        <w:rPr>
          <w:rFonts w:ascii="Times New Roman" w:hAnsi="Times New Roman" w:cs="Times New Roman"/>
          <w:sz w:val="24"/>
          <w:szCs w:val="24"/>
        </w:rPr>
        <w:t>Либерализация рынка электроэнергетики приведет к удешевлению электроэнергии. В январе 2021 года была принята "Стратегическая программа развития энергетической сферы до 2040 года". В программе особое внимание уделено созданию новых мощностей путем строительства новых гелио и ветряных станций.</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Так, с учетом потенциала республики в этой сфере, а потенциал был подсчитан в рамках программы, стартовавшей в 2016 году совместно со Всемирным банком, в стратегии были закреплены планы по строительству солнечных фотовольтовых станций до 1тыс МВт до 2030 года. Электроэнергия, накопленная посредством этих станций составит порядка 15% производимой в республике электроэнергии.</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Помимо строительства гелиостанций, в планах развивать ветряную энергетику - до 2040 года будет построено ветряных станций системного значения мощностью до 500 МВт.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В рамках стратегического документа, Армения осуществит планы по либерализации энергетического рынка. Будет внедрено такое понятие, как купля-продажа электроэнергии и каждый лицензированный "продавец" электроэнергии сможет выступить с публичной офертой абоненту. Тариф, таким образом, в результате создания конкурентной среды, должен удешевиться.</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"Стратегическая программа развития энергетической сферы до 2040 года" предусматривает также развитие сферы энергосбережения. Так, на сегодня имеющиеся технологии позволяют достигать энергосбережения до 30-40%. Каждый сбереженный КВт электроэнергии, обходится в 2.2 раза дешевле, чем затраты на производство самой электроэнергии.</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В Армении будет построена первая плавучая солнечная электростанция. </w:t>
      </w:r>
      <w:r w:rsidRPr="00165F41">
        <w:rPr>
          <w:rFonts w:ascii="Times New Roman" w:hAnsi="Times New Roman" w:cs="Times New Roman"/>
          <w:sz w:val="24"/>
          <w:szCs w:val="24"/>
        </w:rPr>
        <w:t>"Фонд возобновляемой энергетики и энергосбережения Армении" совместно с французской компанией "Транс Энерджи" обратился к правительству Франции и получил грант для строительства первой плавучей гелиостанции в Республике Армении. Об этом 7 мая заявил директор "Фонда возобновляемой энергетики и энергосбережения Армении" Карен Асатрян, представляя планы сферы на 2021 год.</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В рамках данного проекта пройдут "исследования на предмет изучения пригодности водных ресурсов для строительства плавучей гелиостанции". Будет построена первая плавучая солнечная электростанция установленной мощностью в 151 КВт.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В целом, до 2030 года объем запланированных инвестиций в сфере солнечной энергетики достигнет $600 млн., а в сфере ветряной энергетики - $500млн.</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Вместе с тем, с 2017 года в Армении стартовала программа по энергосбережению в не газифицированных общинах республики. Так, для 37 тыс.  домохозяйств в 180 не газифицированных общинах были выделены средства на покупку 3400 водонагревателей. При финансировании Фонда были установлены солнечные станции мощностью около 1 Мвт. </w:t>
      </w:r>
    </w:p>
    <w:p w:rsidR="003E776C" w:rsidRPr="00165F41" w:rsidRDefault="003E776C" w:rsidP="003E776C">
      <w:pPr>
        <w:spacing w:after="0" w:line="240" w:lineRule="auto"/>
        <w:ind w:firstLine="851"/>
        <w:jc w:val="both"/>
        <w:rPr>
          <w:rFonts w:ascii="Times New Roman" w:hAnsi="Times New Roman" w:cs="Times New Roman"/>
          <w:b/>
          <w:sz w:val="24"/>
          <w:szCs w:val="24"/>
        </w:rPr>
      </w:pP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В Армении будут построены новые солнечные и ветряные электростанции. </w:t>
      </w:r>
      <w:r w:rsidRPr="00165F41">
        <w:rPr>
          <w:rFonts w:ascii="Times New Roman" w:hAnsi="Times New Roman" w:cs="Times New Roman"/>
          <w:sz w:val="24"/>
          <w:szCs w:val="24"/>
        </w:rPr>
        <w:t>В Армении до 2040 года будут построены новые солнечные и ветряные электростанции. Армения до 2030 года планирует построить солнечные фотовольтовые станции мощностью до 1000 МВт. Объем поставленной этими станциями электроэнергии составит до 15% от общей произведенной энергии.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До 2040 года планируется иметь ветряные электростанции системного назначения до 500 МВт. Станции будут созданы при сотрудничестве государства и частного сектора.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Эксплуатация крупной гелиостанции "Масрик-1" в Армении начнется с 2024 года. </w:t>
      </w:r>
      <w:r w:rsidRPr="00165F41">
        <w:rPr>
          <w:rFonts w:ascii="Times New Roman" w:hAnsi="Times New Roman" w:cs="Times New Roman"/>
          <w:sz w:val="24"/>
          <w:szCs w:val="24"/>
        </w:rPr>
        <w:t xml:space="preserve">Программа по задействованию в Армении солнечной электростанции "Масрик-1" мощностью в 55 МВт находится на этапе строительства, ее эксплуатация запланирована на 2024 год.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"Станция строится в общине Масрик Гегаркуникской области. В первую очередь это (станция "Масрик-1") - источник "зеленой" энергии и снижение выбросов углекислого газа.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На данный момент проводятся работы по реализации в различных районах аналогичных программы по гелиостанциям мощностью до 120 МВт.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Гелиостанция «Масрик-1» мощностью 55 МВт, расположенная в муниципальном округе Мец-Масрик Гегаркуникской области, станет первой в своем роде - это будет крупнейшая в Армении солнечная электростанция промышленного назначения.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Вырабатываемой данной станцией энергии будет достаточно для обеспечения электричеством более 20 тыс. домов и уменьшения выбросов углекислого газа на 40 тыс. тонн в год.</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Финансирование программы осуществляет компания Fotowatio Renewable Ventures (FRV, членом Abdul Latif Jameel), совместно с IFC, ЕБРР и Америбанком, общая стоимость проекта - $38,4 млн.</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На Армянской АЭС начинается обжиг реактора. </w:t>
      </w:r>
      <w:r w:rsidRPr="00165F41">
        <w:rPr>
          <w:rFonts w:ascii="Times New Roman" w:hAnsi="Times New Roman" w:cs="Times New Roman"/>
          <w:sz w:val="24"/>
          <w:szCs w:val="24"/>
        </w:rPr>
        <w:t> На Армянской АЭС стартовал ключевой планово-предупредительный ремонт (ППР-2021) в рамках проекта по модернизации и продлению срока эксплуатации станции.</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АЭС остановится на 141 день - это самый продолжительный ППР с начала реализации проекта модернизации. Столь долгая остановка связана с заключительными важными работами по модернизации второго энергоблока. Будет проведен восстановительный отжиг корпуса реактора, модернизирована cистема аварийного охлаждения активной зоны, система надежного питания. В прошлом году для Армянской АЭС доставлена установка для восстановительного отжига (термической обработки) металла корпуса реактора. Станция подготовлена к заключительной части работ по продлению срока эксплуатации. Именно в эти дни будет осуществлен отжиг реактора, который позволит вернуть реактор к исходному состоянию на 80-85%.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Инвестиции в строительство трех гелиостанций в Гегаркуникской и Арагацотнской областях Армении составят 4,7млрд драмов. </w:t>
      </w:r>
      <w:r w:rsidRPr="00165F41">
        <w:rPr>
          <w:rFonts w:ascii="Times New Roman" w:hAnsi="Times New Roman" w:cs="Times New Roman"/>
          <w:sz w:val="24"/>
          <w:szCs w:val="24"/>
        </w:rPr>
        <w:t>ООО "Бари арев" инвестирует 4,7 млрд драмов в строительство трех гелоистанций мощностью 5 МВт в Гегаркуникской и Арагацотнской областях Армении. 20 мая правительство Армении на 3 года отсрочило уплату НДС на импортируемое оборудование.</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Так, согласно инвестиционной программе, стартовавшей в 2019 году, две солнечные электростанции находятся в общине Арагацотн одноимённой области, а третья - в общине Астхадзор Гегаркуникской области. Реализация проекта, как ожидается, будет завершена в третьем квартале с.г.</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Из обещанных инвестиций в 4,7млрд драмов, 80% уже освоены. В рамках инвестпрограммы за три года планируется создать 20 новых рабочих мест со средней зарплатой 250 тыс. драмов. Весь объем производимой энергии на сумму примерно в 871 млн драма будет закупать ЗАО ЭСА.</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Фонд Amber Capital Armenia при поддержке ЕБРР и ЕС приобрел компанию «Солис» для строительства и эксплуатации фотовольтажной гелиостанции. </w:t>
      </w:r>
      <w:r w:rsidRPr="00165F41">
        <w:rPr>
          <w:rFonts w:ascii="Times New Roman" w:hAnsi="Times New Roman" w:cs="Times New Roman"/>
          <w:sz w:val="24"/>
          <w:szCs w:val="24"/>
        </w:rPr>
        <w:t>Фонд прямых инвестиций Amber Capital Armenia при поддержке Европейского банка реконструкции и развития (ЕБРР) и Европейского союза (ЕС) приобрел армянского оператора солнечной электростанции – компанию «Солис» в Арагацотне на западе Армении для строительства и эксплуатации фотовольтажной гелиостанции в 4 МВт, сообщает пресс-служба ЕБРР.</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Ожидается, что объект будет введен в эксплуатацию до конца 2021 года и будет производить 7,5 ГВт.ч чистой энергии в год, что позволит избежать выбросов 3200 тонн выбросов CO2 в год. Электростанция поспособствует «зеленому» восстановлению Армении и создаст около 50 рабочих мест в сфере строительства и эксплуатации электростанции.</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ЕС совместно с EBRD приняли решение направить в капитал фонда 16 млн. евро. В общей сложности Фонд намерен был привлечь 70 млн. евро, которые будут инвестированы в сектор МСБ Армении. Управляющим фондом выступает международная инвестиционная компания AmberCapital, которая имеет офис и команду специалистов в Армении.</w:t>
      </w: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spacing w:after="0" w:line="240" w:lineRule="auto"/>
        <w:ind w:firstLine="851"/>
        <w:rPr>
          <w:rFonts w:ascii="Times New Roman" w:eastAsia="Times New Roman" w:hAnsi="Times New Roman" w:cs="Times New Roman"/>
          <w:b/>
          <w:caps/>
          <w:sz w:val="24"/>
          <w:szCs w:val="24"/>
          <w:lang w:eastAsia="ru-RU"/>
        </w:rPr>
      </w:pPr>
      <w:r w:rsidRPr="00165F41">
        <w:rPr>
          <w:rFonts w:ascii="Times New Roman" w:eastAsia="Times New Roman" w:hAnsi="Times New Roman" w:cs="Times New Roman"/>
          <w:b/>
          <w:caps/>
          <w:sz w:val="24"/>
          <w:szCs w:val="24"/>
          <w:lang w:eastAsia="ru-RU"/>
        </w:rPr>
        <w:t>РЕСПУБЛИКА БЕЛАРУСЬ</w:t>
      </w:r>
    </w:p>
    <w:p w:rsidR="003E776C" w:rsidRPr="00165F41" w:rsidRDefault="003E776C" w:rsidP="003E776C">
      <w:pPr>
        <w:spacing w:after="0" w:line="240" w:lineRule="auto"/>
        <w:ind w:firstLine="851"/>
        <w:jc w:val="both"/>
        <w:outlineLvl w:val="0"/>
        <w:rPr>
          <w:rFonts w:ascii="Times New Roman" w:eastAsia="Times New Roman" w:hAnsi="Times New Roman" w:cs="Times New Roman"/>
          <w:sz w:val="24"/>
          <w:szCs w:val="24"/>
          <w:lang w:eastAsia="ru-RU"/>
        </w:rPr>
      </w:pPr>
      <w:bookmarkStart w:id="57" w:name="_Toc75968609"/>
      <w:bookmarkStart w:id="58" w:name="_Toc75968732"/>
      <w:r w:rsidRPr="00165F41">
        <w:rPr>
          <w:rFonts w:ascii="Times New Roman" w:eastAsia="Times New Roman" w:hAnsi="Times New Roman" w:cs="Times New Roman"/>
          <w:b/>
          <w:bCs/>
          <w:kern w:val="36"/>
          <w:sz w:val="24"/>
          <w:szCs w:val="24"/>
          <w:lang w:eastAsia="ru-RU"/>
        </w:rPr>
        <w:t xml:space="preserve">Первый энергоблок БелАЭС включен в сеть. </w:t>
      </w:r>
      <w:hyperlink r:id="rId11" w:tooltip="Физический пуск второго энергоблока БелАЭС планируется осенью" w:history="1">
        <w:r w:rsidRPr="00165F41">
          <w:rPr>
            <w:rFonts w:ascii="Times New Roman" w:eastAsia="Times New Roman" w:hAnsi="Times New Roman" w:cs="Times New Roman"/>
            <w:b/>
            <w:bCs/>
            <w:sz w:val="24"/>
            <w:szCs w:val="24"/>
            <w:lang w:eastAsia="ru-RU"/>
          </w:rPr>
          <w:t>Физический пуск второго энергоблока БелАЭС планируется осенью</w:t>
        </w:r>
      </w:hyperlink>
      <w:r w:rsidRPr="00165F41">
        <w:rPr>
          <w:rFonts w:ascii="Times New Roman" w:eastAsia="Times New Roman" w:hAnsi="Times New Roman" w:cs="Times New Roman"/>
          <w:b/>
          <w:bCs/>
          <w:sz w:val="24"/>
          <w:szCs w:val="24"/>
          <w:lang w:eastAsia="ru-RU"/>
        </w:rPr>
        <w:t xml:space="preserve">. </w:t>
      </w:r>
      <w:r w:rsidRPr="00165F41">
        <w:rPr>
          <w:rFonts w:ascii="Times New Roman" w:eastAsia="Times New Roman" w:hAnsi="Times New Roman" w:cs="Times New Roman"/>
          <w:sz w:val="24"/>
          <w:szCs w:val="24"/>
          <w:lang w:eastAsia="ru-RU"/>
        </w:rPr>
        <w:t>6 мая первый энергоблок Белорусской атомной электростанции включен в сеть после проведения регламентных работ, предусмотренных этапом опытно-промышленной эксплуатации. Специалисты приступили к комплексному опробованию оборудования энергоблока на номинальном уровне мощности реакторной установки. Комплексное опробование завершит этап опытно-промышленной эксплуатации блока.</w:t>
      </w:r>
      <w:bookmarkEnd w:id="57"/>
      <w:bookmarkEnd w:id="58"/>
    </w:p>
    <w:p w:rsidR="003E776C" w:rsidRPr="00165F41" w:rsidRDefault="003E776C" w:rsidP="003E776C">
      <w:pPr>
        <w:spacing w:after="0" w:line="240" w:lineRule="auto"/>
        <w:ind w:firstLine="851"/>
        <w:jc w:val="both"/>
        <w:outlineLvl w:val="0"/>
        <w:rPr>
          <w:rFonts w:ascii="Times New Roman" w:eastAsia="Times New Roman" w:hAnsi="Times New Roman" w:cs="Times New Roman"/>
          <w:sz w:val="24"/>
          <w:szCs w:val="24"/>
          <w:lang w:eastAsia="ru-RU"/>
        </w:rPr>
      </w:pPr>
      <w:bookmarkStart w:id="59" w:name="_Toc75968610"/>
      <w:bookmarkStart w:id="60" w:name="_Toc75968733"/>
      <w:r w:rsidRPr="00165F41">
        <w:rPr>
          <w:rFonts w:ascii="Times New Roman" w:eastAsia="Times New Roman" w:hAnsi="Times New Roman" w:cs="Times New Roman"/>
          <w:b/>
          <w:bCs/>
          <w:kern w:val="36"/>
          <w:sz w:val="24"/>
          <w:szCs w:val="24"/>
          <w:lang w:eastAsia="ru-RU"/>
        </w:rPr>
        <w:t xml:space="preserve">Вблизи деревни Копачи в Мстиславском районе Могилевской области появилась новая ветроэнергетическая установка. </w:t>
      </w:r>
      <w:r w:rsidRPr="00165F41">
        <w:rPr>
          <w:rFonts w:ascii="Times New Roman" w:eastAsia="Times New Roman" w:hAnsi="Times New Roman" w:cs="Times New Roman"/>
          <w:bCs/>
          <w:kern w:val="36"/>
          <w:sz w:val="24"/>
          <w:szCs w:val="24"/>
          <w:lang w:eastAsia="ru-RU"/>
        </w:rPr>
        <w:t xml:space="preserve">Она является самой высокой не только в Беларуси, но и на всем пространстве СНГ. Проект реализован благодаря партнерству ОАО "Белинвестбанк" и ЗАО "РЕАГ Могилев". Официальный запуск и ввод в эксплуатацию ветроэнергетической установки состоялся в начале мая 2021 года. </w:t>
      </w:r>
      <w:r w:rsidRPr="00165F41">
        <w:rPr>
          <w:rFonts w:ascii="Times New Roman" w:eastAsia="Times New Roman" w:hAnsi="Times New Roman" w:cs="Times New Roman"/>
          <w:sz w:val="24"/>
          <w:szCs w:val="24"/>
          <w:lang w:eastAsia="ru-RU"/>
        </w:rPr>
        <w:t>Мощность ветроэнергетической установки – 3,4 МВт в час.</w:t>
      </w:r>
      <w:bookmarkEnd w:id="59"/>
      <w:bookmarkEnd w:id="60"/>
      <w:r w:rsidRPr="00165F41">
        <w:rPr>
          <w:rFonts w:ascii="Times New Roman" w:eastAsia="Times New Roman" w:hAnsi="Times New Roman" w:cs="Times New Roman"/>
          <w:sz w:val="24"/>
          <w:szCs w:val="24"/>
          <w:lang w:eastAsia="ru-RU"/>
        </w:rPr>
        <w:t xml:space="preserve"> </w:t>
      </w:r>
    </w:p>
    <w:p w:rsidR="003E776C" w:rsidRPr="00165F41" w:rsidRDefault="003E776C" w:rsidP="003E776C">
      <w:pPr>
        <w:spacing w:after="0" w:line="240" w:lineRule="auto"/>
        <w:ind w:firstLine="851"/>
        <w:jc w:val="both"/>
        <w:outlineLvl w:val="0"/>
        <w:rPr>
          <w:rFonts w:ascii="Times New Roman" w:eastAsia="Times New Roman" w:hAnsi="Times New Roman" w:cs="Times New Roman"/>
          <w:caps/>
          <w:sz w:val="24"/>
          <w:szCs w:val="24"/>
          <w:lang w:eastAsia="ru-RU"/>
        </w:rPr>
      </w:pPr>
      <w:bookmarkStart w:id="61" w:name="_Toc75968611"/>
      <w:bookmarkStart w:id="62" w:name="_Toc75968734"/>
      <w:r w:rsidRPr="00165F41">
        <w:rPr>
          <w:rFonts w:ascii="Times New Roman" w:eastAsia="Times New Roman" w:hAnsi="Times New Roman" w:cs="Times New Roman"/>
          <w:b/>
          <w:bCs/>
          <w:kern w:val="36"/>
          <w:sz w:val="24"/>
          <w:szCs w:val="24"/>
          <w:lang w:eastAsia="ru-RU"/>
        </w:rPr>
        <w:t>Минэнерго инициировало обсуждение мер по реализации указа о развитии электроэнергетики</w:t>
      </w:r>
      <w:r w:rsidRPr="00165F41">
        <w:rPr>
          <w:rFonts w:ascii="Times New Roman" w:eastAsia="Times New Roman" w:hAnsi="Times New Roman" w:cs="Times New Roman"/>
          <w:sz w:val="24"/>
          <w:szCs w:val="24"/>
          <w:lang w:eastAsia="ru-RU"/>
        </w:rPr>
        <w:t>. Проект направлен на совершенствование регулирования общественных отношений в области электроснабжения, в том числе посредством урегулирования отношений по передаче и (или) распределению электроэнергии по электрическим сетям энергоснабжающих организаций, входящих в состав ГПО "Белэнерго", по оперативно-диспетчерскому управлению в электроэнергетике, а также купле-продаже электроэнергии между организациями ЖКХ, являющимися владельцами блок-станций и (или) потребителями электроэнергии, с использованием электрических сетей указанных энергоснабжающих организаций.</w:t>
      </w:r>
      <w:bookmarkEnd w:id="61"/>
      <w:bookmarkEnd w:id="62"/>
    </w:p>
    <w:p w:rsidR="003E776C" w:rsidRPr="00165F41" w:rsidRDefault="003E776C" w:rsidP="003E776C">
      <w:pPr>
        <w:spacing w:after="0" w:line="240" w:lineRule="auto"/>
        <w:ind w:firstLine="851"/>
        <w:jc w:val="both"/>
        <w:outlineLvl w:val="0"/>
        <w:rPr>
          <w:rFonts w:ascii="Times New Roman" w:eastAsia="Times New Roman" w:hAnsi="Times New Roman" w:cs="Times New Roman"/>
          <w:b/>
          <w:bCs/>
          <w:kern w:val="36"/>
          <w:sz w:val="24"/>
          <w:szCs w:val="24"/>
          <w:lang w:eastAsia="ru-RU"/>
        </w:rPr>
      </w:pPr>
      <w:bookmarkStart w:id="63" w:name="_Toc75968612"/>
      <w:bookmarkStart w:id="64" w:name="_Toc75968735"/>
      <w:r w:rsidRPr="00165F41">
        <w:rPr>
          <w:rFonts w:ascii="Times New Roman" w:eastAsia="Times New Roman" w:hAnsi="Times New Roman" w:cs="Times New Roman"/>
          <w:b/>
          <w:bCs/>
          <w:kern w:val="36"/>
          <w:sz w:val="24"/>
          <w:szCs w:val="24"/>
          <w:lang w:eastAsia="ru-RU"/>
        </w:rPr>
        <w:t xml:space="preserve">Первая газотурбинная установка и генератор прибыли на стройплощадку Новополоцкой ТЭЦ. </w:t>
      </w:r>
      <w:r w:rsidRPr="00165F41">
        <w:rPr>
          <w:rFonts w:ascii="Times New Roman" w:eastAsia="Times New Roman" w:hAnsi="Times New Roman" w:cs="Times New Roman"/>
          <w:sz w:val="24"/>
          <w:szCs w:val="24"/>
          <w:lang w:eastAsia="ru-RU"/>
        </w:rPr>
        <w:t xml:space="preserve">На территории филиала "Новополоцкая ТЭЦ" продолжается строительство пиково-резервного энергоисточника. Уже завершены работы по устройству фундаментов газовых турбин и повышающих трансформаторов, сообщили БЕЛТА в РУП "Витебскэнерго". На предприятие привезли повышающие трансформаторы, которые установлены на фундамент. К завершению близятся работы по их монтажу. Недавно компания Siemens поставила первую газотурбинную установку и генератор. "Представителями компании произведена их разгрузка на фундамент уникальным автокраном с решетчатой стрелой грузоподъемностью 600 т, который представлен в </w:t>
      </w:r>
      <w:r w:rsidRPr="00165F41">
        <w:rPr>
          <w:rFonts w:ascii="Times New Roman" w:eastAsia="Times New Roman" w:hAnsi="Times New Roman" w:cs="Times New Roman"/>
          <w:bCs/>
          <w:kern w:val="36"/>
          <w:sz w:val="24"/>
          <w:szCs w:val="24"/>
          <w:lang w:eastAsia="ru-RU"/>
        </w:rPr>
        <w:t>единственном экземпляре на территории СНГ. Во второй половине мая ожидается поставка второй газотурбинной установки", - отметили в "Витебскэнерго"</w:t>
      </w:r>
      <w:bookmarkEnd w:id="63"/>
      <w:bookmarkEnd w:id="64"/>
    </w:p>
    <w:p w:rsidR="003E776C" w:rsidRPr="00165F41" w:rsidRDefault="003E776C" w:rsidP="003E776C">
      <w:pPr>
        <w:spacing w:after="0" w:line="240" w:lineRule="auto"/>
        <w:ind w:firstLine="851"/>
        <w:jc w:val="both"/>
        <w:outlineLvl w:val="0"/>
        <w:rPr>
          <w:rFonts w:ascii="Times New Roman" w:eastAsia="Times New Roman" w:hAnsi="Times New Roman" w:cs="Times New Roman"/>
          <w:sz w:val="24"/>
          <w:szCs w:val="24"/>
          <w:lang w:eastAsia="ru-RU"/>
        </w:rPr>
      </w:pPr>
      <w:bookmarkStart w:id="65" w:name="_Toc75968613"/>
      <w:bookmarkStart w:id="66" w:name="_Toc75968736"/>
      <w:r w:rsidRPr="00165F41">
        <w:rPr>
          <w:rFonts w:ascii="Times New Roman" w:eastAsia="Times New Roman" w:hAnsi="Times New Roman" w:cs="Times New Roman"/>
          <w:b/>
          <w:bCs/>
          <w:kern w:val="36"/>
          <w:sz w:val="24"/>
          <w:szCs w:val="24"/>
          <w:lang w:eastAsia="ru-RU"/>
        </w:rPr>
        <w:t xml:space="preserve">В Беларуси завершается реализация проекта в области ветроэнергетики. </w:t>
      </w:r>
      <w:r w:rsidRPr="00165F41">
        <w:rPr>
          <w:rFonts w:ascii="Times New Roman" w:eastAsia="Times New Roman" w:hAnsi="Times New Roman" w:cs="Times New Roman"/>
          <w:sz w:val="24"/>
          <w:szCs w:val="24"/>
          <w:lang w:eastAsia="ru-RU"/>
        </w:rPr>
        <w:t>В числе мероприятий проекта - совершенствование государственного кадастра возобновляемых источников энергии, внесение предложений по изменениям в законодательство. В частности, разработаны предложения по расчету тарифа для объектов возобновляемой энергетики, в том числе ветроэнергетики, основанные на методе инвестированного капитала. Подготовлены проекты документов, направленные на реализацию Парижского соглашения по климату. Также подготовлен пакет предложений по внедрению в стране системы зеленых сертификатов, которые подтверждают каждый киловатт уже произведенной зеленой энергии. Проект также затрагивал вопросы технического нормирования и стандартизации. Кроме того, среди важных компонентов проекта - сокращение рисков инвестиций в ветроэнергетику Беларуси.</w:t>
      </w:r>
      <w:bookmarkEnd w:id="65"/>
      <w:bookmarkEnd w:id="66"/>
      <w:r w:rsidRPr="00165F41">
        <w:rPr>
          <w:rFonts w:ascii="Times New Roman" w:eastAsia="Times New Roman" w:hAnsi="Times New Roman" w:cs="Times New Roman"/>
          <w:sz w:val="24"/>
          <w:szCs w:val="24"/>
          <w:lang w:eastAsia="ru-RU"/>
        </w:rPr>
        <w:t xml:space="preserve">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Электросетевой комплекс: итоги и перспективы. </w:t>
      </w:r>
      <w:r w:rsidRPr="00165F41">
        <w:rPr>
          <w:rFonts w:ascii="Times New Roman" w:hAnsi="Times New Roman" w:cs="Times New Roman"/>
          <w:sz w:val="24"/>
          <w:szCs w:val="24"/>
        </w:rPr>
        <w:t xml:space="preserve">22 апреля в филиале «Барановичские электрические сети» РУП «Брестэнерго» состоялось совещание по вопросам повышения надежности и развития электрических сетей энергосистемы Республики Беларусь. В мероприятии приняли участие технические руководители ГПО «Белэнерго», главные инженеры РУП-облэнерго, а также главные инженеры электросетевых филиалов. Плановые задания на 2020 г. по капитальным ремонтам ЛЭП 0,4–750 кВ и мероприятиям по повышению их надежности выполнены в полном объеме. Это же касается работ по расчистке и расширению просек и программ по замене проводов на высоковольтных воздушных линиях. В 2020 г. было расширено просек ВЛ 35–330 кВ на площади 930,03 га (105,5% задания на 2020 г.). Протяженность ВЛ 10 кВ, проходящих по землям лесного фонда, с применением защищенных (покрытых) проводов составила 7625,79 км 60,6% от общей протяженности по лесным массивам). РУП-облэнерго выполнена замена КЛ 6–10 кВ в областных, районных городах республики и в г. Минске в объеме 348,62 км (115,91% задания на 2020 г.). В прошлом году основные усилия были направлены на расширение просек 35–110 кВ, применение защищенных проводов на ВЛ 10 кВ, самонесущих изолированных проводов на ВЛ 0,4 кВ, кабелей с изоляцией из сшитого полиэтилена при реконструкции сетей 0,4–10 кВ, а при строительстве ВЛ 110 кВ – использование линейных подвесных полимерных изоляторов нового поколения и облегченных опор повышенного типа.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В 2020 г. были подготовлены изменения в распоряжение Президента Республики Беларусь от 28 мая 2020 г. №93рп, в соответствии с которыми будут сняты установленные в настоящее время запреты на выполнение работ по расширению просек ВЛ 35 кВ и выше, расположенных в границах особо охраняемых природных территорий и природных территорий, подлежащих специальной охране (ПТПСО). В настоящее время проект распоряжения согласован органами госуправления и находится на рассмотрении в Совете Министров Республики Беларусь. К работам по расширению просек ВЛ 35 кВ и выше, расположенных в границах ПТПСО (прибрежные полосы рек и водоемов, рекреационно-оздоровительные и защитные леса), можно будет приступить сразу после утверждения распоряжения.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В большинстве своем электросетевой комплекс требует реновации. Протяженность ВЛ 0,4–750 кВ, отработавших свой нормативный срок службы, составляет 48,77% от общей протяженности ВЛ. Наибольшую протяженность со 100%-ным износом имеют ВЛ 10(6) кВ – 58% (59 138 км). Протяженность ВЛ 35 кВ и выше со сроком эксплуатации 40 лет и более составляет 59,1% от общей протяженности ВЛ. Почти 43,7% (10 462 км) КЛ 10(6) кВ по состоянию на 01.01.2021 полностью выработали свой ресурс. Продолжает применяться комплексный подход к автоматизации распределительных сетей 0,4–10 кВ среди сельских РЭС. Из наиболее крупных реализованных объектов автоматизации можно выделить Бобруйский сельский РЭС, Борисовский сельский РЭС, Пинский сельский РЭС и Лиозненский РЭС. В части же «городских» РЭС внедряется проект «Модернизация верхнего уровня АСДУ филиала «Минские кабельные сети» РУП «Минскэнерго».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Также в ходе мероприятия были названы приоритетные планы на ближайшие годы по развитию электрических сетей и повышению их надежности. В число первоочередных задач вошли следующие: – расширение просек по распоряжению Президента РБ от 28 мая 2020 г. №93рп; – применение изолированных проводов и опор повышенного типа при строительстве и реконструкции электрических сетей 35 кВ и выше; – замена проводов и грозотросов по результатам их диагностики на ЛЭП, которые имели отключения с обрывом данных элементов не позже 6 месяцев после получения результатов диагностики; – замена к концу 2023 г. неизолированных проводов, проходящих по лесным массивам гослесфонда, на изолированные; – доведение доли изолированных ВЛ 6–10 кВ, проходящих по лесным массивам вне гослесфонда, до уровня 50% к 2025 г.; – перевод самортизированных воздушных линий с неизолированными проводами в кабельное исполнение с изоляцией из сшитого полиэтилена; – проведение противоаварийных тренировок в соответствии с положением о порядке организации, подготовки и проведения тренировок и учений в аппарате управления ГПО «Белэнерго» и организациях, входящих в его состав. </w:t>
      </w: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shd w:val="clear" w:color="auto" w:fill="FFFFFF"/>
        <w:spacing w:after="0" w:line="240" w:lineRule="auto"/>
        <w:ind w:firstLine="851"/>
        <w:textAlignment w:val="center"/>
        <w:rPr>
          <w:rFonts w:ascii="Times New Roman" w:eastAsia="Times New Roman" w:hAnsi="Times New Roman" w:cs="Times New Roman"/>
          <w:b/>
          <w:sz w:val="24"/>
          <w:szCs w:val="24"/>
          <w:lang w:eastAsia="ru-RU"/>
        </w:rPr>
      </w:pPr>
      <w:r w:rsidRPr="00165F41">
        <w:rPr>
          <w:rFonts w:ascii="Times New Roman" w:eastAsia="Times New Roman" w:hAnsi="Times New Roman" w:cs="Times New Roman"/>
          <w:b/>
          <w:sz w:val="24"/>
          <w:szCs w:val="24"/>
          <w:lang w:eastAsia="ru-RU"/>
        </w:rPr>
        <w:t>РЕСПУБЛИКА КАЗАХСТАН</w:t>
      </w:r>
    </w:p>
    <w:p w:rsidR="003E776C" w:rsidRPr="00165F41" w:rsidRDefault="003E776C" w:rsidP="003E776C">
      <w:pPr>
        <w:shd w:val="clear" w:color="auto" w:fill="FFFFFF"/>
        <w:spacing w:after="0" w:line="240" w:lineRule="auto"/>
        <w:ind w:firstLine="851"/>
        <w:jc w:val="both"/>
        <w:outlineLvl w:val="1"/>
        <w:rPr>
          <w:rFonts w:ascii="Times New Roman" w:eastAsia="Times New Roman" w:hAnsi="Times New Roman" w:cs="Times New Roman"/>
          <w:sz w:val="24"/>
          <w:szCs w:val="24"/>
          <w:lang w:eastAsia="ru-RU"/>
        </w:rPr>
      </w:pPr>
      <w:bookmarkStart w:id="67" w:name="_Toc75968614"/>
      <w:bookmarkStart w:id="68" w:name="_Toc75968737"/>
      <w:r w:rsidRPr="00165F41">
        <w:rPr>
          <w:rFonts w:ascii="Times New Roman" w:eastAsia="Times New Roman" w:hAnsi="Times New Roman" w:cs="Times New Roman"/>
          <w:b/>
          <w:bCs/>
          <w:sz w:val="24"/>
          <w:szCs w:val="24"/>
          <w:lang w:eastAsia="ru-RU"/>
        </w:rPr>
        <w:t xml:space="preserve">На АО «АЖК» внедрят систему с элементами искусственного интеллекта. </w:t>
      </w:r>
      <w:r w:rsidRPr="00165F41">
        <w:rPr>
          <w:rFonts w:ascii="Times New Roman" w:eastAsia="Times New Roman" w:hAnsi="Times New Roman" w:cs="Times New Roman"/>
          <w:sz w:val="24"/>
          <w:szCs w:val="24"/>
          <w:lang w:eastAsia="ru-RU"/>
        </w:rPr>
        <w:t>АО «Самрук-Энерго» начали работать с данной технологией. Цель проекта Программы цифровой трансформации является проведение анализа данных, собранных в автоматизированной системе контроля и учета электроэнергии (АСКУЭ). Это поможет своевременно выявлять сверхнормативные потери в сетях АО «Алатау Жарык Компаниясы».</w:t>
      </w:r>
      <w:bookmarkEnd w:id="67"/>
      <w:bookmarkEnd w:id="68"/>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Проектная команда в данный момент выстраивает модель прогнозного потребления электроэнергии и автоматизированного сравнения прогноза с фактическим потреблением. Далее будут определены места нелегального подключения к электросетям в части отпускаемой и получаемой электроэнергии в разрезе трансформаторных подстанций.  На станциях АО «АЖК» установлены более 200 000 счетчиков, с которых регулярно снимают показания, в случае выявления сверхнормативных потерь в сетях. На сегодняшний день по проекту готовятся документы на тендерные процедуры на внедрение системы.</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Ожидаемые выгоды проекта составит около 600 млн. тенге.</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Срок окончания проекта декабрь 2022 года.</w:t>
      </w:r>
    </w:p>
    <w:p w:rsidR="003E776C" w:rsidRPr="00165F41" w:rsidRDefault="003E776C" w:rsidP="003E776C">
      <w:pPr>
        <w:shd w:val="clear" w:color="auto" w:fill="FFFFFF"/>
        <w:spacing w:after="0" w:line="240" w:lineRule="auto"/>
        <w:ind w:firstLine="851"/>
        <w:jc w:val="both"/>
        <w:textAlignment w:val="center"/>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w:t>
      </w:r>
      <w:r w:rsidRPr="00165F41">
        <w:rPr>
          <w:rFonts w:ascii="Times New Roman" w:eastAsia="Times New Roman" w:hAnsi="Times New Roman" w:cs="Times New Roman"/>
          <w:b/>
          <w:bCs/>
          <w:sz w:val="24"/>
          <w:szCs w:val="24"/>
          <w:lang w:eastAsia="ru-RU"/>
        </w:rPr>
        <w:t xml:space="preserve">Инвестиционные проекты АО «Самрук-Қазына» в сфере энергетики – в фокусе внимания Правительства. </w:t>
      </w:r>
      <w:r w:rsidRPr="00165F41">
        <w:rPr>
          <w:rFonts w:ascii="Times New Roman" w:eastAsia="Times New Roman" w:hAnsi="Times New Roman" w:cs="Times New Roman"/>
          <w:sz w:val="24"/>
          <w:szCs w:val="24"/>
          <w:lang w:eastAsia="ru-RU"/>
        </w:rPr>
        <w:t>Были презентованы крупные проекты в сферах энергетики, машиностроения, металлургической промышленности и производства строительных материалов, в том числе:</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о модернизации крупнейшей тепловой электростанции РК – Экибастузской ГРЭС-1, работы по восстановлению энергоблока №1 с установкой электрофильтров. Реализация проекта стоимостью 123,7 млрд тенге позволит увеличить мощность станции на 550 МВт до 4050 МВт. Кроме того, существенно снизится воздействие на окружающую среду за счет установки современной системы очистки. Планируется сократить сроки ввода станции в эксплуатацию и завершить проект в 2023 году.  </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строительство нового энергоблока №3 на Экибастузской ГРЭС-2 и других инвестиционных проектах в сфере электроэнергетики. </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В ближайшее время на предприятиях группы «Самрук-Қазына» планируется ввести дополнительно порядка 1200 МВт мощностей для реализации крупных индустриальных проектов и обеспечения экономики Казахстана.</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b/>
          <w:bCs/>
          <w:sz w:val="24"/>
          <w:szCs w:val="24"/>
          <w:lang w:eastAsia="ru-RU"/>
        </w:rPr>
      </w:pPr>
      <w:r w:rsidRPr="00165F41">
        <w:rPr>
          <w:rFonts w:ascii="Times New Roman" w:eastAsia="Times New Roman" w:hAnsi="Times New Roman" w:cs="Times New Roman"/>
          <w:b/>
          <w:bCs/>
          <w:sz w:val="24"/>
          <w:szCs w:val="24"/>
          <w:lang w:eastAsia="ru-RU"/>
        </w:rPr>
        <w:t>Президент Касым-Жомарт Токаев провел совещание по вопросам развития электроэнергетической отрасли. В ходе мероприятия, прошедшего в режиме видеоконференцсвязи, с докладами выступили министр энергетики Нурлан Ногаев, министр индустрии и инфраструктурного развития Бейбут Атамкулов, министр экологии, геологии и природных ресурсов Магзум Мирзагалиев, председатель АО «ФНБ Самрук-Казына» Алмасадам Саткалиев, председатель совета директоров Казахстанской Ассоциации солнечной энергетики Нурлан Капенов, генеральный директор компании «Total Energies Kazakhstan» Алем Фрига-Ной. Об этом сообщает пресс-служба Акорды.</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Особое внимание в своем выступлении Президент уделил эффективному расходованию и экономии энергии.</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Касым-Жомарт Токаев считает, что справедливость и доступность тарифов – это важный экономический и социальный вопрос. В целях смягчения негативного воздействия пандемии до конца 1 квартала текущего года все тарифы были заморожены. В то же время держать тарифы на одном уровне постоянно не представляется возможным. Тарифы должны покрывать обоснованные затраты и давать отрасли возможность развиваться.</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Отмечая важность модернизации и запуска новых генерирующих мощностей, Глава государства отдельно остановился на проекте перевода Алматинской ТЭЦ-2 на газ.</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b/>
          <w:bCs/>
          <w:i/>
          <w:iCs/>
          <w:sz w:val="24"/>
          <w:szCs w:val="24"/>
          <w:lang w:eastAsia="ru-RU"/>
        </w:rPr>
        <w:t>«Этот вопрос имеет стратегическое значение. От решения данной проблемы зависит экология города Алматы и, конечно же, повышение качество жизни граждан. Поэтому поручаю Правительству, фонду «Самрук-Казына» вместе с акиматом окончательно определиться с проектом модернизации ТЭЦ 2 и приступить к реализации как можно скорее. Затягивание уже совершенно непозволительно»,</w:t>
      </w:r>
      <w:r w:rsidRPr="00165F41">
        <w:rPr>
          <w:rFonts w:ascii="Times New Roman" w:eastAsia="Times New Roman" w:hAnsi="Times New Roman" w:cs="Times New Roman"/>
          <w:sz w:val="24"/>
          <w:szCs w:val="24"/>
          <w:lang w:eastAsia="ru-RU"/>
        </w:rPr>
        <w:t> – сказал Касым-Жомарт Токаев.</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По поручению Президента ведется разработка Концепции по низкоуглеродному развитию Казахстана до 2050 года. Правительство также работает над Национальным проектом по развитию электроэнергетики, готовится энергобаланс страны до 2035 года.</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b/>
          <w:bCs/>
          <w:i/>
          <w:iCs/>
          <w:sz w:val="24"/>
          <w:szCs w:val="24"/>
          <w:lang w:eastAsia="ru-RU"/>
        </w:rPr>
        <w:t>«Основные генерирующие мощности в Казахстане, в их числе и тепловые станции, эксплуатируются 40 и более лет. По данным экспертов, их общий износ составляет более 50 %. Это приводит к росту технологических нарушений на электростанциях. В 2019 году – 4010 нарушений, в 2020 году – 4458 нарушений, рост, таким образом, 11 %. Назрела необходимость масштабного технического аудита энергоисточников. Мы должны четко понимать, где и когда состоится запуск или выбытие энергомощностей, их ремонт и модернизация»,</w:t>
      </w:r>
      <w:r w:rsidRPr="00165F41">
        <w:rPr>
          <w:rFonts w:ascii="Times New Roman" w:eastAsia="Times New Roman" w:hAnsi="Times New Roman" w:cs="Times New Roman"/>
          <w:sz w:val="24"/>
          <w:szCs w:val="24"/>
          <w:lang w:eastAsia="ru-RU"/>
        </w:rPr>
        <w:t> – сообщил Касым-Жомарт Токаев.</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Казахстан взял устойчивый курс на развитие возобновляемых и альтернативных источников энергии. Стране удалось добиться качественного прироста ВИЭ в структуре общего энергобаланса – он достиг 3 %.</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b/>
          <w:bCs/>
          <w:i/>
          <w:iCs/>
          <w:sz w:val="24"/>
          <w:szCs w:val="24"/>
          <w:lang w:eastAsia="ru-RU"/>
        </w:rPr>
        <w:t>«Ранее мы определили цель довести этот показатель до 10 % к 2030 году. С учетом новых реалий и текущей положительной динамики ставлю задачу увеличить долю ВИЭ в электрогенерации до 15 % к 2030 году»,</w:t>
      </w:r>
      <w:r w:rsidRPr="00165F41">
        <w:rPr>
          <w:rFonts w:ascii="Times New Roman" w:eastAsia="Times New Roman" w:hAnsi="Times New Roman" w:cs="Times New Roman"/>
          <w:sz w:val="24"/>
          <w:szCs w:val="24"/>
          <w:lang w:eastAsia="ru-RU"/>
        </w:rPr>
        <w:t> – поручил Глава государства.</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b/>
          <w:bCs/>
          <w:i/>
          <w:iCs/>
          <w:sz w:val="24"/>
          <w:szCs w:val="24"/>
          <w:lang w:eastAsia="ru-RU"/>
        </w:rPr>
        <w:t xml:space="preserve"> «Доля казахстанского содержания в проектах ВИЭ все еще крайне мала. Предстоит научиться не только строить новые сверкающие станции, но и развивать местное производство, науку и технологии, растить квалифицированные отечественные кадры. Иначе получится, что вся страна вкладывает в иностранные товары и технологии, оплачивая это через тарифы. Поручаю Правительству внимательно изучить и применить передовой международный опыт локализации в сфере ВИЭ и энергетики в целом»,</w:t>
      </w:r>
      <w:r w:rsidRPr="00165F41">
        <w:rPr>
          <w:rFonts w:ascii="Times New Roman" w:eastAsia="Times New Roman" w:hAnsi="Times New Roman" w:cs="Times New Roman"/>
          <w:sz w:val="24"/>
          <w:szCs w:val="24"/>
          <w:lang w:eastAsia="ru-RU"/>
        </w:rPr>
        <w:t> – указал Касым-Жомарт Токаев.</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Президент отметил необходимость стимулирования использования возобновляемых источников энергии среди населения и предложил в рамках развития «умных» городов реализовать пилотные проекты по эксплуатации солнечных панелей и микростанций.</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Касым-Жомарт Токаев согласился с мнением специалистов, которые считают, что окончательно списывать со счетов атомную энергетику преждевременно и ошибочно.</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В выступлении также была отмечена необходимость внести порядок в деятельность электросетевых компаний. Правительству и акиматам областей поручено принять комплекс мер по поэтапному снижению уровня физического износа электросетей. Кроме того, критическое значение приобретает кадровая проблема.</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Глава государства назвал важной задачей привлечение международных инвесторов в развитие отрасли. По его поручению ведутся переговоры с инвесторами Объединенных Арабских Эмиратов, Франции и других европейских стран.</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Министерству энергетики совместно с Агентством по защите конкуренции поручено тщательно проработать данный вопрос. Кроме того, Правительству предстоит обеспечить перезапуск системы торговли квотами на выбросы парниковых газов.</w:t>
      </w:r>
    </w:p>
    <w:p w:rsidR="003E776C" w:rsidRPr="00165F41" w:rsidRDefault="003E776C" w:rsidP="003E776C">
      <w:pPr>
        <w:shd w:val="clear" w:color="auto" w:fill="FFFFFF"/>
        <w:spacing w:after="0" w:line="240" w:lineRule="auto"/>
        <w:ind w:firstLine="851"/>
        <w:jc w:val="both"/>
        <w:textAlignment w:val="center"/>
        <w:rPr>
          <w:rFonts w:ascii="Times New Roman" w:eastAsia="Times New Roman" w:hAnsi="Times New Roman" w:cs="Times New Roman"/>
          <w:sz w:val="24"/>
          <w:szCs w:val="24"/>
          <w:lang w:eastAsia="ru-RU"/>
        </w:rPr>
      </w:pP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b/>
          <w:bCs/>
          <w:sz w:val="24"/>
          <w:szCs w:val="24"/>
          <w:lang w:eastAsia="ru-RU"/>
        </w:rPr>
      </w:pPr>
      <w:r w:rsidRPr="00165F41">
        <w:rPr>
          <w:rFonts w:ascii="Times New Roman" w:eastAsia="Times New Roman" w:hAnsi="Times New Roman" w:cs="Times New Roman"/>
          <w:b/>
          <w:bCs/>
          <w:sz w:val="24"/>
          <w:szCs w:val="24"/>
          <w:lang w:eastAsia="ru-RU"/>
        </w:rPr>
        <w:t>Казахстан взял устойчивый курс на развитие возобновляемых и альтернативных источников энергии. Стране удалось добиться качественного прироста ВИЭ в структуре общего энергобаланса – он достиг 3 %.</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Ранее мы определили цель довести этот показатель до 10 % к 2030 году. С учетом новых реалий и текущей положительной динамики ставлю задачу увеличить долю ВИЭ в электрогенерации до 15 % к 2030 году, – поручил Глава государства.</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Президент полагает, что Казахстан, будучи большой энергетической страной, должен сохранить лидирующие позиции в новой энергетике и в будущем.</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Доля казахстанского содержания в проектах ВИЭ все еще крайне мала. Предстоит научиться не только строить новые сверкающие станции, но и развивать местное производство, науку и технологии, растить квалифицированные отечественные кадры. Иначе получится, что вся страна вкладывает в иностранные товары и технологии, оплачивая это через тарифы. Поручаю Правительству внимательно изучить и применить передовой международный опыт локализации в сфере ВИЭ и энергетики в целом, – указал Касым-Жомарт Токаев.</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Президент отметил необходимость стимулирования использования возобновляемых источников энергии среди населения и предложил в рамках развития «умных» городов реализовать пилотные проекты по эксплуатации солнечных панелей и микростанций.</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Я сторонник, причем твердый сторонник, развития чистой энергетики, и в целом зеленых технологий. Поддерживаю строительство электростанций с использованием возобновляемых источников энергии, – сказал Глава государства.</w:t>
      </w: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keepNext/>
        <w:keepLines/>
        <w:shd w:val="clear" w:color="auto" w:fill="FFFFFF"/>
        <w:spacing w:after="0" w:line="240" w:lineRule="auto"/>
        <w:ind w:right="-30" w:firstLine="851"/>
        <w:outlineLvl w:val="1"/>
        <w:rPr>
          <w:rFonts w:ascii="Times New Roman" w:hAnsi="Times New Roman" w:cs="Times New Roman"/>
          <w:b/>
          <w:sz w:val="24"/>
          <w:szCs w:val="24"/>
          <w:lang w:eastAsia="ru-RU"/>
        </w:rPr>
      </w:pPr>
      <w:bookmarkStart w:id="69" w:name="_Toc75968615"/>
      <w:bookmarkStart w:id="70" w:name="_Toc75968738"/>
      <w:r w:rsidRPr="00165F41">
        <w:rPr>
          <w:rFonts w:ascii="Times New Roman" w:eastAsiaTheme="majorEastAsia" w:hAnsi="Times New Roman" w:cs="Times New Roman"/>
          <w:b/>
          <w:bCs/>
          <w:sz w:val="24"/>
          <w:szCs w:val="24"/>
        </w:rPr>
        <w:t>КЫРГЫЗСКАЯ РЕСПУБЛИКА</w:t>
      </w:r>
      <w:bookmarkEnd w:id="69"/>
      <w:bookmarkEnd w:id="70"/>
    </w:p>
    <w:p w:rsidR="003E776C" w:rsidRPr="00165F41" w:rsidRDefault="004B3EF1" w:rsidP="003E776C">
      <w:pPr>
        <w:spacing w:after="0" w:line="240" w:lineRule="auto"/>
        <w:ind w:firstLine="851"/>
        <w:jc w:val="both"/>
        <w:rPr>
          <w:rFonts w:ascii="Times New Roman" w:hAnsi="Times New Roman" w:cs="Times New Roman"/>
          <w:b/>
          <w:sz w:val="24"/>
          <w:szCs w:val="24"/>
        </w:rPr>
      </w:pPr>
      <w:hyperlink r:id="rId12" w:anchor="respond" w:history="1">
        <w:r w:rsidR="003E776C" w:rsidRPr="00165F41">
          <w:rPr>
            <w:rFonts w:ascii="Times New Roman" w:hAnsi="Times New Roman" w:cs="Times New Roman"/>
            <w:b/>
            <w:sz w:val="24"/>
            <w:szCs w:val="24"/>
          </w:rPr>
          <w:t xml:space="preserve"> В 2020 году доходы от электроэнергии составили более 8 млрд сомов, тепловой энергии — 1,1 млрд сомов, — «Электрические станции»</w:t>
        </w:r>
      </w:hyperlink>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По итогам деятельности ОАО «Электрические станции» за 2020 год фактический объем товарной продукции составил 9 млрд 408,2 млн сомов. По данным компании, фактический объем всей товарной продукции за 2020 год выше плана на 73,4 млн сомов, что вызвано ростом потребления тепловой энергии. Также фактический объем товарной продукции за 2020 год выше по сравнению с 2019 годом на 182 млн сомов или на 2%.</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Фактический доход по электроэнергии за 2020 год составил 8 млрд 90 млн сомов, что ниже плана на 22,3 млн сомов, которое вызвано, в основном, снижением доходов от КПП и Кумтора на 215,2 млн сомов при росте доходов от РЭК на 199,1 млн сомов.</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Доходы от теплоэнергии за 2020 год составили 1 млрд 155,1 млн сомов. Они выросли по сравнению с 2019 годом на 170,1 млн сомов. При этом, рост от плана составил 93,5 млн сомов, что было обусловлено ростом потребления тепловой энергии в связи с ранним началом отопительного периода.</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Доходы от подпиточной воды за 2020 год составили 163,1 млн сомов, что выше по сравнению с 2019 годом на 1,3 млн сомов или на 0,8%.</w:t>
      </w:r>
    </w:p>
    <w:p w:rsidR="003E776C" w:rsidRPr="00165F41" w:rsidRDefault="003E776C" w:rsidP="003E776C">
      <w:pPr>
        <w:spacing w:after="0" w:line="240" w:lineRule="auto"/>
        <w:ind w:firstLine="851"/>
        <w:jc w:val="both"/>
        <w:rPr>
          <w:rFonts w:ascii="Times New Roman" w:hAnsi="Times New Roman" w:cs="Times New Roman"/>
          <w:b/>
          <w:sz w:val="24"/>
          <w:szCs w:val="24"/>
        </w:rPr>
      </w:pPr>
      <w:r w:rsidRPr="00165F41">
        <w:rPr>
          <w:rFonts w:ascii="Times New Roman" w:hAnsi="Times New Roman" w:cs="Times New Roman"/>
          <w:b/>
          <w:sz w:val="24"/>
          <w:szCs w:val="24"/>
        </w:rPr>
        <w:t xml:space="preserve">За апрель потери электроэнергии по энергосистеме Кыргызстана составили 125 млн 965,383 тыс. кВт.ч.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В целом за апрель по энергосистеме страны выработано 893 млн 200,597 тыс. кВт.ч электроэнергии. Из этого объема ОАО «Электрические станции» выработало 877 млн 303,480 тыс. кВт.ч. В том числе:  ГЭС – 752 млн 110,880 тыс. кВт.ч,  ТЭЦ – 125 млн 192,600 тыс. кВт.ч. Прочие поставщики (Малые ГЭС) – 15 млн 897,117 тыс. кВт.ч. В сети Кыргызстана поступило 1 млрд 219 млн 419,717 тыс. кВт.ч электроэнергии.</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По оперативным данным центральной диспетчерской службы ОАО «Национальная электрическая сеть Кыргызстана» за апрель 2021 года потребление электроэнергии в кыргызской энергосистеме составило1 млрд 249 млн 841 тыс. кВт.ч.; </w:t>
      </w:r>
      <w:r w:rsidRPr="00165F41">
        <w:rPr>
          <w:rFonts w:ascii="Times New Roman" w:hAnsi="Times New Roman" w:cs="Times New Roman"/>
          <w:sz w:val="24"/>
          <w:szCs w:val="24"/>
          <w:u w:val="single"/>
        </w:rPr>
        <w:t>в </w:t>
      </w:r>
      <w:hyperlink r:id="rId13" w:tooltip="Posts tagged with 2020" w:history="1">
        <w:r w:rsidRPr="00165F41">
          <w:rPr>
            <w:rFonts w:ascii="Times New Roman" w:hAnsi="Times New Roman" w:cs="Times New Roman"/>
            <w:sz w:val="24"/>
            <w:szCs w:val="24"/>
            <w:u w:val="single"/>
          </w:rPr>
          <w:t>2020</w:t>
        </w:r>
      </w:hyperlink>
      <w:r w:rsidRPr="00165F41">
        <w:rPr>
          <w:rFonts w:ascii="Times New Roman" w:hAnsi="Times New Roman" w:cs="Times New Roman"/>
          <w:sz w:val="24"/>
          <w:szCs w:val="24"/>
          <w:u w:val="single"/>
        </w:rPr>
        <w:t> году</w:t>
      </w:r>
      <w:r w:rsidRPr="00165F41">
        <w:rPr>
          <w:rFonts w:ascii="Times New Roman" w:hAnsi="Times New Roman" w:cs="Times New Roman"/>
          <w:sz w:val="24"/>
          <w:szCs w:val="24"/>
        </w:rPr>
        <w:t xml:space="preserve"> за аналогичный период потребление составило 1 млрд 000 млн 719 тыс. кВт.ч, сообщает ОАО «Национальная электрическая сеть Кыргызстана».</w:t>
      </w:r>
    </w:p>
    <w:p w:rsidR="003E776C" w:rsidRPr="00165F41" w:rsidRDefault="003E776C" w:rsidP="003E776C">
      <w:pPr>
        <w:spacing w:after="0" w:line="240" w:lineRule="auto"/>
        <w:ind w:firstLine="851"/>
        <w:jc w:val="both"/>
        <w:rPr>
          <w:rFonts w:ascii="Times New Roman" w:eastAsia="Times New Roman" w:hAnsi="Times New Roman" w:cs="Times New Roman"/>
          <w:b/>
          <w:bCs/>
          <w:color w:val="222222"/>
          <w:sz w:val="24"/>
          <w:szCs w:val="24"/>
          <w:lang w:eastAsia="ru-RU"/>
        </w:rPr>
      </w:pPr>
      <w:r w:rsidRPr="00165F41">
        <w:rPr>
          <w:rFonts w:ascii="Times New Roman" w:hAnsi="Times New Roman" w:cs="Times New Roman"/>
          <w:b/>
          <w:sz w:val="24"/>
          <w:szCs w:val="24"/>
        </w:rPr>
        <w:t xml:space="preserve">Всемирный банк поддержал пересмотр тарифов на электричество в Кыргызстане. </w:t>
      </w:r>
      <w:r w:rsidRPr="00165F41">
        <w:rPr>
          <w:rFonts w:ascii="Times New Roman" w:eastAsia="Times New Roman" w:hAnsi="Times New Roman" w:cs="Times New Roman"/>
          <w:b/>
          <w:bCs/>
          <w:color w:val="222222"/>
          <w:sz w:val="24"/>
          <w:szCs w:val="24"/>
          <w:lang w:eastAsia="ru-RU"/>
        </w:rPr>
        <w:t>Организация отмечает, что сегодня в КР действуют самые низкие тарифы на электроэнергию в Европе и Центральной Азии.</w:t>
      </w:r>
    </w:p>
    <w:p w:rsidR="003E776C" w:rsidRPr="00165F41" w:rsidRDefault="003E776C" w:rsidP="003E776C">
      <w:pPr>
        <w:spacing w:after="0" w:line="240" w:lineRule="auto"/>
        <w:ind w:firstLine="851"/>
        <w:jc w:val="both"/>
        <w:textAlignment w:val="baseline"/>
        <w:rPr>
          <w:rFonts w:ascii="Times New Roman" w:eastAsia="Times New Roman" w:hAnsi="Times New Roman" w:cs="Times New Roman"/>
          <w:sz w:val="24"/>
          <w:szCs w:val="24"/>
          <w:lang w:eastAsia="ru-RU"/>
        </w:rPr>
      </w:pPr>
      <w:r w:rsidRPr="00165F41">
        <w:rPr>
          <w:rFonts w:ascii="Times New Roman" w:eastAsia="Times New Roman" w:hAnsi="Times New Roman" w:cs="Times New Roman"/>
          <w:color w:val="333333"/>
          <w:sz w:val="24"/>
          <w:szCs w:val="24"/>
          <w:lang w:eastAsia="ru-RU"/>
        </w:rPr>
        <w:t>21 апреля президент Садыр Жапаров выступил с предложением </w:t>
      </w:r>
      <w:hyperlink r:id="rId14" w:tgtFrame="_blank" w:history="1">
        <w:r w:rsidRPr="00165F41">
          <w:rPr>
            <w:rFonts w:ascii="Times New Roman" w:eastAsia="Times New Roman" w:hAnsi="Times New Roman" w:cs="Times New Roman"/>
            <w:sz w:val="24"/>
            <w:szCs w:val="24"/>
            <w:bdr w:val="none" w:sz="0" w:space="0" w:color="auto" w:frame="1"/>
            <w:lang w:eastAsia="ru-RU"/>
          </w:rPr>
          <w:t>изменить тарифы на электроэнергию.</w:t>
        </w:r>
      </w:hyperlink>
      <w:r w:rsidRPr="00165F41">
        <w:rPr>
          <w:rFonts w:ascii="Times New Roman" w:eastAsia="Times New Roman" w:hAnsi="Times New Roman" w:cs="Times New Roman"/>
          <w:sz w:val="24"/>
          <w:szCs w:val="24"/>
          <w:lang w:eastAsia="ru-RU"/>
        </w:rPr>
        <w:t> Он предложил следующее:</w:t>
      </w:r>
    </w:p>
    <w:p w:rsidR="003E776C" w:rsidRPr="00165F41" w:rsidRDefault="003E776C" w:rsidP="003E776C">
      <w:pPr>
        <w:numPr>
          <w:ilvl w:val="0"/>
          <w:numId w:val="11"/>
        </w:numPr>
        <w:spacing w:after="0" w:line="240" w:lineRule="auto"/>
        <w:ind w:left="0" w:right="450" w:firstLine="851"/>
        <w:jc w:val="both"/>
        <w:textAlignment w:val="baseline"/>
        <w:rPr>
          <w:rFonts w:ascii="Times New Roman" w:hAnsi="Times New Roman" w:cs="Times New Roman"/>
          <w:color w:val="333333"/>
          <w:sz w:val="24"/>
          <w:szCs w:val="24"/>
        </w:rPr>
      </w:pPr>
      <w:r w:rsidRPr="00165F41">
        <w:rPr>
          <w:rFonts w:ascii="Times New Roman" w:hAnsi="Times New Roman" w:cs="Times New Roman"/>
          <w:color w:val="333333"/>
          <w:sz w:val="24"/>
          <w:szCs w:val="24"/>
        </w:rPr>
        <w:t>снизить оплату за киловатт-час для малообеспеченных семей на 3 тыйына — до 74 тыйынов;</w:t>
      </w:r>
    </w:p>
    <w:p w:rsidR="003E776C" w:rsidRPr="00165F41" w:rsidRDefault="003E776C" w:rsidP="003E776C">
      <w:pPr>
        <w:numPr>
          <w:ilvl w:val="0"/>
          <w:numId w:val="11"/>
        </w:numPr>
        <w:spacing w:after="0" w:line="240" w:lineRule="auto"/>
        <w:ind w:left="0" w:right="450" w:firstLine="851"/>
        <w:jc w:val="both"/>
        <w:textAlignment w:val="baseline"/>
        <w:rPr>
          <w:rFonts w:ascii="Times New Roman" w:hAnsi="Times New Roman" w:cs="Times New Roman"/>
          <w:color w:val="333333"/>
          <w:sz w:val="24"/>
          <w:szCs w:val="24"/>
        </w:rPr>
      </w:pPr>
      <w:r w:rsidRPr="00165F41">
        <w:rPr>
          <w:rFonts w:ascii="Times New Roman" w:hAnsi="Times New Roman" w:cs="Times New Roman"/>
          <w:color w:val="333333"/>
          <w:sz w:val="24"/>
          <w:szCs w:val="24"/>
        </w:rPr>
        <w:t>установить тариф в 1,04 сома для жителей отдаленных и горных районов с тяжелыми условиями проживания;</w:t>
      </w:r>
    </w:p>
    <w:p w:rsidR="003E776C" w:rsidRPr="00165F41" w:rsidRDefault="003E776C" w:rsidP="003E776C">
      <w:pPr>
        <w:numPr>
          <w:ilvl w:val="0"/>
          <w:numId w:val="11"/>
        </w:numPr>
        <w:spacing w:after="0" w:line="240" w:lineRule="auto"/>
        <w:ind w:left="0" w:right="450" w:firstLine="851"/>
        <w:jc w:val="both"/>
        <w:textAlignment w:val="baseline"/>
        <w:rPr>
          <w:rFonts w:ascii="Times New Roman" w:hAnsi="Times New Roman" w:cs="Times New Roman"/>
          <w:color w:val="333333"/>
          <w:sz w:val="24"/>
          <w:szCs w:val="24"/>
        </w:rPr>
      </w:pPr>
      <w:r w:rsidRPr="00165F41">
        <w:rPr>
          <w:rFonts w:ascii="Times New Roman" w:hAnsi="Times New Roman" w:cs="Times New Roman"/>
          <w:color w:val="333333"/>
          <w:sz w:val="24"/>
          <w:szCs w:val="24"/>
        </w:rPr>
        <w:t>установить тариф в 1,48 сома для благополучных семей, сняв ограничения по киловатт-часам (в зимний период тариф для этой категории населения может составить 2,29 сома за потребление свыше тысячи киловатт-часов).</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111111"/>
          <w:sz w:val="24"/>
          <w:szCs w:val="24"/>
          <w:lang w:eastAsia="ru-RU"/>
        </w:rPr>
      </w:pPr>
      <w:r w:rsidRPr="00165F41">
        <w:rPr>
          <w:rFonts w:ascii="Times New Roman" w:eastAsia="Times New Roman" w:hAnsi="Times New Roman" w:cs="Times New Roman"/>
          <w:b/>
          <w:bCs/>
          <w:color w:val="111111"/>
          <w:sz w:val="24"/>
          <w:szCs w:val="24"/>
          <w:lang w:eastAsia="ru-RU"/>
        </w:rPr>
        <w:t>Кыргызстанцев попросили экономно использовать электроэнергию, не включать без надобности электроприборы, отказаться от использования ламп накаливания и переходить на альтернативные источники отопления и водонагрева.</w:t>
      </w:r>
    </w:p>
    <w:p w:rsidR="003E776C" w:rsidRPr="00165F41" w:rsidRDefault="003E776C" w:rsidP="003E776C">
      <w:pPr>
        <w:keepNext/>
        <w:keepLines/>
        <w:shd w:val="clear" w:color="auto" w:fill="FFFFFF"/>
        <w:spacing w:after="0" w:line="240" w:lineRule="auto"/>
        <w:ind w:firstLine="851"/>
        <w:jc w:val="both"/>
        <w:outlineLvl w:val="4"/>
        <w:rPr>
          <w:rFonts w:ascii="Times New Roman" w:eastAsiaTheme="majorEastAsia" w:hAnsi="Times New Roman" w:cs="Times New Roman"/>
          <w:sz w:val="24"/>
          <w:szCs w:val="24"/>
        </w:rPr>
      </w:pPr>
      <w:r w:rsidRPr="00165F41">
        <w:rPr>
          <w:rFonts w:ascii="Times New Roman" w:eastAsiaTheme="majorEastAsia" w:hAnsi="Times New Roman" w:cs="Times New Roman"/>
          <w:bCs/>
          <w:sz w:val="24"/>
          <w:szCs w:val="24"/>
        </w:rPr>
        <w:t>В компании отметили, что для снижения дефицита электроэнергии приняты следующие меры:</w:t>
      </w:r>
    </w:p>
    <w:p w:rsidR="003E776C" w:rsidRPr="00165F41" w:rsidRDefault="003E776C" w:rsidP="003E776C">
      <w:pPr>
        <w:numPr>
          <w:ilvl w:val="0"/>
          <w:numId w:val="12"/>
        </w:numPr>
        <w:shd w:val="clear" w:color="auto" w:fill="FFFFFF"/>
        <w:spacing w:after="0" w:line="240" w:lineRule="auto"/>
        <w:ind w:left="0" w:firstLine="851"/>
        <w:jc w:val="both"/>
        <w:rPr>
          <w:rFonts w:ascii="Times New Roman" w:hAnsi="Times New Roman" w:cs="Times New Roman"/>
          <w:color w:val="111111"/>
          <w:sz w:val="24"/>
          <w:szCs w:val="24"/>
        </w:rPr>
      </w:pPr>
      <w:r w:rsidRPr="00165F41">
        <w:rPr>
          <w:rFonts w:ascii="Times New Roman" w:hAnsi="Times New Roman" w:cs="Times New Roman"/>
          <w:color w:val="111111"/>
          <w:sz w:val="24"/>
          <w:szCs w:val="24"/>
        </w:rPr>
        <w:t>Первая мера — это товарообмен электроэнергией с Казахстаном и Узбекистаном. В период с марта 2021 года по март 2022 года от них будет получено </w:t>
      </w:r>
      <w:r w:rsidRPr="00165F41">
        <w:rPr>
          <w:rFonts w:ascii="Times New Roman" w:hAnsi="Times New Roman" w:cs="Times New Roman"/>
          <w:b/>
          <w:bCs/>
          <w:color w:val="111111"/>
          <w:sz w:val="24"/>
          <w:szCs w:val="24"/>
        </w:rPr>
        <w:t>1.65 млрд кВт/ч</w:t>
      </w:r>
      <w:r w:rsidRPr="00165F41">
        <w:rPr>
          <w:rFonts w:ascii="Times New Roman" w:hAnsi="Times New Roman" w:cs="Times New Roman"/>
          <w:color w:val="111111"/>
          <w:sz w:val="24"/>
          <w:szCs w:val="24"/>
        </w:rPr>
        <w:t> и возвращено в три этапа по 550 млн кВт/ч в летние месяцы 2021-2023 годов</w:t>
      </w:r>
    </w:p>
    <w:p w:rsidR="003E776C" w:rsidRPr="00165F41" w:rsidRDefault="003E776C" w:rsidP="003E776C">
      <w:pPr>
        <w:numPr>
          <w:ilvl w:val="0"/>
          <w:numId w:val="12"/>
        </w:numPr>
        <w:shd w:val="clear" w:color="auto" w:fill="FFFFFF"/>
        <w:spacing w:after="0" w:line="240" w:lineRule="auto"/>
        <w:ind w:left="0" w:firstLine="851"/>
        <w:jc w:val="both"/>
        <w:rPr>
          <w:rFonts w:ascii="Times New Roman" w:hAnsi="Times New Roman" w:cs="Times New Roman"/>
          <w:color w:val="111111"/>
          <w:sz w:val="24"/>
          <w:szCs w:val="24"/>
        </w:rPr>
      </w:pPr>
      <w:r w:rsidRPr="00165F41">
        <w:rPr>
          <w:rFonts w:ascii="Times New Roman" w:hAnsi="Times New Roman" w:cs="Times New Roman"/>
          <w:color w:val="111111"/>
          <w:sz w:val="24"/>
          <w:szCs w:val="24"/>
        </w:rPr>
        <w:t>Вторая мера — дополнительная загрузка ТЭЦ Бишкека, что даст порядка </w:t>
      </w:r>
      <w:r w:rsidRPr="00165F41">
        <w:rPr>
          <w:rFonts w:ascii="Times New Roman" w:hAnsi="Times New Roman" w:cs="Times New Roman"/>
          <w:b/>
          <w:bCs/>
          <w:color w:val="111111"/>
          <w:sz w:val="24"/>
          <w:szCs w:val="24"/>
        </w:rPr>
        <w:t>1 млрд кВт/ч</w:t>
      </w:r>
      <w:r w:rsidRPr="00165F41">
        <w:rPr>
          <w:rFonts w:ascii="Times New Roman" w:hAnsi="Times New Roman" w:cs="Times New Roman"/>
          <w:color w:val="111111"/>
          <w:sz w:val="24"/>
          <w:szCs w:val="24"/>
        </w:rPr>
        <w:t> для покрытия дефицита электроэнергии</w:t>
      </w:r>
    </w:p>
    <w:p w:rsidR="003E776C" w:rsidRPr="00165F41" w:rsidRDefault="003E776C" w:rsidP="003E776C">
      <w:pPr>
        <w:numPr>
          <w:ilvl w:val="0"/>
          <w:numId w:val="12"/>
        </w:numPr>
        <w:shd w:val="clear" w:color="auto" w:fill="FFFFFF"/>
        <w:spacing w:after="0" w:line="240" w:lineRule="auto"/>
        <w:ind w:left="0" w:firstLine="851"/>
        <w:jc w:val="both"/>
        <w:rPr>
          <w:rFonts w:ascii="Times New Roman" w:hAnsi="Times New Roman" w:cs="Times New Roman"/>
          <w:color w:val="111111"/>
          <w:sz w:val="24"/>
          <w:szCs w:val="24"/>
        </w:rPr>
      </w:pPr>
      <w:r w:rsidRPr="00165F41">
        <w:rPr>
          <w:rFonts w:ascii="Times New Roman" w:hAnsi="Times New Roman" w:cs="Times New Roman"/>
          <w:color w:val="111111"/>
          <w:sz w:val="24"/>
          <w:szCs w:val="24"/>
        </w:rPr>
        <w:t>Следующая действенная мера — это строгое лимитирование потребления электроэнергии как со стороны распределительных энергокомпаний (РЭК), так и со стороны оптовых перепродавцов электроэнергии (ОПП)</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165F41">
        <w:rPr>
          <w:rFonts w:ascii="Times New Roman" w:eastAsiaTheme="majorEastAsia" w:hAnsi="Times New Roman" w:cs="Times New Roman"/>
          <w:b/>
          <w:bCs/>
          <w:color w:val="333333"/>
          <w:sz w:val="24"/>
          <w:szCs w:val="24"/>
          <w:lang w:eastAsia="ru-RU"/>
        </w:rPr>
        <w:t xml:space="preserve">Национальный энергохолдинг запустит Единый центр закупок энергетических компаний. Данный вопрос обсуждался на встрече министра энергетики КР и председателя правления холдинга, сообщается на сайте компании. </w:t>
      </w:r>
      <w:r w:rsidRPr="00165F41">
        <w:rPr>
          <w:rFonts w:ascii="Times New Roman" w:eastAsia="Times New Roman" w:hAnsi="Times New Roman" w:cs="Times New Roman"/>
          <w:color w:val="333333"/>
          <w:sz w:val="24"/>
          <w:szCs w:val="24"/>
          <w:lang w:eastAsia="ru-RU"/>
        </w:rPr>
        <w:t xml:space="preserve">Единый центр закупок создается с целью мониторинга закупочной деятельности в энергокомпаниях. </w:t>
      </w: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shd w:val="clear" w:color="auto" w:fill="FFFFFF"/>
        <w:spacing w:after="0" w:line="240" w:lineRule="auto"/>
        <w:ind w:firstLine="851"/>
        <w:jc w:val="both"/>
        <w:textAlignment w:val="baseline"/>
        <w:rPr>
          <w:rFonts w:ascii="Times New Roman" w:eastAsia="Times New Roman" w:hAnsi="Times New Roman" w:cs="Times New Roman"/>
          <w:b/>
          <w:bCs/>
          <w:color w:val="231F20"/>
          <w:kern w:val="36"/>
          <w:sz w:val="24"/>
          <w:szCs w:val="24"/>
          <w:lang w:eastAsia="ru-RU"/>
        </w:rPr>
      </w:pPr>
      <w:r w:rsidRPr="00165F41">
        <w:rPr>
          <w:rFonts w:ascii="Times New Roman" w:eastAsia="Times New Roman" w:hAnsi="Times New Roman" w:cs="Times New Roman"/>
          <w:b/>
          <w:bCs/>
          <w:color w:val="231F20"/>
          <w:kern w:val="36"/>
          <w:sz w:val="24"/>
          <w:szCs w:val="24"/>
          <w:lang w:eastAsia="ru-RU"/>
        </w:rPr>
        <w:t>РОССИЙСКАЯ ФЕДЕРАЦИЯ</w:t>
      </w:r>
    </w:p>
    <w:p w:rsidR="003E776C" w:rsidRPr="00165F41" w:rsidRDefault="003E776C" w:rsidP="003E776C">
      <w:pPr>
        <w:shd w:val="clear" w:color="auto" w:fill="FFFFFF"/>
        <w:spacing w:after="0" w:line="240" w:lineRule="auto"/>
        <w:ind w:firstLine="851"/>
        <w:jc w:val="both"/>
        <w:outlineLvl w:val="0"/>
        <w:rPr>
          <w:rFonts w:ascii="Times New Roman" w:eastAsia="Times New Roman" w:hAnsi="Times New Roman" w:cs="Times New Roman"/>
          <w:color w:val="000000"/>
          <w:sz w:val="24"/>
          <w:szCs w:val="24"/>
          <w:lang w:eastAsia="ru-RU"/>
        </w:rPr>
      </w:pPr>
      <w:bookmarkStart w:id="71" w:name="_Toc75968616"/>
      <w:bookmarkStart w:id="72" w:name="_Toc75968739"/>
      <w:r w:rsidRPr="00165F41">
        <w:rPr>
          <w:rFonts w:ascii="Times New Roman" w:eastAsia="Times New Roman" w:hAnsi="Times New Roman" w:cs="Times New Roman"/>
          <w:b/>
          <w:color w:val="000000"/>
          <w:sz w:val="24"/>
          <w:szCs w:val="24"/>
          <w:lang w:eastAsia="ru-RU"/>
        </w:rPr>
        <w:t xml:space="preserve">Министерство энергетики России намерено удержать рост тарифов на оптовом рынке </w:t>
      </w:r>
      <w:r w:rsidRPr="00165F41">
        <w:rPr>
          <w:rFonts w:ascii="Times New Roman" w:eastAsia="Times New Roman" w:hAnsi="Times New Roman" w:cs="Times New Roman"/>
          <w:color w:val="000000"/>
          <w:sz w:val="24"/>
          <w:szCs w:val="24"/>
          <w:lang w:eastAsia="ru-RU"/>
        </w:rPr>
        <w:t>электроэнергии и мощности (ОРЭМ) в 2026-2032 годах в пределах темпов инфляции. Темпы роста стоимости электроэнергии в 2026-2032 годах могут в 1,2-2,6 раза превысить инфляцию из-за принятых в 2020-2021 годах решений о в том числе продлении механизма субсидирования тарифов на Дальнем Востоке за счет надбавки для потребителей первой (европейская часть России и Урал) и второй (Сибирь) ценовых зон оптового рынка, а также принятии второй госпрограммы поддержки развития возобновляемой энергетики и необходимости увеличения установленной мощности объектов генерации для Восточного полигона РЖД.</w:t>
      </w:r>
      <w:bookmarkEnd w:id="71"/>
      <w:bookmarkEnd w:id="72"/>
    </w:p>
    <w:p w:rsidR="003E776C" w:rsidRPr="00165F41" w:rsidRDefault="003E776C" w:rsidP="003E776C">
      <w:pPr>
        <w:shd w:val="clear" w:color="auto" w:fill="FFFFFF"/>
        <w:spacing w:after="0" w:line="240" w:lineRule="auto"/>
        <w:ind w:firstLine="851"/>
        <w:jc w:val="both"/>
        <w:textAlignment w:val="baseline"/>
        <w:outlineLvl w:val="0"/>
        <w:rPr>
          <w:rFonts w:ascii="Times New Roman" w:eastAsia="Times New Roman" w:hAnsi="Times New Roman" w:cs="Times New Roman"/>
          <w:color w:val="222222"/>
          <w:sz w:val="24"/>
          <w:szCs w:val="24"/>
          <w:lang w:eastAsia="ru-RU"/>
        </w:rPr>
      </w:pPr>
      <w:bookmarkStart w:id="73" w:name="_Toc75968617"/>
      <w:bookmarkStart w:id="74" w:name="_Toc75968740"/>
      <w:r w:rsidRPr="00165F41">
        <w:rPr>
          <w:rFonts w:ascii="Times New Roman" w:eastAsia="Times New Roman" w:hAnsi="Times New Roman" w:cs="Times New Roman"/>
          <w:b/>
          <w:bCs/>
          <w:color w:val="231F20"/>
          <w:kern w:val="36"/>
          <w:sz w:val="24"/>
          <w:szCs w:val="24"/>
          <w:lang w:eastAsia="ru-RU"/>
        </w:rPr>
        <w:t>Системный оператор впервые внедрил в энергосистему Алтая цифровую систему мониторинга запасов устойчивости. Ф</w:t>
      </w:r>
      <w:r w:rsidRPr="00165F41">
        <w:rPr>
          <w:rFonts w:ascii="Times New Roman" w:eastAsia="Times New Roman" w:hAnsi="Times New Roman" w:cs="Times New Roman"/>
          <w:color w:val="222222"/>
          <w:sz w:val="24"/>
          <w:szCs w:val="24"/>
          <w:lang w:eastAsia="ru-RU"/>
        </w:rPr>
        <w:t>илиал системного оператора — «Региональное диспетчерское управление энергосистем Новосибирской области, Алтайского края и Республики Алтай» (Новосибирское РДУ) приступил к контролю максимально допустимых перетоков активной мощности в двух контролируемых сечениях энергосистемы Республики Алтай и Алтайского края с использованием цифровой системы мониторинга запасов устойчивости (СМЗУ).</w:t>
      </w:r>
      <w:bookmarkEnd w:id="73"/>
      <w:bookmarkEnd w:id="74"/>
    </w:p>
    <w:p w:rsidR="003E776C" w:rsidRPr="00165F41" w:rsidRDefault="003E776C" w:rsidP="003E776C">
      <w:pPr>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165F41">
        <w:rPr>
          <w:rFonts w:ascii="Times New Roman" w:eastAsia="Times New Roman" w:hAnsi="Times New Roman" w:cs="Times New Roman"/>
          <w:color w:val="222222"/>
          <w:sz w:val="24"/>
          <w:szCs w:val="24"/>
          <w:lang w:eastAsia="ru-RU"/>
        </w:rPr>
        <w:t>Контроль максимально допустимых перетоков активной мощности с использованием СМЗУ выполняется в контролируемых сечениях, по которым происходит компенсация дефицита мощности из сети 500 кВ в наиболее крупных промышленных центрах Алтайского края – Барнаульском и Бийском энергорайонах.</w:t>
      </w:r>
    </w:p>
    <w:p w:rsidR="003E776C" w:rsidRPr="00165F41" w:rsidRDefault="003E776C" w:rsidP="003E776C">
      <w:pPr>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165F41">
        <w:rPr>
          <w:rFonts w:ascii="Times New Roman" w:eastAsia="Times New Roman" w:hAnsi="Times New Roman" w:cs="Times New Roman"/>
          <w:color w:val="222222"/>
          <w:sz w:val="24"/>
          <w:szCs w:val="24"/>
          <w:lang w:eastAsia="ru-RU"/>
        </w:rPr>
        <w:t>Использование СМЗУ для определения МДП при управлении электроэнергетическим режимом энергосистемы Республики Алтай и Алтайского края позволит увеличить степень использования пропускной способности электрической сети до 15% (на 150 МВт) и в целом обеспечит возможность использования до 1000 МВт ее пропускной способности без снижения уровня надежности электроснабжения потребителей.</w:t>
      </w:r>
    </w:p>
    <w:p w:rsidR="003E776C" w:rsidRPr="00165F41" w:rsidRDefault="003E776C" w:rsidP="003E776C">
      <w:pPr>
        <w:shd w:val="clear" w:color="auto" w:fill="FFFFFF"/>
        <w:spacing w:after="0" w:line="240" w:lineRule="auto"/>
        <w:ind w:firstLine="851"/>
        <w:jc w:val="both"/>
        <w:outlineLvl w:val="0"/>
        <w:rPr>
          <w:rFonts w:ascii="Times New Roman" w:eastAsia="Times New Roman" w:hAnsi="Times New Roman" w:cs="Times New Roman"/>
          <w:b/>
          <w:color w:val="000000"/>
          <w:kern w:val="36"/>
          <w:sz w:val="24"/>
          <w:szCs w:val="24"/>
          <w:lang w:eastAsia="ru-RU"/>
        </w:rPr>
      </w:pPr>
      <w:bookmarkStart w:id="75" w:name="_Toc75968618"/>
      <w:bookmarkStart w:id="76" w:name="_Toc75968741"/>
      <w:r w:rsidRPr="00165F41">
        <w:rPr>
          <w:rFonts w:ascii="Times New Roman" w:eastAsia="Times New Roman" w:hAnsi="Times New Roman" w:cs="Times New Roman"/>
          <w:b/>
          <w:color w:val="000000"/>
          <w:kern w:val="36"/>
          <w:sz w:val="24"/>
          <w:szCs w:val="24"/>
          <w:lang w:eastAsia="ru-RU"/>
        </w:rPr>
        <w:t>"Хевел" планирует ввести 1,7 ГВт мощности в 2021 году</w:t>
      </w:r>
      <w:bookmarkEnd w:id="75"/>
      <w:bookmarkEnd w:id="76"/>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165F41">
        <w:rPr>
          <w:rFonts w:ascii="Times New Roman" w:hAnsi="Times New Roman" w:cs="Times New Roman"/>
          <w:sz w:val="24"/>
          <w:szCs w:val="24"/>
        </w:rPr>
        <w:t xml:space="preserve">По итогам 2020 года выручка "Хевела" увеличилась на 21%, а совокупные активы выросли на 76% до 109 млрд рублей. </w:t>
      </w:r>
      <w:r w:rsidRPr="00165F41">
        <w:rPr>
          <w:rFonts w:ascii="Times New Roman" w:eastAsia="Times New Roman" w:hAnsi="Times New Roman" w:cs="Times New Roman"/>
          <w:color w:val="000000"/>
          <w:sz w:val="24"/>
          <w:szCs w:val="24"/>
          <w:lang w:eastAsia="ru-RU"/>
        </w:rPr>
        <w:t xml:space="preserve">Суммарная мощность новых солнечных электростанций (СЭС), которые "Хевел" планирует ввести в эксплуатацию в 2021 году составит 1,7 ГВт. </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165F41">
        <w:rPr>
          <w:rFonts w:ascii="Times New Roman" w:eastAsia="Times New Roman" w:hAnsi="Times New Roman" w:cs="Times New Roman"/>
          <w:color w:val="000000"/>
          <w:sz w:val="24"/>
          <w:szCs w:val="24"/>
          <w:lang w:eastAsia="ru-RU"/>
        </w:rPr>
        <w:t>В прошлом году компания ввела солнечные парки на 1,1 ГВт, в том числе на 355 МВт в Казахстане. По итогам года ожидается, что консолидированный объем вводов новых СЭС составит 1,7 ГВт, включая проекты в рамках розничного бизнеса группы.</w:t>
      </w:r>
    </w:p>
    <w:p w:rsidR="003E776C" w:rsidRPr="00165F41" w:rsidRDefault="003E776C" w:rsidP="003E776C">
      <w:pPr>
        <w:shd w:val="clear" w:color="auto" w:fill="FFFFFF"/>
        <w:spacing w:after="0" w:line="240" w:lineRule="auto"/>
        <w:ind w:firstLine="851"/>
        <w:jc w:val="both"/>
        <w:textAlignment w:val="baseline"/>
        <w:rPr>
          <w:rFonts w:ascii="Times New Roman" w:eastAsia="Times New Roman" w:hAnsi="Times New Roman" w:cs="Times New Roman"/>
          <w:color w:val="333333"/>
          <w:sz w:val="24"/>
          <w:szCs w:val="24"/>
          <w:lang w:eastAsia="ru-RU"/>
        </w:rPr>
      </w:pPr>
      <w:r w:rsidRPr="00165F41">
        <w:rPr>
          <w:rFonts w:ascii="Times New Roman" w:eastAsia="Times New Roman" w:hAnsi="Times New Roman" w:cs="Times New Roman"/>
          <w:b/>
          <w:bCs/>
          <w:color w:val="333333"/>
          <w:sz w:val="24"/>
          <w:szCs w:val="24"/>
          <w:bdr w:val="none" w:sz="0" w:space="0" w:color="auto" w:frame="1"/>
          <w:lang w:eastAsia="ru-RU"/>
        </w:rPr>
        <w:t xml:space="preserve"> «Совет рынка» обновил прогноз динамики стоимости электроэнергии для промышленности с учетом провала потребления в 2020 году. Регулятор ожидает наиболее заметного роста цен в 2021–2022 годах. В европейской части РФ и на Урале они будут расти на 6% два года подряд. В Сибири в текущем году ожидается скачок на 15%, а в следующем — на 7%. Затем рост замедлится из-за снижения платежей за мощность новых ТЭС. Но эксперты предупреждают, что после 2025 года цены вновь пойдут вверх с запуском новых инвестпрограмм в энергетике. Потребители говорят о снижении конкурентоспособности российской продукции из-за увеличения себестоимости, а в Минэкономики предлагают механизмы ограничения роста энергоцен. </w:t>
      </w:r>
      <w:r w:rsidRPr="00165F41">
        <w:rPr>
          <w:rFonts w:ascii="Times New Roman" w:eastAsia="Times New Roman" w:hAnsi="Times New Roman" w:cs="Times New Roman"/>
          <w:color w:val="333333"/>
          <w:sz w:val="24"/>
          <w:szCs w:val="24"/>
          <w:lang w:eastAsia="ru-RU"/>
        </w:rPr>
        <w:t>В первой ценовой зоне (европейская часть РФ и Урал) ожидается восстановление спроса до уровня 2019 года в следующем году, а во второй ценовой зоне (Сибирь) — уже в текущем году (см. график). Причем в 2021–2022 годах в обеих ценовых зонах одноставочная цена может вырасти выше прогнозного уровня инфляции (около 4%). В Европе и на Урале в 2021 году показатель увеличится на 5,87%, до 2,66 тыс. руб. за 1 МВт•ч, в 2022 году — на 5,62%, до 2,8 тыс. руб. В Сибири в 2021 году одноставочная цена вырастет на 15,39%, впервые пробив потолок в 2 тыс. руб., в 2022 году — на 6,84%, до 2,15 тыс. руб.</w:t>
      </w:r>
    </w:p>
    <w:p w:rsidR="003E776C" w:rsidRPr="00165F41" w:rsidRDefault="003E776C" w:rsidP="003E776C">
      <w:pPr>
        <w:shd w:val="clear" w:color="auto" w:fill="FFFFFF"/>
        <w:spacing w:after="0" w:line="240" w:lineRule="auto"/>
        <w:ind w:firstLine="851"/>
        <w:jc w:val="both"/>
        <w:textAlignment w:val="baseline"/>
        <w:rPr>
          <w:rFonts w:ascii="Times New Roman" w:eastAsiaTheme="majorEastAsia" w:hAnsi="Times New Roman" w:cs="Times New Roman"/>
          <w:b/>
          <w:bCs/>
          <w:color w:val="333333"/>
          <w:sz w:val="24"/>
          <w:szCs w:val="24"/>
          <w:bdr w:val="none" w:sz="0" w:space="0" w:color="auto" w:frame="1"/>
          <w:lang w:eastAsia="ru-RU"/>
        </w:rPr>
      </w:pPr>
      <w:r w:rsidRPr="00165F41">
        <w:rPr>
          <w:rFonts w:ascii="Times New Roman" w:eastAsiaTheme="majorEastAsia" w:hAnsi="Times New Roman" w:cs="Times New Roman"/>
          <w:b/>
          <w:bCs/>
          <w:color w:val="333333"/>
          <w:sz w:val="24"/>
          <w:szCs w:val="24"/>
          <w:bdr w:val="none" w:sz="0" w:space="0" w:color="auto" w:frame="1"/>
          <w:lang w:eastAsia="ru-RU"/>
        </w:rPr>
        <w:t>Электроэнергия для промышленности в России второй год подряд оказалась дороже, чем в ряде зарубежных стран. В 2020 году конечные энергоцены в РФ, по расчетам «Сообщества потребителей энергии», были выше, чем в США, Турции и четырех странах ЕС. В Минэнерго, несмотря на это, уверяют, что в РФ энергоцены остаются одними из самых низких в мире. Энергетики поясняют, что в 2020 году цены за рубежом снизились из-за нетипичного падения спроса, но сейчас вновь растут.</w:t>
      </w:r>
    </w:p>
    <w:p w:rsidR="003E776C" w:rsidRPr="00165F41" w:rsidRDefault="003E776C" w:rsidP="003E776C">
      <w:pPr>
        <w:spacing w:after="0" w:line="240" w:lineRule="auto"/>
        <w:ind w:firstLine="851"/>
        <w:jc w:val="both"/>
        <w:textAlignment w:val="top"/>
        <w:rPr>
          <w:rFonts w:ascii="Times New Roman" w:hAnsi="Times New Roman" w:cs="Times New Roman"/>
          <w:b/>
          <w:bCs/>
          <w:color w:val="000000"/>
          <w:spacing w:val="3"/>
          <w:sz w:val="24"/>
          <w:szCs w:val="24"/>
        </w:rPr>
      </w:pPr>
      <w:r w:rsidRPr="00165F41">
        <w:rPr>
          <w:rFonts w:ascii="Times New Roman" w:hAnsi="Times New Roman" w:cs="Times New Roman"/>
          <w:b/>
          <w:bCs/>
          <w:color w:val="000000"/>
          <w:spacing w:val="3"/>
          <w:sz w:val="24"/>
          <w:szCs w:val="24"/>
        </w:rPr>
        <w:t xml:space="preserve">С 2010 по 2020 год количество аварий на промышленных предприятиях и объектах энергетики снизилось на 64,2% (с 355 до 127 аварий), а количество несчастных случаев со смертельным исходом - на 59,1 % (с 367 до 150 случаев). </w:t>
      </w:r>
    </w:p>
    <w:p w:rsidR="003E776C" w:rsidRPr="00165F41" w:rsidRDefault="003E776C" w:rsidP="003E776C">
      <w:pPr>
        <w:spacing w:after="0" w:line="240" w:lineRule="auto"/>
        <w:ind w:firstLine="851"/>
        <w:jc w:val="both"/>
        <w:textAlignment w:val="top"/>
        <w:rPr>
          <w:rFonts w:ascii="Times New Roman" w:eastAsia="Times New Roman" w:hAnsi="Times New Roman" w:cs="Times New Roman"/>
          <w:color w:val="000000"/>
          <w:spacing w:val="3"/>
          <w:sz w:val="24"/>
          <w:szCs w:val="24"/>
          <w:lang w:eastAsia="ru-RU"/>
        </w:rPr>
      </w:pPr>
      <w:r w:rsidRPr="00165F41">
        <w:rPr>
          <w:rFonts w:ascii="Times New Roman" w:eastAsia="Times New Roman" w:hAnsi="Times New Roman" w:cs="Times New Roman"/>
          <w:color w:val="000000"/>
          <w:spacing w:val="3"/>
          <w:sz w:val="24"/>
          <w:szCs w:val="24"/>
          <w:lang w:eastAsia="ru-RU"/>
        </w:rPr>
        <w:t>По данным Ростехнадзора, в 2020 году по отношению к 2019 году аварийность на промышленных предприятиях и объектах энергетики снизилась на 12,3 %, а количество смертельных случаев - на 14,8 %.</w:t>
      </w:r>
    </w:p>
    <w:p w:rsidR="003E776C" w:rsidRPr="00165F41" w:rsidRDefault="003E776C" w:rsidP="003E776C">
      <w:pPr>
        <w:spacing w:after="0" w:line="240" w:lineRule="auto"/>
        <w:ind w:firstLine="851"/>
        <w:jc w:val="both"/>
        <w:textAlignment w:val="top"/>
        <w:rPr>
          <w:rFonts w:ascii="Times New Roman" w:eastAsia="Times New Roman" w:hAnsi="Times New Roman" w:cs="Times New Roman"/>
          <w:color w:val="000000"/>
          <w:spacing w:val="3"/>
          <w:sz w:val="24"/>
          <w:szCs w:val="24"/>
          <w:lang w:eastAsia="ru-RU"/>
        </w:rPr>
      </w:pPr>
      <w:r w:rsidRPr="00165F41">
        <w:rPr>
          <w:rFonts w:ascii="Times New Roman" w:eastAsia="Times New Roman" w:hAnsi="Times New Roman" w:cs="Times New Roman"/>
          <w:color w:val="000000"/>
          <w:spacing w:val="3"/>
          <w:sz w:val="24"/>
          <w:szCs w:val="24"/>
          <w:lang w:eastAsia="ru-RU"/>
        </w:rPr>
        <w:t>Наибольшее снижение количества аварий отмечено на объектах нефтехимической и нефтеперерабатывающей промышленности, подъемных сооружениях, объектах газораспределения и газопотребления, а также предприятиях оборонно-промышленного комплекса. Рост числа аварий произошел на объектах химического комплекса, магистрального трубопроводного транспорта, горнорудной и нерудной промышленности, подземного строительства и угольной промышленности. Всего в 2020 году под контролем Службы находилось 1,2 млн объектов.</w:t>
      </w:r>
    </w:p>
    <w:p w:rsidR="003E776C" w:rsidRPr="00165F41" w:rsidRDefault="003E776C" w:rsidP="003E776C">
      <w:pPr>
        <w:spacing w:after="0" w:line="240" w:lineRule="auto"/>
        <w:ind w:firstLine="851"/>
        <w:jc w:val="both"/>
        <w:textAlignment w:val="baseline"/>
        <w:outlineLvl w:val="0"/>
        <w:rPr>
          <w:rFonts w:ascii="Times New Roman" w:eastAsia="Times New Roman" w:hAnsi="Times New Roman" w:cs="Times New Roman"/>
          <w:color w:val="333333"/>
          <w:sz w:val="24"/>
          <w:szCs w:val="24"/>
          <w:lang w:eastAsia="ru-RU"/>
        </w:rPr>
      </w:pPr>
      <w:bookmarkStart w:id="77" w:name="_Toc75968619"/>
      <w:bookmarkStart w:id="78" w:name="_Toc75968742"/>
      <w:r w:rsidRPr="00165F41">
        <w:rPr>
          <w:rFonts w:ascii="Times New Roman" w:eastAsia="Times New Roman" w:hAnsi="Times New Roman" w:cs="Times New Roman"/>
          <w:b/>
          <w:bCs/>
          <w:color w:val="333333"/>
          <w:kern w:val="36"/>
          <w:sz w:val="24"/>
          <w:szCs w:val="24"/>
          <w:lang w:eastAsia="ru-RU"/>
        </w:rPr>
        <w:t xml:space="preserve">Энергетики Адыгейского филиала «Россети Кубань» выполнили технологическое присоединение к сетевой инфраструктуре компании объекта солнечной генерации в Шовгеновском районе Республики Адыгея мощностью 4,5 МВт. </w:t>
      </w:r>
      <w:r w:rsidRPr="00165F41">
        <w:rPr>
          <w:rFonts w:ascii="Times New Roman" w:eastAsia="Times New Roman" w:hAnsi="Times New Roman" w:cs="Times New Roman"/>
          <w:color w:val="333333"/>
          <w:sz w:val="24"/>
          <w:szCs w:val="24"/>
          <w:lang w:eastAsia="ru-RU"/>
        </w:rPr>
        <w:t>Это вторая солнечная электрическая станция в Республике. Ранее были введены в работу модули Адыгейской СЭС общей мощностью 4 МВт. Для техприсоединения нового объекта энергетики «Россети Кубань» построили воздушную линию 10 кВ и расширили подстанцию 110 кВ «Шовгеновская» (смонтировали дополнительные ячейки комплектного распределительного устройства наружной установки). Это ключевой центр питания одноименного района на севере Адыгеи, где живет более 16 000 человек.</w:t>
      </w:r>
      <w:bookmarkEnd w:id="77"/>
      <w:bookmarkEnd w:id="78"/>
    </w:p>
    <w:p w:rsidR="003E776C" w:rsidRPr="00165F41" w:rsidRDefault="003E776C" w:rsidP="003E776C">
      <w:pPr>
        <w:shd w:val="clear" w:color="auto" w:fill="FFFFFF"/>
        <w:spacing w:after="0" w:line="240" w:lineRule="auto"/>
        <w:ind w:firstLine="851"/>
        <w:jc w:val="both"/>
        <w:outlineLvl w:val="0"/>
        <w:rPr>
          <w:rFonts w:ascii="Times New Roman" w:hAnsi="Times New Roman" w:cs="Times New Roman"/>
          <w:sz w:val="24"/>
          <w:szCs w:val="24"/>
        </w:rPr>
      </w:pPr>
      <w:bookmarkStart w:id="79" w:name="_Toc75968620"/>
      <w:bookmarkStart w:id="80" w:name="_Toc75968743"/>
      <w:r w:rsidRPr="00165F41">
        <w:rPr>
          <w:rFonts w:ascii="Times New Roman" w:eastAsia="Times New Roman" w:hAnsi="Times New Roman" w:cs="Times New Roman"/>
          <w:b/>
          <w:color w:val="000000"/>
          <w:kern w:val="36"/>
          <w:sz w:val="24"/>
          <w:szCs w:val="24"/>
          <w:lang w:eastAsia="ru-RU"/>
        </w:rPr>
        <w:t xml:space="preserve">Мощности солнечных электростанций в Волгоградской области увеличились до 120 МВт. </w:t>
      </w:r>
      <w:r w:rsidRPr="00165F41">
        <w:rPr>
          <w:rFonts w:ascii="Times New Roman" w:hAnsi="Times New Roman" w:cs="Times New Roman"/>
          <w:sz w:val="24"/>
          <w:szCs w:val="24"/>
        </w:rPr>
        <w:t xml:space="preserve">В создание всех объектов электростанции инвестировали 14,5 млрд рублей. </w:t>
      </w:r>
      <w:r w:rsidRPr="00165F41">
        <w:rPr>
          <w:rFonts w:ascii="Times New Roman" w:eastAsia="Times New Roman" w:hAnsi="Times New Roman" w:cs="Times New Roman"/>
          <w:color w:val="000000"/>
          <w:sz w:val="24"/>
          <w:szCs w:val="24"/>
          <w:lang w:eastAsia="ru-RU"/>
        </w:rPr>
        <w:t>Новая солнечная электростанция (СЭС), открывшаяся на территории компании "ЛУКОЙЛ-Волгограднефтепереработка" в Волгоградской области, позволила увеличить мощности солнечных электростанций региона до 120 МВт.</w:t>
      </w:r>
      <w:bookmarkEnd w:id="79"/>
      <w:bookmarkEnd w:id="80"/>
      <w:r w:rsidRPr="00165F41">
        <w:rPr>
          <w:rFonts w:ascii="Times New Roman" w:eastAsia="Times New Roman" w:hAnsi="Times New Roman" w:cs="Times New Roman"/>
          <w:color w:val="000000"/>
          <w:sz w:val="24"/>
          <w:szCs w:val="24"/>
          <w:lang w:eastAsia="ru-RU"/>
        </w:rPr>
        <w:t xml:space="preserve"> </w:t>
      </w:r>
    </w:p>
    <w:p w:rsidR="003E776C" w:rsidRPr="00165F41" w:rsidRDefault="003E776C" w:rsidP="003E776C">
      <w:pPr>
        <w:shd w:val="clear" w:color="auto" w:fill="FFFFFF"/>
        <w:spacing w:after="0" w:line="240" w:lineRule="auto"/>
        <w:ind w:firstLine="851"/>
        <w:jc w:val="both"/>
        <w:textAlignment w:val="baseline"/>
        <w:outlineLvl w:val="0"/>
        <w:rPr>
          <w:rFonts w:ascii="Times New Roman" w:eastAsia="Times New Roman" w:hAnsi="Times New Roman" w:cs="Times New Roman"/>
          <w:color w:val="222222"/>
          <w:sz w:val="24"/>
          <w:szCs w:val="24"/>
          <w:lang w:eastAsia="ru-RU"/>
        </w:rPr>
      </w:pPr>
      <w:r w:rsidRPr="00165F41">
        <w:rPr>
          <w:rFonts w:ascii="Times New Roman" w:hAnsi="Times New Roman" w:cs="Times New Roman"/>
          <w:color w:val="222222"/>
          <w:sz w:val="24"/>
          <w:szCs w:val="24"/>
          <w:shd w:val="clear" w:color="auto" w:fill="FFFFFF"/>
        </w:rPr>
        <w:t> </w:t>
      </w:r>
      <w:bookmarkStart w:id="81" w:name="_Toc75968621"/>
      <w:bookmarkStart w:id="82" w:name="_Toc75968744"/>
      <w:r w:rsidRPr="00165F41">
        <w:rPr>
          <w:rFonts w:ascii="Times New Roman" w:eastAsia="Times New Roman" w:hAnsi="Times New Roman" w:cs="Times New Roman"/>
          <w:b/>
          <w:bCs/>
          <w:color w:val="231F20"/>
          <w:kern w:val="36"/>
          <w:sz w:val="24"/>
          <w:szCs w:val="24"/>
          <w:lang w:eastAsia="ru-RU"/>
        </w:rPr>
        <w:t xml:space="preserve">«Россети ФСК ЕЭС» впервые внедрили технологию машинного зрения в сетевом комплексе РФ. </w:t>
      </w:r>
      <w:r w:rsidRPr="00165F41">
        <w:rPr>
          <w:rFonts w:ascii="Times New Roman" w:eastAsia="Times New Roman" w:hAnsi="Times New Roman" w:cs="Times New Roman"/>
          <w:color w:val="222222"/>
          <w:sz w:val="24"/>
          <w:szCs w:val="24"/>
          <w:lang w:eastAsia="ru-RU"/>
        </w:rPr>
        <w:t xml:space="preserve"> «Россети ФСК ЕЭС» реализовали технологию машинного зрения в самом крупном центре питания Саратовской области. Проект был впервые внедрен в электросетевом комплексе России. Специалисты энергокомпании установили систему на ПС 500 кВ «Курдюм», мощность которой составляет 1242 МВА и от которой зависит снабжение электроэнергией региона с населением 2,4 млн человек, выдача мощности Саратовской гидроэлектростанции и Балаковской атомной электростанции.</w:t>
      </w:r>
      <w:bookmarkEnd w:id="81"/>
      <w:bookmarkEnd w:id="82"/>
    </w:p>
    <w:p w:rsidR="003E776C" w:rsidRPr="00165F41" w:rsidRDefault="003E776C" w:rsidP="003E776C">
      <w:pPr>
        <w:shd w:val="clear" w:color="auto" w:fill="FFFFFF"/>
        <w:spacing w:after="0" w:line="240" w:lineRule="auto"/>
        <w:ind w:firstLine="851"/>
        <w:jc w:val="both"/>
        <w:outlineLvl w:val="0"/>
        <w:rPr>
          <w:rFonts w:ascii="Times New Roman" w:eastAsia="Times New Roman" w:hAnsi="Times New Roman" w:cs="Times New Roman"/>
          <w:color w:val="000000"/>
          <w:sz w:val="24"/>
          <w:szCs w:val="24"/>
          <w:lang w:eastAsia="ru-RU"/>
        </w:rPr>
      </w:pPr>
      <w:bookmarkStart w:id="83" w:name="_Toc75968622"/>
      <w:bookmarkStart w:id="84" w:name="_Toc75968745"/>
      <w:r w:rsidRPr="00165F41">
        <w:rPr>
          <w:rFonts w:ascii="Times New Roman" w:eastAsia="Times New Roman" w:hAnsi="Times New Roman" w:cs="Times New Roman"/>
          <w:b/>
          <w:color w:val="000000"/>
          <w:kern w:val="36"/>
          <w:sz w:val="24"/>
          <w:szCs w:val="24"/>
          <w:lang w:eastAsia="ru-RU"/>
        </w:rPr>
        <w:t xml:space="preserve">Новые ветропарки построят в двух округах Ставрополья. </w:t>
      </w:r>
      <w:r w:rsidRPr="00165F41">
        <w:rPr>
          <w:rFonts w:ascii="Times New Roman" w:hAnsi="Times New Roman" w:cs="Times New Roman"/>
          <w:sz w:val="24"/>
          <w:szCs w:val="24"/>
        </w:rPr>
        <w:t xml:space="preserve">К 2024 году в регионе будут работать объекты ветряной и солнечной генерации общей мощностью 1 гигаватт. </w:t>
      </w:r>
      <w:r w:rsidRPr="00165F41">
        <w:rPr>
          <w:rFonts w:ascii="Times New Roman" w:eastAsia="Times New Roman" w:hAnsi="Times New Roman" w:cs="Times New Roman"/>
          <w:color w:val="000000"/>
          <w:sz w:val="24"/>
          <w:szCs w:val="24"/>
          <w:lang w:eastAsia="ru-RU"/>
        </w:rPr>
        <w:t>Инвесторы уже ведут строительство двух новых ветряных станций в Ипатовском и Кочубеевском округах. Готовятся еще два проекта в Труновском и Петровском округах. Сейчас в регионе строятся ветроэлектростанции с общим объемом вложений порядка 40 млрд рублей. Строительство объектов солнечной и ветряной энергетики началось в регионе в 2019 году, к 2024 году их общее число должно достигнуть десяти.</w:t>
      </w:r>
      <w:bookmarkEnd w:id="83"/>
      <w:bookmarkEnd w:id="84"/>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165F41">
        <w:rPr>
          <w:rFonts w:ascii="Times New Roman" w:eastAsia="Times New Roman" w:hAnsi="Times New Roman" w:cs="Times New Roman"/>
          <w:b/>
          <w:color w:val="000000"/>
          <w:sz w:val="24"/>
          <w:szCs w:val="24"/>
          <w:lang w:eastAsia="ru-RU"/>
        </w:rPr>
        <w:t>Правительство России приняло дорожную карту</w:t>
      </w:r>
      <w:r w:rsidRPr="00165F41">
        <w:rPr>
          <w:rFonts w:ascii="Times New Roman" w:eastAsia="Times New Roman" w:hAnsi="Times New Roman" w:cs="Times New Roman"/>
          <w:color w:val="000000"/>
          <w:sz w:val="24"/>
          <w:szCs w:val="24"/>
          <w:lang w:eastAsia="ru-RU"/>
        </w:rPr>
        <w:t xml:space="preserve"> развития технологий передачи электроэнергии на ближайшие три года. Она предполагает в том числе переход к интеллектуальному учету энергии, который позволит отказаться от передачи данных вручную, предотвратить хищения и оперативно узнавать об авариях.</w:t>
      </w:r>
    </w:p>
    <w:p w:rsidR="003E776C" w:rsidRPr="00165F41" w:rsidRDefault="003E776C" w:rsidP="003E776C">
      <w:pPr>
        <w:shd w:val="clear" w:color="auto" w:fill="FFFFFF"/>
        <w:spacing w:after="0" w:line="240" w:lineRule="auto"/>
        <w:ind w:firstLine="851"/>
        <w:jc w:val="center"/>
        <w:outlineLvl w:val="1"/>
        <w:rPr>
          <w:rFonts w:ascii="Times New Roman" w:eastAsia="Times New Roman" w:hAnsi="Times New Roman" w:cs="Times New Roman"/>
          <w:bCs/>
          <w:sz w:val="24"/>
          <w:szCs w:val="24"/>
          <w:lang w:eastAsia="ru-RU"/>
        </w:rPr>
      </w:pPr>
    </w:p>
    <w:p w:rsidR="003E776C" w:rsidRPr="00165F41" w:rsidRDefault="003E776C" w:rsidP="003E776C">
      <w:pPr>
        <w:shd w:val="clear" w:color="auto" w:fill="FFFFFF"/>
        <w:spacing w:after="0" w:line="240" w:lineRule="auto"/>
        <w:ind w:firstLine="851"/>
        <w:outlineLvl w:val="1"/>
        <w:rPr>
          <w:rFonts w:ascii="Times New Roman" w:eastAsia="Times New Roman" w:hAnsi="Times New Roman" w:cs="Times New Roman"/>
          <w:b/>
          <w:bCs/>
          <w:sz w:val="24"/>
          <w:szCs w:val="24"/>
          <w:lang w:eastAsia="ru-RU"/>
        </w:rPr>
      </w:pPr>
      <w:bookmarkStart w:id="85" w:name="_Toc75968623"/>
      <w:bookmarkStart w:id="86" w:name="_Toc75968746"/>
      <w:r w:rsidRPr="00165F41">
        <w:rPr>
          <w:rFonts w:ascii="Times New Roman" w:eastAsia="Times New Roman" w:hAnsi="Times New Roman" w:cs="Times New Roman"/>
          <w:b/>
          <w:bCs/>
          <w:sz w:val="24"/>
          <w:szCs w:val="24"/>
          <w:lang w:eastAsia="ru-RU"/>
        </w:rPr>
        <w:t>РЕСПУБЛИКА ТАДЖИКИСТАН</w:t>
      </w:r>
      <w:bookmarkEnd w:id="85"/>
      <w:bookmarkEnd w:id="86"/>
    </w:p>
    <w:p w:rsidR="003E776C" w:rsidRPr="00165F41" w:rsidRDefault="003E776C" w:rsidP="003E776C">
      <w:pPr>
        <w:shd w:val="clear" w:color="auto" w:fill="FFFFFF"/>
        <w:spacing w:after="0" w:line="240" w:lineRule="auto"/>
        <w:ind w:firstLine="851"/>
        <w:jc w:val="both"/>
        <w:outlineLvl w:val="1"/>
        <w:rPr>
          <w:rFonts w:ascii="Times New Roman" w:eastAsia="Times New Roman" w:hAnsi="Times New Roman" w:cs="Times New Roman"/>
          <w:b/>
          <w:bCs/>
          <w:sz w:val="24"/>
          <w:szCs w:val="24"/>
          <w:lang w:eastAsia="ru-RU"/>
        </w:rPr>
      </w:pPr>
      <w:bookmarkStart w:id="87" w:name="_Toc75968624"/>
      <w:bookmarkStart w:id="88" w:name="_Toc75968747"/>
      <w:r w:rsidRPr="00165F41">
        <w:rPr>
          <w:rFonts w:ascii="Times New Roman" w:eastAsia="Times New Roman" w:hAnsi="Times New Roman" w:cs="Times New Roman"/>
          <w:b/>
          <w:bCs/>
          <w:sz w:val="24"/>
          <w:szCs w:val="24"/>
          <w:lang w:eastAsia="ru-RU"/>
        </w:rPr>
        <w:t>Вопросы модернизации Нурекской ГЭС обсудили в Душанбе</w:t>
      </w:r>
      <w:bookmarkEnd w:id="87"/>
      <w:bookmarkEnd w:id="88"/>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Компания Andritz Hydro   выиграла тендер на модернизацию Нурекской гидроэлектростанции. Реконструкция объекта состоит из двух фаз.</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Первая фаза проекта состоит из трех этапов, – замена 3-х агрегатов и их вспомогательного оборудования, замена автотрансформаторов (6 однофазных автотрансформаторов 220/500 кВ) и обеспечение безопасности плотины. Срок реализации первой фазы – 5 лет. (2019-2023гг). На реализацию первой фазы проекта выделено $326,9 млн. Всемирный банк выделил на эти цели $169,1 млн. кредитных и $57,8 млн. грантовых средств. Кроме того, Азиатский банк инфраструктурных инвестиций выделил $60 млн. и еще $40 млн. – это кредит Евразийского банка развития.</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Вторая фаза проекта включает реконструкцию оставшихся 6 агрегатов и капитальный ремонт узлов гидротурбины, замену высоковольтных трансформаторов, замену распределительного оборудования 6 кВ в машинном зале и погрузочных механизмов грузоподъемностью 360 тонн и прочее. Срок реализации второй фазы проекта – 5 лет (2024-2028 гг.). Стоимость проекта – $148,6 млн.</w:t>
      </w:r>
    </w:p>
    <w:p w:rsidR="003E776C" w:rsidRPr="00165F41" w:rsidRDefault="003E776C" w:rsidP="003E776C">
      <w:pPr>
        <w:shd w:val="clear" w:color="auto" w:fill="FFFFFF"/>
        <w:spacing w:after="0" w:line="240" w:lineRule="auto"/>
        <w:ind w:firstLine="851"/>
        <w:jc w:val="both"/>
        <w:outlineLvl w:val="1"/>
        <w:rPr>
          <w:rFonts w:ascii="Times New Roman" w:eastAsia="Times New Roman" w:hAnsi="Times New Roman" w:cs="Times New Roman"/>
          <w:sz w:val="24"/>
          <w:szCs w:val="24"/>
          <w:lang w:eastAsia="ru-RU"/>
        </w:rPr>
      </w:pPr>
      <w:bookmarkStart w:id="89" w:name="_Toc75968625"/>
      <w:bookmarkStart w:id="90" w:name="_Toc75968748"/>
      <w:r w:rsidRPr="00165F41">
        <w:rPr>
          <w:rFonts w:ascii="Times New Roman" w:eastAsia="Times New Roman" w:hAnsi="Times New Roman" w:cs="Times New Roman"/>
          <w:b/>
          <w:sz w:val="24"/>
          <w:szCs w:val="24"/>
          <w:lang w:eastAsia="ru-RU"/>
        </w:rPr>
        <w:t>Министерство энергетики и водных ресурсов Таджикистана призвало французские подрядные компании к участию в тендере по реализации проекта строительства ГЭС «Себзор».</w:t>
      </w:r>
      <w:r w:rsidRPr="00165F41">
        <w:rPr>
          <w:rFonts w:ascii="Times New Roman" w:eastAsia="Times New Roman" w:hAnsi="Times New Roman" w:cs="Times New Roman"/>
          <w:sz w:val="24"/>
          <w:szCs w:val="24"/>
          <w:lang w:eastAsia="ru-RU"/>
        </w:rPr>
        <w:t xml:space="preserve"> Проект строительства ГЭС «Себзор» предусматривает строительство русловой станции на реке Шохдара с предполагаемой мощностью генерации 74,5 млн. КВтч в год.</w:t>
      </w:r>
      <w:bookmarkEnd w:id="89"/>
      <w:bookmarkEnd w:id="90"/>
    </w:p>
    <w:p w:rsidR="003E776C" w:rsidRPr="00165F41" w:rsidRDefault="003E776C" w:rsidP="003E776C">
      <w:pPr>
        <w:shd w:val="clear" w:color="auto" w:fill="FFFFFF"/>
        <w:spacing w:after="0" w:line="240" w:lineRule="auto"/>
        <w:ind w:firstLine="851"/>
        <w:jc w:val="both"/>
        <w:outlineLvl w:val="1"/>
        <w:rPr>
          <w:rFonts w:ascii="Times New Roman" w:eastAsia="Times New Roman" w:hAnsi="Times New Roman" w:cs="Times New Roman"/>
          <w:b/>
          <w:bCs/>
          <w:sz w:val="24"/>
          <w:szCs w:val="24"/>
          <w:lang w:eastAsia="ru-RU"/>
        </w:rPr>
      </w:pPr>
      <w:bookmarkStart w:id="91" w:name="_Toc75968626"/>
      <w:bookmarkStart w:id="92" w:name="_Toc75968749"/>
      <w:r w:rsidRPr="00165F41">
        <w:rPr>
          <w:rFonts w:ascii="Times New Roman" w:eastAsia="Times New Roman" w:hAnsi="Times New Roman" w:cs="Times New Roman"/>
          <w:b/>
          <w:bCs/>
          <w:sz w:val="24"/>
          <w:szCs w:val="24"/>
          <w:lang w:eastAsia="ru-RU"/>
        </w:rPr>
        <w:t>В Таджикистане запущена новая энергетическая программа на $39 млн.</w:t>
      </w:r>
      <w:bookmarkEnd w:id="91"/>
      <w:bookmarkEnd w:id="92"/>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Агентство США по международному развитию (USAID) вместе с министерством энергетики и водных ресурсов Республики Таджикистан запустило новую пятилетнюю региональную энергетическую программу с бюджетом в $39 млн. — «USAID — Энергетика Центральной Азии» в Таджикистане.</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Программа окажет содействие пяти странам Центральной Азии — Казахстану, Кыргызстану, Таджикистану, Туркменистану и Узбекистану – в достижении приоритетных национальных энергетических целей, получении экономических выгод от трансграничной торговли энергоресурсами и в повышении уровня энергетической безопасности, за счет большей региональной интеграции.</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pacing w:val="-8"/>
          <w:sz w:val="24"/>
          <w:szCs w:val="24"/>
          <w:lang w:eastAsia="ru-RU"/>
        </w:rPr>
      </w:pPr>
      <w:r w:rsidRPr="00165F41">
        <w:rPr>
          <w:rFonts w:ascii="Times New Roman" w:eastAsia="Times New Roman" w:hAnsi="Times New Roman" w:cs="Times New Roman"/>
          <w:b/>
          <w:bCs/>
          <w:spacing w:val="-8"/>
          <w:sz w:val="24"/>
          <w:szCs w:val="24"/>
          <w:lang w:eastAsia="ru-RU"/>
        </w:rPr>
        <w:t xml:space="preserve">При антимонопольном ведомстве Таджикистана создана рабочая группа, которая займется пересмотром тарифов на электроэнергию. </w:t>
      </w:r>
      <w:r w:rsidRPr="00165F41">
        <w:rPr>
          <w:rFonts w:ascii="Times New Roman" w:eastAsia="Times New Roman" w:hAnsi="Times New Roman" w:cs="Times New Roman"/>
          <w:spacing w:val="-8"/>
          <w:sz w:val="24"/>
          <w:szCs w:val="24"/>
          <w:lang w:eastAsia="ru-RU"/>
        </w:rPr>
        <w:t>В нее вошли представители уполномоченных министерств и ведомств республики.</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pacing w:val="-8"/>
          <w:sz w:val="24"/>
          <w:szCs w:val="24"/>
          <w:lang w:eastAsia="ru-RU"/>
        </w:rPr>
      </w:pPr>
      <w:r w:rsidRPr="00165F41">
        <w:rPr>
          <w:rFonts w:ascii="Times New Roman" w:eastAsia="Times New Roman" w:hAnsi="Times New Roman" w:cs="Times New Roman"/>
          <w:spacing w:val="-8"/>
          <w:sz w:val="24"/>
          <w:szCs w:val="24"/>
          <w:lang w:eastAsia="ru-RU"/>
        </w:rPr>
        <w:t> </w:t>
      </w:r>
      <w:r w:rsidRPr="00165F41">
        <w:rPr>
          <w:rFonts w:ascii="Times New Roman" w:eastAsia="Times New Roman" w:hAnsi="Times New Roman" w:cs="Times New Roman"/>
          <w:b/>
          <w:bCs/>
          <w:spacing w:val="-8"/>
          <w:sz w:val="24"/>
          <w:szCs w:val="24"/>
          <w:lang w:eastAsia="ru-RU"/>
        </w:rPr>
        <w:t xml:space="preserve">Действующие тарифы. </w:t>
      </w:r>
      <w:r w:rsidRPr="00165F41">
        <w:rPr>
          <w:rFonts w:ascii="Times New Roman" w:eastAsia="Times New Roman" w:hAnsi="Times New Roman" w:cs="Times New Roman"/>
          <w:spacing w:val="-8"/>
          <w:sz w:val="24"/>
          <w:szCs w:val="24"/>
          <w:lang w:eastAsia="ru-RU"/>
        </w:rPr>
        <w:t>В настоящее время население страны платит за каждый киловатт электроэнергии 22,66 дирамов. Такую же цену - 22,66 дирамов - платят потребители бюджетной сферы, коммунальной отрасли и спортивных комплексов. Тариф для промышленных и непромышленных потребителей составляет 55,14 дирамов, для водопроводных насосов и насосных станций машинного орошения, ремонтно-производственных баз Агентства по мелиорации и ирригации – 7,87 дирамов (с 1 апреля по 30 сентября) и 22,66 дирамов (с 1 октября по 31 марта), для мелиоративных вертикальных скважин, мелиоративных насосных станций – 7,87 дирамов. За использование электроэнергии в электрокотлах и электрооборудовании с целью обеспечения горячей водой и отоплением зданий взымается 136,62 дирамов за киловатт (для не бюджетной сферы) и 40,37 дирамов (для бюджетных организаций и учреждений). Для насосов по подаче питьевой воды (за исключением индивидуальных насосов) и канализации 10,76 дирамов. Таджикский металлургический комбинат получает каждый киловатт электроэнергии за 9,68 дирамов (с 1 апреля по 30 сентября) и 55,14 дирамов (с 1 октября по 31 марта). Тарифы для основного потребителя таджикской электроэнергии – ГУП «Таджикская алюминиевая компания» – на данный момент составляют: с 1 мая по 30 сентября - 7,20 дирамов за кВ/ч, в зимний период (с 1 октября по 30 апреля) - 11,80 дирамов.</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pacing w:val="-8"/>
          <w:sz w:val="24"/>
          <w:szCs w:val="24"/>
          <w:lang w:eastAsia="ru-RU"/>
        </w:rPr>
      </w:pPr>
      <w:r w:rsidRPr="00165F41">
        <w:rPr>
          <w:rFonts w:ascii="Times New Roman" w:eastAsia="Times New Roman" w:hAnsi="Times New Roman" w:cs="Times New Roman"/>
          <w:spacing w:val="-8"/>
          <w:sz w:val="24"/>
          <w:szCs w:val="24"/>
          <w:lang w:eastAsia="ru-RU"/>
        </w:rPr>
        <w:t> </w:t>
      </w:r>
      <w:r w:rsidRPr="00165F41">
        <w:rPr>
          <w:rFonts w:ascii="Times New Roman" w:eastAsia="Times New Roman" w:hAnsi="Times New Roman" w:cs="Times New Roman"/>
          <w:b/>
          <w:bCs/>
          <w:spacing w:val="-8"/>
          <w:sz w:val="24"/>
          <w:szCs w:val="24"/>
          <w:lang w:eastAsia="ru-RU"/>
        </w:rPr>
        <w:t xml:space="preserve">Отмененное повышение. </w:t>
      </w:r>
      <w:r w:rsidRPr="00165F41">
        <w:rPr>
          <w:rFonts w:ascii="Times New Roman" w:eastAsia="Times New Roman" w:hAnsi="Times New Roman" w:cs="Times New Roman"/>
          <w:spacing w:val="-8"/>
          <w:sz w:val="24"/>
          <w:szCs w:val="24"/>
          <w:lang w:eastAsia="ru-RU"/>
        </w:rPr>
        <w:t>Тарифы на электроэнергию в 2010-2016 гг. повышались строго по четным годам, а после - на ежегодной основе. Исключением стал 2020 год: в условиях распространения нового коронавируса президент страны поручил воздерживаться от повышения стоимости товаров и услуг, которые являются естественной государственной монополией (электроснабжение, водоснабжение, общественный транспорт и прочее). В течение 2010-2019 годов тарифы на электроэнергию для населения страны повысили в 2,5 раз: с 9 дирамов с января 2010 года до 22,6</w:t>
      </w:r>
      <w:r>
        <w:rPr>
          <w:rFonts w:ascii="Times New Roman" w:eastAsia="Times New Roman" w:hAnsi="Times New Roman" w:cs="Times New Roman"/>
          <w:spacing w:val="-8"/>
          <w:sz w:val="24"/>
          <w:szCs w:val="24"/>
          <w:lang w:eastAsia="ru-RU"/>
        </w:rPr>
        <w:t>6 дирамов с сентября 2019 года.</w:t>
      </w:r>
    </w:p>
    <w:p w:rsidR="003E776C" w:rsidRPr="00165F41" w:rsidRDefault="003E776C" w:rsidP="003E776C">
      <w:pPr>
        <w:keepNext/>
        <w:keepLines/>
        <w:shd w:val="clear" w:color="auto" w:fill="FFFFFF"/>
        <w:spacing w:after="0" w:line="240" w:lineRule="auto"/>
        <w:ind w:firstLine="851"/>
        <w:jc w:val="both"/>
        <w:outlineLvl w:val="0"/>
        <w:rPr>
          <w:rFonts w:ascii="Times New Roman" w:eastAsia="Times New Roman" w:hAnsi="Times New Roman" w:cs="Times New Roman"/>
          <w:spacing w:val="-8"/>
          <w:sz w:val="24"/>
          <w:szCs w:val="24"/>
          <w:lang w:eastAsia="ru-RU"/>
        </w:rPr>
      </w:pPr>
      <w:bookmarkStart w:id="93" w:name="_Toc75968627"/>
      <w:bookmarkStart w:id="94" w:name="_Toc75968750"/>
      <w:r w:rsidRPr="00165F41">
        <w:rPr>
          <w:rFonts w:ascii="Times New Roman" w:eastAsiaTheme="majorEastAsia" w:hAnsi="Times New Roman" w:cs="Times New Roman"/>
          <w:b/>
          <w:bCs/>
          <w:spacing w:val="-8"/>
          <w:sz w:val="24"/>
          <w:szCs w:val="24"/>
        </w:rPr>
        <w:t xml:space="preserve">Рогунскую ГЭС освобождают от уплаты процентов на налоговую задолженность, которые образовались в результате выработки и передачи электроэнергии. </w:t>
      </w:r>
      <w:r w:rsidRPr="00165F41">
        <w:rPr>
          <w:rFonts w:ascii="Times New Roman" w:eastAsia="Times New Roman" w:hAnsi="Times New Roman" w:cs="Times New Roman"/>
          <w:b/>
          <w:bCs/>
          <w:spacing w:val="-8"/>
          <w:sz w:val="24"/>
          <w:szCs w:val="24"/>
          <w:lang w:eastAsia="ru-RU"/>
        </w:rPr>
        <w:t>По предложению правительства Таджикистана на налоговую задолженность ОАО «Рогунская ГЭС» в текущем году не будут начисляться проценты.</w:t>
      </w:r>
      <w:bookmarkEnd w:id="93"/>
      <w:bookmarkEnd w:id="94"/>
      <w:r w:rsidRPr="00165F41">
        <w:rPr>
          <w:rFonts w:ascii="Times New Roman" w:eastAsia="Times New Roman" w:hAnsi="Times New Roman" w:cs="Times New Roman"/>
          <w:b/>
          <w:bCs/>
          <w:spacing w:val="-8"/>
          <w:sz w:val="24"/>
          <w:szCs w:val="24"/>
          <w:lang w:eastAsia="ru-RU"/>
        </w:rPr>
        <w:t xml:space="preserve">  </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pacing w:val="-8"/>
          <w:sz w:val="24"/>
          <w:szCs w:val="24"/>
          <w:lang w:eastAsia="ru-RU"/>
        </w:rPr>
      </w:pPr>
      <w:r w:rsidRPr="00165F41">
        <w:rPr>
          <w:rFonts w:ascii="Times New Roman" w:eastAsia="Times New Roman" w:hAnsi="Times New Roman" w:cs="Times New Roman"/>
          <w:spacing w:val="-8"/>
          <w:sz w:val="24"/>
          <w:szCs w:val="24"/>
          <w:lang w:eastAsia="ru-RU"/>
        </w:rPr>
        <w:t>ОАО «Рогунская ГЭС» является одним из наиболее крупных должников по налогам: размер долга, согласно данным налогового ведомства, на начало текущего года составил около 50 млн сомони ($4,4 млн). В соответствии с Налоговым кодексом республики проценты начисляются в размере 0,05% от суммы налоговой задолженности за каждый календарный день недоплаты. Ранее поручением правительства были уменьшены долги ОАО «Рогунская ГЭС» в размере более 3,2 млн сомони перед 22 компаниями, которые занимаются достройкой станции. Этим компаниям простили налоговые задолженности на соответствующую сумму.</w:t>
      </w:r>
    </w:p>
    <w:p w:rsidR="003E776C" w:rsidRPr="00165F41" w:rsidRDefault="003E776C" w:rsidP="003E776C">
      <w:pPr>
        <w:keepNext/>
        <w:keepLines/>
        <w:shd w:val="clear" w:color="auto" w:fill="FFFFFF"/>
        <w:spacing w:after="0" w:line="240" w:lineRule="auto"/>
        <w:ind w:firstLine="851"/>
        <w:jc w:val="both"/>
        <w:outlineLvl w:val="0"/>
        <w:rPr>
          <w:rFonts w:ascii="Times New Roman" w:eastAsia="Times New Roman" w:hAnsi="Times New Roman" w:cs="Times New Roman"/>
          <w:spacing w:val="-8"/>
          <w:sz w:val="24"/>
          <w:szCs w:val="24"/>
          <w:lang w:eastAsia="ru-RU"/>
        </w:rPr>
      </w:pPr>
      <w:bookmarkStart w:id="95" w:name="_Toc75968628"/>
      <w:bookmarkStart w:id="96" w:name="_Toc75968751"/>
      <w:r w:rsidRPr="00165F41">
        <w:rPr>
          <w:rFonts w:ascii="Times New Roman" w:eastAsiaTheme="majorEastAsia" w:hAnsi="Times New Roman" w:cs="Times New Roman"/>
          <w:b/>
          <w:bCs/>
          <w:spacing w:val="-8"/>
          <w:sz w:val="24"/>
          <w:szCs w:val="24"/>
        </w:rPr>
        <w:t xml:space="preserve">Всемирный банк продолжит поддерживать Таджикистан по производству чистой электроэнергии. </w:t>
      </w:r>
      <w:r w:rsidRPr="00165F41">
        <w:rPr>
          <w:rFonts w:ascii="Times New Roman" w:eastAsia="Times New Roman" w:hAnsi="Times New Roman" w:cs="Times New Roman"/>
          <w:b/>
          <w:bCs/>
          <w:spacing w:val="-8"/>
          <w:sz w:val="24"/>
          <w:szCs w:val="24"/>
          <w:lang w:eastAsia="ru-RU"/>
        </w:rPr>
        <w:t>Вице-президент Всемирного банка по Европе и Центральной Азии Анна Бьерде заявила о готовности данной организации поддержать усилия Таджикистана в использовании более чистых и возобновляемых источников энергии.</w:t>
      </w:r>
      <w:r w:rsidRPr="00165F41">
        <w:rPr>
          <w:rFonts w:ascii="Times New Roman" w:eastAsia="Times New Roman" w:hAnsi="Times New Roman" w:cs="Times New Roman"/>
          <w:spacing w:val="-8"/>
          <w:sz w:val="24"/>
          <w:szCs w:val="24"/>
          <w:lang w:eastAsia="ru-RU"/>
        </w:rPr>
        <w:t>Текущие инвестиции Всемирного банка в энергетический сектор Таджикистана составляют около $500 млн.</w:t>
      </w:r>
      <w:bookmarkEnd w:id="95"/>
      <w:bookmarkEnd w:id="96"/>
    </w:p>
    <w:p w:rsidR="003E776C" w:rsidRPr="00165F41" w:rsidRDefault="003E776C" w:rsidP="003E776C">
      <w:pPr>
        <w:keepNext/>
        <w:keepLines/>
        <w:shd w:val="clear" w:color="auto" w:fill="FFFFFF"/>
        <w:spacing w:after="0" w:line="240" w:lineRule="auto"/>
        <w:ind w:firstLine="851"/>
        <w:jc w:val="both"/>
        <w:outlineLvl w:val="0"/>
        <w:rPr>
          <w:rFonts w:ascii="Times New Roman" w:eastAsia="Times New Roman" w:hAnsi="Times New Roman" w:cs="Times New Roman"/>
          <w:spacing w:val="-8"/>
          <w:sz w:val="24"/>
          <w:szCs w:val="24"/>
          <w:lang w:eastAsia="ru-RU"/>
        </w:rPr>
      </w:pPr>
      <w:bookmarkStart w:id="97" w:name="_Toc75968629"/>
      <w:bookmarkStart w:id="98" w:name="_Toc75968752"/>
      <w:r w:rsidRPr="00165F41">
        <w:rPr>
          <w:rFonts w:ascii="Times New Roman" w:eastAsiaTheme="majorEastAsia" w:hAnsi="Times New Roman" w:cs="Times New Roman"/>
          <w:b/>
          <w:bCs/>
          <w:spacing w:val="-8"/>
          <w:sz w:val="24"/>
          <w:szCs w:val="24"/>
        </w:rPr>
        <w:t xml:space="preserve">Акционеры планируют повысить уставной капитал Рогунской ГЭС. </w:t>
      </w:r>
      <w:r w:rsidRPr="00165F41">
        <w:rPr>
          <w:rFonts w:ascii="Times New Roman" w:eastAsia="Times New Roman" w:hAnsi="Times New Roman" w:cs="Times New Roman"/>
          <w:b/>
          <w:bCs/>
          <w:spacing w:val="-8"/>
          <w:sz w:val="24"/>
          <w:szCs w:val="24"/>
          <w:lang w:eastAsia="ru-RU"/>
        </w:rPr>
        <w:t>Годовое собрание акционеров ОАО «Рогунская ГЭС» состоится 18 июня этого года в здании Национальной библиотеки Таджикистана. У</w:t>
      </w:r>
      <w:r w:rsidRPr="00165F41">
        <w:rPr>
          <w:rFonts w:ascii="Times New Roman" w:eastAsia="Times New Roman" w:hAnsi="Times New Roman" w:cs="Times New Roman"/>
          <w:spacing w:val="-8"/>
          <w:sz w:val="24"/>
          <w:szCs w:val="24"/>
          <w:lang w:eastAsia="ru-RU"/>
        </w:rPr>
        <w:t>ставной капитал Общества повышается ежегодно с учетом объема финансирования достройки этой станции. В настоящее время размер уставного капитала Рогуна составляет более 30 млрд сомони.</w:t>
      </w:r>
      <w:bookmarkEnd w:id="97"/>
      <w:bookmarkEnd w:id="98"/>
    </w:p>
    <w:p w:rsidR="001338ED" w:rsidRPr="00617884" w:rsidRDefault="001338ED" w:rsidP="00BF417E">
      <w:pPr>
        <w:pStyle w:val="ad"/>
        <w:shd w:val="clear" w:color="auto" w:fill="FFFFFF"/>
        <w:spacing w:before="0" w:beforeAutospacing="0" w:after="0" w:afterAutospacing="0"/>
        <w:jc w:val="both"/>
      </w:pPr>
    </w:p>
    <w:sectPr w:rsidR="001338ED" w:rsidRPr="00617884" w:rsidSect="00EC42B5">
      <w:headerReference w:type="default" r:id="rId15"/>
      <w:footerReference w:type="default" r:id="rId16"/>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ED" w:rsidRDefault="00E24FED" w:rsidP="00AD7754">
      <w:pPr>
        <w:spacing w:after="0" w:line="240" w:lineRule="auto"/>
      </w:pPr>
      <w:r>
        <w:separator/>
      </w:r>
    </w:p>
  </w:endnote>
  <w:endnote w:type="continuationSeparator" w:id="0">
    <w:p w:rsidR="00E24FED" w:rsidRDefault="00E24FED"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E24FED" w:rsidRDefault="00E24FED">
        <w:pPr>
          <w:pStyle w:val="a7"/>
          <w:jc w:val="right"/>
        </w:pPr>
        <w:r>
          <w:fldChar w:fldCharType="begin"/>
        </w:r>
        <w:r>
          <w:instrText>PAGE   \* MERGEFORMAT</w:instrText>
        </w:r>
        <w:r>
          <w:fldChar w:fldCharType="separate"/>
        </w:r>
        <w:r w:rsidR="004B3EF1">
          <w:rPr>
            <w:noProof/>
          </w:rPr>
          <w:t>4</w:t>
        </w:r>
        <w:r>
          <w:rPr>
            <w:noProof/>
          </w:rPr>
          <w:fldChar w:fldCharType="end"/>
        </w:r>
      </w:p>
    </w:sdtContent>
  </w:sdt>
  <w:p w:rsidR="00E24FED" w:rsidRDefault="00E24F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ED" w:rsidRDefault="00E24FED" w:rsidP="00AD7754">
      <w:pPr>
        <w:spacing w:after="0" w:line="240" w:lineRule="auto"/>
      </w:pPr>
      <w:r>
        <w:separator/>
      </w:r>
    </w:p>
  </w:footnote>
  <w:footnote w:type="continuationSeparator" w:id="0">
    <w:p w:rsidR="00E24FED" w:rsidRDefault="00E24FED"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E24FED" w:rsidTr="009437D6">
      <w:tc>
        <w:tcPr>
          <w:tcW w:w="2235" w:type="dxa"/>
        </w:tcPr>
        <w:p w:rsidR="00E24FED" w:rsidRDefault="00E24FED"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E24FED" w:rsidRDefault="00E24FED" w:rsidP="005F127E">
          <w:pPr>
            <w:jc w:val="right"/>
            <w:rPr>
              <w:rFonts w:ascii="Times New Roman" w:hAnsi="Times New Roman" w:cs="Times New Roman"/>
              <w:i/>
              <w:sz w:val="28"/>
            </w:rPr>
          </w:pPr>
        </w:p>
        <w:p w:rsidR="00E24FED" w:rsidRDefault="00E24FED"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E24FED" w:rsidRPr="009437D6" w:rsidRDefault="00E24FED"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9">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7"/>
  </w:num>
  <w:num w:numId="6">
    <w:abstractNumId w:val="9"/>
  </w:num>
  <w:num w:numId="7">
    <w:abstractNumId w:val="10"/>
  </w:num>
  <w:num w:numId="8">
    <w:abstractNumId w:val="0"/>
  </w:num>
  <w:num w:numId="9">
    <w:abstractNumId w:val="1"/>
  </w:num>
  <w:num w:numId="10">
    <w:abstractNumId w:val="8"/>
  </w:num>
  <w:num w:numId="11">
    <w:abstractNumId w:val="1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2FF3"/>
    <w:rsid w:val="0045404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2412"/>
    <w:rsid w:val="00E23745"/>
    <w:rsid w:val="00E238D5"/>
    <w:rsid w:val="00E23C2C"/>
    <w:rsid w:val="00E24FED"/>
    <w:rsid w:val="00E25210"/>
    <w:rsid w:val="00E320C2"/>
    <w:rsid w:val="00E33F98"/>
    <w:rsid w:val="00E3596D"/>
    <w:rsid w:val="00E35C6A"/>
    <w:rsid w:val="00E366C0"/>
    <w:rsid w:val="00E37727"/>
    <w:rsid w:val="00E46EE4"/>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news.kg/tag/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e.kg/akipress-kg/1135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ta.by/economics/view/fizicheskij-pusk-vtorogo-energobloka-belaes-planiruetsja-osenjju-442142-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sputnik.kg/society/20210422/1052219629/kyrgyzstan-tarify-predlozheniya-vse-kategori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4;&#1072;&#1081;%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467E-2"/>
          <c:y val="2.8479242911537615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99E-5"/>
                </c:manualLayout>
              </c:layout>
              <c:tx>
                <c:rich>
                  <a:bodyPr/>
                  <a:lstStyle/>
                  <a:p>
                    <a:r>
                      <a:rPr lang="en-US"/>
                      <a:t>-13,2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805E-3"/>
                  <c:y val="-1.4786884033862099E-5"/>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913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122573126013013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3773368581677E-3"/>
                  <c:y val="0"/>
                </c:manualLayout>
              </c:layout>
              <c:tx>
                <c:rich>
                  <a:bodyPr/>
                  <a:lstStyle/>
                  <a:p>
                    <a:r>
                      <a:rPr lang="en-US"/>
                      <a:t>0,9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44054563511584E-3"/>
                  <c:y val="0"/>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r>
                      <a:rPr lang="en-US"/>
                      <a:t>5,1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4129E-3"/>
                  <c:y val="-3.7558685446009532E-3"/>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4129E-3"/>
                  <c:y val="0"/>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409E-3"/>
                  <c:y val="-1.4786884033862099E-5"/>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31E-7"/>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4129E-3"/>
                  <c:y val="0"/>
                </c:manualLayout>
              </c:layout>
              <c:tx>
                <c:rich>
                  <a:bodyPr/>
                  <a:lstStyle/>
                  <a:p>
                    <a:r>
                      <a:rPr lang="en-US"/>
                      <a:t>9,3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409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10323236622449221"/>
                  <c:y val="-5.2597242246127926E-2"/>
                </c:manualLayout>
              </c:layout>
              <c:tx>
                <c:rich>
                  <a:bodyPr/>
                  <a:lstStyle/>
                  <a:p>
                    <a:r>
                      <a:rPr lang="en-US"/>
                      <a:t>15,6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0.11043616845191688"/>
                  <c:y val="5.6323241284980313E-2"/>
                </c:manualLayout>
              </c:layout>
              <c:tx>
                <c:rich>
                  <a:bodyPr/>
                  <a:lstStyle/>
                  <a:p>
                    <a:r>
                      <a:rPr lang="en-US"/>
                      <a:t>10,1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9.4560555349479601E-6"/>
                  <c:y val="-3.7208734677130915E-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7995891411114523E-3"/>
                  <c:y val="4.2959864614135773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Кызылординская</c:v>
                </c:pt>
                <c:pt idx="4">
                  <c:v>Туркестанская</c:v>
                </c:pt>
                <c:pt idx="5">
                  <c:v>Карагандинская</c:v>
                </c:pt>
                <c:pt idx="6">
                  <c:v>Павлодарская</c:v>
                </c:pt>
                <c:pt idx="7">
                  <c:v>Жамбылская</c:v>
                </c:pt>
                <c:pt idx="8">
                  <c:v>Восточно-Казахстанская</c:v>
                </c:pt>
                <c:pt idx="9">
                  <c:v>Акмолинская</c:v>
                </c:pt>
                <c:pt idx="10">
                  <c:v>Актюбинская</c:v>
                </c:pt>
                <c:pt idx="11">
                  <c:v>Северо-Казахстанская</c:v>
                </c:pt>
                <c:pt idx="12">
                  <c:v>Костанайская</c:v>
                </c:pt>
                <c:pt idx="13">
                  <c:v>г. Шымкент</c:v>
                </c:pt>
                <c:pt idx="14">
                  <c:v>Алматинская</c:v>
                </c:pt>
                <c:pt idx="15">
                  <c:v>г. Нур-Султан</c:v>
                </c:pt>
                <c:pt idx="16">
                  <c:v>г. Алматы</c:v>
                </c:pt>
              </c:strCache>
            </c:strRef>
          </c:cat>
          <c:val>
            <c:numRef>
              <c:f>рус!$B$3:$B$19</c:f>
              <c:numCache>
                <c:formatCode>0.0</c:formatCode>
                <c:ptCount val="17"/>
                <c:pt idx="0">
                  <c:v>-13.200000000000003</c:v>
                </c:pt>
                <c:pt idx="1">
                  <c:v>-6.2999999999999972</c:v>
                </c:pt>
                <c:pt idx="2">
                  <c:v>-5.9000000000000083</c:v>
                </c:pt>
                <c:pt idx="3">
                  <c:v>0.29999999999999893</c:v>
                </c:pt>
                <c:pt idx="4">
                  <c:v>0.90000000000000568</c:v>
                </c:pt>
                <c:pt idx="5">
                  <c:v>1.0999999999999892</c:v>
                </c:pt>
                <c:pt idx="6">
                  <c:v>5.0999999999999943</c:v>
                </c:pt>
                <c:pt idx="7">
                  <c:v>6.7000000000000028</c:v>
                </c:pt>
                <c:pt idx="8">
                  <c:v>6.9000000000000083</c:v>
                </c:pt>
                <c:pt idx="9">
                  <c:v>7.0999999999999943</c:v>
                </c:pt>
                <c:pt idx="10">
                  <c:v>8.1000000000000014</c:v>
                </c:pt>
                <c:pt idx="11">
                  <c:v>9.3000000000000025</c:v>
                </c:pt>
                <c:pt idx="12">
                  <c:v>9.7000000000000011</c:v>
                </c:pt>
                <c:pt idx="13">
                  <c:v>10.100000000000001</c:v>
                </c:pt>
                <c:pt idx="14">
                  <c:v>15.600000000000001</c:v>
                </c:pt>
                <c:pt idx="15">
                  <c:v>15.600000000000001</c:v>
                </c:pt>
                <c:pt idx="16">
                  <c:v>19.700000000000003</c:v>
                </c:pt>
              </c:numCache>
            </c:numRef>
          </c:val>
        </c:ser>
        <c:dLbls>
          <c:showLegendKey val="0"/>
          <c:showVal val="0"/>
          <c:showCatName val="0"/>
          <c:showSerName val="0"/>
          <c:showPercent val="0"/>
          <c:showBubbleSize val="0"/>
        </c:dLbls>
        <c:gapWidth val="150"/>
        <c:axId val="280738592"/>
        <c:axId val="280732712"/>
      </c:barChart>
      <c:catAx>
        <c:axId val="280738592"/>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80732712"/>
        <c:crosses val="autoZero"/>
        <c:auto val="1"/>
        <c:lblAlgn val="ctr"/>
        <c:lblOffset val="100"/>
        <c:tickLblSkip val="1"/>
        <c:tickMarkSkip val="1"/>
        <c:noMultiLvlLbl val="0"/>
      </c:catAx>
      <c:valAx>
        <c:axId val="280732712"/>
        <c:scaling>
          <c:orientation val="minMax"/>
          <c:max val="30"/>
          <c:min val="-20"/>
        </c:scaling>
        <c:delete val="0"/>
        <c:axPos val="b"/>
        <c:numFmt formatCode="0.0" sourceLinked="1"/>
        <c:majorTickMark val="out"/>
        <c:minorTickMark val="none"/>
        <c:tickLblPos val="none"/>
        <c:crossAx val="280738592"/>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0.4188</cdr:x>
      <cdr:y>0.84028</cdr:y>
    </cdr:from>
    <cdr:to>
      <cdr:x>0.61848</cdr:x>
      <cdr:y>0.88414</cdr:y>
    </cdr:to>
    <cdr:sp macro="" textlink="">
      <cdr:nvSpPr>
        <cdr:cNvPr id="13" name="Text Box 20"/>
        <cdr:cNvSpPr txBox="1">
          <a:spLocks xmlns:a="http://schemas.openxmlformats.org/drawingml/2006/main" noChangeArrowheads="1"/>
        </cdr:cNvSpPr>
      </cdr:nvSpPr>
      <cdr:spPr bwMode="auto">
        <a:xfrm xmlns:a="http://schemas.openxmlformats.org/drawingml/2006/main">
          <a:off x="2214454" y="2258276"/>
          <a:ext cx="1055831" cy="11787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Мангистауская</a:t>
          </a:r>
        </a:p>
      </cdr:txBody>
    </cdr:sp>
  </cdr:relSizeAnchor>
  <cdr:relSizeAnchor xmlns:cdr="http://schemas.openxmlformats.org/drawingml/2006/chartDrawing">
    <cdr:from>
      <cdr:x>0.42031</cdr:x>
      <cdr:y>0.89901</cdr:y>
    </cdr:from>
    <cdr:to>
      <cdr:x>0.58388</cdr:x>
      <cdr:y>0.94287</cdr:y>
    </cdr:to>
    <cdr:sp macro="" textlink="">
      <cdr:nvSpPr>
        <cdr:cNvPr id="8" name="Text Box 20"/>
        <cdr:cNvSpPr txBox="1">
          <a:spLocks xmlns:a="http://schemas.openxmlformats.org/drawingml/2006/main" noChangeArrowheads="1"/>
        </cdr:cNvSpPr>
      </cdr:nvSpPr>
      <cdr:spPr bwMode="auto">
        <a:xfrm xmlns:a="http://schemas.openxmlformats.org/drawingml/2006/main">
          <a:off x="2222459" y="2416134"/>
          <a:ext cx="864895" cy="11787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Атырауская</a:t>
          </a:r>
        </a:p>
      </cdr:txBody>
    </cdr:sp>
  </cdr:relSizeAnchor>
  <cdr:relSizeAnchor xmlns:cdr="http://schemas.openxmlformats.org/drawingml/2006/chartDrawing">
    <cdr:from>
      <cdr:x>0.41767</cdr:x>
      <cdr:y>0.78394</cdr:y>
    </cdr:from>
    <cdr:to>
      <cdr:x>0.63766</cdr:x>
      <cdr:y>0.86484</cdr:y>
    </cdr:to>
    <cdr:sp macro="" textlink="">
      <cdr:nvSpPr>
        <cdr:cNvPr id="11" name="Text Box 20"/>
        <cdr:cNvSpPr txBox="1">
          <a:spLocks xmlns:a="http://schemas.openxmlformats.org/drawingml/2006/main" noChangeArrowheads="1"/>
        </cdr:cNvSpPr>
      </cdr:nvSpPr>
      <cdr:spPr bwMode="auto">
        <a:xfrm xmlns:a="http://schemas.openxmlformats.org/drawingml/2006/main">
          <a:off x="2208479" y="2106859"/>
          <a:ext cx="1163223" cy="217422"/>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Западно-Казахстанская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48C5-B227-4D42-B04C-671F5082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4536</TotalTime>
  <Pages>25</Pages>
  <Words>9808</Words>
  <Characters>55908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219</cp:revision>
  <cp:lastPrinted>2018-09-04T08:39:00Z</cp:lastPrinted>
  <dcterms:created xsi:type="dcterms:W3CDTF">2018-09-04T11:04:00Z</dcterms:created>
  <dcterms:modified xsi:type="dcterms:W3CDTF">2021-07-08T04:45:00Z</dcterms:modified>
</cp:coreProperties>
</file>