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43" w:rsidRPr="00BC7CB8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B7CE0" w:rsidRDefault="00583E36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7CE0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554FC7D5" wp14:editId="70B21C94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143" w:rsidRPr="00BB7CE0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B7CE0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B7CE0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B7CE0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B7CE0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B7CE0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B7CE0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B7CE0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B7CE0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B7CE0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B7CE0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7CE0">
        <w:rPr>
          <w:rFonts w:ascii="Times New Roman" w:hAnsi="Times New Roman" w:cs="Times New Roman"/>
          <w:b/>
          <w:sz w:val="28"/>
        </w:rPr>
        <w:t xml:space="preserve">ОТЧЕТ </w:t>
      </w:r>
    </w:p>
    <w:p w:rsidR="000C3143" w:rsidRPr="00BB7CE0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B7CE0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7CE0">
        <w:rPr>
          <w:rFonts w:ascii="Times New Roman" w:hAnsi="Times New Roman" w:cs="Times New Roman"/>
          <w:b/>
          <w:sz w:val="28"/>
        </w:rPr>
        <w:t xml:space="preserve">АНАЛИЗ РЫНКА ЭЛЕКТРОЭНЕРГИИ </w:t>
      </w:r>
      <w:r w:rsidR="00273897" w:rsidRPr="00BB7CE0">
        <w:rPr>
          <w:rFonts w:ascii="Times New Roman" w:hAnsi="Times New Roman" w:cs="Times New Roman"/>
          <w:b/>
          <w:sz w:val="28"/>
        </w:rPr>
        <w:t xml:space="preserve">И УГЛЯ </w:t>
      </w:r>
      <w:r w:rsidRPr="00BB7CE0">
        <w:rPr>
          <w:rFonts w:ascii="Times New Roman" w:hAnsi="Times New Roman" w:cs="Times New Roman"/>
          <w:b/>
          <w:sz w:val="28"/>
        </w:rPr>
        <w:t>КАЗАХСТАНА</w:t>
      </w:r>
    </w:p>
    <w:p w:rsidR="000C3143" w:rsidRPr="00BB7CE0" w:rsidRDefault="006A4A69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7CE0">
        <w:rPr>
          <w:rFonts w:ascii="Times New Roman" w:hAnsi="Times New Roman" w:cs="Times New Roman"/>
          <w:b/>
          <w:sz w:val="28"/>
        </w:rPr>
        <w:t>ЯНВАРЬ</w:t>
      </w:r>
      <w:r w:rsidR="00CC4053" w:rsidRPr="00BB7CE0">
        <w:rPr>
          <w:rFonts w:ascii="Times New Roman" w:hAnsi="Times New Roman" w:cs="Times New Roman"/>
          <w:b/>
          <w:sz w:val="28"/>
        </w:rPr>
        <w:t>-</w:t>
      </w:r>
      <w:r w:rsidR="002B2269" w:rsidRPr="00BB7CE0">
        <w:rPr>
          <w:rFonts w:ascii="Times New Roman" w:hAnsi="Times New Roman" w:cs="Times New Roman"/>
          <w:b/>
          <w:sz w:val="28"/>
        </w:rPr>
        <w:t>НО</w:t>
      </w:r>
      <w:r w:rsidR="004A3193" w:rsidRPr="00BB7CE0">
        <w:rPr>
          <w:rFonts w:ascii="Times New Roman" w:hAnsi="Times New Roman" w:cs="Times New Roman"/>
          <w:b/>
          <w:sz w:val="28"/>
        </w:rPr>
        <w:t>ЯБРЬ</w:t>
      </w:r>
      <w:r w:rsidRPr="00BB7CE0">
        <w:rPr>
          <w:rFonts w:ascii="Times New Roman" w:hAnsi="Times New Roman" w:cs="Times New Roman"/>
          <w:b/>
          <w:sz w:val="28"/>
        </w:rPr>
        <w:t xml:space="preserve"> </w:t>
      </w:r>
      <w:r w:rsidR="000C3143" w:rsidRPr="00BB7CE0">
        <w:rPr>
          <w:rFonts w:ascii="Times New Roman" w:hAnsi="Times New Roman" w:cs="Times New Roman"/>
          <w:b/>
          <w:sz w:val="28"/>
        </w:rPr>
        <w:t>201</w:t>
      </w:r>
      <w:r w:rsidRPr="00BB7CE0">
        <w:rPr>
          <w:rFonts w:ascii="Times New Roman" w:hAnsi="Times New Roman" w:cs="Times New Roman"/>
          <w:b/>
          <w:sz w:val="28"/>
        </w:rPr>
        <w:t>8</w:t>
      </w:r>
      <w:r w:rsidR="000C3143" w:rsidRPr="00BB7CE0">
        <w:rPr>
          <w:rFonts w:ascii="Times New Roman" w:hAnsi="Times New Roman" w:cs="Times New Roman"/>
          <w:b/>
          <w:sz w:val="28"/>
        </w:rPr>
        <w:t xml:space="preserve"> ГОДА</w:t>
      </w:r>
    </w:p>
    <w:p w:rsidR="000C3143" w:rsidRPr="00BB7CE0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B7CE0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B7CE0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B7CE0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7CE0">
        <w:rPr>
          <w:rFonts w:ascii="Times New Roman" w:hAnsi="Times New Roman" w:cs="Times New Roman"/>
          <w:b/>
          <w:sz w:val="28"/>
        </w:rPr>
        <w:t>ДЕПАРТАМЕНТ «РАЗВИТИЕ РЫНКА»</w:t>
      </w:r>
    </w:p>
    <w:p w:rsidR="000C3143" w:rsidRPr="00BB7CE0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B7CE0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B7CE0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B7CE0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B7CE0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B7CE0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B7CE0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B7CE0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B7CE0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B7CE0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B7CE0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B7CE0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B7CE0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B7CE0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B7CE0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B7CE0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B7CE0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B7CE0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B7CE0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B7CE0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84FBA" w:rsidRPr="00BB7CE0" w:rsidRDefault="00984FBA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B7CE0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B7CE0" w:rsidRDefault="00235BF2" w:rsidP="00984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7CE0">
        <w:rPr>
          <w:rFonts w:ascii="Times New Roman" w:hAnsi="Times New Roman" w:cs="Times New Roman"/>
          <w:b/>
          <w:sz w:val="28"/>
        </w:rPr>
        <w:t>Дека</w:t>
      </w:r>
      <w:r w:rsidR="00FD596B" w:rsidRPr="00BB7CE0">
        <w:rPr>
          <w:rFonts w:ascii="Times New Roman" w:hAnsi="Times New Roman" w:cs="Times New Roman"/>
          <w:b/>
          <w:sz w:val="28"/>
        </w:rPr>
        <w:t>брь</w:t>
      </w:r>
      <w:r w:rsidR="00C6011E" w:rsidRPr="00BB7CE0">
        <w:rPr>
          <w:rFonts w:ascii="Times New Roman" w:hAnsi="Times New Roman" w:cs="Times New Roman"/>
          <w:b/>
          <w:sz w:val="28"/>
        </w:rPr>
        <w:t>, 2018</w:t>
      </w:r>
      <w:r w:rsidR="00984FBA" w:rsidRPr="00BB7CE0">
        <w:rPr>
          <w:rFonts w:ascii="Times New Roman" w:hAnsi="Times New Roman" w:cs="Times New Roman"/>
          <w:b/>
          <w:sz w:val="28"/>
        </w:rPr>
        <w:t>г.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EndPr/>
      <w:sdtContent>
        <w:p w:rsidR="00545712" w:rsidRPr="00BB7CE0" w:rsidRDefault="00545712" w:rsidP="00CB6062">
          <w:pPr>
            <w:pStyle w:val="afb"/>
            <w:spacing w:before="0"/>
            <w:rPr>
              <w:rFonts w:ascii="Times New Roman" w:hAnsi="Times New Roman" w:cs="Times New Roman"/>
            </w:rPr>
          </w:pPr>
          <w:r w:rsidRPr="00BB7CE0">
            <w:rPr>
              <w:rFonts w:ascii="Times New Roman" w:hAnsi="Times New Roman" w:cs="Times New Roman"/>
            </w:rPr>
            <w:t>Оглавление</w:t>
          </w:r>
        </w:p>
        <w:p w:rsidR="00440E1C" w:rsidRPr="00BB7CE0" w:rsidRDefault="0056275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r w:rsidRPr="00BB7CE0">
            <w:fldChar w:fldCharType="begin"/>
          </w:r>
          <w:r w:rsidR="00545712" w:rsidRPr="00BB7CE0">
            <w:instrText xml:space="preserve"> TOC \o "1-3" \h \z \u </w:instrText>
          </w:r>
          <w:r w:rsidRPr="00BB7CE0">
            <w:fldChar w:fldCharType="separate"/>
          </w:r>
          <w:hyperlink w:anchor="_Toc529865418" w:history="1">
            <w:r w:rsidR="00440E1C" w:rsidRPr="00BB7CE0">
              <w:rPr>
                <w:rStyle w:val="aa"/>
                <w:b/>
              </w:rPr>
              <w:t xml:space="preserve">РАЗДЕЛ </w:t>
            </w:r>
            <w:r w:rsidR="00440E1C" w:rsidRPr="00BB7CE0">
              <w:rPr>
                <w:rStyle w:val="aa"/>
                <w:b/>
                <w:lang w:val="en-US"/>
              </w:rPr>
              <w:t>I</w:t>
            </w:r>
            <w:r w:rsidR="00440E1C" w:rsidRPr="00BB7CE0">
              <w:rPr>
                <w:webHidden/>
              </w:rPr>
              <w:tab/>
            </w:r>
            <w:r w:rsidR="00440E1C" w:rsidRPr="00BB7CE0">
              <w:rPr>
                <w:webHidden/>
              </w:rPr>
              <w:fldChar w:fldCharType="begin"/>
            </w:r>
            <w:r w:rsidR="00440E1C" w:rsidRPr="00BB7CE0">
              <w:rPr>
                <w:webHidden/>
              </w:rPr>
              <w:instrText xml:space="preserve"> PAGEREF _Toc529865418 \h </w:instrText>
            </w:r>
            <w:r w:rsidR="00440E1C" w:rsidRPr="00BB7CE0">
              <w:rPr>
                <w:webHidden/>
              </w:rPr>
            </w:r>
            <w:r w:rsidR="00440E1C" w:rsidRPr="00BB7CE0">
              <w:rPr>
                <w:webHidden/>
              </w:rPr>
              <w:fldChar w:fldCharType="separate"/>
            </w:r>
            <w:r w:rsidR="00440E1C" w:rsidRPr="00BB7CE0">
              <w:rPr>
                <w:webHidden/>
              </w:rPr>
              <w:t>3</w:t>
            </w:r>
            <w:r w:rsidR="00440E1C" w:rsidRPr="00BB7CE0">
              <w:rPr>
                <w:webHidden/>
              </w:rPr>
              <w:fldChar w:fldCharType="end"/>
            </w:r>
          </w:hyperlink>
        </w:p>
        <w:p w:rsidR="00440E1C" w:rsidRPr="00BB7CE0" w:rsidRDefault="00BB7CE0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9865419" w:history="1">
            <w:r w:rsidR="00440E1C" w:rsidRPr="00BB7CE0">
              <w:rPr>
                <w:rStyle w:val="aa"/>
                <w:b/>
              </w:rPr>
              <w:t>1.</w:t>
            </w:r>
            <w:r w:rsidR="00440E1C" w:rsidRPr="00BB7CE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440E1C" w:rsidRPr="00BB7CE0">
              <w:rPr>
                <w:rStyle w:val="aa"/>
                <w:b/>
              </w:rPr>
              <w:t>Производство электрической энергии в ЕЭС Казахстана</w:t>
            </w:r>
            <w:r w:rsidR="00440E1C" w:rsidRPr="00BB7CE0">
              <w:rPr>
                <w:webHidden/>
              </w:rPr>
              <w:tab/>
            </w:r>
            <w:r w:rsidR="00440E1C" w:rsidRPr="00BB7CE0">
              <w:rPr>
                <w:webHidden/>
              </w:rPr>
              <w:fldChar w:fldCharType="begin"/>
            </w:r>
            <w:r w:rsidR="00440E1C" w:rsidRPr="00BB7CE0">
              <w:rPr>
                <w:webHidden/>
              </w:rPr>
              <w:instrText xml:space="preserve"> PAGEREF _Toc529865419 \h </w:instrText>
            </w:r>
            <w:r w:rsidR="00440E1C" w:rsidRPr="00BB7CE0">
              <w:rPr>
                <w:webHidden/>
              </w:rPr>
            </w:r>
            <w:r w:rsidR="00440E1C" w:rsidRPr="00BB7CE0">
              <w:rPr>
                <w:webHidden/>
              </w:rPr>
              <w:fldChar w:fldCharType="separate"/>
            </w:r>
            <w:r w:rsidR="00440E1C" w:rsidRPr="00BB7CE0">
              <w:rPr>
                <w:webHidden/>
              </w:rPr>
              <w:t>3</w:t>
            </w:r>
            <w:r w:rsidR="00440E1C" w:rsidRPr="00BB7CE0">
              <w:rPr>
                <w:webHidden/>
              </w:rPr>
              <w:fldChar w:fldCharType="end"/>
            </w:r>
          </w:hyperlink>
        </w:p>
        <w:p w:rsidR="00440E1C" w:rsidRPr="00BB7CE0" w:rsidRDefault="00BB7CE0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9865420" w:history="1">
            <w:r w:rsidR="00440E1C" w:rsidRPr="00BB7CE0">
              <w:rPr>
                <w:rStyle w:val="aa"/>
                <w:i/>
              </w:rPr>
              <w:t>Производство электроэнергии по областям РК</w:t>
            </w:r>
            <w:r w:rsidR="00440E1C" w:rsidRPr="00BB7CE0">
              <w:rPr>
                <w:webHidden/>
              </w:rPr>
              <w:tab/>
            </w:r>
            <w:r w:rsidR="00440E1C" w:rsidRPr="00BB7CE0">
              <w:rPr>
                <w:webHidden/>
              </w:rPr>
              <w:fldChar w:fldCharType="begin"/>
            </w:r>
            <w:r w:rsidR="00440E1C" w:rsidRPr="00BB7CE0">
              <w:rPr>
                <w:webHidden/>
              </w:rPr>
              <w:instrText xml:space="preserve"> PAGEREF _Toc529865420 \h </w:instrText>
            </w:r>
            <w:r w:rsidR="00440E1C" w:rsidRPr="00BB7CE0">
              <w:rPr>
                <w:webHidden/>
              </w:rPr>
            </w:r>
            <w:r w:rsidR="00440E1C" w:rsidRPr="00BB7CE0">
              <w:rPr>
                <w:webHidden/>
              </w:rPr>
              <w:fldChar w:fldCharType="separate"/>
            </w:r>
            <w:r w:rsidR="00440E1C" w:rsidRPr="00BB7CE0">
              <w:rPr>
                <w:webHidden/>
              </w:rPr>
              <w:t>3</w:t>
            </w:r>
            <w:r w:rsidR="00440E1C" w:rsidRPr="00BB7CE0">
              <w:rPr>
                <w:webHidden/>
              </w:rPr>
              <w:fldChar w:fldCharType="end"/>
            </w:r>
          </w:hyperlink>
        </w:p>
        <w:p w:rsidR="00440E1C" w:rsidRPr="00BB7CE0" w:rsidRDefault="00BB7CE0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9865421" w:history="1">
            <w:r w:rsidR="00440E1C" w:rsidRPr="00BB7CE0">
              <w:rPr>
                <w:rStyle w:val="aa"/>
                <w:i/>
              </w:rPr>
              <w:t>Производство электроэнергии связанной генерацией</w:t>
            </w:r>
            <w:r w:rsidR="00440E1C" w:rsidRPr="00BB7CE0">
              <w:rPr>
                <w:webHidden/>
              </w:rPr>
              <w:tab/>
            </w:r>
            <w:r w:rsidR="00440E1C" w:rsidRPr="00BB7CE0">
              <w:rPr>
                <w:webHidden/>
              </w:rPr>
              <w:fldChar w:fldCharType="begin"/>
            </w:r>
            <w:r w:rsidR="00440E1C" w:rsidRPr="00BB7CE0">
              <w:rPr>
                <w:webHidden/>
              </w:rPr>
              <w:instrText xml:space="preserve"> PAGEREF _Toc529865421 \h </w:instrText>
            </w:r>
            <w:r w:rsidR="00440E1C" w:rsidRPr="00BB7CE0">
              <w:rPr>
                <w:webHidden/>
              </w:rPr>
            </w:r>
            <w:r w:rsidR="00440E1C" w:rsidRPr="00BB7CE0">
              <w:rPr>
                <w:webHidden/>
              </w:rPr>
              <w:fldChar w:fldCharType="separate"/>
            </w:r>
            <w:r w:rsidR="00440E1C" w:rsidRPr="00BB7CE0">
              <w:rPr>
                <w:webHidden/>
              </w:rPr>
              <w:t>4</w:t>
            </w:r>
            <w:r w:rsidR="00440E1C" w:rsidRPr="00BB7CE0">
              <w:rPr>
                <w:webHidden/>
              </w:rPr>
              <w:fldChar w:fldCharType="end"/>
            </w:r>
          </w:hyperlink>
        </w:p>
        <w:p w:rsidR="00440E1C" w:rsidRPr="00BB7CE0" w:rsidRDefault="00BB7CE0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9865422" w:history="1">
            <w:r w:rsidR="00440E1C" w:rsidRPr="00BB7CE0">
              <w:rPr>
                <w:rStyle w:val="aa"/>
                <w:b/>
              </w:rPr>
              <w:t>2.</w:t>
            </w:r>
            <w:r w:rsidR="00440E1C" w:rsidRPr="00BB7CE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440E1C" w:rsidRPr="00BB7CE0">
              <w:rPr>
                <w:rStyle w:val="aa"/>
                <w:b/>
              </w:rPr>
              <w:t>Потребление электрической энергии в ЕЭС Казахстана</w:t>
            </w:r>
            <w:r w:rsidR="00440E1C" w:rsidRPr="00BB7CE0">
              <w:rPr>
                <w:webHidden/>
              </w:rPr>
              <w:tab/>
            </w:r>
            <w:r w:rsidR="00440E1C" w:rsidRPr="00BB7CE0">
              <w:rPr>
                <w:webHidden/>
              </w:rPr>
              <w:fldChar w:fldCharType="begin"/>
            </w:r>
            <w:r w:rsidR="00440E1C" w:rsidRPr="00BB7CE0">
              <w:rPr>
                <w:webHidden/>
              </w:rPr>
              <w:instrText xml:space="preserve"> PAGEREF _Toc529865422 \h </w:instrText>
            </w:r>
            <w:r w:rsidR="00440E1C" w:rsidRPr="00BB7CE0">
              <w:rPr>
                <w:webHidden/>
              </w:rPr>
            </w:r>
            <w:r w:rsidR="00440E1C" w:rsidRPr="00BB7CE0">
              <w:rPr>
                <w:webHidden/>
              </w:rPr>
              <w:fldChar w:fldCharType="separate"/>
            </w:r>
            <w:r w:rsidR="00440E1C" w:rsidRPr="00BB7CE0">
              <w:rPr>
                <w:webHidden/>
              </w:rPr>
              <w:t>5</w:t>
            </w:r>
            <w:r w:rsidR="00440E1C" w:rsidRPr="00BB7CE0">
              <w:rPr>
                <w:webHidden/>
              </w:rPr>
              <w:fldChar w:fldCharType="end"/>
            </w:r>
          </w:hyperlink>
        </w:p>
        <w:p w:rsidR="00440E1C" w:rsidRPr="00BB7CE0" w:rsidRDefault="00BB7CE0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9865423" w:history="1">
            <w:r w:rsidR="00440E1C" w:rsidRPr="00BB7CE0">
              <w:rPr>
                <w:rStyle w:val="aa"/>
                <w:i/>
              </w:rPr>
              <w:t>Потребление электрической энергии по зонам и областям</w:t>
            </w:r>
            <w:r w:rsidR="00440E1C" w:rsidRPr="00BB7CE0">
              <w:rPr>
                <w:webHidden/>
              </w:rPr>
              <w:tab/>
            </w:r>
            <w:r w:rsidR="00440E1C" w:rsidRPr="00BB7CE0">
              <w:rPr>
                <w:webHidden/>
              </w:rPr>
              <w:fldChar w:fldCharType="begin"/>
            </w:r>
            <w:r w:rsidR="00440E1C" w:rsidRPr="00BB7CE0">
              <w:rPr>
                <w:webHidden/>
              </w:rPr>
              <w:instrText xml:space="preserve"> PAGEREF _Toc529865423 \h </w:instrText>
            </w:r>
            <w:r w:rsidR="00440E1C" w:rsidRPr="00BB7CE0">
              <w:rPr>
                <w:webHidden/>
              </w:rPr>
            </w:r>
            <w:r w:rsidR="00440E1C" w:rsidRPr="00BB7CE0">
              <w:rPr>
                <w:webHidden/>
              </w:rPr>
              <w:fldChar w:fldCharType="separate"/>
            </w:r>
            <w:r w:rsidR="00440E1C" w:rsidRPr="00BB7CE0">
              <w:rPr>
                <w:webHidden/>
              </w:rPr>
              <w:t>5</w:t>
            </w:r>
            <w:r w:rsidR="00440E1C" w:rsidRPr="00BB7CE0">
              <w:rPr>
                <w:webHidden/>
              </w:rPr>
              <w:fldChar w:fldCharType="end"/>
            </w:r>
          </w:hyperlink>
        </w:p>
        <w:p w:rsidR="00440E1C" w:rsidRPr="00BB7CE0" w:rsidRDefault="00BB7CE0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9865424" w:history="1">
            <w:r w:rsidR="00D11B94" w:rsidRPr="00BB7CE0">
              <w:rPr>
                <w:rStyle w:val="aa"/>
                <w:i/>
              </w:rPr>
              <w:t xml:space="preserve">Итоги работы промышленности за </w:t>
            </w:r>
            <w:r w:rsidR="00235BF2" w:rsidRPr="00BB7CE0">
              <w:rPr>
                <w:rStyle w:val="aa"/>
                <w:i/>
              </w:rPr>
              <w:t>10</w:t>
            </w:r>
            <w:r w:rsidR="00440E1C" w:rsidRPr="00BB7CE0">
              <w:rPr>
                <w:rStyle w:val="aa"/>
                <w:i/>
              </w:rPr>
              <w:t xml:space="preserve"> месяцев 2018 года</w:t>
            </w:r>
            <w:r w:rsidR="00440E1C" w:rsidRPr="00BB7CE0">
              <w:rPr>
                <w:webHidden/>
              </w:rPr>
              <w:tab/>
            </w:r>
            <w:r w:rsidR="00440E1C" w:rsidRPr="00BB7CE0">
              <w:rPr>
                <w:webHidden/>
              </w:rPr>
              <w:fldChar w:fldCharType="begin"/>
            </w:r>
            <w:r w:rsidR="00440E1C" w:rsidRPr="00BB7CE0">
              <w:rPr>
                <w:webHidden/>
              </w:rPr>
              <w:instrText xml:space="preserve"> PAGEREF _Toc529865424 \h </w:instrText>
            </w:r>
            <w:r w:rsidR="00440E1C" w:rsidRPr="00BB7CE0">
              <w:rPr>
                <w:webHidden/>
              </w:rPr>
            </w:r>
            <w:r w:rsidR="00440E1C" w:rsidRPr="00BB7CE0">
              <w:rPr>
                <w:webHidden/>
              </w:rPr>
              <w:fldChar w:fldCharType="separate"/>
            </w:r>
            <w:r w:rsidR="00440E1C" w:rsidRPr="00BB7CE0">
              <w:rPr>
                <w:webHidden/>
              </w:rPr>
              <w:t>5</w:t>
            </w:r>
            <w:r w:rsidR="00440E1C" w:rsidRPr="00BB7CE0">
              <w:rPr>
                <w:webHidden/>
              </w:rPr>
              <w:fldChar w:fldCharType="end"/>
            </w:r>
          </w:hyperlink>
        </w:p>
        <w:p w:rsidR="00440E1C" w:rsidRPr="00BB7CE0" w:rsidRDefault="00BB7CE0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9865425" w:history="1">
            <w:r w:rsidR="00440E1C" w:rsidRPr="00BB7CE0">
              <w:rPr>
                <w:rStyle w:val="aa"/>
                <w:i/>
              </w:rPr>
              <w:t>Электропотребление крупными потребителями Казахстана</w:t>
            </w:r>
            <w:r w:rsidR="00440E1C" w:rsidRPr="00BB7CE0">
              <w:rPr>
                <w:webHidden/>
              </w:rPr>
              <w:tab/>
            </w:r>
            <w:r w:rsidR="00440E1C" w:rsidRPr="00BB7CE0">
              <w:rPr>
                <w:webHidden/>
              </w:rPr>
              <w:fldChar w:fldCharType="begin"/>
            </w:r>
            <w:r w:rsidR="00440E1C" w:rsidRPr="00BB7CE0">
              <w:rPr>
                <w:webHidden/>
              </w:rPr>
              <w:instrText xml:space="preserve"> PAGEREF _Toc529865425 \h </w:instrText>
            </w:r>
            <w:r w:rsidR="00440E1C" w:rsidRPr="00BB7CE0">
              <w:rPr>
                <w:webHidden/>
              </w:rPr>
            </w:r>
            <w:r w:rsidR="00440E1C" w:rsidRPr="00BB7CE0">
              <w:rPr>
                <w:webHidden/>
              </w:rPr>
              <w:fldChar w:fldCharType="separate"/>
            </w:r>
            <w:r w:rsidR="00440E1C" w:rsidRPr="00BB7CE0">
              <w:rPr>
                <w:webHidden/>
              </w:rPr>
              <w:t>7</w:t>
            </w:r>
            <w:r w:rsidR="00440E1C" w:rsidRPr="00BB7CE0">
              <w:rPr>
                <w:webHidden/>
              </w:rPr>
              <w:fldChar w:fldCharType="end"/>
            </w:r>
          </w:hyperlink>
        </w:p>
        <w:p w:rsidR="00440E1C" w:rsidRPr="00BB7CE0" w:rsidRDefault="00BB7CE0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9865426" w:history="1">
            <w:r w:rsidR="00440E1C" w:rsidRPr="00BB7CE0">
              <w:rPr>
                <w:rStyle w:val="aa"/>
                <w:b/>
              </w:rPr>
              <w:t>3.</w:t>
            </w:r>
            <w:r w:rsidR="00440E1C" w:rsidRPr="00BB7CE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440E1C" w:rsidRPr="00BB7CE0">
              <w:rPr>
                <w:rStyle w:val="aa"/>
                <w:b/>
              </w:rPr>
              <w:t>Уголь</w:t>
            </w:r>
            <w:r w:rsidR="00440E1C" w:rsidRPr="00BB7CE0">
              <w:rPr>
                <w:webHidden/>
              </w:rPr>
              <w:tab/>
            </w:r>
            <w:r w:rsidR="00440E1C" w:rsidRPr="00BB7CE0">
              <w:rPr>
                <w:webHidden/>
              </w:rPr>
              <w:fldChar w:fldCharType="begin"/>
            </w:r>
            <w:r w:rsidR="00440E1C" w:rsidRPr="00BB7CE0">
              <w:rPr>
                <w:webHidden/>
              </w:rPr>
              <w:instrText xml:space="preserve"> PAGEREF _Toc529865426 \h </w:instrText>
            </w:r>
            <w:r w:rsidR="00440E1C" w:rsidRPr="00BB7CE0">
              <w:rPr>
                <w:webHidden/>
              </w:rPr>
            </w:r>
            <w:r w:rsidR="00440E1C" w:rsidRPr="00BB7CE0">
              <w:rPr>
                <w:webHidden/>
              </w:rPr>
              <w:fldChar w:fldCharType="separate"/>
            </w:r>
            <w:r w:rsidR="00440E1C" w:rsidRPr="00BB7CE0">
              <w:rPr>
                <w:webHidden/>
              </w:rPr>
              <w:t>8</w:t>
            </w:r>
            <w:r w:rsidR="00440E1C" w:rsidRPr="00BB7CE0">
              <w:rPr>
                <w:webHidden/>
              </w:rPr>
              <w:fldChar w:fldCharType="end"/>
            </w:r>
          </w:hyperlink>
        </w:p>
        <w:p w:rsidR="00440E1C" w:rsidRPr="00BB7CE0" w:rsidRDefault="00BB7CE0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9865427" w:history="1">
            <w:r w:rsidR="00440E1C" w:rsidRPr="00BB7CE0">
              <w:rPr>
                <w:rStyle w:val="aa"/>
                <w:i/>
              </w:rPr>
              <w:t>Добыча энергетического угля в Казахстане</w:t>
            </w:r>
            <w:r w:rsidR="00440E1C" w:rsidRPr="00BB7CE0">
              <w:rPr>
                <w:webHidden/>
              </w:rPr>
              <w:tab/>
            </w:r>
            <w:r w:rsidR="00440E1C" w:rsidRPr="00BB7CE0">
              <w:rPr>
                <w:webHidden/>
              </w:rPr>
              <w:fldChar w:fldCharType="begin"/>
            </w:r>
            <w:r w:rsidR="00440E1C" w:rsidRPr="00BB7CE0">
              <w:rPr>
                <w:webHidden/>
              </w:rPr>
              <w:instrText xml:space="preserve"> PAGEREF _Toc529865427 \h </w:instrText>
            </w:r>
            <w:r w:rsidR="00440E1C" w:rsidRPr="00BB7CE0">
              <w:rPr>
                <w:webHidden/>
              </w:rPr>
            </w:r>
            <w:r w:rsidR="00440E1C" w:rsidRPr="00BB7CE0">
              <w:rPr>
                <w:webHidden/>
              </w:rPr>
              <w:fldChar w:fldCharType="separate"/>
            </w:r>
            <w:r w:rsidR="00440E1C" w:rsidRPr="00BB7CE0">
              <w:rPr>
                <w:webHidden/>
              </w:rPr>
              <w:t>8</w:t>
            </w:r>
            <w:r w:rsidR="00440E1C" w:rsidRPr="00BB7CE0">
              <w:rPr>
                <w:webHidden/>
              </w:rPr>
              <w:fldChar w:fldCharType="end"/>
            </w:r>
          </w:hyperlink>
        </w:p>
        <w:p w:rsidR="00440E1C" w:rsidRPr="00BB7CE0" w:rsidRDefault="00BB7CE0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9865428" w:history="1">
            <w:r w:rsidR="00440E1C" w:rsidRPr="00BB7CE0">
              <w:rPr>
                <w:rStyle w:val="aa"/>
                <w:i/>
              </w:rPr>
              <w:t>Добыча угля АО «Самрук-Энерго»</w:t>
            </w:r>
            <w:r w:rsidR="00440E1C" w:rsidRPr="00BB7CE0">
              <w:rPr>
                <w:webHidden/>
              </w:rPr>
              <w:tab/>
            </w:r>
            <w:r w:rsidR="00440E1C" w:rsidRPr="00BB7CE0">
              <w:rPr>
                <w:webHidden/>
              </w:rPr>
              <w:fldChar w:fldCharType="begin"/>
            </w:r>
            <w:r w:rsidR="00440E1C" w:rsidRPr="00BB7CE0">
              <w:rPr>
                <w:webHidden/>
              </w:rPr>
              <w:instrText xml:space="preserve"> PAGEREF _Toc529865428 \h </w:instrText>
            </w:r>
            <w:r w:rsidR="00440E1C" w:rsidRPr="00BB7CE0">
              <w:rPr>
                <w:webHidden/>
              </w:rPr>
            </w:r>
            <w:r w:rsidR="00440E1C" w:rsidRPr="00BB7CE0">
              <w:rPr>
                <w:webHidden/>
              </w:rPr>
              <w:fldChar w:fldCharType="separate"/>
            </w:r>
            <w:r w:rsidR="00440E1C" w:rsidRPr="00BB7CE0">
              <w:rPr>
                <w:webHidden/>
              </w:rPr>
              <w:t>8</w:t>
            </w:r>
            <w:r w:rsidR="00440E1C" w:rsidRPr="00BB7CE0">
              <w:rPr>
                <w:webHidden/>
              </w:rPr>
              <w:fldChar w:fldCharType="end"/>
            </w:r>
          </w:hyperlink>
        </w:p>
        <w:p w:rsidR="00440E1C" w:rsidRPr="00BB7CE0" w:rsidRDefault="00BB7CE0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9865429" w:history="1">
            <w:r w:rsidR="00440E1C" w:rsidRPr="00BB7CE0">
              <w:rPr>
                <w:rStyle w:val="aa"/>
                <w:i/>
              </w:rPr>
              <w:t>Реализация угля АО «Самрук-Энерго»</w:t>
            </w:r>
            <w:r w:rsidR="00440E1C" w:rsidRPr="00BB7CE0">
              <w:rPr>
                <w:webHidden/>
              </w:rPr>
              <w:tab/>
            </w:r>
            <w:r w:rsidR="00440E1C" w:rsidRPr="00BB7CE0">
              <w:rPr>
                <w:webHidden/>
              </w:rPr>
              <w:fldChar w:fldCharType="begin"/>
            </w:r>
            <w:r w:rsidR="00440E1C" w:rsidRPr="00BB7CE0">
              <w:rPr>
                <w:webHidden/>
              </w:rPr>
              <w:instrText xml:space="preserve"> PAGEREF _Toc529865429 \h </w:instrText>
            </w:r>
            <w:r w:rsidR="00440E1C" w:rsidRPr="00BB7CE0">
              <w:rPr>
                <w:webHidden/>
              </w:rPr>
            </w:r>
            <w:r w:rsidR="00440E1C" w:rsidRPr="00BB7CE0">
              <w:rPr>
                <w:webHidden/>
              </w:rPr>
              <w:fldChar w:fldCharType="separate"/>
            </w:r>
            <w:r w:rsidR="00440E1C" w:rsidRPr="00BB7CE0">
              <w:rPr>
                <w:webHidden/>
              </w:rPr>
              <w:t>8</w:t>
            </w:r>
            <w:r w:rsidR="00440E1C" w:rsidRPr="00BB7CE0">
              <w:rPr>
                <w:webHidden/>
              </w:rPr>
              <w:fldChar w:fldCharType="end"/>
            </w:r>
          </w:hyperlink>
        </w:p>
        <w:p w:rsidR="00440E1C" w:rsidRPr="00BB7CE0" w:rsidRDefault="00BB7CE0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9865430" w:history="1">
            <w:r w:rsidR="00440E1C" w:rsidRPr="00BB7CE0">
              <w:rPr>
                <w:rStyle w:val="aa"/>
                <w:b/>
              </w:rPr>
              <w:t>4.</w:t>
            </w:r>
            <w:r w:rsidR="00440E1C" w:rsidRPr="00BB7CE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440E1C" w:rsidRPr="00BB7CE0">
              <w:rPr>
                <w:rStyle w:val="aa"/>
                <w:b/>
              </w:rPr>
              <w:t>Возобновляемые источники энергии</w:t>
            </w:r>
            <w:r w:rsidR="00440E1C" w:rsidRPr="00BB7CE0">
              <w:rPr>
                <w:webHidden/>
              </w:rPr>
              <w:tab/>
            </w:r>
            <w:r w:rsidR="00440E1C" w:rsidRPr="00BB7CE0">
              <w:rPr>
                <w:webHidden/>
              </w:rPr>
              <w:fldChar w:fldCharType="begin"/>
            </w:r>
            <w:r w:rsidR="00440E1C" w:rsidRPr="00BB7CE0">
              <w:rPr>
                <w:webHidden/>
              </w:rPr>
              <w:instrText xml:space="preserve"> PAGEREF _Toc529865430 \h </w:instrText>
            </w:r>
            <w:r w:rsidR="00440E1C" w:rsidRPr="00BB7CE0">
              <w:rPr>
                <w:webHidden/>
              </w:rPr>
            </w:r>
            <w:r w:rsidR="00440E1C" w:rsidRPr="00BB7CE0">
              <w:rPr>
                <w:webHidden/>
              </w:rPr>
              <w:fldChar w:fldCharType="separate"/>
            </w:r>
            <w:r w:rsidR="00440E1C" w:rsidRPr="00BB7CE0">
              <w:rPr>
                <w:webHidden/>
              </w:rPr>
              <w:t>8</w:t>
            </w:r>
            <w:r w:rsidR="00440E1C" w:rsidRPr="00BB7CE0">
              <w:rPr>
                <w:webHidden/>
              </w:rPr>
              <w:fldChar w:fldCharType="end"/>
            </w:r>
          </w:hyperlink>
        </w:p>
        <w:p w:rsidR="00440E1C" w:rsidRPr="00BB7CE0" w:rsidRDefault="00BB7CE0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9865431" w:history="1">
            <w:r w:rsidR="00440E1C" w:rsidRPr="00BB7CE0">
              <w:rPr>
                <w:rStyle w:val="aa"/>
                <w:b/>
              </w:rPr>
              <w:t>5.</w:t>
            </w:r>
            <w:r w:rsidR="00440E1C" w:rsidRPr="00BB7CE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440E1C" w:rsidRPr="00BB7CE0">
              <w:rPr>
                <w:rStyle w:val="aa"/>
                <w:b/>
              </w:rPr>
              <w:t>Централизованные торги электроэнергией АО «КОРЭМ»</w:t>
            </w:r>
            <w:r w:rsidR="00440E1C" w:rsidRPr="00BB7CE0">
              <w:rPr>
                <w:webHidden/>
              </w:rPr>
              <w:tab/>
            </w:r>
            <w:r w:rsidR="00440E1C" w:rsidRPr="00BB7CE0">
              <w:rPr>
                <w:webHidden/>
              </w:rPr>
              <w:fldChar w:fldCharType="begin"/>
            </w:r>
            <w:r w:rsidR="00440E1C" w:rsidRPr="00BB7CE0">
              <w:rPr>
                <w:webHidden/>
              </w:rPr>
              <w:instrText xml:space="preserve"> PAGEREF _Toc529865431 \h </w:instrText>
            </w:r>
            <w:r w:rsidR="00440E1C" w:rsidRPr="00BB7CE0">
              <w:rPr>
                <w:webHidden/>
              </w:rPr>
            </w:r>
            <w:r w:rsidR="00440E1C" w:rsidRPr="00BB7CE0">
              <w:rPr>
                <w:webHidden/>
              </w:rPr>
              <w:fldChar w:fldCharType="separate"/>
            </w:r>
            <w:r w:rsidR="00440E1C" w:rsidRPr="00BB7CE0">
              <w:rPr>
                <w:webHidden/>
              </w:rPr>
              <w:t>10</w:t>
            </w:r>
            <w:r w:rsidR="00440E1C" w:rsidRPr="00BB7CE0">
              <w:rPr>
                <w:webHidden/>
              </w:rPr>
              <w:fldChar w:fldCharType="end"/>
            </w:r>
          </w:hyperlink>
        </w:p>
        <w:p w:rsidR="00440E1C" w:rsidRPr="00BB7CE0" w:rsidRDefault="00BB7CE0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9865432" w:history="1">
            <w:r w:rsidR="00440E1C" w:rsidRPr="00BB7CE0">
              <w:rPr>
                <w:rStyle w:val="aa"/>
                <w:i/>
              </w:rPr>
              <w:t>Общие итоги торгов</w:t>
            </w:r>
            <w:r w:rsidR="00440E1C" w:rsidRPr="00BB7CE0">
              <w:rPr>
                <w:webHidden/>
              </w:rPr>
              <w:tab/>
            </w:r>
            <w:r w:rsidR="00440E1C" w:rsidRPr="00BB7CE0">
              <w:rPr>
                <w:webHidden/>
              </w:rPr>
              <w:fldChar w:fldCharType="begin"/>
            </w:r>
            <w:r w:rsidR="00440E1C" w:rsidRPr="00BB7CE0">
              <w:rPr>
                <w:webHidden/>
              </w:rPr>
              <w:instrText xml:space="preserve"> PAGEREF _Toc529865432 \h </w:instrText>
            </w:r>
            <w:r w:rsidR="00440E1C" w:rsidRPr="00BB7CE0">
              <w:rPr>
                <w:webHidden/>
              </w:rPr>
            </w:r>
            <w:r w:rsidR="00440E1C" w:rsidRPr="00BB7CE0">
              <w:rPr>
                <w:webHidden/>
              </w:rPr>
              <w:fldChar w:fldCharType="separate"/>
            </w:r>
            <w:r w:rsidR="00440E1C" w:rsidRPr="00BB7CE0">
              <w:rPr>
                <w:webHidden/>
              </w:rPr>
              <w:t>10</w:t>
            </w:r>
            <w:r w:rsidR="00440E1C" w:rsidRPr="00BB7CE0">
              <w:rPr>
                <w:webHidden/>
              </w:rPr>
              <w:fldChar w:fldCharType="end"/>
            </w:r>
          </w:hyperlink>
        </w:p>
        <w:p w:rsidR="00440E1C" w:rsidRPr="00BB7CE0" w:rsidRDefault="00BB7CE0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9865433" w:history="1">
            <w:r w:rsidR="00440E1C" w:rsidRPr="00BB7CE0">
              <w:rPr>
                <w:rStyle w:val="aa"/>
                <w:i/>
              </w:rPr>
              <w:t>Итоги спот-торгов в режиме «за день вперед»</w:t>
            </w:r>
            <w:r w:rsidR="00440E1C" w:rsidRPr="00BB7CE0">
              <w:rPr>
                <w:webHidden/>
              </w:rPr>
              <w:tab/>
            </w:r>
            <w:r w:rsidR="00440E1C" w:rsidRPr="00BB7CE0">
              <w:rPr>
                <w:webHidden/>
              </w:rPr>
              <w:fldChar w:fldCharType="begin"/>
            </w:r>
            <w:r w:rsidR="00440E1C" w:rsidRPr="00BB7CE0">
              <w:rPr>
                <w:webHidden/>
              </w:rPr>
              <w:instrText xml:space="preserve"> PAGEREF _Toc529865433 \h </w:instrText>
            </w:r>
            <w:r w:rsidR="00440E1C" w:rsidRPr="00BB7CE0">
              <w:rPr>
                <w:webHidden/>
              </w:rPr>
            </w:r>
            <w:r w:rsidR="00440E1C" w:rsidRPr="00BB7CE0">
              <w:rPr>
                <w:webHidden/>
              </w:rPr>
              <w:fldChar w:fldCharType="separate"/>
            </w:r>
            <w:r w:rsidR="00440E1C" w:rsidRPr="00BB7CE0">
              <w:rPr>
                <w:webHidden/>
              </w:rPr>
              <w:t>10</w:t>
            </w:r>
            <w:r w:rsidR="00440E1C" w:rsidRPr="00BB7CE0">
              <w:rPr>
                <w:webHidden/>
              </w:rPr>
              <w:fldChar w:fldCharType="end"/>
            </w:r>
          </w:hyperlink>
        </w:p>
        <w:p w:rsidR="00440E1C" w:rsidRPr="00BB7CE0" w:rsidRDefault="00BB7CE0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9865434" w:history="1">
            <w:r w:rsidR="00440E1C" w:rsidRPr="00BB7CE0">
              <w:rPr>
                <w:rStyle w:val="aa"/>
                <w:i/>
              </w:rPr>
              <w:t>Итоги спот-торгов «в течение операционных суток»</w:t>
            </w:r>
            <w:r w:rsidR="00440E1C" w:rsidRPr="00BB7CE0">
              <w:rPr>
                <w:webHidden/>
              </w:rPr>
              <w:tab/>
            </w:r>
            <w:r w:rsidR="00440E1C" w:rsidRPr="00BB7CE0">
              <w:rPr>
                <w:webHidden/>
              </w:rPr>
              <w:fldChar w:fldCharType="begin"/>
            </w:r>
            <w:r w:rsidR="00440E1C" w:rsidRPr="00BB7CE0">
              <w:rPr>
                <w:webHidden/>
              </w:rPr>
              <w:instrText xml:space="preserve"> PAGEREF _Toc529865434 \h </w:instrText>
            </w:r>
            <w:r w:rsidR="00440E1C" w:rsidRPr="00BB7CE0">
              <w:rPr>
                <w:webHidden/>
              </w:rPr>
            </w:r>
            <w:r w:rsidR="00440E1C" w:rsidRPr="00BB7CE0">
              <w:rPr>
                <w:webHidden/>
              </w:rPr>
              <w:fldChar w:fldCharType="separate"/>
            </w:r>
            <w:r w:rsidR="00440E1C" w:rsidRPr="00BB7CE0">
              <w:rPr>
                <w:webHidden/>
              </w:rPr>
              <w:t>11</w:t>
            </w:r>
            <w:r w:rsidR="00440E1C" w:rsidRPr="00BB7CE0">
              <w:rPr>
                <w:webHidden/>
              </w:rPr>
              <w:fldChar w:fldCharType="end"/>
            </w:r>
          </w:hyperlink>
        </w:p>
        <w:p w:rsidR="00440E1C" w:rsidRPr="00BB7CE0" w:rsidRDefault="00BB7CE0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9865435" w:history="1">
            <w:r w:rsidR="00440E1C" w:rsidRPr="00BB7CE0">
              <w:rPr>
                <w:rStyle w:val="aa"/>
                <w:i/>
              </w:rPr>
              <w:t>Итоги торгов на средне- и долгосрочный период</w:t>
            </w:r>
            <w:r w:rsidR="00440E1C" w:rsidRPr="00BB7CE0">
              <w:rPr>
                <w:webHidden/>
              </w:rPr>
              <w:tab/>
            </w:r>
            <w:r w:rsidR="00440E1C" w:rsidRPr="00BB7CE0">
              <w:rPr>
                <w:webHidden/>
              </w:rPr>
              <w:fldChar w:fldCharType="begin"/>
            </w:r>
            <w:r w:rsidR="00440E1C" w:rsidRPr="00BB7CE0">
              <w:rPr>
                <w:webHidden/>
              </w:rPr>
              <w:instrText xml:space="preserve"> PAGEREF _Toc529865435 \h </w:instrText>
            </w:r>
            <w:r w:rsidR="00440E1C" w:rsidRPr="00BB7CE0">
              <w:rPr>
                <w:webHidden/>
              </w:rPr>
            </w:r>
            <w:r w:rsidR="00440E1C" w:rsidRPr="00BB7CE0">
              <w:rPr>
                <w:webHidden/>
              </w:rPr>
              <w:fldChar w:fldCharType="separate"/>
            </w:r>
            <w:r w:rsidR="00440E1C" w:rsidRPr="00BB7CE0">
              <w:rPr>
                <w:webHidden/>
              </w:rPr>
              <w:t>12</w:t>
            </w:r>
            <w:r w:rsidR="00440E1C" w:rsidRPr="00BB7CE0">
              <w:rPr>
                <w:webHidden/>
              </w:rPr>
              <w:fldChar w:fldCharType="end"/>
            </w:r>
          </w:hyperlink>
        </w:p>
        <w:p w:rsidR="00440E1C" w:rsidRPr="00BB7CE0" w:rsidRDefault="00BB7CE0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9865436" w:history="1">
            <w:r w:rsidR="00440E1C" w:rsidRPr="00BB7CE0">
              <w:rPr>
                <w:rStyle w:val="aa"/>
                <w:b/>
              </w:rPr>
              <w:t>6.</w:t>
            </w:r>
            <w:r w:rsidR="00440E1C" w:rsidRPr="00BB7CE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440E1C" w:rsidRPr="00BB7CE0">
              <w:rPr>
                <w:rStyle w:val="aa"/>
                <w:b/>
              </w:rPr>
              <w:t>Экспорт-импорт электрической энергии</w:t>
            </w:r>
            <w:r w:rsidR="00440E1C" w:rsidRPr="00BB7CE0">
              <w:rPr>
                <w:webHidden/>
              </w:rPr>
              <w:tab/>
            </w:r>
            <w:r w:rsidR="00440E1C" w:rsidRPr="00BB7CE0">
              <w:rPr>
                <w:webHidden/>
              </w:rPr>
              <w:fldChar w:fldCharType="begin"/>
            </w:r>
            <w:r w:rsidR="00440E1C" w:rsidRPr="00BB7CE0">
              <w:rPr>
                <w:webHidden/>
              </w:rPr>
              <w:instrText xml:space="preserve"> PAGEREF _Toc529865436 \h </w:instrText>
            </w:r>
            <w:r w:rsidR="00440E1C" w:rsidRPr="00BB7CE0">
              <w:rPr>
                <w:webHidden/>
              </w:rPr>
            </w:r>
            <w:r w:rsidR="00440E1C" w:rsidRPr="00BB7CE0">
              <w:rPr>
                <w:webHidden/>
              </w:rPr>
              <w:fldChar w:fldCharType="separate"/>
            </w:r>
            <w:r w:rsidR="00440E1C" w:rsidRPr="00BB7CE0">
              <w:rPr>
                <w:webHidden/>
              </w:rPr>
              <w:t>12</w:t>
            </w:r>
            <w:r w:rsidR="00440E1C" w:rsidRPr="00BB7CE0">
              <w:rPr>
                <w:webHidden/>
              </w:rPr>
              <w:fldChar w:fldCharType="end"/>
            </w:r>
          </w:hyperlink>
        </w:p>
        <w:p w:rsidR="00440E1C" w:rsidRPr="00BB7CE0" w:rsidRDefault="00BB7CE0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9865437" w:history="1">
            <w:r w:rsidR="00440E1C" w:rsidRPr="00BB7CE0">
              <w:rPr>
                <w:rStyle w:val="aa"/>
                <w:b/>
              </w:rPr>
              <w:t>РАЗДЕЛ II</w:t>
            </w:r>
            <w:r w:rsidR="00440E1C" w:rsidRPr="00BB7CE0">
              <w:rPr>
                <w:webHidden/>
              </w:rPr>
              <w:tab/>
            </w:r>
            <w:r w:rsidR="00440E1C" w:rsidRPr="00BB7CE0">
              <w:rPr>
                <w:webHidden/>
              </w:rPr>
              <w:fldChar w:fldCharType="begin"/>
            </w:r>
            <w:r w:rsidR="00440E1C" w:rsidRPr="00BB7CE0">
              <w:rPr>
                <w:webHidden/>
              </w:rPr>
              <w:instrText xml:space="preserve"> PAGEREF _Toc529865437 \h </w:instrText>
            </w:r>
            <w:r w:rsidR="00440E1C" w:rsidRPr="00BB7CE0">
              <w:rPr>
                <w:webHidden/>
              </w:rPr>
            </w:r>
            <w:r w:rsidR="00440E1C" w:rsidRPr="00BB7CE0">
              <w:rPr>
                <w:webHidden/>
              </w:rPr>
              <w:fldChar w:fldCharType="separate"/>
            </w:r>
            <w:r w:rsidR="00440E1C" w:rsidRPr="00BB7CE0">
              <w:rPr>
                <w:webHidden/>
              </w:rPr>
              <w:t>12</w:t>
            </w:r>
            <w:r w:rsidR="00440E1C" w:rsidRPr="00BB7CE0">
              <w:rPr>
                <w:webHidden/>
              </w:rPr>
              <w:fldChar w:fldCharType="end"/>
            </w:r>
          </w:hyperlink>
        </w:p>
        <w:p w:rsidR="00440E1C" w:rsidRPr="00BB7CE0" w:rsidRDefault="00BB7CE0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9865438" w:history="1">
            <w:r w:rsidR="00440E1C" w:rsidRPr="00BB7CE0">
              <w:rPr>
                <w:rStyle w:val="aa"/>
                <w:b/>
              </w:rPr>
              <w:t>7.</w:t>
            </w:r>
            <w:r w:rsidR="00440E1C" w:rsidRPr="00BB7CE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440E1C" w:rsidRPr="00BB7CE0">
              <w:rPr>
                <w:rStyle w:val="aa"/>
                <w:b/>
              </w:rPr>
              <w:t>Статус формирования Общего электроэнергетического рынка Евразийского экономического союза</w:t>
            </w:r>
            <w:r w:rsidR="00440E1C" w:rsidRPr="00BB7CE0">
              <w:rPr>
                <w:webHidden/>
              </w:rPr>
              <w:tab/>
            </w:r>
            <w:r w:rsidR="00440E1C" w:rsidRPr="00BB7CE0">
              <w:rPr>
                <w:webHidden/>
              </w:rPr>
              <w:fldChar w:fldCharType="begin"/>
            </w:r>
            <w:r w:rsidR="00440E1C" w:rsidRPr="00BB7CE0">
              <w:rPr>
                <w:webHidden/>
              </w:rPr>
              <w:instrText xml:space="preserve"> PAGEREF _Toc529865438 \h </w:instrText>
            </w:r>
            <w:r w:rsidR="00440E1C" w:rsidRPr="00BB7CE0">
              <w:rPr>
                <w:webHidden/>
              </w:rPr>
            </w:r>
            <w:r w:rsidR="00440E1C" w:rsidRPr="00BB7CE0">
              <w:rPr>
                <w:webHidden/>
              </w:rPr>
              <w:fldChar w:fldCharType="separate"/>
            </w:r>
            <w:r w:rsidR="00440E1C" w:rsidRPr="00BB7CE0">
              <w:rPr>
                <w:webHidden/>
              </w:rPr>
              <w:t>12</w:t>
            </w:r>
            <w:r w:rsidR="00440E1C" w:rsidRPr="00BB7CE0">
              <w:rPr>
                <w:webHidden/>
              </w:rPr>
              <w:fldChar w:fldCharType="end"/>
            </w:r>
          </w:hyperlink>
        </w:p>
        <w:p w:rsidR="00440E1C" w:rsidRPr="00BB7CE0" w:rsidRDefault="00BB7CE0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9865439" w:history="1">
            <w:r w:rsidR="00440E1C" w:rsidRPr="00BB7CE0">
              <w:rPr>
                <w:rStyle w:val="aa"/>
                <w:b/>
              </w:rPr>
              <w:t>8.</w:t>
            </w:r>
            <w:r w:rsidR="00440E1C" w:rsidRPr="00BB7CE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440E1C" w:rsidRPr="00BB7CE0">
              <w:rPr>
                <w:rStyle w:val="aa"/>
                <w:b/>
              </w:rPr>
              <w:t>Статус формирования Электроэнергетического рынка СНГ</w:t>
            </w:r>
            <w:r w:rsidR="00440E1C" w:rsidRPr="00BB7CE0">
              <w:rPr>
                <w:webHidden/>
              </w:rPr>
              <w:tab/>
            </w:r>
            <w:r w:rsidR="00440E1C" w:rsidRPr="00BB7CE0">
              <w:rPr>
                <w:webHidden/>
              </w:rPr>
              <w:fldChar w:fldCharType="begin"/>
            </w:r>
            <w:r w:rsidR="00440E1C" w:rsidRPr="00BB7CE0">
              <w:rPr>
                <w:webHidden/>
              </w:rPr>
              <w:instrText xml:space="preserve"> PAGEREF _Toc529865439 \h </w:instrText>
            </w:r>
            <w:r w:rsidR="00440E1C" w:rsidRPr="00BB7CE0">
              <w:rPr>
                <w:webHidden/>
              </w:rPr>
            </w:r>
            <w:r w:rsidR="00440E1C" w:rsidRPr="00BB7CE0">
              <w:rPr>
                <w:webHidden/>
              </w:rPr>
              <w:fldChar w:fldCharType="separate"/>
            </w:r>
            <w:r w:rsidR="00440E1C" w:rsidRPr="00BB7CE0">
              <w:rPr>
                <w:webHidden/>
              </w:rPr>
              <w:t>13</w:t>
            </w:r>
            <w:r w:rsidR="00440E1C" w:rsidRPr="00BB7CE0">
              <w:rPr>
                <w:webHidden/>
              </w:rPr>
              <w:fldChar w:fldCharType="end"/>
            </w:r>
          </w:hyperlink>
        </w:p>
        <w:p w:rsidR="00440E1C" w:rsidRPr="00BB7CE0" w:rsidRDefault="00BB7CE0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9865440" w:history="1">
            <w:r w:rsidR="00440E1C" w:rsidRPr="00BB7CE0">
              <w:rPr>
                <w:rStyle w:val="aa"/>
                <w:b/>
              </w:rPr>
              <w:t>9.</w:t>
            </w:r>
            <w:r w:rsidR="00440E1C" w:rsidRPr="00BB7CE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440E1C" w:rsidRPr="00BB7CE0">
              <w:rPr>
                <w:rStyle w:val="aa"/>
                <w:b/>
              </w:rPr>
              <w:t>Статус реализации проекта CASA-1000</w:t>
            </w:r>
            <w:r w:rsidR="00440E1C" w:rsidRPr="00BB7CE0">
              <w:rPr>
                <w:webHidden/>
              </w:rPr>
              <w:tab/>
            </w:r>
            <w:r w:rsidR="00440E1C" w:rsidRPr="00BB7CE0">
              <w:rPr>
                <w:webHidden/>
              </w:rPr>
              <w:fldChar w:fldCharType="begin"/>
            </w:r>
            <w:r w:rsidR="00440E1C" w:rsidRPr="00BB7CE0">
              <w:rPr>
                <w:webHidden/>
              </w:rPr>
              <w:instrText xml:space="preserve"> PAGEREF _Toc529865440 \h </w:instrText>
            </w:r>
            <w:r w:rsidR="00440E1C" w:rsidRPr="00BB7CE0">
              <w:rPr>
                <w:webHidden/>
              </w:rPr>
            </w:r>
            <w:r w:rsidR="00440E1C" w:rsidRPr="00BB7CE0">
              <w:rPr>
                <w:webHidden/>
              </w:rPr>
              <w:fldChar w:fldCharType="separate"/>
            </w:r>
            <w:r w:rsidR="00440E1C" w:rsidRPr="00BB7CE0">
              <w:rPr>
                <w:webHidden/>
              </w:rPr>
              <w:t>14</w:t>
            </w:r>
            <w:r w:rsidR="00440E1C" w:rsidRPr="00BB7CE0">
              <w:rPr>
                <w:webHidden/>
              </w:rPr>
              <w:fldChar w:fldCharType="end"/>
            </w:r>
          </w:hyperlink>
        </w:p>
        <w:p w:rsidR="00440E1C" w:rsidRPr="00BB7CE0" w:rsidRDefault="00BB7CE0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9865441" w:history="1">
            <w:r w:rsidR="00440E1C" w:rsidRPr="00BB7CE0">
              <w:rPr>
                <w:rStyle w:val="aa"/>
                <w:b/>
              </w:rPr>
              <w:t>10.</w:t>
            </w:r>
            <w:r w:rsidR="00440E1C" w:rsidRPr="00BB7CE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440E1C" w:rsidRPr="00BB7CE0">
              <w:rPr>
                <w:rStyle w:val="aa"/>
                <w:b/>
              </w:rPr>
              <w:t>Новости в сфере электроэнергетики РК</w:t>
            </w:r>
            <w:r w:rsidR="00440E1C" w:rsidRPr="00BB7CE0">
              <w:rPr>
                <w:webHidden/>
              </w:rPr>
              <w:tab/>
            </w:r>
            <w:r w:rsidR="00440E1C" w:rsidRPr="00BB7CE0">
              <w:rPr>
                <w:webHidden/>
              </w:rPr>
              <w:fldChar w:fldCharType="begin"/>
            </w:r>
            <w:r w:rsidR="00440E1C" w:rsidRPr="00BB7CE0">
              <w:rPr>
                <w:webHidden/>
              </w:rPr>
              <w:instrText xml:space="preserve"> PAGEREF _Toc529865441 \h </w:instrText>
            </w:r>
            <w:r w:rsidR="00440E1C" w:rsidRPr="00BB7CE0">
              <w:rPr>
                <w:webHidden/>
              </w:rPr>
            </w:r>
            <w:r w:rsidR="00440E1C" w:rsidRPr="00BB7CE0">
              <w:rPr>
                <w:webHidden/>
              </w:rPr>
              <w:fldChar w:fldCharType="separate"/>
            </w:r>
            <w:r w:rsidR="00440E1C" w:rsidRPr="00BB7CE0">
              <w:rPr>
                <w:webHidden/>
              </w:rPr>
              <w:t>15</w:t>
            </w:r>
            <w:r w:rsidR="00440E1C" w:rsidRPr="00BB7CE0">
              <w:rPr>
                <w:webHidden/>
              </w:rPr>
              <w:fldChar w:fldCharType="end"/>
            </w:r>
          </w:hyperlink>
        </w:p>
        <w:p w:rsidR="00440E1C" w:rsidRPr="00BB7CE0" w:rsidRDefault="00BB7CE0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9865442" w:history="1">
            <w:r w:rsidR="00440E1C" w:rsidRPr="00BB7CE0">
              <w:rPr>
                <w:rStyle w:val="aa"/>
                <w:b/>
              </w:rPr>
              <w:t>1.</w:t>
            </w:r>
            <w:r w:rsidR="00440E1C" w:rsidRPr="00BB7CE0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440E1C" w:rsidRPr="00BB7CE0">
              <w:rPr>
                <w:rStyle w:val="aa"/>
                <w:b/>
              </w:rPr>
              <w:t>Обзор СМИ в странах СНГ</w:t>
            </w:r>
            <w:r w:rsidR="00440E1C" w:rsidRPr="00BB7CE0">
              <w:rPr>
                <w:webHidden/>
              </w:rPr>
              <w:tab/>
            </w:r>
            <w:r w:rsidR="00440E1C" w:rsidRPr="00BB7CE0">
              <w:rPr>
                <w:webHidden/>
              </w:rPr>
              <w:fldChar w:fldCharType="begin"/>
            </w:r>
            <w:r w:rsidR="00440E1C" w:rsidRPr="00BB7CE0">
              <w:rPr>
                <w:webHidden/>
              </w:rPr>
              <w:instrText xml:space="preserve"> PAGEREF _Toc529865442 \h </w:instrText>
            </w:r>
            <w:r w:rsidR="00440E1C" w:rsidRPr="00BB7CE0">
              <w:rPr>
                <w:webHidden/>
              </w:rPr>
            </w:r>
            <w:r w:rsidR="00440E1C" w:rsidRPr="00BB7CE0">
              <w:rPr>
                <w:webHidden/>
              </w:rPr>
              <w:fldChar w:fldCharType="separate"/>
            </w:r>
            <w:r w:rsidR="00440E1C" w:rsidRPr="00BB7CE0">
              <w:rPr>
                <w:webHidden/>
              </w:rPr>
              <w:t>17</w:t>
            </w:r>
            <w:r w:rsidR="00440E1C" w:rsidRPr="00BB7CE0">
              <w:rPr>
                <w:webHidden/>
              </w:rPr>
              <w:fldChar w:fldCharType="end"/>
            </w:r>
          </w:hyperlink>
        </w:p>
        <w:p w:rsidR="00545712" w:rsidRPr="00BB7CE0" w:rsidRDefault="00562751" w:rsidP="00CB6062">
          <w:pPr>
            <w:spacing w:after="0"/>
            <w:rPr>
              <w:rFonts w:ascii="Times New Roman" w:hAnsi="Times New Roman" w:cs="Times New Roman"/>
            </w:rPr>
          </w:pPr>
          <w:r w:rsidRPr="00BB7CE0"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:rsidR="00995E50" w:rsidRPr="00BB7CE0" w:rsidRDefault="00995E50" w:rsidP="00CB6062">
      <w:pPr>
        <w:pStyle w:val="11"/>
        <w:spacing w:before="0"/>
        <w:rPr>
          <w:lang w:val="en-US"/>
        </w:rPr>
      </w:pPr>
    </w:p>
    <w:p w:rsidR="001D295E" w:rsidRPr="00BB7CE0" w:rsidRDefault="001D295E" w:rsidP="00CB6062">
      <w:pPr>
        <w:spacing w:after="0" w:line="240" w:lineRule="auto"/>
        <w:rPr>
          <w:lang w:val="en-US"/>
        </w:rPr>
      </w:pPr>
    </w:p>
    <w:p w:rsidR="00F47C61" w:rsidRPr="00BB7CE0" w:rsidRDefault="00F47C61" w:rsidP="00CB6062">
      <w:pPr>
        <w:spacing w:after="0" w:line="240" w:lineRule="auto"/>
        <w:rPr>
          <w:lang w:val="en-US"/>
        </w:rPr>
      </w:pPr>
    </w:p>
    <w:p w:rsidR="00F47C61" w:rsidRPr="00BB7CE0" w:rsidRDefault="00F47C61" w:rsidP="00CB6062">
      <w:pPr>
        <w:spacing w:after="0" w:line="240" w:lineRule="auto"/>
      </w:pPr>
    </w:p>
    <w:p w:rsidR="00C71038" w:rsidRPr="00BB7CE0" w:rsidRDefault="00C71038" w:rsidP="00CB6062">
      <w:pPr>
        <w:spacing w:after="0" w:line="240" w:lineRule="auto"/>
      </w:pPr>
    </w:p>
    <w:p w:rsidR="00C71038" w:rsidRPr="00BB7CE0" w:rsidRDefault="00C71038" w:rsidP="00CB6062">
      <w:pPr>
        <w:spacing w:after="0" w:line="240" w:lineRule="auto"/>
      </w:pPr>
    </w:p>
    <w:p w:rsidR="00C71038" w:rsidRPr="00BB7CE0" w:rsidRDefault="00C71038" w:rsidP="00CB6062">
      <w:pPr>
        <w:spacing w:after="0" w:line="240" w:lineRule="auto"/>
      </w:pPr>
    </w:p>
    <w:p w:rsidR="00633669" w:rsidRPr="00BB7CE0" w:rsidRDefault="00633669" w:rsidP="00CB6062">
      <w:pPr>
        <w:spacing w:after="0" w:line="240" w:lineRule="auto"/>
        <w:rPr>
          <w:lang w:val="en-US"/>
        </w:rPr>
      </w:pPr>
    </w:p>
    <w:p w:rsidR="00CB6062" w:rsidRPr="00BB7CE0" w:rsidRDefault="00CB6062" w:rsidP="00CB6062">
      <w:pPr>
        <w:spacing w:after="0" w:line="240" w:lineRule="auto"/>
        <w:rPr>
          <w:lang w:val="en-US"/>
        </w:rPr>
      </w:pPr>
    </w:p>
    <w:p w:rsidR="00CB6062" w:rsidRPr="00BB7CE0" w:rsidRDefault="00CB6062" w:rsidP="00CB6062">
      <w:pPr>
        <w:spacing w:after="0" w:line="240" w:lineRule="auto"/>
        <w:rPr>
          <w:lang w:val="en-US"/>
        </w:rPr>
      </w:pPr>
    </w:p>
    <w:p w:rsidR="00CB6062" w:rsidRPr="00BB7CE0" w:rsidRDefault="00CB6062" w:rsidP="00CB6062">
      <w:pPr>
        <w:spacing w:after="0" w:line="240" w:lineRule="auto"/>
        <w:rPr>
          <w:lang w:val="en-US"/>
        </w:rPr>
      </w:pPr>
    </w:p>
    <w:p w:rsidR="00CB6062" w:rsidRPr="00BB7CE0" w:rsidRDefault="00CB6062" w:rsidP="00CB6062">
      <w:pPr>
        <w:spacing w:after="0" w:line="240" w:lineRule="auto"/>
        <w:rPr>
          <w:lang w:val="en-US"/>
        </w:rPr>
      </w:pPr>
    </w:p>
    <w:p w:rsidR="00CB6062" w:rsidRPr="00BB7CE0" w:rsidRDefault="00CB6062" w:rsidP="00CB6062">
      <w:pPr>
        <w:spacing w:after="0" w:line="240" w:lineRule="auto"/>
        <w:rPr>
          <w:lang w:val="en-US"/>
        </w:rPr>
      </w:pPr>
    </w:p>
    <w:p w:rsidR="00CB6062" w:rsidRPr="00BB7CE0" w:rsidRDefault="00B94F51" w:rsidP="00CB6062">
      <w:pPr>
        <w:pStyle w:val="1"/>
        <w:spacing w:before="0" w:line="240" w:lineRule="auto"/>
        <w:rPr>
          <w:rFonts w:ascii="Times New Roman" w:hAnsi="Times New Roman" w:cs="Times New Roman"/>
          <w:b/>
          <w:lang w:val="en-US"/>
        </w:rPr>
      </w:pPr>
      <w:bookmarkStart w:id="0" w:name="_Toc529865418"/>
      <w:r w:rsidRPr="00BB7CE0">
        <w:rPr>
          <w:rFonts w:ascii="Times New Roman" w:hAnsi="Times New Roman" w:cs="Times New Roman"/>
          <w:b/>
        </w:rPr>
        <w:lastRenderedPageBreak/>
        <w:t xml:space="preserve">РАЗДЕЛ </w:t>
      </w:r>
      <w:r w:rsidR="00CB6062" w:rsidRPr="00BB7CE0">
        <w:rPr>
          <w:rFonts w:ascii="Times New Roman" w:hAnsi="Times New Roman" w:cs="Times New Roman"/>
          <w:b/>
          <w:lang w:val="en-US"/>
        </w:rPr>
        <w:t>I</w:t>
      </w:r>
      <w:bookmarkEnd w:id="0"/>
    </w:p>
    <w:p w:rsidR="00682876" w:rsidRPr="00BB7CE0" w:rsidRDefault="00541D3A" w:rsidP="00CB606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" w:name="_Toc529865419"/>
      <w:r w:rsidRPr="00BB7CE0">
        <w:rPr>
          <w:rFonts w:ascii="Times New Roman" w:hAnsi="Times New Roman" w:cs="Times New Roman"/>
          <w:b/>
        </w:rPr>
        <w:t>Производство электрической энергии в ЕЭС Казахстана</w:t>
      </w:r>
      <w:bookmarkEnd w:id="1"/>
    </w:p>
    <w:p w:rsidR="00F31222" w:rsidRPr="00BB7CE0" w:rsidRDefault="00F31222" w:rsidP="00CB6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</w:rPr>
      </w:pPr>
    </w:p>
    <w:p w:rsidR="002B2269" w:rsidRPr="00BB7CE0" w:rsidRDefault="002B2269" w:rsidP="002B22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B7CE0">
        <w:rPr>
          <w:rFonts w:ascii="Times New Roman" w:hAnsi="Times New Roman" w:cs="Times New Roman"/>
          <w:sz w:val="28"/>
        </w:rPr>
        <w:t xml:space="preserve">По данным Системного оператора электростанциями РК в январе-ноябре 2018 года было выработано 96 819,7 млн. </w:t>
      </w:r>
      <w:proofErr w:type="spellStart"/>
      <w:r w:rsidRPr="00BB7CE0">
        <w:rPr>
          <w:rFonts w:ascii="Times New Roman" w:hAnsi="Times New Roman" w:cs="Times New Roman"/>
          <w:sz w:val="28"/>
        </w:rPr>
        <w:t>кВтч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 электроэнергии, что на 4,9% больше аналогичного периода 2017 года. Рост выработки наблюдался в Северной и Западной </w:t>
      </w:r>
      <w:proofErr w:type="gramStart"/>
      <w:r w:rsidRPr="00BB7CE0">
        <w:rPr>
          <w:rFonts w:ascii="Times New Roman" w:hAnsi="Times New Roman" w:cs="Times New Roman"/>
          <w:sz w:val="28"/>
        </w:rPr>
        <w:t>зонах</w:t>
      </w:r>
      <w:proofErr w:type="gramEnd"/>
      <w:r w:rsidRPr="00BB7CE0">
        <w:rPr>
          <w:rFonts w:ascii="Times New Roman" w:hAnsi="Times New Roman" w:cs="Times New Roman"/>
          <w:sz w:val="28"/>
        </w:rPr>
        <w:t xml:space="preserve"> ЕЭС Казахстана.</w:t>
      </w:r>
    </w:p>
    <w:p w:rsidR="001447DB" w:rsidRPr="00BB7CE0" w:rsidRDefault="001447DB" w:rsidP="00CB60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BB7CE0">
        <w:rPr>
          <w:rFonts w:ascii="Times New Roman" w:hAnsi="Times New Roman" w:cs="Times New Roman"/>
          <w:i/>
          <w:sz w:val="24"/>
        </w:rPr>
        <w:t>мл</w:t>
      </w:r>
      <w:r w:rsidR="00582144" w:rsidRPr="00BB7CE0">
        <w:rPr>
          <w:rFonts w:ascii="Times New Roman" w:hAnsi="Times New Roman" w:cs="Times New Roman"/>
          <w:i/>
          <w:sz w:val="24"/>
        </w:rPr>
        <w:t>н</w:t>
      </w:r>
      <w:r w:rsidRPr="00BB7CE0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Pr="00BB7CE0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13" w:type="dxa"/>
        <w:tblInd w:w="118" w:type="dxa"/>
        <w:tblLook w:val="04A0" w:firstRow="1" w:lastRow="0" w:firstColumn="1" w:lastColumn="0" w:noHBand="0" w:noVBand="1"/>
      </w:tblPr>
      <w:tblGrid>
        <w:gridCol w:w="1330"/>
        <w:gridCol w:w="2771"/>
        <w:gridCol w:w="2268"/>
        <w:gridCol w:w="2126"/>
        <w:gridCol w:w="1418"/>
      </w:tblGrid>
      <w:tr w:rsidR="002B2269" w:rsidRPr="00BB7CE0" w:rsidTr="002B2269">
        <w:trPr>
          <w:trHeight w:val="241"/>
        </w:trPr>
        <w:tc>
          <w:tcPr>
            <w:tcW w:w="13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_Toc529865420"/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</w:t>
            </w:r>
          </w:p>
        </w:tc>
        <w:tc>
          <w:tcPr>
            <w:tcW w:w="27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генерации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январь-ноябрь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</w:tc>
      </w:tr>
      <w:tr w:rsidR="002B2269" w:rsidRPr="00BB7CE0" w:rsidTr="002B2269">
        <w:trPr>
          <w:trHeight w:val="330"/>
        </w:trPr>
        <w:tc>
          <w:tcPr>
            <w:tcW w:w="13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B2269" w:rsidRPr="00BB7CE0" w:rsidTr="002B2269">
        <w:trPr>
          <w:trHeight w:val="330"/>
        </w:trPr>
        <w:tc>
          <w:tcPr>
            <w:tcW w:w="13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92313,3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96819,7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4,9%</w:t>
            </w:r>
          </w:p>
        </w:tc>
      </w:tr>
      <w:tr w:rsidR="002B2269" w:rsidRPr="00BB7CE0" w:rsidTr="002B2269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74037,5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78414,2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5,9%</w:t>
            </w:r>
          </w:p>
        </w:tc>
      </w:tr>
      <w:tr w:rsidR="002B2269" w:rsidRPr="00BB7CE0" w:rsidTr="002B2269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7531,6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8258,3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9,6%</w:t>
            </w:r>
          </w:p>
        </w:tc>
      </w:tr>
      <w:tr w:rsidR="002B2269" w:rsidRPr="00BB7CE0" w:rsidTr="002B2269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10354,7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-6,8%</w:t>
            </w:r>
          </w:p>
        </w:tc>
      </w:tr>
      <w:tr w:rsidR="002B2269" w:rsidRPr="00BB7CE0" w:rsidTr="002B2269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19,2%</w:t>
            </w:r>
          </w:p>
        </w:tc>
      </w:tr>
      <w:tr w:rsidR="002B2269" w:rsidRPr="00BB7CE0" w:rsidTr="002B2269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52,7%</w:t>
            </w:r>
          </w:p>
        </w:tc>
      </w:tr>
      <w:tr w:rsidR="002B2269" w:rsidRPr="00BB7CE0" w:rsidTr="002B2269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БГУ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B2269" w:rsidRPr="00BB7CE0" w:rsidTr="002B2269">
        <w:trPr>
          <w:trHeight w:val="330"/>
        </w:trPr>
        <w:tc>
          <w:tcPr>
            <w:tcW w:w="13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Северная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71034,4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74994,9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5,6%</w:t>
            </w:r>
          </w:p>
        </w:tc>
      </w:tr>
      <w:tr w:rsidR="002B2269" w:rsidRPr="00BB7CE0" w:rsidTr="002B2269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61187,9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65466,7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7,0%</w:t>
            </w:r>
          </w:p>
        </w:tc>
      </w:tr>
      <w:tr w:rsidR="002B2269" w:rsidRPr="00BB7CE0" w:rsidTr="002B2269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2,4%</w:t>
            </w:r>
          </w:p>
        </w:tc>
      </w:tr>
      <w:tr w:rsidR="002B2269" w:rsidRPr="00BB7CE0" w:rsidTr="002B2269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7026,5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-5,5%</w:t>
            </w:r>
          </w:p>
        </w:tc>
      </w:tr>
      <w:tr w:rsidR="002B2269" w:rsidRPr="00BB7CE0" w:rsidTr="002B2269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-0,6%</w:t>
            </w:r>
          </w:p>
        </w:tc>
      </w:tr>
      <w:tr w:rsidR="002B2269" w:rsidRPr="00BB7CE0" w:rsidTr="002B2269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B2269" w:rsidRPr="00BB7CE0" w:rsidTr="002B2269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БГУ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B2269" w:rsidRPr="00BB7CE0" w:rsidTr="002B2269">
        <w:trPr>
          <w:trHeight w:val="330"/>
        </w:trPr>
        <w:tc>
          <w:tcPr>
            <w:tcW w:w="13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10147,6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-3,6%</w:t>
            </w:r>
          </w:p>
        </w:tc>
      </w:tr>
      <w:tr w:rsidR="002B2269" w:rsidRPr="00BB7CE0" w:rsidTr="002B2269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6451,1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-3,2%</w:t>
            </w:r>
          </w:p>
        </w:tc>
      </w:tr>
      <w:tr w:rsidR="002B2269" w:rsidRPr="00BB7CE0" w:rsidTr="002B2269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50,9%</w:t>
            </w:r>
          </w:p>
        </w:tc>
      </w:tr>
      <w:tr w:rsidR="002B2269" w:rsidRPr="00BB7CE0" w:rsidTr="002B2269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3328,2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-9,6%</w:t>
            </w:r>
          </w:p>
        </w:tc>
      </w:tr>
      <w:tr w:rsidR="002B2269" w:rsidRPr="00BB7CE0" w:rsidTr="002B2269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35,7%</w:t>
            </w:r>
          </w:p>
        </w:tc>
      </w:tr>
      <w:tr w:rsidR="002B2269" w:rsidRPr="00BB7CE0" w:rsidTr="002B2269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49,5%</w:t>
            </w:r>
          </w:p>
        </w:tc>
      </w:tr>
      <w:tr w:rsidR="002B2269" w:rsidRPr="00BB7CE0" w:rsidTr="002B2269">
        <w:trPr>
          <w:trHeight w:val="330"/>
        </w:trPr>
        <w:tc>
          <w:tcPr>
            <w:tcW w:w="13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Западная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11131,3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12040,9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8,2%</w:t>
            </w:r>
          </w:p>
        </w:tc>
      </w:tr>
      <w:tr w:rsidR="002B2269" w:rsidRPr="00BB7CE0" w:rsidTr="002B2269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6398,5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6704,8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4,8%</w:t>
            </w:r>
          </w:p>
        </w:tc>
      </w:tr>
      <w:tr w:rsidR="002B2269" w:rsidRPr="00BB7CE0" w:rsidTr="002B2269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4732,8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12,6%</w:t>
            </w:r>
          </w:p>
        </w:tc>
      </w:tr>
      <w:tr w:rsidR="002B2269" w:rsidRPr="00BB7CE0" w:rsidTr="002B2269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269" w:rsidRPr="00BB7CE0" w:rsidRDefault="002B2269" w:rsidP="002B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B2269" w:rsidRPr="00BB7CE0" w:rsidTr="002B2269">
        <w:trPr>
          <w:trHeight w:val="330"/>
        </w:trPr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2269" w:rsidRPr="00BB7CE0" w:rsidRDefault="002B2269" w:rsidP="002B2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BC6332" w:rsidRPr="00BB7CE0" w:rsidRDefault="00682876" w:rsidP="00BC633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r w:rsidRPr="00BB7CE0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по областям</w:t>
      </w:r>
      <w:r w:rsidR="001447DB" w:rsidRPr="00BB7CE0">
        <w:rPr>
          <w:rFonts w:ascii="Times New Roman" w:hAnsi="Times New Roman" w:cs="Times New Roman"/>
          <w:i/>
          <w:color w:val="auto"/>
          <w:sz w:val="28"/>
        </w:rPr>
        <w:t xml:space="preserve"> РК</w:t>
      </w:r>
      <w:bookmarkEnd w:id="2"/>
    </w:p>
    <w:p w:rsidR="002B2269" w:rsidRPr="00BB7CE0" w:rsidRDefault="002B2269" w:rsidP="002B22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B7CE0">
        <w:rPr>
          <w:rFonts w:ascii="Times New Roman" w:hAnsi="Times New Roman" w:cs="Times New Roman"/>
          <w:sz w:val="28"/>
        </w:rPr>
        <w:t xml:space="preserve">В январе-ноябре 2018 года по сравнению с аналогичным периодом 2017 года производство электроэнергии значительно увеличилось (рост 20% и выше) в </w:t>
      </w:r>
      <w:proofErr w:type="spellStart"/>
      <w:r w:rsidRPr="00BB7CE0">
        <w:rPr>
          <w:rFonts w:ascii="Times New Roman" w:hAnsi="Times New Roman" w:cs="Times New Roman"/>
          <w:sz w:val="28"/>
        </w:rPr>
        <w:t>Кызылординской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 и Туркестанской областях. </w:t>
      </w:r>
      <w:proofErr w:type="gramStart"/>
      <w:r w:rsidRPr="00BB7CE0">
        <w:rPr>
          <w:rFonts w:ascii="Times New Roman" w:hAnsi="Times New Roman" w:cs="Times New Roman"/>
          <w:sz w:val="28"/>
        </w:rPr>
        <w:t xml:space="preserve">В то же время, снижение производства электроэнергии наблюдалось в Восточно-Казахстанской, </w:t>
      </w:r>
      <w:proofErr w:type="spellStart"/>
      <w:r w:rsidRPr="00BB7CE0">
        <w:rPr>
          <w:rFonts w:ascii="Times New Roman" w:hAnsi="Times New Roman" w:cs="Times New Roman"/>
          <w:sz w:val="28"/>
        </w:rPr>
        <w:t>Жамбылской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B7CE0">
        <w:rPr>
          <w:rFonts w:ascii="Times New Roman" w:hAnsi="Times New Roman" w:cs="Times New Roman"/>
          <w:sz w:val="28"/>
        </w:rPr>
        <w:t>Костанайской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 и Северо-Казахстанской областях. </w:t>
      </w:r>
      <w:proofErr w:type="gramEnd"/>
    </w:p>
    <w:p w:rsidR="009B7719" w:rsidRPr="00BB7CE0" w:rsidRDefault="009B7719" w:rsidP="00CB60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BB7CE0">
        <w:rPr>
          <w:rFonts w:ascii="Times New Roman" w:hAnsi="Times New Roman" w:cs="Times New Roman"/>
          <w:i/>
          <w:sz w:val="24"/>
        </w:rPr>
        <w:t>мл</w:t>
      </w:r>
      <w:r w:rsidR="00582144" w:rsidRPr="00BB7CE0">
        <w:rPr>
          <w:rFonts w:ascii="Times New Roman" w:hAnsi="Times New Roman" w:cs="Times New Roman"/>
          <w:i/>
          <w:sz w:val="24"/>
        </w:rPr>
        <w:t>н</w:t>
      </w:r>
      <w:r w:rsidRPr="00BB7CE0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Pr="00BB7CE0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12" w:type="dxa"/>
        <w:tblLook w:val="04A0" w:firstRow="1" w:lastRow="0" w:firstColumn="1" w:lastColumn="0" w:noHBand="0" w:noVBand="1"/>
      </w:tblPr>
      <w:tblGrid>
        <w:gridCol w:w="1104"/>
        <w:gridCol w:w="3195"/>
        <w:gridCol w:w="1851"/>
        <w:gridCol w:w="1851"/>
        <w:gridCol w:w="1911"/>
      </w:tblGrid>
      <w:tr w:rsidR="002B2269" w:rsidRPr="00BB7CE0" w:rsidTr="002B2269">
        <w:trPr>
          <w:trHeight w:val="173"/>
        </w:trPr>
        <w:tc>
          <w:tcPr>
            <w:tcW w:w="11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январь-ноябрь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</w:tc>
      </w:tr>
      <w:tr w:rsidR="002B2269" w:rsidRPr="00BB7CE0" w:rsidTr="002B2269">
        <w:trPr>
          <w:trHeight w:val="60"/>
        </w:trPr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9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2269" w:rsidRPr="00BB7CE0" w:rsidRDefault="002B2269" w:rsidP="002B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B2269" w:rsidRPr="00BB7CE0" w:rsidTr="002B2269">
        <w:trPr>
          <w:trHeight w:val="97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Акмолинская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3624,1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3904,4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7,7%</w:t>
            </w:r>
          </w:p>
        </w:tc>
      </w:tr>
      <w:tr w:rsidR="002B2269" w:rsidRPr="00BB7CE0" w:rsidTr="002B2269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Актюбинская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3262,5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3405,9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4,4%</w:t>
            </w:r>
          </w:p>
        </w:tc>
      </w:tr>
      <w:tr w:rsidR="002B2269" w:rsidRPr="00BB7CE0" w:rsidTr="002B2269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Алматинская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6663,9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6624,1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-0,6%</w:t>
            </w:r>
          </w:p>
        </w:tc>
      </w:tr>
      <w:tr w:rsidR="002B2269" w:rsidRPr="00BB7CE0" w:rsidTr="002B2269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Атырауская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4806,6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5123,5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6,6%</w:t>
            </w:r>
          </w:p>
        </w:tc>
      </w:tr>
      <w:tr w:rsidR="002B2269" w:rsidRPr="00BB7CE0" w:rsidTr="002B2269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Восточно-Казахстанская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9169,4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8860,0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-3,4%</w:t>
            </w:r>
          </w:p>
        </w:tc>
      </w:tr>
      <w:tr w:rsidR="002B2269" w:rsidRPr="00BB7CE0" w:rsidTr="002B2269">
        <w:trPr>
          <w:trHeight w:val="122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Жамбылская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2669,3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2010,2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-24,7%</w:t>
            </w:r>
          </w:p>
        </w:tc>
      </w:tr>
      <w:tr w:rsidR="002B2269" w:rsidRPr="00BB7CE0" w:rsidTr="002B2269">
        <w:trPr>
          <w:trHeight w:val="7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Западно-Казахстанская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1846,9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1999,7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8,3%</w:t>
            </w:r>
          </w:p>
        </w:tc>
      </w:tr>
      <w:tr w:rsidR="002B2269" w:rsidRPr="00BB7CE0" w:rsidTr="002B2269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Карагандинская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13892,8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13747,4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-1,0%</w:t>
            </w:r>
          </w:p>
        </w:tc>
      </w:tr>
      <w:tr w:rsidR="002B2269" w:rsidRPr="00BB7CE0" w:rsidTr="002B2269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Костанайская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973,2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-16,7%</w:t>
            </w:r>
          </w:p>
        </w:tc>
      </w:tr>
      <w:tr w:rsidR="002B2269" w:rsidRPr="00BB7CE0" w:rsidTr="002B2269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Кызылординская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31,1%</w:t>
            </w:r>
          </w:p>
        </w:tc>
      </w:tr>
      <w:tr w:rsidR="002B2269" w:rsidRPr="00BB7CE0" w:rsidTr="002B2269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Мангистауская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4477,8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4917,7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9,8%</w:t>
            </w:r>
          </w:p>
        </w:tc>
      </w:tr>
      <w:tr w:rsidR="002B2269" w:rsidRPr="00BB7CE0" w:rsidTr="002B2269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37140,9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41389,8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11,4%</w:t>
            </w:r>
          </w:p>
        </w:tc>
      </w:tr>
      <w:tr w:rsidR="002B2269" w:rsidRPr="00BB7CE0" w:rsidTr="002B2269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Северо-Казахстанская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2971,5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2876,3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-3,2%</w:t>
            </w:r>
          </w:p>
        </w:tc>
      </w:tr>
      <w:tr w:rsidR="002B2269" w:rsidRPr="00BB7CE0" w:rsidTr="002B2269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Туркестанская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47,0%</w:t>
            </w:r>
          </w:p>
        </w:tc>
      </w:tr>
      <w:tr w:rsidR="002B2269" w:rsidRPr="00BB7CE0" w:rsidTr="002B2269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2269" w:rsidRPr="00BB7CE0" w:rsidRDefault="002B2269" w:rsidP="002B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92 313,3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96 819,7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2269" w:rsidRPr="00BB7CE0" w:rsidRDefault="002B2269" w:rsidP="002B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4,9%</w:t>
            </w:r>
          </w:p>
        </w:tc>
      </w:tr>
    </w:tbl>
    <w:p w:rsidR="00BC6332" w:rsidRPr="00BB7CE0" w:rsidRDefault="00BC6332" w:rsidP="00BC633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C6332" w:rsidRPr="00BB7CE0" w:rsidRDefault="00BC6332" w:rsidP="00BC633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3" w:name="_Toc529865421"/>
      <w:r w:rsidRPr="00BB7CE0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связанной генерацией</w:t>
      </w:r>
      <w:bookmarkEnd w:id="3"/>
    </w:p>
    <w:p w:rsidR="00CB6062" w:rsidRPr="00BB7CE0" w:rsidRDefault="00CB6062" w:rsidP="00CB606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CD400E" w:rsidRPr="00BB7CE0" w:rsidRDefault="00CD400E" w:rsidP="00CD4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B7CE0">
        <w:rPr>
          <w:rFonts w:ascii="Times New Roman" w:hAnsi="Times New Roman" w:cs="Times New Roman"/>
          <w:sz w:val="28"/>
        </w:rPr>
        <w:t xml:space="preserve">Объем производства электроэнергии </w:t>
      </w:r>
      <w:proofErr w:type="spellStart"/>
      <w:r w:rsidRPr="00BB7CE0">
        <w:rPr>
          <w:rFonts w:ascii="Times New Roman" w:hAnsi="Times New Roman" w:cs="Times New Roman"/>
          <w:sz w:val="28"/>
        </w:rPr>
        <w:t>энергопроизводящими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 организациями конкурентных организаций АО «</w:t>
      </w:r>
      <w:proofErr w:type="spellStart"/>
      <w:r w:rsidRPr="00BB7CE0">
        <w:rPr>
          <w:rFonts w:ascii="Times New Roman" w:hAnsi="Times New Roman" w:cs="Times New Roman"/>
          <w:sz w:val="28"/>
        </w:rPr>
        <w:t>Самрук-Энерго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» за </w:t>
      </w:r>
      <w:r w:rsidR="0012176C" w:rsidRPr="00BB7CE0">
        <w:rPr>
          <w:rFonts w:ascii="Times New Roman" w:hAnsi="Times New Roman" w:cs="Times New Roman"/>
          <w:sz w:val="28"/>
          <w:lang w:val="kk-KZ"/>
        </w:rPr>
        <w:t>одинадцать</w:t>
      </w:r>
      <w:r w:rsidRPr="00BB7CE0">
        <w:rPr>
          <w:rFonts w:ascii="Times New Roman" w:hAnsi="Times New Roman" w:cs="Times New Roman"/>
          <w:sz w:val="28"/>
        </w:rPr>
        <w:t xml:space="preserve"> месяцев 2018 года составил </w:t>
      </w:r>
      <w:r w:rsidR="002B2269" w:rsidRPr="00BB7CE0">
        <w:rPr>
          <w:rFonts w:ascii="Times New Roman" w:hAnsi="Times New Roman" w:cs="Times New Roman"/>
          <w:sz w:val="28"/>
        </w:rPr>
        <w:t>47,2</w:t>
      </w:r>
      <w:r w:rsidRPr="00BB7CE0">
        <w:rPr>
          <w:rFonts w:ascii="Times New Roman" w:hAnsi="Times New Roman" w:cs="Times New Roman"/>
          <w:sz w:val="28"/>
        </w:rPr>
        <w:t xml:space="preserve"> млрд. </w:t>
      </w:r>
      <w:proofErr w:type="spellStart"/>
      <w:r w:rsidRPr="00BB7CE0">
        <w:rPr>
          <w:rFonts w:ascii="Times New Roman" w:hAnsi="Times New Roman" w:cs="Times New Roman"/>
          <w:sz w:val="28"/>
        </w:rPr>
        <w:t>кВтч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, что на </w:t>
      </w:r>
      <w:r w:rsidR="002B2269" w:rsidRPr="00BB7CE0">
        <w:rPr>
          <w:rFonts w:ascii="Times New Roman" w:hAnsi="Times New Roman" w:cs="Times New Roman"/>
          <w:sz w:val="28"/>
        </w:rPr>
        <w:t>1,2</w:t>
      </w:r>
      <w:r w:rsidRPr="00BB7CE0">
        <w:rPr>
          <w:rFonts w:ascii="Times New Roman" w:hAnsi="Times New Roman" w:cs="Times New Roman"/>
          <w:sz w:val="28"/>
        </w:rPr>
        <w:t xml:space="preserve"> млрд. </w:t>
      </w:r>
      <w:proofErr w:type="spellStart"/>
      <w:r w:rsidRPr="00BB7CE0">
        <w:rPr>
          <w:rFonts w:ascii="Times New Roman" w:hAnsi="Times New Roman" w:cs="Times New Roman"/>
          <w:sz w:val="28"/>
        </w:rPr>
        <w:t>кВтч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 меньше по сравнению с аналогичным периодом 2017 года (</w:t>
      </w:r>
      <w:r w:rsidR="002B2269" w:rsidRPr="00BB7CE0">
        <w:rPr>
          <w:rFonts w:ascii="Times New Roman" w:hAnsi="Times New Roman" w:cs="Times New Roman"/>
          <w:sz w:val="28"/>
        </w:rPr>
        <w:t>48,4</w:t>
      </w:r>
      <w:r w:rsidRPr="00BB7CE0">
        <w:rPr>
          <w:rFonts w:ascii="Times New Roman" w:hAnsi="Times New Roman" w:cs="Times New Roman"/>
          <w:sz w:val="28"/>
        </w:rPr>
        <w:t xml:space="preserve"> млрд. </w:t>
      </w:r>
      <w:proofErr w:type="spellStart"/>
      <w:r w:rsidRPr="00BB7CE0">
        <w:rPr>
          <w:rFonts w:ascii="Times New Roman" w:hAnsi="Times New Roman" w:cs="Times New Roman"/>
          <w:sz w:val="28"/>
        </w:rPr>
        <w:t>кВтч</w:t>
      </w:r>
      <w:proofErr w:type="spellEnd"/>
      <w:r w:rsidRPr="00BB7CE0">
        <w:rPr>
          <w:rFonts w:ascii="Times New Roman" w:hAnsi="Times New Roman" w:cs="Times New Roman"/>
          <w:sz w:val="28"/>
        </w:rPr>
        <w:t>).</w:t>
      </w:r>
    </w:p>
    <w:p w:rsidR="004A4775" w:rsidRPr="00BB7CE0" w:rsidRDefault="004A4775" w:rsidP="00CB60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BB7CE0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BB7CE0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701"/>
        <w:gridCol w:w="1701"/>
        <w:gridCol w:w="1417"/>
        <w:gridCol w:w="1418"/>
      </w:tblGrid>
      <w:tr w:rsidR="00CD400E" w:rsidRPr="00BB7CE0" w:rsidTr="00CD400E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BB7CE0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BB7CE0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BB7CE0" w:rsidRDefault="00CD400E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2017г</w:t>
            </w:r>
          </w:p>
          <w:p w:rsidR="00CD400E" w:rsidRPr="00BB7CE0" w:rsidRDefault="00CD400E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янв.- </w:t>
            </w:r>
            <w:proofErr w:type="spellStart"/>
            <w:r w:rsidR="002B2269"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нояб</w:t>
            </w:r>
            <w:proofErr w:type="spellEnd"/>
            <w:r w:rsidR="00440E1C"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BB7CE0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2018г </w:t>
            </w:r>
          </w:p>
          <w:p w:rsidR="00CD400E" w:rsidRPr="00BB7CE0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янв.- </w:t>
            </w:r>
            <w:proofErr w:type="spellStart"/>
            <w:r w:rsidR="002B2269"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нояб</w:t>
            </w:r>
            <w:proofErr w:type="spellEnd"/>
            <w:r w:rsidR="00440E1C"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BB7CE0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2017/2018гг</w:t>
            </w:r>
          </w:p>
        </w:tc>
      </w:tr>
      <w:tr w:rsidR="00CD400E" w:rsidRPr="00BB7CE0" w:rsidTr="00CD400E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0E" w:rsidRPr="00BB7CE0" w:rsidRDefault="00CD400E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0E" w:rsidRPr="00BB7CE0" w:rsidRDefault="00CD400E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BB7CE0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BB7CE0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BB7CE0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</w:t>
            </w:r>
            <w:proofErr w:type="spellStart"/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BB7CE0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076A8C" w:rsidRPr="00BB7CE0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A8C" w:rsidRPr="00BB7CE0" w:rsidRDefault="00076A8C" w:rsidP="00156A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17 396,9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A8C" w:rsidRPr="00BB7CE0" w:rsidRDefault="00076A8C" w:rsidP="0015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17 380,8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-16,1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-0,1%</w:t>
            </w:r>
          </w:p>
        </w:tc>
      </w:tr>
      <w:tr w:rsidR="00076A8C" w:rsidRPr="00BB7CE0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6A8C" w:rsidRPr="00BB7CE0" w:rsidRDefault="00076A8C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6A8C" w:rsidRPr="00BB7CE0" w:rsidRDefault="00076A8C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BB7CE0">
              <w:rPr>
                <w:rFonts w:ascii="Times New Roman" w:eastAsia="Times New Roman" w:hAnsi="Times New Roman" w:cs="Times New Roman"/>
                <w:bCs/>
                <w:lang w:eastAsia="ru-RU"/>
              </w:rPr>
              <w:t>Казахмыс</w:t>
            </w:r>
            <w:proofErr w:type="spellEnd"/>
            <w:r w:rsidRPr="00BB7C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BB7CE0">
              <w:rPr>
                <w:rFonts w:ascii="Times New Roman" w:eastAsia="Times New Roman" w:hAnsi="Times New Roman" w:cs="Times New Roman"/>
                <w:bCs/>
                <w:lang w:eastAsia="ru-RU"/>
              </w:rPr>
              <w:t>Энерджи</w:t>
            </w:r>
            <w:proofErr w:type="spellEnd"/>
            <w:r w:rsidRPr="00BB7CE0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6A8C" w:rsidRPr="00BB7CE0" w:rsidRDefault="00076A8C" w:rsidP="0015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6 121,6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6A8C" w:rsidRPr="00BB7CE0" w:rsidRDefault="00076A8C" w:rsidP="0015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5 813,6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-308,0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-5,0%</w:t>
            </w:r>
          </w:p>
        </w:tc>
      </w:tr>
      <w:tr w:rsidR="00076A8C" w:rsidRPr="00BB7CE0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6A8C" w:rsidRPr="00BB7CE0" w:rsidRDefault="00076A8C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6A8C" w:rsidRPr="00BB7CE0" w:rsidRDefault="00076A8C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BB7CE0">
              <w:rPr>
                <w:rFonts w:ascii="Times New Roman" w:eastAsia="Times New Roman" w:hAnsi="Times New Roman" w:cs="Times New Roman"/>
                <w:bCs/>
                <w:lang w:eastAsia="ru-RU"/>
              </w:rPr>
              <w:t>Казцинк</w:t>
            </w:r>
            <w:proofErr w:type="spellEnd"/>
            <w:r w:rsidRPr="00BB7CE0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6A8C" w:rsidRPr="00BB7CE0" w:rsidRDefault="00076A8C" w:rsidP="0015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3 201,2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6A8C" w:rsidRPr="00BB7CE0" w:rsidRDefault="00076A8C" w:rsidP="0015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3 015,4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-185,8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-5,8%</w:t>
            </w:r>
          </w:p>
        </w:tc>
      </w:tr>
      <w:tr w:rsidR="00076A8C" w:rsidRPr="00BB7CE0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6A8C" w:rsidRPr="00BB7CE0" w:rsidRDefault="00076A8C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6A8C" w:rsidRPr="00BB7CE0" w:rsidRDefault="00076A8C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BB7CE0">
              <w:rPr>
                <w:rFonts w:ascii="Times New Roman" w:eastAsia="Times New Roman" w:hAnsi="Times New Roman" w:cs="Times New Roman"/>
                <w:bCs/>
                <w:lang w:eastAsia="ru-RU"/>
              </w:rPr>
              <w:t>Арселлор</w:t>
            </w:r>
            <w:proofErr w:type="spellEnd"/>
            <w:r w:rsidRPr="00BB7C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BB7CE0">
              <w:rPr>
                <w:rFonts w:ascii="Times New Roman" w:eastAsia="Times New Roman" w:hAnsi="Times New Roman" w:cs="Times New Roman"/>
                <w:bCs/>
                <w:lang w:eastAsia="ru-RU"/>
              </w:rPr>
              <w:t>Миттал</w:t>
            </w:r>
            <w:proofErr w:type="spellEnd"/>
            <w:r w:rsidRPr="00BB7CE0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6A8C" w:rsidRPr="00BB7CE0" w:rsidRDefault="00076A8C" w:rsidP="0015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2 349,1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6A8C" w:rsidRPr="00BB7CE0" w:rsidRDefault="00076A8C" w:rsidP="0015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2 213,2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-135,9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-5,8%</w:t>
            </w:r>
          </w:p>
        </w:tc>
      </w:tr>
      <w:tr w:rsidR="00076A8C" w:rsidRPr="00BB7CE0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ТОО «ККС»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A8C" w:rsidRPr="00BB7CE0" w:rsidRDefault="00076A8C" w:rsidP="0015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5 767,4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A8C" w:rsidRPr="00BB7CE0" w:rsidRDefault="00076A8C" w:rsidP="0015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6 059,8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292,4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5,1%</w:t>
            </w:r>
          </w:p>
        </w:tc>
      </w:tr>
      <w:tr w:rsidR="00076A8C" w:rsidRPr="00BB7CE0" w:rsidTr="00CD400E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lang w:eastAsia="ru-RU"/>
              </w:rPr>
              <w:t>ЦАЭК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6A8C" w:rsidRPr="00BB7CE0" w:rsidRDefault="00076A8C" w:rsidP="0015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6 648,3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6A8C" w:rsidRPr="00BB7CE0" w:rsidRDefault="00076A8C" w:rsidP="0015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6 317,7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-330,6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-5,0%</w:t>
            </w:r>
          </w:p>
        </w:tc>
      </w:tr>
      <w:tr w:rsidR="00076A8C" w:rsidRPr="00BB7CE0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BB7CE0">
              <w:rPr>
                <w:rFonts w:ascii="Times New Roman" w:eastAsia="Times New Roman" w:hAnsi="Times New Roman" w:cs="Times New Roman"/>
                <w:bCs/>
                <w:lang w:eastAsia="ru-RU"/>
              </w:rPr>
              <w:t>Жамбылская</w:t>
            </w:r>
            <w:proofErr w:type="spellEnd"/>
            <w:r w:rsidRPr="00BB7C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ГРЭС»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8C" w:rsidRPr="00BB7CE0" w:rsidRDefault="00076A8C" w:rsidP="0015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2 282,9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8C" w:rsidRPr="00BB7CE0" w:rsidRDefault="00076A8C" w:rsidP="0015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1 542,5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-740,4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-32,4%</w:t>
            </w:r>
          </w:p>
        </w:tc>
      </w:tr>
      <w:tr w:rsidR="00076A8C" w:rsidRPr="00BB7CE0" w:rsidTr="00076A8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76A8C" w:rsidRPr="00BB7CE0" w:rsidRDefault="00076A8C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76A8C" w:rsidRPr="00BB7CE0" w:rsidRDefault="00076A8C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lang w:eastAsia="ru-RU"/>
              </w:rPr>
              <w:t>Нефтегазовые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A8C" w:rsidRPr="00BB7CE0" w:rsidRDefault="00076A8C" w:rsidP="00156A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4645,3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76A8C" w:rsidRPr="00BB7CE0" w:rsidRDefault="00076A8C" w:rsidP="0015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4810,8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165,5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3,6%</w:t>
            </w:r>
          </w:p>
        </w:tc>
      </w:tr>
      <w:tr w:rsidR="00076A8C" w:rsidRPr="00BB7CE0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CD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48 412,7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47 153,8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-1 258,9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-2,6%</w:t>
            </w:r>
          </w:p>
        </w:tc>
      </w:tr>
    </w:tbl>
    <w:p w:rsidR="00CD400E" w:rsidRPr="00BB7CE0" w:rsidRDefault="00CD400E" w:rsidP="00CD4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D400E" w:rsidRPr="00BB7CE0" w:rsidRDefault="00CD400E" w:rsidP="00CD4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B7CE0">
        <w:rPr>
          <w:rFonts w:ascii="Times New Roman" w:hAnsi="Times New Roman" w:cs="Times New Roman"/>
          <w:sz w:val="28"/>
        </w:rPr>
        <w:t xml:space="preserve">Объем производства электроэнергии </w:t>
      </w:r>
      <w:proofErr w:type="spellStart"/>
      <w:r w:rsidRPr="00BB7CE0">
        <w:rPr>
          <w:rFonts w:ascii="Times New Roman" w:hAnsi="Times New Roman" w:cs="Times New Roman"/>
          <w:sz w:val="28"/>
        </w:rPr>
        <w:t>энергопроизводящими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 организациями АО «</w:t>
      </w:r>
      <w:proofErr w:type="spellStart"/>
      <w:r w:rsidRPr="00BB7CE0">
        <w:rPr>
          <w:rFonts w:ascii="Times New Roman" w:hAnsi="Times New Roman" w:cs="Times New Roman"/>
          <w:sz w:val="28"/>
        </w:rPr>
        <w:t>Самрук-Энерго</w:t>
      </w:r>
      <w:proofErr w:type="spellEnd"/>
      <w:r w:rsidRPr="00BB7CE0">
        <w:rPr>
          <w:rFonts w:ascii="Times New Roman" w:hAnsi="Times New Roman" w:cs="Times New Roman"/>
          <w:sz w:val="28"/>
        </w:rPr>
        <w:t>» в я</w:t>
      </w:r>
      <w:r w:rsidR="00076A8C" w:rsidRPr="00BB7CE0">
        <w:rPr>
          <w:rFonts w:ascii="Times New Roman" w:hAnsi="Times New Roman" w:cs="Times New Roman"/>
          <w:sz w:val="28"/>
        </w:rPr>
        <w:t>нваре-но</w:t>
      </w:r>
      <w:r w:rsidR="00C25C15" w:rsidRPr="00BB7CE0">
        <w:rPr>
          <w:rFonts w:ascii="Times New Roman" w:hAnsi="Times New Roman" w:cs="Times New Roman"/>
          <w:sz w:val="28"/>
        </w:rPr>
        <w:t>ябре</w:t>
      </w:r>
      <w:r w:rsidR="00691F19" w:rsidRPr="00BB7CE0">
        <w:rPr>
          <w:rFonts w:ascii="Times New Roman" w:hAnsi="Times New Roman" w:cs="Times New Roman"/>
          <w:sz w:val="28"/>
        </w:rPr>
        <w:t xml:space="preserve"> 2018 года составил 28,8</w:t>
      </w:r>
      <w:r w:rsidR="00D36832" w:rsidRPr="00BB7CE0">
        <w:rPr>
          <w:rFonts w:ascii="Times New Roman" w:hAnsi="Times New Roman" w:cs="Times New Roman"/>
          <w:sz w:val="28"/>
        </w:rPr>
        <w:t xml:space="preserve"> млрд.</w:t>
      </w:r>
      <w:r w:rsidR="00691F19" w:rsidRPr="00BB7CE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91F19" w:rsidRPr="00BB7CE0">
        <w:rPr>
          <w:rFonts w:ascii="Times New Roman" w:hAnsi="Times New Roman" w:cs="Times New Roman"/>
          <w:sz w:val="28"/>
        </w:rPr>
        <w:t>кВтч</w:t>
      </w:r>
      <w:proofErr w:type="spellEnd"/>
      <w:r w:rsidR="00691F19" w:rsidRPr="00BB7CE0">
        <w:rPr>
          <w:rFonts w:ascii="Times New Roman" w:hAnsi="Times New Roman" w:cs="Times New Roman"/>
          <w:sz w:val="28"/>
        </w:rPr>
        <w:t xml:space="preserve"> или прирост 16,8</w:t>
      </w:r>
      <w:r w:rsidRPr="00BB7CE0">
        <w:rPr>
          <w:rFonts w:ascii="Times New Roman" w:hAnsi="Times New Roman" w:cs="Times New Roman"/>
          <w:sz w:val="28"/>
        </w:rPr>
        <w:t>% в сравнении с показателями аналогичного периода 2017 года.</w:t>
      </w:r>
    </w:p>
    <w:p w:rsidR="004A4775" w:rsidRPr="00BB7CE0" w:rsidRDefault="004A4775" w:rsidP="00CB6062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p w:rsidR="004A4775" w:rsidRPr="00BB7CE0" w:rsidRDefault="004A4775" w:rsidP="00CB6062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BB7CE0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BB7CE0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41"/>
        <w:gridCol w:w="3402"/>
        <w:gridCol w:w="992"/>
        <w:gridCol w:w="1134"/>
        <w:gridCol w:w="992"/>
        <w:gridCol w:w="992"/>
        <w:gridCol w:w="1134"/>
        <w:gridCol w:w="993"/>
      </w:tblGrid>
      <w:tr w:rsidR="00076A8C" w:rsidRPr="00BB7CE0" w:rsidTr="00076A8C">
        <w:trPr>
          <w:trHeight w:val="31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2018г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2017/2018гг</w:t>
            </w:r>
          </w:p>
        </w:tc>
      </w:tr>
      <w:tr w:rsidR="00076A8C" w:rsidRPr="00BB7CE0" w:rsidTr="00076A8C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янв.- </w:t>
            </w:r>
            <w:proofErr w:type="spellStart"/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нояб</w:t>
            </w:r>
            <w:proofErr w:type="spellEnd"/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янв.- </w:t>
            </w:r>
            <w:proofErr w:type="spellStart"/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нояб</w:t>
            </w:r>
            <w:proofErr w:type="spellEnd"/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</w:t>
            </w:r>
            <w:proofErr w:type="spellStart"/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076A8C" w:rsidRPr="00BB7CE0" w:rsidTr="00076A8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</w:t>
            </w:r>
            <w:proofErr w:type="spellStart"/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Самрук-Энерго</w:t>
            </w:r>
            <w:proofErr w:type="spellEnd"/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24 660,1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26,7%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28 793,1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29,7%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4 133,1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16,8%</w:t>
            </w:r>
          </w:p>
        </w:tc>
      </w:tr>
      <w:tr w:rsidR="00076A8C" w:rsidRPr="00BB7CE0" w:rsidTr="00076A8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</w:t>
            </w:r>
            <w:proofErr w:type="spellStart"/>
            <w:r w:rsidRPr="00BB7C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АлЭС</w:t>
            </w:r>
            <w:proofErr w:type="spellEnd"/>
            <w:r w:rsidRPr="00BB7C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5 100,5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5,5%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5 049,2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5,2%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-51,3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-1,0%</w:t>
            </w:r>
          </w:p>
        </w:tc>
      </w:tr>
      <w:tr w:rsidR="00076A8C" w:rsidRPr="00BB7CE0" w:rsidTr="00076A8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«Экибастузская ГРЭС-1»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13 055,9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14,1%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17 408,4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18,0%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4 352,5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33,3%</w:t>
            </w:r>
          </w:p>
        </w:tc>
      </w:tr>
      <w:tr w:rsidR="00076A8C" w:rsidRPr="00BB7CE0" w:rsidTr="00076A8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«Экибастузская ГРЭС-2»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4 889,1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5,3%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4 845,0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5,0%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-44,1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-0,9%</w:t>
            </w:r>
          </w:p>
        </w:tc>
      </w:tr>
      <w:tr w:rsidR="00076A8C" w:rsidRPr="00BB7CE0" w:rsidTr="00076A8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«Шардаринская ГЭС»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332,3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0,4%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311,3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0,3%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-21,0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-6,3%</w:t>
            </w:r>
          </w:p>
        </w:tc>
      </w:tr>
      <w:tr w:rsidR="00076A8C" w:rsidRPr="00BB7CE0" w:rsidTr="00076A8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АО «Мойнакская ГЭС»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1 129,8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1,2%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1 028,7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1,1%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-101,1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-8,9%</w:t>
            </w:r>
          </w:p>
        </w:tc>
      </w:tr>
      <w:tr w:rsidR="00076A8C" w:rsidRPr="00BB7CE0" w:rsidTr="00076A8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«Samruk-Green Energy»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-0,2%</w:t>
            </w:r>
          </w:p>
        </w:tc>
      </w:tr>
      <w:tr w:rsidR="00076A8C" w:rsidRPr="00BB7CE0" w:rsidTr="00076A8C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149,4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147,5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-1,9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8C" w:rsidRPr="00BB7CE0" w:rsidRDefault="00076A8C" w:rsidP="00076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-1,3%</w:t>
            </w:r>
          </w:p>
        </w:tc>
      </w:tr>
    </w:tbl>
    <w:p w:rsidR="004A4775" w:rsidRPr="00BB7CE0" w:rsidRDefault="004A4775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775" w:rsidRPr="00BB7CE0" w:rsidRDefault="004A4775" w:rsidP="00CB6062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4775" w:rsidRPr="00BB7CE0" w:rsidRDefault="004A4775" w:rsidP="00CB606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4" w:name="_Toc516129783"/>
      <w:bookmarkStart w:id="5" w:name="_Toc529865422"/>
      <w:r w:rsidRPr="00BB7CE0">
        <w:rPr>
          <w:rFonts w:ascii="Times New Roman" w:hAnsi="Times New Roman" w:cs="Times New Roman"/>
          <w:b/>
        </w:rPr>
        <w:t>Потребление электрической энергии в ЕЭС Казахстана</w:t>
      </w:r>
      <w:bookmarkEnd w:id="4"/>
      <w:bookmarkEnd w:id="5"/>
    </w:p>
    <w:p w:rsidR="004A4775" w:rsidRPr="00BB7CE0" w:rsidRDefault="004A4775" w:rsidP="00CB606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4A4775" w:rsidRPr="00BB7CE0" w:rsidRDefault="004A4775" w:rsidP="00CB606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6" w:name="_Toc516129784"/>
      <w:bookmarkStart w:id="7" w:name="_Toc529865423"/>
      <w:r w:rsidRPr="00BB7CE0">
        <w:rPr>
          <w:rFonts w:ascii="Times New Roman" w:hAnsi="Times New Roman" w:cs="Times New Roman"/>
          <w:i/>
          <w:color w:val="auto"/>
          <w:sz w:val="28"/>
        </w:rPr>
        <w:t>Потребление электрической энергии по зонам и областям</w:t>
      </w:r>
      <w:bookmarkEnd w:id="6"/>
      <w:bookmarkEnd w:id="7"/>
    </w:p>
    <w:p w:rsidR="004C686A" w:rsidRPr="00BB7CE0" w:rsidRDefault="004C686A" w:rsidP="004C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B7CE0">
        <w:rPr>
          <w:rFonts w:ascii="Times New Roman" w:hAnsi="Times New Roman" w:cs="Times New Roman"/>
          <w:sz w:val="28"/>
        </w:rPr>
        <w:t>По данным Системного оператора, в январе-</w:t>
      </w:r>
      <w:r w:rsidRPr="00BB7CE0">
        <w:rPr>
          <w:rFonts w:ascii="Times New Roman" w:hAnsi="Times New Roman" w:cs="Times New Roman"/>
          <w:sz w:val="28"/>
          <w:lang w:val="kk-KZ"/>
        </w:rPr>
        <w:t>но</w:t>
      </w:r>
      <w:proofErr w:type="spellStart"/>
      <w:r w:rsidRPr="00BB7CE0">
        <w:rPr>
          <w:rFonts w:ascii="Times New Roman" w:hAnsi="Times New Roman" w:cs="Times New Roman"/>
          <w:sz w:val="28"/>
        </w:rPr>
        <w:t>ябре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 2018 года наблюдался рост в динамике потребления электрической энергии по всей республике в сравнении с показателями января-</w:t>
      </w:r>
      <w:r w:rsidRPr="00BB7CE0">
        <w:rPr>
          <w:rFonts w:ascii="Times New Roman" w:hAnsi="Times New Roman" w:cs="Times New Roman"/>
          <w:sz w:val="28"/>
          <w:lang w:val="kk-KZ"/>
        </w:rPr>
        <w:t>но</w:t>
      </w:r>
      <w:proofErr w:type="spellStart"/>
      <w:r w:rsidRPr="00BB7CE0">
        <w:rPr>
          <w:rFonts w:ascii="Times New Roman" w:hAnsi="Times New Roman" w:cs="Times New Roman"/>
          <w:sz w:val="28"/>
        </w:rPr>
        <w:t>ября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 2017 года. Так, в северной зоне республики потребление увеличилось на 5%, в западной зоне на 8% и в южной зоне на </w:t>
      </w:r>
      <w:r w:rsidRPr="00BB7CE0">
        <w:rPr>
          <w:rFonts w:ascii="Times New Roman" w:hAnsi="Times New Roman" w:cs="Times New Roman"/>
          <w:sz w:val="28"/>
          <w:lang w:val="kk-KZ"/>
        </w:rPr>
        <w:t>7</w:t>
      </w:r>
      <w:r w:rsidRPr="00BB7CE0">
        <w:rPr>
          <w:rFonts w:ascii="Times New Roman" w:hAnsi="Times New Roman" w:cs="Times New Roman"/>
          <w:sz w:val="28"/>
        </w:rPr>
        <w:t xml:space="preserve">%. </w:t>
      </w:r>
    </w:p>
    <w:p w:rsidR="004A4775" w:rsidRPr="00BB7CE0" w:rsidRDefault="004A4775" w:rsidP="00CB6062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en-US"/>
        </w:rPr>
      </w:pPr>
      <w:r w:rsidRPr="00BB7CE0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BB7CE0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660"/>
        <w:gridCol w:w="1420"/>
        <w:gridCol w:w="1598"/>
        <w:gridCol w:w="1560"/>
      </w:tblGrid>
      <w:tr w:rsidR="004C686A" w:rsidRPr="00BB7CE0" w:rsidTr="008D3C5E">
        <w:trPr>
          <w:trHeight w:val="70"/>
        </w:trPr>
        <w:tc>
          <w:tcPr>
            <w:tcW w:w="507" w:type="dxa"/>
            <w:shd w:val="clear" w:color="auto" w:fill="auto"/>
            <w:vAlign w:val="center"/>
            <w:hideMark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</w:t>
            </w:r>
            <w:proofErr w:type="gramStart"/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.-</w:t>
            </w:r>
            <w:proofErr w:type="gramEnd"/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нояб</w:t>
            </w:r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</w:t>
            </w:r>
            <w:proofErr w:type="gramStart"/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</w:t>
            </w:r>
            <w:proofErr w:type="spellEnd"/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2018г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hAnsi="Times New Roman" w:cs="Times New Roman"/>
                <w:b/>
                <w:sz w:val="24"/>
                <w:szCs w:val="24"/>
              </w:rPr>
              <w:t>Δ,</w:t>
            </w:r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млн. </w:t>
            </w:r>
            <w:proofErr w:type="spellStart"/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Δ, </w:t>
            </w:r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4C686A" w:rsidRPr="00BB7CE0" w:rsidTr="008D3C5E">
        <w:trPr>
          <w:trHeight w:val="315"/>
        </w:trPr>
        <w:tc>
          <w:tcPr>
            <w:tcW w:w="507" w:type="dxa"/>
            <w:shd w:val="clear" w:color="auto" w:fill="17365D" w:themeFill="text2" w:themeFillShade="BF"/>
            <w:vAlign w:val="center"/>
            <w:hideMark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184" w:type="dxa"/>
            <w:shd w:val="clear" w:color="auto" w:fill="17365D" w:themeFill="text2" w:themeFillShade="BF"/>
            <w:vAlign w:val="center"/>
            <w:hideMark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1660" w:type="dxa"/>
            <w:shd w:val="clear" w:color="auto" w:fill="17365D" w:themeFill="text2" w:themeFillShade="BF"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88 220,9</w:t>
            </w:r>
          </w:p>
        </w:tc>
        <w:tc>
          <w:tcPr>
            <w:tcW w:w="1420" w:type="dxa"/>
            <w:shd w:val="clear" w:color="auto" w:fill="17365D" w:themeFill="text2" w:themeFillShade="BF"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93 231,9</w:t>
            </w:r>
          </w:p>
        </w:tc>
        <w:tc>
          <w:tcPr>
            <w:tcW w:w="1598" w:type="dxa"/>
            <w:shd w:val="clear" w:color="auto" w:fill="17365D" w:themeFill="text2" w:themeFillShade="BF"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5 011</w:t>
            </w:r>
          </w:p>
        </w:tc>
        <w:tc>
          <w:tcPr>
            <w:tcW w:w="1560" w:type="dxa"/>
            <w:shd w:val="clear" w:color="auto" w:fill="17365D" w:themeFill="text2" w:themeFillShade="BF"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6%</w:t>
            </w:r>
          </w:p>
        </w:tc>
      </w:tr>
      <w:tr w:rsidR="004C686A" w:rsidRPr="00BB7CE0" w:rsidTr="008D3C5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C686A" w:rsidRPr="00BB7CE0" w:rsidRDefault="004C686A" w:rsidP="008D3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Северная зона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58 575,8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61 366,9</w:t>
            </w:r>
          </w:p>
        </w:tc>
        <w:tc>
          <w:tcPr>
            <w:tcW w:w="1598" w:type="dxa"/>
            <w:shd w:val="clear" w:color="000000" w:fill="FFFFFF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2 791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5%</w:t>
            </w:r>
          </w:p>
        </w:tc>
      </w:tr>
      <w:tr w:rsidR="004C686A" w:rsidRPr="00BB7CE0" w:rsidTr="008D3C5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C686A" w:rsidRPr="00BB7CE0" w:rsidRDefault="004C686A" w:rsidP="008D3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Западная зона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11 221,8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12 153,5</w:t>
            </w:r>
          </w:p>
        </w:tc>
        <w:tc>
          <w:tcPr>
            <w:tcW w:w="1598" w:type="dxa"/>
            <w:shd w:val="clear" w:color="000000" w:fill="FFFFFF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931,8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8%</w:t>
            </w:r>
          </w:p>
        </w:tc>
      </w:tr>
      <w:tr w:rsidR="004C686A" w:rsidRPr="00BB7CE0" w:rsidTr="008D3C5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C686A" w:rsidRPr="00BB7CE0" w:rsidRDefault="004C686A" w:rsidP="008D3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Южная зона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18 423,3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19 711,5</w:t>
            </w:r>
          </w:p>
        </w:tc>
        <w:tc>
          <w:tcPr>
            <w:tcW w:w="1598" w:type="dxa"/>
            <w:shd w:val="clear" w:color="000000" w:fill="FFFFFF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1 288,2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7%</w:t>
            </w:r>
          </w:p>
        </w:tc>
      </w:tr>
      <w:tr w:rsidR="004C686A" w:rsidRPr="00BB7CE0" w:rsidTr="008D3C5E">
        <w:trPr>
          <w:trHeight w:val="70"/>
        </w:trPr>
        <w:tc>
          <w:tcPr>
            <w:tcW w:w="507" w:type="dxa"/>
            <w:shd w:val="clear" w:color="auto" w:fill="C6D9F1" w:themeFill="text2" w:themeFillTint="33"/>
            <w:vAlign w:val="center"/>
            <w:hideMark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shd w:val="clear" w:color="auto" w:fill="C6D9F1" w:themeFill="text2" w:themeFillTint="33"/>
            <w:vAlign w:val="bottom"/>
            <w:hideMark/>
          </w:tcPr>
          <w:p w:rsidR="004C686A" w:rsidRPr="00BB7CE0" w:rsidRDefault="004C686A" w:rsidP="008D3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B7CE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т.ч</w:t>
            </w:r>
            <w:proofErr w:type="spellEnd"/>
            <w:r w:rsidRPr="00BB7CE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 по областям</w:t>
            </w:r>
          </w:p>
        </w:tc>
        <w:tc>
          <w:tcPr>
            <w:tcW w:w="1660" w:type="dxa"/>
            <w:shd w:val="clear" w:color="auto" w:fill="C6D9F1" w:themeFill="text2" w:themeFillTint="33"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shd w:val="clear" w:color="auto" w:fill="C6D9F1" w:themeFill="text2" w:themeFillTint="33"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C6D9F1" w:themeFill="text2" w:themeFillTint="33"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86A" w:rsidRPr="00BB7CE0" w:rsidTr="008D3C5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C686A" w:rsidRPr="00BB7CE0" w:rsidRDefault="004C686A" w:rsidP="008D3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Восточно-Казахстанская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7 731,8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8 171,8</w:t>
            </w:r>
          </w:p>
        </w:tc>
        <w:tc>
          <w:tcPr>
            <w:tcW w:w="1598" w:type="dxa"/>
            <w:shd w:val="clear" w:color="000000" w:fill="FFFFFF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439,9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6%</w:t>
            </w:r>
          </w:p>
        </w:tc>
      </w:tr>
      <w:tr w:rsidR="004C686A" w:rsidRPr="00BB7CE0" w:rsidTr="008D3C5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C686A" w:rsidRPr="00BB7CE0" w:rsidRDefault="004C686A" w:rsidP="008D3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Карагандинская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15 100,7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15 741,4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640,7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4%</w:t>
            </w:r>
          </w:p>
        </w:tc>
      </w:tr>
      <w:tr w:rsidR="004C686A" w:rsidRPr="00BB7CE0" w:rsidTr="008D3C5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C686A" w:rsidRPr="00BB7CE0" w:rsidRDefault="004C686A" w:rsidP="008D3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7C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Акмолинская</w:t>
            </w:r>
            <w:proofErr w:type="spellEnd"/>
            <w:r w:rsidRPr="00BB7C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7 727,5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8 175,6</w:t>
            </w:r>
          </w:p>
        </w:tc>
        <w:tc>
          <w:tcPr>
            <w:tcW w:w="1598" w:type="dxa"/>
            <w:shd w:val="clear" w:color="000000" w:fill="FFFFFF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448,1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6%</w:t>
            </w:r>
          </w:p>
        </w:tc>
      </w:tr>
      <w:tr w:rsidR="004C686A" w:rsidRPr="00BB7CE0" w:rsidTr="008D3C5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C686A" w:rsidRPr="00BB7CE0" w:rsidRDefault="004C686A" w:rsidP="008D3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Северо-Казахстанская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1 559,2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1 609</w:t>
            </w:r>
          </w:p>
        </w:tc>
        <w:tc>
          <w:tcPr>
            <w:tcW w:w="1598" w:type="dxa"/>
            <w:shd w:val="clear" w:color="000000" w:fill="FFFFFF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3%</w:t>
            </w:r>
          </w:p>
        </w:tc>
      </w:tr>
      <w:tr w:rsidR="004C686A" w:rsidRPr="00BB7CE0" w:rsidTr="008D3C5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C686A" w:rsidRPr="00BB7CE0" w:rsidRDefault="004C686A" w:rsidP="008D3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7C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Костанайская</w:t>
            </w:r>
            <w:proofErr w:type="spellEnd"/>
            <w:r w:rsidRPr="00BB7C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4 232,5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4 319,7</w:t>
            </w:r>
          </w:p>
        </w:tc>
        <w:tc>
          <w:tcPr>
            <w:tcW w:w="1598" w:type="dxa"/>
            <w:shd w:val="clear" w:color="000000" w:fill="FFFFFF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2%</w:t>
            </w:r>
          </w:p>
        </w:tc>
      </w:tr>
      <w:tr w:rsidR="004C686A" w:rsidRPr="00BB7CE0" w:rsidTr="008D3C5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C686A" w:rsidRPr="00BB7CE0" w:rsidRDefault="004C686A" w:rsidP="008D3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Павлодарская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16 889,5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17 652,9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763,3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5%</w:t>
            </w:r>
          </w:p>
        </w:tc>
      </w:tr>
      <w:tr w:rsidR="004C686A" w:rsidRPr="00BB7CE0" w:rsidTr="008D3C5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C686A" w:rsidRPr="00BB7CE0" w:rsidRDefault="004C686A" w:rsidP="008D3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7C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Атырауская</w:t>
            </w:r>
            <w:proofErr w:type="spellEnd"/>
            <w:r w:rsidRPr="00BB7C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4 994,1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5 587,5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593,5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12%</w:t>
            </w:r>
          </w:p>
        </w:tc>
      </w:tr>
      <w:tr w:rsidR="004C686A" w:rsidRPr="00BB7CE0" w:rsidTr="008D3C5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C686A" w:rsidRPr="00BB7CE0" w:rsidRDefault="004C686A" w:rsidP="008D3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7C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Мангистауская</w:t>
            </w:r>
            <w:proofErr w:type="spellEnd"/>
            <w:r w:rsidRPr="00BB7C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4 491,9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4 755,9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263,9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6%</w:t>
            </w:r>
          </w:p>
        </w:tc>
      </w:tr>
      <w:tr w:rsidR="004C686A" w:rsidRPr="00BB7CE0" w:rsidTr="008D3C5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C686A" w:rsidRPr="00BB7CE0" w:rsidRDefault="004C686A" w:rsidP="008D3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Актюбинская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5 334,6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5 696,5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7%</w:t>
            </w:r>
          </w:p>
        </w:tc>
      </w:tr>
      <w:tr w:rsidR="004C686A" w:rsidRPr="00BB7CE0" w:rsidTr="008D3C5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C686A" w:rsidRPr="00BB7CE0" w:rsidRDefault="004C686A" w:rsidP="008D3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Западно-Казахстанская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1 735,7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1 810,1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4%</w:t>
            </w:r>
          </w:p>
        </w:tc>
      </w:tr>
      <w:tr w:rsidR="004C686A" w:rsidRPr="00BB7CE0" w:rsidTr="008D3C5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C686A" w:rsidRPr="00BB7CE0" w:rsidRDefault="004C686A" w:rsidP="008D3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7C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Алматинская</w:t>
            </w:r>
            <w:proofErr w:type="spellEnd"/>
            <w:r w:rsidRPr="00BB7C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9 361,7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9 832,1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470,4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5%</w:t>
            </w:r>
          </w:p>
        </w:tc>
      </w:tr>
      <w:tr w:rsidR="004C686A" w:rsidRPr="00BB7CE0" w:rsidTr="008D3C5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C686A" w:rsidRPr="00BB7CE0" w:rsidRDefault="004C686A" w:rsidP="008D3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Туркестанская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4 178,8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4 483,7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304,9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7%</w:t>
            </w:r>
          </w:p>
        </w:tc>
      </w:tr>
      <w:tr w:rsidR="004C686A" w:rsidRPr="00BB7CE0" w:rsidTr="008D3C5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C686A" w:rsidRPr="00BB7CE0" w:rsidRDefault="004C686A" w:rsidP="008D3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7C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Жамбылская</w:t>
            </w:r>
            <w:proofErr w:type="spellEnd"/>
            <w:r w:rsidRPr="00BB7C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3 395,3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3 878,3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483,0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14%</w:t>
            </w:r>
          </w:p>
        </w:tc>
      </w:tr>
      <w:tr w:rsidR="004C686A" w:rsidRPr="00BB7CE0" w:rsidTr="008D3C5E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C686A" w:rsidRPr="00BB7CE0" w:rsidRDefault="004C686A" w:rsidP="008D3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7C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Кызылординская</w:t>
            </w:r>
            <w:proofErr w:type="spellEnd"/>
            <w:r w:rsidRPr="00BB7C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1 487,5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1 517,4</w:t>
            </w:r>
          </w:p>
        </w:tc>
        <w:tc>
          <w:tcPr>
            <w:tcW w:w="1598" w:type="dxa"/>
            <w:shd w:val="clear" w:color="000000" w:fill="FFFFFF"/>
            <w:noWrap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686A" w:rsidRPr="00BB7CE0" w:rsidRDefault="004C686A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2%</w:t>
            </w:r>
          </w:p>
        </w:tc>
      </w:tr>
    </w:tbl>
    <w:p w:rsidR="00C6011E" w:rsidRPr="00BB7CE0" w:rsidRDefault="00C6011E" w:rsidP="00CB6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8001C" w:rsidRPr="00BB7CE0" w:rsidRDefault="005070DF" w:rsidP="00CB606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8" w:name="_Toc529865424"/>
      <w:r w:rsidRPr="00BB7CE0">
        <w:rPr>
          <w:rFonts w:ascii="Times New Roman" w:hAnsi="Times New Roman" w:cs="Times New Roman"/>
          <w:i/>
          <w:color w:val="auto"/>
          <w:sz w:val="28"/>
        </w:rPr>
        <w:t>И</w:t>
      </w:r>
      <w:r w:rsidR="0058001C" w:rsidRPr="00BB7CE0">
        <w:rPr>
          <w:rFonts w:ascii="Times New Roman" w:hAnsi="Times New Roman" w:cs="Times New Roman"/>
          <w:i/>
          <w:color w:val="auto"/>
          <w:sz w:val="28"/>
        </w:rPr>
        <w:t>тог</w:t>
      </w:r>
      <w:r w:rsidRPr="00BB7CE0">
        <w:rPr>
          <w:rFonts w:ascii="Times New Roman" w:hAnsi="Times New Roman" w:cs="Times New Roman"/>
          <w:i/>
          <w:color w:val="auto"/>
          <w:sz w:val="28"/>
        </w:rPr>
        <w:t>и</w:t>
      </w:r>
      <w:r w:rsidR="0058001C" w:rsidRPr="00BB7CE0">
        <w:rPr>
          <w:rFonts w:ascii="Times New Roman" w:hAnsi="Times New Roman" w:cs="Times New Roman"/>
          <w:i/>
          <w:color w:val="auto"/>
          <w:sz w:val="28"/>
        </w:rPr>
        <w:t xml:space="preserve"> ра</w:t>
      </w:r>
      <w:r w:rsidR="00BC7CB8" w:rsidRPr="00BB7CE0">
        <w:rPr>
          <w:rFonts w:ascii="Times New Roman" w:hAnsi="Times New Roman" w:cs="Times New Roman"/>
          <w:i/>
          <w:color w:val="auto"/>
          <w:sz w:val="28"/>
        </w:rPr>
        <w:t xml:space="preserve">боты промышленности </w:t>
      </w:r>
      <w:r w:rsidR="00125238" w:rsidRPr="00BB7CE0">
        <w:rPr>
          <w:rFonts w:ascii="Times New Roman" w:hAnsi="Times New Roman" w:cs="Times New Roman"/>
          <w:i/>
          <w:color w:val="auto"/>
          <w:sz w:val="28"/>
        </w:rPr>
        <w:t xml:space="preserve">за </w:t>
      </w:r>
      <w:r w:rsidR="004C686A" w:rsidRPr="00BB7CE0">
        <w:rPr>
          <w:rFonts w:ascii="Times New Roman" w:hAnsi="Times New Roman" w:cs="Times New Roman"/>
          <w:i/>
          <w:color w:val="auto"/>
          <w:sz w:val="28"/>
        </w:rPr>
        <w:t>1</w:t>
      </w:r>
      <w:r w:rsidR="004C686A" w:rsidRPr="00BB7CE0">
        <w:rPr>
          <w:rFonts w:ascii="Times New Roman" w:hAnsi="Times New Roman" w:cs="Times New Roman"/>
          <w:i/>
          <w:color w:val="auto"/>
          <w:sz w:val="28"/>
          <w:lang w:val="kk-KZ"/>
        </w:rPr>
        <w:t>1</w:t>
      </w:r>
      <w:r w:rsidR="00CC4053" w:rsidRPr="00BB7CE0">
        <w:rPr>
          <w:rFonts w:ascii="Times New Roman" w:hAnsi="Times New Roman" w:cs="Times New Roman"/>
          <w:i/>
          <w:color w:val="auto"/>
          <w:sz w:val="28"/>
        </w:rPr>
        <w:t xml:space="preserve"> месяц</w:t>
      </w:r>
      <w:r w:rsidR="00CC5613" w:rsidRPr="00BB7CE0">
        <w:rPr>
          <w:rFonts w:ascii="Times New Roman" w:hAnsi="Times New Roman" w:cs="Times New Roman"/>
          <w:i/>
          <w:color w:val="auto"/>
          <w:sz w:val="28"/>
        </w:rPr>
        <w:t>ев</w:t>
      </w:r>
      <w:r w:rsidR="0058001C" w:rsidRPr="00BB7CE0">
        <w:rPr>
          <w:rFonts w:ascii="Times New Roman" w:hAnsi="Times New Roman" w:cs="Times New Roman"/>
          <w:i/>
          <w:color w:val="auto"/>
          <w:sz w:val="28"/>
        </w:rPr>
        <w:t xml:space="preserve"> 201</w:t>
      </w:r>
      <w:r w:rsidR="007D00DC" w:rsidRPr="00BB7CE0">
        <w:rPr>
          <w:rFonts w:ascii="Times New Roman" w:hAnsi="Times New Roman" w:cs="Times New Roman"/>
          <w:i/>
          <w:color w:val="auto"/>
          <w:sz w:val="28"/>
        </w:rPr>
        <w:t>8</w:t>
      </w:r>
      <w:r w:rsidR="0058001C" w:rsidRPr="00BB7CE0">
        <w:rPr>
          <w:rFonts w:ascii="Times New Roman" w:hAnsi="Times New Roman" w:cs="Times New Roman"/>
          <w:i/>
          <w:color w:val="auto"/>
          <w:sz w:val="28"/>
        </w:rPr>
        <w:t xml:space="preserve"> года</w:t>
      </w:r>
      <w:bookmarkEnd w:id="8"/>
      <w:r w:rsidR="0058001C" w:rsidRPr="00BB7CE0">
        <w:rPr>
          <w:rFonts w:ascii="Times New Roman" w:hAnsi="Times New Roman" w:cs="Times New Roman"/>
          <w:i/>
          <w:color w:val="auto"/>
          <w:sz w:val="28"/>
        </w:rPr>
        <w:t xml:space="preserve"> </w:t>
      </w:r>
    </w:p>
    <w:p w:rsidR="00A5325B" w:rsidRPr="00BB7CE0" w:rsidRDefault="0058001C" w:rsidP="00CB6062">
      <w:pPr>
        <w:pStyle w:val="ab"/>
        <w:spacing w:before="0" w:beforeAutospacing="0" w:after="0" w:afterAutospacing="0"/>
        <w:jc w:val="center"/>
        <w:rPr>
          <w:rStyle w:val="ac"/>
          <w:b w:val="0"/>
          <w:bCs w:val="0"/>
          <w:i/>
          <w:szCs w:val="22"/>
        </w:rPr>
      </w:pPr>
      <w:r w:rsidRPr="00BB7CE0">
        <w:rPr>
          <w:i/>
          <w:szCs w:val="22"/>
        </w:rPr>
        <w:t>(э</w:t>
      </w:r>
      <w:r w:rsidR="00A5325B" w:rsidRPr="00BB7CE0">
        <w:rPr>
          <w:i/>
          <w:szCs w:val="22"/>
        </w:rPr>
        <w:t>кспресс-информация Комитета по статистике МНЭ РК</w:t>
      </w:r>
      <w:r w:rsidRPr="00BB7CE0">
        <w:rPr>
          <w:i/>
          <w:szCs w:val="22"/>
        </w:rPr>
        <w:t>)</w:t>
      </w:r>
    </w:p>
    <w:p w:rsidR="00800D87" w:rsidRPr="00BB7CE0" w:rsidRDefault="00800D87" w:rsidP="00800D87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 xml:space="preserve">В январе-ноябре 2018 года по сравнению с январем-ноябрем 2017 года индекс промышленного производства составил 104,5%. Увеличение объемов производства зафиксировано в 14 регионах республики, снижение наблюдалось в </w:t>
      </w:r>
      <w:proofErr w:type="spellStart"/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>Кызылординской</w:t>
      </w:r>
      <w:proofErr w:type="spellEnd"/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>, Западно-Казахстанской и Туркестанской областях.</w:t>
      </w:r>
    </w:p>
    <w:p w:rsidR="00AE6952" w:rsidRPr="00BB7CE0" w:rsidRDefault="00AE6952" w:rsidP="00CB6062">
      <w:pPr>
        <w:pStyle w:val="OsnTxt"/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E6952" w:rsidRPr="00BB7CE0" w:rsidRDefault="00AE6952" w:rsidP="00CB6062">
      <w:pPr>
        <w:pStyle w:val="OsnTxt"/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E6952" w:rsidRPr="00BB7CE0" w:rsidRDefault="00AE6952" w:rsidP="00D36832">
      <w:pPr>
        <w:pStyle w:val="OsnTxt"/>
        <w:spacing w:line="240" w:lineRule="auto"/>
        <w:ind w:right="-284" w:firstLine="0"/>
        <w:rPr>
          <w:rFonts w:ascii="Times New Roman" w:hAnsi="Times New Roman"/>
          <w:b/>
          <w:sz w:val="28"/>
          <w:szCs w:val="28"/>
        </w:rPr>
      </w:pPr>
    </w:p>
    <w:p w:rsidR="00D36832" w:rsidRPr="00BB7CE0" w:rsidRDefault="00D36832" w:rsidP="00D36832">
      <w:pPr>
        <w:pStyle w:val="OsnTxt"/>
        <w:spacing w:line="240" w:lineRule="auto"/>
        <w:ind w:right="-284" w:firstLine="0"/>
        <w:rPr>
          <w:rFonts w:ascii="Times New Roman" w:hAnsi="Times New Roman"/>
          <w:b/>
          <w:sz w:val="28"/>
          <w:szCs w:val="28"/>
        </w:rPr>
      </w:pPr>
    </w:p>
    <w:p w:rsidR="00AE6952" w:rsidRPr="00BB7CE0" w:rsidRDefault="00AE6952" w:rsidP="00CB6062">
      <w:pPr>
        <w:pStyle w:val="OsnTxt"/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E56657" w:rsidRPr="00BB7CE0" w:rsidRDefault="00E56657" w:rsidP="00CB6062">
      <w:pPr>
        <w:pStyle w:val="OsnTxt"/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90F00" w:rsidRPr="00BB7CE0" w:rsidRDefault="00A90F00" w:rsidP="00CB6062">
      <w:pPr>
        <w:pStyle w:val="OsnTxt"/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BB7CE0">
        <w:rPr>
          <w:rFonts w:ascii="Times New Roman" w:hAnsi="Times New Roman"/>
          <w:b/>
          <w:sz w:val="28"/>
          <w:szCs w:val="28"/>
        </w:rPr>
        <w:t>Изменение объемов промышленной продукции по регионам</w:t>
      </w:r>
    </w:p>
    <w:p w:rsidR="00A90F00" w:rsidRPr="00BB7CE0" w:rsidRDefault="00A90F00" w:rsidP="00CB6062">
      <w:pPr>
        <w:pStyle w:val="OsnTxt"/>
        <w:spacing w:line="240" w:lineRule="auto"/>
        <w:ind w:right="-284"/>
        <w:jc w:val="right"/>
        <w:rPr>
          <w:rFonts w:ascii="Times New Roman" w:hAnsi="Times New Roman"/>
          <w:i/>
          <w:sz w:val="28"/>
          <w:szCs w:val="28"/>
        </w:rPr>
      </w:pPr>
      <w:proofErr w:type="gramStart"/>
      <w:r w:rsidRPr="00BB7CE0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BB7CE0">
        <w:rPr>
          <w:rFonts w:ascii="Times New Roman" w:hAnsi="Times New Roman"/>
          <w:i/>
          <w:sz w:val="28"/>
          <w:szCs w:val="28"/>
        </w:rPr>
        <w:t xml:space="preserve"> % к соответствующему периоду предыдущего года</w:t>
      </w:r>
    </w:p>
    <w:p w:rsidR="00770E28" w:rsidRPr="00BB7CE0" w:rsidRDefault="00800D87" w:rsidP="00783C18">
      <w:pPr>
        <w:pStyle w:val="OsnTxt"/>
        <w:spacing w:line="240" w:lineRule="auto"/>
        <w:ind w:right="-284"/>
        <w:jc w:val="left"/>
        <w:rPr>
          <w:rFonts w:ascii="Times New Roman" w:hAnsi="Times New Roman"/>
          <w:i/>
          <w:sz w:val="28"/>
          <w:szCs w:val="28"/>
        </w:rPr>
      </w:pPr>
      <w:r w:rsidRPr="00BB7CE0">
        <w:rPr>
          <w:rFonts w:ascii="Calibri" w:hAnsi="Calibri" w:cs="Arial"/>
          <w:noProof/>
        </w:rPr>
        <w:drawing>
          <wp:inline distT="0" distB="0" distL="0" distR="0" wp14:anchorId="7BFF50AC" wp14:editId="0CC6E0E1">
            <wp:extent cx="5295265" cy="276161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0E28" w:rsidRPr="00BB7CE0" w:rsidRDefault="00A90F00" w:rsidP="00CB6062">
      <w:pPr>
        <w:pStyle w:val="OsnTxt"/>
        <w:spacing w:line="240" w:lineRule="auto"/>
        <w:ind w:right="-284"/>
        <w:rPr>
          <w:rFonts w:ascii="Calibri" w:hAnsi="Calibri" w:cs="Arial"/>
        </w:rPr>
      </w:pPr>
      <w:r w:rsidRPr="00BB7CE0">
        <w:rPr>
          <w:rFonts w:ascii="Times New Roman" w:hAnsi="Times New Roman"/>
          <w:sz w:val="28"/>
          <w:szCs w:val="28"/>
        </w:rPr>
        <w:t xml:space="preserve"> </w:t>
      </w:r>
      <w:r w:rsidR="00770E28" w:rsidRPr="00BB7CE0">
        <w:rPr>
          <w:rFonts w:ascii="Calibri" w:hAnsi="Calibri" w:cs="Arial"/>
        </w:rPr>
        <w:t xml:space="preserve"> </w:t>
      </w:r>
    </w:p>
    <w:p w:rsidR="00800D87" w:rsidRPr="00BB7CE0" w:rsidRDefault="00800D87" w:rsidP="00800D87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>Атырауской</w:t>
      </w:r>
      <w:proofErr w:type="spellEnd"/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из-за увеличения объемов добычи сырой нефти индекс промышленного производства составил 110,9%.</w:t>
      </w:r>
    </w:p>
    <w:p w:rsidR="00800D87" w:rsidRPr="00BB7CE0" w:rsidRDefault="00800D87" w:rsidP="00800D87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>г</w:t>
      </w:r>
      <w:proofErr w:type="gramStart"/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>.А</w:t>
      </w:r>
      <w:proofErr w:type="gramEnd"/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>стана</w:t>
      </w:r>
      <w:proofErr w:type="spellEnd"/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 xml:space="preserve"> возросло производство безалкогольных напитков, аффинированного золота и дизельных локомотивов (109,6%).</w:t>
      </w:r>
    </w:p>
    <w:p w:rsidR="00800D87" w:rsidRPr="00BB7CE0" w:rsidRDefault="00800D87" w:rsidP="00800D87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ab/>
        <w:t>Восточно-Казахстанской области возросла добыча медных руд и концентратов, увеличилось производство подсолнечного масла, аффинированного золота,  рафинированной меди и легковых автомобилей (108,7%).</w:t>
      </w:r>
    </w:p>
    <w:p w:rsidR="00800D87" w:rsidRPr="00BB7CE0" w:rsidRDefault="00800D87" w:rsidP="00800D87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>Костанайской</w:t>
      </w:r>
      <w:proofErr w:type="spellEnd"/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увеличилась добыча железорудных окатышей и концентратов, возросло производство прутков и стержней из стали, золота в сплаве Доре и легковых автомобилей (108,4%).</w:t>
      </w:r>
    </w:p>
    <w:p w:rsidR="00800D87" w:rsidRPr="00BB7CE0" w:rsidRDefault="00800D87" w:rsidP="00800D87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>Акмолинской</w:t>
      </w:r>
      <w:proofErr w:type="spellEnd"/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увеличилась добыча золотосодержащих руд и концентратов, возросло производство муки, золота в сплаве Доре, шариковых и роликовых подшипников (106%).</w:t>
      </w:r>
    </w:p>
    <w:p w:rsidR="00800D87" w:rsidRPr="00BB7CE0" w:rsidRDefault="00800D87" w:rsidP="00E07EA5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ab/>
        <w:t xml:space="preserve">Актюбинской области увеличилась добыча хромовых руд и концентратов, цинковых концентратов </w:t>
      </w:r>
      <w:r w:rsidR="00E07EA5" w:rsidRPr="00BB7CE0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 </w:t>
      </w:r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>и медно-цинковых руд, возросло производство феррохрома (105,9%).</w:t>
      </w:r>
    </w:p>
    <w:p w:rsidR="00800D87" w:rsidRPr="00BB7CE0" w:rsidRDefault="00800D87" w:rsidP="00800D87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ab/>
        <w:t>Павлодарской области увеличилась добыча каменного угля, возросло производство бензина, дизельного топлива, феррохрома и стальных труб (105,4%).</w:t>
      </w:r>
    </w:p>
    <w:p w:rsidR="00800D87" w:rsidRPr="00BB7CE0" w:rsidRDefault="00800D87" w:rsidP="00800D87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>г</w:t>
      </w:r>
      <w:proofErr w:type="gramStart"/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>.Ш</w:t>
      </w:r>
      <w:proofErr w:type="gramEnd"/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>ымкент</w:t>
      </w:r>
      <w:proofErr w:type="spellEnd"/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 xml:space="preserve"> возросло производство бензина, лекарств и портландцемента (103,6%).</w:t>
      </w:r>
    </w:p>
    <w:p w:rsidR="00800D87" w:rsidRPr="00BB7CE0" w:rsidRDefault="00800D87" w:rsidP="00800D87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>г</w:t>
      </w:r>
      <w:proofErr w:type="gramStart"/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>.А</w:t>
      </w:r>
      <w:proofErr w:type="gramEnd"/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>лматы</w:t>
      </w:r>
      <w:proofErr w:type="spellEnd"/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 xml:space="preserve"> увеличилось производство подсолнечного масла, нелегированной стали, дверных и оконных блоков из алюминия и телевизионных приемников (102,8%).</w:t>
      </w:r>
    </w:p>
    <w:p w:rsidR="00800D87" w:rsidRPr="00BB7CE0" w:rsidRDefault="00800D87" w:rsidP="00800D87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>В Карагандинской области увеличилась добыча медных руд и концентратов, возросло производство аффинированного золота и изолированного провода (102,3%).</w:t>
      </w:r>
    </w:p>
    <w:p w:rsidR="00800D87" w:rsidRPr="00BB7CE0" w:rsidRDefault="00800D87" w:rsidP="00800D87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>Жамбылской</w:t>
      </w:r>
      <w:proofErr w:type="spellEnd"/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увеличилось производство фосфора, ортофосфорной кислоты, </w:t>
      </w:r>
      <w:proofErr w:type="spellStart"/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>ферросиликомарганца</w:t>
      </w:r>
      <w:proofErr w:type="spellEnd"/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 xml:space="preserve"> и золота в сплаве Доре (102,2%).</w:t>
      </w:r>
    </w:p>
    <w:p w:rsidR="00800D87" w:rsidRPr="00BB7CE0" w:rsidRDefault="00800D87" w:rsidP="00800D87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lastRenderedPageBreak/>
        <w:t>В</w:t>
      </w:r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ab/>
        <w:t>Северо-Казахстанской области увеличилось производство нерафинированного рапсового масла, обработанного молока и муки (101%).</w:t>
      </w:r>
    </w:p>
    <w:p w:rsidR="00800D87" w:rsidRPr="00BB7CE0" w:rsidRDefault="00800D87" w:rsidP="00800D87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ab/>
      </w:r>
      <w:proofErr w:type="spellStart"/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>Мангистауской</w:t>
      </w:r>
      <w:proofErr w:type="spellEnd"/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за счет увеличения объемов добычи сырой нефти и услуг промышленного характера индекс промышленного производства составил 100,9%.</w:t>
      </w:r>
    </w:p>
    <w:p w:rsidR="00800D87" w:rsidRPr="00BB7CE0" w:rsidRDefault="00800D87" w:rsidP="00800D87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ab/>
      </w:r>
      <w:proofErr w:type="spellStart"/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>Алматинской</w:t>
      </w:r>
      <w:proofErr w:type="spellEnd"/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увеличилось производство обработанного молока, готовых кормов для животных, пива, сигарет и электрических аккумуляторов (100,1%).</w:t>
      </w:r>
    </w:p>
    <w:p w:rsidR="00800D87" w:rsidRPr="00BB7CE0" w:rsidRDefault="00800D87" w:rsidP="00800D87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ab/>
        <w:t>Туркестанской области за счет снижения добычи урановой руды и уменьшения производства природного урана индекс промышленного производства составил 96,3%.</w:t>
      </w:r>
    </w:p>
    <w:p w:rsidR="00800D87" w:rsidRPr="00BB7CE0" w:rsidRDefault="00800D87" w:rsidP="00800D87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ab/>
        <w:t>Западно-Казахстанской области из-за снижения добычи газового конденсата индекс промышленного производства составил 95,6%.</w:t>
      </w:r>
    </w:p>
    <w:p w:rsidR="00800D87" w:rsidRPr="00BB7CE0" w:rsidRDefault="00800D87" w:rsidP="00800D87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ab/>
      </w:r>
      <w:proofErr w:type="spellStart"/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>Кызылординской</w:t>
      </w:r>
      <w:proofErr w:type="spellEnd"/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за счет снижения добычи сырой нефти индекс промышленного производства составил 93,3%. </w:t>
      </w:r>
    </w:p>
    <w:p w:rsidR="00A5325B" w:rsidRPr="00BB7CE0" w:rsidRDefault="00770E28" w:rsidP="00CB6062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BB7CE0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 </w:t>
      </w:r>
      <w:r w:rsidR="00A5325B" w:rsidRPr="00BB7CE0">
        <w:rPr>
          <w:rFonts w:ascii="Times New Roman" w:eastAsiaTheme="minorHAnsi" w:hAnsi="Times New Roman"/>
          <w:i/>
          <w:sz w:val="22"/>
          <w:szCs w:val="22"/>
          <w:lang w:eastAsia="en-US"/>
        </w:rPr>
        <w:t>(</w:t>
      </w:r>
      <w:r w:rsidR="00596C30" w:rsidRPr="00BB7CE0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Источник: </w:t>
      </w:r>
      <w:hyperlink r:id="rId11" w:history="1">
        <w:r w:rsidR="00A5325B" w:rsidRPr="00BB7CE0">
          <w:rPr>
            <w:rFonts w:ascii="Times New Roman" w:eastAsiaTheme="minorHAnsi" w:hAnsi="Times New Roman"/>
            <w:i/>
            <w:sz w:val="22"/>
            <w:szCs w:val="22"/>
            <w:lang w:eastAsia="en-US"/>
          </w:rPr>
          <w:t>www.stat.gov.kz</w:t>
        </w:r>
      </w:hyperlink>
      <w:r w:rsidR="00A5325B" w:rsidRPr="00BB7CE0">
        <w:rPr>
          <w:rFonts w:ascii="Times New Roman" w:eastAsiaTheme="minorHAnsi" w:hAnsi="Times New Roman"/>
          <w:i/>
          <w:sz w:val="22"/>
          <w:szCs w:val="22"/>
          <w:lang w:eastAsia="en-US"/>
        </w:rPr>
        <w:t>)</w:t>
      </w:r>
    </w:p>
    <w:p w:rsidR="00BC7CB8" w:rsidRPr="00BB7CE0" w:rsidRDefault="00BC7CB8" w:rsidP="00CB6062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</w:p>
    <w:p w:rsidR="00BC7CB8" w:rsidRPr="00BB7CE0" w:rsidRDefault="00596C30" w:rsidP="00CB606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9" w:name="_Toc529865425"/>
      <w:r w:rsidRPr="00BB7CE0">
        <w:rPr>
          <w:rFonts w:ascii="Times New Roman" w:hAnsi="Times New Roman" w:cs="Times New Roman"/>
          <w:i/>
          <w:color w:val="auto"/>
          <w:sz w:val="28"/>
        </w:rPr>
        <w:t>Электропотребление к</w:t>
      </w:r>
      <w:r w:rsidR="001447DB" w:rsidRPr="00BB7CE0">
        <w:rPr>
          <w:rFonts w:ascii="Times New Roman" w:hAnsi="Times New Roman" w:cs="Times New Roman"/>
          <w:i/>
          <w:color w:val="auto"/>
          <w:sz w:val="28"/>
        </w:rPr>
        <w:t>рупными потребителями</w:t>
      </w:r>
      <w:r w:rsidRPr="00BB7CE0">
        <w:rPr>
          <w:rFonts w:ascii="Times New Roman" w:hAnsi="Times New Roman" w:cs="Times New Roman"/>
          <w:i/>
          <w:color w:val="auto"/>
          <w:sz w:val="28"/>
        </w:rPr>
        <w:t xml:space="preserve"> Казахстана</w:t>
      </w:r>
      <w:bookmarkEnd w:id="9"/>
    </w:p>
    <w:p w:rsidR="00800D87" w:rsidRPr="00BB7CE0" w:rsidRDefault="00800D87" w:rsidP="00800D87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 xml:space="preserve">За </w:t>
      </w:r>
      <w:proofErr w:type="gramStart"/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>январь-ноябре</w:t>
      </w:r>
      <w:proofErr w:type="gramEnd"/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 xml:space="preserve"> 2018 года по отношению к аналогичному периоду 2017 года наблюдался рост потребления электроэнергии по всем крупным потребителям, за исключением АО «</w:t>
      </w:r>
      <w:proofErr w:type="spellStart"/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>Арселор</w:t>
      </w:r>
      <w:proofErr w:type="spellEnd"/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proofErr w:type="spellStart"/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>Миттал</w:t>
      </w:r>
      <w:proofErr w:type="spellEnd"/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 xml:space="preserve"> Темиртау», ТОО «Корпорация </w:t>
      </w:r>
      <w:proofErr w:type="spellStart"/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>Казахмыс</w:t>
      </w:r>
      <w:proofErr w:type="spellEnd"/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>» (</w:t>
      </w:r>
      <w:proofErr w:type="spellStart"/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>Жезказганская</w:t>
      </w:r>
      <w:proofErr w:type="spellEnd"/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 xml:space="preserve"> площадка), ТОО «</w:t>
      </w:r>
      <w:proofErr w:type="spellStart"/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>Kazakhmys</w:t>
      </w:r>
      <w:proofErr w:type="spellEnd"/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proofErr w:type="spellStart"/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>Smelting</w:t>
      </w:r>
      <w:proofErr w:type="spellEnd"/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 xml:space="preserve">», РГП «Канал им. </w:t>
      </w:r>
      <w:proofErr w:type="spellStart"/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>Сатпаева</w:t>
      </w:r>
      <w:proofErr w:type="spellEnd"/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>» и ТОО «</w:t>
      </w:r>
      <w:proofErr w:type="spellStart"/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>ТемиржолЭнерго</w:t>
      </w:r>
      <w:proofErr w:type="spellEnd"/>
      <w:r w:rsidRPr="00BB7CE0">
        <w:rPr>
          <w:rFonts w:ascii="Times New Roman" w:eastAsiaTheme="minorHAnsi" w:hAnsi="Times New Roman"/>
          <w:sz w:val="28"/>
          <w:szCs w:val="22"/>
          <w:lang w:eastAsia="en-US"/>
        </w:rPr>
        <w:t xml:space="preserve">». </w:t>
      </w:r>
    </w:p>
    <w:p w:rsidR="00A42AA0" w:rsidRPr="00BB7CE0" w:rsidRDefault="006C6971" w:rsidP="00CB60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B7CE0">
        <w:rPr>
          <w:rFonts w:ascii="Times New Roman" w:hAnsi="Times New Roman" w:cs="Times New Roman"/>
          <w:i/>
          <w:sz w:val="24"/>
          <w:szCs w:val="24"/>
        </w:rPr>
        <w:t>млн</w:t>
      </w:r>
      <w:r w:rsidR="00A42AA0" w:rsidRPr="00BB7CE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A42AA0" w:rsidRPr="00BB7CE0">
        <w:rPr>
          <w:rFonts w:ascii="Times New Roman" w:hAnsi="Times New Roman" w:cs="Times New Roman"/>
          <w:i/>
          <w:sz w:val="24"/>
          <w:szCs w:val="24"/>
        </w:rPr>
        <w:t>кВтч</w:t>
      </w:r>
      <w:proofErr w:type="spellEnd"/>
    </w:p>
    <w:tbl>
      <w:tblPr>
        <w:tblStyle w:val="a9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945"/>
        <w:gridCol w:w="1087"/>
        <w:gridCol w:w="1087"/>
      </w:tblGrid>
      <w:tr w:rsidR="00800D87" w:rsidRPr="00BB7CE0" w:rsidTr="00800D87">
        <w:trPr>
          <w:trHeight w:val="449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B7CE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B7CE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b/>
                <w:sz w:val="24"/>
                <w:szCs w:val="24"/>
              </w:rPr>
              <w:t>январь-ноябрь</w:t>
            </w:r>
          </w:p>
        </w:tc>
      </w:tr>
      <w:tr w:rsidR="00800D87" w:rsidRPr="00BB7CE0" w:rsidTr="00800D87">
        <w:trPr>
          <w:trHeight w:val="355"/>
          <w:jc w:val="center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B6DDE8" w:themeFill="accent5" w:themeFillTint="66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b/>
                <w:sz w:val="24"/>
                <w:szCs w:val="24"/>
              </w:rPr>
              <w:t>2017г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800D87" w:rsidRPr="00BB7CE0" w:rsidTr="00800D87">
        <w:trPr>
          <w:trHeight w:val="360"/>
          <w:jc w:val="center"/>
        </w:trPr>
        <w:tc>
          <w:tcPr>
            <w:tcW w:w="56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Арселор</w:t>
            </w:r>
            <w:proofErr w:type="spellEnd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Миттал</w:t>
            </w:r>
            <w:proofErr w:type="spellEnd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 Темиртау»</w:t>
            </w:r>
          </w:p>
        </w:tc>
        <w:tc>
          <w:tcPr>
            <w:tcW w:w="945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3 710,9</w:t>
            </w:r>
          </w:p>
        </w:tc>
        <w:tc>
          <w:tcPr>
            <w:tcW w:w="108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3 634,6 </w:t>
            </w:r>
          </w:p>
        </w:tc>
        <w:tc>
          <w:tcPr>
            <w:tcW w:w="108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-2%</w:t>
            </w:r>
          </w:p>
        </w:tc>
      </w:tr>
      <w:tr w:rsidR="00800D87" w:rsidRPr="00BB7CE0" w:rsidTr="00800D87">
        <w:trPr>
          <w:trHeight w:val="360"/>
          <w:jc w:val="center"/>
        </w:trPr>
        <w:tc>
          <w:tcPr>
            <w:tcW w:w="56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АО АЗФ (</w:t>
            </w:r>
            <w:proofErr w:type="spellStart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Аксуйский</w:t>
            </w:r>
            <w:proofErr w:type="spellEnd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) «ТНК </w:t>
            </w:r>
            <w:proofErr w:type="spellStart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Казхром</w:t>
            </w:r>
            <w:proofErr w:type="spellEnd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4 973,9</w:t>
            </w:r>
          </w:p>
        </w:tc>
        <w:tc>
          <w:tcPr>
            <w:tcW w:w="108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5 116,6 </w:t>
            </w:r>
          </w:p>
        </w:tc>
        <w:tc>
          <w:tcPr>
            <w:tcW w:w="108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800D87" w:rsidRPr="00BB7CE0" w:rsidTr="00800D87">
        <w:trPr>
          <w:trHeight w:val="360"/>
          <w:jc w:val="center"/>
        </w:trPr>
        <w:tc>
          <w:tcPr>
            <w:tcW w:w="56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ТОО «Корпорация </w:t>
            </w:r>
            <w:proofErr w:type="spellStart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Казахмыс</w:t>
            </w:r>
            <w:proofErr w:type="spellEnd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Жезказганская</w:t>
            </w:r>
            <w:proofErr w:type="spellEnd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</w:p>
        </w:tc>
        <w:tc>
          <w:tcPr>
            <w:tcW w:w="945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957,7</w:t>
            </w:r>
          </w:p>
        </w:tc>
        <w:tc>
          <w:tcPr>
            <w:tcW w:w="108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927,1 </w:t>
            </w:r>
          </w:p>
        </w:tc>
        <w:tc>
          <w:tcPr>
            <w:tcW w:w="108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-3%</w:t>
            </w:r>
          </w:p>
        </w:tc>
      </w:tr>
      <w:tr w:rsidR="00800D87" w:rsidRPr="00BB7CE0" w:rsidTr="00800D87">
        <w:trPr>
          <w:trHeight w:val="360"/>
          <w:jc w:val="center"/>
        </w:trPr>
        <w:tc>
          <w:tcPr>
            <w:tcW w:w="56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Kazakhmys</w:t>
            </w:r>
            <w:proofErr w:type="spellEnd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Smelting</w:t>
            </w:r>
            <w:proofErr w:type="spellEnd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45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960,4</w:t>
            </w:r>
          </w:p>
        </w:tc>
        <w:tc>
          <w:tcPr>
            <w:tcW w:w="108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920,5 </w:t>
            </w:r>
          </w:p>
        </w:tc>
        <w:tc>
          <w:tcPr>
            <w:tcW w:w="108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-4%</w:t>
            </w:r>
          </w:p>
        </w:tc>
      </w:tr>
      <w:tr w:rsidR="00800D87" w:rsidRPr="00BB7CE0" w:rsidTr="00800D87">
        <w:trPr>
          <w:trHeight w:val="360"/>
          <w:jc w:val="center"/>
        </w:trPr>
        <w:tc>
          <w:tcPr>
            <w:tcW w:w="56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Казцинк</w:t>
            </w:r>
            <w:proofErr w:type="spellEnd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2 437,8</w:t>
            </w:r>
          </w:p>
        </w:tc>
        <w:tc>
          <w:tcPr>
            <w:tcW w:w="108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2 477,3 </w:t>
            </w:r>
          </w:p>
        </w:tc>
        <w:tc>
          <w:tcPr>
            <w:tcW w:w="108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800D87" w:rsidRPr="00BB7CE0" w:rsidTr="00800D87">
        <w:trPr>
          <w:trHeight w:val="360"/>
          <w:jc w:val="center"/>
        </w:trPr>
        <w:tc>
          <w:tcPr>
            <w:tcW w:w="56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Соколовско-Сарбайское</w:t>
            </w:r>
            <w:proofErr w:type="spellEnd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 ГПО»</w:t>
            </w:r>
          </w:p>
        </w:tc>
        <w:tc>
          <w:tcPr>
            <w:tcW w:w="945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1 573,3</w:t>
            </w:r>
          </w:p>
        </w:tc>
        <w:tc>
          <w:tcPr>
            <w:tcW w:w="108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1 645,9 </w:t>
            </w:r>
          </w:p>
        </w:tc>
        <w:tc>
          <w:tcPr>
            <w:tcW w:w="108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800D87" w:rsidRPr="00BB7CE0" w:rsidTr="00800D87">
        <w:trPr>
          <w:trHeight w:val="360"/>
          <w:jc w:val="center"/>
        </w:trPr>
        <w:tc>
          <w:tcPr>
            <w:tcW w:w="56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ТОО «Корпорация </w:t>
            </w:r>
            <w:proofErr w:type="spellStart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Казахмыс</w:t>
            </w:r>
            <w:proofErr w:type="spellEnd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Балхашская</w:t>
            </w:r>
            <w:proofErr w:type="spellEnd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</w:p>
        </w:tc>
        <w:tc>
          <w:tcPr>
            <w:tcW w:w="945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173,4</w:t>
            </w:r>
          </w:p>
        </w:tc>
        <w:tc>
          <w:tcPr>
            <w:tcW w:w="108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192,1 </w:t>
            </w:r>
          </w:p>
        </w:tc>
        <w:tc>
          <w:tcPr>
            <w:tcW w:w="108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800D87" w:rsidRPr="00BB7CE0" w:rsidTr="00800D87">
        <w:trPr>
          <w:trHeight w:val="360"/>
          <w:jc w:val="center"/>
        </w:trPr>
        <w:tc>
          <w:tcPr>
            <w:tcW w:w="56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АО АЗФ (</w:t>
            </w:r>
            <w:proofErr w:type="gramStart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Актюбинский</w:t>
            </w:r>
            <w:proofErr w:type="gramEnd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) «ТНК </w:t>
            </w:r>
            <w:proofErr w:type="spellStart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Казхром</w:t>
            </w:r>
            <w:proofErr w:type="spellEnd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2 576,4</w:t>
            </w:r>
          </w:p>
        </w:tc>
        <w:tc>
          <w:tcPr>
            <w:tcW w:w="108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2 828,4 </w:t>
            </w:r>
          </w:p>
        </w:tc>
        <w:tc>
          <w:tcPr>
            <w:tcW w:w="108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800D87" w:rsidRPr="00BB7CE0" w:rsidTr="00800D87">
        <w:trPr>
          <w:trHeight w:val="360"/>
          <w:jc w:val="center"/>
        </w:trPr>
        <w:tc>
          <w:tcPr>
            <w:tcW w:w="56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РГП «Канал им. </w:t>
            </w:r>
            <w:proofErr w:type="spellStart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Сатпаева</w:t>
            </w:r>
            <w:proofErr w:type="spellEnd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278,7</w:t>
            </w:r>
          </w:p>
        </w:tc>
        <w:tc>
          <w:tcPr>
            <w:tcW w:w="108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227,0 </w:t>
            </w:r>
          </w:p>
        </w:tc>
        <w:tc>
          <w:tcPr>
            <w:tcW w:w="108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-19%</w:t>
            </w:r>
          </w:p>
        </w:tc>
      </w:tr>
      <w:tr w:rsidR="00800D87" w:rsidRPr="00BB7CE0" w:rsidTr="00800D87">
        <w:trPr>
          <w:trHeight w:val="360"/>
          <w:jc w:val="center"/>
        </w:trPr>
        <w:tc>
          <w:tcPr>
            <w:tcW w:w="56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Казфосфат</w:t>
            </w:r>
            <w:proofErr w:type="spellEnd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1 518,5</w:t>
            </w:r>
          </w:p>
        </w:tc>
        <w:tc>
          <w:tcPr>
            <w:tcW w:w="108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1 877,3 </w:t>
            </w:r>
          </w:p>
        </w:tc>
        <w:tc>
          <w:tcPr>
            <w:tcW w:w="108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800D87" w:rsidRPr="00BB7CE0" w:rsidTr="00800D87">
        <w:trPr>
          <w:trHeight w:val="360"/>
          <w:jc w:val="center"/>
        </w:trPr>
        <w:tc>
          <w:tcPr>
            <w:tcW w:w="56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АО «НДФЗ» (входит в структуру ТОО </w:t>
            </w:r>
            <w:proofErr w:type="spellStart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Казфосфат</w:t>
            </w:r>
            <w:proofErr w:type="spellEnd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1 255,2</w:t>
            </w:r>
          </w:p>
        </w:tc>
        <w:tc>
          <w:tcPr>
            <w:tcW w:w="108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1 615,7 </w:t>
            </w:r>
          </w:p>
        </w:tc>
        <w:tc>
          <w:tcPr>
            <w:tcW w:w="108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800D87" w:rsidRPr="00BB7CE0" w:rsidTr="00800D87">
        <w:trPr>
          <w:trHeight w:val="360"/>
          <w:jc w:val="center"/>
        </w:trPr>
        <w:tc>
          <w:tcPr>
            <w:tcW w:w="56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Таразский</w:t>
            </w:r>
            <w:proofErr w:type="spellEnd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Металлургический завод»</w:t>
            </w:r>
          </w:p>
        </w:tc>
        <w:tc>
          <w:tcPr>
            <w:tcW w:w="945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108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232,6 </w:t>
            </w:r>
          </w:p>
        </w:tc>
        <w:tc>
          <w:tcPr>
            <w:tcW w:w="108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800D87" w:rsidRPr="00BB7CE0" w:rsidTr="00800D87">
        <w:trPr>
          <w:trHeight w:val="360"/>
          <w:jc w:val="center"/>
        </w:trPr>
        <w:tc>
          <w:tcPr>
            <w:tcW w:w="56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Усть-Каменогорский</w:t>
            </w:r>
            <w:proofErr w:type="spellEnd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титано</w:t>
            </w:r>
            <w:proofErr w:type="spellEnd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-магниевый</w:t>
            </w:r>
            <w:proofErr w:type="gramEnd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комбинат»</w:t>
            </w:r>
          </w:p>
        </w:tc>
        <w:tc>
          <w:tcPr>
            <w:tcW w:w="945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401,4</w:t>
            </w:r>
          </w:p>
        </w:tc>
        <w:tc>
          <w:tcPr>
            <w:tcW w:w="108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608,4 </w:t>
            </w:r>
          </w:p>
        </w:tc>
        <w:tc>
          <w:tcPr>
            <w:tcW w:w="108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800D87" w:rsidRPr="00BB7CE0" w:rsidTr="00800D87">
        <w:trPr>
          <w:trHeight w:val="360"/>
          <w:jc w:val="center"/>
        </w:trPr>
        <w:tc>
          <w:tcPr>
            <w:tcW w:w="56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Тенгизшевройл</w:t>
            </w:r>
            <w:proofErr w:type="spellEnd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1 683,7</w:t>
            </w:r>
          </w:p>
        </w:tc>
        <w:tc>
          <w:tcPr>
            <w:tcW w:w="108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1 682,3 </w:t>
            </w:r>
          </w:p>
        </w:tc>
        <w:tc>
          <w:tcPr>
            <w:tcW w:w="108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00D87" w:rsidRPr="00BB7CE0" w:rsidTr="00800D87">
        <w:trPr>
          <w:trHeight w:val="360"/>
          <w:jc w:val="center"/>
        </w:trPr>
        <w:tc>
          <w:tcPr>
            <w:tcW w:w="56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АО «ПАЗ» (Павлодарский алюминиевый завод)</w:t>
            </w:r>
          </w:p>
        </w:tc>
        <w:tc>
          <w:tcPr>
            <w:tcW w:w="945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863,8</w:t>
            </w:r>
          </w:p>
        </w:tc>
        <w:tc>
          <w:tcPr>
            <w:tcW w:w="108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867,4 </w:t>
            </w:r>
          </w:p>
        </w:tc>
        <w:tc>
          <w:tcPr>
            <w:tcW w:w="108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00D87" w:rsidRPr="00BB7CE0" w:rsidTr="00800D87">
        <w:trPr>
          <w:trHeight w:val="360"/>
          <w:jc w:val="center"/>
        </w:trPr>
        <w:tc>
          <w:tcPr>
            <w:tcW w:w="56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АО «КЭЗ» (Казахстанский электролизный завод)</w:t>
            </w:r>
          </w:p>
        </w:tc>
        <w:tc>
          <w:tcPr>
            <w:tcW w:w="945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3 297,3</w:t>
            </w:r>
          </w:p>
        </w:tc>
        <w:tc>
          <w:tcPr>
            <w:tcW w:w="108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3 368,5 </w:t>
            </w:r>
          </w:p>
        </w:tc>
        <w:tc>
          <w:tcPr>
            <w:tcW w:w="108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800D87" w:rsidRPr="00BB7CE0" w:rsidTr="00800D87">
        <w:trPr>
          <w:trHeight w:val="360"/>
          <w:jc w:val="center"/>
        </w:trPr>
        <w:tc>
          <w:tcPr>
            <w:tcW w:w="56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ТемиржолЭнерго</w:t>
            </w:r>
            <w:proofErr w:type="spellEnd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2 941,1 </w:t>
            </w:r>
          </w:p>
        </w:tc>
        <w:tc>
          <w:tcPr>
            <w:tcW w:w="108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2 418,1 </w:t>
            </w:r>
          </w:p>
        </w:tc>
        <w:tc>
          <w:tcPr>
            <w:tcW w:w="108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-18%</w:t>
            </w:r>
          </w:p>
        </w:tc>
      </w:tr>
      <w:tr w:rsidR="00800D87" w:rsidRPr="00BB7CE0" w:rsidTr="00800D87">
        <w:trPr>
          <w:trHeight w:val="360"/>
          <w:jc w:val="center"/>
        </w:trPr>
        <w:tc>
          <w:tcPr>
            <w:tcW w:w="56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23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АО «KEGOC»</w:t>
            </w:r>
          </w:p>
        </w:tc>
        <w:tc>
          <w:tcPr>
            <w:tcW w:w="945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4 277,9 </w:t>
            </w:r>
          </w:p>
        </w:tc>
        <w:tc>
          <w:tcPr>
            <w:tcW w:w="108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4 703,7 </w:t>
            </w:r>
          </w:p>
        </w:tc>
        <w:tc>
          <w:tcPr>
            <w:tcW w:w="1087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E56657" w:rsidRPr="00BB7CE0" w:rsidRDefault="00E56657" w:rsidP="00CB6062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3B36BC" w:rsidRPr="00BB7CE0" w:rsidRDefault="00A32670" w:rsidP="00AE695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0" w:name="_Toc529865426"/>
      <w:r w:rsidRPr="00BB7CE0">
        <w:rPr>
          <w:rFonts w:ascii="Times New Roman" w:hAnsi="Times New Roman" w:cs="Times New Roman"/>
          <w:b/>
        </w:rPr>
        <w:t>Уголь</w:t>
      </w:r>
      <w:bookmarkEnd w:id="10"/>
    </w:p>
    <w:p w:rsidR="00BC7CB8" w:rsidRPr="00BB7CE0" w:rsidRDefault="00BC7CB8" w:rsidP="00CB606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C7CB8" w:rsidRPr="00BB7CE0" w:rsidRDefault="00E23C2C" w:rsidP="00CB606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1" w:name="_Toc529865427"/>
      <w:r w:rsidRPr="00BB7CE0">
        <w:rPr>
          <w:rFonts w:ascii="Times New Roman" w:hAnsi="Times New Roman" w:cs="Times New Roman"/>
          <w:i/>
          <w:color w:val="auto"/>
          <w:sz w:val="28"/>
        </w:rPr>
        <w:t>Добыча</w:t>
      </w:r>
      <w:r w:rsidR="005A5AF2" w:rsidRPr="00BB7CE0">
        <w:rPr>
          <w:rFonts w:ascii="Times New Roman" w:hAnsi="Times New Roman" w:cs="Times New Roman"/>
          <w:i/>
          <w:color w:val="auto"/>
          <w:sz w:val="28"/>
        </w:rPr>
        <w:t xml:space="preserve"> энергетическ</w:t>
      </w:r>
      <w:r w:rsidR="00B34E61" w:rsidRPr="00BB7CE0">
        <w:rPr>
          <w:rFonts w:ascii="Times New Roman" w:hAnsi="Times New Roman" w:cs="Times New Roman"/>
          <w:i/>
          <w:color w:val="auto"/>
          <w:sz w:val="28"/>
        </w:rPr>
        <w:t>ого угля в</w:t>
      </w:r>
      <w:r w:rsidR="00A42AA0" w:rsidRPr="00BB7CE0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B34E61" w:rsidRPr="00BB7CE0">
        <w:rPr>
          <w:rFonts w:ascii="Times New Roman" w:hAnsi="Times New Roman" w:cs="Times New Roman"/>
          <w:i/>
          <w:color w:val="auto"/>
          <w:sz w:val="28"/>
        </w:rPr>
        <w:t>Казахстане</w:t>
      </w:r>
      <w:bookmarkEnd w:id="11"/>
    </w:p>
    <w:p w:rsidR="00800D87" w:rsidRPr="00BB7CE0" w:rsidRDefault="00800D87" w:rsidP="00800D8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CE0">
        <w:rPr>
          <w:rFonts w:ascii="Times New Roman" w:hAnsi="Times New Roman" w:cs="Times New Roman"/>
          <w:sz w:val="28"/>
          <w:szCs w:val="28"/>
        </w:rPr>
        <w:t>По информации Комитета по статистике МНЭ РК, в Казахстане в январе-ноябре 2018 года добыто 106,2 млн. тонн каменного угля, что на 11% больше, чем за аналогичный период 2017 года (95,9 млн. тонн).</w:t>
      </w:r>
    </w:p>
    <w:p w:rsidR="00B34E61" w:rsidRPr="00BB7CE0" w:rsidRDefault="0039177D" w:rsidP="00CB606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8"/>
        </w:rPr>
      </w:pPr>
      <w:r w:rsidRPr="00BB7CE0">
        <w:rPr>
          <w:rFonts w:ascii="Times New Roman" w:hAnsi="Times New Roman" w:cs="Times New Roman"/>
          <w:i/>
          <w:sz w:val="24"/>
          <w:szCs w:val="24"/>
        </w:rPr>
        <w:t>тыс</w:t>
      </w:r>
      <w:r w:rsidR="00B34E61" w:rsidRPr="00BB7CE0">
        <w:rPr>
          <w:rFonts w:ascii="Times New Roman" w:hAnsi="Times New Roman" w:cs="Times New Roman"/>
          <w:i/>
          <w:sz w:val="24"/>
          <w:szCs w:val="24"/>
        </w:rPr>
        <w:t>. тонн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6"/>
        <w:gridCol w:w="3685"/>
        <w:gridCol w:w="1938"/>
        <w:gridCol w:w="1938"/>
        <w:gridCol w:w="1938"/>
      </w:tblGrid>
      <w:tr w:rsidR="00800D87" w:rsidRPr="00BB7CE0" w:rsidTr="00800D87">
        <w:trPr>
          <w:trHeight w:val="406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B7CE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B7CE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январь-ноябрь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800D87" w:rsidRPr="00BB7CE0" w:rsidTr="00800D87">
        <w:trPr>
          <w:trHeight w:val="355"/>
        </w:trPr>
        <w:tc>
          <w:tcPr>
            <w:tcW w:w="566" w:type="dxa"/>
            <w:vMerge/>
            <w:shd w:val="clear" w:color="auto" w:fill="B6DDE8" w:themeFill="accent5" w:themeFillTint="66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800D87" w:rsidRPr="00BB7CE0" w:rsidRDefault="00800D87" w:rsidP="00800D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 год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800D87" w:rsidRPr="00BB7CE0" w:rsidRDefault="00800D87" w:rsidP="00800D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 год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D87" w:rsidRPr="00BB7CE0" w:rsidTr="00800D87">
        <w:trPr>
          <w:trHeight w:val="333"/>
        </w:trPr>
        <w:tc>
          <w:tcPr>
            <w:tcW w:w="566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Павлодарская</w:t>
            </w:r>
          </w:p>
        </w:tc>
        <w:tc>
          <w:tcPr>
            <w:tcW w:w="1938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56 286,9</w:t>
            </w:r>
          </w:p>
        </w:tc>
        <w:tc>
          <w:tcPr>
            <w:tcW w:w="1938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63 307,9</w:t>
            </w:r>
          </w:p>
        </w:tc>
        <w:tc>
          <w:tcPr>
            <w:tcW w:w="1938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112%</w:t>
            </w:r>
          </w:p>
        </w:tc>
      </w:tr>
      <w:tr w:rsidR="00800D87" w:rsidRPr="00BB7CE0" w:rsidTr="00800D87">
        <w:trPr>
          <w:trHeight w:val="333"/>
        </w:trPr>
        <w:tc>
          <w:tcPr>
            <w:tcW w:w="566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Карагандинская</w:t>
            </w:r>
          </w:p>
        </w:tc>
        <w:tc>
          <w:tcPr>
            <w:tcW w:w="1938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33 024,3</w:t>
            </w:r>
          </w:p>
        </w:tc>
        <w:tc>
          <w:tcPr>
            <w:tcW w:w="1938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35 548,6</w:t>
            </w:r>
          </w:p>
        </w:tc>
        <w:tc>
          <w:tcPr>
            <w:tcW w:w="1938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108%</w:t>
            </w:r>
          </w:p>
        </w:tc>
      </w:tr>
      <w:tr w:rsidR="00800D87" w:rsidRPr="00BB7CE0" w:rsidTr="00800D87">
        <w:trPr>
          <w:trHeight w:val="333"/>
        </w:trPr>
        <w:tc>
          <w:tcPr>
            <w:tcW w:w="566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Восточно-Казахстанская</w:t>
            </w:r>
          </w:p>
        </w:tc>
        <w:tc>
          <w:tcPr>
            <w:tcW w:w="1938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6 020,2</w:t>
            </w:r>
          </w:p>
        </w:tc>
        <w:tc>
          <w:tcPr>
            <w:tcW w:w="1938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7 286,2</w:t>
            </w:r>
          </w:p>
        </w:tc>
        <w:tc>
          <w:tcPr>
            <w:tcW w:w="1938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121%</w:t>
            </w:r>
          </w:p>
        </w:tc>
      </w:tr>
      <w:tr w:rsidR="00800D87" w:rsidRPr="00BB7CE0" w:rsidTr="00800D87">
        <w:trPr>
          <w:trHeight w:val="333"/>
        </w:trPr>
        <w:tc>
          <w:tcPr>
            <w:tcW w:w="566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РК</w:t>
            </w:r>
          </w:p>
        </w:tc>
        <w:tc>
          <w:tcPr>
            <w:tcW w:w="1938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b/>
                <w:sz w:val="24"/>
                <w:szCs w:val="24"/>
              </w:rPr>
              <w:t>95 893,9</w:t>
            </w:r>
          </w:p>
        </w:tc>
        <w:tc>
          <w:tcPr>
            <w:tcW w:w="1938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b/>
                <w:sz w:val="24"/>
                <w:szCs w:val="24"/>
              </w:rPr>
              <w:t>106 233,4</w:t>
            </w:r>
          </w:p>
        </w:tc>
        <w:tc>
          <w:tcPr>
            <w:tcW w:w="1938" w:type="dxa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b/>
                <w:sz w:val="24"/>
                <w:szCs w:val="24"/>
              </w:rPr>
              <w:t>111%</w:t>
            </w:r>
          </w:p>
        </w:tc>
      </w:tr>
    </w:tbl>
    <w:p w:rsidR="00BC7CB8" w:rsidRPr="00BB7CE0" w:rsidRDefault="00BC7CB8" w:rsidP="00CB606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BB7CE0" w:rsidRDefault="00E23C2C" w:rsidP="00CB606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2" w:name="_Toc529865428"/>
      <w:r w:rsidRPr="00BB7CE0">
        <w:rPr>
          <w:rFonts w:ascii="Times New Roman" w:hAnsi="Times New Roman" w:cs="Times New Roman"/>
          <w:i/>
          <w:color w:val="auto"/>
          <w:sz w:val="28"/>
        </w:rPr>
        <w:t xml:space="preserve">Добыча </w:t>
      </w:r>
      <w:r w:rsidR="00B34E61" w:rsidRPr="00BB7CE0">
        <w:rPr>
          <w:rFonts w:ascii="Times New Roman" w:hAnsi="Times New Roman" w:cs="Times New Roman"/>
          <w:i/>
          <w:color w:val="auto"/>
          <w:sz w:val="28"/>
        </w:rPr>
        <w:t xml:space="preserve">угля АО </w:t>
      </w:r>
      <w:r w:rsidR="00A23008" w:rsidRPr="00BB7CE0">
        <w:rPr>
          <w:rFonts w:ascii="Times New Roman" w:hAnsi="Times New Roman" w:cs="Times New Roman"/>
          <w:i/>
          <w:color w:val="auto"/>
          <w:sz w:val="28"/>
        </w:rPr>
        <w:t>«</w:t>
      </w:r>
      <w:proofErr w:type="spellStart"/>
      <w:r w:rsidR="00B34E61" w:rsidRPr="00BB7CE0">
        <w:rPr>
          <w:rFonts w:ascii="Times New Roman" w:hAnsi="Times New Roman" w:cs="Times New Roman"/>
          <w:i/>
          <w:color w:val="auto"/>
          <w:sz w:val="28"/>
        </w:rPr>
        <w:t>Самрук-Энерго</w:t>
      </w:r>
      <w:proofErr w:type="spellEnd"/>
      <w:r w:rsidR="00A23008" w:rsidRPr="00BB7CE0">
        <w:rPr>
          <w:rFonts w:ascii="Times New Roman" w:hAnsi="Times New Roman" w:cs="Times New Roman"/>
          <w:i/>
          <w:color w:val="auto"/>
          <w:sz w:val="28"/>
        </w:rPr>
        <w:t>»</w:t>
      </w:r>
      <w:bookmarkEnd w:id="12"/>
    </w:p>
    <w:p w:rsidR="00800D87" w:rsidRPr="00BB7CE0" w:rsidRDefault="00800D87" w:rsidP="00800D8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CE0">
        <w:rPr>
          <w:rFonts w:ascii="Times New Roman" w:hAnsi="Times New Roman" w:cs="Times New Roman"/>
          <w:sz w:val="28"/>
          <w:szCs w:val="28"/>
        </w:rPr>
        <w:t>В январе-ноябре 2018 года ТОО «Богатырь Комир» добыто 40 737 тыс. тонн, что на 12% больше, чем за соответствующий период 2017 года (36 486 тыс. тонн).</w:t>
      </w:r>
    </w:p>
    <w:p w:rsidR="00D36832" w:rsidRPr="00BB7CE0" w:rsidRDefault="00D36832" w:rsidP="00D3683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D36832" w:rsidRPr="00BB7CE0" w:rsidRDefault="00D36832" w:rsidP="00D3683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3" w:name="_Toc529865429"/>
      <w:r w:rsidRPr="00BB7CE0">
        <w:rPr>
          <w:rFonts w:ascii="Times New Roman" w:hAnsi="Times New Roman" w:cs="Times New Roman"/>
          <w:i/>
          <w:color w:val="auto"/>
          <w:sz w:val="28"/>
        </w:rPr>
        <w:t>Реализация угля АО «</w:t>
      </w:r>
      <w:proofErr w:type="spellStart"/>
      <w:r w:rsidRPr="00BB7CE0">
        <w:rPr>
          <w:rFonts w:ascii="Times New Roman" w:hAnsi="Times New Roman" w:cs="Times New Roman"/>
          <w:i/>
          <w:color w:val="auto"/>
          <w:sz w:val="28"/>
        </w:rPr>
        <w:t>Самрук-Энерго</w:t>
      </w:r>
      <w:proofErr w:type="spellEnd"/>
      <w:r w:rsidRPr="00BB7CE0">
        <w:rPr>
          <w:rFonts w:ascii="Times New Roman" w:hAnsi="Times New Roman" w:cs="Times New Roman"/>
          <w:i/>
          <w:color w:val="auto"/>
          <w:sz w:val="28"/>
        </w:rPr>
        <w:t>»</w:t>
      </w:r>
      <w:bookmarkEnd w:id="13"/>
    </w:p>
    <w:p w:rsidR="00800D87" w:rsidRPr="00BB7CE0" w:rsidRDefault="00800D87" w:rsidP="00800D8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CE0">
        <w:rPr>
          <w:rFonts w:ascii="Times New Roman" w:hAnsi="Times New Roman" w:cs="Times New Roman"/>
          <w:sz w:val="28"/>
          <w:szCs w:val="28"/>
        </w:rPr>
        <w:t xml:space="preserve">В январе-ноябре 2018 года реализовано 40 810 тыс. тонн, в </w:t>
      </w:r>
      <w:proofErr w:type="spellStart"/>
      <w:r w:rsidRPr="00BB7CE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B7CE0">
        <w:rPr>
          <w:rFonts w:ascii="Times New Roman" w:hAnsi="Times New Roman" w:cs="Times New Roman"/>
          <w:sz w:val="28"/>
          <w:szCs w:val="28"/>
        </w:rPr>
        <w:t>.:</w:t>
      </w:r>
    </w:p>
    <w:p w:rsidR="00800D87" w:rsidRPr="00BB7CE0" w:rsidRDefault="00800D87" w:rsidP="00800D8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CE0">
        <w:rPr>
          <w:rFonts w:ascii="Times New Roman" w:hAnsi="Times New Roman" w:cs="Times New Roman"/>
          <w:sz w:val="28"/>
          <w:szCs w:val="28"/>
        </w:rPr>
        <w:t>- на внутренний рынок РК 32 110 тыс. тонн, что на 17% больше, чем за соответствующий период 2017 года (27 465 тыс. тонн);</w:t>
      </w:r>
    </w:p>
    <w:p w:rsidR="00800D87" w:rsidRPr="00BB7CE0" w:rsidRDefault="00800D87" w:rsidP="00800D8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CE0">
        <w:rPr>
          <w:rFonts w:ascii="Times New Roman" w:hAnsi="Times New Roman" w:cs="Times New Roman"/>
          <w:sz w:val="28"/>
          <w:szCs w:val="28"/>
        </w:rPr>
        <w:t>- на экспорт (РФ) – 8 700 млн. тонн, что на 6% меньше, чем за соответствующий период 2017 года (9 228 тыс. тонн).</w:t>
      </w:r>
    </w:p>
    <w:p w:rsidR="00B34E61" w:rsidRPr="00BB7CE0" w:rsidRDefault="00B34E61" w:rsidP="00CB606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BB7CE0">
        <w:rPr>
          <w:rFonts w:ascii="Times New Roman" w:hAnsi="Times New Roman" w:cs="Times New Roman"/>
          <w:i/>
          <w:sz w:val="24"/>
        </w:rPr>
        <w:t>тыс. тонн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7"/>
        <w:gridCol w:w="3685"/>
        <w:gridCol w:w="1937"/>
        <w:gridCol w:w="1938"/>
        <w:gridCol w:w="1938"/>
      </w:tblGrid>
      <w:tr w:rsidR="00B34E61" w:rsidRPr="00BB7CE0" w:rsidTr="0058001C">
        <w:trPr>
          <w:trHeight w:val="51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34E61" w:rsidRPr="00BB7CE0" w:rsidRDefault="00B34E61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B7CE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B7CE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B34E61" w:rsidRPr="00BB7CE0" w:rsidRDefault="00B34E61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875" w:type="dxa"/>
            <w:gridSpan w:val="2"/>
            <w:shd w:val="clear" w:color="auto" w:fill="auto"/>
            <w:vAlign w:val="center"/>
          </w:tcPr>
          <w:p w:rsidR="00B34E61" w:rsidRPr="00BB7CE0" w:rsidRDefault="00B34E61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b/>
                <w:sz w:val="24"/>
                <w:szCs w:val="24"/>
              </w:rPr>
              <w:t>Объем реализации, тыс. тонн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B9424F" w:rsidRPr="00BB7CE0" w:rsidRDefault="00B9424F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  <w:r w:rsidRPr="00BB7CE0" w:rsidDel="00B9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B36BC" w:rsidRPr="00BB7CE0" w:rsidRDefault="00B34E61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9177D" w:rsidRPr="00BB7CE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9424F" w:rsidRPr="00BB7CE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BB7CE0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9177D" w:rsidRPr="00BB7CE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B7CE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B9424F" w:rsidRPr="00BB7CE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800D87" w:rsidRPr="00BB7CE0" w:rsidTr="00AE6952">
        <w:trPr>
          <w:trHeight w:val="35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800D87" w:rsidRPr="00BB7CE0" w:rsidRDefault="00800D87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800D87" w:rsidRPr="00BB7CE0" w:rsidRDefault="00800D87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b/>
                <w:sz w:val="24"/>
                <w:szCs w:val="24"/>
              </w:rPr>
              <w:t>январь-ноябрь 2017г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b/>
                <w:sz w:val="24"/>
                <w:szCs w:val="24"/>
              </w:rPr>
              <w:t>январь-ноябрь 2018г</w:t>
            </w:r>
          </w:p>
        </w:tc>
        <w:tc>
          <w:tcPr>
            <w:tcW w:w="19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D87" w:rsidRPr="00BB7CE0" w:rsidRDefault="00800D87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D87" w:rsidRPr="00BB7CE0" w:rsidTr="000D0261">
        <w:trPr>
          <w:trHeight w:val="315"/>
        </w:trPr>
        <w:tc>
          <w:tcPr>
            <w:tcW w:w="567" w:type="dxa"/>
            <w:shd w:val="clear" w:color="auto" w:fill="auto"/>
            <w:vAlign w:val="center"/>
          </w:tcPr>
          <w:p w:rsidR="00800D87" w:rsidRPr="00BB7CE0" w:rsidRDefault="00800D87" w:rsidP="000D02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00D87" w:rsidRPr="00BB7CE0" w:rsidRDefault="00800D87" w:rsidP="000D02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Всего на внутренний рынок РК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800D87" w:rsidRPr="00BB7CE0" w:rsidRDefault="00800D87" w:rsidP="00800D8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B7CE0"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  <w:t>27 465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800D87" w:rsidRPr="00BB7CE0" w:rsidRDefault="00800D87" w:rsidP="00800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</w:pPr>
            <w:r w:rsidRPr="00BB7CE0"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  <w:t>32 110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b/>
                <w:sz w:val="24"/>
                <w:szCs w:val="24"/>
              </w:rPr>
              <w:t>116,9%</w:t>
            </w:r>
          </w:p>
        </w:tc>
      </w:tr>
      <w:tr w:rsidR="00800D87" w:rsidRPr="00BB7CE0" w:rsidTr="000D0261">
        <w:trPr>
          <w:trHeight w:val="315"/>
        </w:trPr>
        <w:tc>
          <w:tcPr>
            <w:tcW w:w="567" w:type="dxa"/>
            <w:shd w:val="clear" w:color="auto" w:fill="auto"/>
            <w:vAlign w:val="center"/>
          </w:tcPr>
          <w:p w:rsidR="00800D87" w:rsidRPr="00BB7CE0" w:rsidRDefault="00800D87" w:rsidP="000D02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00D87" w:rsidRPr="00BB7CE0" w:rsidRDefault="00800D87" w:rsidP="000D02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Всего на экспо</w:t>
            </w:r>
            <w:proofErr w:type="gramStart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рт в РФ</w:t>
            </w:r>
            <w:proofErr w:type="gramEnd"/>
          </w:p>
        </w:tc>
        <w:tc>
          <w:tcPr>
            <w:tcW w:w="1937" w:type="dxa"/>
            <w:shd w:val="clear" w:color="auto" w:fill="auto"/>
            <w:vAlign w:val="bottom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b/>
                <w:sz w:val="24"/>
                <w:szCs w:val="24"/>
              </w:rPr>
              <w:t>9 228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b/>
                <w:sz w:val="24"/>
                <w:szCs w:val="24"/>
              </w:rPr>
              <w:t>8 700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800D87" w:rsidRPr="00BB7CE0" w:rsidRDefault="00800D87" w:rsidP="00800D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b/>
                <w:sz w:val="24"/>
                <w:szCs w:val="24"/>
              </w:rPr>
              <w:t>94,3%</w:t>
            </w:r>
          </w:p>
        </w:tc>
      </w:tr>
    </w:tbl>
    <w:p w:rsidR="00800D87" w:rsidRPr="00BB7CE0" w:rsidRDefault="00800D87" w:rsidP="00800D8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CE0">
        <w:rPr>
          <w:rFonts w:ascii="Times New Roman" w:hAnsi="Times New Roman" w:cs="Times New Roman"/>
          <w:sz w:val="28"/>
          <w:szCs w:val="28"/>
        </w:rPr>
        <w:t xml:space="preserve">По показателям за январь-ноябрь 2018 года по сравнению с аналогичным периодом 2017 года в Обществе наблюдается рост добычи и реализации угля. </w:t>
      </w:r>
    </w:p>
    <w:p w:rsidR="00CB6062" w:rsidRPr="00BB7CE0" w:rsidRDefault="00CB6062" w:rsidP="00CB60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952" w:rsidRPr="00BB7CE0" w:rsidRDefault="006C42DB" w:rsidP="00AE695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4" w:name="_Toc503289885"/>
      <w:bookmarkStart w:id="15" w:name="_Toc529865430"/>
      <w:r w:rsidRPr="00BB7CE0">
        <w:rPr>
          <w:rFonts w:ascii="Times New Roman" w:hAnsi="Times New Roman" w:cs="Times New Roman"/>
          <w:b/>
        </w:rPr>
        <w:t>Возобновляемые источники энергии</w:t>
      </w:r>
      <w:bookmarkEnd w:id="14"/>
      <w:bookmarkEnd w:id="15"/>
    </w:p>
    <w:p w:rsidR="00AE6952" w:rsidRPr="00BB7CE0" w:rsidRDefault="00AE6952" w:rsidP="00AE6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800D87" w:rsidRPr="00BB7CE0" w:rsidRDefault="00800D87" w:rsidP="00800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B7CE0">
        <w:rPr>
          <w:rFonts w:ascii="Times New Roman" w:hAnsi="Times New Roman" w:cs="Times New Roman"/>
          <w:sz w:val="28"/>
        </w:rPr>
        <w:t xml:space="preserve">Объем производства электроэнергии объектами по использованию ВИЭ (СЭС, ВЭС, малые ГЭС мощностью до 35 МВт) за 11 месяцев 2018 года составил 1 386,5 млн. </w:t>
      </w:r>
      <w:proofErr w:type="spellStart"/>
      <w:r w:rsidRPr="00BB7CE0">
        <w:rPr>
          <w:rFonts w:ascii="Times New Roman" w:hAnsi="Times New Roman" w:cs="Times New Roman"/>
          <w:sz w:val="28"/>
        </w:rPr>
        <w:t>кВтч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 или прирост 34,7% в сравнении с показателями 2017 года.</w:t>
      </w:r>
    </w:p>
    <w:p w:rsidR="006C42DB" w:rsidRPr="00BB7CE0" w:rsidRDefault="006C42DB" w:rsidP="00CB606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BB7CE0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BB7CE0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438"/>
        <w:gridCol w:w="3369"/>
        <w:gridCol w:w="1114"/>
        <w:gridCol w:w="1041"/>
        <w:gridCol w:w="1135"/>
        <w:gridCol w:w="973"/>
        <w:gridCol w:w="960"/>
        <w:gridCol w:w="909"/>
      </w:tblGrid>
      <w:tr w:rsidR="00800D87" w:rsidRPr="00BB7CE0" w:rsidTr="00800D87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2017г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2018/2017гг,</w:t>
            </w:r>
          </w:p>
        </w:tc>
      </w:tr>
      <w:tr w:rsidR="00800D87" w:rsidRPr="00BB7CE0" w:rsidTr="00800D87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январь-ноябрь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</w:t>
            </w:r>
            <w:proofErr w:type="gramStart"/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ь-</w:t>
            </w:r>
            <w:proofErr w:type="gramEnd"/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ноябрь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</w:t>
            </w:r>
            <w:proofErr w:type="spellStart"/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800D87" w:rsidRPr="00BB7CE0" w:rsidTr="00800D87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87" w:rsidRPr="00BB7CE0" w:rsidRDefault="00800D87" w:rsidP="00800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87" w:rsidRPr="00BB7CE0" w:rsidRDefault="00800D87" w:rsidP="0080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выработка в РК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7CE0">
              <w:rPr>
                <w:rFonts w:ascii="Times New Roman" w:hAnsi="Times New Roman" w:cs="Times New Roman"/>
                <w:b/>
                <w:bCs/>
                <w:color w:val="FF0000"/>
              </w:rPr>
              <w:t>92313,3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7CE0">
              <w:rPr>
                <w:rFonts w:ascii="Times New Roman" w:hAnsi="Times New Roman" w:cs="Times New Roman"/>
                <w:b/>
                <w:bCs/>
                <w:color w:val="FF0000"/>
              </w:rPr>
              <w:t>100%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7CE0">
              <w:rPr>
                <w:rFonts w:ascii="Times New Roman" w:hAnsi="Times New Roman" w:cs="Times New Roman"/>
                <w:b/>
                <w:bCs/>
                <w:color w:val="FF0000"/>
              </w:rPr>
              <w:t>96819,7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7CE0">
              <w:rPr>
                <w:rFonts w:ascii="Times New Roman" w:hAnsi="Times New Roman" w:cs="Times New Roman"/>
                <w:b/>
                <w:bCs/>
                <w:color w:val="FF0000"/>
              </w:rPr>
              <w:t>100,0%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7CE0">
              <w:rPr>
                <w:rFonts w:ascii="Times New Roman" w:hAnsi="Times New Roman" w:cs="Times New Roman"/>
                <w:b/>
                <w:bCs/>
                <w:color w:val="FF0000"/>
              </w:rPr>
              <w:t>4506,4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7CE0">
              <w:rPr>
                <w:rFonts w:ascii="Times New Roman" w:hAnsi="Times New Roman" w:cs="Times New Roman"/>
                <w:b/>
                <w:bCs/>
                <w:color w:val="FF0000"/>
              </w:rPr>
              <w:t>4,9%</w:t>
            </w:r>
          </w:p>
        </w:tc>
      </w:tr>
      <w:tr w:rsidR="00800D87" w:rsidRPr="00BB7CE0" w:rsidTr="00800D87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I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87" w:rsidRPr="00BB7CE0" w:rsidRDefault="00800D87" w:rsidP="0080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ВИЭ в РК, в </w:t>
            </w:r>
            <w:proofErr w:type="spellStart"/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по зонам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1029,7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1,1%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1386,5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1,4%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356,8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34,7%</w:t>
            </w:r>
          </w:p>
        </w:tc>
      </w:tr>
      <w:tr w:rsidR="00800D87" w:rsidRPr="00BB7CE0" w:rsidTr="00800D87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87" w:rsidRPr="00BB7CE0" w:rsidRDefault="00800D87" w:rsidP="00800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lang w:eastAsia="ru-RU"/>
              </w:rPr>
              <w:t> 1.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87" w:rsidRPr="00BB7CE0" w:rsidRDefault="00800D87" w:rsidP="00800D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Северная зона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277,7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27,0%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428,2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30,9%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150,5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54,2%</w:t>
            </w:r>
          </w:p>
        </w:tc>
      </w:tr>
      <w:tr w:rsidR="00800D87" w:rsidRPr="00BB7CE0" w:rsidTr="00800D87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87" w:rsidRPr="00BB7CE0" w:rsidRDefault="00800D87" w:rsidP="00800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lang w:eastAsia="ru-RU"/>
              </w:rPr>
              <w:t> 2.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87" w:rsidRPr="00BB7CE0" w:rsidRDefault="00800D87" w:rsidP="00800D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Южная зона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752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73,0%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948,7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68,4%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196,7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26,2%</w:t>
            </w:r>
          </w:p>
        </w:tc>
      </w:tr>
      <w:tr w:rsidR="00800D87" w:rsidRPr="00BB7CE0" w:rsidTr="00800D87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87" w:rsidRPr="00BB7CE0" w:rsidRDefault="00800D87" w:rsidP="00800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lang w:eastAsia="ru-RU"/>
              </w:rPr>
              <w:t> 3.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87" w:rsidRPr="00BB7CE0" w:rsidRDefault="00800D87" w:rsidP="00800D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Западная зона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9,5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2,2%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9,5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</w:tr>
      <w:tr w:rsidR="00800D87" w:rsidRPr="00BB7CE0" w:rsidTr="00800D87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87" w:rsidRPr="00BB7CE0" w:rsidRDefault="00800D87" w:rsidP="0080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ВИЭ в РК, в </w:t>
            </w:r>
            <w:proofErr w:type="spellStart"/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по типам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1029,7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1386,5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356,8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34,7%</w:t>
            </w:r>
          </w:p>
        </w:tc>
      </w:tr>
      <w:tr w:rsidR="00800D87" w:rsidRPr="00BB7CE0" w:rsidTr="00800D87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87" w:rsidRPr="00BB7CE0" w:rsidRDefault="00800D87" w:rsidP="00800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lang w:eastAsia="ru-RU"/>
              </w:rPr>
              <w:t> 1.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87" w:rsidRPr="00BB7CE0" w:rsidRDefault="00800D87" w:rsidP="00800D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86,2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8,4%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133,0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9,6%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46,8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54,3%</w:t>
            </w:r>
          </w:p>
        </w:tc>
      </w:tr>
      <w:tr w:rsidR="00800D87" w:rsidRPr="00BB7CE0" w:rsidTr="00800D87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87" w:rsidRPr="00BB7CE0" w:rsidRDefault="00800D87" w:rsidP="00800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lang w:eastAsia="ru-RU"/>
              </w:rPr>
              <w:t> 2.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87" w:rsidRPr="00BB7CE0" w:rsidRDefault="00800D87" w:rsidP="00800D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303,3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29,5%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361,7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26,1%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58,4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19,2%</w:t>
            </w:r>
          </w:p>
        </w:tc>
      </w:tr>
      <w:tr w:rsidR="00800D87" w:rsidRPr="00BB7CE0" w:rsidTr="00800D87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87" w:rsidRPr="00BB7CE0" w:rsidRDefault="00800D87" w:rsidP="00800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lang w:eastAsia="ru-RU"/>
              </w:rPr>
              <w:t> 3.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87" w:rsidRPr="00BB7CE0" w:rsidRDefault="00800D87" w:rsidP="00800D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Малые ГЭС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640,2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62,2%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890,9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64,3%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250,7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39,2%</w:t>
            </w:r>
          </w:p>
        </w:tc>
      </w:tr>
      <w:tr w:rsidR="00800D87" w:rsidRPr="00BB7CE0" w:rsidTr="00800D87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D87" w:rsidRPr="00BB7CE0" w:rsidRDefault="00800D87" w:rsidP="00800D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BB7CE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БиоГазовыеУстановки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1,0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1,0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</w:tr>
    </w:tbl>
    <w:p w:rsidR="00800D87" w:rsidRPr="00BB7CE0" w:rsidRDefault="00800D87" w:rsidP="00800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B7CE0">
        <w:rPr>
          <w:rFonts w:ascii="Times New Roman" w:hAnsi="Times New Roman" w:cs="Times New Roman"/>
          <w:sz w:val="28"/>
        </w:rPr>
        <w:t>Выработка электроэнергии объектами ВИЭ АО «</w:t>
      </w:r>
      <w:proofErr w:type="spellStart"/>
      <w:r w:rsidRPr="00BB7CE0">
        <w:rPr>
          <w:rFonts w:ascii="Times New Roman" w:hAnsi="Times New Roman" w:cs="Times New Roman"/>
          <w:sz w:val="28"/>
        </w:rPr>
        <w:t>Самрук-Энерго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» за январь-ноябрь 2018г. </w:t>
      </w:r>
      <w:r w:rsidRPr="00BB7CE0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Pr="00BB7CE0">
        <w:rPr>
          <w:rFonts w:ascii="Times New Roman" w:eastAsia="Times New Roman" w:hAnsi="Times New Roman" w:cs="Times New Roman"/>
          <w:sz w:val="28"/>
          <w:lang w:eastAsia="ru-RU"/>
        </w:rPr>
        <w:t xml:space="preserve">2 741,2 </w:t>
      </w:r>
      <w:r w:rsidRPr="00BB7CE0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BB7CE0">
        <w:rPr>
          <w:rFonts w:ascii="Times New Roman" w:hAnsi="Times New Roman" w:cs="Times New Roman"/>
          <w:sz w:val="28"/>
        </w:rPr>
        <w:t>кВтч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 или 26,7% от общего объема вырабатываемой объектами ВИЭ электроэнергии, что по сравнению с аналогичным периодом 2017 года ниже на </w:t>
      </w:r>
      <w:r w:rsidRPr="00BB7CE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BB7CE0">
        <w:rPr>
          <w:rFonts w:ascii="Times New Roman" w:hAnsi="Times New Roman" w:cs="Times New Roman"/>
          <w:sz w:val="28"/>
          <w:szCs w:val="28"/>
        </w:rPr>
        <w:t>%</w:t>
      </w:r>
      <w:r w:rsidRPr="00BB7CE0">
        <w:rPr>
          <w:rFonts w:ascii="Times New Roman" w:hAnsi="Times New Roman" w:cs="Times New Roman"/>
          <w:sz w:val="28"/>
        </w:rPr>
        <w:t xml:space="preserve"> (за 11 месяцев 2017г. выработка ВИЭ Общества</w:t>
      </w:r>
      <w:r w:rsidRPr="00BB7CE0">
        <w:rPr>
          <w:rFonts w:ascii="Times New Roman" w:hAnsi="Times New Roman" w:cs="Times New Roman"/>
        </w:rPr>
        <w:t xml:space="preserve"> </w:t>
      </w:r>
      <w:r w:rsidRPr="00BB7CE0">
        <w:rPr>
          <w:rFonts w:ascii="Times New Roman" w:hAnsi="Times New Roman" w:cs="Times New Roman"/>
          <w:sz w:val="28"/>
        </w:rPr>
        <w:t xml:space="preserve">составила </w:t>
      </w:r>
      <w:r w:rsidRPr="00BB7CE0">
        <w:rPr>
          <w:rFonts w:ascii="Times New Roman" w:eastAsia="Times New Roman" w:hAnsi="Times New Roman" w:cs="Times New Roman"/>
          <w:sz w:val="28"/>
          <w:lang w:eastAsia="ru-RU"/>
        </w:rPr>
        <w:t xml:space="preserve">3 152,4 </w:t>
      </w:r>
      <w:r w:rsidRPr="00BB7CE0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BB7CE0">
        <w:rPr>
          <w:rFonts w:ascii="Times New Roman" w:hAnsi="Times New Roman" w:cs="Times New Roman"/>
          <w:sz w:val="28"/>
        </w:rPr>
        <w:t>кВтч</w:t>
      </w:r>
      <w:proofErr w:type="spellEnd"/>
      <w:r w:rsidRPr="00BB7CE0">
        <w:rPr>
          <w:rFonts w:ascii="Times New Roman" w:hAnsi="Times New Roman" w:cs="Times New Roman"/>
          <w:sz w:val="28"/>
        </w:rPr>
        <w:t>, доля ВИЭ Общества – 29,3%).</w:t>
      </w:r>
    </w:p>
    <w:p w:rsidR="00800D87" w:rsidRPr="00BB7CE0" w:rsidRDefault="00800D87" w:rsidP="00800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B7CE0">
        <w:rPr>
          <w:rFonts w:ascii="Times New Roman" w:hAnsi="Times New Roman" w:cs="Times New Roman"/>
          <w:sz w:val="28"/>
        </w:rPr>
        <w:t xml:space="preserve">За январь-ноябрь 2018г. по сравнению с аналогичным периодом 2017г. наблюдается снижение производства электроэнергии крупными и малыми ГЭС, в то время как производство электроэнергии объектами ВЭС и СЭС выросло. </w:t>
      </w:r>
    </w:p>
    <w:p w:rsidR="006C42DB" w:rsidRPr="00BB7CE0" w:rsidRDefault="006C42DB" w:rsidP="00CB6062">
      <w:pPr>
        <w:spacing w:after="0" w:line="240" w:lineRule="auto"/>
        <w:ind w:firstLine="709"/>
        <w:rPr>
          <w:rFonts w:ascii="Times New Roman" w:hAnsi="Times New Roman" w:cs="Times New Roman"/>
          <w:sz w:val="16"/>
        </w:rPr>
      </w:pPr>
    </w:p>
    <w:p w:rsidR="009A2788" w:rsidRPr="00BB7CE0" w:rsidRDefault="009A2788" w:rsidP="00CB6062">
      <w:pPr>
        <w:spacing w:after="0" w:line="240" w:lineRule="auto"/>
        <w:ind w:firstLine="709"/>
        <w:rPr>
          <w:rFonts w:ascii="Times New Roman" w:hAnsi="Times New Roman" w:cs="Times New Roman"/>
          <w:sz w:val="16"/>
        </w:rPr>
      </w:pPr>
    </w:p>
    <w:p w:rsidR="006C42DB" w:rsidRPr="00BB7CE0" w:rsidRDefault="006C42DB" w:rsidP="00CB606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BB7CE0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BB7CE0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10284" w:type="dxa"/>
        <w:jc w:val="center"/>
        <w:tblLook w:val="04A0" w:firstRow="1" w:lastRow="0" w:firstColumn="1" w:lastColumn="0" w:noHBand="0" w:noVBand="1"/>
      </w:tblPr>
      <w:tblGrid>
        <w:gridCol w:w="438"/>
        <w:gridCol w:w="3708"/>
        <w:gridCol w:w="1114"/>
        <w:gridCol w:w="1051"/>
        <w:gridCol w:w="1114"/>
        <w:gridCol w:w="990"/>
        <w:gridCol w:w="954"/>
        <w:gridCol w:w="915"/>
      </w:tblGrid>
      <w:tr w:rsidR="00800D87" w:rsidRPr="00BB7CE0" w:rsidTr="00800D87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2017г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2018/2017гг,</w:t>
            </w:r>
          </w:p>
        </w:tc>
      </w:tr>
      <w:tr w:rsidR="00800D87" w:rsidRPr="00BB7CE0" w:rsidTr="00800D87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</w:t>
            </w:r>
            <w:proofErr w:type="gramStart"/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ь-</w:t>
            </w:r>
            <w:proofErr w:type="gramEnd"/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ноябрь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</w:t>
            </w:r>
            <w:proofErr w:type="gramStart"/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ь-</w:t>
            </w:r>
            <w:proofErr w:type="gramEnd"/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ноябрь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</w:t>
            </w:r>
            <w:proofErr w:type="spellStart"/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800D87" w:rsidRPr="00BB7CE0" w:rsidTr="00800D87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87" w:rsidRPr="00BB7CE0" w:rsidRDefault="00800D87" w:rsidP="00800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87" w:rsidRPr="00BB7CE0" w:rsidRDefault="00800D87" w:rsidP="0080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Производство э/э в ЕЭС РК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92313,3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96819,7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4506,4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CE0">
              <w:rPr>
                <w:rFonts w:ascii="Times New Roman" w:hAnsi="Times New Roman" w:cs="Times New Roman"/>
                <w:b/>
                <w:bCs/>
              </w:rPr>
              <w:t>4,9%</w:t>
            </w:r>
          </w:p>
        </w:tc>
      </w:tr>
      <w:tr w:rsidR="00800D87" w:rsidRPr="00BB7CE0" w:rsidTr="00800D87">
        <w:trPr>
          <w:trHeight w:val="757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lang w:eastAsia="ru-RU"/>
              </w:rPr>
              <w:t> 1.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87" w:rsidRPr="00BB7CE0" w:rsidRDefault="00800D87" w:rsidP="00800D8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Производство «чистой» электроэнергии (с учетом крупных и малых ГЭС, ВЭС и СЭС)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10744,2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11,6%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10284,4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10,6%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-459,8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-4,3%</w:t>
            </w:r>
          </w:p>
        </w:tc>
      </w:tr>
      <w:tr w:rsidR="00800D87" w:rsidRPr="00BB7CE0" w:rsidTr="00800D87">
        <w:trPr>
          <w:trHeight w:val="9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lang w:eastAsia="ru-RU"/>
              </w:rPr>
              <w:t> 2.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87" w:rsidRPr="00BB7CE0" w:rsidRDefault="00800D87" w:rsidP="00800D8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lang w:eastAsia="ru-RU"/>
              </w:rPr>
              <w:t>Производство «чистой» электроэнергии (с учетом малых ГЭС, ВЭС и СЭС) (согласно Закону о ВИЭ)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1029,7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1,1%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1386,5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1,4%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356,8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87" w:rsidRPr="00BB7CE0" w:rsidRDefault="00800D87" w:rsidP="00800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7CE0">
              <w:rPr>
                <w:rFonts w:ascii="Times New Roman" w:hAnsi="Times New Roman" w:cs="Times New Roman"/>
                <w:i/>
                <w:iCs/>
              </w:rPr>
              <w:t>34,7%</w:t>
            </w:r>
          </w:p>
        </w:tc>
      </w:tr>
    </w:tbl>
    <w:p w:rsidR="006C42DB" w:rsidRPr="00BB7CE0" w:rsidRDefault="006C42DB" w:rsidP="00CB60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11161" w:rsidRPr="00BB7CE0" w:rsidRDefault="00A11161" w:rsidP="00A111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BB7CE0">
        <w:rPr>
          <w:rFonts w:ascii="Times New Roman" w:hAnsi="Times New Roman" w:cs="Times New Roman"/>
          <w:i/>
          <w:sz w:val="28"/>
        </w:rPr>
        <w:t xml:space="preserve">Доля Общества в производстве «чистой» электроэнергии (крупные, малые ГЭС, ВЭС, СЭС) за 11 месяцев 2018г. снизилась до </w:t>
      </w:r>
      <w:r w:rsidRPr="00BB7C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26,7%</w:t>
      </w:r>
      <w:r w:rsidRPr="00BB7CE0">
        <w:rPr>
          <w:rFonts w:ascii="Times New Roman" w:hAnsi="Times New Roman" w:cs="Times New Roman"/>
          <w:i/>
          <w:sz w:val="28"/>
        </w:rPr>
        <w:t xml:space="preserve"> (</w:t>
      </w:r>
      <w:r w:rsidRPr="00BB7C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2 741,2</w:t>
      </w:r>
      <w:r w:rsidRPr="00BB7CE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BB7CE0">
        <w:rPr>
          <w:rFonts w:ascii="Times New Roman" w:hAnsi="Times New Roman" w:cs="Times New Roman"/>
          <w:i/>
          <w:sz w:val="28"/>
        </w:rPr>
        <w:t xml:space="preserve">млн. </w:t>
      </w:r>
      <w:proofErr w:type="spellStart"/>
      <w:r w:rsidRPr="00BB7CE0">
        <w:rPr>
          <w:rFonts w:ascii="Times New Roman" w:hAnsi="Times New Roman" w:cs="Times New Roman"/>
          <w:i/>
          <w:sz w:val="28"/>
        </w:rPr>
        <w:t>кВтч</w:t>
      </w:r>
      <w:proofErr w:type="spellEnd"/>
      <w:r w:rsidRPr="00BB7CE0">
        <w:rPr>
          <w:rFonts w:ascii="Times New Roman" w:hAnsi="Times New Roman" w:cs="Times New Roman"/>
          <w:i/>
          <w:sz w:val="28"/>
        </w:rPr>
        <w:t xml:space="preserve">) в сравнении с аналогичным периодом 2017г. (29,3% или 3 152,4 млн. </w:t>
      </w:r>
      <w:proofErr w:type="spellStart"/>
      <w:r w:rsidRPr="00BB7CE0">
        <w:rPr>
          <w:rFonts w:ascii="Times New Roman" w:hAnsi="Times New Roman" w:cs="Times New Roman"/>
          <w:i/>
          <w:sz w:val="28"/>
        </w:rPr>
        <w:t>кВтч</w:t>
      </w:r>
      <w:proofErr w:type="spellEnd"/>
      <w:r w:rsidRPr="00BB7CE0">
        <w:rPr>
          <w:rFonts w:ascii="Times New Roman" w:hAnsi="Times New Roman" w:cs="Times New Roman"/>
          <w:i/>
          <w:sz w:val="28"/>
        </w:rPr>
        <w:t>).</w:t>
      </w:r>
    </w:p>
    <w:p w:rsidR="00A11161" w:rsidRPr="00BB7CE0" w:rsidRDefault="00A11161" w:rsidP="00A111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BB7CE0">
        <w:rPr>
          <w:rFonts w:ascii="Times New Roman" w:hAnsi="Times New Roman" w:cs="Times New Roman"/>
          <w:i/>
          <w:sz w:val="28"/>
        </w:rPr>
        <w:t>Доля Общества в производстве электроэнергии объектами ВИЭ (малые ГЭС, ВЭС, СЭС) за январь-ноябрь 2018г. составила 24,1%.</w:t>
      </w:r>
    </w:p>
    <w:p w:rsidR="006C42DB" w:rsidRPr="00BB7CE0" w:rsidRDefault="006C42DB" w:rsidP="00CB606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B7CE0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BB7CE0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10116" w:type="dxa"/>
        <w:jc w:val="center"/>
        <w:tblLook w:val="04A0" w:firstRow="1" w:lastRow="0" w:firstColumn="1" w:lastColumn="0" w:noHBand="0" w:noVBand="1"/>
      </w:tblPr>
      <w:tblGrid>
        <w:gridCol w:w="438"/>
        <w:gridCol w:w="3575"/>
        <w:gridCol w:w="1114"/>
        <w:gridCol w:w="1030"/>
        <w:gridCol w:w="1114"/>
        <w:gridCol w:w="978"/>
        <w:gridCol w:w="960"/>
        <w:gridCol w:w="907"/>
      </w:tblGrid>
      <w:tr w:rsidR="00A11161" w:rsidRPr="00BB7CE0" w:rsidTr="008D3C5E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2017г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2018/2017гг,</w:t>
            </w:r>
          </w:p>
        </w:tc>
      </w:tr>
      <w:tr w:rsidR="00A11161" w:rsidRPr="00BB7CE0" w:rsidTr="008D3C5E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</w:t>
            </w:r>
            <w:proofErr w:type="gramStart"/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ь-</w:t>
            </w:r>
            <w:proofErr w:type="gramEnd"/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ноябрь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</w:t>
            </w:r>
            <w:proofErr w:type="gramStart"/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ь-</w:t>
            </w:r>
            <w:proofErr w:type="gramEnd"/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ноябрь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млн. </w:t>
            </w:r>
            <w:proofErr w:type="spellStart"/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A11161" w:rsidRPr="00BB7CE0" w:rsidTr="008D3C5E">
        <w:trPr>
          <w:trHeight w:val="9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lang w:eastAsia="ru-RU"/>
              </w:rPr>
              <w:t>1. 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161" w:rsidRPr="00BB7CE0" w:rsidRDefault="00A11161" w:rsidP="008D3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lang w:eastAsia="ru-RU"/>
              </w:rPr>
              <w:t>Производство</w:t>
            </w:r>
            <w:r w:rsidRPr="00BB7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BB7CE0">
              <w:rPr>
                <w:rFonts w:ascii="Times New Roman" w:eastAsia="Times New Roman" w:hAnsi="Times New Roman" w:cs="Times New Roman"/>
                <w:lang w:eastAsia="ru-RU"/>
              </w:rPr>
              <w:t>АО «</w:t>
            </w:r>
            <w:proofErr w:type="spellStart"/>
            <w:r w:rsidRPr="00BB7CE0">
              <w:rPr>
                <w:rFonts w:ascii="Times New Roman" w:eastAsia="Times New Roman" w:hAnsi="Times New Roman" w:cs="Times New Roman"/>
                <w:lang w:eastAsia="ru-RU"/>
              </w:rPr>
              <w:t>Самрук-Энерго</w:t>
            </w:r>
            <w:proofErr w:type="spellEnd"/>
            <w:r w:rsidRPr="00BB7CE0">
              <w:rPr>
                <w:rFonts w:ascii="Times New Roman" w:eastAsia="Times New Roman" w:hAnsi="Times New Roman" w:cs="Times New Roman"/>
                <w:lang w:eastAsia="ru-RU"/>
              </w:rPr>
              <w:t xml:space="preserve">» «чистой» электроэнергии (с учетом крупных и малых ГЭС, ВЭС и СЭС)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sz w:val="20"/>
                <w:szCs w:val="20"/>
              </w:rPr>
              <w:t>3152,4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sz w:val="20"/>
                <w:szCs w:val="20"/>
              </w:rPr>
              <w:t>29,3%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sz w:val="20"/>
                <w:szCs w:val="20"/>
              </w:rPr>
              <w:t>2741,2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sz w:val="20"/>
                <w:szCs w:val="20"/>
              </w:rPr>
              <w:t>26,7%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sz w:val="20"/>
                <w:szCs w:val="20"/>
              </w:rPr>
              <w:t>-411,2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sz w:val="20"/>
                <w:szCs w:val="20"/>
              </w:rPr>
              <w:t>-13,0%</w:t>
            </w:r>
          </w:p>
        </w:tc>
      </w:tr>
      <w:tr w:rsidR="00A11161" w:rsidRPr="00BB7CE0" w:rsidTr="008D3C5E">
        <w:trPr>
          <w:trHeight w:val="922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lang w:eastAsia="ru-RU"/>
              </w:rPr>
              <w:t> 2.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161" w:rsidRPr="00BB7CE0" w:rsidRDefault="00A11161" w:rsidP="008D3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lang w:eastAsia="ru-RU"/>
              </w:rPr>
              <w:t>Производство АО «</w:t>
            </w:r>
            <w:proofErr w:type="spellStart"/>
            <w:r w:rsidRPr="00BB7CE0">
              <w:rPr>
                <w:rFonts w:ascii="Times New Roman" w:eastAsia="Times New Roman" w:hAnsi="Times New Roman" w:cs="Times New Roman"/>
                <w:lang w:eastAsia="ru-RU"/>
              </w:rPr>
              <w:t>Самрук-Энерго</w:t>
            </w:r>
            <w:proofErr w:type="spellEnd"/>
            <w:r w:rsidRPr="00BB7CE0">
              <w:rPr>
                <w:rFonts w:ascii="Times New Roman" w:eastAsia="Times New Roman" w:hAnsi="Times New Roman" w:cs="Times New Roman"/>
                <w:lang w:eastAsia="ru-RU"/>
              </w:rPr>
              <w:t xml:space="preserve">» «чистой» электроэнергии (с учетом малых ГЭС, ВЭС и СЭС) (согласно Закону о ВИЭ), в </w:t>
            </w:r>
            <w:proofErr w:type="spellStart"/>
            <w:r w:rsidRPr="00BB7CE0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BB7CE0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sz w:val="20"/>
                <w:szCs w:val="20"/>
              </w:rPr>
              <w:t>339,7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sz w:val="20"/>
                <w:szCs w:val="20"/>
              </w:rPr>
              <w:t>33,0%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sz w:val="20"/>
                <w:szCs w:val="20"/>
              </w:rPr>
              <w:t>333,9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sz w:val="20"/>
                <w:szCs w:val="20"/>
              </w:rPr>
              <w:t>24,1%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sz w:val="20"/>
                <w:szCs w:val="20"/>
              </w:rPr>
              <w:t>-5,8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sz w:val="20"/>
                <w:szCs w:val="20"/>
              </w:rPr>
              <w:t>-1,7%</w:t>
            </w:r>
          </w:p>
        </w:tc>
      </w:tr>
      <w:tr w:rsidR="00A11161" w:rsidRPr="00BB7CE0" w:rsidTr="008D3C5E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3.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61" w:rsidRPr="00BB7CE0" w:rsidRDefault="00A11161" w:rsidP="008D3C5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Каскад малых ГЭС АО «</w:t>
            </w:r>
            <w:proofErr w:type="spellStart"/>
            <w:r w:rsidRPr="00BB7C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АлЭС</w:t>
            </w:r>
            <w:proofErr w:type="spellEnd"/>
            <w:r w:rsidRPr="00BB7C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187,4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55,2%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183,5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55,0%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-3,9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-2,1%</w:t>
            </w:r>
          </w:p>
        </w:tc>
      </w:tr>
      <w:tr w:rsidR="00A11161" w:rsidRPr="00BB7CE0" w:rsidTr="008D3C5E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lang w:eastAsia="ru-RU"/>
              </w:rPr>
              <w:t> 4.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61" w:rsidRPr="00BB7CE0" w:rsidRDefault="00A11161" w:rsidP="008D3C5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«Samruk-Green Energy»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0,9%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-0,8%</w:t>
            </w:r>
          </w:p>
        </w:tc>
      </w:tr>
      <w:tr w:rsidR="00A11161" w:rsidRPr="00BB7CE0" w:rsidTr="008D3C5E">
        <w:trPr>
          <w:trHeight w:val="6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lang w:eastAsia="ru-RU"/>
              </w:rPr>
              <w:t> 5.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161" w:rsidRPr="00BB7CE0" w:rsidRDefault="00A11161" w:rsidP="008D3C5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149,3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44,0%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141,9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42,5%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-7,4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-4,9%</w:t>
            </w:r>
          </w:p>
        </w:tc>
      </w:tr>
    </w:tbl>
    <w:p w:rsidR="006C42DB" w:rsidRPr="00BB7CE0" w:rsidRDefault="006C42DB" w:rsidP="00CB60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C42DB" w:rsidRPr="00BB7CE0" w:rsidRDefault="006C42DB" w:rsidP="00CB60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7CB8" w:rsidRPr="00BB7CE0" w:rsidRDefault="00541D3A" w:rsidP="00CB606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6" w:name="_Toc529865431"/>
      <w:r w:rsidRPr="00BB7CE0">
        <w:rPr>
          <w:rFonts w:ascii="Times New Roman" w:hAnsi="Times New Roman" w:cs="Times New Roman"/>
          <w:b/>
        </w:rPr>
        <w:t xml:space="preserve">Централизованные торги электроэнергией </w:t>
      </w:r>
      <w:r w:rsidR="00596C30" w:rsidRPr="00BB7CE0">
        <w:rPr>
          <w:rFonts w:ascii="Times New Roman" w:hAnsi="Times New Roman" w:cs="Times New Roman"/>
          <w:b/>
        </w:rPr>
        <w:t xml:space="preserve">АО </w:t>
      </w:r>
      <w:r w:rsidR="00A23008" w:rsidRPr="00BB7CE0">
        <w:rPr>
          <w:rFonts w:ascii="Times New Roman" w:hAnsi="Times New Roman" w:cs="Times New Roman"/>
          <w:b/>
        </w:rPr>
        <w:t>«</w:t>
      </w:r>
      <w:r w:rsidR="00596C30" w:rsidRPr="00BB7CE0">
        <w:rPr>
          <w:rFonts w:ascii="Times New Roman" w:hAnsi="Times New Roman" w:cs="Times New Roman"/>
          <w:b/>
        </w:rPr>
        <w:t>КОРЭМ</w:t>
      </w:r>
      <w:r w:rsidR="00A23008" w:rsidRPr="00BB7CE0">
        <w:rPr>
          <w:rFonts w:ascii="Times New Roman" w:hAnsi="Times New Roman" w:cs="Times New Roman"/>
          <w:b/>
        </w:rPr>
        <w:t>»</w:t>
      </w:r>
      <w:bookmarkEnd w:id="16"/>
    </w:p>
    <w:p w:rsidR="00BC7CB8" w:rsidRPr="00BB7CE0" w:rsidRDefault="00BC7CB8" w:rsidP="00CB6062">
      <w:pPr>
        <w:spacing w:after="0" w:line="240" w:lineRule="auto"/>
      </w:pPr>
    </w:p>
    <w:p w:rsidR="00D36832" w:rsidRPr="00BB7CE0" w:rsidRDefault="00D36832" w:rsidP="00D3683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17" w:name="_Toc510196477"/>
      <w:bookmarkStart w:id="18" w:name="_Toc529865432"/>
      <w:r w:rsidRPr="00BB7CE0">
        <w:rPr>
          <w:rFonts w:ascii="Times New Roman" w:hAnsi="Times New Roman" w:cs="Times New Roman"/>
          <w:i/>
          <w:sz w:val="28"/>
          <w:szCs w:val="28"/>
        </w:rPr>
        <w:t>Общие итоги торгов</w:t>
      </w:r>
      <w:bookmarkEnd w:id="17"/>
      <w:bookmarkEnd w:id="18"/>
    </w:p>
    <w:p w:rsidR="00A11161" w:rsidRPr="00BB7CE0" w:rsidRDefault="00A11161" w:rsidP="00A11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CE0">
        <w:rPr>
          <w:rFonts w:ascii="Times New Roman" w:hAnsi="Times New Roman" w:cs="Times New Roman"/>
          <w:sz w:val="28"/>
          <w:szCs w:val="28"/>
        </w:rPr>
        <w:t>По результатам проведенных централизованных торгов электроэнергией в ноябре 2018 года было заключено 1552 сделки объеме 2 019 685 тыс. кВт*ч на общую сумму 15 717 877,37 тыс. тенге (включая, в режиме «за день вперед», спот-торги «в течение операционных суток» и торги на среднесрочный и долгосрочный периоды), в том числе:</w:t>
      </w:r>
      <w:proofErr w:type="gramEnd"/>
    </w:p>
    <w:p w:rsidR="00A11161" w:rsidRPr="00BB7CE0" w:rsidRDefault="00A11161" w:rsidP="00A11161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CE0">
        <w:rPr>
          <w:rFonts w:ascii="Times New Roman" w:hAnsi="Times New Roman" w:cs="Times New Roman"/>
          <w:sz w:val="28"/>
          <w:szCs w:val="28"/>
        </w:rPr>
        <w:t>спот-торги</w:t>
      </w:r>
      <w:proofErr w:type="gramEnd"/>
      <w:r w:rsidRPr="00BB7CE0">
        <w:rPr>
          <w:rFonts w:ascii="Times New Roman" w:hAnsi="Times New Roman" w:cs="Times New Roman"/>
          <w:sz w:val="28"/>
          <w:szCs w:val="28"/>
        </w:rPr>
        <w:t xml:space="preserve"> в режиме «за день вперед» - было заключено 19 сделок в объеме 5 187 тыс. кВт*ч на общую сумму 41 111,19 тыс. тенге. Минимальная цена на </w:t>
      </w:r>
      <w:proofErr w:type="gramStart"/>
      <w:r w:rsidRPr="00BB7CE0">
        <w:rPr>
          <w:rFonts w:ascii="Times New Roman" w:hAnsi="Times New Roman" w:cs="Times New Roman"/>
          <w:sz w:val="28"/>
          <w:szCs w:val="28"/>
        </w:rPr>
        <w:t>спот-торгах</w:t>
      </w:r>
      <w:proofErr w:type="gramEnd"/>
      <w:r w:rsidRPr="00BB7CE0">
        <w:rPr>
          <w:rFonts w:ascii="Times New Roman" w:hAnsi="Times New Roman" w:cs="Times New Roman"/>
          <w:sz w:val="28"/>
          <w:szCs w:val="28"/>
        </w:rPr>
        <w:t xml:space="preserve"> в режиме «за день вперед» составила – 7,5 </w:t>
      </w:r>
      <w:proofErr w:type="spellStart"/>
      <w:r w:rsidRPr="00BB7CE0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BB7CE0">
        <w:rPr>
          <w:rFonts w:ascii="Times New Roman" w:hAnsi="Times New Roman" w:cs="Times New Roman"/>
          <w:sz w:val="28"/>
          <w:szCs w:val="28"/>
        </w:rPr>
        <w:t xml:space="preserve">/кВт*ч (без НДС), максимальная цена – 8,1 </w:t>
      </w:r>
      <w:proofErr w:type="spellStart"/>
      <w:r w:rsidRPr="00BB7CE0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BB7CE0">
        <w:rPr>
          <w:rFonts w:ascii="Times New Roman" w:hAnsi="Times New Roman" w:cs="Times New Roman"/>
          <w:sz w:val="28"/>
          <w:szCs w:val="28"/>
        </w:rPr>
        <w:t>/кВт*ч (без НДС);</w:t>
      </w:r>
    </w:p>
    <w:p w:rsidR="00A11161" w:rsidRPr="00BB7CE0" w:rsidRDefault="00A11161" w:rsidP="00A11161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CE0">
        <w:rPr>
          <w:rFonts w:ascii="Times New Roman" w:hAnsi="Times New Roman" w:cs="Times New Roman"/>
          <w:sz w:val="28"/>
          <w:szCs w:val="28"/>
        </w:rPr>
        <w:t>спот-торги</w:t>
      </w:r>
      <w:proofErr w:type="gramEnd"/>
      <w:r w:rsidRPr="00BB7CE0">
        <w:rPr>
          <w:rFonts w:ascii="Times New Roman" w:hAnsi="Times New Roman" w:cs="Times New Roman"/>
          <w:sz w:val="28"/>
          <w:szCs w:val="28"/>
        </w:rPr>
        <w:t xml:space="preserve"> «в течение операционных суток» - было заключено 1488 сделок в объеме 15 634 тыс. кВт*ч на общую сумму 79 388,3 тыс. тенге. Минимальная цена составила – 5 </w:t>
      </w:r>
      <w:proofErr w:type="spellStart"/>
      <w:r w:rsidRPr="00BB7CE0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BB7CE0">
        <w:rPr>
          <w:rFonts w:ascii="Times New Roman" w:hAnsi="Times New Roman" w:cs="Times New Roman"/>
          <w:sz w:val="28"/>
          <w:szCs w:val="28"/>
        </w:rPr>
        <w:t>/кВт*</w:t>
      </w:r>
      <w:proofErr w:type="gramStart"/>
      <w:r w:rsidRPr="00BB7CE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B7CE0">
        <w:rPr>
          <w:rFonts w:ascii="Times New Roman" w:hAnsi="Times New Roman" w:cs="Times New Roman"/>
          <w:sz w:val="28"/>
          <w:szCs w:val="28"/>
        </w:rPr>
        <w:t xml:space="preserve"> (без НДС), максимальная цена – 7,62 </w:t>
      </w:r>
      <w:proofErr w:type="spellStart"/>
      <w:r w:rsidRPr="00BB7CE0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BB7CE0">
        <w:rPr>
          <w:rFonts w:ascii="Times New Roman" w:hAnsi="Times New Roman" w:cs="Times New Roman"/>
          <w:sz w:val="28"/>
          <w:szCs w:val="28"/>
        </w:rPr>
        <w:t>/кВт*ч (без НДС);</w:t>
      </w:r>
    </w:p>
    <w:p w:rsidR="00A11161" w:rsidRPr="00BB7CE0" w:rsidRDefault="00A11161" w:rsidP="00A11161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CE0">
        <w:rPr>
          <w:rFonts w:ascii="Times New Roman" w:hAnsi="Times New Roman" w:cs="Times New Roman"/>
          <w:sz w:val="28"/>
          <w:szCs w:val="28"/>
        </w:rPr>
        <w:t>торги электроэнергией на средне- и долгосрочный периоды - были заключены 45 сделок объемом 1 998 864 тыс. кВт*</w:t>
      </w:r>
      <w:proofErr w:type="gramStart"/>
      <w:r w:rsidRPr="00BB7CE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B7CE0">
        <w:rPr>
          <w:rFonts w:ascii="Times New Roman" w:hAnsi="Times New Roman" w:cs="Times New Roman"/>
          <w:sz w:val="28"/>
          <w:szCs w:val="28"/>
        </w:rPr>
        <w:t xml:space="preserve"> на общую сумму 15 597 377,88 тыс. тенге. Минимальная цена по данному виду централизованных торгов составила 7,62 </w:t>
      </w:r>
      <w:proofErr w:type="spellStart"/>
      <w:r w:rsidRPr="00BB7CE0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BB7CE0">
        <w:rPr>
          <w:rFonts w:ascii="Times New Roman" w:hAnsi="Times New Roman" w:cs="Times New Roman"/>
          <w:sz w:val="28"/>
          <w:szCs w:val="28"/>
        </w:rPr>
        <w:t>/кВт*</w:t>
      </w:r>
      <w:proofErr w:type="gramStart"/>
      <w:r w:rsidRPr="00BB7CE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B7CE0">
        <w:rPr>
          <w:rFonts w:ascii="Times New Roman" w:hAnsi="Times New Roman" w:cs="Times New Roman"/>
          <w:sz w:val="28"/>
          <w:szCs w:val="28"/>
        </w:rPr>
        <w:t xml:space="preserve"> (без НДС), максимальная – 8,6 </w:t>
      </w:r>
      <w:proofErr w:type="spellStart"/>
      <w:r w:rsidRPr="00BB7CE0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BB7CE0">
        <w:rPr>
          <w:rFonts w:ascii="Times New Roman" w:hAnsi="Times New Roman" w:cs="Times New Roman"/>
          <w:sz w:val="28"/>
          <w:szCs w:val="28"/>
        </w:rPr>
        <w:t>/кВт*ч (без НДС).</w:t>
      </w:r>
    </w:p>
    <w:p w:rsidR="00A11161" w:rsidRPr="00BB7CE0" w:rsidRDefault="00A11161" w:rsidP="00A11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CE0">
        <w:rPr>
          <w:rFonts w:ascii="Times New Roman" w:hAnsi="Times New Roman" w:cs="Times New Roman"/>
          <w:sz w:val="28"/>
          <w:szCs w:val="28"/>
        </w:rPr>
        <w:t>За аналогичный период 2017 года общий объем централизованных торгов составил 371 953 тыс. кВт*ч. В таблице ниже приведена динамика цен сделок, заключенных на централизованных торгах в ноябре 2017 и 2018 года.</w:t>
      </w:r>
    </w:p>
    <w:p w:rsidR="00A11161" w:rsidRPr="00BB7CE0" w:rsidRDefault="00A11161" w:rsidP="008D3C5E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7CE0">
        <w:rPr>
          <w:rFonts w:ascii="Times New Roman" w:hAnsi="Times New Roman" w:cs="Times New Roman"/>
          <w:sz w:val="28"/>
          <w:szCs w:val="28"/>
        </w:rPr>
        <w:t>Динамика цен, сложившихся по итогам централизованных торгов</w:t>
      </w:r>
    </w:p>
    <w:p w:rsidR="00A11161" w:rsidRPr="00BB7CE0" w:rsidRDefault="00A11161" w:rsidP="00A11161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7CE0">
        <w:rPr>
          <w:rFonts w:ascii="Times New Roman" w:hAnsi="Times New Roman" w:cs="Times New Roman"/>
          <w:sz w:val="28"/>
          <w:szCs w:val="28"/>
        </w:rPr>
        <w:t>в ноябре 2017-2018 гг.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985"/>
        <w:gridCol w:w="1257"/>
        <w:gridCol w:w="1276"/>
        <w:gridCol w:w="1276"/>
        <w:gridCol w:w="1276"/>
        <w:gridCol w:w="1134"/>
        <w:gridCol w:w="1719"/>
      </w:tblGrid>
      <w:tr w:rsidR="00A11161" w:rsidRPr="00BB7CE0" w:rsidTr="008D3C5E">
        <w:trPr>
          <w:trHeight w:val="13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61" w:rsidRPr="00BB7CE0" w:rsidRDefault="00A11161" w:rsidP="008D3C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61" w:rsidRPr="00BB7CE0" w:rsidRDefault="00A11161" w:rsidP="008D3C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B7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спот-торги</w:t>
            </w:r>
            <w:proofErr w:type="gramEnd"/>
            <w:r w:rsidRPr="00BB7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режиме «за день вперед»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61" w:rsidRPr="00BB7CE0" w:rsidRDefault="00A11161" w:rsidP="008D3C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торги на средне- и долгосрочные периоды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61" w:rsidRPr="00BB7CE0" w:rsidRDefault="00A11161" w:rsidP="008D3C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течение операционных суток</w:t>
            </w:r>
          </w:p>
        </w:tc>
      </w:tr>
      <w:tr w:rsidR="00A11161" w:rsidRPr="00BB7CE0" w:rsidTr="008D3C5E">
        <w:trPr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61" w:rsidRPr="00BB7CE0" w:rsidRDefault="00A11161" w:rsidP="008D3C5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61" w:rsidRPr="00BB7CE0" w:rsidRDefault="00A11161" w:rsidP="008D3C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61" w:rsidRPr="00BB7CE0" w:rsidRDefault="00A11161" w:rsidP="008D3C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61" w:rsidRPr="00BB7CE0" w:rsidRDefault="00A11161" w:rsidP="008D3C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61" w:rsidRPr="00BB7CE0" w:rsidRDefault="00A11161" w:rsidP="008D3C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61" w:rsidRPr="00BB7CE0" w:rsidRDefault="00A11161" w:rsidP="008D3C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61" w:rsidRPr="00BB7CE0" w:rsidRDefault="00A11161" w:rsidP="008D3C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</w:tr>
      <w:tr w:rsidR="00A11161" w:rsidRPr="00BB7CE0" w:rsidTr="008D3C5E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61" w:rsidRPr="00BB7CE0" w:rsidRDefault="00A11161" w:rsidP="008D3C5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61" w:rsidRPr="00BB7CE0" w:rsidRDefault="00A11161" w:rsidP="008D3C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B7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тг</w:t>
            </w:r>
            <w:proofErr w:type="spellEnd"/>
            <w:r w:rsidRPr="00BB7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/кВт*</w:t>
            </w:r>
            <w:proofErr w:type="gramStart"/>
            <w:r w:rsidRPr="00BB7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</w:t>
            </w:r>
            <w:proofErr w:type="gramEnd"/>
            <w:r w:rsidRPr="00BB7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(без НДС)</w:t>
            </w:r>
          </w:p>
        </w:tc>
      </w:tr>
      <w:tr w:rsidR="00A11161" w:rsidRPr="00BB7CE0" w:rsidTr="008D3C5E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1161" w:rsidRPr="00BB7CE0" w:rsidRDefault="00A11161" w:rsidP="008D3C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1161" w:rsidRPr="00BB7CE0" w:rsidRDefault="00A11161" w:rsidP="008D3C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1161" w:rsidRPr="00BB7CE0" w:rsidRDefault="00A11161" w:rsidP="008D3C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1161" w:rsidRPr="00BB7CE0" w:rsidRDefault="00A11161" w:rsidP="008D3C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1161" w:rsidRPr="00BB7CE0" w:rsidRDefault="00A11161" w:rsidP="008D3C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1161" w:rsidRPr="00BB7CE0" w:rsidRDefault="00A11161" w:rsidP="008D3C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11161" w:rsidRPr="00BB7CE0" w:rsidRDefault="00A11161" w:rsidP="008D3C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8,8</w:t>
            </w:r>
          </w:p>
        </w:tc>
      </w:tr>
      <w:tr w:rsidR="00A11161" w:rsidRPr="00BB7CE0" w:rsidTr="008D3C5E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1161" w:rsidRPr="00BB7CE0" w:rsidRDefault="00A11161" w:rsidP="008D3C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1161" w:rsidRPr="00BB7CE0" w:rsidRDefault="00A11161" w:rsidP="008D3C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1161" w:rsidRPr="00BB7CE0" w:rsidRDefault="00A11161" w:rsidP="008D3C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1161" w:rsidRPr="00BB7CE0" w:rsidRDefault="00A11161" w:rsidP="008D3C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1161" w:rsidRPr="00BB7CE0" w:rsidRDefault="00A11161" w:rsidP="008D3C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1161" w:rsidRPr="00BB7CE0" w:rsidRDefault="00A11161" w:rsidP="008D3C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11161" w:rsidRPr="00BB7CE0" w:rsidRDefault="00A11161" w:rsidP="008D3C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7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7,62</w:t>
            </w:r>
          </w:p>
        </w:tc>
      </w:tr>
    </w:tbl>
    <w:p w:rsidR="00D36832" w:rsidRPr="00BB7CE0" w:rsidRDefault="00D36832" w:rsidP="009A2788">
      <w:pPr>
        <w:pStyle w:val="1"/>
        <w:spacing w:before="0" w:line="240" w:lineRule="auto"/>
        <w:rPr>
          <w:rFonts w:ascii="Times New Roman" w:hAnsi="Times New Roman" w:cs="Times New Roman"/>
          <w:i/>
          <w:color w:val="auto"/>
          <w:sz w:val="28"/>
        </w:rPr>
      </w:pPr>
    </w:p>
    <w:p w:rsidR="00D36832" w:rsidRPr="00BB7CE0" w:rsidRDefault="00D36832" w:rsidP="00CB6062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</w:rPr>
      </w:pPr>
    </w:p>
    <w:p w:rsidR="002E3ABD" w:rsidRPr="00BB7CE0" w:rsidRDefault="003417C6" w:rsidP="002E3ABD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</w:rPr>
      </w:pPr>
      <w:bookmarkStart w:id="19" w:name="_Toc529865433"/>
      <w:r w:rsidRPr="00BB7CE0">
        <w:rPr>
          <w:rFonts w:ascii="Times New Roman" w:hAnsi="Times New Roman" w:cs="Times New Roman"/>
          <w:i/>
          <w:color w:val="auto"/>
          <w:sz w:val="28"/>
        </w:rPr>
        <w:t xml:space="preserve">Итоги </w:t>
      </w:r>
      <w:proofErr w:type="gramStart"/>
      <w:r w:rsidRPr="00BB7CE0">
        <w:rPr>
          <w:rFonts w:ascii="Times New Roman" w:hAnsi="Times New Roman" w:cs="Times New Roman"/>
          <w:i/>
          <w:color w:val="auto"/>
          <w:sz w:val="28"/>
        </w:rPr>
        <w:t>спот-торгов</w:t>
      </w:r>
      <w:proofErr w:type="gramEnd"/>
      <w:r w:rsidRPr="00BB7CE0">
        <w:rPr>
          <w:rFonts w:ascii="Times New Roman" w:hAnsi="Times New Roman" w:cs="Times New Roman"/>
          <w:i/>
          <w:color w:val="auto"/>
          <w:sz w:val="28"/>
        </w:rPr>
        <w:t xml:space="preserve"> в режиме «за день вперед»</w:t>
      </w:r>
      <w:bookmarkEnd w:id="19"/>
    </w:p>
    <w:p w:rsidR="00A11161" w:rsidRPr="00BB7CE0" w:rsidRDefault="00A11161" w:rsidP="00A111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проведенных </w:t>
      </w:r>
      <w:proofErr w:type="gramStart"/>
      <w:r w:rsidRPr="00BB7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спот-торгов</w:t>
      </w:r>
      <w:proofErr w:type="gramEnd"/>
      <w:r w:rsidRPr="00BB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ноябре 2018 года были заключены 19 сделок в объеме 5 187 тыс. кВт*ч, минимальная клиринговая цена на спот-торгах в режиме «за день вперед» составила – 7,5 </w:t>
      </w:r>
      <w:proofErr w:type="spellStart"/>
      <w:r w:rsidRPr="00BB7CE0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BB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/кВт*ч (без НДС), а максимальная – 8,1 </w:t>
      </w:r>
      <w:proofErr w:type="spellStart"/>
      <w:r w:rsidRPr="00BB7CE0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BB7CE0">
        <w:rPr>
          <w:rFonts w:ascii="Times New Roman" w:eastAsia="Times New Roman" w:hAnsi="Times New Roman" w:cs="Times New Roman"/>
          <w:sz w:val="28"/>
          <w:szCs w:val="28"/>
          <w:lang w:eastAsia="ru-RU"/>
        </w:rPr>
        <w:t>/кВт*ч (без НДС).</w:t>
      </w:r>
    </w:p>
    <w:p w:rsidR="00946B06" w:rsidRPr="00BB7CE0" w:rsidRDefault="00A11161" w:rsidP="00CB6062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B7CE0">
        <w:rPr>
          <w:noProof/>
          <w:lang w:eastAsia="ru-RU"/>
        </w:rPr>
        <w:lastRenderedPageBreak/>
        <w:drawing>
          <wp:inline distT="0" distB="0" distL="0" distR="0" wp14:anchorId="44ADDE19" wp14:editId="5D2E2E10">
            <wp:extent cx="6120130" cy="621428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21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161" w:rsidRPr="00BB7CE0" w:rsidRDefault="00A11161" w:rsidP="00A11161">
      <w:pPr>
        <w:pStyle w:val="1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BB7CE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Из таблицы видно, что суммарный объем спроса составил 51144 тыс. кВт*ч., при этом суммарный объем предложения составил 7594 тыс. кВт*ч. Неудовлетворенный объем спроса в ноябре 2018 года составил 45957 </w:t>
      </w:r>
      <w:proofErr w:type="spellStart"/>
      <w:r w:rsidRPr="00BB7CE0">
        <w:rPr>
          <w:rFonts w:ascii="Times New Roman" w:eastAsiaTheme="minorHAnsi" w:hAnsi="Times New Roman" w:cs="Times New Roman"/>
          <w:color w:val="auto"/>
          <w:sz w:val="28"/>
          <w:szCs w:val="28"/>
        </w:rPr>
        <w:t>тыс</w:t>
      </w:r>
      <w:proofErr w:type="gramStart"/>
      <w:r w:rsidRPr="00BB7CE0">
        <w:rPr>
          <w:rFonts w:ascii="Times New Roman" w:eastAsiaTheme="minorHAnsi" w:hAnsi="Times New Roman" w:cs="Times New Roman"/>
          <w:color w:val="auto"/>
          <w:sz w:val="28"/>
          <w:szCs w:val="28"/>
        </w:rPr>
        <w:t>.к</w:t>
      </w:r>
      <w:proofErr w:type="gramEnd"/>
      <w:r w:rsidRPr="00BB7CE0">
        <w:rPr>
          <w:rFonts w:ascii="Times New Roman" w:eastAsiaTheme="minorHAnsi" w:hAnsi="Times New Roman" w:cs="Times New Roman"/>
          <w:color w:val="auto"/>
          <w:sz w:val="28"/>
          <w:szCs w:val="28"/>
        </w:rPr>
        <w:t>Вт</w:t>
      </w:r>
      <w:proofErr w:type="spellEnd"/>
      <w:r w:rsidRPr="00BB7CE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*ч, а неудовлетворенный объем предложения 2407 </w:t>
      </w:r>
      <w:proofErr w:type="spellStart"/>
      <w:r w:rsidRPr="00BB7CE0">
        <w:rPr>
          <w:rFonts w:ascii="Times New Roman" w:eastAsiaTheme="minorHAnsi" w:hAnsi="Times New Roman" w:cs="Times New Roman"/>
          <w:color w:val="auto"/>
          <w:sz w:val="28"/>
          <w:szCs w:val="28"/>
        </w:rPr>
        <w:t>тыс.кВт</w:t>
      </w:r>
      <w:proofErr w:type="spellEnd"/>
      <w:r w:rsidRPr="00BB7CE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*ч. В процессе спот-торгов в торговую систему всего было принято заявок в количестве -112, из них 92 заявки от покупателей и 20 заявок от продавцов. </w:t>
      </w:r>
    </w:p>
    <w:p w:rsidR="00946B06" w:rsidRPr="00BB7CE0" w:rsidRDefault="00946B06" w:rsidP="00C71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7C6" w:rsidRPr="00BB7CE0" w:rsidRDefault="003417C6" w:rsidP="00C71038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</w:rPr>
      </w:pPr>
      <w:bookmarkStart w:id="20" w:name="_Toc529865434"/>
      <w:r w:rsidRPr="00BB7CE0">
        <w:rPr>
          <w:rFonts w:ascii="Times New Roman" w:hAnsi="Times New Roman" w:cs="Times New Roman"/>
          <w:i/>
          <w:color w:val="auto"/>
          <w:sz w:val="28"/>
        </w:rPr>
        <w:t xml:space="preserve">Итоги </w:t>
      </w:r>
      <w:proofErr w:type="gramStart"/>
      <w:r w:rsidRPr="00BB7CE0">
        <w:rPr>
          <w:rFonts w:ascii="Times New Roman" w:hAnsi="Times New Roman" w:cs="Times New Roman"/>
          <w:i/>
          <w:color w:val="auto"/>
          <w:sz w:val="28"/>
        </w:rPr>
        <w:t>спот-торгов</w:t>
      </w:r>
      <w:proofErr w:type="gramEnd"/>
      <w:r w:rsidRPr="00BB7CE0">
        <w:rPr>
          <w:rFonts w:ascii="Times New Roman" w:hAnsi="Times New Roman" w:cs="Times New Roman"/>
          <w:i/>
          <w:color w:val="auto"/>
          <w:sz w:val="28"/>
        </w:rPr>
        <w:t xml:space="preserve"> «в течение операционных суток»</w:t>
      </w:r>
      <w:bookmarkEnd w:id="20"/>
    </w:p>
    <w:p w:rsidR="00A11161" w:rsidRPr="00BB7CE0" w:rsidRDefault="00A11161" w:rsidP="00A11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проведенных торгов в ноябре 2018 года было заключено 1488 сделок в объеме 15 634 тыс. кВт*</w:t>
      </w:r>
      <w:proofErr w:type="gramStart"/>
      <w:r w:rsidRPr="00BB7CE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BB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79 388,3 тыс. тенге. Минимальная цена на </w:t>
      </w:r>
      <w:proofErr w:type="gramStart"/>
      <w:r w:rsidRPr="00BB7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спот-торгах</w:t>
      </w:r>
      <w:proofErr w:type="gramEnd"/>
      <w:r w:rsidRPr="00BB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течение операционных суток» составила 5 </w:t>
      </w:r>
      <w:proofErr w:type="spellStart"/>
      <w:r w:rsidRPr="00BB7CE0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BB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/кВт*ч (без НДС), максимальная – 7,62 </w:t>
      </w:r>
      <w:proofErr w:type="spellStart"/>
      <w:r w:rsidRPr="00BB7CE0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BB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/кВт*ч (без НДС). По итогам проведенных торгов в ноябре 2017 года было заключено 1439 сделок в объеме 12 001 тыс. кВт*ч. Минимальная цена на </w:t>
      </w:r>
      <w:proofErr w:type="gramStart"/>
      <w:r w:rsidRPr="00BB7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спот-торгах</w:t>
      </w:r>
      <w:proofErr w:type="gramEnd"/>
      <w:r w:rsidRPr="00BB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течение операционных суток» составила 4,5 </w:t>
      </w:r>
      <w:proofErr w:type="spellStart"/>
      <w:r w:rsidRPr="00BB7CE0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BB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/кВт*ч (без НДС), а максимальная цена – 8,8 </w:t>
      </w:r>
      <w:proofErr w:type="spellStart"/>
      <w:r w:rsidRPr="00BB7CE0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BB7CE0">
        <w:rPr>
          <w:rFonts w:ascii="Times New Roman" w:eastAsia="Times New Roman" w:hAnsi="Times New Roman" w:cs="Times New Roman"/>
          <w:sz w:val="28"/>
          <w:szCs w:val="28"/>
          <w:lang w:eastAsia="ru-RU"/>
        </w:rPr>
        <w:t>/кВт*ч (без НДС).</w:t>
      </w:r>
    </w:p>
    <w:p w:rsidR="00D36832" w:rsidRPr="00BB7CE0" w:rsidRDefault="00D36832" w:rsidP="00C71038">
      <w:pPr>
        <w:spacing w:after="0" w:line="240" w:lineRule="auto"/>
        <w:ind w:firstLine="709"/>
        <w:jc w:val="both"/>
      </w:pPr>
    </w:p>
    <w:p w:rsidR="003417C6" w:rsidRPr="00BB7CE0" w:rsidRDefault="003417C6" w:rsidP="00CB6062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</w:rPr>
      </w:pPr>
      <w:bookmarkStart w:id="21" w:name="_Toc529865435"/>
      <w:r w:rsidRPr="00BB7CE0">
        <w:rPr>
          <w:rFonts w:ascii="Times New Roman" w:hAnsi="Times New Roman" w:cs="Times New Roman"/>
          <w:i/>
          <w:color w:val="auto"/>
          <w:sz w:val="28"/>
        </w:rPr>
        <w:t>Итоги торгов на средне- и долгосрочный период</w:t>
      </w:r>
      <w:bookmarkEnd w:id="21"/>
    </w:p>
    <w:p w:rsidR="00A11161" w:rsidRPr="00BB7CE0" w:rsidRDefault="00A11161" w:rsidP="00A11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ноябре 2018 года по итогам торгов на средне- и долгосрочный периоды было заключено 45 сделок объемом 1 998 864 тыс. кВт*</w:t>
      </w:r>
      <w:proofErr w:type="gramStart"/>
      <w:r w:rsidRPr="00BB7CE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BB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15 597 377,88 тыс. тенге, в том числе:</w:t>
      </w:r>
    </w:p>
    <w:p w:rsidR="00A11161" w:rsidRPr="00BB7CE0" w:rsidRDefault="00A11161" w:rsidP="00A11161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недельных контрактов общим объемом 82 320 </w:t>
      </w:r>
      <w:proofErr w:type="spellStart"/>
      <w:r w:rsidRPr="00BB7CE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BB7CE0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BB7CE0">
        <w:rPr>
          <w:rFonts w:ascii="Times New Roman" w:eastAsia="Times New Roman" w:hAnsi="Times New Roman" w:cs="Times New Roman"/>
          <w:sz w:val="28"/>
          <w:szCs w:val="28"/>
          <w:lang w:eastAsia="ru-RU"/>
        </w:rPr>
        <w:t>Вт</w:t>
      </w:r>
      <w:proofErr w:type="spellEnd"/>
      <w:r w:rsidRPr="00BB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*ч. Максимальная цена составила 7,6201 </w:t>
      </w:r>
      <w:proofErr w:type="spellStart"/>
      <w:r w:rsidRPr="00BB7CE0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BB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/кВт*ч (без НДС), а минимальная цена – 7,62 </w:t>
      </w:r>
      <w:proofErr w:type="spellStart"/>
      <w:r w:rsidRPr="00BB7CE0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BB7CE0">
        <w:rPr>
          <w:rFonts w:ascii="Times New Roman" w:eastAsia="Times New Roman" w:hAnsi="Times New Roman" w:cs="Times New Roman"/>
          <w:sz w:val="28"/>
          <w:szCs w:val="28"/>
          <w:lang w:eastAsia="ru-RU"/>
        </w:rPr>
        <w:t>/кВт*ч (без НДС);</w:t>
      </w:r>
    </w:p>
    <w:p w:rsidR="00A11161" w:rsidRPr="00BB7CE0" w:rsidRDefault="00A11161" w:rsidP="00A11161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 контрактов с поставкой на декабрь месяц общим объемом 1 916 544 </w:t>
      </w:r>
      <w:proofErr w:type="spellStart"/>
      <w:r w:rsidRPr="00BB7CE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BB7CE0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BB7CE0">
        <w:rPr>
          <w:rFonts w:ascii="Times New Roman" w:eastAsia="Times New Roman" w:hAnsi="Times New Roman" w:cs="Times New Roman"/>
          <w:sz w:val="28"/>
          <w:szCs w:val="28"/>
          <w:lang w:eastAsia="ru-RU"/>
        </w:rPr>
        <w:t>Вт</w:t>
      </w:r>
      <w:proofErr w:type="spellEnd"/>
      <w:r w:rsidRPr="00BB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*ч. Максимальная цена составила 8,6 </w:t>
      </w:r>
      <w:proofErr w:type="spellStart"/>
      <w:r w:rsidRPr="00BB7CE0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BB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/кВт*ч (без НДС), а минимальная цена – 7,62 </w:t>
      </w:r>
      <w:proofErr w:type="spellStart"/>
      <w:r w:rsidRPr="00BB7CE0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BB7CE0">
        <w:rPr>
          <w:rFonts w:ascii="Times New Roman" w:eastAsia="Times New Roman" w:hAnsi="Times New Roman" w:cs="Times New Roman"/>
          <w:sz w:val="28"/>
          <w:szCs w:val="28"/>
          <w:lang w:eastAsia="ru-RU"/>
        </w:rPr>
        <w:t>/кВт*ч (без НДС).</w:t>
      </w:r>
    </w:p>
    <w:p w:rsidR="006C42DB" w:rsidRPr="00BB7CE0" w:rsidRDefault="006C42DB" w:rsidP="00CB6062">
      <w:pPr>
        <w:pStyle w:val="1"/>
        <w:tabs>
          <w:tab w:val="left" w:pos="426"/>
        </w:tabs>
        <w:spacing w:before="0" w:line="240" w:lineRule="auto"/>
        <w:ind w:left="720"/>
        <w:rPr>
          <w:rFonts w:ascii="Times New Roman" w:hAnsi="Times New Roman" w:cs="Times New Roman"/>
          <w:b/>
        </w:rPr>
      </w:pPr>
    </w:p>
    <w:p w:rsidR="006C42DB" w:rsidRPr="00BB7CE0" w:rsidRDefault="006C42DB" w:rsidP="00AE695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</w:rPr>
      </w:pPr>
      <w:bookmarkStart w:id="22" w:name="_Toc529865436"/>
      <w:r w:rsidRPr="00BB7CE0">
        <w:rPr>
          <w:rFonts w:ascii="Times New Roman" w:hAnsi="Times New Roman" w:cs="Times New Roman"/>
          <w:b/>
        </w:rPr>
        <w:t>Экспорт-импорт электрической энергии</w:t>
      </w:r>
      <w:bookmarkEnd w:id="22"/>
      <w:r w:rsidRPr="00BB7CE0">
        <w:rPr>
          <w:rFonts w:ascii="Times New Roman" w:hAnsi="Times New Roman" w:cs="Times New Roman"/>
          <w:b/>
        </w:rPr>
        <w:t xml:space="preserve"> </w:t>
      </w:r>
    </w:p>
    <w:p w:rsidR="006C42DB" w:rsidRPr="00BB7CE0" w:rsidRDefault="006C42DB" w:rsidP="00CB6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161" w:rsidRPr="00BB7CE0" w:rsidRDefault="00A11161" w:rsidP="00A11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B7CE0">
        <w:rPr>
          <w:rFonts w:ascii="Times New Roman" w:hAnsi="Times New Roman" w:cs="Times New Roman"/>
          <w:sz w:val="28"/>
          <w:szCs w:val="28"/>
        </w:rPr>
        <w:t>В январе-ноябре 2018 года основным направлением экспорта-импорта электроэнергии РК стала РФ (экспо</w:t>
      </w:r>
      <w:proofErr w:type="gramStart"/>
      <w:r w:rsidRPr="00BB7CE0">
        <w:rPr>
          <w:rFonts w:ascii="Times New Roman" w:hAnsi="Times New Roman" w:cs="Times New Roman"/>
          <w:sz w:val="28"/>
          <w:szCs w:val="28"/>
        </w:rPr>
        <w:t>рт в РФ</w:t>
      </w:r>
      <w:proofErr w:type="gramEnd"/>
      <w:r w:rsidRPr="00BB7CE0">
        <w:rPr>
          <w:rFonts w:ascii="Times New Roman" w:hAnsi="Times New Roman" w:cs="Times New Roman"/>
          <w:sz w:val="28"/>
          <w:szCs w:val="28"/>
        </w:rPr>
        <w:t xml:space="preserve"> – 4,8 млрд. </w:t>
      </w:r>
      <w:proofErr w:type="spellStart"/>
      <w:r w:rsidRPr="00BB7CE0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BB7CE0">
        <w:rPr>
          <w:rFonts w:ascii="Times New Roman" w:hAnsi="Times New Roman" w:cs="Times New Roman"/>
          <w:sz w:val="28"/>
          <w:szCs w:val="28"/>
        </w:rPr>
        <w:t xml:space="preserve">, импорт из РФ – 1,2 млрд. </w:t>
      </w:r>
      <w:proofErr w:type="spellStart"/>
      <w:r w:rsidRPr="00BB7CE0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BB7CE0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BB7CE0">
        <w:rPr>
          <w:rFonts w:ascii="Times New Roman" w:hAnsi="Times New Roman" w:cs="Times New Roman"/>
          <w:sz w:val="28"/>
          <w:szCs w:val="28"/>
        </w:rPr>
        <w:t>Экибастузской</w:t>
      </w:r>
      <w:proofErr w:type="spellEnd"/>
      <w:r w:rsidRPr="00BB7CE0">
        <w:rPr>
          <w:rFonts w:ascii="Times New Roman" w:hAnsi="Times New Roman" w:cs="Times New Roman"/>
          <w:sz w:val="28"/>
          <w:szCs w:val="28"/>
        </w:rPr>
        <w:t xml:space="preserve"> ГРЭС-1 экспортировано в РФ 3,76 млрд. </w:t>
      </w:r>
      <w:proofErr w:type="spellStart"/>
      <w:r w:rsidRPr="00BB7CE0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BB7CE0">
        <w:rPr>
          <w:rFonts w:ascii="Times New Roman" w:hAnsi="Times New Roman" w:cs="Times New Roman"/>
          <w:sz w:val="28"/>
          <w:szCs w:val="28"/>
        </w:rPr>
        <w:t xml:space="preserve"> (с 02.08.2018г экспо</w:t>
      </w:r>
      <w:proofErr w:type="gramStart"/>
      <w:r w:rsidRPr="00BB7CE0">
        <w:rPr>
          <w:rFonts w:ascii="Times New Roman" w:hAnsi="Times New Roman" w:cs="Times New Roman"/>
          <w:sz w:val="28"/>
          <w:szCs w:val="28"/>
        </w:rPr>
        <w:t>рт в РФ</w:t>
      </w:r>
      <w:proofErr w:type="gramEnd"/>
      <w:r w:rsidRPr="00BB7CE0">
        <w:rPr>
          <w:rFonts w:ascii="Times New Roman" w:hAnsi="Times New Roman" w:cs="Times New Roman"/>
          <w:sz w:val="28"/>
          <w:szCs w:val="28"/>
        </w:rPr>
        <w:t xml:space="preserve"> прекращен по инициативе российский стороны), АО «</w:t>
      </w:r>
      <w:r w:rsidRPr="00BB7CE0">
        <w:rPr>
          <w:rFonts w:ascii="Times New Roman" w:hAnsi="Times New Roman" w:cs="Times New Roman"/>
          <w:sz w:val="28"/>
          <w:szCs w:val="28"/>
          <w:lang w:val="en-US"/>
        </w:rPr>
        <w:t>KEGOC</w:t>
      </w:r>
      <w:r w:rsidRPr="00BB7CE0">
        <w:rPr>
          <w:rFonts w:ascii="Times New Roman" w:hAnsi="Times New Roman" w:cs="Times New Roman"/>
          <w:sz w:val="28"/>
          <w:szCs w:val="28"/>
        </w:rPr>
        <w:t xml:space="preserve">» – 0,96 млрд. </w:t>
      </w:r>
      <w:proofErr w:type="spellStart"/>
      <w:r w:rsidRPr="00BB7CE0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BB7CE0">
        <w:rPr>
          <w:rFonts w:ascii="Times New Roman" w:hAnsi="Times New Roman" w:cs="Times New Roman"/>
          <w:sz w:val="28"/>
          <w:szCs w:val="28"/>
        </w:rPr>
        <w:t xml:space="preserve"> в целях балансирования производства-потребления электроэнергии. Импорт электроэнергии из РФ за отчетный период в объеме 1,2 млрд. </w:t>
      </w:r>
      <w:proofErr w:type="spellStart"/>
      <w:r w:rsidRPr="00BB7CE0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BB7CE0">
        <w:rPr>
          <w:rFonts w:ascii="Times New Roman" w:hAnsi="Times New Roman" w:cs="Times New Roman"/>
          <w:sz w:val="28"/>
          <w:szCs w:val="28"/>
        </w:rPr>
        <w:t xml:space="preserve"> осуществлялся в целях балансирования производства-потребления электроэнергии.</w:t>
      </w:r>
    </w:p>
    <w:p w:rsidR="006C42DB" w:rsidRPr="00BB7CE0" w:rsidRDefault="006C42DB" w:rsidP="00CB606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B7CE0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BB7CE0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991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093"/>
        <w:gridCol w:w="1169"/>
        <w:gridCol w:w="1241"/>
        <w:gridCol w:w="1275"/>
        <w:gridCol w:w="1134"/>
      </w:tblGrid>
      <w:tr w:rsidR="00A11161" w:rsidRPr="00BB7CE0" w:rsidTr="006C42DB">
        <w:trPr>
          <w:trHeight w:val="235"/>
          <w:tblHeader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161" w:rsidRPr="00BB7CE0" w:rsidRDefault="00A11161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2017г</w:t>
            </w:r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янв</w:t>
            </w:r>
            <w:proofErr w:type="gramStart"/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</w:t>
            </w:r>
            <w:proofErr w:type="spellEnd"/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1161" w:rsidRPr="00BB7CE0" w:rsidRDefault="00A11161" w:rsidP="008D3C5E">
            <w:pPr>
              <w:spacing w:after="0" w:line="240" w:lineRule="auto"/>
              <w:ind w:left="-119" w:right="-13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янв.- </w:t>
            </w:r>
            <w:proofErr w:type="spellStart"/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</w:t>
            </w:r>
            <w:proofErr w:type="spellEnd"/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1161" w:rsidRPr="00BB7CE0" w:rsidRDefault="00A11161" w:rsidP="006B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 2018/2017гг</w:t>
            </w:r>
          </w:p>
        </w:tc>
      </w:tr>
      <w:tr w:rsidR="006B1F89" w:rsidRPr="00BB7CE0" w:rsidTr="006C42DB">
        <w:trPr>
          <w:trHeight w:val="318"/>
          <w:tblHeader/>
        </w:trPr>
        <w:tc>
          <w:tcPr>
            <w:tcW w:w="50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89" w:rsidRPr="00BB7CE0" w:rsidRDefault="006B1F89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F89" w:rsidRPr="00BB7CE0" w:rsidRDefault="006B1F89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F89" w:rsidRPr="00BB7CE0" w:rsidRDefault="006B1F89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F89" w:rsidRPr="00BB7CE0" w:rsidRDefault="006B1F89" w:rsidP="00CB60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млн. </w:t>
            </w:r>
            <w:proofErr w:type="spellStart"/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F89" w:rsidRPr="00BB7CE0" w:rsidRDefault="006B1F89" w:rsidP="006B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11161" w:rsidRPr="00BB7CE0" w:rsidTr="006C42DB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11161" w:rsidRPr="00BB7CE0" w:rsidRDefault="00A11161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Экспорт Казахстана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11161" w:rsidRPr="00BB7CE0" w:rsidRDefault="00A11161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5 233,8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11161" w:rsidRPr="00BB7CE0" w:rsidRDefault="00A11161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4 786,5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1161" w:rsidRPr="00BB7CE0" w:rsidRDefault="00A11161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-447,3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1161" w:rsidRPr="00BB7CE0" w:rsidRDefault="00A11161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-8,5%</w:t>
            </w:r>
          </w:p>
        </w:tc>
      </w:tr>
      <w:tr w:rsidR="00A11161" w:rsidRPr="00BB7CE0" w:rsidTr="006C42DB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161" w:rsidRPr="00BB7CE0" w:rsidRDefault="00A11161" w:rsidP="00AE6952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Россию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161" w:rsidRPr="00BB7CE0" w:rsidRDefault="00A11161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5 226,1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161" w:rsidRPr="00BB7CE0" w:rsidRDefault="00A11161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4 781,0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161" w:rsidRPr="00BB7CE0" w:rsidRDefault="00A11161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-445,1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161" w:rsidRPr="00BB7CE0" w:rsidRDefault="00A11161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-8,5%</w:t>
            </w:r>
          </w:p>
        </w:tc>
      </w:tr>
      <w:tr w:rsidR="00A11161" w:rsidRPr="00BB7CE0" w:rsidTr="006C42DB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161" w:rsidRPr="00BB7CE0" w:rsidRDefault="00A11161" w:rsidP="00AE6952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ОЭС Центральной Азии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161" w:rsidRPr="00BB7CE0" w:rsidRDefault="00A11161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161" w:rsidRPr="00BB7CE0" w:rsidRDefault="00A11161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161" w:rsidRPr="00BB7CE0" w:rsidRDefault="00A11161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161" w:rsidRPr="00BB7CE0" w:rsidRDefault="00A11161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-28,0%</w:t>
            </w:r>
          </w:p>
        </w:tc>
      </w:tr>
      <w:tr w:rsidR="00A11161" w:rsidRPr="00BB7CE0" w:rsidTr="006C42DB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11161" w:rsidRPr="00BB7CE0" w:rsidRDefault="00A11161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Импорт Казахстана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11161" w:rsidRPr="00BB7CE0" w:rsidRDefault="00A11161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1 141,4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11161" w:rsidRPr="00BB7CE0" w:rsidRDefault="00A11161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1 198,7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1161" w:rsidRPr="00BB7CE0" w:rsidRDefault="00A11161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1161" w:rsidRPr="00BB7CE0" w:rsidRDefault="00A11161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5,0%</w:t>
            </w:r>
          </w:p>
        </w:tc>
      </w:tr>
      <w:tr w:rsidR="00A11161" w:rsidRPr="00BB7CE0" w:rsidTr="006C42DB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161" w:rsidRPr="00BB7CE0" w:rsidRDefault="00A11161" w:rsidP="0011642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России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161" w:rsidRPr="00BB7CE0" w:rsidRDefault="00A11161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1 135,1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161" w:rsidRPr="00BB7CE0" w:rsidRDefault="00A11161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1 195,4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161" w:rsidRPr="00BB7CE0" w:rsidRDefault="00A11161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161" w:rsidRPr="00BB7CE0" w:rsidRDefault="00A11161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5,3%</w:t>
            </w:r>
          </w:p>
        </w:tc>
      </w:tr>
      <w:tr w:rsidR="00A11161" w:rsidRPr="00BB7CE0" w:rsidTr="006C42DB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161" w:rsidRPr="00BB7CE0" w:rsidRDefault="00A11161" w:rsidP="0011642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ОЭС Центральной Азии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161" w:rsidRPr="00BB7CE0" w:rsidRDefault="00A11161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161" w:rsidRPr="00BB7CE0" w:rsidRDefault="00A11161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161" w:rsidRPr="00BB7CE0" w:rsidRDefault="00A11161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161" w:rsidRPr="00BB7CE0" w:rsidRDefault="00A11161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-47,2%</w:t>
            </w:r>
          </w:p>
        </w:tc>
      </w:tr>
      <w:tr w:rsidR="00A11161" w:rsidRPr="00BB7CE0" w:rsidTr="006C42DB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11161" w:rsidRPr="00BB7CE0" w:rsidRDefault="00A11161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Сальдо-</w:t>
            </w:r>
            <w:proofErr w:type="spellStart"/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переток</w:t>
            </w:r>
            <w:proofErr w:type="spellEnd"/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«+» дефицит, </w:t>
            </w:r>
            <w:proofErr w:type="gramStart"/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«-</w:t>
            </w:r>
            <w:proofErr w:type="gramEnd"/>
            <w:r w:rsidRPr="00BB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избыток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11161" w:rsidRPr="00BB7CE0" w:rsidRDefault="00A11161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-4 092,4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11161" w:rsidRPr="00BB7CE0" w:rsidRDefault="00A11161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-3 587,8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1161" w:rsidRPr="00BB7CE0" w:rsidRDefault="00A11161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1161" w:rsidRPr="00BB7CE0" w:rsidRDefault="00A11161" w:rsidP="008D3C5E">
            <w:pPr>
              <w:spacing w:after="0" w:line="240" w:lineRule="auto"/>
              <w:ind w:firstLineChars="10" w:firstLine="24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B7CE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-12,3%</w:t>
            </w:r>
          </w:p>
        </w:tc>
      </w:tr>
    </w:tbl>
    <w:p w:rsidR="006B1F89" w:rsidRPr="00BB7CE0" w:rsidRDefault="006B1F89" w:rsidP="006B1F89"/>
    <w:p w:rsidR="008647BB" w:rsidRPr="00BB7CE0" w:rsidRDefault="00B94F51" w:rsidP="0011642D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</w:rPr>
      </w:pPr>
      <w:bookmarkStart w:id="23" w:name="_Toc529865437"/>
      <w:r w:rsidRPr="00BB7CE0">
        <w:rPr>
          <w:rFonts w:ascii="Times New Roman" w:hAnsi="Times New Roman" w:cs="Times New Roman"/>
          <w:b/>
        </w:rPr>
        <w:t>РАЗДЕЛ II</w:t>
      </w:r>
      <w:bookmarkEnd w:id="23"/>
    </w:p>
    <w:p w:rsidR="00387115" w:rsidRPr="00BB7CE0" w:rsidRDefault="00387115" w:rsidP="00583EA4">
      <w:pPr>
        <w:pStyle w:val="1"/>
        <w:numPr>
          <w:ilvl w:val="0"/>
          <w:numId w:val="38"/>
        </w:numPr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</w:rPr>
      </w:pPr>
      <w:bookmarkStart w:id="24" w:name="_Toc529865438"/>
      <w:r w:rsidRPr="00BB7CE0">
        <w:rPr>
          <w:rFonts w:ascii="Times New Roman" w:hAnsi="Times New Roman" w:cs="Times New Roman"/>
          <w:b/>
        </w:rPr>
        <w:t>Статус формировани</w:t>
      </w:r>
      <w:r w:rsidR="005070DF" w:rsidRPr="00BB7CE0">
        <w:rPr>
          <w:rFonts w:ascii="Times New Roman" w:hAnsi="Times New Roman" w:cs="Times New Roman"/>
          <w:b/>
        </w:rPr>
        <w:t>я</w:t>
      </w:r>
      <w:r w:rsidRPr="00BB7CE0">
        <w:rPr>
          <w:rFonts w:ascii="Times New Roman" w:hAnsi="Times New Roman" w:cs="Times New Roman"/>
          <w:b/>
        </w:rPr>
        <w:t xml:space="preserve"> Общего электроэнергетического рынка Евразийского экономического союза</w:t>
      </w:r>
      <w:bookmarkEnd w:id="24"/>
    </w:p>
    <w:p w:rsidR="00C82DFF" w:rsidRPr="00BB7CE0" w:rsidRDefault="00C82DFF" w:rsidP="00CB6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C42DB" w:rsidRPr="00BB7CE0" w:rsidRDefault="006C42DB" w:rsidP="00CB6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B7CE0">
        <w:rPr>
          <w:rFonts w:ascii="Times New Roman" w:hAnsi="Times New Roman" w:cs="Times New Roman"/>
          <w:sz w:val="28"/>
        </w:rPr>
        <w:t>До 1 июля 2018г. согласно Плану мероприятий по формированию ОЭР ЕАЭС планируется разработка соответствующих документов по формированию ОЭР ЕАЭС.</w:t>
      </w:r>
    </w:p>
    <w:p w:rsidR="006C42DB" w:rsidRPr="00BB7CE0" w:rsidRDefault="006C42DB" w:rsidP="00CB6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B7CE0">
        <w:rPr>
          <w:rFonts w:ascii="Times New Roman" w:hAnsi="Times New Roman" w:cs="Times New Roman"/>
          <w:sz w:val="28"/>
        </w:rPr>
        <w:t>С июля 2018г. по июль 2019г. планируется заключение международного договора в рамках ЕАЭС о формировании ОЭР и не позднее 1 июля 2019 года вступление в силу.</w:t>
      </w:r>
    </w:p>
    <w:p w:rsidR="006C42DB" w:rsidRPr="00BB7CE0" w:rsidRDefault="006C42DB" w:rsidP="00CB6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B7CE0">
        <w:rPr>
          <w:rFonts w:ascii="Times New Roman" w:hAnsi="Times New Roman" w:cs="Times New Roman"/>
          <w:sz w:val="28"/>
        </w:rPr>
        <w:t xml:space="preserve">На заседаниях Подкомитета по формированию ОЭР ЕАЭС Консультативного комитета по электроэнергетике при Коллегии ЕЭК проводилась работа по </w:t>
      </w:r>
      <w:r w:rsidRPr="00BB7CE0">
        <w:rPr>
          <w:rFonts w:ascii="Times New Roman" w:hAnsi="Times New Roman" w:cs="Times New Roman"/>
          <w:sz w:val="28"/>
        </w:rPr>
        <w:lastRenderedPageBreak/>
        <w:t xml:space="preserve">разработке и согласованию странами-участницами ЕАЭС Соглашения об ОЭР ЕАЭС. </w:t>
      </w:r>
    </w:p>
    <w:p w:rsidR="006B1F89" w:rsidRPr="00BB7CE0" w:rsidRDefault="006B1F89" w:rsidP="006B1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B7CE0">
        <w:rPr>
          <w:rFonts w:ascii="Times New Roman" w:hAnsi="Times New Roman" w:cs="Times New Roman"/>
          <w:sz w:val="28"/>
        </w:rPr>
        <w:t>15-16.01.2018г., 02.02.2018г., 26-27.02.2018г., 01.03.2018г., 19-20.03.2018г., 05-07.06.2018г., 02-03.08.2018г., 16-17.08.2018г., 17-18.09.2018г.</w:t>
      </w:r>
      <w:r w:rsidR="004C686A" w:rsidRPr="00BB7CE0">
        <w:rPr>
          <w:rFonts w:ascii="Times New Roman" w:hAnsi="Times New Roman" w:cs="Times New Roman"/>
          <w:sz w:val="28"/>
          <w:lang w:val="kk-KZ"/>
        </w:rPr>
        <w:t xml:space="preserve">, </w:t>
      </w:r>
      <w:r w:rsidR="004C686A" w:rsidRPr="00BB7CE0">
        <w:rPr>
          <w:rFonts w:ascii="Times New Roman" w:hAnsi="Times New Roman" w:cs="Times New Roman"/>
          <w:sz w:val="28"/>
        </w:rPr>
        <w:t>08-09.10.2018г.</w:t>
      </w:r>
      <w:r w:rsidR="004C686A" w:rsidRPr="00BB7CE0">
        <w:rPr>
          <w:rFonts w:ascii="Times New Roman" w:hAnsi="Times New Roman" w:cs="Times New Roman"/>
          <w:sz w:val="28"/>
          <w:lang w:val="kk-KZ"/>
        </w:rPr>
        <w:t xml:space="preserve">, </w:t>
      </w:r>
      <w:r w:rsidR="004C686A" w:rsidRPr="00BB7CE0">
        <w:rPr>
          <w:rFonts w:ascii="Times New Roman" w:hAnsi="Times New Roman" w:cs="Times New Roman"/>
          <w:sz w:val="28"/>
        </w:rPr>
        <w:t>14-16.11.2018г., 27-28.11.2018г.</w:t>
      </w:r>
      <w:r w:rsidRPr="00BB7CE0">
        <w:rPr>
          <w:rFonts w:ascii="Times New Roman" w:hAnsi="Times New Roman" w:cs="Times New Roman"/>
          <w:sz w:val="28"/>
        </w:rPr>
        <w:t xml:space="preserve"> проведен ряд совещаний уполномоченных представителей государств-членов ЕАЭС по вопросу согласования проекта Соглашения и правил функционирования ОЭР ЕАЭС. По итогам проведенных заседаний и совещаний имеются ряд спорных вопросов в части формулировок норм. </w:t>
      </w:r>
    </w:p>
    <w:p w:rsidR="006C3EF7" w:rsidRPr="00BB7CE0" w:rsidRDefault="006C3EF7" w:rsidP="00CB6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87115" w:rsidRPr="00BB7CE0" w:rsidRDefault="00387115" w:rsidP="00583EA4">
      <w:pPr>
        <w:pStyle w:val="1"/>
        <w:numPr>
          <w:ilvl w:val="0"/>
          <w:numId w:val="38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25" w:name="_Toc529865439"/>
      <w:r w:rsidRPr="00BB7CE0">
        <w:rPr>
          <w:rFonts w:ascii="Times New Roman" w:hAnsi="Times New Roman" w:cs="Times New Roman"/>
          <w:b/>
        </w:rPr>
        <w:t xml:space="preserve">Статус формирования </w:t>
      </w:r>
      <w:r w:rsidR="005070DF" w:rsidRPr="00BB7CE0">
        <w:rPr>
          <w:rFonts w:ascii="Times New Roman" w:hAnsi="Times New Roman" w:cs="Times New Roman"/>
          <w:b/>
        </w:rPr>
        <w:t>Э</w:t>
      </w:r>
      <w:r w:rsidRPr="00BB7CE0">
        <w:rPr>
          <w:rFonts w:ascii="Times New Roman" w:hAnsi="Times New Roman" w:cs="Times New Roman"/>
          <w:b/>
        </w:rPr>
        <w:t>лектроэнергетического рынка СНГ</w:t>
      </w:r>
      <w:bookmarkEnd w:id="25"/>
    </w:p>
    <w:p w:rsidR="00387115" w:rsidRPr="00BB7CE0" w:rsidRDefault="00387115" w:rsidP="00CB606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07078E" w:rsidRPr="00BB7CE0" w:rsidRDefault="006B1F89" w:rsidP="00CB6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B7CE0">
        <w:rPr>
          <w:rFonts w:ascii="Times New Roman" w:hAnsi="Times New Roman" w:cs="Times New Roman"/>
          <w:sz w:val="28"/>
        </w:rPr>
        <w:t>С 1992 года проведено 53 заседания</w:t>
      </w:r>
      <w:r w:rsidR="0007078E" w:rsidRPr="00BB7CE0">
        <w:rPr>
          <w:rFonts w:ascii="Times New Roman" w:hAnsi="Times New Roman" w:cs="Times New Roman"/>
          <w:sz w:val="28"/>
        </w:rPr>
        <w:t xml:space="preserve"> Электроэнергетического Совета Содружества Независимых Государств (далее – ЭЭС СНГ). </w:t>
      </w:r>
    </w:p>
    <w:p w:rsidR="00387115" w:rsidRPr="00BB7CE0" w:rsidRDefault="0007078E" w:rsidP="00CB6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B7CE0">
        <w:rPr>
          <w:rFonts w:ascii="Times New Roman" w:hAnsi="Times New Roman" w:cs="Times New Roman"/>
          <w:sz w:val="28"/>
        </w:rPr>
        <w:t>Решением ЭЭС СНГ (Протокол №50 от 21.10.2016г.) утвержден Сводный план-график формирования общего электроэнергетического рынка государств-участников СНГ</w:t>
      </w:r>
      <w:r w:rsidR="00387115" w:rsidRPr="00BB7CE0">
        <w:rPr>
          <w:rFonts w:ascii="Times New Roman" w:hAnsi="Times New Roman" w:cs="Times New Roman"/>
          <w:sz w:val="28"/>
        </w:rPr>
        <w:t>.</w:t>
      </w:r>
    </w:p>
    <w:p w:rsidR="006C3EF7" w:rsidRPr="00BB7CE0" w:rsidRDefault="006C3EF7" w:rsidP="00CB6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W w:w="52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229"/>
        <w:gridCol w:w="1700"/>
        <w:gridCol w:w="5160"/>
      </w:tblGrid>
      <w:tr w:rsidR="006C3EF7" w:rsidRPr="00BB7CE0" w:rsidTr="006C3EF7">
        <w:trPr>
          <w:trHeight w:val="845"/>
        </w:trPr>
        <w:tc>
          <w:tcPr>
            <w:tcW w:w="217" w:type="pct"/>
            <w:vAlign w:val="center"/>
          </w:tcPr>
          <w:p w:rsidR="006C3EF7" w:rsidRPr="00BB7CE0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1" w:type="pct"/>
            <w:vAlign w:val="center"/>
          </w:tcPr>
          <w:p w:rsidR="006C3EF7" w:rsidRPr="00BB7CE0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06" w:type="pct"/>
          </w:tcPr>
          <w:p w:rsidR="006C3EF7" w:rsidRPr="00BB7CE0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46" w:type="pct"/>
            <w:vAlign w:val="center"/>
          </w:tcPr>
          <w:p w:rsidR="006C3EF7" w:rsidRPr="00BB7CE0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статус</w:t>
            </w:r>
          </w:p>
        </w:tc>
      </w:tr>
      <w:tr w:rsidR="006C3EF7" w:rsidRPr="00BB7CE0" w:rsidTr="006C3EF7">
        <w:trPr>
          <w:trHeight w:val="1560"/>
        </w:trPr>
        <w:tc>
          <w:tcPr>
            <w:tcW w:w="217" w:type="pct"/>
          </w:tcPr>
          <w:p w:rsidR="006C3EF7" w:rsidRPr="00BB7CE0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pct"/>
          </w:tcPr>
          <w:p w:rsidR="006C3EF7" w:rsidRPr="00BB7CE0" w:rsidRDefault="006C3EF7" w:rsidP="006C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согласно разделу </w:t>
            </w:r>
            <w:r w:rsidRPr="00BB7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. Плана мероприятий по сотрудничеству между ЕЭК и ЭЭС СНГ, утвержденного 10 июня 2016 года.</w:t>
            </w:r>
          </w:p>
        </w:tc>
        <w:tc>
          <w:tcPr>
            <w:tcW w:w="806" w:type="pct"/>
          </w:tcPr>
          <w:p w:rsidR="006C3EF7" w:rsidRPr="00BB7CE0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2446" w:type="pct"/>
          </w:tcPr>
          <w:p w:rsidR="006C3EF7" w:rsidRPr="00BB7CE0" w:rsidRDefault="006C3EF7" w:rsidP="006C3EF7">
            <w:pPr>
              <w:pStyle w:val="ae"/>
              <w:jc w:val="both"/>
              <w:rPr>
                <w:sz w:val="24"/>
                <w:szCs w:val="24"/>
              </w:rPr>
            </w:pPr>
            <w:r w:rsidRPr="00BB7CE0">
              <w:rPr>
                <w:sz w:val="24"/>
                <w:szCs w:val="24"/>
              </w:rPr>
              <w:t>Обеспечивается постоянное участие представителей ЕЭК на заседаниях ЭЭС СНГ, представителей ИК ЭЭС СНГ – на заседаниях по формированию ОЭР ЕАЭС.</w:t>
            </w:r>
          </w:p>
          <w:p w:rsidR="006C3EF7" w:rsidRPr="00BB7CE0" w:rsidRDefault="006C3EF7" w:rsidP="006C3EF7">
            <w:pPr>
              <w:pStyle w:val="ae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C3EF7" w:rsidRPr="00BB7CE0" w:rsidTr="006C3EF7">
        <w:trPr>
          <w:trHeight w:val="560"/>
        </w:trPr>
        <w:tc>
          <w:tcPr>
            <w:tcW w:w="217" w:type="pct"/>
          </w:tcPr>
          <w:p w:rsidR="006C3EF7" w:rsidRPr="00BB7CE0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pct"/>
          </w:tcPr>
          <w:p w:rsidR="006C3EF7" w:rsidRPr="00BB7CE0" w:rsidRDefault="006C3EF7" w:rsidP="006C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Порядка урегулирования отклонений от согласованных значений межгосударственных </w:t>
            </w:r>
            <w:proofErr w:type="spellStart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энергии.</w:t>
            </w:r>
          </w:p>
        </w:tc>
        <w:tc>
          <w:tcPr>
            <w:tcW w:w="806" w:type="pct"/>
          </w:tcPr>
          <w:p w:rsidR="006C3EF7" w:rsidRPr="00BB7CE0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2016-2017 гг.</w:t>
            </w:r>
          </w:p>
        </w:tc>
        <w:tc>
          <w:tcPr>
            <w:tcW w:w="2446" w:type="pct"/>
          </w:tcPr>
          <w:p w:rsidR="006C3EF7" w:rsidRPr="00BB7CE0" w:rsidRDefault="006C3EF7" w:rsidP="006C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разработке Порядка урегулирования отклонений от согласованных значений межгосударственных </w:t>
            </w:r>
            <w:proofErr w:type="spellStart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 принято на 45-м заседании ЭЭС СНГ. Проект Порядка рассматривался на 29-м заседании Рабочей группы «Формирование общего электроэнергетического рынка стран СНГ» 15 сентября 2016 года в г. Москва (РФ). В соответствии с Решением 47-го заседания ЭЭС СНГ в План мероприятий ЭЭС СНГ на 2016 год включены разработка и утверждение проектов документов об определении величин отклонений от согласованных значений межгосударственных </w:t>
            </w:r>
            <w:proofErr w:type="spellStart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электроэнергии и урегулировании величин отклонений от согласованных значений межгосударственных </w:t>
            </w:r>
            <w:proofErr w:type="spellStart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энергии. Работа продолжается.</w:t>
            </w:r>
          </w:p>
        </w:tc>
      </w:tr>
      <w:tr w:rsidR="006C3EF7" w:rsidRPr="00BB7CE0" w:rsidTr="006C3EF7">
        <w:trPr>
          <w:trHeight w:val="2088"/>
        </w:trPr>
        <w:tc>
          <w:tcPr>
            <w:tcW w:w="217" w:type="pct"/>
          </w:tcPr>
          <w:p w:rsidR="006C3EF7" w:rsidRPr="00BB7CE0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31" w:type="pct"/>
          </w:tcPr>
          <w:p w:rsidR="006C3EF7" w:rsidRPr="00BB7CE0" w:rsidRDefault="006C3EF7" w:rsidP="006C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проекта Порядка распределения пропускной способности межгосударственных сечений/сечений экспорта-импорта</w:t>
            </w:r>
            <w:proofErr w:type="gramEnd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 между участниками экспортно-импортной деятельности.</w:t>
            </w:r>
          </w:p>
        </w:tc>
        <w:tc>
          <w:tcPr>
            <w:tcW w:w="806" w:type="pct"/>
          </w:tcPr>
          <w:p w:rsidR="006C3EF7" w:rsidRPr="00BB7CE0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446" w:type="pct"/>
          </w:tcPr>
          <w:p w:rsidR="006C3EF7" w:rsidRPr="00BB7CE0" w:rsidRDefault="006C3EF7" w:rsidP="006C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50-го заседания ЭЭС СНГ утверждены Методические рекомендации по метрологическому обеспечению измерительных комплексов учета электрической энергии </w:t>
            </w:r>
            <w:proofErr w:type="gramStart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 межгосударственных</w:t>
            </w:r>
          </w:p>
          <w:p w:rsidR="006C3EF7" w:rsidRPr="00BB7CE0" w:rsidRDefault="006C3EF7" w:rsidP="006C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линиях</w:t>
            </w:r>
            <w:proofErr w:type="gramEnd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электропередачи.</w:t>
            </w:r>
          </w:p>
          <w:p w:rsidR="006C3EF7" w:rsidRPr="00BB7CE0" w:rsidRDefault="006C3EF7" w:rsidP="006C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Решением 50-го заседания ЭЭС СНГ утвержден График проведения мониторинга применения в производственной деятельности энергосистем государств – участников СНГ нормативных технических документов области метрологии электрических измерений и учета электроэнергии.</w:t>
            </w:r>
          </w:p>
        </w:tc>
      </w:tr>
      <w:tr w:rsidR="006C3EF7" w:rsidRPr="00BB7CE0" w:rsidTr="006C3EF7">
        <w:trPr>
          <w:trHeight w:val="1410"/>
        </w:trPr>
        <w:tc>
          <w:tcPr>
            <w:tcW w:w="217" w:type="pct"/>
          </w:tcPr>
          <w:p w:rsidR="006C3EF7" w:rsidRPr="00BB7CE0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6C3EF7" w:rsidRPr="00BB7CE0" w:rsidRDefault="006C3EF7" w:rsidP="006C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компенсации затрат, связанных с осуществлением транзита/передачи/перемещения электроэнергии через энергосистемы государств-участников СНГ.</w:t>
            </w:r>
          </w:p>
          <w:p w:rsidR="006C3EF7" w:rsidRPr="00BB7CE0" w:rsidRDefault="006C3EF7" w:rsidP="006C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F7" w:rsidRPr="00BB7CE0" w:rsidRDefault="006C3EF7" w:rsidP="006C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6C3EF7" w:rsidRPr="00BB7CE0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446" w:type="pct"/>
          </w:tcPr>
          <w:p w:rsidR="006C3EF7" w:rsidRPr="00BB7CE0" w:rsidRDefault="006C3EF7" w:rsidP="006C3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Унифицированный формат макета обмена данными по учёту межгосударственных </w:t>
            </w:r>
            <w:proofErr w:type="spellStart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электроэнергии, разработанный Рабочей группой по метрологическому обеспечению электроэнергетической отрасли Содружества Независимых Государств, утвержден решением 33-го заседания ЭЭС СНГ и рекомендован органам управления электроэнергетикой государств – участников СНГ для использования при организации учета межгосударственных </w:t>
            </w:r>
            <w:proofErr w:type="spellStart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 и обмене данными по межгосударственным </w:t>
            </w:r>
            <w:proofErr w:type="spellStart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перетокам</w:t>
            </w:r>
            <w:proofErr w:type="spellEnd"/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EF7" w:rsidRPr="00BB7CE0" w:rsidTr="006C3EF7">
        <w:trPr>
          <w:trHeight w:val="2404"/>
        </w:trPr>
        <w:tc>
          <w:tcPr>
            <w:tcW w:w="217" w:type="pct"/>
          </w:tcPr>
          <w:p w:rsidR="006C3EF7" w:rsidRPr="00BB7CE0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pct"/>
          </w:tcPr>
          <w:p w:rsidR="006C3EF7" w:rsidRPr="00BB7CE0" w:rsidRDefault="006C3EF7" w:rsidP="006C3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национального законодательства в области электроэнергетики, разработка и принятие национальных нормативных правовых документов, необходимых для формирования и функционирования ОЭР СНГ. </w:t>
            </w:r>
          </w:p>
        </w:tc>
        <w:tc>
          <w:tcPr>
            <w:tcW w:w="806" w:type="pct"/>
          </w:tcPr>
          <w:p w:rsidR="006C3EF7" w:rsidRPr="00BB7CE0" w:rsidRDefault="006C3EF7" w:rsidP="006C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2020-2025 гг.</w:t>
            </w:r>
          </w:p>
        </w:tc>
        <w:tc>
          <w:tcPr>
            <w:tcW w:w="2446" w:type="pct"/>
          </w:tcPr>
          <w:p w:rsidR="006C3EF7" w:rsidRPr="00BB7CE0" w:rsidRDefault="006C3EF7" w:rsidP="006C3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E0">
              <w:rPr>
                <w:rFonts w:ascii="Times New Roman" w:hAnsi="Times New Roman" w:cs="Times New Roman"/>
                <w:sz w:val="24"/>
                <w:szCs w:val="24"/>
              </w:rPr>
              <w:t>Решением 51-го заседания ЭЭС СНГ утверждены Концептуальные подходы технического регулирования и стандартизации в области электроэнергетики. Так же утверждено Положение о Рабочей группе «Обновление и гармонизация нормативно-технической базы регулирования электроэнергетики». Решением 51-го заседания ЭЭС СНГ утверждено План работы данной Рабочей группы.</w:t>
            </w:r>
          </w:p>
        </w:tc>
      </w:tr>
    </w:tbl>
    <w:p w:rsidR="008928B2" w:rsidRPr="00BB7CE0" w:rsidRDefault="008928B2" w:rsidP="00CB6062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</w:p>
    <w:p w:rsidR="003B36BC" w:rsidRPr="00BB7CE0" w:rsidRDefault="001D295E" w:rsidP="00583EA4">
      <w:pPr>
        <w:pStyle w:val="1"/>
        <w:numPr>
          <w:ilvl w:val="0"/>
          <w:numId w:val="38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BB7CE0">
        <w:rPr>
          <w:rFonts w:ascii="Times New Roman" w:hAnsi="Times New Roman" w:cs="Times New Roman"/>
          <w:b/>
        </w:rPr>
        <w:t xml:space="preserve"> </w:t>
      </w:r>
      <w:bookmarkStart w:id="26" w:name="_Toc529865440"/>
      <w:r w:rsidR="00A32670" w:rsidRPr="00BB7CE0">
        <w:rPr>
          <w:rFonts w:ascii="Times New Roman" w:hAnsi="Times New Roman" w:cs="Times New Roman"/>
          <w:b/>
        </w:rPr>
        <w:t xml:space="preserve">Статус реализации проекта </w:t>
      </w:r>
      <w:r w:rsidR="00A11C70" w:rsidRPr="00BB7CE0">
        <w:rPr>
          <w:rFonts w:ascii="Times New Roman" w:hAnsi="Times New Roman" w:cs="Times New Roman"/>
          <w:b/>
        </w:rPr>
        <w:t>CASA-1000</w:t>
      </w:r>
      <w:bookmarkEnd w:id="26"/>
    </w:p>
    <w:p w:rsidR="00C82DFF" w:rsidRPr="00BB7CE0" w:rsidRDefault="00C82DFF" w:rsidP="00CB6062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color w:val="000000"/>
          <w:sz w:val="28"/>
          <w:lang w:val="en-US"/>
        </w:rPr>
      </w:pPr>
    </w:p>
    <w:p w:rsidR="006C42DB" w:rsidRPr="00BB7CE0" w:rsidRDefault="006C42DB" w:rsidP="00CB6062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color w:val="000000"/>
          <w:sz w:val="28"/>
        </w:rPr>
      </w:pPr>
      <w:r w:rsidRPr="00BB7CE0">
        <w:rPr>
          <w:rStyle w:val="body-c-c0"/>
          <w:i/>
          <w:color w:val="000000"/>
          <w:sz w:val="28"/>
        </w:rPr>
        <w:t>Описание проекта</w:t>
      </w:r>
    </w:p>
    <w:p w:rsidR="006C42DB" w:rsidRPr="00BB7CE0" w:rsidRDefault="006C42DB" w:rsidP="00CB6062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BB7CE0">
        <w:rPr>
          <w:rStyle w:val="body-c-c0"/>
          <w:color w:val="000000"/>
          <w:sz w:val="28"/>
        </w:rPr>
        <w:t>Проект CASA-1000 является первым шагом на пути к созданию регионального рынка электроэнергии Центральной и Южной Азии (CASAREM), используя значительные энергетические ресурсы Центральной Азии, чтобы способствовать снижению дефицита энергии в Южной Азии на взаимовыгодной основе.</w:t>
      </w:r>
    </w:p>
    <w:p w:rsidR="006C42DB" w:rsidRPr="00BB7CE0" w:rsidRDefault="006C42DB" w:rsidP="00CB6062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BB7CE0">
        <w:rPr>
          <w:rStyle w:val="body-c-c0"/>
          <w:color w:val="000000"/>
          <w:sz w:val="28"/>
        </w:rPr>
        <w:t xml:space="preserve">Начать поставки электроэнергии по проекту CASA-1000 планируется в 2021 году. Предполагается, что пропускная способность ЛЭП составит порядка 6 млрд. </w:t>
      </w:r>
      <w:proofErr w:type="spellStart"/>
      <w:r w:rsidRPr="00BB7CE0">
        <w:rPr>
          <w:rStyle w:val="body-c-c0"/>
          <w:color w:val="000000"/>
          <w:sz w:val="28"/>
        </w:rPr>
        <w:t>кВтч</w:t>
      </w:r>
      <w:proofErr w:type="spellEnd"/>
      <w:r w:rsidRPr="00BB7CE0">
        <w:rPr>
          <w:rStyle w:val="body-c-c0"/>
          <w:color w:val="000000"/>
          <w:sz w:val="28"/>
        </w:rPr>
        <w:t xml:space="preserve"> в год.</w:t>
      </w:r>
    </w:p>
    <w:p w:rsidR="006C42DB" w:rsidRPr="00BB7CE0" w:rsidRDefault="006C42DB" w:rsidP="00CB6062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BB7CE0">
        <w:rPr>
          <w:bCs/>
          <w:sz w:val="28"/>
        </w:rPr>
        <w:t>Процесс финансирования проекта управляется Всемирным банком.</w:t>
      </w:r>
    </w:p>
    <w:p w:rsidR="006C42DB" w:rsidRPr="00BB7CE0" w:rsidRDefault="006C42DB" w:rsidP="00CB6062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BB7CE0">
        <w:rPr>
          <w:rStyle w:val="body-c-c0"/>
          <w:color w:val="000000"/>
          <w:sz w:val="28"/>
        </w:rPr>
        <w:t xml:space="preserve">Проект разделен на два основных пакета: </w:t>
      </w:r>
    </w:p>
    <w:p w:rsidR="006C42DB" w:rsidRPr="00BB7CE0" w:rsidRDefault="006C42DB" w:rsidP="00CB6062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color w:val="000000"/>
          <w:sz w:val="28"/>
          <w:szCs w:val="28"/>
        </w:rPr>
      </w:pPr>
      <w:r w:rsidRPr="00BB7CE0">
        <w:rPr>
          <w:rStyle w:val="body-c-c0"/>
          <w:color w:val="000000"/>
          <w:sz w:val="28"/>
          <w:szCs w:val="28"/>
        </w:rPr>
        <w:lastRenderedPageBreak/>
        <w:t>строительство линий электропередачи в Кыргызстане, Таджикистане, Афганистане</w:t>
      </w:r>
      <w:r w:rsidRPr="00BB7CE0" w:rsidDel="00473F4C">
        <w:rPr>
          <w:rStyle w:val="body-c-c0"/>
          <w:color w:val="000000"/>
          <w:sz w:val="28"/>
          <w:szCs w:val="28"/>
        </w:rPr>
        <w:t xml:space="preserve"> </w:t>
      </w:r>
      <w:r w:rsidRPr="00BB7CE0">
        <w:rPr>
          <w:rStyle w:val="body-c-c0"/>
          <w:color w:val="000000"/>
          <w:sz w:val="28"/>
          <w:szCs w:val="28"/>
        </w:rPr>
        <w:t>и Пакистане;</w:t>
      </w:r>
    </w:p>
    <w:p w:rsidR="006C42DB" w:rsidRPr="00BB7CE0" w:rsidRDefault="006C42DB" w:rsidP="00CB6062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color w:val="000000"/>
          <w:sz w:val="28"/>
          <w:szCs w:val="28"/>
        </w:rPr>
      </w:pPr>
      <w:r w:rsidRPr="00BB7CE0">
        <w:rPr>
          <w:rStyle w:val="body-c-c0"/>
          <w:color w:val="000000"/>
          <w:sz w:val="28"/>
          <w:szCs w:val="28"/>
        </w:rPr>
        <w:t xml:space="preserve">строительство </w:t>
      </w:r>
      <w:proofErr w:type="gramStart"/>
      <w:r w:rsidRPr="00BB7CE0">
        <w:rPr>
          <w:rStyle w:val="body-c-c0"/>
          <w:color w:val="000000"/>
          <w:sz w:val="28"/>
          <w:szCs w:val="28"/>
        </w:rPr>
        <w:t>двух-терминальных</w:t>
      </w:r>
      <w:proofErr w:type="gramEnd"/>
      <w:r w:rsidRPr="00BB7CE0">
        <w:rPr>
          <w:rStyle w:val="body-c-c0"/>
          <w:color w:val="000000"/>
          <w:sz w:val="28"/>
          <w:szCs w:val="28"/>
        </w:rPr>
        <w:t xml:space="preserve"> преобразовательных подстанций постоянного тока высокого напряжения (ПТВН) в Пакистане и Таджикистане.</w:t>
      </w:r>
    </w:p>
    <w:p w:rsidR="006C42DB" w:rsidRPr="00BB7CE0" w:rsidRDefault="006C42DB" w:rsidP="00CB6062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BB7CE0">
        <w:rPr>
          <w:rStyle w:val="body-c-c0"/>
          <w:color w:val="000000"/>
          <w:sz w:val="28"/>
        </w:rPr>
        <w:t xml:space="preserve">Тендерные процедуры по первому пакету завершены, ведется работа по определению победителя тендера на </w:t>
      </w:r>
      <w:r w:rsidRPr="00BB7CE0">
        <w:rPr>
          <w:rStyle w:val="body-c-c0"/>
          <w:color w:val="000000"/>
          <w:sz w:val="28"/>
          <w:szCs w:val="28"/>
        </w:rPr>
        <w:t xml:space="preserve">поставку и установку линий </w:t>
      </w:r>
      <w:proofErr w:type="gramStart"/>
      <w:r w:rsidRPr="00BB7CE0">
        <w:rPr>
          <w:rStyle w:val="body-c-c0"/>
          <w:color w:val="000000"/>
          <w:sz w:val="28"/>
          <w:szCs w:val="28"/>
        </w:rPr>
        <w:t>электропередачи</w:t>
      </w:r>
      <w:proofErr w:type="gramEnd"/>
      <w:r w:rsidRPr="00BB7CE0">
        <w:rPr>
          <w:rStyle w:val="body-c-c0"/>
          <w:color w:val="000000"/>
          <w:sz w:val="28"/>
          <w:szCs w:val="28"/>
        </w:rPr>
        <w:t xml:space="preserve"> и расширение соответствующих ячеек в Таджикистане и Кыргызстане. </w:t>
      </w:r>
    </w:p>
    <w:p w:rsidR="00410BC9" w:rsidRPr="00BB7CE0" w:rsidRDefault="006C42DB" w:rsidP="006C3EF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7CE0">
        <w:rPr>
          <w:rStyle w:val="body-c-c0"/>
          <w:sz w:val="28"/>
          <w:szCs w:val="28"/>
        </w:rPr>
        <w:t>Срок строительства после подписания контракта – 4</w:t>
      </w:r>
      <w:r w:rsidR="006C3EF7" w:rsidRPr="00BB7CE0">
        <w:rPr>
          <w:rStyle w:val="body-c-c0"/>
          <w:sz w:val="28"/>
          <w:szCs w:val="28"/>
        </w:rPr>
        <w:t>2 месяца (2021г).</w:t>
      </w:r>
    </w:p>
    <w:p w:rsidR="00410BC9" w:rsidRPr="00BB7CE0" w:rsidRDefault="00410BC9" w:rsidP="00CB6062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</w:p>
    <w:p w:rsidR="00410BC9" w:rsidRPr="00BB7CE0" w:rsidRDefault="00410BC9" w:rsidP="00CB6062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</w:p>
    <w:p w:rsidR="000A3B02" w:rsidRPr="00BB7CE0" w:rsidRDefault="000A3B02" w:rsidP="00620733">
      <w:pPr>
        <w:pStyle w:val="1"/>
        <w:numPr>
          <w:ilvl w:val="0"/>
          <w:numId w:val="38"/>
        </w:numPr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</w:rPr>
      </w:pPr>
      <w:bookmarkStart w:id="27" w:name="_Toc525902070"/>
      <w:bookmarkStart w:id="28" w:name="_Toc529865442"/>
      <w:r w:rsidRPr="00BB7CE0">
        <w:rPr>
          <w:rFonts w:ascii="Times New Roman" w:hAnsi="Times New Roman" w:cs="Times New Roman"/>
          <w:b/>
        </w:rPr>
        <w:t>Обзор СМИ в странах СНГ</w:t>
      </w:r>
      <w:bookmarkEnd w:id="27"/>
      <w:bookmarkEnd w:id="28"/>
    </w:p>
    <w:p w:rsidR="000A3B02" w:rsidRPr="00BB7CE0" w:rsidRDefault="000A3B02" w:rsidP="000A3B02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B7CE0">
        <w:rPr>
          <w:rFonts w:ascii="Times New Roman" w:hAnsi="Times New Roman" w:cs="Times New Roman"/>
          <w:i/>
          <w:sz w:val="24"/>
          <w:szCs w:val="24"/>
        </w:rPr>
        <w:t>(по информации с сайта Исполнительного комитета ЭЭС СНГ)</w:t>
      </w:r>
    </w:p>
    <w:p w:rsidR="00620733" w:rsidRPr="00BB7CE0" w:rsidRDefault="00620733" w:rsidP="000A3B02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C686A" w:rsidRPr="00BB7CE0" w:rsidRDefault="004C686A" w:rsidP="004C68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B7C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4C686A" w:rsidRPr="00BB7CE0" w:rsidRDefault="004C686A" w:rsidP="004C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BB7CE0">
        <w:rPr>
          <w:rFonts w:ascii="Times New Roman" w:hAnsi="Times New Roman" w:cs="Times New Roman"/>
          <w:b/>
          <w:sz w:val="28"/>
        </w:rPr>
        <w:t xml:space="preserve">Путин одобрил новую редакцию Доктрины </w:t>
      </w:r>
      <w:proofErr w:type="spellStart"/>
      <w:r w:rsidRPr="00BB7CE0">
        <w:rPr>
          <w:rFonts w:ascii="Times New Roman" w:hAnsi="Times New Roman" w:cs="Times New Roman"/>
          <w:b/>
          <w:sz w:val="28"/>
        </w:rPr>
        <w:t>энергобезопасности</w:t>
      </w:r>
      <w:proofErr w:type="spellEnd"/>
      <w:r w:rsidRPr="00BB7CE0">
        <w:rPr>
          <w:rFonts w:ascii="Times New Roman" w:hAnsi="Times New Roman" w:cs="Times New Roman"/>
          <w:b/>
          <w:sz w:val="28"/>
        </w:rPr>
        <w:t xml:space="preserve"> РФ - Патрушев </w:t>
      </w:r>
      <w:r w:rsidRPr="00BB7CE0">
        <w:rPr>
          <w:rFonts w:ascii="Times New Roman" w:hAnsi="Times New Roman" w:cs="Times New Roman"/>
          <w:i/>
          <w:sz w:val="24"/>
        </w:rPr>
        <w:t>(30.11.2018г)</w:t>
      </w:r>
    </w:p>
    <w:p w:rsidR="004C686A" w:rsidRPr="00BB7CE0" w:rsidRDefault="004C686A" w:rsidP="004C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B7CE0">
        <w:rPr>
          <w:rFonts w:ascii="Times New Roman" w:hAnsi="Times New Roman" w:cs="Times New Roman"/>
          <w:sz w:val="28"/>
        </w:rPr>
        <w:t xml:space="preserve">Президент России В. Путин одобрил обновленную редакцию Доктрины энергетической безопасности РФ и утвердит ее своим указом. Об этом заявил секретарь Совета безопасности РФ Н. Патрушев по итогам заседания </w:t>
      </w:r>
      <w:proofErr w:type="gramStart"/>
      <w:r w:rsidRPr="00BB7CE0">
        <w:rPr>
          <w:rFonts w:ascii="Times New Roman" w:hAnsi="Times New Roman" w:cs="Times New Roman"/>
          <w:sz w:val="28"/>
        </w:rPr>
        <w:t>СБ</w:t>
      </w:r>
      <w:proofErr w:type="gramEnd"/>
      <w:r w:rsidRPr="00BB7CE0">
        <w:rPr>
          <w:rFonts w:ascii="Times New Roman" w:hAnsi="Times New Roman" w:cs="Times New Roman"/>
          <w:sz w:val="28"/>
        </w:rPr>
        <w:t> РФ, на котором обсуждался этот документ.</w:t>
      </w:r>
    </w:p>
    <w:p w:rsidR="004C686A" w:rsidRPr="00BB7CE0" w:rsidRDefault="004C686A" w:rsidP="004C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B7CE0">
        <w:rPr>
          <w:rFonts w:ascii="Times New Roman" w:hAnsi="Times New Roman" w:cs="Times New Roman"/>
          <w:sz w:val="28"/>
        </w:rPr>
        <w:t xml:space="preserve">Принятая Доктрина </w:t>
      </w:r>
      <w:proofErr w:type="spellStart"/>
      <w:r w:rsidRPr="00BB7CE0">
        <w:rPr>
          <w:rFonts w:ascii="Times New Roman" w:hAnsi="Times New Roman" w:cs="Times New Roman"/>
          <w:sz w:val="28"/>
        </w:rPr>
        <w:t>энергобезопасности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 России предусматривает меры по </w:t>
      </w:r>
      <w:proofErr w:type="spellStart"/>
      <w:r w:rsidRPr="00BB7CE0">
        <w:rPr>
          <w:rFonts w:ascii="Times New Roman" w:hAnsi="Times New Roman" w:cs="Times New Roman"/>
          <w:sz w:val="28"/>
        </w:rPr>
        <w:t>импортозамещению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 важнейших </w:t>
      </w:r>
      <w:proofErr w:type="gramStart"/>
      <w:r w:rsidRPr="00BB7CE0">
        <w:rPr>
          <w:rFonts w:ascii="Times New Roman" w:hAnsi="Times New Roman" w:cs="Times New Roman"/>
          <w:sz w:val="28"/>
        </w:rPr>
        <w:t>для</w:t>
      </w:r>
      <w:proofErr w:type="gramEnd"/>
      <w:r w:rsidRPr="00BB7CE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B7CE0">
        <w:rPr>
          <w:rFonts w:ascii="Times New Roman" w:hAnsi="Times New Roman" w:cs="Times New Roman"/>
          <w:sz w:val="28"/>
        </w:rPr>
        <w:t>ТЭК</w:t>
      </w:r>
      <w:proofErr w:type="gramEnd"/>
      <w:r w:rsidRPr="00BB7CE0">
        <w:rPr>
          <w:rFonts w:ascii="Times New Roman" w:hAnsi="Times New Roman" w:cs="Times New Roman"/>
          <w:sz w:val="28"/>
        </w:rPr>
        <w:t xml:space="preserve"> технологий и оборудования, поставки которых могут быть ограничены в случае введения дополнительных санкций против РФ, сообщил министр энергетики А. </w:t>
      </w:r>
      <w:proofErr w:type="spellStart"/>
      <w:r w:rsidRPr="00BB7CE0">
        <w:rPr>
          <w:rFonts w:ascii="Times New Roman" w:hAnsi="Times New Roman" w:cs="Times New Roman"/>
          <w:sz w:val="28"/>
        </w:rPr>
        <w:t>Новак</w:t>
      </w:r>
      <w:proofErr w:type="spellEnd"/>
      <w:r w:rsidRPr="00BB7CE0">
        <w:rPr>
          <w:rFonts w:ascii="Times New Roman" w:hAnsi="Times New Roman" w:cs="Times New Roman"/>
          <w:sz w:val="28"/>
        </w:rPr>
        <w:t>.</w:t>
      </w:r>
    </w:p>
    <w:p w:rsidR="004C686A" w:rsidRPr="00BB7CE0" w:rsidRDefault="004C686A" w:rsidP="004C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</w:p>
    <w:p w:rsidR="004C686A" w:rsidRPr="00BB7CE0" w:rsidRDefault="004C686A" w:rsidP="004C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B7CE0">
        <w:rPr>
          <w:rFonts w:ascii="Times New Roman" w:hAnsi="Times New Roman" w:cs="Times New Roman"/>
          <w:b/>
          <w:sz w:val="28"/>
        </w:rPr>
        <w:t>Республика Узбекистан</w:t>
      </w:r>
    </w:p>
    <w:p w:rsidR="004C686A" w:rsidRPr="00BB7CE0" w:rsidRDefault="004C686A" w:rsidP="004C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BB7CE0">
        <w:rPr>
          <w:rFonts w:ascii="Times New Roman" w:hAnsi="Times New Roman" w:cs="Times New Roman"/>
          <w:b/>
          <w:sz w:val="28"/>
        </w:rPr>
        <w:t xml:space="preserve">Узбекистан строит линию, которая может стать составной частью ЛЭП CASA-1000 </w:t>
      </w:r>
      <w:r w:rsidRPr="00BB7CE0">
        <w:rPr>
          <w:rFonts w:ascii="Times New Roman" w:hAnsi="Times New Roman" w:cs="Times New Roman"/>
          <w:i/>
          <w:sz w:val="24"/>
        </w:rPr>
        <w:t>(30.11.2018г)</w:t>
      </w:r>
    </w:p>
    <w:p w:rsidR="004C686A" w:rsidRPr="00BB7CE0" w:rsidRDefault="004C686A" w:rsidP="004C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B7CE0">
        <w:rPr>
          <w:rFonts w:ascii="Times New Roman" w:hAnsi="Times New Roman" w:cs="Times New Roman"/>
          <w:sz w:val="28"/>
        </w:rPr>
        <w:t>Официальный Ташкент заявил о возможном своем присоединении к региональному проекту CASA-1000. Данный проект предполагает налаживание поставок электроэнергии из Центральной Азии в Южную Азию.</w:t>
      </w:r>
    </w:p>
    <w:p w:rsidR="004C686A" w:rsidRPr="00BB7CE0" w:rsidRDefault="004C686A" w:rsidP="004C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B7CE0">
        <w:rPr>
          <w:rFonts w:ascii="Times New Roman" w:hAnsi="Times New Roman" w:cs="Times New Roman"/>
          <w:sz w:val="28"/>
        </w:rPr>
        <w:t xml:space="preserve">Министр иностранных дел Узбекистана А. </w:t>
      </w:r>
      <w:proofErr w:type="spellStart"/>
      <w:r w:rsidRPr="00BB7CE0">
        <w:rPr>
          <w:rFonts w:ascii="Times New Roman" w:hAnsi="Times New Roman" w:cs="Times New Roman"/>
          <w:sz w:val="28"/>
        </w:rPr>
        <w:t>Камилов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 сообщил 28 ноября в Женеве на Международной конференции по Афганистану, что республика строит новую линию электропередачи «</w:t>
      </w:r>
      <w:proofErr w:type="spellStart"/>
      <w:r w:rsidRPr="00BB7CE0">
        <w:rPr>
          <w:rFonts w:ascii="Times New Roman" w:hAnsi="Times New Roman" w:cs="Times New Roman"/>
          <w:sz w:val="28"/>
        </w:rPr>
        <w:t>Сурхан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 – Пули-</w:t>
      </w:r>
      <w:proofErr w:type="spellStart"/>
      <w:r w:rsidRPr="00BB7CE0">
        <w:rPr>
          <w:rFonts w:ascii="Times New Roman" w:hAnsi="Times New Roman" w:cs="Times New Roman"/>
          <w:sz w:val="28"/>
        </w:rPr>
        <w:t>Хумри</w:t>
      </w:r>
      <w:proofErr w:type="spellEnd"/>
      <w:r w:rsidRPr="00BB7CE0">
        <w:rPr>
          <w:rFonts w:ascii="Times New Roman" w:hAnsi="Times New Roman" w:cs="Times New Roman"/>
          <w:sz w:val="28"/>
        </w:rPr>
        <w:t>», которая может стать частью проекта CASA-1000.</w:t>
      </w:r>
    </w:p>
    <w:p w:rsidR="004C686A" w:rsidRPr="00BB7CE0" w:rsidRDefault="004C686A" w:rsidP="004C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B7CE0">
        <w:rPr>
          <w:rFonts w:ascii="Times New Roman" w:hAnsi="Times New Roman" w:cs="Times New Roman"/>
          <w:sz w:val="28"/>
        </w:rPr>
        <w:t xml:space="preserve"> По словам </w:t>
      </w:r>
      <w:proofErr w:type="spellStart"/>
      <w:r w:rsidRPr="00BB7CE0">
        <w:rPr>
          <w:rFonts w:ascii="Times New Roman" w:hAnsi="Times New Roman" w:cs="Times New Roman"/>
          <w:sz w:val="28"/>
        </w:rPr>
        <w:t>Камилова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 строительство линии электропередач «</w:t>
      </w:r>
      <w:proofErr w:type="spellStart"/>
      <w:r w:rsidRPr="00BB7CE0">
        <w:rPr>
          <w:rFonts w:ascii="Times New Roman" w:hAnsi="Times New Roman" w:cs="Times New Roman"/>
          <w:sz w:val="28"/>
        </w:rPr>
        <w:t>Сурхан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 – Пули-</w:t>
      </w:r>
      <w:proofErr w:type="spellStart"/>
      <w:r w:rsidRPr="00BB7CE0">
        <w:rPr>
          <w:rFonts w:ascii="Times New Roman" w:hAnsi="Times New Roman" w:cs="Times New Roman"/>
          <w:sz w:val="28"/>
        </w:rPr>
        <w:t>Хумри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» позволит увеличить поставки электроэнергии из Узбекистана в Афганистан на 70% – до 6 </w:t>
      </w:r>
      <w:proofErr w:type="gramStart"/>
      <w:r w:rsidRPr="00BB7CE0">
        <w:rPr>
          <w:rFonts w:ascii="Times New Roman" w:hAnsi="Times New Roman" w:cs="Times New Roman"/>
          <w:sz w:val="28"/>
        </w:rPr>
        <w:t>млрд</w:t>
      </w:r>
      <w:proofErr w:type="gramEnd"/>
      <w:r w:rsidRPr="00BB7C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B7CE0">
        <w:rPr>
          <w:rFonts w:ascii="Times New Roman" w:hAnsi="Times New Roman" w:cs="Times New Roman"/>
          <w:sz w:val="28"/>
        </w:rPr>
        <w:t>кВтч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 в год. ЛЭП подключит Кабул к единой энергетической системе Центральной Азии. Более того, ЛЭП может стать составной частью проекта CASA-1000.</w:t>
      </w:r>
    </w:p>
    <w:p w:rsidR="004C686A" w:rsidRPr="00BB7CE0" w:rsidRDefault="004C686A" w:rsidP="004C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B7CE0">
        <w:rPr>
          <w:rFonts w:ascii="Times New Roman" w:hAnsi="Times New Roman" w:cs="Times New Roman"/>
          <w:sz w:val="28"/>
        </w:rPr>
        <w:t>Соглашение о возведении ЛЭП «</w:t>
      </w:r>
      <w:proofErr w:type="spellStart"/>
      <w:r w:rsidRPr="00BB7CE0">
        <w:rPr>
          <w:rFonts w:ascii="Times New Roman" w:hAnsi="Times New Roman" w:cs="Times New Roman"/>
          <w:sz w:val="28"/>
        </w:rPr>
        <w:t>Сурхан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 – Пули-</w:t>
      </w:r>
      <w:proofErr w:type="spellStart"/>
      <w:r w:rsidRPr="00BB7CE0">
        <w:rPr>
          <w:rFonts w:ascii="Times New Roman" w:hAnsi="Times New Roman" w:cs="Times New Roman"/>
          <w:sz w:val="28"/>
        </w:rPr>
        <w:t>Хумри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» подписано в ходе визита главы Афганистана А. Гани в Узбекистан в декабре прошлого года. Срок окупаемости проекта – 12 лет. Пропускная мощность линии составит 1000 МВт, то есть в сутки можно передавать свыше 24 </w:t>
      </w:r>
      <w:proofErr w:type="gramStart"/>
      <w:r w:rsidRPr="00BB7CE0">
        <w:rPr>
          <w:rFonts w:ascii="Times New Roman" w:hAnsi="Times New Roman" w:cs="Times New Roman"/>
          <w:sz w:val="28"/>
        </w:rPr>
        <w:t>млн</w:t>
      </w:r>
      <w:proofErr w:type="gramEnd"/>
      <w:r w:rsidRPr="00BB7C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B7CE0">
        <w:rPr>
          <w:rFonts w:ascii="Times New Roman" w:hAnsi="Times New Roman" w:cs="Times New Roman"/>
          <w:sz w:val="28"/>
        </w:rPr>
        <w:t>кВтч</w:t>
      </w:r>
      <w:proofErr w:type="spellEnd"/>
      <w:r w:rsidRPr="00BB7CE0">
        <w:rPr>
          <w:rFonts w:ascii="Times New Roman" w:hAnsi="Times New Roman" w:cs="Times New Roman"/>
          <w:sz w:val="28"/>
        </w:rPr>
        <w:t>. Строительство финансируется Азиатским Банком Развития.     </w:t>
      </w:r>
    </w:p>
    <w:p w:rsidR="004C686A" w:rsidRPr="00BB7CE0" w:rsidRDefault="004C686A" w:rsidP="004C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B7CE0">
        <w:rPr>
          <w:rFonts w:ascii="Times New Roman" w:hAnsi="Times New Roman" w:cs="Times New Roman"/>
          <w:sz w:val="28"/>
        </w:rPr>
        <w:lastRenderedPageBreak/>
        <w:t>Общая стоимость проекта составляет 150 млн. долларов, из которых 118 млн. долларов инвестирует афганская сторона, а 32 млн. долларов – узбекская.</w:t>
      </w:r>
    </w:p>
    <w:p w:rsidR="004C686A" w:rsidRPr="00BB7CE0" w:rsidRDefault="004C686A" w:rsidP="004C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B7CE0">
        <w:rPr>
          <w:rFonts w:ascii="Times New Roman" w:hAnsi="Times New Roman" w:cs="Times New Roman"/>
          <w:sz w:val="28"/>
        </w:rPr>
        <w:t>Завершить строительство узбекского участка новой линии электропередачи «</w:t>
      </w:r>
      <w:proofErr w:type="spellStart"/>
      <w:r w:rsidRPr="00BB7CE0">
        <w:rPr>
          <w:rFonts w:ascii="Times New Roman" w:hAnsi="Times New Roman" w:cs="Times New Roman"/>
          <w:sz w:val="28"/>
        </w:rPr>
        <w:t>Сурхан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 – Пули-</w:t>
      </w:r>
      <w:proofErr w:type="spellStart"/>
      <w:r w:rsidRPr="00BB7CE0">
        <w:rPr>
          <w:rFonts w:ascii="Times New Roman" w:hAnsi="Times New Roman" w:cs="Times New Roman"/>
          <w:sz w:val="28"/>
        </w:rPr>
        <w:t>Хумри</w:t>
      </w:r>
      <w:proofErr w:type="spellEnd"/>
      <w:r w:rsidRPr="00BB7CE0">
        <w:rPr>
          <w:rFonts w:ascii="Times New Roman" w:hAnsi="Times New Roman" w:cs="Times New Roman"/>
          <w:sz w:val="28"/>
        </w:rPr>
        <w:t>» планируется в декабре 2019 года.</w:t>
      </w:r>
    </w:p>
    <w:p w:rsidR="004C686A" w:rsidRPr="00BB7CE0" w:rsidRDefault="004C686A" w:rsidP="004C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4C686A" w:rsidRPr="00BB7CE0" w:rsidRDefault="004C686A" w:rsidP="004C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B7CE0">
        <w:rPr>
          <w:rFonts w:ascii="Times New Roman" w:hAnsi="Times New Roman" w:cs="Times New Roman"/>
          <w:b/>
          <w:sz w:val="28"/>
        </w:rPr>
        <w:t>Республика Беларусь</w:t>
      </w:r>
    </w:p>
    <w:p w:rsidR="004C686A" w:rsidRPr="00BB7CE0" w:rsidRDefault="004C686A" w:rsidP="004C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BB7CE0">
        <w:rPr>
          <w:rFonts w:ascii="Times New Roman" w:hAnsi="Times New Roman" w:cs="Times New Roman"/>
          <w:b/>
          <w:sz w:val="28"/>
        </w:rPr>
        <w:t xml:space="preserve">В Беларуси планируется внедрить новые подходы к развитию возобновляемых источников энергии </w:t>
      </w:r>
      <w:r w:rsidRPr="00BB7CE0">
        <w:rPr>
          <w:rFonts w:ascii="Times New Roman" w:hAnsi="Times New Roman" w:cs="Times New Roman"/>
          <w:i/>
          <w:sz w:val="24"/>
        </w:rPr>
        <w:t>(30.11.2018г)</w:t>
      </w:r>
    </w:p>
    <w:p w:rsidR="004C686A" w:rsidRPr="00BB7CE0" w:rsidRDefault="004C686A" w:rsidP="004C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B7CE0">
        <w:rPr>
          <w:rFonts w:ascii="Times New Roman" w:hAnsi="Times New Roman" w:cs="Times New Roman"/>
          <w:sz w:val="28"/>
        </w:rPr>
        <w:t>В Беларуси разработан проект указа, который предусматривает новые подходы к развитию возобновляемых источников энергии (ВИЭ), сообщила заместитель министра энергетики О. Прудникова во время семинара «Возобновляемая энергетика — путь к устойчивому развитию».</w:t>
      </w:r>
    </w:p>
    <w:p w:rsidR="004C686A" w:rsidRPr="00BB7CE0" w:rsidRDefault="004C686A" w:rsidP="004C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B7CE0">
        <w:rPr>
          <w:rFonts w:ascii="Times New Roman" w:hAnsi="Times New Roman" w:cs="Times New Roman"/>
          <w:sz w:val="28"/>
        </w:rPr>
        <w:t xml:space="preserve">По словам Прудниковой необходимо привести стоимостные показатели приобретения электроэнергии от субъектов, использующих ВИЭ, в соответствие с тем, что удешевились технологии, есть большой парк поставщиков оборудования, конкуренция на этом рынке. От повышающих коэффициентов, которые применялись к этим тарифам, нужно переходить </w:t>
      </w:r>
      <w:proofErr w:type="gramStart"/>
      <w:r w:rsidRPr="00BB7CE0">
        <w:rPr>
          <w:rFonts w:ascii="Times New Roman" w:hAnsi="Times New Roman" w:cs="Times New Roman"/>
          <w:sz w:val="28"/>
        </w:rPr>
        <w:t>к</w:t>
      </w:r>
      <w:proofErr w:type="gramEnd"/>
      <w:r w:rsidRPr="00BB7CE0">
        <w:rPr>
          <w:rFonts w:ascii="Times New Roman" w:hAnsi="Times New Roman" w:cs="Times New Roman"/>
          <w:sz w:val="28"/>
        </w:rPr>
        <w:t xml:space="preserve"> стимулирующим. Эти коэффициенты должны учитывать как затраты, которые несет инвестор на реализацию проекта, так и возможности экономики, стимулировать в заданных объемах развитие этого вида </w:t>
      </w:r>
      <w:proofErr w:type="spellStart"/>
      <w:r w:rsidRPr="00BB7CE0">
        <w:rPr>
          <w:rFonts w:ascii="Times New Roman" w:hAnsi="Times New Roman" w:cs="Times New Roman"/>
          <w:sz w:val="28"/>
        </w:rPr>
        <w:t>электрогенерации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. Еще один аспект проекта указа касается взаимодействия ВИЭ с энергосистемой Беларуси. Необходимо обеспечить минимальное режимное взаимодействие с энергосистемой, как такие объекты будут работать в ней, особенно после ввода </w:t>
      </w:r>
      <w:proofErr w:type="spellStart"/>
      <w:r w:rsidRPr="00BB7CE0">
        <w:rPr>
          <w:rFonts w:ascii="Times New Roman" w:hAnsi="Times New Roman" w:cs="Times New Roman"/>
          <w:sz w:val="28"/>
        </w:rPr>
        <w:t>БелАЭС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. Третий вопрос касается расширения возможности передачи по сетям электроэнергии от субъектов с использованием ВИЭ, другим субъектам хозяйствования. Согласно действующим правилам энергоснабжения такая передача возможна только в пределах одного региона и в рамках одного юридического лица. </w:t>
      </w:r>
    </w:p>
    <w:p w:rsidR="004C686A" w:rsidRPr="00BB7CE0" w:rsidRDefault="004C686A" w:rsidP="004C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B7CE0">
        <w:rPr>
          <w:rFonts w:ascii="Times New Roman" w:hAnsi="Times New Roman" w:cs="Times New Roman"/>
          <w:sz w:val="28"/>
        </w:rPr>
        <w:t>Проект указа направлен в Администрацию Президента.</w:t>
      </w:r>
    </w:p>
    <w:p w:rsidR="004C686A" w:rsidRPr="00BB7CE0" w:rsidRDefault="004C686A" w:rsidP="004C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4C686A" w:rsidRPr="00BB7CE0" w:rsidRDefault="004C686A" w:rsidP="004C686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BB7CE0">
        <w:rPr>
          <w:rFonts w:ascii="Times New Roman" w:hAnsi="Times New Roman" w:cs="Times New Roman"/>
          <w:b/>
          <w:sz w:val="28"/>
        </w:rPr>
        <w:t>Республика Таджикистан</w:t>
      </w:r>
    </w:p>
    <w:p w:rsidR="004C686A" w:rsidRPr="00BB7CE0" w:rsidRDefault="004C686A" w:rsidP="004C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BB7CE0">
        <w:rPr>
          <w:rFonts w:ascii="Times New Roman" w:hAnsi="Times New Roman" w:cs="Times New Roman"/>
          <w:b/>
          <w:sz w:val="28"/>
        </w:rPr>
        <w:t xml:space="preserve">Таджикистан и АБР подписали грант, воссоединяющий энергосистему страны с ОЭС ЦА </w:t>
      </w:r>
      <w:r w:rsidRPr="00BB7CE0">
        <w:rPr>
          <w:rFonts w:ascii="Times New Roman" w:hAnsi="Times New Roman" w:cs="Times New Roman"/>
          <w:i/>
          <w:sz w:val="24"/>
        </w:rPr>
        <w:t>(28.11.2018г)</w:t>
      </w:r>
    </w:p>
    <w:p w:rsidR="004C686A" w:rsidRPr="00BB7CE0" w:rsidRDefault="004C686A" w:rsidP="004C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B7CE0">
        <w:rPr>
          <w:rFonts w:ascii="Times New Roman" w:hAnsi="Times New Roman" w:cs="Times New Roman"/>
          <w:sz w:val="28"/>
        </w:rPr>
        <w:t>Правительство Таджикистана и Азиатский банк развития (АБР) подписали соглашение о предоставлении республике безвозмездной помощи в размере 35 млн. долларов. Данные средства будут использованы для восстановления соединения электроэнергетической системы Таджикистана с Центрально-Азиатской энергетической системой путем восстановления соединения c системой Узбекистана.</w:t>
      </w:r>
    </w:p>
    <w:p w:rsidR="004C686A" w:rsidRPr="00BB7CE0" w:rsidRDefault="004C686A" w:rsidP="004C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B7CE0">
        <w:rPr>
          <w:rFonts w:ascii="Times New Roman" w:hAnsi="Times New Roman" w:cs="Times New Roman"/>
          <w:sz w:val="28"/>
        </w:rPr>
        <w:t xml:space="preserve"> В представительстве АБР заявили, что в рамках проекта для синхронизации электрических сетей Таджикистана и Узбекистана планируется установить современные реле, автоматические включатели, инструментальные трансформаторы, вспомогательное, и прочее оборудование. Оборудование, которое повысит надежность системы, будет установлено в точках соединения на линиях электропередачи 220 </w:t>
      </w:r>
      <w:proofErr w:type="spellStart"/>
      <w:r w:rsidRPr="00BB7CE0">
        <w:rPr>
          <w:rFonts w:ascii="Times New Roman" w:hAnsi="Times New Roman" w:cs="Times New Roman"/>
          <w:sz w:val="28"/>
        </w:rPr>
        <w:t>кВ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 и 500 </w:t>
      </w:r>
      <w:proofErr w:type="spellStart"/>
      <w:r w:rsidRPr="00BB7CE0">
        <w:rPr>
          <w:rFonts w:ascii="Times New Roman" w:hAnsi="Times New Roman" w:cs="Times New Roman"/>
          <w:sz w:val="28"/>
        </w:rPr>
        <w:t>кВ.</w:t>
      </w:r>
      <w:proofErr w:type="spellEnd"/>
    </w:p>
    <w:p w:rsidR="004C686A" w:rsidRPr="00BB7CE0" w:rsidRDefault="004C686A" w:rsidP="004C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B7CE0">
        <w:rPr>
          <w:rFonts w:ascii="Times New Roman" w:hAnsi="Times New Roman" w:cs="Times New Roman"/>
          <w:sz w:val="28"/>
        </w:rPr>
        <w:t xml:space="preserve">Кроме того, на севере планируется запустить две новые точки подключения таджикских сетей к узбекской энергосистеме. Предполагается, что прокладка </w:t>
      </w:r>
      <w:r w:rsidRPr="00BB7CE0">
        <w:rPr>
          <w:rFonts w:ascii="Times New Roman" w:hAnsi="Times New Roman" w:cs="Times New Roman"/>
          <w:sz w:val="28"/>
        </w:rPr>
        <w:lastRenderedPageBreak/>
        <w:t xml:space="preserve">ЛЭП 500 </w:t>
      </w:r>
      <w:proofErr w:type="spellStart"/>
      <w:r w:rsidRPr="00BB7CE0">
        <w:rPr>
          <w:rFonts w:ascii="Times New Roman" w:hAnsi="Times New Roman" w:cs="Times New Roman"/>
          <w:sz w:val="28"/>
        </w:rPr>
        <w:t>кВ</w:t>
      </w:r>
      <w:proofErr w:type="spellEnd"/>
      <w:r w:rsidRPr="00BB7CE0">
        <w:rPr>
          <w:rFonts w:ascii="Times New Roman" w:hAnsi="Times New Roman" w:cs="Times New Roman"/>
          <w:sz w:val="28"/>
        </w:rPr>
        <w:t>, протяженностью 1,5 км, которая призвана увеличить стабильность параллельной работы двух энергосистем.</w:t>
      </w:r>
    </w:p>
    <w:p w:rsidR="004C686A" w:rsidRPr="00BB7CE0" w:rsidRDefault="004C686A" w:rsidP="004C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B7CE0">
        <w:rPr>
          <w:rFonts w:ascii="Times New Roman" w:hAnsi="Times New Roman" w:cs="Times New Roman"/>
          <w:sz w:val="28"/>
        </w:rPr>
        <w:t xml:space="preserve">АБР считает, что этот проект позволит Таджикистану экспортировать летний избыток электроэнергии в Узбекистан, и обеспечить более эффективное использование региональных энергоресурсов. </w:t>
      </w:r>
    </w:p>
    <w:p w:rsidR="004C686A" w:rsidRPr="00BB7CE0" w:rsidRDefault="004C686A" w:rsidP="004C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B7CE0">
        <w:rPr>
          <w:rFonts w:ascii="Times New Roman" w:hAnsi="Times New Roman" w:cs="Times New Roman"/>
          <w:sz w:val="28"/>
        </w:rPr>
        <w:t>С учетом взноса правительства Таджикистана в размере 5 млн. долларов общая стоимость проекта составляет 40 млн. долларов. Ожидается, что он будет завершен в 2022 году.</w:t>
      </w:r>
    </w:p>
    <w:p w:rsidR="004C686A" w:rsidRPr="00BB7CE0" w:rsidRDefault="004C686A" w:rsidP="004C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4C686A" w:rsidRPr="00BB7CE0" w:rsidRDefault="004C686A" w:rsidP="004C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B7CE0">
        <w:rPr>
          <w:rFonts w:ascii="Times New Roman" w:hAnsi="Times New Roman" w:cs="Times New Roman"/>
          <w:b/>
          <w:sz w:val="28"/>
        </w:rPr>
        <w:t xml:space="preserve">Таджикистан получит 88 млн. долларов для завершения модернизации </w:t>
      </w:r>
      <w:proofErr w:type="spellStart"/>
      <w:r w:rsidRPr="00BB7CE0">
        <w:rPr>
          <w:rFonts w:ascii="Times New Roman" w:hAnsi="Times New Roman" w:cs="Times New Roman"/>
          <w:b/>
          <w:sz w:val="28"/>
        </w:rPr>
        <w:t>Кайраккумской</w:t>
      </w:r>
      <w:proofErr w:type="spellEnd"/>
      <w:r w:rsidRPr="00BB7CE0">
        <w:rPr>
          <w:rFonts w:ascii="Times New Roman" w:hAnsi="Times New Roman" w:cs="Times New Roman"/>
          <w:b/>
          <w:sz w:val="28"/>
        </w:rPr>
        <w:t xml:space="preserve"> ГЭС</w:t>
      </w:r>
      <w:r w:rsidRPr="00BB7CE0">
        <w:rPr>
          <w:rFonts w:ascii="Times New Roman" w:hAnsi="Times New Roman" w:cs="Times New Roman"/>
          <w:sz w:val="28"/>
        </w:rPr>
        <w:t xml:space="preserve"> </w:t>
      </w:r>
      <w:r w:rsidRPr="00BB7CE0">
        <w:rPr>
          <w:rFonts w:ascii="Times New Roman" w:hAnsi="Times New Roman" w:cs="Times New Roman"/>
          <w:i/>
          <w:sz w:val="24"/>
        </w:rPr>
        <w:t>(28.11.2018г)</w:t>
      </w:r>
    </w:p>
    <w:p w:rsidR="004C686A" w:rsidRPr="00BB7CE0" w:rsidRDefault="004C686A" w:rsidP="004C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B7CE0">
        <w:rPr>
          <w:rFonts w:ascii="Times New Roman" w:hAnsi="Times New Roman" w:cs="Times New Roman"/>
          <w:sz w:val="28"/>
        </w:rPr>
        <w:t xml:space="preserve">Европейский банк реконструкции и развития (ЕБРР) и Зеленый Климатический Фонд (ЗКФ) предоставляют пакет финансирования в размере 88 млн. долларов для завершения реабилитации </w:t>
      </w:r>
      <w:proofErr w:type="spellStart"/>
      <w:r w:rsidRPr="00BB7CE0">
        <w:rPr>
          <w:rFonts w:ascii="Times New Roman" w:hAnsi="Times New Roman" w:cs="Times New Roman"/>
          <w:sz w:val="28"/>
        </w:rPr>
        <w:t>Кайраккумской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 ГЭС и поддержки Таджикистана по улучшению электроснабжения.</w:t>
      </w:r>
    </w:p>
    <w:p w:rsidR="004C686A" w:rsidRPr="00BB7CE0" w:rsidRDefault="004C686A" w:rsidP="004C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B7CE0">
        <w:rPr>
          <w:rFonts w:ascii="Times New Roman" w:hAnsi="Times New Roman" w:cs="Times New Roman"/>
          <w:sz w:val="28"/>
        </w:rPr>
        <w:t>Предоставление кредита позволит завершить программу инвестиций, которая была начата в 2014 году при финансовой поддержке ЕБРР и Пилотной программы по обеспечению устойчивости к климатическим изменениям Климатических Инвестиционных Фондов при поддержке Австрии и Соединенного Королевства.  </w:t>
      </w:r>
    </w:p>
    <w:p w:rsidR="004C686A" w:rsidRPr="00BB7CE0" w:rsidRDefault="004C686A" w:rsidP="004C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B7CE0">
        <w:rPr>
          <w:rFonts w:ascii="Times New Roman" w:hAnsi="Times New Roman" w:cs="Times New Roman"/>
          <w:sz w:val="28"/>
        </w:rPr>
        <w:t xml:space="preserve">Кредит ЕБРР составляет 38 млн. долларов, кредит ЗКФ – 27 млн. долларов и грант ЗКФ 23 млн. долларов для государственной энергетической компании ОАХК «Барки </w:t>
      </w:r>
      <w:proofErr w:type="spellStart"/>
      <w:r w:rsidRPr="00BB7CE0">
        <w:rPr>
          <w:rFonts w:ascii="Times New Roman" w:hAnsi="Times New Roman" w:cs="Times New Roman"/>
          <w:sz w:val="28"/>
        </w:rPr>
        <w:t>точик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» (общая сумма 88 млн. долларов), об этом заявил 23 ноября, </w:t>
      </w:r>
      <w:proofErr w:type="gramStart"/>
      <w:r w:rsidRPr="00BB7CE0">
        <w:rPr>
          <w:rFonts w:ascii="Times New Roman" w:hAnsi="Times New Roman" w:cs="Times New Roman"/>
          <w:sz w:val="28"/>
        </w:rPr>
        <w:t>выступая на заседании нижней палаты парламента республики министр финансов Таджикистана</w:t>
      </w:r>
      <w:proofErr w:type="gramEnd"/>
      <w:r w:rsidRPr="00BB7CE0">
        <w:rPr>
          <w:rFonts w:ascii="Times New Roman" w:hAnsi="Times New Roman" w:cs="Times New Roman"/>
          <w:sz w:val="28"/>
        </w:rPr>
        <w:t xml:space="preserve"> Ф. </w:t>
      </w:r>
      <w:proofErr w:type="spellStart"/>
      <w:r w:rsidRPr="00BB7CE0">
        <w:rPr>
          <w:rFonts w:ascii="Times New Roman" w:hAnsi="Times New Roman" w:cs="Times New Roman"/>
          <w:sz w:val="28"/>
        </w:rPr>
        <w:t>Кахорзода</w:t>
      </w:r>
      <w:proofErr w:type="spellEnd"/>
      <w:r w:rsidRPr="00BB7CE0">
        <w:rPr>
          <w:rFonts w:ascii="Times New Roman" w:hAnsi="Times New Roman" w:cs="Times New Roman"/>
          <w:sz w:val="28"/>
        </w:rPr>
        <w:t>.</w:t>
      </w:r>
    </w:p>
    <w:p w:rsidR="004C686A" w:rsidRPr="00BB7CE0" w:rsidRDefault="004C686A" w:rsidP="004C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B7CE0">
        <w:rPr>
          <w:rFonts w:ascii="Times New Roman" w:hAnsi="Times New Roman" w:cs="Times New Roman"/>
          <w:sz w:val="28"/>
        </w:rPr>
        <w:t xml:space="preserve">Новое финансирование будет направлено на реализацию второго и заключительного этапа реабилитации и модернизации 60-летней </w:t>
      </w:r>
      <w:proofErr w:type="spellStart"/>
      <w:r w:rsidRPr="00BB7CE0">
        <w:rPr>
          <w:rFonts w:ascii="Times New Roman" w:hAnsi="Times New Roman" w:cs="Times New Roman"/>
          <w:sz w:val="28"/>
        </w:rPr>
        <w:t>Кайраккумской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 ГЭС.</w:t>
      </w:r>
    </w:p>
    <w:p w:rsidR="004C686A" w:rsidRPr="00BB7CE0" w:rsidRDefault="004C686A" w:rsidP="004C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B7CE0">
        <w:rPr>
          <w:rFonts w:ascii="Times New Roman" w:hAnsi="Times New Roman" w:cs="Times New Roman"/>
          <w:sz w:val="28"/>
        </w:rPr>
        <w:t>Кайраккумская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 ГЭС находится на реке Сырдарья в городе </w:t>
      </w:r>
      <w:proofErr w:type="spellStart"/>
      <w:r w:rsidRPr="00BB7CE0">
        <w:rPr>
          <w:rFonts w:ascii="Times New Roman" w:hAnsi="Times New Roman" w:cs="Times New Roman"/>
          <w:sz w:val="28"/>
        </w:rPr>
        <w:t>Гулистон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. Мощность станции составляет 126 МВт, среднегодовая выработка – 600 - 1000 млн. </w:t>
      </w:r>
      <w:proofErr w:type="spellStart"/>
      <w:r w:rsidRPr="00BB7CE0">
        <w:rPr>
          <w:rFonts w:ascii="Times New Roman" w:hAnsi="Times New Roman" w:cs="Times New Roman"/>
          <w:sz w:val="28"/>
        </w:rPr>
        <w:t>кВтч</w:t>
      </w:r>
      <w:proofErr w:type="spellEnd"/>
      <w:r w:rsidRPr="00BB7CE0">
        <w:rPr>
          <w:rFonts w:ascii="Times New Roman" w:hAnsi="Times New Roman" w:cs="Times New Roman"/>
          <w:sz w:val="28"/>
        </w:rPr>
        <w:t>.</w:t>
      </w:r>
    </w:p>
    <w:p w:rsidR="004C686A" w:rsidRPr="00BB7CE0" w:rsidRDefault="004C686A" w:rsidP="004C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</w:p>
    <w:p w:rsidR="004C686A" w:rsidRPr="00BB7CE0" w:rsidRDefault="004C686A" w:rsidP="004C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BB7CE0">
        <w:rPr>
          <w:rFonts w:ascii="Times New Roman" w:hAnsi="Times New Roman" w:cs="Times New Roman"/>
          <w:b/>
          <w:sz w:val="28"/>
        </w:rPr>
        <w:t xml:space="preserve">Президент Таджикистана Эмомали </w:t>
      </w:r>
      <w:proofErr w:type="spellStart"/>
      <w:r w:rsidRPr="00BB7CE0">
        <w:rPr>
          <w:rFonts w:ascii="Times New Roman" w:hAnsi="Times New Roman" w:cs="Times New Roman"/>
          <w:b/>
          <w:sz w:val="28"/>
        </w:rPr>
        <w:t>Рахмон</w:t>
      </w:r>
      <w:proofErr w:type="spellEnd"/>
      <w:r w:rsidRPr="00BB7CE0">
        <w:rPr>
          <w:rFonts w:ascii="Times New Roman" w:hAnsi="Times New Roman" w:cs="Times New Roman"/>
          <w:b/>
          <w:sz w:val="28"/>
        </w:rPr>
        <w:t xml:space="preserve"> запустил работу первого агрегата </w:t>
      </w:r>
      <w:proofErr w:type="spellStart"/>
      <w:r w:rsidRPr="00BB7CE0">
        <w:rPr>
          <w:rFonts w:ascii="Times New Roman" w:hAnsi="Times New Roman" w:cs="Times New Roman"/>
          <w:b/>
          <w:sz w:val="28"/>
        </w:rPr>
        <w:t>Рогунской</w:t>
      </w:r>
      <w:proofErr w:type="spellEnd"/>
      <w:r w:rsidRPr="00BB7CE0">
        <w:rPr>
          <w:rFonts w:ascii="Times New Roman" w:hAnsi="Times New Roman" w:cs="Times New Roman"/>
          <w:b/>
          <w:sz w:val="28"/>
        </w:rPr>
        <w:t xml:space="preserve"> ГЭС </w:t>
      </w:r>
      <w:r w:rsidRPr="00BB7CE0">
        <w:rPr>
          <w:rFonts w:ascii="Times New Roman" w:hAnsi="Times New Roman" w:cs="Times New Roman"/>
          <w:i/>
          <w:sz w:val="24"/>
        </w:rPr>
        <w:t>(19.11.2018г)</w:t>
      </w:r>
    </w:p>
    <w:p w:rsidR="004C686A" w:rsidRPr="00BB7CE0" w:rsidRDefault="004C686A" w:rsidP="004C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B7CE0">
        <w:rPr>
          <w:rFonts w:ascii="Times New Roman" w:hAnsi="Times New Roman" w:cs="Times New Roman"/>
          <w:sz w:val="28"/>
        </w:rPr>
        <w:t xml:space="preserve">Президент Таджикистана Э. </w:t>
      </w:r>
      <w:proofErr w:type="spellStart"/>
      <w:r w:rsidRPr="00BB7CE0">
        <w:rPr>
          <w:rFonts w:ascii="Times New Roman" w:hAnsi="Times New Roman" w:cs="Times New Roman"/>
          <w:sz w:val="28"/>
        </w:rPr>
        <w:t>Рахмон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 в торжественной обстановке сдал в эксплуатацию ЛЭП 500-кВ «Душанбе-Оби </w:t>
      </w:r>
      <w:proofErr w:type="spellStart"/>
      <w:r w:rsidRPr="00BB7CE0">
        <w:rPr>
          <w:rFonts w:ascii="Times New Roman" w:hAnsi="Times New Roman" w:cs="Times New Roman"/>
          <w:sz w:val="28"/>
        </w:rPr>
        <w:t>гарм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», которая соединила </w:t>
      </w:r>
      <w:proofErr w:type="spellStart"/>
      <w:r w:rsidRPr="00BB7CE0">
        <w:rPr>
          <w:rFonts w:ascii="Times New Roman" w:hAnsi="Times New Roman" w:cs="Times New Roman"/>
          <w:sz w:val="28"/>
        </w:rPr>
        <w:t>Рогунскую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 ГЭС с единой энергетической системой страны.</w:t>
      </w:r>
    </w:p>
    <w:p w:rsidR="004C686A" w:rsidRPr="00BB7CE0" w:rsidRDefault="004C686A" w:rsidP="004C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B7CE0">
        <w:rPr>
          <w:rFonts w:ascii="Times New Roman" w:hAnsi="Times New Roman" w:cs="Times New Roman"/>
          <w:sz w:val="28"/>
        </w:rPr>
        <w:t xml:space="preserve">Э. </w:t>
      </w:r>
      <w:proofErr w:type="spellStart"/>
      <w:r w:rsidRPr="00BB7CE0">
        <w:rPr>
          <w:rFonts w:ascii="Times New Roman" w:hAnsi="Times New Roman" w:cs="Times New Roman"/>
          <w:sz w:val="28"/>
        </w:rPr>
        <w:t>Рахмон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 также сдал в эксплуатацию КРУЭ-500 для распределения электроэнергии, производимой </w:t>
      </w:r>
      <w:proofErr w:type="spellStart"/>
      <w:r w:rsidRPr="00BB7CE0">
        <w:rPr>
          <w:rFonts w:ascii="Times New Roman" w:hAnsi="Times New Roman" w:cs="Times New Roman"/>
          <w:sz w:val="28"/>
        </w:rPr>
        <w:t>Рогунской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 ГЭС.</w:t>
      </w:r>
    </w:p>
    <w:p w:rsidR="004C686A" w:rsidRPr="00BB7CE0" w:rsidRDefault="004C686A" w:rsidP="004C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B7CE0">
        <w:rPr>
          <w:rFonts w:ascii="Times New Roman" w:hAnsi="Times New Roman" w:cs="Times New Roman"/>
          <w:sz w:val="28"/>
        </w:rPr>
        <w:t xml:space="preserve">Согласно проекту, плотина </w:t>
      </w:r>
      <w:proofErr w:type="spellStart"/>
      <w:r w:rsidRPr="00BB7CE0">
        <w:rPr>
          <w:rFonts w:ascii="Times New Roman" w:hAnsi="Times New Roman" w:cs="Times New Roman"/>
          <w:sz w:val="28"/>
        </w:rPr>
        <w:t>Рогунской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 ГЭС станет самой высокой в мире.</w:t>
      </w:r>
    </w:p>
    <w:p w:rsidR="004C686A" w:rsidRPr="00BB7CE0" w:rsidRDefault="004C686A" w:rsidP="004C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4C686A" w:rsidRPr="00BB7CE0" w:rsidRDefault="004C686A" w:rsidP="004C686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BB7CE0">
        <w:rPr>
          <w:rFonts w:ascii="Times New Roman" w:hAnsi="Times New Roman" w:cs="Times New Roman"/>
          <w:b/>
          <w:sz w:val="28"/>
        </w:rPr>
        <w:t>Кыргызская Республика</w:t>
      </w:r>
    </w:p>
    <w:p w:rsidR="004C686A" w:rsidRPr="00BB7CE0" w:rsidRDefault="004C686A" w:rsidP="004C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BB7CE0">
        <w:rPr>
          <w:rFonts w:ascii="Times New Roman" w:hAnsi="Times New Roman" w:cs="Times New Roman"/>
          <w:b/>
          <w:sz w:val="28"/>
        </w:rPr>
        <w:t>Госкомпромэнерго</w:t>
      </w:r>
      <w:proofErr w:type="spellEnd"/>
      <w:r w:rsidRPr="00BB7CE0">
        <w:rPr>
          <w:rFonts w:ascii="Times New Roman" w:hAnsi="Times New Roman" w:cs="Times New Roman"/>
          <w:b/>
          <w:sz w:val="28"/>
        </w:rPr>
        <w:t xml:space="preserve"> Кыргызской Республики прокомментировал состояние </w:t>
      </w:r>
      <w:proofErr w:type="spellStart"/>
      <w:r w:rsidRPr="00BB7CE0">
        <w:rPr>
          <w:rFonts w:ascii="Times New Roman" w:hAnsi="Times New Roman" w:cs="Times New Roman"/>
          <w:b/>
          <w:sz w:val="28"/>
        </w:rPr>
        <w:t>энергоотрасли</w:t>
      </w:r>
      <w:proofErr w:type="spellEnd"/>
      <w:r w:rsidRPr="00BB7CE0">
        <w:rPr>
          <w:rFonts w:ascii="Times New Roman" w:hAnsi="Times New Roman" w:cs="Times New Roman"/>
          <w:b/>
          <w:sz w:val="28"/>
        </w:rPr>
        <w:t xml:space="preserve"> </w:t>
      </w:r>
      <w:r w:rsidRPr="00BB7CE0">
        <w:rPr>
          <w:rFonts w:ascii="Times New Roman" w:hAnsi="Times New Roman" w:cs="Times New Roman"/>
          <w:i/>
          <w:sz w:val="24"/>
        </w:rPr>
        <w:t xml:space="preserve">(15.11.2018г) </w:t>
      </w:r>
    </w:p>
    <w:p w:rsidR="004C686A" w:rsidRPr="00BB7CE0" w:rsidRDefault="004C686A" w:rsidP="004C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B7CE0">
        <w:rPr>
          <w:rFonts w:ascii="Times New Roman" w:hAnsi="Times New Roman" w:cs="Times New Roman"/>
          <w:sz w:val="28"/>
        </w:rPr>
        <w:t>В целях обеспечения энергетической безопасности Кыргызской Республики в настоящее время продолжается реализация проектов:</w:t>
      </w:r>
    </w:p>
    <w:p w:rsidR="004C686A" w:rsidRPr="00BB7CE0" w:rsidRDefault="004C686A" w:rsidP="004C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B7CE0">
        <w:rPr>
          <w:rFonts w:ascii="Times New Roman" w:hAnsi="Times New Roman" w:cs="Times New Roman"/>
          <w:sz w:val="28"/>
        </w:rPr>
        <w:lastRenderedPageBreak/>
        <w:t xml:space="preserve">- по вводу в эксплуатацию второго гидроагрегата </w:t>
      </w:r>
      <w:proofErr w:type="spellStart"/>
      <w:r w:rsidRPr="00BB7CE0">
        <w:rPr>
          <w:rFonts w:ascii="Times New Roman" w:hAnsi="Times New Roman" w:cs="Times New Roman"/>
          <w:sz w:val="28"/>
        </w:rPr>
        <w:t>Камбаратинской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 ГЭС-2 мощностью 120 МВт;</w:t>
      </w:r>
    </w:p>
    <w:p w:rsidR="004C686A" w:rsidRPr="00BB7CE0" w:rsidRDefault="004C686A" w:rsidP="004C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B7CE0">
        <w:rPr>
          <w:rFonts w:ascii="Times New Roman" w:hAnsi="Times New Roman" w:cs="Times New Roman"/>
          <w:sz w:val="28"/>
        </w:rPr>
        <w:t xml:space="preserve">- реконструкции </w:t>
      </w:r>
      <w:proofErr w:type="spellStart"/>
      <w:r w:rsidRPr="00BB7CE0">
        <w:rPr>
          <w:rFonts w:ascii="Times New Roman" w:hAnsi="Times New Roman" w:cs="Times New Roman"/>
          <w:sz w:val="28"/>
        </w:rPr>
        <w:t>Ат-Башинской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 ГЭС с увеличением установленной мощности ГЭС до 10%;</w:t>
      </w:r>
    </w:p>
    <w:p w:rsidR="004C686A" w:rsidRPr="00BB7CE0" w:rsidRDefault="004C686A" w:rsidP="004C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B7CE0">
        <w:rPr>
          <w:rFonts w:ascii="Times New Roman" w:hAnsi="Times New Roman" w:cs="Times New Roman"/>
          <w:sz w:val="28"/>
        </w:rPr>
        <w:t xml:space="preserve">- реабилитации </w:t>
      </w:r>
      <w:proofErr w:type="spellStart"/>
      <w:r w:rsidRPr="00BB7CE0">
        <w:rPr>
          <w:rFonts w:ascii="Times New Roman" w:hAnsi="Times New Roman" w:cs="Times New Roman"/>
          <w:sz w:val="28"/>
        </w:rPr>
        <w:t>Токтогульской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 ГЭС с заменой кабельных линий, выключателей, силовых трансформаторов 500 </w:t>
      </w:r>
      <w:proofErr w:type="spellStart"/>
      <w:r w:rsidRPr="00BB7CE0">
        <w:rPr>
          <w:rFonts w:ascii="Times New Roman" w:hAnsi="Times New Roman" w:cs="Times New Roman"/>
          <w:sz w:val="28"/>
        </w:rPr>
        <w:t>кВ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 и 4 гидроагрегатов с увеличением установленной мощности станции на 240 МВт;</w:t>
      </w:r>
    </w:p>
    <w:p w:rsidR="004C686A" w:rsidRPr="00BB7CE0" w:rsidRDefault="004C686A" w:rsidP="004C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B7CE0">
        <w:rPr>
          <w:rFonts w:ascii="Times New Roman" w:hAnsi="Times New Roman" w:cs="Times New Roman"/>
          <w:sz w:val="28"/>
        </w:rPr>
        <w:t xml:space="preserve">- строительству линии электропередачи 500 </w:t>
      </w:r>
      <w:proofErr w:type="spellStart"/>
      <w:r w:rsidRPr="00BB7CE0">
        <w:rPr>
          <w:rFonts w:ascii="Times New Roman" w:hAnsi="Times New Roman" w:cs="Times New Roman"/>
          <w:sz w:val="28"/>
        </w:rPr>
        <w:t>кВ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 от подстанции ПС «</w:t>
      </w:r>
      <w:proofErr w:type="spellStart"/>
      <w:r w:rsidRPr="00BB7CE0">
        <w:rPr>
          <w:rFonts w:ascii="Times New Roman" w:hAnsi="Times New Roman" w:cs="Times New Roman"/>
          <w:sz w:val="28"/>
        </w:rPr>
        <w:t>Датка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» 500 </w:t>
      </w:r>
      <w:proofErr w:type="spellStart"/>
      <w:r w:rsidRPr="00BB7CE0">
        <w:rPr>
          <w:rFonts w:ascii="Times New Roman" w:hAnsi="Times New Roman" w:cs="Times New Roman"/>
          <w:sz w:val="28"/>
        </w:rPr>
        <w:t>кВ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 до границы с Республикой Таджикистан протяженностью около 450 км с ячейкой 500 </w:t>
      </w:r>
      <w:proofErr w:type="spellStart"/>
      <w:r w:rsidRPr="00BB7CE0">
        <w:rPr>
          <w:rFonts w:ascii="Times New Roman" w:hAnsi="Times New Roman" w:cs="Times New Roman"/>
          <w:sz w:val="28"/>
        </w:rPr>
        <w:t>кВ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 на подстанции «</w:t>
      </w:r>
      <w:proofErr w:type="spellStart"/>
      <w:r w:rsidRPr="00BB7CE0">
        <w:rPr>
          <w:rFonts w:ascii="Times New Roman" w:hAnsi="Times New Roman" w:cs="Times New Roman"/>
          <w:sz w:val="28"/>
        </w:rPr>
        <w:t>Датка</w:t>
      </w:r>
      <w:proofErr w:type="spellEnd"/>
      <w:r w:rsidRPr="00BB7CE0">
        <w:rPr>
          <w:rFonts w:ascii="Times New Roman" w:hAnsi="Times New Roman" w:cs="Times New Roman"/>
          <w:sz w:val="28"/>
        </w:rPr>
        <w:t>» в рамках проекта «CASA-1000»;</w:t>
      </w:r>
    </w:p>
    <w:p w:rsidR="004C686A" w:rsidRPr="00BB7CE0" w:rsidRDefault="004C686A" w:rsidP="004C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B7CE0">
        <w:rPr>
          <w:rFonts w:ascii="Times New Roman" w:hAnsi="Times New Roman" w:cs="Times New Roman"/>
          <w:sz w:val="28"/>
        </w:rPr>
        <w:t xml:space="preserve">- строительству </w:t>
      </w:r>
      <w:proofErr w:type="gramStart"/>
      <w:r w:rsidRPr="00BB7CE0">
        <w:rPr>
          <w:rFonts w:ascii="Times New Roman" w:hAnsi="Times New Roman" w:cs="Times New Roman"/>
          <w:sz w:val="28"/>
        </w:rPr>
        <w:t>ВЛ</w:t>
      </w:r>
      <w:proofErr w:type="gramEnd"/>
      <w:r w:rsidRPr="00BB7CE0">
        <w:rPr>
          <w:rFonts w:ascii="Times New Roman" w:hAnsi="Times New Roman" w:cs="Times New Roman"/>
          <w:sz w:val="28"/>
        </w:rPr>
        <w:t xml:space="preserve"> 110 </w:t>
      </w:r>
      <w:proofErr w:type="spellStart"/>
      <w:r w:rsidRPr="00BB7CE0">
        <w:rPr>
          <w:rFonts w:ascii="Times New Roman" w:hAnsi="Times New Roman" w:cs="Times New Roman"/>
          <w:sz w:val="28"/>
        </w:rPr>
        <w:t>кВ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 протяженностью 51 км, подстанции 110/35/10 </w:t>
      </w:r>
      <w:proofErr w:type="spellStart"/>
      <w:r w:rsidRPr="00BB7CE0">
        <w:rPr>
          <w:rFonts w:ascii="Times New Roman" w:hAnsi="Times New Roman" w:cs="Times New Roman"/>
          <w:sz w:val="28"/>
        </w:rPr>
        <w:t>кВ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BB7CE0">
        <w:rPr>
          <w:rFonts w:ascii="Times New Roman" w:hAnsi="Times New Roman" w:cs="Times New Roman"/>
          <w:sz w:val="28"/>
        </w:rPr>
        <w:t>Раззакова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» и реконструкции подстанции 110/35/10 </w:t>
      </w:r>
      <w:proofErr w:type="spellStart"/>
      <w:r w:rsidRPr="00BB7CE0">
        <w:rPr>
          <w:rFonts w:ascii="Times New Roman" w:hAnsi="Times New Roman" w:cs="Times New Roman"/>
          <w:sz w:val="28"/>
        </w:rPr>
        <w:t>кВ</w:t>
      </w:r>
      <w:proofErr w:type="spellEnd"/>
      <w:r w:rsidRPr="00BB7CE0">
        <w:rPr>
          <w:rFonts w:ascii="Times New Roman" w:hAnsi="Times New Roman" w:cs="Times New Roman"/>
          <w:sz w:val="28"/>
        </w:rPr>
        <w:t xml:space="preserve"> «Арка»;</w:t>
      </w:r>
    </w:p>
    <w:p w:rsidR="004C686A" w:rsidRPr="00BB7CE0" w:rsidRDefault="004C686A" w:rsidP="004C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B7CE0">
        <w:rPr>
          <w:rFonts w:ascii="Times New Roman" w:hAnsi="Times New Roman" w:cs="Times New Roman"/>
          <w:sz w:val="28"/>
        </w:rPr>
        <w:t>- модернизации сетей электропередачи с внедрением системы АИИСКУЭ (автоматизированная информационная измерительная система коммерческого учета электроэнергии) и SCADA (оптико-волоконный трос) на подстанциях, поставке и установке счетчиков;</w:t>
      </w:r>
    </w:p>
    <w:p w:rsidR="004C686A" w:rsidRPr="00660258" w:rsidRDefault="004C686A" w:rsidP="004C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B7CE0">
        <w:rPr>
          <w:rFonts w:ascii="Times New Roman" w:hAnsi="Times New Roman" w:cs="Times New Roman"/>
          <w:sz w:val="28"/>
        </w:rPr>
        <w:t>- внедрение Информационной системы управления (ИСУ), проведению комплексной модернизации силового оборудования, ЛЭП и КЛ 10-6-0,4кВ, приобретению спецтехники, программного обеспечения, а также внедрения автоматизированной системы коммерческого учета электроэнергии (АСКУЭ).</w:t>
      </w:r>
      <w:bookmarkStart w:id="29" w:name="_GoBack"/>
      <w:bookmarkEnd w:id="29"/>
    </w:p>
    <w:p w:rsidR="00620733" w:rsidRPr="004C686A" w:rsidRDefault="00620733" w:rsidP="006207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620733" w:rsidRPr="00BC7CB8" w:rsidRDefault="00620733" w:rsidP="00620733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04313" w:rsidRPr="00BC7CB8" w:rsidRDefault="00E04313" w:rsidP="004C72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E04313" w:rsidRPr="00BC7CB8" w:rsidSect="000C3143">
      <w:headerReference w:type="default" r:id="rId13"/>
      <w:footerReference w:type="default" r:id="rId14"/>
      <w:pgSz w:w="11906" w:h="16838"/>
      <w:pgMar w:top="1105" w:right="707" w:bottom="567" w:left="1276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D87" w:rsidRDefault="00800D87" w:rsidP="00AD7754">
      <w:pPr>
        <w:spacing w:after="0" w:line="240" w:lineRule="auto"/>
      </w:pPr>
      <w:r>
        <w:separator/>
      </w:r>
    </w:p>
  </w:endnote>
  <w:endnote w:type="continuationSeparator" w:id="0">
    <w:p w:rsidR="00800D87" w:rsidRDefault="00800D87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249336"/>
      <w:docPartObj>
        <w:docPartGallery w:val="Page Numbers (Bottom of Page)"/>
        <w:docPartUnique/>
      </w:docPartObj>
    </w:sdtPr>
    <w:sdtEndPr/>
    <w:sdtContent>
      <w:p w:rsidR="00800D87" w:rsidRDefault="00800D8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CE0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800D87" w:rsidRDefault="00800D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D87" w:rsidRDefault="00800D87" w:rsidP="00AD7754">
      <w:pPr>
        <w:spacing w:after="0" w:line="240" w:lineRule="auto"/>
      </w:pPr>
      <w:r>
        <w:separator/>
      </w:r>
    </w:p>
  </w:footnote>
  <w:footnote w:type="continuationSeparator" w:id="0">
    <w:p w:rsidR="00800D87" w:rsidRDefault="00800D87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904"/>
    </w:tblGrid>
    <w:tr w:rsidR="00800D87" w:rsidTr="009437D6">
      <w:tc>
        <w:tcPr>
          <w:tcW w:w="2235" w:type="dxa"/>
        </w:tcPr>
        <w:p w:rsidR="00800D87" w:rsidRDefault="00800D87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155032" cy="386381"/>
                <wp:effectExtent l="0" t="0" r="0" b="0"/>
                <wp:docPr id="2" name="Рисунок 2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:rsidR="00800D87" w:rsidRDefault="00800D87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:rsidR="00800D87" w:rsidRDefault="00800D87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 w:rsidRPr="00AD7754">
            <w:rPr>
              <w:rFonts w:ascii="Times New Roman" w:hAnsi="Times New Roman" w:cs="Times New Roman"/>
              <w:i/>
              <w:sz w:val="28"/>
            </w:rPr>
            <w:t>Департамент «Развитие Рынка»</w:t>
          </w:r>
        </w:p>
      </w:tc>
    </w:tr>
  </w:tbl>
  <w:p w:rsidR="00800D87" w:rsidRPr="009437D6" w:rsidRDefault="00800D87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479"/>
    <w:multiLevelType w:val="hybridMultilevel"/>
    <w:tmpl w:val="6EB8FCA8"/>
    <w:lvl w:ilvl="0" w:tplc="741A79F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80613"/>
    <w:multiLevelType w:val="hybridMultilevel"/>
    <w:tmpl w:val="79C02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A0747E"/>
    <w:multiLevelType w:val="hybridMultilevel"/>
    <w:tmpl w:val="3E4A0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451A7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C4E2D"/>
    <w:multiLevelType w:val="hybridMultilevel"/>
    <w:tmpl w:val="E34A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724CC"/>
    <w:multiLevelType w:val="hybridMultilevel"/>
    <w:tmpl w:val="DAE65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5CF200F"/>
    <w:multiLevelType w:val="hybridMultilevel"/>
    <w:tmpl w:val="3C1C6EF4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275C29"/>
    <w:multiLevelType w:val="hybridMultilevel"/>
    <w:tmpl w:val="9BD601D6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A012D7"/>
    <w:multiLevelType w:val="hybridMultilevel"/>
    <w:tmpl w:val="F1B8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94330"/>
    <w:multiLevelType w:val="hybridMultilevel"/>
    <w:tmpl w:val="B6C2E6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EA400E"/>
    <w:multiLevelType w:val="hybridMultilevel"/>
    <w:tmpl w:val="23F4A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2524FB"/>
    <w:multiLevelType w:val="hybridMultilevel"/>
    <w:tmpl w:val="5980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B12FD"/>
    <w:multiLevelType w:val="hybridMultilevel"/>
    <w:tmpl w:val="54B89E8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7A4230"/>
    <w:multiLevelType w:val="hybridMultilevel"/>
    <w:tmpl w:val="2A789FCC"/>
    <w:lvl w:ilvl="0" w:tplc="B2CCDD2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32BC2472"/>
    <w:multiLevelType w:val="hybridMultilevel"/>
    <w:tmpl w:val="E7402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E7056F"/>
    <w:multiLevelType w:val="hybridMultilevel"/>
    <w:tmpl w:val="36D61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D33444"/>
    <w:multiLevelType w:val="hybridMultilevel"/>
    <w:tmpl w:val="AAEA3E3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3DC605FF"/>
    <w:multiLevelType w:val="hybridMultilevel"/>
    <w:tmpl w:val="3EE2C58A"/>
    <w:lvl w:ilvl="0" w:tplc="D2DA8754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87B4945"/>
    <w:multiLevelType w:val="hybridMultilevel"/>
    <w:tmpl w:val="515A4554"/>
    <w:lvl w:ilvl="0" w:tplc="0436C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907C5"/>
    <w:multiLevelType w:val="hybridMultilevel"/>
    <w:tmpl w:val="8A58B5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E0E24C9"/>
    <w:multiLevelType w:val="hybridMultilevel"/>
    <w:tmpl w:val="89BEE090"/>
    <w:lvl w:ilvl="0" w:tplc="A72CC98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4F57BD1"/>
    <w:multiLevelType w:val="hybridMultilevel"/>
    <w:tmpl w:val="9120F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2D657A"/>
    <w:multiLevelType w:val="hybridMultilevel"/>
    <w:tmpl w:val="7A20805C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D04561"/>
    <w:multiLevelType w:val="hybridMultilevel"/>
    <w:tmpl w:val="D52C8F6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5">
    <w:nsid w:val="56873976"/>
    <w:multiLevelType w:val="hybridMultilevel"/>
    <w:tmpl w:val="23328A0A"/>
    <w:lvl w:ilvl="0" w:tplc="6DCCC1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A3F6B3D"/>
    <w:multiLevelType w:val="hybridMultilevel"/>
    <w:tmpl w:val="97B6A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FEE77BE"/>
    <w:multiLevelType w:val="hybridMultilevel"/>
    <w:tmpl w:val="B382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8562A"/>
    <w:multiLevelType w:val="hybridMultilevel"/>
    <w:tmpl w:val="A5E60654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077E86"/>
    <w:multiLevelType w:val="hybridMultilevel"/>
    <w:tmpl w:val="704C6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625714F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646DC9"/>
    <w:multiLevelType w:val="hybridMultilevel"/>
    <w:tmpl w:val="060AF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C172F0"/>
    <w:multiLevelType w:val="hybridMultilevel"/>
    <w:tmpl w:val="5002EFE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1DE2494"/>
    <w:multiLevelType w:val="hybridMultilevel"/>
    <w:tmpl w:val="16A4DD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DD5AD9"/>
    <w:multiLevelType w:val="hybridMultilevel"/>
    <w:tmpl w:val="D0D4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AD5F7B"/>
    <w:multiLevelType w:val="hybridMultilevel"/>
    <w:tmpl w:val="9DCC133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BE551C6"/>
    <w:multiLevelType w:val="hybridMultilevel"/>
    <w:tmpl w:val="ECF8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F129E7"/>
    <w:multiLevelType w:val="hybridMultilevel"/>
    <w:tmpl w:val="E27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9"/>
  </w:num>
  <w:num w:numId="3">
    <w:abstractNumId w:val="11"/>
  </w:num>
  <w:num w:numId="4">
    <w:abstractNumId w:val="21"/>
  </w:num>
  <w:num w:numId="5">
    <w:abstractNumId w:val="0"/>
  </w:num>
  <w:num w:numId="6">
    <w:abstractNumId w:val="33"/>
  </w:num>
  <w:num w:numId="7">
    <w:abstractNumId w:val="2"/>
  </w:num>
  <w:num w:numId="8">
    <w:abstractNumId w:val="12"/>
  </w:num>
  <w:num w:numId="9">
    <w:abstractNumId w:val="9"/>
  </w:num>
  <w:num w:numId="10">
    <w:abstractNumId w:val="36"/>
  </w:num>
  <w:num w:numId="11">
    <w:abstractNumId w:val="27"/>
  </w:num>
  <w:num w:numId="12">
    <w:abstractNumId w:val="19"/>
  </w:num>
  <w:num w:numId="13">
    <w:abstractNumId w:val="8"/>
  </w:num>
  <w:num w:numId="14">
    <w:abstractNumId w:val="13"/>
  </w:num>
  <w:num w:numId="15">
    <w:abstractNumId w:val="35"/>
  </w:num>
  <w:num w:numId="16">
    <w:abstractNumId w:val="23"/>
  </w:num>
  <w:num w:numId="17">
    <w:abstractNumId w:val="37"/>
  </w:num>
  <w:num w:numId="18">
    <w:abstractNumId w:val="4"/>
  </w:num>
  <w:num w:numId="19">
    <w:abstractNumId w:val="34"/>
  </w:num>
  <w:num w:numId="20">
    <w:abstractNumId w:val="3"/>
  </w:num>
  <w:num w:numId="21">
    <w:abstractNumId w:val="7"/>
  </w:num>
  <w:num w:numId="22">
    <w:abstractNumId w:val="6"/>
  </w:num>
  <w:num w:numId="23">
    <w:abstractNumId w:val="1"/>
  </w:num>
  <w:num w:numId="24">
    <w:abstractNumId w:val="16"/>
  </w:num>
  <w:num w:numId="25">
    <w:abstractNumId w:val="26"/>
  </w:num>
  <w:num w:numId="26">
    <w:abstractNumId w:val="15"/>
  </w:num>
  <w:num w:numId="27">
    <w:abstractNumId w:val="18"/>
  </w:num>
  <w:num w:numId="28">
    <w:abstractNumId w:val="5"/>
  </w:num>
  <w:num w:numId="29">
    <w:abstractNumId w:val="17"/>
  </w:num>
  <w:num w:numId="30">
    <w:abstractNumId w:val="24"/>
  </w:num>
  <w:num w:numId="31">
    <w:abstractNumId w:val="22"/>
  </w:num>
  <w:num w:numId="32">
    <w:abstractNumId w:val="32"/>
  </w:num>
  <w:num w:numId="33">
    <w:abstractNumId w:val="25"/>
  </w:num>
  <w:num w:numId="34">
    <w:abstractNumId w:val="30"/>
  </w:num>
  <w:num w:numId="35">
    <w:abstractNumId w:val="31"/>
  </w:num>
  <w:num w:numId="36">
    <w:abstractNumId w:val="20"/>
  </w:num>
  <w:num w:numId="37">
    <w:abstractNumId w:val="10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49"/>
    <w:rsid w:val="000131F1"/>
    <w:rsid w:val="00014143"/>
    <w:rsid w:val="00025494"/>
    <w:rsid w:val="00034147"/>
    <w:rsid w:val="0003643D"/>
    <w:rsid w:val="00042141"/>
    <w:rsid w:val="00060B33"/>
    <w:rsid w:val="000620C6"/>
    <w:rsid w:val="00064894"/>
    <w:rsid w:val="0007078E"/>
    <w:rsid w:val="00071A95"/>
    <w:rsid w:val="00071C66"/>
    <w:rsid w:val="00076A8C"/>
    <w:rsid w:val="0008404C"/>
    <w:rsid w:val="00090E98"/>
    <w:rsid w:val="000A1F7A"/>
    <w:rsid w:val="000A2B7B"/>
    <w:rsid w:val="000A3B02"/>
    <w:rsid w:val="000A5314"/>
    <w:rsid w:val="000C3143"/>
    <w:rsid w:val="000D0261"/>
    <w:rsid w:val="000D031A"/>
    <w:rsid w:val="000D07D5"/>
    <w:rsid w:val="000D1B96"/>
    <w:rsid w:val="000D31BF"/>
    <w:rsid w:val="000D5340"/>
    <w:rsid w:val="000F203E"/>
    <w:rsid w:val="000F31A3"/>
    <w:rsid w:val="000F6A36"/>
    <w:rsid w:val="000F7637"/>
    <w:rsid w:val="00112428"/>
    <w:rsid w:val="0011642D"/>
    <w:rsid w:val="00117137"/>
    <w:rsid w:val="00120BDE"/>
    <w:rsid w:val="0012176C"/>
    <w:rsid w:val="0012324F"/>
    <w:rsid w:val="00125238"/>
    <w:rsid w:val="00127A62"/>
    <w:rsid w:val="001447DB"/>
    <w:rsid w:val="00146C10"/>
    <w:rsid w:val="00147887"/>
    <w:rsid w:val="00156A4A"/>
    <w:rsid w:val="001621B0"/>
    <w:rsid w:val="0017220E"/>
    <w:rsid w:val="00176FB5"/>
    <w:rsid w:val="001803A7"/>
    <w:rsid w:val="00183A10"/>
    <w:rsid w:val="001841F0"/>
    <w:rsid w:val="00184E53"/>
    <w:rsid w:val="00186C38"/>
    <w:rsid w:val="00190C91"/>
    <w:rsid w:val="00191D55"/>
    <w:rsid w:val="001963D6"/>
    <w:rsid w:val="001A0120"/>
    <w:rsid w:val="001A2030"/>
    <w:rsid w:val="001A4A89"/>
    <w:rsid w:val="001A60DC"/>
    <w:rsid w:val="001B0D6D"/>
    <w:rsid w:val="001B24C6"/>
    <w:rsid w:val="001B2D4A"/>
    <w:rsid w:val="001C6B2D"/>
    <w:rsid w:val="001D295E"/>
    <w:rsid w:val="001D39F6"/>
    <w:rsid w:val="001D50B2"/>
    <w:rsid w:val="001E3127"/>
    <w:rsid w:val="001E69C3"/>
    <w:rsid w:val="001F20CE"/>
    <w:rsid w:val="001F2459"/>
    <w:rsid w:val="001F404F"/>
    <w:rsid w:val="00210D30"/>
    <w:rsid w:val="00213A8D"/>
    <w:rsid w:val="00217D54"/>
    <w:rsid w:val="00224B90"/>
    <w:rsid w:val="00225BA9"/>
    <w:rsid w:val="00225ECE"/>
    <w:rsid w:val="002300AE"/>
    <w:rsid w:val="00230F0E"/>
    <w:rsid w:val="002334B5"/>
    <w:rsid w:val="00234CEB"/>
    <w:rsid w:val="00235BF2"/>
    <w:rsid w:val="00237930"/>
    <w:rsid w:val="00242B5A"/>
    <w:rsid w:val="00247170"/>
    <w:rsid w:val="00256A29"/>
    <w:rsid w:val="002601C2"/>
    <w:rsid w:val="002602A8"/>
    <w:rsid w:val="00264833"/>
    <w:rsid w:val="00266D27"/>
    <w:rsid w:val="002676A7"/>
    <w:rsid w:val="00273897"/>
    <w:rsid w:val="00273C4D"/>
    <w:rsid w:val="00282C14"/>
    <w:rsid w:val="00284A27"/>
    <w:rsid w:val="002B2269"/>
    <w:rsid w:val="002C14BF"/>
    <w:rsid w:val="002C5519"/>
    <w:rsid w:val="002D2E71"/>
    <w:rsid w:val="002D4807"/>
    <w:rsid w:val="002E17D6"/>
    <w:rsid w:val="002E3ABD"/>
    <w:rsid w:val="002F0073"/>
    <w:rsid w:val="002F18C0"/>
    <w:rsid w:val="003021BF"/>
    <w:rsid w:val="00302337"/>
    <w:rsid w:val="00302DA3"/>
    <w:rsid w:val="00306B17"/>
    <w:rsid w:val="0031274F"/>
    <w:rsid w:val="00312A1E"/>
    <w:rsid w:val="00313749"/>
    <w:rsid w:val="00330E75"/>
    <w:rsid w:val="003363B0"/>
    <w:rsid w:val="00337BAB"/>
    <w:rsid w:val="00340588"/>
    <w:rsid w:val="003417C6"/>
    <w:rsid w:val="00343B5A"/>
    <w:rsid w:val="003507C0"/>
    <w:rsid w:val="00350BC9"/>
    <w:rsid w:val="003527BF"/>
    <w:rsid w:val="0035461D"/>
    <w:rsid w:val="003625A7"/>
    <w:rsid w:val="00377FA9"/>
    <w:rsid w:val="003801ED"/>
    <w:rsid w:val="00387115"/>
    <w:rsid w:val="0039177D"/>
    <w:rsid w:val="00395E64"/>
    <w:rsid w:val="003A0A61"/>
    <w:rsid w:val="003A616A"/>
    <w:rsid w:val="003B36BC"/>
    <w:rsid w:val="003B57C9"/>
    <w:rsid w:val="003C5EFF"/>
    <w:rsid w:val="003D60D6"/>
    <w:rsid w:val="003D6235"/>
    <w:rsid w:val="003E3F8D"/>
    <w:rsid w:val="003E6BEE"/>
    <w:rsid w:val="003E6EE2"/>
    <w:rsid w:val="003F5B49"/>
    <w:rsid w:val="004030E3"/>
    <w:rsid w:val="00410BC9"/>
    <w:rsid w:val="00411C12"/>
    <w:rsid w:val="00412299"/>
    <w:rsid w:val="00415359"/>
    <w:rsid w:val="004173C9"/>
    <w:rsid w:val="00422191"/>
    <w:rsid w:val="00424764"/>
    <w:rsid w:val="00425634"/>
    <w:rsid w:val="00426FF1"/>
    <w:rsid w:val="00432D46"/>
    <w:rsid w:val="00440E1C"/>
    <w:rsid w:val="0044104A"/>
    <w:rsid w:val="00441B04"/>
    <w:rsid w:val="00443749"/>
    <w:rsid w:val="00444D23"/>
    <w:rsid w:val="00445130"/>
    <w:rsid w:val="00452FF3"/>
    <w:rsid w:val="00465C07"/>
    <w:rsid w:val="00485E7B"/>
    <w:rsid w:val="00493051"/>
    <w:rsid w:val="00495B86"/>
    <w:rsid w:val="004A3193"/>
    <w:rsid w:val="004A417C"/>
    <w:rsid w:val="004A4775"/>
    <w:rsid w:val="004A47DD"/>
    <w:rsid w:val="004B2582"/>
    <w:rsid w:val="004B30B9"/>
    <w:rsid w:val="004C65DE"/>
    <w:rsid w:val="004C686A"/>
    <w:rsid w:val="004C720B"/>
    <w:rsid w:val="004D543B"/>
    <w:rsid w:val="004D745C"/>
    <w:rsid w:val="004E7604"/>
    <w:rsid w:val="00503EEF"/>
    <w:rsid w:val="005070DF"/>
    <w:rsid w:val="00512F59"/>
    <w:rsid w:val="00513436"/>
    <w:rsid w:val="00520A3C"/>
    <w:rsid w:val="00523770"/>
    <w:rsid w:val="00524E43"/>
    <w:rsid w:val="00530BF1"/>
    <w:rsid w:val="00531D9B"/>
    <w:rsid w:val="00533342"/>
    <w:rsid w:val="00535451"/>
    <w:rsid w:val="00535564"/>
    <w:rsid w:val="0053588D"/>
    <w:rsid w:val="00536553"/>
    <w:rsid w:val="00541D3A"/>
    <w:rsid w:val="00545712"/>
    <w:rsid w:val="00547746"/>
    <w:rsid w:val="00551B8C"/>
    <w:rsid w:val="00553846"/>
    <w:rsid w:val="00562751"/>
    <w:rsid w:val="005642B7"/>
    <w:rsid w:val="00566EF6"/>
    <w:rsid w:val="00570DEE"/>
    <w:rsid w:val="0058001C"/>
    <w:rsid w:val="00580569"/>
    <w:rsid w:val="00582144"/>
    <w:rsid w:val="00583E36"/>
    <w:rsid w:val="00583EA4"/>
    <w:rsid w:val="00584463"/>
    <w:rsid w:val="00595C63"/>
    <w:rsid w:val="00596C30"/>
    <w:rsid w:val="005A0CC5"/>
    <w:rsid w:val="005A313C"/>
    <w:rsid w:val="005A5AF2"/>
    <w:rsid w:val="005A6246"/>
    <w:rsid w:val="005A6918"/>
    <w:rsid w:val="005A74D3"/>
    <w:rsid w:val="005B162F"/>
    <w:rsid w:val="005B42C7"/>
    <w:rsid w:val="005B5EA7"/>
    <w:rsid w:val="005B61CF"/>
    <w:rsid w:val="005C5322"/>
    <w:rsid w:val="005D3780"/>
    <w:rsid w:val="005D3AAA"/>
    <w:rsid w:val="005E65ED"/>
    <w:rsid w:val="005E794F"/>
    <w:rsid w:val="005F04DD"/>
    <w:rsid w:val="005F127E"/>
    <w:rsid w:val="005F6A67"/>
    <w:rsid w:val="00600B80"/>
    <w:rsid w:val="00615B56"/>
    <w:rsid w:val="00620733"/>
    <w:rsid w:val="00623E43"/>
    <w:rsid w:val="00633669"/>
    <w:rsid w:val="006423D3"/>
    <w:rsid w:val="00642DF4"/>
    <w:rsid w:val="00647D9C"/>
    <w:rsid w:val="00651958"/>
    <w:rsid w:val="00653FA4"/>
    <w:rsid w:val="00655247"/>
    <w:rsid w:val="00656669"/>
    <w:rsid w:val="00657A19"/>
    <w:rsid w:val="00660E5E"/>
    <w:rsid w:val="006636EE"/>
    <w:rsid w:val="00663F96"/>
    <w:rsid w:val="00672A7E"/>
    <w:rsid w:val="006808D0"/>
    <w:rsid w:val="00681D7C"/>
    <w:rsid w:val="00682876"/>
    <w:rsid w:val="00684AE4"/>
    <w:rsid w:val="00684BAE"/>
    <w:rsid w:val="0068656F"/>
    <w:rsid w:val="00691F19"/>
    <w:rsid w:val="006A0785"/>
    <w:rsid w:val="006A3A88"/>
    <w:rsid w:val="006A4A69"/>
    <w:rsid w:val="006A740E"/>
    <w:rsid w:val="006B060A"/>
    <w:rsid w:val="006B0CEA"/>
    <w:rsid w:val="006B1320"/>
    <w:rsid w:val="006B1F89"/>
    <w:rsid w:val="006B21A4"/>
    <w:rsid w:val="006B3D7E"/>
    <w:rsid w:val="006B75FC"/>
    <w:rsid w:val="006C362D"/>
    <w:rsid w:val="006C3EF7"/>
    <w:rsid w:val="006C42DB"/>
    <w:rsid w:val="006C5CBD"/>
    <w:rsid w:val="006C5FE5"/>
    <w:rsid w:val="006C6971"/>
    <w:rsid w:val="006C754D"/>
    <w:rsid w:val="006D732A"/>
    <w:rsid w:val="006E404D"/>
    <w:rsid w:val="006E7478"/>
    <w:rsid w:val="006F09F2"/>
    <w:rsid w:val="007103C4"/>
    <w:rsid w:val="00710722"/>
    <w:rsid w:val="00711626"/>
    <w:rsid w:val="00715ADF"/>
    <w:rsid w:val="00727DC1"/>
    <w:rsid w:val="0074078A"/>
    <w:rsid w:val="00744BC8"/>
    <w:rsid w:val="00752A24"/>
    <w:rsid w:val="00755B12"/>
    <w:rsid w:val="007561AF"/>
    <w:rsid w:val="00757076"/>
    <w:rsid w:val="00760300"/>
    <w:rsid w:val="00766E93"/>
    <w:rsid w:val="00770E28"/>
    <w:rsid w:val="00772A2E"/>
    <w:rsid w:val="0077427E"/>
    <w:rsid w:val="00775202"/>
    <w:rsid w:val="0077564E"/>
    <w:rsid w:val="00782C7F"/>
    <w:rsid w:val="00783C18"/>
    <w:rsid w:val="00786D0D"/>
    <w:rsid w:val="00794953"/>
    <w:rsid w:val="007A0FD1"/>
    <w:rsid w:val="007A552A"/>
    <w:rsid w:val="007B3161"/>
    <w:rsid w:val="007B4407"/>
    <w:rsid w:val="007B4D1F"/>
    <w:rsid w:val="007B7A62"/>
    <w:rsid w:val="007C2CF3"/>
    <w:rsid w:val="007C3A8C"/>
    <w:rsid w:val="007D00DC"/>
    <w:rsid w:val="007D0A51"/>
    <w:rsid w:val="007D3273"/>
    <w:rsid w:val="007D3297"/>
    <w:rsid w:val="007D32F2"/>
    <w:rsid w:val="007D7437"/>
    <w:rsid w:val="007F3F0C"/>
    <w:rsid w:val="008006A8"/>
    <w:rsid w:val="00800D87"/>
    <w:rsid w:val="0080409E"/>
    <w:rsid w:val="008078AD"/>
    <w:rsid w:val="00810136"/>
    <w:rsid w:val="008169EA"/>
    <w:rsid w:val="0082580F"/>
    <w:rsid w:val="0083128A"/>
    <w:rsid w:val="00832F64"/>
    <w:rsid w:val="00836632"/>
    <w:rsid w:val="008373DC"/>
    <w:rsid w:val="00843727"/>
    <w:rsid w:val="008456D7"/>
    <w:rsid w:val="00851E30"/>
    <w:rsid w:val="00854D8B"/>
    <w:rsid w:val="008647BB"/>
    <w:rsid w:val="00874172"/>
    <w:rsid w:val="00875F55"/>
    <w:rsid w:val="008822CA"/>
    <w:rsid w:val="008865ED"/>
    <w:rsid w:val="0088696D"/>
    <w:rsid w:val="008928B2"/>
    <w:rsid w:val="00896D65"/>
    <w:rsid w:val="008A27D4"/>
    <w:rsid w:val="008A555C"/>
    <w:rsid w:val="008B01C4"/>
    <w:rsid w:val="008B2E50"/>
    <w:rsid w:val="008B372E"/>
    <w:rsid w:val="008C25DE"/>
    <w:rsid w:val="008C27FD"/>
    <w:rsid w:val="008D1FF5"/>
    <w:rsid w:val="008E6C08"/>
    <w:rsid w:val="008F0834"/>
    <w:rsid w:val="008F33E4"/>
    <w:rsid w:val="008F5437"/>
    <w:rsid w:val="008F6ECD"/>
    <w:rsid w:val="009025E2"/>
    <w:rsid w:val="009125D1"/>
    <w:rsid w:val="009165DF"/>
    <w:rsid w:val="00932394"/>
    <w:rsid w:val="00936844"/>
    <w:rsid w:val="00937577"/>
    <w:rsid w:val="0093791F"/>
    <w:rsid w:val="00942D73"/>
    <w:rsid w:val="009437D6"/>
    <w:rsid w:val="00945A0E"/>
    <w:rsid w:val="00946B06"/>
    <w:rsid w:val="00952342"/>
    <w:rsid w:val="0095487B"/>
    <w:rsid w:val="009609AE"/>
    <w:rsid w:val="00965639"/>
    <w:rsid w:val="00965771"/>
    <w:rsid w:val="00970497"/>
    <w:rsid w:val="00973314"/>
    <w:rsid w:val="00973D74"/>
    <w:rsid w:val="0097499E"/>
    <w:rsid w:val="00981D05"/>
    <w:rsid w:val="00983160"/>
    <w:rsid w:val="00984FBA"/>
    <w:rsid w:val="00985408"/>
    <w:rsid w:val="0099334E"/>
    <w:rsid w:val="0099370B"/>
    <w:rsid w:val="00995E50"/>
    <w:rsid w:val="00997037"/>
    <w:rsid w:val="009A2788"/>
    <w:rsid w:val="009A4DE5"/>
    <w:rsid w:val="009B48C4"/>
    <w:rsid w:val="009B7719"/>
    <w:rsid w:val="009C0DC5"/>
    <w:rsid w:val="009C3F4D"/>
    <w:rsid w:val="009D1D15"/>
    <w:rsid w:val="009D7423"/>
    <w:rsid w:val="009E302E"/>
    <w:rsid w:val="00A001EE"/>
    <w:rsid w:val="00A0438E"/>
    <w:rsid w:val="00A067AB"/>
    <w:rsid w:val="00A11161"/>
    <w:rsid w:val="00A11C70"/>
    <w:rsid w:val="00A1434F"/>
    <w:rsid w:val="00A15D30"/>
    <w:rsid w:val="00A208FB"/>
    <w:rsid w:val="00A23008"/>
    <w:rsid w:val="00A23548"/>
    <w:rsid w:val="00A32670"/>
    <w:rsid w:val="00A350F6"/>
    <w:rsid w:val="00A42AA0"/>
    <w:rsid w:val="00A43411"/>
    <w:rsid w:val="00A4551D"/>
    <w:rsid w:val="00A5325B"/>
    <w:rsid w:val="00A53DE3"/>
    <w:rsid w:val="00A566CD"/>
    <w:rsid w:val="00A578A6"/>
    <w:rsid w:val="00A6371A"/>
    <w:rsid w:val="00A702C3"/>
    <w:rsid w:val="00A71A7F"/>
    <w:rsid w:val="00A721DF"/>
    <w:rsid w:val="00A74738"/>
    <w:rsid w:val="00A765E9"/>
    <w:rsid w:val="00A7686C"/>
    <w:rsid w:val="00A81B78"/>
    <w:rsid w:val="00A82A95"/>
    <w:rsid w:val="00A865C5"/>
    <w:rsid w:val="00A87EE1"/>
    <w:rsid w:val="00A90F00"/>
    <w:rsid w:val="00AA3132"/>
    <w:rsid w:val="00AA36F9"/>
    <w:rsid w:val="00AA46C2"/>
    <w:rsid w:val="00AB1804"/>
    <w:rsid w:val="00AB4278"/>
    <w:rsid w:val="00AB44A6"/>
    <w:rsid w:val="00AB5E40"/>
    <w:rsid w:val="00AD04EF"/>
    <w:rsid w:val="00AD1830"/>
    <w:rsid w:val="00AD38CB"/>
    <w:rsid w:val="00AD7754"/>
    <w:rsid w:val="00AE458B"/>
    <w:rsid w:val="00AE6952"/>
    <w:rsid w:val="00AF4346"/>
    <w:rsid w:val="00B005A3"/>
    <w:rsid w:val="00B01F44"/>
    <w:rsid w:val="00B025A4"/>
    <w:rsid w:val="00B0282E"/>
    <w:rsid w:val="00B116AC"/>
    <w:rsid w:val="00B17590"/>
    <w:rsid w:val="00B179B3"/>
    <w:rsid w:val="00B205A6"/>
    <w:rsid w:val="00B205B5"/>
    <w:rsid w:val="00B32A03"/>
    <w:rsid w:val="00B34E61"/>
    <w:rsid w:val="00B403B9"/>
    <w:rsid w:val="00B45097"/>
    <w:rsid w:val="00B45A4E"/>
    <w:rsid w:val="00B635EC"/>
    <w:rsid w:val="00B63905"/>
    <w:rsid w:val="00B65932"/>
    <w:rsid w:val="00B75B84"/>
    <w:rsid w:val="00B80BA8"/>
    <w:rsid w:val="00B82649"/>
    <w:rsid w:val="00B84D5D"/>
    <w:rsid w:val="00B91314"/>
    <w:rsid w:val="00B9424F"/>
    <w:rsid w:val="00B94447"/>
    <w:rsid w:val="00B947C6"/>
    <w:rsid w:val="00B94F51"/>
    <w:rsid w:val="00BB7CE0"/>
    <w:rsid w:val="00BC0615"/>
    <w:rsid w:val="00BC6332"/>
    <w:rsid w:val="00BC79FE"/>
    <w:rsid w:val="00BC7CB8"/>
    <w:rsid w:val="00BD35CB"/>
    <w:rsid w:val="00BD4E75"/>
    <w:rsid w:val="00BD6322"/>
    <w:rsid w:val="00BD7F80"/>
    <w:rsid w:val="00BE1470"/>
    <w:rsid w:val="00BE2DD3"/>
    <w:rsid w:val="00BE7C0C"/>
    <w:rsid w:val="00C13942"/>
    <w:rsid w:val="00C14154"/>
    <w:rsid w:val="00C213EF"/>
    <w:rsid w:val="00C23008"/>
    <w:rsid w:val="00C25C15"/>
    <w:rsid w:val="00C27884"/>
    <w:rsid w:val="00C32F0E"/>
    <w:rsid w:val="00C40ACC"/>
    <w:rsid w:val="00C44CE6"/>
    <w:rsid w:val="00C45BFF"/>
    <w:rsid w:val="00C509B9"/>
    <w:rsid w:val="00C5315E"/>
    <w:rsid w:val="00C533E2"/>
    <w:rsid w:val="00C53DCA"/>
    <w:rsid w:val="00C6011E"/>
    <w:rsid w:val="00C60BCB"/>
    <w:rsid w:val="00C621A4"/>
    <w:rsid w:val="00C6484B"/>
    <w:rsid w:val="00C66430"/>
    <w:rsid w:val="00C71038"/>
    <w:rsid w:val="00C71BA7"/>
    <w:rsid w:val="00C724F9"/>
    <w:rsid w:val="00C73307"/>
    <w:rsid w:val="00C734AC"/>
    <w:rsid w:val="00C76938"/>
    <w:rsid w:val="00C82DFF"/>
    <w:rsid w:val="00C94D54"/>
    <w:rsid w:val="00CA08DE"/>
    <w:rsid w:val="00CB44CF"/>
    <w:rsid w:val="00CB6062"/>
    <w:rsid w:val="00CB6A6A"/>
    <w:rsid w:val="00CC207E"/>
    <w:rsid w:val="00CC4053"/>
    <w:rsid w:val="00CC5613"/>
    <w:rsid w:val="00CD0299"/>
    <w:rsid w:val="00CD0D01"/>
    <w:rsid w:val="00CD3C45"/>
    <w:rsid w:val="00CD400E"/>
    <w:rsid w:val="00CD5BA5"/>
    <w:rsid w:val="00CD69C7"/>
    <w:rsid w:val="00CE11BD"/>
    <w:rsid w:val="00CF64DA"/>
    <w:rsid w:val="00CF6711"/>
    <w:rsid w:val="00D04771"/>
    <w:rsid w:val="00D11B1F"/>
    <w:rsid w:val="00D11B94"/>
    <w:rsid w:val="00D16459"/>
    <w:rsid w:val="00D36832"/>
    <w:rsid w:val="00D479CD"/>
    <w:rsid w:val="00D53102"/>
    <w:rsid w:val="00D53D13"/>
    <w:rsid w:val="00D64058"/>
    <w:rsid w:val="00D72919"/>
    <w:rsid w:val="00D86896"/>
    <w:rsid w:val="00D86DB7"/>
    <w:rsid w:val="00D97169"/>
    <w:rsid w:val="00DA063C"/>
    <w:rsid w:val="00DA40B8"/>
    <w:rsid w:val="00DA5067"/>
    <w:rsid w:val="00DA5171"/>
    <w:rsid w:val="00DA574F"/>
    <w:rsid w:val="00DA67ED"/>
    <w:rsid w:val="00DC00C7"/>
    <w:rsid w:val="00DC2F6A"/>
    <w:rsid w:val="00DC4A50"/>
    <w:rsid w:val="00DD3735"/>
    <w:rsid w:val="00DD3C0A"/>
    <w:rsid w:val="00DE38E8"/>
    <w:rsid w:val="00DE5FA7"/>
    <w:rsid w:val="00DE70E9"/>
    <w:rsid w:val="00DE7728"/>
    <w:rsid w:val="00DE7774"/>
    <w:rsid w:val="00DF2830"/>
    <w:rsid w:val="00E0381D"/>
    <w:rsid w:val="00E04313"/>
    <w:rsid w:val="00E05E5A"/>
    <w:rsid w:val="00E07EA5"/>
    <w:rsid w:val="00E103E9"/>
    <w:rsid w:val="00E137CD"/>
    <w:rsid w:val="00E23745"/>
    <w:rsid w:val="00E238D5"/>
    <w:rsid w:val="00E23C2C"/>
    <w:rsid w:val="00E3596D"/>
    <w:rsid w:val="00E46EE4"/>
    <w:rsid w:val="00E56657"/>
    <w:rsid w:val="00E60398"/>
    <w:rsid w:val="00E628B9"/>
    <w:rsid w:val="00E62D3B"/>
    <w:rsid w:val="00E62F32"/>
    <w:rsid w:val="00E63E04"/>
    <w:rsid w:val="00E80479"/>
    <w:rsid w:val="00E833A0"/>
    <w:rsid w:val="00E8501C"/>
    <w:rsid w:val="00E85B28"/>
    <w:rsid w:val="00E908AC"/>
    <w:rsid w:val="00E92568"/>
    <w:rsid w:val="00E93F44"/>
    <w:rsid w:val="00E94C6C"/>
    <w:rsid w:val="00E94E24"/>
    <w:rsid w:val="00EA0A45"/>
    <w:rsid w:val="00EA14EF"/>
    <w:rsid w:val="00EA42D3"/>
    <w:rsid w:val="00EA4D25"/>
    <w:rsid w:val="00EA5B26"/>
    <w:rsid w:val="00EA7B25"/>
    <w:rsid w:val="00EB42C5"/>
    <w:rsid w:val="00EB483A"/>
    <w:rsid w:val="00EC511C"/>
    <w:rsid w:val="00EC5F06"/>
    <w:rsid w:val="00ED2209"/>
    <w:rsid w:val="00ED525F"/>
    <w:rsid w:val="00EE206B"/>
    <w:rsid w:val="00EE50EE"/>
    <w:rsid w:val="00EF0726"/>
    <w:rsid w:val="00EF0936"/>
    <w:rsid w:val="00EF23FD"/>
    <w:rsid w:val="00F01E7E"/>
    <w:rsid w:val="00F048E2"/>
    <w:rsid w:val="00F12C00"/>
    <w:rsid w:val="00F216EC"/>
    <w:rsid w:val="00F30EB2"/>
    <w:rsid w:val="00F31222"/>
    <w:rsid w:val="00F32001"/>
    <w:rsid w:val="00F32F09"/>
    <w:rsid w:val="00F347D2"/>
    <w:rsid w:val="00F353A4"/>
    <w:rsid w:val="00F41DEF"/>
    <w:rsid w:val="00F46E95"/>
    <w:rsid w:val="00F46EA5"/>
    <w:rsid w:val="00F47C61"/>
    <w:rsid w:val="00F47E69"/>
    <w:rsid w:val="00F540DB"/>
    <w:rsid w:val="00F60D35"/>
    <w:rsid w:val="00F6106B"/>
    <w:rsid w:val="00F6638F"/>
    <w:rsid w:val="00F668BD"/>
    <w:rsid w:val="00F72337"/>
    <w:rsid w:val="00F75F96"/>
    <w:rsid w:val="00F84946"/>
    <w:rsid w:val="00F8551E"/>
    <w:rsid w:val="00F90BF8"/>
    <w:rsid w:val="00F93F0A"/>
    <w:rsid w:val="00F94157"/>
    <w:rsid w:val="00FA1537"/>
    <w:rsid w:val="00FA5170"/>
    <w:rsid w:val="00FA5186"/>
    <w:rsid w:val="00FA5B61"/>
    <w:rsid w:val="00FB6356"/>
    <w:rsid w:val="00FD0E52"/>
    <w:rsid w:val="00FD596B"/>
    <w:rsid w:val="00FD6F9F"/>
    <w:rsid w:val="00FD7683"/>
    <w:rsid w:val="00FE49ED"/>
    <w:rsid w:val="00FE6EB2"/>
    <w:rsid w:val="00FF0448"/>
    <w:rsid w:val="00FF0DB3"/>
    <w:rsid w:val="00FF25FC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5070DF"/>
    <w:pPr>
      <w:tabs>
        <w:tab w:val="left" w:pos="440"/>
        <w:tab w:val="right" w:leader="dot" w:pos="9054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customStyle="1" w:styleId="simple-share">
    <w:name w:val="simple-share"/>
    <w:basedOn w:val="a"/>
    <w:rsid w:val="004A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date">
    <w:name w:val="article-date"/>
    <w:basedOn w:val="a0"/>
    <w:rsid w:val="004A4775"/>
  </w:style>
  <w:style w:type="character" w:customStyle="1" w:styleId="CharStyle29">
    <w:name w:val="Char Style 29"/>
    <w:link w:val="Style28"/>
    <w:rsid w:val="004A4775"/>
    <w:rPr>
      <w:sz w:val="26"/>
      <w:szCs w:val="26"/>
      <w:shd w:val="clear" w:color="auto" w:fill="FFFFFF"/>
    </w:rPr>
  </w:style>
  <w:style w:type="paragraph" w:customStyle="1" w:styleId="Style28">
    <w:name w:val="Style 28"/>
    <w:basedOn w:val="a"/>
    <w:link w:val="CharStyle29"/>
    <w:rsid w:val="004A4775"/>
    <w:pPr>
      <w:widowControl w:val="0"/>
      <w:shd w:val="clear" w:color="auto" w:fill="FFFFFF"/>
      <w:spacing w:before="360" w:after="0" w:line="307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5070DF"/>
    <w:pPr>
      <w:tabs>
        <w:tab w:val="left" w:pos="440"/>
        <w:tab w:val="right" w:leader="dot" w:pos="9054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customStyle="1" w:styleId="simple-share">
    <w:name w:val="simple-share"/>
    <w:basedOn w:val="a"/>
    <w:rsid w:val="004A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date">
    <w:name w:val="article-date"/>
    <w:basedOn w:val="a0"/>
    <w:rsid w:val="004A4775"/>
  </w:style>
  <w:style w:type="character" w:customStyle="1" w:styleId="CharStyle29">
    <w:name w:val="Char Style 29"/>
    <w:link w:val="Style28"/>
    <w:rsid w:val="004A4775"/>
    <w:rPr>
      <w:sz w:val="26"/>
      <w:szCs w:val="26"/>
      <w:shd w:val="clear" w:color="auto" w:fill="FFFFFF"/>
    </w:rPr>
  </w:style>
  <w:style w:type="paragraph" w:customStyle="1" w:styleId="Style28">
    <w:name w:val="Style 28"/>
    <w:basedOn w:val="a"/>
    <w:link w:val="CharStyle29"/>
    <w:rsid w:val="004A4775"/>
    <w:pPr>
      <w:widowControl w:val="0"/>
      <w:shd w:val="clear" w:color="auto" w:fill="FFFFFF"/>
      <w:spacing w:before="360" w:after="0" w:line="307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t.gov.k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3E3B7-60F5-4977-B21B-35537BA0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18</Pages>
  <Words>5225</Words>
  <Characters>29789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g.nalibayeva</dc:creator>
  <cp:lastModifiedBy>Забирова Дидара</cp:lastModifiedBy>
  <cp:revision>31</cp:revision>
  <cp:lastPrinted>2018-09-04T08:39:00Z</cp:lastPrinted>
  <dcterms:created xsi:type="dcterms:W3CDTF">2018-09-04T11:04:00Z</dcterms:created>
  <dcterms:modified xsi:type="dcterms:W3CDTF">2018-12-28T14:54:00Z</dcterms:modified>
</cp:coreProperties>
</file>