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BC7CB8" w:rsidRDefault="000C3143" w:rsidP="00BC7CB8">
      <w:pPr>
        <w:spacing w:after="0" w:line="240" w:lineRule="auto"/>
        <w:jc w:val="center"/>
        <w:rPr>
          <w:rFonts w:ascii="Times New Roman" w:hAnsi="Times New Roman" w:cs="Times New Roman"/>
          <w:b/>
          <w:sz w:val="28"/>
        </w:rPr>
      </w:pPr>
    </w:p>
    <w:p w:rsidR="000C3143" w:rsidRPr="00BC7CB8" w:rsidRDefault="000C3143" w:rsidP="00BC7CB8">
      <w:pPr>
        <w:spacing w:after="0" w:line="240" w:lineRule="auto"/>
        <w:jc w:val="center"/>
        <w:rPr>
          <w:rFonts w:ascii="Times New Roman" w:hAnsi="Times New Roman" w:cs="Times New Roman"/>
          <w:b/>
          <w:sz w:val="28"/>
        </w:rPr>
      </w:pPr>
    </w:p>
    <w:p w:rsidR="000C3143" w:rsidRPr="00786D0D" w:rsidRDefault="00583E36" w:rsidP="00BC7CB8">
      <w:pPr>
        <w:spacing w:after="0" w:line="240" w:lineRule="auto"/>
        <w:jc w:val="center"/>
        <w:rPr>
          <w:rFonts w:ascii="Times New Roman" w:hAnsi="Times New Roman" w:cs="Times New Roman"/>
          <w:b/>
          <w:sz w:val="28"/>
        </w:rPr>
      </w:pPr>
      <w:r w:rsidRPr="00786D0D">
        <w:rPr>
          <w:rFonts w:ascii="Times New Roman" w:hAnsi="Times New Roman" w:cs="Times New Roman"/>
          <w:b/>
          <w:noProof/>
          <w:sz w:val="28"/>
          <w:lang w:eastAsia="ru-RU"/>
        </w:rPr>
        <w:drawing>
          <wp:inline distT="0" distB="0" distL="0" distR="0">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r w:rsidRPr="00786D0D">
        <w:rPr>
          <w:rFonts w:ascii="Times New Roman" w:hAnsi="Times New Roman" w:cs="Times New Roman"/>
          <w:b/>
          <w:sz w:val="28"/>
        </w:rPr>
        <w:t xml:space="preserve">ОТЧЕТ </w:t>
      </w: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r w:rsidRPr="00786D0D">
        <w:rPr>
          <w:rFonts w:ascii="Times New Roman" w:hAnsi="Times New Roman" w:cs="Times New Roman"/>
          <w:b/>
          <w:sz w:val="28"/>
        </w:rPr>
        <w:t>АНАЛИЗ РЫНКА ЭЛЕКТРОЭНЕРГИИ КАЗАХСТАНА</w:t>
      </w:r>
    </w:p>
    <w:p w:rsidR="000C3143" w:rsidRPr="00786D0D" w:rsidRDefault="006A4A69" w:rsidP="00BC7CB8">
      <w:pPr>
        <w:spacing w:after="0" w:line="240" w:lineRule="auto"/>
        <w:jc w:val="center"/>
        <w:rPr>
          <w:rFonts w:ascii="Times New Roman" w:hAnsi="Times New Roman" w:cs="Times New Roman"/>
          <w:b/>
          <w:sz w:val="28"/>
        </w:rPr>
      </w:pPr>
      <w:r w:rsidRPr="00786D0D">
        <w:rPr>
          <w:rFonts w:ascii="Times New Roman" w:hAnsi="Times New Roman" w:cs="Times New Roman"/>
          <w:b/>
          <w:sz w:val="28"/>
        </w:rPr>
        <w:t>ЯНВАРЬ</w:t>
      </w:r>
      <w:r w:rsidR="00CC4053" w:rsidRPr="00786D0D">
        <w:rPr>
          <w:rFonts w:ascii="Times New Roman" w:hAnsi="Times New Roman" w:cs="Times New Roman"/>
          <w:b/>
          <w:sz w:val="28"/>
        </w:rPr>
        <w:t>-ФЕВРАЛЬ</w:t>
      </w:r>
      <w:r w:rsidRPr="00786D0D">
        <w:rPr>
          <w:rFonts w:ascii="Times New Roman" w:hAnsi="Times New Roman" w:cs="Times New Roman"/>
          <w:b/>
          <w:sz w:val="28"/>
        </w:rPr>
        <w:t xml:space="preserve"> </w:t>
      </w:r>
      <w:r w:rsidR="000C3143" w:rsidRPr="00786D0D">
        <w:rPr>
          <w:rFonts w:ascii="Times New Roman" w:hAnsi="Times New Roman" w:cs="Times New Roman"/>
          <w:b/>
          <w:sz w:val="28"/>
        </w:rPr>
        <w:t>201</w:t>
      </w:r>
      <w:r w:rsidRPr="00786D0D">
        <w:rPr>
          <w:rFonts w:ascii="Times New Roman" w:hAnsi="Times New Roman" w:cs="Times New Roman"/>
          <w:b/>
          <w:sz w:val="28"/>
        </w:rPr>
        <w:t>8</w:t>
      </w:r>
      <w:r w:rsidR="000C3143" w:rsidRPr="00786D0D">
        <w:rPr>
          <w:rFonts w:ascii="Times New Roman" w:hAnsi="Times New Roman" w:cs="Times New Roman"/>
          <w:b/>
          <w:sz w:val="28"/>
        </w:rPr>
        <w:t xml:space="preserve"> ГОДА</w:t>
      </w: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r w:rsidRPr="00786D0D">
        <w:rPr>
          <w:rFonts w:ascii="Times New Roman" w:hAnsi="Times New Roman" w:cs="Times New Roman"/>
          <w:b/>
          <w:sz w:val="28"/>
        </w:rPr>
        <w:t>ДЕПАРТАМЕНТ «РАЗВИТИЕ РЫНКА»</w:t>
      </w: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bookmarkStart w:id="0" w:name="_GoBack"/>
      <w:bookmarkEnd w:id="0"/>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0C3143" w:rsidP="00BC7CB8">
      <w:pPr>
        <w:spacing w:after="0" w:line="240" w:lineRule="auto"/>
        <w:jc w:val="center"/>
        <w:rPr>
          <w:rFonts w:ascii="Times New Roman" w:hAnsi="Times New Roman" w:cs="Times New Roman"/>
          <w:b/>
          <w:sz w:val="28"/>
        </w:rPr>
      </w:pPr>
    </w:p>
    <w:p w:rsidR="000C3143" w:rsidRPr="00786D0D" w:rsidRDefault="00CC4053" w:rsidP="00BC7CB8">
      <w:pPr>
        <w:spacing w:after="0" w:line="240" w:lineRule="auto"/>
        <w:jc w:val="center"/>
        <w:rPr>
          <w:rFonts w:ascii="Times New Roman" w:hAnsi="Times New Roman" w:cs="Times New Roman"/>
          <w:b/>
          <w:sz w:val="28"/>
        </w:rPr>
      </w:pPr>
      <w:r w:rsidRPr="00786D0D">
        <w:rPr>
          <w:rFonts w:ascii="Times New Roman" w:hAnsi="Times New Roman" w:cs="Times New Roman"/>
          <w:b/>
          <w:sz w:val="28"/>
        </w:rPr>
        <w:t>Март</w:t>
      </w:r>
      <w:r w:rsidR="00C6011E" w:rsidRPr="00786D0D">
        <w:rPr>
          <w:rFonts w:ascii="Times New Roman" w:hAnsi="Times New Roman" w:cs="Times New Roman"/>
          <w:b/>
          <w:sz w:val="28"/>
        </w:rPr>
        <w:t>, 2018</w:t>
      </w:r>
      <w:r w:rsidR="000C3143" w:rsidRPr="00786D0D">
        <w:rPr>
          <w:rFonts w:ascii="Times New Roman" w:hAnsi="Times New Roman" w:cs="Times New Roman"/>
          <w:b/>
          <w:sz w:val="28"/>
        </w:rPr>
        <w:t>г.</w:t>
      </w:r>
    </w:p>
    <w:p w:rsidR="000C3143" w:rsidRPr="00786D0D" w:rsidRDefault="000C3143" w:rsidP="00BC7CB8">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786D0D" w:rsidRDefault="00545712" w:rsidP="00BC7CB8">
          <w:pPr>
            <w:pStyle w:val="afb"/>
            <w:spacing w:before="0" w:line="240" w:lineRule="auto"/>
            <w:rPr>
              <w:rFonts w:ascii="Times New Roman" w:hAnsi="Times New Roman" w:cs="Times New Roman"/>
            </w:rPr>
          </w:pPr>
          <w:r w:rsidRPr="00786D0D">
            <w:rPr>
              <w:rFonts w:ascii="Times New Roman" w:hAnsi="Times New Roman" w:cs="Times New Roman"/>
            </w:rPr>
            <w:t>Оглавление</w:t>
          </w:r>
        </w:p>
        <w:p w:rsidR="00EA01DF" w:rsidRDefault="00562751">
          <w:pPr>
            <w:pStyle w:val="11"/>
            <w:rPr>
              <w:rFonts w:asciiTheme="minorHAnsi" w:hAnsiTheme="minorHAnsi" w:cstheme="minorBidi"/>
              <w:sz w:val="22"/>
              <w:szCs w:val="22"/>
              <w:lang w:eastAsia="ru-RU"/>
            </w:rPr>
          </w:pPr>
          <w:r w:rsidRPr="00786D0D">
            <w:fldChar w:fldCharType="begin"/>
          </w:r>
          <w:r w:rsidR="00545712" w:rsidRPr="00786D0D">
            <w:instrText xml:space="preserve"> TOC \o "1-3" \h \z \u </w:instrText>
          </w:r>
          <w:r w:rsidRPr="00786D0D">
            <w:fldChar w:fldCharType="separate"/>
          </w:r>
          <w:hyperlink w:anchor="_Toc510451828" w:history="1">
            <w:r w:rsidR="00EA01DF" w:rsidRPr="00186342">
              <w:rPr>
                <w:rStyle w:val="aa"/>
                <w:b/>
              </w:rPr>
              <w:t>РАЗДЕЛ I</w:t>
            </w:r>
            <w:r w:rsidR="00EA01DF">
              <w:rPr>
                <w:webHidden/>
              </w:rPr>
              <w:tab/>
            </w:r>
            <w:r w:rsidR="00EA01DF">
              <w:rPr>
                <w:webHidden/>
              </w:rPr>
              <w:fldChar w:fldCharType="begin"/>
            </w:r>
            <w:r w:rsidR="00EA01DF">
              <w:rPr>
                <w:webHidden/>
              </w:rPr>
              <w:instrText xml:space="preserve"> PAGEREF _Toc510451828 \h </w:instrText>
            </w:r>
            <w:r w:rsidR="00EA01DF">
              <w:rPr>
                <w:webHidden/>
              </w:rPr>
            </w:r>
            <w:r w:rsidR="00EA01DF">
              <w:rPr>
                <w:webHidden/>
              </w:rPr>
              <w:fldChar w:fldCharType="separate"/>
            </w:r>
            <w:r w:rsidR="00EA01DF">
              <w:rPr>
                <w:webHidden/>
              </w:rPr>
              <w:t>3</w:t>
            </w:r>
            <w:r w:rsidR="00EA01DF">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29" w:history="1">
            <w:r w:rsidRPr="00186342">
              <w:rPr>
                <w:rStyle w:val="aa"/>
                <w:b/>
              </w:rPr>
              <w:t>1.</w:t>
            </w:r>
            <w:r>
              <w:rPr>
                <w:rFonts w:asciiTheme="minorHAnsi" w:hAnsiTheme="minorHAnsi" w:cstheme="minorBidi"/>
                <w:sz w:val="22"/>
                <w:szCs w:val="22"/>
                <w:lang w:eastAsia="ru-RU"/>
              </w:rPr>
              <w:tab/>
            </w:r>
            <w:r w:rsidRPr="00186342">
              <w:rPr>
                <w:rStyle w:val="aa"/>
                <w:b/>
              </w:rPr>
              <w:t>Производство электрической энергии в ЕЭС Казахстана</w:t>
            </w:r>
            <w:r>
              <w:rPr>
                <w:webHidden/>
              </w:rPr>
              <w:tab/>
            </w:r>
            <w:r>
              <w:rPr>
                <w:webHidden/>
              </w:rPr>
              <w:fldChar w:fldCharType="begin"/>
            </w:r>
            <w:r>
              <w:rPr>
                <w:webHidden/>
              </w:rPr>
              <w:instrText xml:space="preserve"> PAGEREF _Toc510451829 \h </w:instrText>
            </w:r>
            <w:r>
              <w:rPr>
                <w:webHidden/>
              </w:rPr>
            </w:r>
            <w:r>
              <w:rPr>
                <w:webHidden/>
              </w:rPr>
              <w:fldChar w:fldCharType="separate"/>
            </w:r>
            <w:r>
              <w:rPr>
                <w:webHidden/>
              </w:rPr>
              <w:t>3</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30" w:history="1">
            <w:r w:rsidRPr="00186342">
              <w:rPr>
                <w:rStyle w:val="aa"/>
                <w:i/>
              </w:rPr>
              <w:t>Производство электроэнергии по областям РК</w:t>
            </w:r>
            <w:r>
              <w:rPr>
                <w:webHidden/>
              </w:rPr>
              <w:tab/>
            </w:r>
            <w:r>
              <w:rPr>
                <w:webHidden/>
              </w:rPr>
              <w:fldChar w:fldCharType="begin"/>
            </w:r>
            <w:r>
              <w:rPr>
                <w:webHidden/>
              </w:rPr>
              <w:instrText xml:space="preserve"> PAGEREF _Toc510451830 \h </w:instrText>
            </w:r>
            <w:r>
              <w:rPr>
                <w:webHidden/>
              </w:rPr>
            </w:r>
            <w:r>
              <w:rPr>
                <w:webHidden/>
              </w:rPr>
              <w:fldChar w:fldCharType="separate"/>
            </w:r>
            <w:r>
              <w:rPr>
                <w:webHidden/>
              </w:rPr>
              <w:t>3</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31" w:history="1">
            <w:r w:rsidRPr="00186342">
              <w:rPr>
                <w:rStyle w:val="aa"/>
                <w:b/>
              </w:rPr>
              <w:t>2.</w:t>
            </w:r>
            <w:r>
              <w:rPr>
                <w:rFonts w:asciiTheme="minorHAnsi" w:hAnsiTheme="minorHAnsi" w:cstheme="minorBidi"/>
                <w:sz w:val="22"/>
                <w:szCs w:val="22"/>
                <w:lang w:eastAsia="ru-RU"/>
              </w:rPr>
              <w:tab/>
            </w:r>
            <w:r w:rsidRPr="00186342">
              <w:rPr>
                <w:rStyle w:val="aa"/>
                <w:b/>
              </w:rPr>
              <w:t>Потребление электрической энергии в ЕЭС Казахстана</w:t>
            </w:r>
            <w:r>
              <w:rPr>
                <w:webHidden/>
              </w:rPr>
              <w:tab/>
            </w:r>
            <w:r>
              <w:rPr>
                <w:webHidden/>
              </w:rPr>
              <w:fldChar w:fldCharType="begin"/>
            </w:r>
            <w:r>
              <w:rPr>
                <w:webHidden/>
              </w:rPr>
              <w:instrText xml:space="preserve"> PAGEREF _Toc510451831 \h </w:instrText>
            </w:r>
            <w:r>
              <w:rPr>
                <w:webHidden/>
              </w:rPr>
            </w:r>
            <w:r>
              <w:rPr>
                <w:webHidden/>
              </w:rPr>
              <w:fldChar w:fldCharType="separate"/>
            </w:r>
            <w:r>
              <w:rPr>
                <w:webHidden/>
              </w:rPr>
              <w:t>5</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32" w:history="1">
            <w:r w:rsidRPr="00186342">
              <w:rPr>
                <w:rStyle w:val="aa"/>
                <w:i/>
              </w:rPr>
              <w:t>Потребление электрической энергии по зонам и областям</w:t>
            </w:r>
            <w:r>
              <w:rPr>
                <w:webHidden/>
              </w:rPr>
              <w:tab/>
            </w:r>
            <w:r>
              <w:rPr>
                <w:webHidden/>
              </w:rPr>
              <w:fldChar w:fldCharType="begin"/>
            </w:r>
            <w:r>
              <w:rPr>
                <w:webHidden/>
              </w:rPr>
              <w:instrText xml:space="preserve"> PAGEREF _Toc510451832 \h </w:instrText>
            </w:r>
            <w:r>
              <w:rPr>
                <w:webHidden/>
              </w:rPr>
            </w:r>
            <w:r>
              <w:rPr>
                <w:webHidden/>
              </w:rPr>
              <w:fldChar w:fldCharType="separate"/>
            </w:r>
            <w:r>
              <w:rPr>
                <w:webHidden/>
              </w:rPr>
              <w:t>5</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33" w:history="1">
            <w:r w:rsidRPr="00186342">
              <w:rPr>
                <w:rStyle w:val="aa"/>
                <w:i/>
              </w:rPr>
              <w:t>Итоги работы промышленности за 2 месяца 2018 года</w:t>
            </w:r>
            <w:r>
              <w:rPr>
                <w:webHidden/>
              </w:rPr>
              <w:tab/>
            </w:r>
            <w:r>
              <w:rPr>
                <w:webHidden/>
              </w:rPr>
              <w:fldChar w:fldCharType="begin"/>
            </w:r>
            <w:r>
              <w:rPr>
                <w:webHidden/>
              </w:rPr>
              <w:instrText xml:space="preserve"> PAGEREF _Toc510451833 \h </w:instrText>
            </w:r>
            <w:r>
              <w:rPr>
                <w:webHidden/>
              </w:rPr>
            </w:r>
            <w:r>
              <w:rPr>
                <w:webHidden/>
              </w:rPr>
              <w:fldChar w:fldCharType="separate"/>
            </w:r>
            <w:r>
              <w:rPr>
                <w:webHidden/>
              </w:rPr>
              <w:t>5</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34" w:history="1">
            <w:r w:rsidRPr="00186342">
              <w:rPr>
                <w:rStyle w:val="aa"/>
                <w:i/>
              </w:rPr>
              <w:t>Электропотребление крупными потребителями Казахстана</w:t>
            </w:r>
            <w:r>
              <w:rPr>
                <w:webHidden/>
              </w:rPr>
              <w:tab/>
            </w:r>
            <w:r>
              <w:rPr>
                <w:webHidden/>
              </w:rPr>
              <w:fldChar w:fldCharType="begin"/>
            </w:r>
            <w:r>
              <w:rPr>
                <w:webHidden/>
              </w:rPr>
              <w:instrText xml:space="preserve"> PAGEREF _Toc510451834 \h </w:instrText>
            </w:r>
            <w:r>
              <w:rPr>
                <w:webHidden/>
              </w:rPr>
            </w:r>
            <w:r>
              <w:rPr>
                <w:webHidden/>
              </w:rPr>
              <w:fldChar w:fldCharType="separate"/>
            </w:r>
            <w:r>
              <w:rPr>
                <w:webHidden/>
              </w:rPr>
              <w:t>7</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35" w:history="1">
            <w:r w:rsidRPr="00186342">
              <w:rPr>
                <w:rStyle w:val="aa"/>
                <w:b/>
              </w:rPr>
              <w:t>3.</w:t>
            </w:r>
            <w:r>
              <w:rPr>
                <w:rFonts w:asciiTheme="minorHAnsi" w:hAnsiTheme="minorHAnsi" w:cstheme="minorBidi"/>
                <w:sz w:val="22"/>
                <w:szCs w:val="22"/>
                <w:lang w:eastAsia="ru-RU"/>
              </w:rPr>
              <w:tab/>
            </w:r>
            <w:r w:rsidRPr="00186342">
              <w:rPr>
                <w:rStyle w:val="aa"/>
                <w:b/>
              </w:rPr>
              <w:t>Уголь</w:t>
            </w:r>
            <w:r>
              <w:rPr>
                <w:webHidden/>
              </w:rPr>
              <w:tab/>
            </w:r>
            <w:r>
              <w:rPr>
                <w:webHidden/>
              </w:rPr>
              <w:fldChar w:fldCharType="begin"/>
            </w:r>
            <w:r>
              <w:rPr>
                <w:webHidden/>
              </w:rPr>
              <w:instrText xml:space="preserve"> PAGEREF _Toc510451835 \h </w:instrText>
            </w:r>
            <w:r>
              <w:rPr>
                <w:webHidden/>
              </w:rPr>
            </w:r>
            <w:r>
              <w:rPr>
                <w:webHidden/>
              </w:rPr>
              <w:fldChar w:fldCharType="separate"/>
            </w:r>
            <w:r>
              <w:rPr>
                <w:webHidden/>
              </w:rPr>
              <w:t>8</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36" w:history="1">
            <w:r w:rsidRPr="00186342">
              <w:rPr>
                <w:rStyle w:val="aa"/>
                <w:i/>
              </w:rPr>
              <w:t>Добыча энергетического угля в Казахстане</w:t>
            </w:r>
            <w:r>
              <w:rPr>
                <w:webHidden/>
              </w:rPr>
              <w:tab/>
            </w:r>
            <w:r>
              <w:rPr>
                <w:webHidden/>
              </w:rPr>
              <w:fldChar w:fldCharType="begin"/>
            </w:r>
            <w:r>
              <w:rPr>
                <w:webHidden/>
              </w:rPr>
              <w:instrText xml:space="preserve"> PAGEREF _Toc510451836 \h </w:instrText>
            </w:r>
            <w:r>
              <w:rPr>
                <w:webHidden/>
              </w:rPr>
            </w:r>
            <w:r>
              <w:rPr>
                <w:webHidden/>
              </w:rPr>
              <w:fldChar w:fldCharType="separate"/>
            </w:r>
            <w:r>
              <w:rPr>
                <w:webHidden/>
              </w:rPr>
              <w:t>8</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37" w:history="1">
            <w:r w:rsidRPr="00186342">
              <w:rPr>
                <w:rStyle w:val="aa"/>
                <w:i/>
              </w:rPr>
              <w:t>Добыча угля АО «Самрук-Энерго»</w:t>
            </w:r>
            <w:r>
              <w:rPr>
                <w:webHidden/>
              </w:rPr>
              <w:tab/>
            </w:r>
            <w:r>
              <w:rPr>
                <w:webHidden/>
              </w:rPr>
              <w:fldChar w:fldCharType="begin"/>
            </w:r>
            <w:r>
              <w:rPr>
                <w:webHidden/>
              </w:rPr>
              <w:instrText xml:space="preserve"> PAGEREF _Toc510451837 \h </w:instrText>
            </w:r>
            <w:r>
              <w:rPr>
                <w:webHidden/>
              </w:rPr>
            </w:r>
            <w:r>
              <w:rPr>
                <w:webHidden/>
              </w:rPr>
              <w:fldChar w:fldCharType="separate"/>
            </w:r>
            <w:r>
              <w:rPr>
                <w:webHidden/>
              </w:rPr>
              <w:t>8</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38" w:history="1">
            <w:r w:rsidRPr="00186342">
              <w:rPr>
                <w:rStyle w:val="aa"/>
                <w:i/>
              </w:rPr>
              <w:t>Реализация угля АО «Самрук-Энерго»</w:t>
            </w:r>
            <w:r>
              <w:rPr>
                <w:webHidden/>
              </w:rPr>
              <w:tab/>
            </w:r>
            <w:r>
              <w:rPr>
                <w:webHidden/>
              </w:rPr>
              <w:fldChar w:fldCharType="begin"/>
            </w:r>
            <w:r>
              <w:rPr>
                <w:webHidden/>
              </w:rPr>
              <w:instrText xml:space="preserve"> PAGEREF _Toc510451838 \h </w:instrText>
            </w:r>
            <w:r>
              <w:rPr>
                <w:webHidden/>
              </w:rPr>
            </w:r>
            <w:r>
              <w:rPr>
                <w:webHidden/>
              </w:rPr>
              <w:fldChar w:fldCharType="separate"/>
            </w:r>
            <w:r>
              <w:rPr>
                <w:webHidden/>
              </w:rPr>
              <w:t>8</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39" w:history="1">
            <w:r w:rsidRPr="00186342">
              <w:rPr>
                <w:rStyle w:val="aa"/>
                <w:b/>
              </w:rPr>
              <w:t>4.</w:t>
            </w:r>
            <w:r>
              <w:rPr>
                <w:rFonts w:asciiTheme="minorHAnsi" w:hAnsiTheme="minorHAnsi" w:cstheme="minorBidi"/>
                <w:sz w:val="22"/>
                <w:szCs w:val="22"/>
                <w:lang w:eastAsia="ru-RU"/>
              </w:rPr>
              <w:tab/>
            </w:r>
            <w:r w:rsidRPr="00186342">
              <w:rPr>
                <w:rStyle w:val="aa"/>
                <w:b/>
              </w:rPr>
              <w:t>Возобновляемые источники энергии</w:t>
            </w:r>
            <w:r>
              <w:rPr>
                <w:webHidden/>
              </w:rPr>
              <w:tab/>
            </w:r>
            <w:r>
              <w:rPr>
                <w:webHidden/>
              </w:rPr>
              <w:fldChar w:fldCharType="begin"/>
            </w:r>
            <w:r>
              <w:rPr>
                <w:webHidden/>
              </w:rPr>
              <w:instrText xml:space="preserve"> PAGEREF _Toc510451839 \h </w:instrText>
            </w:r>
            <w:r>
              <w:rPr>
                <w:webHidden/>
              </w:rPr>
            </w:r>
            <w:r>
              <w:rPr>
                <w:webHidden/>
              </w:rPr>
              <w:fldChar w:fldCharType="separate"/>
            </w:r>
            <w:r>
              <w:rPr>
                <w:webHidden/>
              </w:rPr>
              <w:t>8</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40" w:history="1">
            <w:r w:rsidRPr="00186342">
              <w:rPr>
                <w:rStyle w:val="aa"/>
                <w:b/>
              </w:rPr>
              <w:t>5.</w:t>
            </w:r>
            <w:r>
              <w:rPr>
                <w:rFonts w:asciiTheme="minorHAnsi" w:hAnsiTheme="minorHAnsi" w:cstheme="minorBidi"/>
                <w:sz w:val="22"/>
                <w:szCs w:val="22"/>
                <w:lang w:eastAsia="ru-RU"/>
              </w:rPr>
              <w:tab/>
            </w:r>
            <w:r w:rsidRPr="00186342">
              <w:rPr>
                <w:rStyle w:val="aa"/>
                <w:b/>
              </w:rPr>
              <w:t>Централизованные торги электроэнергией АО «КОРЭМ»</w:t>
            </w:r>
            <w:r>
              <w:rPr>
                <w:webHidden/>
              </w:rPr>
              <w:tab/>
            </w:r>
            <w:r>
              <w:rPr>
                <w:webHidden/>
              </w:rPr>
              <w:fldChar w:fldCharType="begin"/>
            </w:r>
            <w:r>
              <w:rPr>
                <w:webHidden/>
              </w:rPr>
              <w:instrText xml:space="preserve"> PAGEREF _Toc510451840 \h </w:instrText>
            </w:r>
            <w:r>
              <w:rPr>
                <w:webHidden/>
              </w:rPr>
            </w:r>
            <w:r>
              <w:rPr>
                <w:webHidden/>
              </w:rPr>
              <w:fldChar w:fldCharType="separate"/>
            </w:r>
            <w:r>
              <w:rPr>
                <w:webHidden/>
              </w:rPr>
              <w:t>10</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41" w:history="1">
            <w:r w:rsidRPr="00186342">
              <w:rPr>
                <w:rStyle w:val="aa"/>
                <w:i/>
              </w:rPr>
              <w:t>Общие итоги торгов</w:t>
            </w:r>
            <w:r>
              <w:rPr>
                <w:webHidden/>
              </w:rPr>
              <w:tab/>
            </w:r>
            <w:r>
              <w:rPr>
                <w:webHidden/>
              </w:rPr>
              <w:fldChar w:fldCharType="begin"/>
            </w:r>
            <w:r>
              <w:rPr>
                <w:webHidden/>
              </w:rPr>
              <w:instrText xml:space="preserve"> PAGEREF _Toc510451841 \h </w:instrText>
            </w:r>
            <w:r>
              <w:rPr>
                <w:webHidden/>
              </w:rPr>
            </w:r>
            <w:r>
              <w:rPr>
                <w:webHidden/>
              </w:rPr>
              <w:fldChar w:fldCharType="separate"/>
            </w:r>
            <w:r>
              <w:rPr>
                <w:webHidden/>
              </w:rPr>
              <w:t>10</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42" w:history="1">
            <w:r w:rsidRPr="00186342">
              <w:rPr>
                <w:rStyle w:val="aa"/>
                <w:i/>
              </w:rPr>
              <w:t>Итоги спот-торгов в режиме «за день вперед»</w:t>
            </w:r>
            <w:r>
              <w:rPr>
                <w:webHidden/>
              </w:rPr>
              <w:tab/>
            </w:r>
            <w:r>
              <w:rPr>
                <w:webHidden/>
              </w:rPr>
              <w:fldChar w:fldCharType="begin"/>
            </w:r>
            <w:r>
              <w:rPr>
                <w:webHidden/>
              </w:rPr>
              <w:instrText xml:space="preserve"> PAGEREF _Toc510451842 \h </w:instrText>
            </w:r>
            <w:r>
              <w:rPr>
                <w:webHidden/>
              </w:rPr>
            </w:r>
            <w:r>
              <w:rPr>
                <w:webHidden/>
              </w:rPr>
              <w:fldChar w:fldCharType="separate"/>
            </w:r>
            <w:r>
              <w:rPr>
                <w:webHidden/>
              </w:rPr>
              <w:t>10</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43" w:history="1">
            <w:r w:rsidRPr="00186342">
              <w:rPr>
                <w:rStyle w:val="aa"/>
                <w:i/>
              </w:rPr>
              <w:t>Итоги спот-торгов «в течение операционных суток»</w:t>
            </w:r>
            <w:r>
              <w:rPr>
                <w:webHidden/>
              </w:rPr>
              <w:tab/>
            </w:r>
            <w:r>
              <w:rPr>
                <w:webHidden/>
              </w:rPr>
              <w:fldChar w:fldCharType="begin"/>
            </w:r>
            <w:r>
              <w:rPr>
                <w:webHidden/>
              </w:rPr>
              <w:instrText xml:space="preserve"> PAGEREF _Toc510451843 \h </w:instrText>
            </w:r>
            <w:r>
              <w:rPr>
                <w:webHidden/>
              </w:rPr>
            </w:r>
            <w:r>
              <w:rPr>
                <w:webHidden/>
              </w:rPr>
              <w:fldChar w:fldCharType="separate"/>
            </w:r>
            <w:r>
              <w:rPr>
                <w:webHidden/>
              </w:rPr>
              <w:t>11</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44" w:history="1">
            <w:r w:rsidRPr="00186342">
              <w:rPr>
                <w:rStyle w:val="aa"/>
                <w:i/>
              </w:rPr>
              <w:t>Итоги торгов на средне- и долгосрочный период</w:t>
            </w:r>
            <w:r>
              <w:rPr>
                <w:webHidden/>
              </w:rPr>
              <w:tab/>
            </w:r>
            <w:r>
              <w:rPr>
                <w:webHidden/>
              </w:rPr>
              <w:fldChar w:fldCharType="begin"/>
            </w:r>
            <w:r>
              <w:rPr>
                <w:webHidden/>
              </w:rPr>
              <w:instrText xml:space="preserve"> PAGEREF _Toc510451844 \h </w:instrText>
            </w:r>
            <w:r>
              <w:rPr>
                <w:webHidden/>
              </w:rPr>
            </w:r>
            <w:r>
              <w:rPr>
                <w:webHidden/>
              </w:rPr>
              <w:fldChar w:fldCharType="separate"/>
            </w:r>
            <w:r>
              <w:rPr>
                <w:webHidden/>
              </w:rPr>
              <w:t>11</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45" w:history="1">
            <w:r w:rsidRPr="00186342">
              <w:rPr>
                <w:rStyle w:val="aa"/>
                <w:b/>
              </w:rPr>
              <w:t>6.</w:t>
            </w:r>
            <w:r>
              <w:rPr>
                <w:rFonts w:asciiTheme="minorHAnsi" w:hAnsiTheme="minorHAnsi" w:cstheme="minorBidi"/>
                <w:sz w:val="22"/>
                <w:szCs w:val="22"/>
                <w:lang w:eastAsia="ru-RU"/>
              </w:rPr>
              <w:tab/>
            </w:r>
            <w:r w:rsidRPr="00186342">
              <w:rPr>
                <w:rStyle w:val="aa"/>
                <w:b/>
              </w:rPr>
              <w:t>Экспорт-импорт электрической энергии</w:t>
            </w:r>
            <w:r>
              <w:rPr>
                <w:webHidden/>
              </w:rPr>
              <w:tab/>
            </w:r>
            <w:r>
              <w:rPr>
                <w:webHidden/>
              </w:rPr>
              <w:fldChar w:fldCharType="begin"/>
            </w:r>
            <w:r>
              <w:rPr>
                <w:webHidden/>
              </w:rPr>
              <w:instrText xml:space="preserve"> PAGEREF _Toc510451845 \h </w:instrText>
            </w:r>
            <w:r>
              <w:rPr>
                <w:webHidden/>
              </w:rPr>
            </w:r>
            <w:r>
              <w:rPr>
                <w:webHidden/>
              </w:rPr>
              <w:fldChar w:fldCharType="separate"/>
            </w:r>
            <w:r>
              <w:rPr>
                <w:webHidden/>
              </w:rPr>
              <w:t>12</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46" w:history="1">
            <w:r w:rsidRPr="00186342">
              <w:rPr>
                <w:rStyle w:val="aa"/>
                <w:b/>
              </w:rPr>
              <w:t>РАЗДЕЛ II</w:t>
            </w:r>
            <w:r>
              <w:rPr>
                <w:webHidden/>
              </w:rPr>
              <w:tab/>
            </w:r>
            <w:r>
              <w:rPr>
                <w:webHidden/>
              </w:rPr>
              <w:fldChar w:fldCharType="begin"/>
            </w:r>
            <w:r>
              <w:rPr>
                <w:webHidden/>
              </w:rPr>
              <w:instrText xml:space="preserve"> PAGEREF _Toc510451846 \h </w:instrText>
            </w:r>
            <w:r>
              <w:rPr>
                <w:webHidden/>
              </w:rPr>
            </w:r>
            <w:r>
              <w:rPr>
                <w:webHidden/>
              </w:rPr>
              <w:fldChar w:fldCharType="separate"/>
            </w:r>
            <w:r>
              <w:rPr>
                <w:webHidden/>
              </w:rPr>
              <w:t>12</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47" w:history="1">
            <w:r w:rsidRPr="00186342">
              <w:rPr>
                <w:rStyle w:val="aa"/>
                <w:b/>
              </w:rPr>
              <w:t>7.</w:t>
            </w:r>
            <w:r>
              <w:rPr>
                <w:rFonts w:asciiTheme="minorHAnsi" w:hAnsiTheme="minorHAnsi" w:cstheme="minorBidi"/>
                <w:sz w:val="22"/>
                <w:szCs w:val="22"/>
                <w:lang w:eastAsia="ru-RU"/>
              </w:rPr>
              <w:tab/>
            </w:r>
            <w:r w:rsidRPr="00186342">
              <w:rPr>
                <w:rStyle w:val="aa"/>
                <w:b/>
              </w:rPr>
              <w:t>Статус формирования Общего электроэнергетического рынка Евразийского экономического союза</w:t>
            </w:r>
            <w:r>
              <w:rPr>
                <w:webHidden/>
              </w:rPr>
              <w:tab/>
            </w:r>
            <w:r>
              <w:rPr>
                <w:webHidden/>
              </w:rPr>
              <w:fldChar w:fldCharType="begin"/>
            </w:r>
            <w:r>
              <w:rPr>
                <w:webHidden/>
              </w:rPr>
              <w:instrText xml:space="preserve"> PAGEREF _Toc510451847 \h </w:instrText>
            </w:r>
            <w:r>
              <w:rPr>
                <w:webHidden/>
              </w:rPr>
            </w:r>
            <w:r>
              <w:rPr>
                <w:webHidden/>
              </w:rPr>
              <w:fldChar w:fldCharType="separate"/>
            </w:r>
            <w:r>
              <w:rPr>
                <w:webHidden/>
              </w:rPr>
              <w:t>12</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48" w:history="1">
            <w:r w:rsidRPr="00186342">
              <w:rPr>
                <w:rStyle w:val="aa"/>
                <w:b/>
              </w:rPr>
              <w:t>8.</w:t>
            </w:r>
            <w:r>
              <w:rPr>
                <w:rFonts w:asciiTheme="minorHAnsi" w:hAnsiTheme="minorHAnsi" w:cstheme="minorBidi"/>
                <w:sz w:val="22"/>
                <w:szCs w:val="22"/>
                <w:lang w:eastAsia="ru-RU"/>
              </w:rPr>
              <w:tab/>
            </w:r>
            <w:r w:rsidRPr="00186342">
              <w:rPr>
                <w:rStyle w:val="aa"/>
                <w:b/>
              </w:rPr>
              <w:t>Статус формирования Электроэнергетического рынка СНГ</w:t>
            </w:r>
            <w:r>
              <w:rPr>
                <w:webHidden/>
              </w:rPr>
              <w:tab/>
            </w:r>
            <w:r>
              <w:rPr>
                <w:webHidden/>
              </w:rPr>
              <w:fldChar w:fldCharType="begin"/>
            </w:r>
            <w:r>
              <w:rPr>
                <w:webHidden/>
              </w:rPr>
              <w:instrText xml:space="preserve"> PAGEREF _Toc510451848 \h </w:instrText>
            </w:r>
            <w:r>
              <w:rPr>
                <w:webHidden/>
              </w:rPr>
            </w:r>
            <w:r>
              <w:rPr>
                <w:webHidden/>
              </w:rPr>
              <w:fldChar w:fldCharType="separate"/>
            </w:r>
            <w:r>
              <w:rPr>
                <w:webHidden/>
              </w:rPr>
              <w:t>12</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49" w:history="1">
            <w:r w:rsidRPr="00186342">
              <w:rPr>
                <w:rStyle w:val="aa"/>
                <w:b/>
              </w:rPr>
              <w:t>9.</w:t>
            </w:r>
            <w:r>
              <w:rPr>
                <w:rFonts w:asciiTheme="minorHAnsi" w:hAnsiTheme="minorHAnsi" w:cstheme="minorBidi"/>
                <w:sz w:val="22"/>
                <w:szCs w:val="22"/>
                <w:lang w:eastAsia="ru-RU"/>
              </w:rPr>
              <w:tab/>
            </w:r>
            <w:r w:rsidRPr="00186342">
              <w:rPr>
                <w:rStyle w:val="aa"/>
                <w:b/>
              </w:rPr>
              <w:t>Статус реализации проекта CASA-1000</w:t>
            </w:r>
            <w:r>
              <w:rPr>
                <w:webHidden/>
              </w:rPr>
              <w:tab/>
            </w:r>
            <w:r>
              <w:rPr>
                <w:webHidden/>
              </w:rPr>
              <w:fldChar w:fldCharType="begin"/>
            </w:r>
            <w:r>
              <w:rPr>
                <w:webHidden/>
              </w:rPr>
              <w:instrText xml:space="preserve"> PAGEREF _Toc510451849 \h </w:instrText>
            </w:r>
            <w:r>
              <w:rPr>
                <w:webHidden/>
              </w:rPr>
            </w:r>
            <w:r>
              <w:rPr>
                <w:webHidden/>
              </w:rPr>
              <w:fldChar w:fldCharType="separate"/>
            </w:r>
            <w:r>
              <w:rPr>
                <w:webHidden/>
              </w:rPr>
              <w:t>14</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50" w:history="1">
            <w:r w:rsidRPr="00186342">
              <w:rPr>
                <w:rStyle w:val="aa"/>
                <w:b/>
              </w:rPr>
              <w:t>10.</w:t>
            </w:r>
            <w:r>
              <w:rPr>
                <w:rFonts w:asciiTheme="minorHAnsi" w:hAnsiTheme="minorHAnsi" w:cstheme="minorBidi"/>
                <w:sz w:val="22"/>
                <w:szCs w:val="22"/>
                <w:lang w:eastAsia="ru-RU"/>
              </w:rPr>
              <w:tab/>
            </w:r>
            <w:r w:rsidRPr="00186342">
              <w:rPr>
                <w:rStyle w:val="aa"/>
                <w:b/>
              </w:rPr>
              <w:t>Новост</w:t>
            </w:r>
            <w:r w:rsidRPr="00186342">
              <w:rPr>
                <w:rStyle w:val="aa"/>
                <w:b/>
              </w:rPr>
              <w:t>и</w:t>
            </w:r>
            <w:r w:rsidRPr="00186342">
              <w:rPr>
                <w:rStyle w:val="aa"/>
                <w:b/>
              </w:rPr>
              <w:t xml:space="preserve"> в сфере электроэнергетики РК</w:t>
            </w:r>
            <w:r>
              <w:rPr>
                <w:webHidden/>
              </w:rPr>
              <w:tab/>
            </w:r>
            <w:r>
              <w:rPr>
                <w:webHidden/>
              </w:rPr>
              <w:fldChar w:fldCharType="begin"/>
            </w:r>
            <w:r>
              <w:rPr>
                <w:webHidden/>
              </w:rPr>
              <w:instrText xml:space="preserve"> PAGEREF _Toc510451850 \h </w:instrText>
            </w:r>
            <w:r>
              <w:rPr>
                <w:webHidden/>
              </w:rPr>
            </w:r>
            <w:r>
              <w:rPr>
                <w:webHidden/>
              </w:rPr>
              <w:fldChar w:fldCharType="separate"/>
            </w:r>
            <w:r>
              <w:rPr>
                <w:webHidden/>
              </w:rPr>
              <w:t>14</w:t>
            </w:r>
            <w:r>
              <w:rPr>
                <w:webHidden/>
              </w:rPr>
              <w:fldChar w:fldCharType="end"/>
            </w:r>
          </w:hyperlink>
        </w:p>
        <w:p w:rsidR="00EA01DF" w:rsidRDefault="00EA01DF">
          <w:pPr>
            <w:pStyle w:val="11"/>
            <w:rPr>
              <w:rFonts w:asciiTheme="minorHAnsi" w:hAnsiTheme="minorHAnsi" w:cstheme="minorBidi"/>
              <w:sz w:val="22"/>
              <w:szCs w:val="22"/>
              <w:lang w:eastAsia="ru-RU"/>
            </w:rPr>
          </w:pPr>
          <w:hyperlink w:anchor="_Toc510451851" w:history="1">
            <w:r w:rsidRPr="00186342">
              <w:rPr>
                <w:rStyle w:val="aa"/>
                <w:b/>
              </w:rPr>
              <w:t>11.</w:t>
            </w:r>
            <w:r>
              <w:rPr>
                <w:rFonts w:asciiTheme="minorHAnsi" w:hAnsiTheme="minorHAnsi" w:cstheme="minorBidi"/>
                <w:sz w:val="22"/>
                <w:szCs w:val="22"/>
                <w:lang w:eastAsia="ru-RU"/>
              </w:rPr>
              <w:tab/>
            </w:r>
            <w:r w:rsidRPr="00186342">
              <w:rPr>
                <w:rStyle w:val="aa"/>
                <w:b/>
              </w:rPr>
              <w:t>Обзор СМИ в странах СНГ</w:t>
            </w:r>
            <w:r>
              <w:rPr>
                <w:webHidden/>
              </w:rPr>
              <w:tab/>
            </w:r>
            <w:r>
              <w:rPr>
                <w:webHidden/>
              </w:rPr>
              <w:fldChar w:fldCharType="begin"/>
            </w:r>
            <w:r>
              <w:rPr>
                <w:webHidden/>
              </w:rPr>
              <w:instrText xml:space="preserve"> PAGEREF _Toc510451851 \h </w:instrText>
            </w:r>
            <w:r>
              <w:rPr>
                <w:webHidden/>
              </w:rPr>
            </w:r>
            <w:r>
              <w:rPr>
                <w:webHidden/>
              </w:rPr>
              <w:fldChar w:fldCharType="separate"/>
            </w:r>
            <w:r>
              <w:rPr>
                <w:webHidden/>
              </w:rPr>
              <w:t>15</w:t>
            </w:r>
            <w:r>
              <w:rPr>
                <w:webHidden/>
              </w:rPr>
              <w:fldChar w:fldCharType="end"/>
            </w:r>
          </w:hyperlink>
        </w:p>
        <w:p w:rsidR="00545712" w:rsidRPr="00786D0D" w:rsidRDefault="00562751" w:rsidP="00BC7CB8">
          <w:pPr>
            <w:spacing w:after="0" w:line="240" w:lineRule="auto"/>
            <w:rPr>
              <w:rFonts w:ascii="Times New Roman" w:hAnsi="Times New Roman" w:cs="Times New Roman"/>
            </w:rPr>
          </w:pPr>
          <w:r w:rsidRPr="00786D0D">
            <w:rPr>
              <w:rFonts w:ascii="Times New Roman" w:eastAsiaTheme="minorEastAsia" w:hAnsi="Times New Roman" w:cs="Times New Roman"/>
              <w:noProof/>
              <w:sz w:val="24"/>
              <w:szCs w:val="24"/>
            </w:rPr>
            <w:fldChar w:fldCharType="end"/>
          </w:r>
        </w:p>
      </w:sdtContent>
    </w:sdt>
    <w:p w:rsidR="00995E50" w:rsidRPr="00786D0D" w:rsidRDefault="00995E50" w:rsidP="00BC7CB8">
      <w:pPr>
        <w:pStyle w:val="11"/>
        <w:spacing w:before="0"/>
        <w:rPr>
          <w:lang w:val="en-US"/>
        </w:rPr>
      </w:pPr>
    </w:p>
    <w:p w:rsidR="001D295E" w:rsidRPr="00786D0D" w:rsidRDefault="001D295E" w:rsidP="001D295E">
      <w:pPr>
        <w:rPr>
          <w:lang w:val="en-US"/>
        </w:rPr>
      </w:pPr>
    </w:p>
    <w:p w:rsidR="00F47C61" w:rsidRPr="00786D0D" w:rsidRDefault="00F47C61" w:rsidP="001D295E">
      <w:pPr>
        <w:rPr>
          <w:lang w:val="en-US"/>
        </w:rPr>
      </w:pPr>
    </w:p>
    <w:p w:rsidR="00F47C61" w:rsidRPr="00786D0D" w:rsidRDefault="00F47C61" w:rsidP="001D295E">
      <w:pPr>
        <w:rPr>
          <w:lang w:val="en-US"/>
        </w:rPr>
      </w:pPr>
    </w:p>
    <w:p w:rsidR="00633669" w:rsidRPr="00786D0D" w:rsidRDefault="00633669" w:rsidP="001D295E">
      <w:pPr>
        <w:rPr>
          <w:lang w:val="en-US"/>
        </w:rPr>
      </w:pPr>
    </w:p>
    <w:p w:rsidR="00EA01DF" w:rsidRDefault="00EA01DF">
      <w:pPr>
        <w:rPr>
          <w:rFonts w:ascii="Times New Roman" w:eastAsiaTheme="majorEastAsia" w:hAnsi="Times New Roman" w:cs="Times New Roman"/>
          <w:b/>
          <w:color w:val="365F91" w:themeColor="accent1" w:themeShade="BF"/>
          <w:sz w:val="32"/>
          <w:szCs w:val="32"/>
        </w:rPr>
      </w:pPr>
      <w:r>
        <w:rPr>
          <w:rFonts w:ascii="Times New Roman" w:hAnsi="Times New Roman" w:cs="Times New Roman"/>
          <w:b/>
        </w:rPr>
        <w:br w:type="page"/>
      </w:r>
    </w:p>
    <w:p w:rsidR="00443749" w:rsidRPr="00786D0D" w:rsidRDefault="00B94F51" w:rsidP="00BC7CB8">
      <w:pPr>
        <w:pStyle w:val="1"/>
        <w:spacing w:before="0" w:line="240" w:lineRule="auto"/>
        <w:rPr>
          <w:rFonts w:ascii="Times New Roman" w:hAnsi="Times New Roman" w:cs="Times New Roman"/>
          <w:b/>
        </w:rPr>
      </w:pPr>
      <w:bookmarkStart w:id="1" w:name="_Toc510451828"/>
      <w:r w:rsidRPr="00786D0D">
        <w:rPr>
          <w:rFonts w:ascii="Times New Roman" w:hAnsi="Times New Roman" w:cs="Times New Roman"/>
          <w:b/>
        </w:rPr>
        <w:lastRenderedPageBreak/>
        <w:t xml:space="preserve">РАЗДЕЛ </w:t>
      </w:r>
      <w:r w:rsidR="00443749" w:rsidRPr="00786D0D">
        <w:rPr>
          <w:rFonts w:ascii="Times New Roman" w:hAnsi="Times New Roman" w:cs="Times New Roman"/>
          <w:b/>
        </w:rPr>
        <w:t>I</w:t>
      </w:r>
      <w:bookmarkEnd w:id="1"/>
    </w:p>
    <w:p w:rsidR="00682876" w:rsidRPr="00786D0D" w:rsidRDefault="00541D3A" w:rsidP="00F31222">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2" w:name="_Toc510451829"/>
      <w:r w:rsidRPr="00786D0D">
        <w:rPr>
          <w:rFonts w:ascii="Times New Roman" w:hAnsi="Times New Roman" w:cs="Times New Roman"/>
          <w:b/>
        </w:rPr>
        <w:t>Производство электрической энергии в ЕЭС Казахстана</w:t>
      </w:r>
      <w:bookmarkEnd w:id="2"/>
    </w:p>
    <w:p w:rsidR="00F31222" w:rsidRPr="00786D0D" w:rsidRDefault="00F31222" w:rsidP="00BC7CB8">
      <w:pPr>
        <w:spacing w:after="0" w:line="240" w:lineRule="auto"/>
        <w:ind w:firstLine="567"/>
        <w:jc w:val="both"/>
        <w:rPr>
          <w:rFonts w:ascii="Times New Roman" w:hAnsi="Times New Roman" w:cs="Times New Roman"/>
          <w:sz w:val="12"/>
        </w:rPr>
      </w:pPr>
    </w:p>
    <w:p w:rsidR="00BE2DD3" w:rsidRPr="00786D0D" w:rsidRDefault="00312A1E" w:rsidP="00BC7CB8">
      <w:pPr>
        <w:spacing w:after="0" w:line="240" w:lineRule="auto"/>
        <w:ind w:firstLine="567"/>
        <w:jc w:val="both"/>
        <w:rPr>
          <w:rFonts w:ascii="Times New Roman" w:hAnsi="Times New Roman" w:cs="Times New Roman"/>
          <w:sz w:val="28"/>
        </w:rPr>
      </w:pPr>
      <w:r w:rsidRPr="00786D0D">
        <w:rPr>
          <w:rFonts w:ascii="Times New Roman" w:hAnsi="Times New Roman" w:cs="Times New Roman"/>
          <w:sz w:val="28"/>
        </w:rPr>
        <w:t>По данным Системного оператора э</w:t>
      </w:r>
      <w:r w:rsidR="00BE2DD3" w:rsidRPr="00786D0D">
        <w:rPr>
          <w:rFonts w:ascii="Times New Roman" w:hAnsi="Times New Roman" w:cs="Times New Roman"/>
          <w:sz w:val="28"/>
        </w:rPr>
        <w:t xml:space="preserve">лектростанциями РК </w:t>
      </w:r>
      <w:r w:rsidR="006423D3" w:rsidRPr="00786D0D">
        <w:rPr>
          <w:rFonts w:ascii="Times New Roman" w:hAnsi="Times New Roman" w:cs="Times New Roman"/>
          <w:sz w:val="28"/>
        </w:rPr>
        <w:t>в</w:t>
      </w:r>
      <w:r w:rsidR="00BE2DD3" w:rsidRPr="00786D0D">
        <w:rPr>
          <w:rFonts w:ascii="Times New Roman" w:hAnsi="Times New Roman" w:cs="Times New Roman"/>
          <w:sz w:val="28"/>
        </w:rPr>
        <w:t xml:space="preserve"> </w:t>
      </w:r>
      <w:r w:rsidR="00AD38CB" w:rsidRPr="00786D0D">
        <w:rPr>
          <w:rFonts w:ascii="Times New Roman" w:hAnsi="Times New Roman" w:cs="Times New Roman"/>
          <w:sz w:val="28"/>
        </w:rPr>
        <w:t>январе</w:t>
      </w:r>
      <w:r w:rsidR="00CC4053" w:rsidRPr="00786D0D">
        <w:rPr>
          <w:rFonts w:ascii="Times New Roman" w:hAnsi="Times New Roman" w:cs="Times New Roman"/>
          <w:sz w:val="28"/>
        </w:rPr>
        <w:t>-феврале</w:t>
      </w:r>
      <w:r w:rsidR="00AD38CB" w:rsidRPr="00786D0D">
        <w:rPr>
          <w:rFonts w:ascii="Times New Roman" w:hAnsi="Times New Roman" w:cs="Times New Roman"/>
          <w:sz w:val="28"/>
        </w:rPr>
        <w:t xml:space="preserve"> </w:t>
      </w:r>
      <w:r w:rsidR="00BE2DD3" w:rsidRPr="00786D0D">
        <w:rPr>
          <w:rFonts w:ascii="Times New Roman" w:hAnsi="Times New Roman" w:cs="Times New Roman"/>
          <w:sz w:val="28"/>
        </w:rPr>
        <w:t>201</w:t>
      </w:r>
      <w:r w:rsidR="00AD38CB" w:rsidRPr="00786D0D">
        <w:rPr>
          <w:rFonts w:ascii="Times New Roman" w:hAnsi="Times New Roman" w:cs="Times New Roman"/>
          <w:sz w:val="28"/>
        </w:rPr>
        <w:t>8</w:t>
      </w:r>
      <w:r w:rsidR="00BE2DD3" w:rsidRPr="00786D0D">
        <w:rPr>
          <w:rFonts w:ascii="Times New Roman" w:hAnsi="Times New Roman" w:cs="Times New Roman"/>
          <w:sz w:val="28"/>
        </w:rPr>
        <w:t xml:space="preserve"> год</w:t>
      </w:r>
      <w:r w:rsidR="00AD38CB" w:rsidRPr="00786D0D">
        <w:rPr>
          <w:rFonts w:ascii="Times New Roman" w:hAnsi="Times New Roman" w:cs="Times New Roman"/>
          <w:sz w:val="28"/>
        </w:rPr>
        <w:t>а</w:t>
      </w:r>
      <w:r w:rsidR="00BE2DD3" w:rsidRPr="00786D0D">
        <w:rPr>
          <w:rFonts w:ascii="Times New Roman" w:hAnsi="Times New Roman" w:cs="Times New Roman"/>
          <w:sz w:val="28"/>
        </w:rPr>
        <w:t xml:space="preserve"> было выработано </w:t>
      </w:r>
      <w:r w:rsidR="00CC4053" w:rsidRPr="00786D0D">
        <w:rPr>
          <w:rFonts w:ascii="Times New Roman" w:hAnsi="Times New Roman" w:cs="Times New Roman"/>
          <w:sz w:val="28"/>
        </w:rPr>
        <w:t>19</w:t>
      </w:r>
      <w:r w:rsidR="006423D3" w:rsidRPr="00786D0D">
        <w:rPr>
          <w:rFonts w:ascii="Times New Roman" w:hAnsi="Times New Roman" w:cs="Times New Roman"/>
          <w:sz w:val="28"/>
        </w:rPr>
        <w:t> </w:t>
      </w:r>
      <w:r w:rsidR="00CC4053" w:rsidRPr="00786D0D">
        <w:rPr>
          <w:rFonts w:ascii="Times New Roman" w:hAnsi="Times New Roman" w:cs="Times New Roman"/>
          <w:sz w:val="28"/>
        </w:rPr>
        <w:t>682</w:t>
      </w:r>
      <w:r w:rsidR="006423D3" w:rsidRPr="00786D0D">
        <w:rPr>
          <w:rFonts w:ascii="Times New Roman" w:hAnsi="Times New Roman" w:cs="Times New Roman"/>
          <w:sz w:val="28"/>
        </w:rPr>
        <w:t>,</w:t>
      </w:r>
      <w:r w:rsidR="00CC4053" w:rsidRPr="00786D0D">
        <w:rPr>
          <w:rFonts w:ascii="Times New Roman" w:hAnsi="Times New Roman" w:cs="Times New Roman"/>
          <w:sz w:val="28"/>
        </w:rPr>
        <w:t>4</w:t>
      </w:r>
      <w:r w:rsidR="006423D3" w:rsidRPr="00786D0D">
        <w:rPr>
          <w:rFonts w:ascii="Times New Roman" w:hAnsi="Times New Roman" w:cs="Times New Roman"/>
          <w:b/>
          <w:sz w:val="28"/>
        </w:rPr>
        <w:t xml:space="preserve"> </w:t>
      </w:r>
      <w:r w:rsidR="00BE2DD3" w:rsidRPr="00786D0D">
        <w:rPr>
          <w:rFonts w:ascii="Times New Roman" w:hAnsi="Times New Roman" w:cs="Times New Roman"/>
          <w:sz w:val="28"/>
        </w:rPr>
        <w:t>мл</w:t>
      </w:r>
      <w:r w:rsidR="006808D0" w:rsidRPr="00786D0D">
        <w:rPr>
          <w:rFonts w:ascii="Times New Roman" w:hAnsi="Times New Roman" w:cs="Times New Roman"/>
          <w:sz w:val="28"/>
        </w:rPr>
        <w:t>н</w:t>
      </w:r>
      <w:r w:rsidR="00BE2DD3" w:rsidRPr="00786D0D">
        <w:rPr>
          <w:rFonts w:ascii="Times New Roman" w:hAnsi="Times New Roman" w:cs="Times New Roman"/>
          <w:sz w:val="28"/>
        </w:rPr>
        <w:t xml:space="preserve">. кВтч электроэнергии, что на </w:t>
      </w:r>
      <w:r w:rsidR="00AD38CB" w:rsidRPr="00786D0D">
        <w:rPr>
          <w:rFonts w:ascii="Times New Roman" w:hAnsi="Times New Roman" w:cs="Times New Roman"/>
          <w:sz w:val="28"/>
        </w:rPr>
        <w:t>1</w:t>
      </w:r>
      <w:r w:rsidR="00CC4053" w:rsidRPr="00786D0D">
        <w:rPr>
          <w:rFonts w:ascii="Times New Roman" w:hAnsi="Times New Roman" w:cs="Times New Roman"/>
          <w:sz w:val="28"/>
        </w:rPr>
        <w:t>0</w:t>
      </w:r>
      <w:r w:rsidR="00BE2DD3" w:rsidRPr="00786D0D">
        <w:rPr>
          <w:rFonts w:ascii="Times New Roman" w:hAnsi="Times New Roman" w:cs="Times New Roman"/>
          <w:sz w:val="28"/>
        </w:rPr>
        <w:t>% больше аналогичного периода 201</w:t>
      </w:r>
      <w:r w:rsidR="00AD38CB" w:rsidRPr="00786D0D">
        <w:rPr>
          <w:rFonts w:ascii="Times New Roman" w:hAnsi="Times New Roman" w:cs="Times New Roman"/>
          <w:sz w:val="28"/>
        </w:rPr>
        <w:t>7</w:t>
      </w:r>
      <w:r w:rsidR="00BE2DD3" w:rsidRPr="00786D0D">
        <w:rPr>
          <w:rFonts w:ascii="Times New Roman" w:hAnsi="Times New Roman" w:cs="Times New Roman"/>
          <w:sz w:val="28"/>
        </w:rPr>
        <w:t xml:space="preserve"> года. </w:t>
      </w:r>
      <w:r w:rsidR="0053588D" w:rsidRPr="00786D0D">
        <w:rPr>
          <w:rFonts w:ascii="Times New Roman" w:hAnsi="Times New Roman" w:cs="Times New Roman"/>
          <w:sz w:val="28"/>
        </w:rPr>
        <w:t>Р</w:t>
      </w:r>
      <w:r w:rsidR="00BE2DD3" w:rsidRPr="00786D0D">
        <w:rPr>
          <w:rFonts w:ascii="Times New Roman" w:hAnsi="Times New Roman" w:cs="Times New Roman"/>
          <w:sz w:val="28"/>
        </w:rPr>
        <w:t xml:space="preserve">ост выработки </w:t>
      </w:r>
      <w:r w:rsidR="00AD38CB" w:rsidRPr="00786D0D">
        <w:rPr>
          <w:rFonts w:ascii="Times New Roman" w:hAnsi="Times New Roman" w:cs="Times New Roman"/>
          <w:sz w:val="28"/>
        </w:rPr>
        <w:t>наблюдался во</w:t>
      </w:r>
      <w:r w:rsidR="00BE2DD3" w:rsidRPr="00786D0D">
        <w:rPr>
          <w:rFonts w:ascii="Times New Roman" w:hAnsi="Times New Roman" w:cs="Times New Roman"/>
          <w:sz w:val="28"/>
        </w:rPr>
        <w:t xml:space="preserve"> </w:t>
      </w:r>
      <w:r w:rsidR="00AD38CB" w:rsidRPr="00786D0D">
        <w:rPr>
          <w:rFonts w:ascii="Times New Roman" w:hAnsi="Times New Roman" w:cs="Times New Roman"/>
          <w:sz w:val="28"/>
        </w:rPr>
        <w:t xml:space="preserve">всех зонах ЕЭС Казахстана: </w:t>
      </w:r>
      <w:r w:rsidR="00BE2DD3" w:rsidRPr="00786D0D">
        <w:rPr>
          <w:rFonts w:ascii="Times New Roman" w:hAnsi="Times New Roman" w:cs="Times New Roman"/>
          <w:sz w:val="28"/>
        </w:rPr>
        <w:t>Северной</w:t>
      </w:r>
      <w:r w:rsidR="00AD38CB" w:rsidRPr="00786D0D">
        <w:rPr>
          <w:rFonts w:ascii="Times New Roman" w:hAnsi="Times New Roman" w:cs="Times New Roman"/>
          <w:sz w:val="28"/>
        </w:rPr>
        <w:t>, Южной и</w:t>
      </w:r>
      <w:r w:rsidR="00BE2DD3" w:rsidRPr="00786D0D">
        <w:rPr>
          <w:rFonts w:ascii="Times New Roman" w:hAnsi="Times New Roman" w:cs="Times New Roman"/>
          <w:sz w:val="28"/>
        </w:rPr>
        <w:t xml:space="preserve"> Западной.</w:t>
      </w:r>
    </w:p>
    <w:p w:rsidR="001447DB" w:rsidRPr="00786D0D" w:rsidRDefault="001447DB" w:rsidP="00BC7CB8">
      <w:pPr>
        <w:spacing w:after="0" w:line="240" w:lineRule="auto"/>
        <w:jc w:val="right"/>
        <w:rPr>
          <w:rFonts w:ascii="Times New Roman" w:hAnsi="Times New Roman" w:cs="Times New Roman"/>
          <w:i/>
          <w:sz w:val="24"/>
        </w:rPr>
      </w:pPr>
      <w:r w:rsidRPr="00786D0D">
        <w:rPr>
          <w:rFonts w:ascii="Times New Roman" w:hAnsi="Times New Roman" w:cs="Times New Roman"/>
          <w:i/>
          <w:sz w:val="24"/>
        </w:rPr>
        <w:t>мл</w:t>
      </w:r>
      <w:r w:rsidR="00582144" w:rsidRPr="00786D0D">
        <w:rPr>
          <w:rFonts w:ascii="Times New Roman" w:hAnsi="Times New Roman" w:cs="Times New Roman"/>
          <w:i/>
          <w:sz w:val="24"/>
        </w:rPr>
        <w:t>н</w:t>
      </w:r>
      <w:r w:rsidRPr="00786D0D">
        <w:rPr>
          <w:rFonts w:ascii="Times New Roman" w:hAnsi="Times New Roman" w:cs="Times New Roman"/>
          <w:i/>
          <w:sz w:val="24"/>
        </w:rPr>
        <w:t>. кВтч</w:t>
      </w:r>
    </w:p>
    <w:tbl>
      <w:tblPr>
        <w:tblStyle w:val="a9"/>
        <w:tblW w:w="0" w:type="auto"/>
        <w:tblInd w:w="108" w:type="dxa"/>
        <w:tblLook w:val="04A0" w:firstRow="1" w:lastRow="0" w:firstColumn="1" w:lastColumn="0" w:noHBand="0" w:noVBand="1"/>
      </w:tblPr>
      <w:tblGrid>
        <w:gridCol w:w="1967"/>
        <w:gridCol w:w="1967"/>
        <w:gridCol w:w="1955"/>
        <w:gridCol w:w="1958"/>
        <w:gridCol w:w="1958"/>
      </w:tblGrid>
      <w:tr w:rsidR="004A417C" w:rsidRPr="00786D0D" w:rsidTr="00CC4053">
        <w:trPr>
          <w:cantSplit/>
          <w:trHeight w:val="389"/>
        </w:trPr>
        <w:tc>
          <w:tcPr>
            <w:tcW w:w="1967" w:type="dxa"/>
            <w:vMerge w:val="restart"/>
            <w:shd w:val="clear" w:color="auto" w:fill="auto"/>
            <w:vAlign w:val="center"/>
          </w:tcPr>
          <w:p w:rsidR="004A417C" w:rsidRPr="00786D0D" w:rsidRDefault="004A417C" w:rsidP="00BC7CB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Зона</w:t>
            </w:r>
          </w:p>
        </w:tc>
        <w:tc>
          <w:tcPr>
            <w:tcW w:w="1967" w:type="dxa"/>
            <w:vMerge w:val="restart"/>
            <w:shd w:val="clear" w:color="auto" w:fill="auto"/>
            <w:vAlign w:val="center"/>
          </w:tcPr>
          <w:p w:rsidR="004A417C" w:rsidRPr="00786D0D" w:rsidRDefault="004A417C" w:rsidP="00BC7CB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Тип генерации</w:t>
            </w:r>
          </w:p>
        </w:tc>
        <w:tc>
          <w:tcPr>
            <w:tcW w:w="3913" w:type="dxa"/>
            <w:gridSpan w:val="2"/>
            <w:shd w:val="clear" w:color="auto" w:fill="auto"/>
            <w:vAlign w:val="center"/>
          </w:tcPr>
          <w:p w:rsidR="004A417C" w:rsidRPr="00786D0D" w:rsidRDefault="00D479CD" w:rsidP="00EA14EF">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я</w:t>
            </w:r>
            <w:r w:rsidR="00B9424F" w:rsidRPr="00786D0D">
              <w:rPr>
                <w:rFonts w:ascii="Times New Roman" w:hAnsi="Times New Roman" w:cs="Times New Roman"/>
                <w:b/>
                <w:sz w:val="24"/>
                <w:szCs w:val="24"/>
              </w:rPr>
              <w:t>нварь</w:t>
            </w:r>
            <w:r w:rsidR="00CC4053" w:rsidRPr="00786D0D">
              <w:rPr>
                <w:rFonts w:ascii="Times New Roman" w:hAnsi="Times New Roman" w:cs="Times New Roman"/>
                <w:b/>
                <w:sz w:val="24"/>
                <w:szCs w:val="24"/>
              </w:rPr>
              <w:t>-февраль</w:t>
            </w:r>
          </w:p>
        </w:tc>
        <w:tc>
          <w:tcPr>
            <w:tcW w:w="1958" w:type="dxa"/>
            <w:vMerge w:val="restart"/>
            <w:shd w:val="clear" w:color="auto" w:fill="auto"/>
            <w:vAlign w:val="center"/>
          </w:tcPr>
          <w:p w:rsidR="004A417C" w:rsidRPr="00786D0D" w:rsidRDefault="004A417C" w:rsidP="00BC7CB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Δ, %</w:t>
            </w:r>
          </w:p>
        </w:tc>
      </w:tr>
      <w:tr w:rsidR="00E93F44" w:rsidRPr="00786D0D" w:rsidTr="00CC4053">
        <w:trPr>
          <w:trHeight w:val="355"/>
        </w:trPr>
        <w:tc>
          <w:tcPr>
            <w:tcW w:w="1967" w:type="dxa"/>
            <w:vMerge/>
            <w:shd w:val="clear" w:color="auto" w:fill="B6DDE8" w:themeFill="accent5" w:themeFillTint="66"/>
            <w:vAlign w:val="center"/>
          </w:tcPr>
          <w:p w:rsidR="00E93F44" w:rsidRPr="00786D0D" w:rsidRDefault="00E93F44" w:rsidP="00BC7CB8">
            <w:pPr>
              <w:pStyle w:val="a3"/>
              <w:ind w:left="0"/>
              <w:jc w:val="center"/>
              <w:rPr>
                <w:rFonts w:ascii="Times New Roman" w:hAnsi="Times New Roman" w:cs="Times New Roman"/>
                <w:b/>
                <w:sz w:val="24"/>
                <w:szCs w:val="24"/>
              </w:rPr>
            </w:pPr>
          </w:p>
        </w:tc>
        <w:tc>
          <w:tcPr>
            <w:tcW w:w="1967" w:type="dxa"/>
            <w:vMerge/>
            <w:shd w:val="clear" w:color="auto" w:fill="B6DDE8" w:themeFill="accent5" w:themeFillTint="66"/>
            <w:vAlign w:val="center"/>
          </w:tcPr>
          <w:p w:rsidR="00E93F44" w:rsidRPr="00786D0D" w:rsidRDefault="00E93F44" w:rsidP="00BC7CB8">
            <w:pPr>
              <w:pStyle w:val="a3"/>
              <w:ind w:left="0"/>
              <w:jc w:val="center"/>
              <w:rPr>
                <w:rFonts w:ascii="Times New Roman" w:hAnsi="Times New Roman" w:cs="Times New Roman"/>
                <w:b/>
                <w:sz w:val="24"/>
                <w:szCs w:val="24"/>
              </w:rPr>
            </w:pPr>
          </w:p>
        </w:tc>
        <w:tc>
          <w:tcPr>
            <w:tcW w:w="1955" w:type="dxa"/>
            <w:shd w:val="clear" w:color="auto" w:fill="auto"/>
            <w:vAlign w:val="center"/>
          </w:tcPr>
          <w:p w:rsidR="00E93F44" w:rsidRPr="00786D0D" w:rsidRDefault="00EA14EF" w:rsidP="00BC7CB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2017</w:t>
            </w:r>
            <w:r w:rsidR="00E93F44" w:rsidRPr="00786D0D">
              <w:rPr>
                <w:rFonts w:ascii="Times New Roman" w:hAnsi="Times New Roman" w:cs="Times New Roman"/>
                <w:b/>
                <w:sz w:val="24"/>
                <w:szCs w:val="24"/>
              </w:rPr>
              <w:t>г</w:t>
            </w:r>
          </w:p>
        </w:tc>
        <w:tc>
          <w:tcPr>
            <w:tcW w:w="1958" w:type="dxa"/>
            <w:shd w:val="clear" w:color="auto" w:fill="auto"/>
            <w:vAlign w:val="center"/>
          </w:tcPr>
          <w:p w:rsidR="00E93F44" w:rsidRPr="00786D0D" w:rsidRDefault="00EA14EF" w:rsidP="00BC7CB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2018</w:t>
            </w:r>
            <w:r w:rsidR="00E93F44" w:rsidRPr="00786D0D">
              <w:rPr>
                <w:rFonts w:ascii="Times New Roman" w:hAnsi="Times New Roman" w:cs="Times New Roman"/>
                <w:b/>
                <w:sz w:val="24"/>
                <w:szCs w:val="24"/>
              </w:rPr>
              <w:t>г</w:t>
            </w:r>
          </w:p>
        </w:tc>
        <w:tc>
          <w:tcPr>
            <w:tcW w:w="1958" w:type="dxa"/>
            <w:vMerge/>
            <w:shd w:val="clear" w:color="auto" w:fill="D9D9D9" w:themeFill="background1" w:themeFillShade="D9"/>
            <w:vAlign w:val="center"/>
          </w:tcPr>
          <w:p w:rsidR="00E93F44" w:rsidRPr="00786D0D" w:rsidRDefault="00E93F44" w:rsidP="00BC7CB8">
            <w:pPr>
              <w:pStyle w:val="a3"/>
              <w:ind w:left="0"/>
              <w:jc w:val="center"/>
              <w:rPr>
                <w:rFonts w:ascii="Times New Roman" w:hAnsi="Times New Roman" w:cs="Times New Roman"/>
                <w:sz w:val="24"/>
                <w:szCs w:val="24"/>
              </w:rPr>
            </w:pPr>
          </w:p>
        </w:tc>
      </w:tr>
      <w:tr w:rsidR="00CC4053" w:rsidRPr="00786D0D" w:rsidTr="00CC4053">
        <w:trPr>
          <w:trHeight w:val="70"/>
        </w:trPr>
        <w:tc>
          <w:tcPr>
            <w:tcW w:w="1967" w:type="dxa"/>
            <w:vMerge w:val="restart"/>
            <w:shd w:val="clear" w:color="auto" w:fill="auto"/>
          </w:tcPr>
          <w:p w:rsidR="00CC4053" w:rsidRPr="00786D0D" w:rsidRDefault="00CC4053" w:rsidP="00CC4053">
            <w:pPr>
              <w:pStyle w:val="a3"/>
              <w:ind w:left="0"/>
              <w:rPr>
                <w:rFonts w:ascii="Times New Roman" w:hAnsi="Times New Roman" w:cs="Times New Roman"/>
                <w:b/>
                <w:sz w:val="24"/>
                <w:szCs w:val="24"/>
              </w:rPr>
            </w:pPr>
            <w:r w:rsidRPr="00786D0D">
              <w:rPr>
                <w:rFonts w:ascii="Times New Roman" w:hAnsi="Times New Roman" w:cs="Times New Roman"/>
                <w:b/>
                <w:sz w:val="24"/>
                <w:szCs w:val="24"/>
              </w:rPr>
              <w:t>Казахстан</w:t>
            </w:r>
          </w:p>
        </w:tc>
        <w:tc>
          <w:tcPr>
            <w:tcW w:w="1967" w:type="dxa"/>
            <w:shd w:val="clear" w:color="auto" w:fill="17365D" w:themeFill="text2" w:themeFillShade="BF"/>
            <w:vAlign w:val="center"/>
          </w:tcPr>
          <w:p w:rsidR="00CC4053" w:rsidRPr="00786D0D" w:rsidRDefault="00CC4053" w:rsidP="00CC4053">
            <w:pPr>
              <w:pStyle w:val="a3"/>
              <w:ind w:left="0"/>
              <w:rPr>
                <w:rFonts w:ascii="Times New Roman" w:hAnsi="Times New Roman" w:cs="Times New Roman"/>
                <w:b/>
                <w:sz w:val="24"/>
                <w:szCs w:val="24"/>
              </w:rPr>
            </w:pPr>
            <w:r w:rsidRPr="00786D0D">
              <w:rPr>
                <w:rFonts w:ascii="Times New Roman" w:hAnsi="Times New Roman" w:cs="Times New Roman"/>
                <w:b/>
                <w:sz w:val="24"/>
                <w:szCs w:val="24"/>
              </w:rPr>
              <w:t xml:space="preserve">Всего </w:t>
            </w:r>
          </w:p>
        </w:tc>
        <w:tc>
          <w:tcPr>
            <w:tcW w:w="1955" w:type="dxa"/>
            <w:shd w:val="clear" w:color="auto" w:fill="17365D" w:themeFill="text2" w:themeFillShade="BF"/>
          </w:tcPr>
          <w:p w:rsidR="00CC4053" w:rsidRPr="00786D0D" w:rsidRDefault="00CC4053" w:rsidP="00CC4053">
            <w:pPr>
              <w:pStyle w:val="a3"/>
              <w:ind w:left="0"/>
              <w:jc w:val="right"/>
              <w:rPr>
                <w:rFonts w:ascii="Times New Roman" w:hAnsi="Times New Roman" w:cs="Times New Roman"/>
                <w:b/>
                <w:sz w:val="24"/>
                <w:szCs w:val="24"/>
              </w:rPr>
            </w:pPr>
            <w:r w:rsidRPr="00786D0D">
              <w:rPr>
                <w:rFonts w:ascii="Times New Roman" w:hAnsi="Times New Roman" w:cs="Times New Roman"/>
                <w:b/>
                <w:sz w:val="24"/>
                <w:szCs w:val="24"/>
              </w:rPr>
              <w:t>17885,5</w:t>
            </w:r>
          </w:p>
        </w:tc>
        <w:tc>
          <w:tcPr>
            <w:tcW w:w="1958" w:type="dxa"/>
            <w:shd w:val="clear" w:color="auto" w:fill="17365D" w:themeFill="text2" w:themeFillShade="BF"/>
          </w:tcPr>
          <w:p w:rsidR="00CC4053" w:rsidRPr="00786D0D" w:rsidRDefault="00CC4053" w:rsidP="00CC4053">
            <w:pPr>
              <w:pStyle w:val="a3"/>
              <w:ind w:left="0"/>
              <w:jc w:val="right"/>
              <w:rPr>
                <w:rFonts w:ascii="Times New Roman" w:hAnsi="Times New Roman" w:cs="Times New Roman"/>
                <w:b/>
                <w:sz w:val="24"/>
                <w:szCs w:val="24"/>
              </w:rPr>
            </w:pPr>
            <w:r w:rsidRPr="00786D0D">
              <w:rPr>
                <w:rFonts w:ascii="Times New Roman" w:hAnsi="Times New Roman" w:cs="Times New Roman"/>
                <w:b/>
                <w:sz w:val="24"/>
                <w:szCs w:val="24"/>
              </w:rPr>
              <w:t>19682,4</w:t>
            </w:r>
          </w:p>
        </w:tc>
        <w:tc>
          <w:tcPr>
            <w:tcW w:w="1958" w:type="dxa"/>
            <w:shd w:val="clear" w:color="auto" w:fill="17365D" w:themeFill="text2" w:themeFillShade="BF"/>
          </w:tcPr>
          <w:p w:rsidR="00CC4053" w:rsidRPr="00786D0D" w:rsidRDefault="00CC4053" w:rsidP="00CC4053">
            <w:pPr>
              <w:pStyle w:val="a3"/>
              <w:ind w:left="0"/>
              <w:jc w:val="right"/>
              <w:rPr>
                <w:rFonts w:ascii="Times New Roman" w:hAnsi="Times New Roman" w:cs="Times New Roman"/>
                <w:b/>
                <w:sz w:val="24"/>
                <w:szCs w:val="24"/>
              </w:rPr>
            </w:pPr>
            <w:r w:rsidRPr="00786D0D">
              <w:rPr>
                <w:rFonts w:ascii="Times New Roman" w:hAnsi="Times New Roman" w:cs="Times New Roman"/>
                <w:b/>
                <w:sz w:val="24"/>
                <w:szCs w:val="24"/>
              </w:rPr>
              <w:t>10,05%</w:t>
            </w:r>
          </w:p>
        </w:tc>
      </w:tr>
      <w:tr w:rsidR="00CC4053" w:rsidRPr="00786D0D" w:rsidTr="00CC4053">
        <w:trPr>
          <w:trHeight w:val="70"/>
        </w:trPr>
        <w:tc>
          <w:tcPr>
            <w:tcW w:w="1967" w:type="dxa"/>
            <w:vMerge/>
            <w:shd w:val="clear" w:color="auto" w:fill="auto"/>
            <w:vAlign w:val="center"/>
          </w:tcPr>
          <w:p w:rsidR="00CC4053" w:rsidRPr="00786D0D" w:rsidRDefault="00CC4053" w:rsidP="00CC4053">
            <w:pPr>
              <w:pStyle w:val="a3"/>
              <w:ind w:left="0"/>
              <w:jc w:val="center"/>
              <w:rPr>
                <w:rFonts w:ascii="Times New Roman" w:hAnsi="Times New Roman" w:cs="Times New Roman"/>
                <w:b/>
                <w:sz w:val="24"/>
                <w:szCs w:val="24"/>
              </w:rPr>
            </w:pPr>
          </w:p>
        </w:tc>
        <w:tc>
          <w:tcPr>
            <w:tcW w:w="1967" w:type="dxa"/>
            <w:shd w:val="clear" w:color="auto" w:fill="auto"/>
            <w:vAlign w:val="center"/>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ТЭС</w:t>
            </w:r>
          </w:p>
        </w:tc>
        <w:tc>
          <w:tcPr>
            <w:tcW w:w="1955" w:type="dxa"/>
            <w:shd w:val="clear" w:color="auto" w:fill="auto"/>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14776,0</w:t>
            </w:r>
          </w:p>
        </w:tc>
        <w:tc>
          <w:tcPr>
            <w:tcW w:w="1958" w:type="dxa"/>
            <w:shd w:val="clear" w:color="auto" w:fill="auto"/>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16563,5</w:t>
            </w:r>
          </w:p>
        </w:tc>
        <w:tc>
          <w:tcPr>
            <w:tcW w:w="1958" w:type="dxa"/>
            <w:shd w:val="clear" w:color="auto" w:fill="auto"/>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12,10%</w:t>
            </w:r>
          </w:p>
        </w:tc>
      </w:tr>
      <w:tr w:rsidR="00CC4053" w:rsidRPr="00786D0D" w:rsidTr="00CC4053">
        <w:trPr>
          <w:trHeight w:val="70"/>
        </w:trPr>
        <w:tc>
          <w:tcPr>
            <w:tcW w:w="1967" w:type="dxa"/>
            <w:vMerge/>
            <w:shd w:val="clear" w:color="auto" w:fill="auto"/>
            <w:vAlign w:val="center"/>
          </w:tcPr>
          <w:p w:rsidR="00CC4053" w:rsidRPr="00786D0D" w:rsidRDefault="00CC4053" w:rsidP="00CC4053">
            <w:pPr>
              <w:pStyle w:val="a3"/>
              <w:ind w:left="0"/>
              <w:jc w:val="center"/>
              <w:rPr>
                <w:rFonts w:ascii="Times New Roman" w:hAnsi="Times New Roman" w:cs="Times New Roman"/>
                <w:b/>
                <w:sz w:val="24"/>
                <w:szCs w:val="24"/>
              </w:rPr>
            </w:pPr>
          </w:p>
        </w:tc>
        <w:tc>
          <w:tcPr>
            <w:tcW w:w="1967" w:type="dxa"/>
            <w:shd w:val="clear" w:color="auto" w:fill="auto"/>
            <w:vAlign w:val="center"/>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ГТЭС</w:t>
            </w:r>
          </w:p>
        </w:tc>
        <w:tc>
          <w:tcPr>
            <w:tcW w:w="1955" w:type="dxa"/>
            <w:shd w:val="clear" w:color="auto" w:fill="auto"/>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1488,5</w:t>
            </w:r>
          </w:p>
        </w:tc>
        <w:tc>
          <w:tcPr>
            <w:tcW w:w="1958" w:type="dxa"/>
            <w:shd w:val="clear" w:color="auto" w:fill="auto"/>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1646,3</w:t>
            </w:r>
          </w:p>
        </w:tc>
        <w:tc>
          <w:tcPr>
            <w:tcW w:w="1958" w:type="dxa"/>
            <w:shd w:val="clear" w:color="auto" w:fill="auto"/>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10,60%</w:t>
            </w:r>
          </w:p>
        </w:tc>
      </w:tr>
      <w:tr w:rsidR="00CC4053" w:rsidRPr="00786D0D" w:rsidTr="00CC4053">
        <w:trPr>
          <w:trHeight w:val="70"/>
        </w:trPr>
        <w:tc>
          <w:tcPr>
            <w:tcW w:w="1967" w:type="dxa"/>
            <w:vMerge/>
            <w:shd w:val="clear" w:color="auto" w:fill="auto"/>
            <w:vAlign w:val="center"/>
          </w:tcPr>
          <w:p w:rsidR="00CC4053" w:rsidRPr="00786D0D" w:rsidRDefault="00CC4053" w:rsidP="00CC4053">
            <w:pPr>
              <w:pStyle w:val="a3"/>
              <w:ind w:left="0"/>
              <w:jc w:val="center"/>
              <w:rPr>
                <w:rFonts w:ascii="Times New Roman" w:hAnsi="Times New Roman" w:cs="Times New Roman"/>
                <w:b/>
                <w:sz w:val="24"/>
                <w:szCs w:val="24"/>
              </w:rPr>
            </w:pPr>
          </w:p>
        </w:tc>
        <w:tc>
          <w:tcPr>
            <w:tcW w:w="1967" w:type="dxa"/>
            <w:shd w:val="clear" w:color="auto" w:fill="auto"/>
            <w:vAlign w:val="center"/>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ГЭС</w:t>
            </w:r>
          </w:p>
        </w:tc>
        <w:tc>
          <w:tcPr>
            <w:tcW w:w="1955" w:type="dxa"/>
            <w:shd w:val="clear" w:color="auto" w:fill="auto"/>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1552,7</w:t>
            </w:r>
          </w:p>
        </w:tc>
        <w:tc>
          <w:tcPr>
            <w:tcW w:w="1958" w:type="dxa"/>
            <w:shd w:val="clear" w:color="auto" w:fill="auto"/>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1402,0</w:t>
            </w:r>
          </w:p>
        </w:tc>
        <w:tc>
          <w:tcPr>
            <w:tcW w:w="1958" w:type="dxa"/>
            <w:shd w:val="clear" w:color="auto" w:fill="auto"/>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-9,71%</w:t>
            </w:r>
          </w:p>
        </w:tc>
      </w:tr>
      <w:tr w:rsidR="00CC4053" w:rsidRPr="00786D0D" w:rsidTr="00CC4053">
        <w:trPr>
          <w:trHeight w:val="70"/>
        </w:trPr>
        <w:tc>
          <w:tcPr>
            <w:tcW w:w="1967" w:type="dxa"/>
            <w:vMerge/>
            <w:shd w:val="clear" w:color="auto" w:fill="auto"/>
            <w:vAlign w:val="center"/>
          </w:tcPr>
          <w:p w:rsidR="00CC4053" w:rsidRPr="00786D0D" w:rsidRDefault="00CC4053" w:rsidP="00CC4053">
            <w:pPr>
              <w:pStyle w:val="a3"/>
              <w:ind w:left="0"/>
              <w:jc w:val="center"/>
              <w:rPr>
                <w:rFonts w:ascii="Times New Roman" w:hAnsi="Times New Roman" w:cs="Times New Roman"/>
                <w:b/>
                <w:sz w:val="24"/>
                <w:szCs w:val="24"/>
              </w:rPr>
            </w:pPr>
          </w:p>
        </w:tc>
        <w:tc>
          <w:tcPr>
            <w:tcW w:w="1967" w:type="dxa"/>
            <w:shd w:val="clear" w:color="auto" w:fill="auto"/>
            <w:vAlign w:val="center"/>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ВЭС</w:t>
            </w:r>
          </w:p>
        </w:tc>
        <w:tc>
          <w:tcPr>
            <w:tcW w:w="1955" w:type="dxa"/>
            <w:shd w:val="clear" w:color="auto" w:fill="auto"/>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59,6</w:t>
            </w:r>
          </w:p>
        </w:tc>
        <w:tc>
          <w:tcPr>
            <w:tcW w:w="1958" w:type="dxa"/>
            <w:shd w:val="clear" w:color="auto" w:fill="auto"/>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60,2</w:t>
            </w:r>
          </w:p>
        </w:tc>
        <w:tc>
          <w:tcPr>
            <w:tcW w:w="1958" w:type="dxa"/>
            <w:shd w:val="clear" w:color="auto" w:fill="auto"/>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1,01%</w:t>
            </w:r>
          </w:p>
        </w:tc>
      </w:tr>
      <w:tr w:rsidR="00CC4053" w:rsidRPr="00786D0D" w:rsidTr="00CC4053">
        <w:trPr>
          <w:trHeight w:val="70"/>
        </w:trPr>
        <w:tc>
          <w:tcPr>
            <w:tcW w:w="1967" w:type="dxa"/>
            <w:vMerge/>
            <w:shd w:val="clear" w:color="auto" w:fill="auto"/>
            <w:vAlign w:val="center"/>
          </w:tcPr>
          <w:p w:rsidR="00CC4053" w:rsidRPr="00786D0D" w:rsidRDefault="00CC4053" w:rsidP="00CC4053">
            <w:pPr>
              <w:pStyle w:val="a3"/>
              <w:ind w:left="0"/>
              <w:jc w:val="center"/>
              <w:rPr>
                <w:rFonts w:ascii="Times New Roman" w:hAnsi="Times New Roman" w:cs="Times New Roman"/>
                <w:b/>
                <w:sz w:val="24"/>
                <w:szCs w:val="24"/>
              </w:rPr>
            </w:pPr>
          </w:p>
        </w:tc>
        <w:tc>
          <w:tcPr>
            <w:tcW w:w="1967" w:type="dxa"/>
            <w:shd w:val="clear" w:color="auto" w:fill="auto"/>
            <w:vAlign w:val="center"/>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СЭС</w:t>
            </w:r>
          </w:p>
        </w:tc>
        <w:tc>
          <w:tcPr>
            <w:tcW w:w="1955" w:type="dxa"/>
            <w:shd w:val="clear" w:color="auto" w:fill="auto"/>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8,7</w:t>
            </w:r>
          </w:p>
        </w:tc>
        <w:tc>
          <w:tcPr>
            <w:tcW w:w="1958" w:type="dxa"/>
            <w:shd w:val="clear" w:color="auto" w:fill="auto"/>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10,4</w:t>
            </w:r>
          </w:p>
        </w:tc>
        <w:tc>
          <w:tcPr>
            <w:tcW w:w="1958" w:type="dxa"/>
            <w:shd w:val="clear" w:color="auto" w:fill="auto"/>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19,54%</w:t>
            </w:r>
          </w:p>
        </w:tc>
      </w:tr>
      <w:tr w:rsidR="00CC4053" w:rsidRPr="00786D0D" w:rsidTr="00CC4053">
        <w:trPr>
          <w:trHeight w:val="70"/>
        </w:trPr>
        <w:tc>
          <w:tcPr>
            <w:tcW w:w="1967" w:type="dxa"/>
            <w:vMerge w:val="restart"/>
            <w:shd w:val="clear" w:color="auto" w:fill="auto"/>
          </w:tcPr>
          <w:p w:rsidR="00CC4053" w:rsidRPr="00786D0D" w:rsidRDefault="00CC4053" w:rsidP="00CC4053">
            <w:pPr>
              <w:pStyle w:val="a3"/>
              <w:ind w:left="0"/>
              <w:rPr>
                <w:rFonts w:ascii="Times New Roman" w:hAnsi="Times New Roman" w:cs="Times New Roman"/>
                <w:b/>
                <w:sz w:val="24"/>
                <w:szCs w:val="24"/>
              </w:rPr>
            </w:pPr>
            <w:r w:rsidRPr="00786D0D">
              <w:rPr>
                <w:rFonts w:ascii="Times New Roman" w:hAnsi="Times New Roman" w:cs="Times New Roman"/>
                <w:b/>
                <w:sz w:val="24"/>
                <w:szCs w:val="24"/>
              </w:rPr>
              <w:t>Северная</w:t>
            </w:r>
          </w:p>
        </w:tc>
        <w:tc>
          <w:tcPr>
            <w:tcW w:w="1967" w:type="dxa"/>
            <w:shd w:val="clear" w:color="auto" w:fill="D9D9D9" w:themeFill="background1" w:themeFillShade="D9"/>
            <w:vAlign w:val="center"/>
          </w:tcPr>
          <w:p w:rsidR="00CC4053" w:rsidRPr="00786D0D" w:rsidRDefault="00CC4053" w:rsidP="00CC4053">
            <w:pPr>
              <w:pStyle w:val="a3"/>
              <w:ind w:left="0"/>
              <w:rPr>
                <w:rFonts w:ascii="Times New Roman" w:hAnsi="Times New Roman" w:cs="Times New Roman"/>
                <w:b/>
                <w:sz w:val="24"/>
                <w:szCs w:val="24"/>
              </w:rPr>
            </w:pPr>
            <w:r w:rsidRPr="00786D0D">
              <w:rPr>
                <w:rFonts w:ascii="Times New Roman" w:hAnsi="Times New Roman" w:cs="Times New Roman"/>
                <w:b/>
                <w:sz w:val="24"/>
                <w:szCs w:val="24"/>
              </w:rPr>
              <w:t>Всего</w:t>
            </w:r>
          </w:p>
        </w:tc>
        <w:tc>
          <w:tcPr>
            <w:tcW w:w="1955" w:type="dxa"/>
            <w:shd w:val="clear" w:color="auto" w:fill="D9D9D9" w:themeFill="background1" w:themeFillShade="D9"/>
          </w:tcPr>
          <w:p w:rsidR="00CC4053" w:rsidRPr="00786D0D" w:rsidRDefault="00CC4053" w:rsidP="00CC4053">
            <w:pPr>
              <w:pStyle w:val="a3"/>
              <w:ind w:left="0"/>
              <w:jc w:val="right"/>
              <w:rPr>
                <w:rFonts w:ascii="Times New Roman" w:hAnsi="Times New Roman" w:cs="Times New Roman"/>
                <w:b/>
                <w:sz w:val="24"/>
                <w:szCs w:val="24"/>
              </w:rPr>
            </w:pPr>
            <w:r w:rsidRPr="00786D0D">
              <w:rPr>
                <w:rFonts w:ascii="Times New Roman" w:hAnsi="Times New Roman" w:cs="Times New Roman"/>
                <w:b/>
                <w:sz w:val="24"/>
                <w:szCs w:val="24"/>
              </w:rPr>
              <w:t>13605,8</w:t>
            </w:r>
          </w:p>
        </w:tc>
        <w:tc>
          <w:tcPr>
            <w:tcW w:w="1958" w:type="dxa"/>
            <w:shd w:val="clear" w:color="auto" w:fill="D9D9D9" w:themeFill="background1" w:themeFillShade="D9"/>
          </w:tcPr>
          <w:p w:rsidR="00CC4053" w:rsidRPr="00786D0D" w:rsidRDefault="00CC4053" w:rsidP="00CC4053">
            <w:pPr>
              <w:pStyle w:val="a3"/>
              <w:ind w:left="0"/>
              <w:jc w:val="right"/>
              <w:rPr>
                <w:rFonts w:ascii="Times New Roman" w:hAnsi="Times New Roman" w:cs="Times New Roman"/>
                <w:b/>
                <w:sz w:val="24"/>
                <w:szCs w:val="24"/>
              </w:rPr>
            </w:pPr>
            <w:r w:rsidRPr="00786D0D">
              <w:rPr>
                <w:rFonts w:ascii="Times New Roman" w:hAnsi="Times New Roman" w:cs="Times New Roman"/>
                <w:b/>
                <w:sz w:val="24"/>
                <w:szCs w:val="24"/>
              </w:rPr>
              <w:t>15026,4</w:t>
            </w:r>
          </w:p>
        </w:tc>
        <w:tc>
          <w:tcPr>
            <w:tcW w:w="1958" w:type="dxa"/>
            <w:shd w:val="clear" w:color="auto" w:fill="D9D9D9" w:themeFill="background1" w:themeFillShade="D9"/>
          </w:tcPr>
          <w:p w:rsidR="00CC4053" w:rsidRPr="00786D0D" w:rsidRDefault="00CC4053" w:rsidP="00CC4053">
            <w:pPr>
              <w:pStyle w:val="a3"/>
              <w:ind w:left="0"/>
              <w:jc w:val="right"/>
              <w:rPr>
                <w:rFonts w:ascii="Times New Roman" w:hAnsi="Times New Roman" w:cs="Times New Roman"/>
                <w:b/>
                <w:sz w:val="24"/>
                <w:szCs w:val="24"/>
              </w:rPr>
            </w:pPr>
            <w:r w:rsidRPr="00786D0D">
              <w:rPr>
                <w:rFonts w:ascii="Times New Roman" w:hAnsi="Times New Roman" w:cs="Times New Roman"/>
                <w:b/>
                <w:sz w:val="24"/>
                <w:szCs w:val="24"/>
              </w:rPr>
              <w:t>10,44%</w:t>
            </w:r>
          </w:p>
        </w:tc>
      </w:tr>
      <w:tr w:rsidR="00CC4053" w:rsidRPr="00786D0D" w:rsidTr="00CC4053">
        <w:trPr>
          <w:trHeight w:val="70"/>
        </w:trPr>
        <w:tc>
          <w:tcPr>
            <w:tcW w:w="1967" w:type="dxa"/>
            <w:vMerge/>
            <w:shd w:val="clear" w:color="auto" w:fill="auto"/>
          </w:tcPr>
          <w:p w:rsidR="00CC4053" w:rsidRPr="00786D0D" w:rsidRDefault="00CC4053" w:rsidP="00CC4053">
            <w:pPr>
              <w:pStyle w:val="a3"/>
              <w:ind w:left="0"/>
              <w:rPr>
                <w:rFonts w:ascii="Times New Roman" w:hAnsi="Times New Roman" w:cs="Times New Roman"/>
                <w:b/>
                <w:sz w:val="24"/>
                <w:szCs w:val="24"/>
              </w:rPr>
            </w:pPr>
          </w:p>
        </w:tc>
        <w:tc>
          <w:tcPr>
            <w:tcW w:w="1967" w:type="dxa"/>
            <w:vAlign w:val="center"/>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ТЭС</w:t>
            </w:r>
          </w:p>
        </w:tc>
        <w:tc>
          <w:tcPr>
            <w:tcW w:w="1955"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11963,1</w:t>
            </w:r>
          </w:p>
        </w:tc>
        <w:tc>
          <w:tcPr>
            <w:tcW w:w="1958"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13504,3</w:t>
            </w:r>
          </w:p>
        </w:tc>
        <w:tc>
          <w:tcPr>
            <w:tcW w:w="1958" w:type="dxa"/>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12,88%</w:t>
            </w:r>
          </w:p>
        </w:tc>
      </w:tr>
      <w:tr w:rsidR="00CC4053" w:rsidRPr="00786D0D" w:rsidTr="00CC4053">
        <w:trPr>
          <w:trHeight w:val="70"/>
        </w:trPr>
        <w:tc>
          <w:tcPr>
            <w:tcW w:w="1967" w:type="dxa"/>
            <w:vMerge/>
            <w:shd w:val="clear" w:color="auto" w:fill="auto"/>
          </w:tcPr>
          <w:p w:rsidR="00CC4053" w:rsidRPr="00786D0D" w:rsidRDefault="00CC4053" w:rsidP="00CC4053">
            <w:pPr>
              <w:pStyle w:val="a3"/>
              <w:ind w:left="0"/>
              <w:rPr>
                <w:rFonts w:ascii="Times New Roman" w:hAnsi="Times New Roman" w:cs="Times New Roman"/>
                <w:b/>
                <w:sz w:val="24"/>
                <w:szCs w:val="24"/>
              </w:rPr>
            </w:pPr>
          </w:p>
        </w:tc>
        <w:tc>
          <w:tcPr>
            <w:tcW w:w="1967" w:type="dxa"/>
            <w:vAlign w:val="center"/>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ГТЭС</w:t>
            </w:r>
          </w:p>
        </w:tc>
        <w:tc>
          <w:tcPr>
            <w:tcW w:w="1955"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579,3</w:t>
            </w:r>
          </w:p>
        </w:tc>
        <w:tc>
          <w:tcPr>
            <w:tcW w:w="1958"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561,2</w:t>
            </w:r>
          </w:p>
        </w:tc>
        <w:tc>
          <w:tcPr>
            <w:tcW w:w="1958" w:type="dxa"/>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-3,12%</w:t>
            </w:r>
          </w:p>
        </w:tc>
      </w:tr>
      <w:tr w:rsidR="00CC4053" w:rsidRPr="00786D0D" w:rsidTr="00CC4053">
        <w:trPr>
          <w:trHeight w:val="70"/>
        </w:trPr>
        <w:tc>
          <w:tcPr>
            <w:tcW w:w="1967" w:type="dxa"/>
            <w:vMerge/>
            <w:shd w:val="clear" w:color="auto" w:fill="auto"/>
          </w:tcPr>
          <w:p w:rsidR="00CC4053" w:rsidRPr="00786D0D" w:rsidRDefault="00CC4053" w:rsidP="00CC4053">
            <w:pPr>
              <w:pStyle w:val="a3"/>
              <w:ind w:left="0"/>
              <w:rPr>
                <w:rFonts w:ascii="Times New Roman" w:hAnsi="Times New Roman" w:cs="Times New Roman"/>
                <w:b/>
                <w:sz w:val="24"/>
                <w:szCs w:val="24"/>
              </w:rPr>
            </w:pPr>
          </w:p>
        </w:tc>
        <w:tc>
          <w:tcPr>
            <w:tcW w:w="1967" w:type="dxa"/>
            <w:vAlign w:val="center"/>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ГЭС</w:t>
            </w:r>
          </w:p>
        </w:tc>
        <w:tc>
          <w:tcPr>
            <w:tcW w:w="1955"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1025,5</w:t>
            </w:r>
          </w:p>
        </w:tc>
        <w:tc>
          <w:tcPr>
            <w:tcW w:w="1958"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933,1</w:t>
            </w:r>
          </w:p>
        </w:tc>
        <w:tc>
          <w:tcPr>
            <w:tcW w:w="1958" w:type="dxa"/>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-9,01%</w:t>
            </w:r>
          </w:p>
        </w:tc>
      </w:tr>
      <w:tr w:rsidR="00CC4053" w:rsidRPr="00786D0D" w:rsidTr="00CC4053">
        <w:trPr>
          <w:trHeight w:val="70"/>
        </w:trPr>
        <w:tc>
          <w:tcPr>
            <w:tcW w:w="1967" w:type="dxa"/>
            <w:vMerge/>
            <w:shd w:val="clear" w:color="auto" w:fill="auto"/>
          </w:tcPr>
          <w:p w:rsidR="00CC4053" w:rsidRPr="00786D0D" w:rsidRDefault="00CC4053" w:rsidP="00CC4053">
            <w:pPr>
              <w:pStyle w:val="a3"/>
              <w:ind w:left="0"/>
              <w:rPr>
                <w:rFonts w:ascii="Times New Roman" w:hAnsi="Times New Roman" w:cs="Times New Roman"/>
                <w:b/>
                <w:sz w:val="24"/>
                <w:szCs w:val="24"/>
              </w:rPr>
            </w:pPr>
          </w:p>
        </w:tc>
        <w:tc>
          <w:tcPr>
            <w:tcW w:w="1967" w:type="dxa"/>
            <w:vAlign w:val="center"/>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ВЭС</w:t>
            </w:r>
          </w:p>
        </w:tc>
        <w:tc>
          <w:tcPr>
            <w:tcW w:w="1955"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37,9</w:t>
            </w:r>
          </w:p>
        </w:tc>
        <w:tc>
          <w:tcPr>
            <w:tcW w:w="1958"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27,8</w:t>
            </w:r>
          </w:p>
        </w:tc>
        <w:tc>
          <w:tcPr>
            <w:tcW w:w="1958" w:type="dxa"/>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-26,65%</w:t>
            </w:r>
          </w:p>
        </w:tc>
      </w:tr>
      <w:tr w:rsidR="00CC4053" w:rsidRPr="00786D0D" w:rsidTr="00CC4053">
        <w:trPr>
          <w:trHeight w:val="70"/>
        </w:trPr>
        <w:tc>
          <w:tcPr>
            <w:tcW w:w="1967" w:type="dxa"/>
            <w:vMerge w:val="restart"/>
            <w:shd w:val="clear" w:color="auto" w:fill="auto"/>
          </w:tcPr>
          <w:p w:rsidR="00CC4053" w:rsidRPr="00786D0D" w:rsidRDefault="00CC4053" w:rsidP="00CC4053">
            <w:pPr>
              <w:pStyle w:val="a3"/>
              <w:ind w:left="0"/>
              <w:rPr>
                <w:rFonts w:ascii="Times New Roman" w:hAnsi="Times New Roman" w:cs="Times New Roman"/>
                <w:b/>
                <w:sz w:val="24"/>
                <w:szCs w:val="24"/>
              </w:rPr>
            </w:pPr>
            <w:r w:rsidRPr="00786D0D">
              <w:rPr>
                <w:rFonts w:ascii="Times New Roman" w:hAnsi="Times New Roman" w:cs="Times New Roman"/>
                <w:b/>
                <w:sz w:val="24"/>
                <w:szCs w:val="24"/>
              </w:rPr>
              <w:t>Южная</w:t>
            </w:r>
          </w:p>
        </w:tc>
        <w:tc>
          <w:tcPr>
            <w:tcW w:w="1967" w:type="dxa"/>
            <w:shd w:val="clear" w:color="auto" w:fill="D9D9D9" w:themeFill="background1" w:themeFillShade="D9"/>
            <w:vAlign w:val="center"/>
          </w:tcPr>
          <w:p w:rsidR="00CC4053" w:rsidRPr="00786D0D" w:rsidRDefault="00CC4053" w:rsidP="00CC4053">
            <w:pPr>
              <w:pStyle w:val="a3"/>
              <w:ind w:left="0"/>
              <w:rPr>
                <w:rFonts w:ascii="Times New Roman" w:hAnsi="Times New Roman" w:cs="Times New Roman"/>
                <w:b/>
                <w:sz w:val="24"/>
                <w:szCs w:val="24"/>
              </w:rPr>
            </w:pPr>
            <w:r w:rsidRPr="00786D0D">
              <w:rPr>
                <w:rFonts w:ascii="Times New Roman" w:hAnsi="Times New Roman" w:cs="Times New Roman"/>
                <w:b/>
                <w:sz w:val="24"/>
                <w:szCs w:val="24"/>
              </w:rPr>
              <w:t>Всего</w:t>
            </w:r>
          </w:p>
        </w:tc>
        <w:tc>
          <w:tcPr>
            <w:tcW w:w="1955" w:type="dxa"/>
            <w:shd w:val="clear" w:color="auto" w:fill="D9D9D9" w:themeFill="background1" w:themeFillShade="D9"/>
          </w:tcPr>
          <w:p w:rsidR="00CC4053" w:rsidRPr="00786D0D" w:rsidRDefault="00CC4053" w:rsidP="00CC4053">
            <w:pPr>
              <w:pStyle w:val="a3"/>
              <w:ind w:left="0"/>
              <w:jc w:val="right"/>
              <w:rPr>
                <w:rFonts w:ascii="Times New Roman" w:hAnsi="Times New Roman" w:cs="Times New Roman"/>
                <w:b/>
                <w:sz w:val="24"/>
                <w:szCs w:val="24"/>
              </w:rPr>
            </w:pPr>
            <w:r w:rsidRPr="00786D0D">
              <w:rPr>
                <w:rFonts w:ascii="Times New Roman" w:hAnsi="Times New Roman" w:cs="Times New Roman"/>
                <w:b/>
                <w:sz w:val="24"/>
                <w:szCs w:val="24"/>
              </w:rPr>
              <w:t>2086,0</w:t>
            </w:r>
          </w:p>
        </w:tc>
        <w:tc>
          <w:tcPr>
            <w:tcW w:w="1958" w:type="dxa"/>
            <w:shd w:val="clear" w:color="auto" w:fill="D9D9D9" w:themeFill="background1" w:themeFillShade="D9"/>
          </w:tcPr>
          <w:p w:rsidR="00CC4053" w:rsidRPr="00786D0D" w:rsidRDefault="00CC4053" w:rsidP="00CC4053">
            <w:pPr>
              <w:pStyle w:val="a3"/>
              <w:ind w:left="0"/>
              <w:jc w:val="right"/>
              <w:rPr>
                <w:rFonts w:ascii="Times New Roman" w:hAnsi="Times New Roman" w:cs="Times New Roman"/>
                <w:b/>
                <w:sz w:val="24"/>
                <w:szCs w:val="24"/>
              </w:rPr>
            </w:pPr>
            <w:r w:rsidRPr="00786D0D">
              <w:rPr>
                <w:rFonts w:ascii="Times New Roman" w:hAnsi="Times New Roman" w:cs="Times New Roman"/>
                <w:b/>
                <w:sz w:val="24"/>
                <w:szCs w:val="24"/>
              </w:rPr>
              <w:t>2298,0</w:t>
            </w:r>
          </w:p>
        </w:tc>
        <w:tc>
          <w:tcPr>
            <w:tcW w:w="1958" w:type="dxa"/>
            <w:shd w:val="clear" w:color="auto" w:fill="D9D9D9" w:themeFill="background1" w:themeFillShade="D9"/>
          </w:tcPr>
          <w:p w:rsidR="00CC4053" w:rsidRPr="00786D0D" w:rsidRDefault="00CC4053" w:rsidP="00CC4053">
            <w:pPr>
              <w:pStyle w:val="a3"/>
              <w:ind w:left="0"/>
              <w:jc w:val="right"/>
              <w:rPr>
                <w:rFonts w:ascii="Times New Roman" w:hAnsi="Times New Roman" w:cs="Times New Roman"/>
                <w:b/>
                <w:sz w:val="24"/>
                <w:szCs w:val="24"/>
              </w:rPr>
            </w:pPr>
            <w:r w:rsidRPr="00786D0D">
              <w:rPr>
                <w:rFonts w:ascii="Times New Roman" w:hAnsi="Times New Roman" w:cs="Times New Roman"/>
                <w:b/>
                <w:sz w:val="24"/>
                <w:szCs w:val="24"/>
              </w:rPr>
              <w:t>10,16%</w:t>
            </w:r>
          </w:p>
        </w:tc>
      </w:tr>
      <w:tr w:rsidR="00CC4053" w:rsidRPr="00786D0D" w:rsidTr="00CC4053">
        <w:trPr>
          <w:trHeight w:val="293"/>
        </w:trPr>
        <w:tc>
          <w:tcPr>
            <w:tcW w:w="1967" w:type="dxa"/>
            <w:vMerge/>
            <w:shd w:val="clear" w:color="auto" w:fill="auto"/>
          </w:tcPr>
          <w:p w:rsidR="00CC4053" w:rsidRPr="00786D0D" w:rsidRDefault="00CC4053" w:rsidP="00CC4053">
            <w:pPr>
              <w:pStyle w:val="a3"/>
              <w:ind w:left="0"/>
              <w:rPr>
                <w:rFonts w:ascii="Times New Roman" w:hAnsi="Times New Roman" w:cs="Times New Roman"/>
                <w:b/>
                <w:sz w:val="24"/>
                <w:szCs w:val="24"/>
              </w:rPr>
            </w:pPr>
          </w:p>
        </w:tc>
        <w:tc>
          <w:tcPr>
            <w:tcW w:w="1967" w:type="dxa"/>
            <w:vAlign w:val="center"/>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ТЭС</w:t>
            </w:r>
          </w:p>
        </w:tc>
        <w:tc>
          <w:tcPr>
            <w:tcW w:w="1955"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1502,6</w:t>
            </w:r>
          </w:p>
        </w:tc>
        <w:tc>
          <w:tcPr>
            <w:tcW w:w="1958"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1748,4</w:t>
            </w:r>
          </w:p>
        </w:tc>
        <w:tc>
          <w:tcPr>
            <w:tcW w:w="1958" w:type="dxa"/>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16,36%</w:t>
            </w:r>
          </w:p>
        </w:tc>
      </w:tr>
      <w:tr w:rsidR="00CC4053" w:rsidRPr="00786D0D" w:rsidTr="00CC4053">
        <w:trPr>
          <w:trHeight w:val="293"/>
        </w:trPr>
        <w:tc>
          <w:tcPr>
            <w:tcW w:w="1967" w:type="dxa"/>
            <w:vMerge/>
            <w:shd w:val="clear" w:color="auto" w:fill="auto"/>
          </w:tcPr>
          <w:p w:rsidR="00CC4053" w:rsidRPr="00786D0D" w:rsidRDefault="00CC4053" w:rsidP="00CC4053">
            <w:pPr>
              <w:pStyle w:val="a3"/>
              <w:ind w:left="0"/>
              <w:rPr>
                <w:rFonts w:ascii="Times New Roman" w:hAnsi="Times New Roman" w:cs="Times New Roman"/>
                <w:b/>
                <w:sz w:val="24"/>
                <w:szCs w:val="24"/>
              </w:rPr>
            </w:pPr>
          </w:p>
        </w:tc>
        <w:tc>
          <w:tcPr>
            <w:tcW w:w="1967" w:type="dxa"/>
            <w:vAlign w:val="center"/>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ГТЭС</w:t>
            </w:r>
          </w:p>
        </w:tc>
        <w:tc>
          <w:tcPr>
            <w:tcW w:w="1955"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25,8</w:t>
            </w:r>
          </w:p>
        </w:tc>
        <w:tc>
          <w:tcPr>
            <w:tcW w:w="1958"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37,9</w:t>
            </w:r>
          </w:p>
        </w:tc>
        <w:tc>
          <w:tcPr>
            <w:tcW w:w="1958" w:type="dxa"/>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46,90%</w:t>
            </w:r>
          </w:p>
        </w:tc>
      </w:tr>
      <w:tr w:rsidR="00CC4053" w:rsidRPr="00786D0D" w:rsidTr="00CC4053">
        <w:trPr>
          <w:trHeight w:val="293"/>
        </w:trPr>
        <w:tc>
          <w:tcPr>
            <w:tcW w:w="1967" w:type="dxa"/>
            <w:vMerge/>
            <w:shd w:val="clear" w:color="auto" w:fill="auto"/>
          </w:tcPr>
          <w:p w:rsidR="00CC4053" w:rsidRPr="00786D0D" w:rsidRDefault="00CC4053" w:rsidP="00CC4053">
            <w:pPr>
              <w:pStyle w:val="a3"/>
              <w:ind w:left="0"/>
              <w:rPr>
                <w:rFonts w:ascii="Times New Roman" w:hAnsi="Times New Roman" w:cs="Times New Roman"/>
                <w:b/>
                <w:sz w:val="24"/>
                <w:szCs w:val="24"/>
              </w:rPr>
            </w:pPr>
          </w:p>
        </w:tc>
        <w:tc>
          <w:tcPr>
            <w:tcW w:w="1967" w:type="dxa"/>
            <w:vAlign w:val="center"/>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ГЭС</w:t>
            </w:r>
          </w:p>
        </w:tc>
        <w:tc>
          <w:tcPr>
            <w:tcW w:w="1955"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527,2</w:t>
            </w:r>
          </w:p>
        </w:tc>
        <w:tc>
          <w:tcPr>
            <w:tcW w:w="1958"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468,9</w:t>
            </w:r>
          </w:p>
        </w:tc>
        <w:tc>
          <w:tcPr>
            <w:tcW w:w="1958" w:type="dxa"/>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-11,06%</w:t>
            </w:r>
          </w:p>
        </w:tc>
      </w:tr>
      <w:tr w:rsidR="00CC4053" w:rsidRPr="00786D0D" w:rsidTr="00CC4053">
        <w:trPr>
          <w:trHeight w:val="70"/>
        </w:trPr>
        <w:tc>
          <w:tcPr>
            <w:tcW w:w="1967" w:type="dxa"/>
            <w:vMerge/>
            <w:shd w:val="clear" w:color="auto" w:fill="auto"/>
          </w:tcPr>
          <w:p w:rsidR="00CC4053" w:rsidRPr="00786D0D" w:rsidRDefault="00CC4053" w:rsidP="00CC4053">
            <w:pPr>
              <w:pStyle w:val="a3"/>
              <w:ind w:left="0"/>
              <w:rPr>
                <w:rFonts w:ascii="Times New Roman" w:hAnsi="Times New Roman" w:cs="Times New Roman"/>
                <w:b/>
                <w:sz w:val="24"/>
                <w:szCs w:val="24"/>
              </w:rPr>
            </w:pPr>
          </w:p>
        </w:tc>
        <w:tc>
          <w:tcPr>
            <w:tcW w:w="1967" w:type="dxa"/>
            <w:vAlign w:val="center"/>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ВЭС</w:t>
            </w:r>
          </w:p>
        </w:tc>
        <w:tc>
          <w:tcPr>
            <w:tcW w:w="1955"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21,7</w:t>
            </w:r>
          </w:p>
        </w:tc>
        <w:tc>
          <w:tcPr>
            <w:tcW w:w="1958"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32,4</w:t>
            </w:r>
          </w:p>
        </w:tc>
        <w:tc>
          <w:tcPr>
            <w:tcW w:w="1958" w:type="dxa"/>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49,31%</w:t>
            </w:r>
          </w:p>
        </w:tc>
      </w:tr>
      <w:tr w:rsidR="00CC4053" w:rsidRPr="00786D0D" w:rsidTr="00CC4053">
        <w:trPr>
          <w:trHeight w:val="293"/>
        </w:trPr>
        <w:tc>
          <w:tcPr>
            <w:tcW w:w="1967" w:type="dxa"/>
            <w:vMerge/>
            <w:shd w:val="clear" w:color="auto" w:fill="auto"/>
          </w:tcPr>
          <w:p w:rsidR="00CC4053" w:rsidRPr="00786D0D" w:rsidRDefault="00CC4053" w:rsidP="00CC4053">
            <w:pPr>
              <w:pStyle w:val="a3"/>
              <w:ind w:left="0"/>
              <w:rPr>
                <w:rFonts w:ascii="Times New Roman" w:hAnsi="Times New Roman" w:cs="Times New Roman"/>
                <w:b/>
                <w:sz w:val="24"/>
                <w:szCs w:val="24"/>
              </w:rPr>
            </w:pPr>
          </w:p>
        </w:tc>
        <w:tc>
          <w:tcPr>
            <w:tcW w:w="1967" w:type="dxa"/>
            <w:vAlign w:val="center"/>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СЭС</w:t>
            </w:r>
          </w:p>
        </w:tc>
        <w:tc>
          <w:tcPr>
            <w:tcW w:w="1955"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8,7</w:t>
            </w:r>
          </w:p>
        </w:tc>
        <w:tc>
          <w:tcPr>
            <w:tcW w:w="1958"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10,4</w:t>
            </w:r>
          </w:p>
        </w:tc>
        <w:tc>
          <w:tcPr>
            <w:tcW w:w="1958" w:type="dxa"/>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19,54%</w:t>
            </w:r>
          </w:p>
        </w:tc>
      </w:tr>
      <w:tr w:rsidR="00CC4053" w:rsidRPr="00786D0D" w:rsidTr="00CC4053">
        <w:trPr>
          <w:trHeight w:val="293"/>
        </w:trPr>
        <w:tc>
          <w:tcPr>
            <w:tcW w:w="1967" w:type="dxa"/>
            <w:vMerge w:val="restart"/>
            <w:shd w:val="clear" w:color="auto" w:fill="auto"/>
          </w:tcPr>
          <w:p w:rsidR="00CC4053" w:rsidRPr="00786D0D" w:rsidRDefault="00CC4053" w:rsidP="00CC4053">
            <w:pPr>
              <w:pStyle w:val="a3"/>
              <w:ind w:left="0"/>
              <w:rPr>
                <w:rFonts w:ascii="Times New Roman" w:hAnsi="Times New Roman" w:cs="Times New Roman"/>
                <w:b/>
                <w:sz w:val="24"/>
                <w:szCs w:val="24"/>
              </w:rPr>
            </w:pPr>
            <w:r w:rsidRPr="00786D0D">
              <w:rPr>
                <w:rFonts w:ascii="Times New Roman" w:hAnsi="Times New Roman" w:cs="Times New Roman"/>
                <w:b/>
                <w:sz w:val="24"/>
                <w:szCs w:val="24"/>
              </w:rPr>
              <w:t>Западная</w:t>
            </w:r>
          </w:p>
        </w:tc>
        <w:tc>
          <w:tcPr>
            <w:tcW w:w="1967" w:type="dxa"/>
            <w:shd w:val="clear" w:color="auto" w:fill="D9D9D9" w:themeFill="background1" w:themeFillShade="D9"/>
            <w:vAlign w:val="center"/>
          </w:tcPr>
          <w:p w:rsidR="00CC4053" w:rsidRPr="00786D0D" w:rsidRDefault="00CC4053" w:rsidP="00CC4053">
            <w:pPr>
              <w:pStyle w:val="a3"/>
              <w:ind w:left="0"/>
              <w:rPr>
                <w:rFonts w:ascii="Times New Roman" w:hAnsi="Times New Roman" w:cs="Times New Roman"/>
                <w:b/>
                <w:sz w:val="24"/>
                <w:szCs w:val="24"/>
              </w:rPr>
            </w:pPr>
            <w:r w:rsidRPr="00786D0D">
              <w:rPr>
                <w:rFonts w:ascii="Times New Roman" w:hAnsi="Times New Roman" w:cs="Times New Roman"/>
                <w:b/>
                <w:sz w:val="24"/>
                <w:szCs w:val="24"/>
              </w:rPr>
              <w:t>Всего</w:t>
            </w:r>
          </w:p>
        </w:tc>
        <w:tc>
          <w:tcPr>
            <w:tcW w:w="1955" w:type="dxa"/>
            <w:shd w:val="clear" w:color="auto" w:fill="D9D9D9" w:themeFill="background1" w:themeFillShade="D9"/>
          </w:tcPr>
          <w:p w:rsidR="00CC4053" w:rsidRPr="00786D0D" w:rsidRDefault="00CC4053" w:rsidP="00CC4053">
            <w:pPr>
              <w:pStyle w:val="a3"/>
              <w:ind w:left="0"/>
              <w:jc w:val="right"/>
              <w:rPr>
                <w:rFonts w:ascii="Times New Roman" w:hAnsi="Times New Roman" w:cs="Times New Roman"/>
                <w:b/>
                <w:sz w:val="24"/>
                <w:szCs w:val="24"/>
              </w:rPr>
            </w:pPr>
            <w:r w:rsidRPr="00786D0D">
              <w:rPr>
                <w:rFonts w:ascii="Times New Roman" w:hAnsi="Times New Roman" w:cs="Times New Roman"/>
                <w:b/>
                <w:sz w:val="24"/>
                <w:szCs w:val="24"/>
              </w:rPr>
              <w:t>2193,7</w:t>
            </w:r>
          </w:p>
        </w:tc>
        <w:tc>
          <w:tcPr>
            <w:tcW w:w="1958" w:type="dxa"/>
            <w:shd w:val="clear" w:color="auto" w:fill="D9D9D9" w:themeFill="background1" w:themeFillShade="D9"/>
          </w:tcPr>
          <w:p w:rsidR="00CC4053" w:rsidRPr="00786D0D" w:rsidRDefault="00CC4053" w:rsidP="00CC4053">
            <w:pPr>
              <w:pStyle w:val="a3"/>
              <w:ind w:left="0"/>
              <w:jc w:val="right"/>
              <w:rPr>
                <w:rFonts w:ascii="Times New Roman" w:hAnsi="Times New Roman" w:cs="Times New Roman"/>
                <w:b/>
                <w:sz w:val="24"/>
                <w:szCs w:val="24"/>
              </w:rPr>
            </w:pPr>
            <w:r w:rsidRPr="00786D0D">
              <w:rPr>
                <w:rFonts w:ascii="Times New Roman" w:hAnsi="Times New Roman" w:cs="Times New Roman"/>
                <w:b/>
                <w:sz w:val="24"/>
                <w:szCs w:val="24"/>
              </w:rPr>
              <w:t>2358,0</w:t>
            </w:r>
          </w:p>
        </w:tc>
        <w:tc>
          <w:tcPr>
            <w:tcW w:w="1958" w:type="dxa"/>
            <w:shd w:val="clear" w:color="auto" w:fill="D9D9D9" w:themeFill="background1" w:themeFillShade="D9"/>
          </w:tcPr>
          <w:p w:rsidR="00CC4053" w:rsidRPr="00786D0D" w:rsidRDefault="00CC4053" w:rsidP="00CC4053">
            <w:pPr>
              <w:pStyle w:val="a3"/>
              <w:ind w:left="0"/>
              <w:jc w:val="right"/>
              <w:rPr>
                <w:rFonts w:ascii="Times New Roman" w:hAnsi="Times New Roman" w:cs="Times New Roman"/>
                <w:b/>
                <w:sz w:val="24"/>
                <w:szCs w:val="24"/>
              </w:rPr>
            </w:pPr>
            <w:r w:rsidRPr="00786D0D">
              <w:rPr>
                <w:rFonts w:ascii="Times New Roman" w:hAnsi="Times New Roman" w:cs="Times New Roman"/>
                <w:b/>
                <w:sz w:val="24"/>
                <w:szCs w:val="24"/>
              </w:rPr>
              <w:t>7,49%</w:t>
            </w:r>
          </w:p>
        </w:tc>
      </w:tr>
      <w:tr w:rsidR="00CC4053" w:rsidRPr="00786D0D" w:rsidTr="00CC4053">
        <w:trPr>
          <w:trHeight w:val="293"/>
        </w:trPr>
        <w:tc>
          <w:tcPr>
            <w:tcW w:w="1967" w:type="dxa"/>
            <w:vMerge/>
            <w:shd w:val="clear" w:color="auto" w:fill="auto"/>
          </w:tcPr>
          <w:p w:rsidR="00CC4053" w:rsidRPr="00786D0D" w:rsidRDefault="00CC4053" w:rsidP="00CC4053">
            <w:pPr>
              <w:pStyle w:val="a3"/>
              <w:ind w:left="0"/>
              <w:rPr>
                <w:rFonts w:ascii="Times New Roman" w:hAnsi="Times New Roman" w:cs="Times New Roman"/>
                <w:sz w:val="24"/>
                <w:szCs w:val="24"/>
              </w:rPr>
            </w:pPr>
          </w:p>
        </w:tc>
        <w:tc>
          <w:tcPr>
            <w:tcW w:w="1967" w:type="dxa"/>
            <w:vAlign w:val="center"/>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ТЭС</w:t>
            </w:r>
          </w:p>
        </w:tc>
        <w:tc>
          <w:tcPr>
            <w:tcW w:w="1955"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1310,3</w:t>
            </w:r>
          </w:p>
        </w:tc>
        <w:tc>
          <w:tcPr>
            <w:tcW w:w="1958"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1310,8</w:t>
            </w:r>
          </w:p>
        </w:tc>
        <w:tc>
          <w:tcPr>
            <w:tcW w:w="1958" w:type="dxa"/>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0,04%</w:t>
            </w:r>
          </w:p>
        </w:tc>
      </w:tr>
      <w:tr w:rsidR="00CC4053" w:rsidRPr="00786D0D" w:rsidTr="00CC4053">
        <w:trPr>
          <w:trHeight w:val="293"/>
        </w:trPr>
        <w:tc>
          <w:tcPr>
            <w:tcW w:w="1967" w:type="dxa"/>
            <w:vMerge/>
            <w:shd w:val="clear" w:color="auto" w:fill="auto"/>
            <w:vAlign w:val="center"/>
          </w:tcPr>
          <w:p w:rsidR="00CC4053" w:rsidRPr="00786D0D" w:rsidRDefault="00CC4053" w:rsidP="00CC4053">
            <w:pPr>
              <w:pStyle w:val="a3"/>
              <w:ind w:left="0"/>
              <w:rPr>
                <w:rFonts w:ascii="Times New Roman" w:hAnsi="Times New Roman" w:cs="Times New Roman"/>
                <w:sz w:val="24"/>
                <w:szCs w:val="24"/>
              </w:rPr>
            </w:pPr>
          </w:p>
        </w:tc>
        <w:tc>
          <w:tcPr>
            <w:tcW w:w="1967" w:type="dxa"/>
            <w:vAlign w:val="center"/>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ГТЭС</w:t>
            </w:r>
          </w:p>
        </w:tc>
        <w:tc>
          <w:tcPr>
            <w:tcW w:w="1955"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883,4</w:t>
            </w:r>
          </w:p>
        </w:tc>
        <w:tc>
          <w:tcPr>
            <w:tcW w:w="1958" w:type="dxa"/>
            <w:shd w:val="clear" w:color="auto" w:fill="FFFFFF" w:themeFill="background1"/>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1047,2</w:t>
            </w:r>
          </w:p>
        </w:tc>
        <w:tc>
          <w:tcPr>
            <w:tcW w:w="1958" w:type="dxa"/>
          </w:tcPr>
          <w:p w:rsidR="00CC4053" w:rsidRPr="00786D0D" w:rsidRDefault="00CC4053" w:rsidP="00CC4053">
            <w:pPr>
              <w:pStyle w:val="a3"/>
              <w:ind w:left="0"/>
              <w:jc w:val="right"/>
              <w:rPr>
                <w:rFonts w:ascii="Times New Roman" w:hAnsi="Times New Roman" w:cs="Times New Roman"/>
                <w:i/>
                <w:sz w:val="24"/>
                <w:szCs w:val="24"/>
              </w:rPr>
            </w:pPr>
            <w:r w:rsidRPr="00786D0D">
              <w:rPr>
                <w:rFonts w:ascii="Times New Roman" w:hAnsi="Times New Roman" w:cs="Times New Roman"/>
                <w:i/>
                <w:sz w:val="24"/>
                <w:szCs w:val="24"/>
              </w:rPr>
              <w:t>18,54%</w:t>
            </w:r>
          </w:p>
        </w:tc>
      </w:tr>
    </w:tbl>
    <w:p w:rsidR="00682876" w:rsidRPr="00786D0D" w:rsidRDefault="00682876" w:rsidP="00D72919">
      <w:pPr>
        <w:pStyle w:val="1"/>
        <w:spacing w:after="240" w:line="240" w:lineRule="auto"/>
        <w:jc w:val="center"/>
        <w:rPr>
          <w:rFonts w:ascii="Times New Roman" w:hAnsi="Times New Roman" w:cs="Times New Roman"/>
          <w:i/>
          <w:color w:val="auto"/>
          <w:sz w:val="28"/>
        </w:rPr>
      </w:pPr>
      <w:bookmarkStart w:id="3" w:name="_Toc510451830"/>
      <w:r w:rsidRPr="00786D0D">
        <w:rPr>
          <w:rFonts w:ascii="Times New Roman" w:hAnsi="Times New Roman" w:cs="Times New Roman"/>
          <w:i/>
          <w:color w:val="auto"/>
          <w:sz w:val="28"/>
        </w:rPr>
        <w:t>Производство электроэнергии по областям</w:t>
      </w:r>
      <w:r w:rsidR="001447DB" w:rsidRPr="00786D0D">
        <w:rPr>
          <w:rFonts w:ascii="Times New Roman" w:hAnsi="Times New Roman" w:cs="Times New Roman"/>
          <w:i/>
          <w:color w:val="auto"/>
          <w:sz w:val="28"/>
        </w:rPr>
        <w:t xml:space="preserve"> РК</w:t>
      </w:r>
      <w:bookmarkEnd w:id="3"/>
    </w:p>
    <w:p w:rsidR="003B36BC" w:rsidRPr="00786D0D" w:rsidRDefault="00EC511C" w:rsidP="00BC7CB8">
      <w:pPr>
        <w:spacing w:after="0" w:line="240" w:lineRule="auto"/>
        <w:ind w:firstLine="567"/>
        <w:jc w:val="both"/>
        <w:rPr>
          <w:rFonts w:ascii="Times New Roman" w:hAnsi="Times New Roman" w:cs="Times New Roman"/>
          <w:sz w:val="28"/>
        </w:rPr>
      </w:pPr>
      <w:r w:rsidRPr="00786D0D">
        <w:rPr>
          <w:rFonts w:ascii="Times New Roman" w:hAnsi="Times New Roman" w:cs="Times New Roman"/>
          <w:sz w:val="28"/>
        </w:rPr>
        <w:t>В</w:t>
      </w:r>
      <w:r w:rsidR="00147887" w:rsidRPr="00786D0D">
        <w:rPr>
          <w:rFonts w:ascii="Times New Roman" w:hAnsi="Times New Roman" w:cs="Times New Roman"/>
          <w:sz w:val="28"/>
        </w:rPr>
        <w:t xml:space="preserve"> </w:t>
      </w:r>
      <w:r w:rsidR="00AD38CB" w:rsidRPr="00786D0D">
        <w:rPr>
          <w:rFonts w:ascii="Times New Roman" w:hAnsi="Times New Roman" w:cs="Times New Roman"/>
          <w:sz w:val="28"/>
        </w:rPr>
        <w:t>январе</w:t>
      </w:r>
      <w:r w:rsidR="00CC4053" w:rsidRPr="00786D0D">
        <w:rPr>
          <w:rFonts w:ascii="Times New Roman" w:hAnsi="Times New Roman" w:cs="Times New Roman"/>
          <w:sz w:val="28"/>
        </w:rPr>
        <w:t>-феврале</w:t>
      </w:r>
      <w:r w:rsidR="00AD38CB" w:rsidRPr="00786D0D">
        <w:rPr>
          <w:rFonts w:ascii="Times New Roman" w:hAnsi="Times New Roman" w:cs="Times New Roman"/>
          <w:sz w:val="28"/>
        </w:rPr>
        <w:t xml:space="preserve"> 2018</w:t>
      </w:r>
      <w:r w:rsidR="00147887" w:rsidRPr="00786D0D">
        <w:rPr>
          <w:rFonts w:ascii="Times New Roman" w:hAnsi="Times New Roman" w:cs="Times New Roman"/>
          <w:sz w:val="28"/>
        </w:rPr>
        <w:t xml:space="preserve"> год</w:t>
      </w:r>
      <w:r w:rsidR="00AD38CB" w:rsidRPr="00786D0D">
        <w:rPr>
          <w:rFonts w:ascii="Times New Roman" w:hAnsi="Times New Roman" w:cs="Times New Roman"/>
          <w:sz w:val="28"/>
        </w:rPr>
        <w:t>а</w:t>
      </w:r>
      <w:r w:rsidR="00147887" w:rsidRPr="00786D0D">
        <w:rPr>
          <w:rFonts w:ascii="Times New Roman" w:hAnsi="Times New Roman" w:cs="Times New Roman"/>
          <w:sz w:val="28"/>
        </w:rPr>
        <w:t xml:space="preserve"> </w:t>
      </w:r>
      <w:r w:rsidR="00AD38CB" w:rsidRPr="00786D0D">
        <w:rPr>
          <w:rFonts w:ascii="Times New Roman" w:hAnsi="Times New Roman" w:cs="Times New Roman"/>
          <w:sz w:val="28"/>
        </w:rPr>
        <w:t xml:space="preserve">по сравнению с аналогичным периодом 2017 года </w:t>
      </w:r>
      <w:r w:rsidR="00147887" w:rsidRPr="00786D0D">
        <w:rPr>
          <w:rFonts w:ascii="Times New Roman" w:hAnsi="Times New Roman" w:cs="Times New Roman"/>
          <w:sz w:val="28"/>
        </w:rPr>
        <w:t xml:space="preserve">производство электроэнергии </w:t>
      </w:r>
      <w:r w:rsidR="008373DC" w:rsidRPr="00786D0D">
        <w:rPr>
          <w:rFonts w:ascii="Times New Roman" w:hAnsi="Times New Roman" w:cs="Times New Roman"/>
          <w:sz w:val="28"/>
        </w:rPr>
        <w:t xml:space="preserve">значительно </w:t>
      </w:r>
      <w:r w:rsidR="00147887" w:rsidRPr="00786D0D">
        <w:rPr>
          <w:rFonts w:ascii="Times New Roman" w:hAnsi="Times New Roman" w:cs="Times New Roman"/>
          <w:sz w:val="28"/>
        </w:rPr>
        <w:t>увеличилось</w:t>
      </w:r>
      <w:r w:rsidR="008373DC" w:rsidRPr="00786D0D">
        <w:rPr>
          <w:rFonts w:ascii="Times New Roman" w:hAnsi="Times New Roman" w:cs="Times New Roman"/>
          <w:sz w:val="28"/>
        </w:rPr>
        <w:t xml:space="preserve"> (рост </w:t>
      </w:r>
      <w:r w:rsidR="00AD38CB" w:rsidRPr="00786D0D">
        <w:rPr>
          <w:rFonts w:ascii="Times New Roman" w:hAnsi="Times New Roman" w:cs="Times New Roman"/>
          <w:sz w:val="28"/>
        </w:rPr>
        <w:t>20% и выше</w:t>
      </w:r>
      <w:r w:rsidR="008373DC" w:rsidRPr="00786D0D">
        <w:rPr>
          <w:rFonts w:ascii="Times New Roman" w:hAnsi="Times New Roman" w:cs="Times New Roman"/>
          <w:sz w:val="28"/>
        </w:rPr>
        <w:t>)</w:t>
      </w:r>
      <w:r w:rsidR="00147887" w:rsidRPr="00786D0D">
        <w:rPr>
          <w:rFonts w:ascii="Times New Roman" w:hAnsi="Times New Roman" w:cs="Times New Roman"/>
          <w:sz w:val="28"/>
        </w:rPr>
        <w:t xml:space="preserve"> в </w:t>
      </w:r>
      <w:r w:rsidR="00AD38CB" w:rsidRPr="00786D0D">
        <w:rPr>
          <w:rFonts w:ascii="Times New Roman" w:hAnsi="Times New Roman" w:cs="Times New Roman"/>
          <w:sz w:val="28"/>
        </w:rPr>
        <w:t xml:space="preserve">Кызылординской, Павлодарской и Южно-Казахстанской </w:t>
      </w:r>
      <w:r w:rsidR="008373DC" w:rsidRPr="00786D0D">
        <w:rPr>
          <w:rFonts w:ascii="Times New Roman" w:hAnsi="Times New Roman" w:cs="Times New Roman"/>
          <w:sz w:val="28"/>
        </w:rPr>
        <w:t>областях.</w:t>
      </w:r>
      <w:r w:rsidR="00147887" w:rsidRPr="00786D0D">
        <w:rPr>
          <w:rFonts w:ascii="Times New Roman" w:hAnsi="Times New Roman" w:cs="Times New Roman"/>
          <w:sz w:val="28"/>
        </w:rPr>
        <w:t xml:space="preserve"> </w:t>
      </w:r>
      <w:r w:rsidR="00836632" w:rsidRPr="00786D0D">
        <w:rPr>
          <w:rFonts w:ascii="Times New Roman" w:hAnsi="Times New Roman" w:cs="Times New Roman"/>
          <w:sz w:val="28"/>
        </w:rPr>
        <w:t>В то же время, с</w:t>
      </w:r>
      <w:r w:rsidR="008373DC" w:rsidRPr="00786D0D">
        <w:rPr>
          <w:rFonts w:ascii="Times New Roman" w:hAnsi="Times New Roman" w:cs="Times New Roman"/>
          <w:sz w:val="28"/>
        </w:rPr>
        <w:t>нижение производства электроэнергии наблюдалось</w:t>
      </w:r>
      <w:r w:rsidR="00147887" w:rsidRPr="00786D0D">
        <w:rPr>
          <w:rFonts w:ascii="Times New Roman" w:hAnsi="Times New Roman" w:cs="Times New Roman"/>
          <w:sz w:val="28"/>
        </w:rPr>
        <w:t xml:space="preserve"> в </w:t>
      </w:r>
      <w:r w:rsidR="00836632" w:rsidRPr="00786D0D">
        <w:rPr>
          <w:rFonts w:ascii="Times New Roman" w:hAnsi="Times New Roman" w:cs="Times New Roman"/>
          <w:sz w:val="28"/>
        </w:rPr>
        <w:t>Акмолинской, Восточно-Казахстанской, Костанайской и Северо-Казахстанской</w:t>
      </w:r>
      <w:r w:rsidR="005642B7" w:rsidRPr="00786D0D">
        <w:rPr>
          <w:rFonts w:ascii="Times New Roman" w:hAnsi="Times New Roman" w:cs="Times New Roman"/>
          <w:sz w:val="28"/>
        </w:rPr>
        <w:t xml:space="preserve"> областях. </w:t>
      </w:r>
    </w:p>
    <w:p w:rsidR="009B7719" w:rsidRPr="00786D0D" w:rsidRDefault="009B7719" w:rsidP="00BC7CB8">
      <w:pPr>
        <w:spacing w:after="0" w:line="240" w:lineRule="auto"/>
        <w:jc w:val="right"/>
        <w:rPr>
          <w:rFonts w:ascii="Times New Roman" w:hAnsi="Times New Roman" w:cs="Times New Roman"/>
          <w:i/>
          <w:sz w:val="24"/>
        </w:rPr>
      </w:pPr>
      <w:r w:rsidRPr="00786D0D">
        <w:rPr>
          <w:rFonts w:ascii="Times New Roman" w:hAnsi="Times New Roman" w:cs="Times New Roman"/>
          <w:i/>
          <w:sz w:val="24"/>
        </w:rPr>
        <w:t>мл</w:t>
      </w:r>
      <w:r w:rsidR="00582144" w:rsidRPr="00786D0D">
        <w:rPr>
          <w:rFonts w:ascii="Times New Roman" w:hAnsi="Times New Roman" w:cs="Times New Roman"/>
          <w:i/>
          <w:sz w:val="24"/>
        </w:rPr>
        <w:t>н</w:t>
      </w:r>
      <w:r w:rsidRPr="00786D0D">
        <w:rPr>
          <w:rFonts w:ascii="Times New Roman" w:hAnsi="Times New Roman" w:cs="Times New Roman"/>
          <w:i/>
          <w:sz w:val="24"/>
        </w:rPr>
        <w:t>. кВтч</w:t>
      </w:r>
    </w:p>
    <w:tbl>
      <w:tblPr>
        <w:tblStyle w:val="a9"/>
        <w:tblW w:w="0" w:type="auto"/>
        <w:tblInd w:w="108" w:type="dxa"/>
        <w:tblLook w:val="04A0" w:firstRow="1" w:lastRow="0" w:firstColumn="1" w:lastColumn="0" w:noHBand="0" w:noVBand="1"/>
      </w:tblPr>
      <w:tblGrid>
        <w:gridCol w:w="567"/>
        <w:gridCol w:w="3882"/>
        <w:gridCol w:w="1767"/>
        <w:gridCol w:w="1767"/>
        <w:gridCol w:w="1822"/>
      </w:tblGrid>
      <w:tr w:rsidR="001447DB" w:rsidRPr="00786D0D" w:rsidTr="00CC4053">
        <w:trPr>
          <w:trHeight w:val="276"/>
        </w:trPr>
        <w:tc>
          <w:tcPr>
            <w:tcW w:w="567" w:type="dxa"/>
            <w:vMerge w:val="restart"/>
            <w:shd w:val="clear" w:color="auto" w:fill="auto"/>
            <w:vAlign w:val="center"/>
          </w:tcPr>
          <w:p w:rsidR="001447DB" w:rsidRPr="00786D0D" w:rsidRDefault="001447DB" w:rsidP="00BC7CB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 п/п</w:t>
            </w:r>
          </w:p>
        </w:tc>
        <w:tc>
          <w:tcPr>
            <w:tcW w:w="3882" w:type="dxa"/>
            <w:vMerge w:val="restart"/>
            <w:shd w:val="clear" w:color="auto" w:fill="auto"/>
            <w:vAlign w:val="center"/>
          </w:tcPr>
          <w:p w:rsidR="001447DB" w:rsidRPr="00786D0D" w:rsidRDefault="001447DB" w:rsidP="00BC7CB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Область</w:t>
            </w:r>
          </w:p>
        </w:tc>
        <w:tc>
          <w:tcPr>
            <w:tcW w:w="3534" w:type="dxa"/>
            <w:gridSpan w:val="2"/>
            <w:shd w:val="clear" w:color="auto" w:fill="auto"/>
            <w:vAlign w:val="center"/>
          </w:tcPr>
          <w:p w:rsidR="001447DB" w:rsidRPr="00786D0D" w:rsidRDefault="00D479CD" w:rsidP="003B57C9">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январь</w:t>
            </w:r>
            <w:r w:rsidR="00CC4053" w:rsidRPr="00786D0D">
              <w:rPr>
                <w:rFonts w:ascii="Times New Roman" w:hAnsi="Times New Roman" w:cs="Times New Roman"/>
                <w:b/>
                <w:sz w:val="24"/>
                <w:szCs w:val="24"/>
              </w:rPr>
              <w:t>-февраль</w:t>
            </w:r>
          </w:p>
        </w:tc>
        <w:tc>
          <w:tcPr>
            <w:tcW w:w="1822" w:type="dxa"/>
            <w:vMerge w:val="restart"/>
            <w:shd w:val="clear" w:color="auto" w:fill="auto"/>
            <w:vAlign w:val="center"/>
          </w:tcPr>
          <w:p w:rsidR="001447DB" w:rsidRPr="00786D0D" w:rsidRDefault="001447DB" w:rsidP="00BC7CB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Δ, %</w:t>
            </w:r>
          </w:p>
        </w:tc>
      </w:tr>
      <w:tr w:rsidR="001447DB" w:rsidRPr="00786D0D" w:rsidTr="00CC4053">
        <w:trPr>
          <w:trHeight w:val="355"/>
        </w:trPr>
        <w:tc>
          <w:tcPr>
            <w:tcW w:w="567" w:type="dxa"/>
            <w:vMerge/>
            <w:shd w:val="clear" w:color="auto" w:fill="B6DDE8" w:themeFill="accent5" w:themeFillTint="66"/>
            <w:vAlign w:val="center"/>
          </w:tcPr>
          <w:p w:rsidR="001447DB" w:rsidRPr="00786D0D" w:rsidRDefault="001447DB" w:rsidP="00BC7CB8">
            <w:pPr>
              <w:pStyle w:val="a3"/>
              <w:ind w:left="0"/>
              <w:jc w:val="center"/>
              <w:rPr>
                <w:rFonts w:ascii="Times New Roman" w:hAnsi="Times New Roman" w:cs="Times New Roman"/>
                <w:b/>
                <w:sz w:val="24"/>
                <w:szCs w:val="24"/>
              </w:rPr>
            </w:pPr>
          </w:p>
        </w:tc>
        <w:tc>
          <w:tcPr>
            <w:tcW w:w="3882" w:type="dxa"/>
            <w:vMerge/>
            <w:shd w:val="clear" w:color="auto" w:fill="B6DDE8" w:themeFill="accent5" w:themeFillTint="66"/>
            <w:vAlign w:val="center"/>
          </w:tcPr>
          <w:p w:rsidR="001447DB" w:rsidRPr="00786D0D" w:rsidRDefault="001447DB" w:rsidP="00BC7CB8">
            <w:pPr>
              <w:pStyle w:val="a3"/>
              <w:ind w:left="0"/>
              <w:jc w:val="center"/>
              <w:rPr>
                <w:rFonts w:ascii="Times New Roman" w:hAnsi="Times New Roman" w:cs="Times New Roman"/>
                <w:b/>
                <w:sz w:val="24"/>
                <w:szCs w:val="24"/>
              </w:rPr>
            </w:pPr>
          </w:p>
        </w:tc>
        <w:tc>
          <w:tcPr>
            <w:tcW w:w="1767" w:type="dxa"/>
            <w:shd w:val="clear" w:color="auto" w:fill="auto"/>
            <w:vAlign w:val="center"/>
          </w:tcPr>
          <w:p w:rsidR="001447DB" w:rsidRPr="00786D0D" w:rsidRDefault="003B57C9" w:rsidP="00BC7CB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2017</w:t>
            </w:r>
            <w:r w:rsidR="001447DB" w:rsidRPr="00786D0D">
              <w:rPr>
                <w:rFonts w:ascii="Times New Roman" w:hAnsi="Times New Roman" w:cs="Times New Roman"/>
                <w:b/>
                <w:sz w:val="24"/>
                <w:szCs w:val="24"/>
              </w:rPr>
              <w:t>г</w:t>
            </w:r>
          </w:p>
        </w:tc>
        <w:tc>
          <w:tcPr>
            <w:tcW w:w="1767" w:type="dxa"/>
            <w:shd w:val="clear" w:color="auto" w:fill="auto"/>
            <w:vAlign w:val="center"/>
          </w:tcPr>
          <w:p w:rsidR="001447DB" w:rsidRPr="00786D0D" w:rsidRDefault="003B57C9" w:rsidP="00BC7CB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2018</w:t>
            </w:r>
            <w:r w:rsidR="00BD7F80" w:rsidRPr="00786D0D">
              <w:rPr>
                <w:rFonts w:ascii="Times New Roman" w:hAnsi="Times New Roman" w:cs="Times New Roman"/>
                <w:b/>
                <w:sz w:val="24"/>
                <w:szCs w:val="24"/>
              </w:rPr>
              <w:t>г</w:t>
            </w:r>
          </w:p>
        </w:tc>
        <w:tc>
          <w:tcPr>
            <w:tcW w:w="1822" w:type="dxa"/>
            <w:vMerge/>
            <w:shd w:val="clear" w:color="auto" w:fill="auto"/>
            <w:vAlign w:val="center"/>
          </w:tcPr>
          <w:p w:rsidR="001447DB" w:rsidRPr="00786D0D" w:rsidRDefault="001447DB" w:rsidP="00BC7CB8">
            <w:pPr>
              <w:pStyle w:val="a3"/>
              <w:ind w:left="0"/>
              <w:jc w:val="center"/>
              <w:rPr>
                <w:rFonts w:ascii="Times New Roman" w:hAnsi="Times New Roman" w:cs="Times New Roman"/>
                <w:sz w:val="24"/>
                <w:szCs w:val="24"/>
              </w:rPr>
            </w:pPr>
          </w:p>
        </w:tc>
      </w:tr>
      <w:tr w:rsidR="00CC4053" w:rsidRPr="00786D0D" w:rsidTr="00CC4053">
        <w:trPr>
          <w:trHeight w:val="263"/>
        </w:trPr>
        <w:tc>
          <w:tcPr>
            <w:tcW w:w="567" w:type="dxa"/>
            <w:shd w:val="clear" w:color="auto" w:fill="auto"/>
            <w:vAlign w:val="center"/>
          </w:tcPr>
          <w:p w:rsidR="00CC4053" w:rsidRPr="00786D0D" w:rsidRDefault="00CC4053" w:rsidP="00CC4053">
            <w:pPr>
              <w:pStyle w:val="a3"/>
              <w:ind w:left="0"/>
              <w:jc w:val="center"/>
              <w:rPr>
                <w:rFonts w:ascii="Times New Roman" w:hAnsi="Times New Roman" w:cs="Times New Roman"/>
                <w:b/>
                <w:sz w:val="24"/>
                <w:szCs w:val="24"/>
              </w:rPr>
            </w:pPr>
            <w:r w:rsidRPr="00786D0D">
              <w:rPr>
                <w:rFonts w:ascii="Times New Roman" w:hAnsi="Times New Roman" w:cs="Times New Roman"/>
                <w:sz w:val="24"/>
                <w:szCs w:val="24"/>
              </w:rPr>
              <w:t>1</w:t>
            </w:r>
          </w:p>
        </w:tc>
        <w:tc>
          <w:tcPr>
            <w:tcW w:w="3882" w:type="dxa"/>
            <w:shd w:val="clear" w:color="auto" w:fill="auto"/>
            <w:vAlign w:val="center"/>
          </w:tcPr>
          <w:p w:rsidR="00CC4053" w:rsidRPr="00786D0D" w:rsidRDefault="00CC4053" w:rsidP="00CC4053">
            <w:pPr>
              <w:pStyle w:val="a3"/>
              <w:ind w:left="0"/>
              <w:rPr>
                <w:rFonts w:ascii="Times New Roman" w:hAnsi="Times New Roman" w:cs="Times New Roman"/>
                <w:sz w:val="24"/>
                <w:szCs w:val="24"/>
              </w:rPr>
            </w:pPr>
            <w:r w:rsidRPr="00786D0D">
              <w:rPr>
                <w:rFonts w:ascii="Times New Roman" w:hAnsi="Times New Roman" w:cs="Times New Roman"/>
                <w:sz w:val="24"/>
                <w:szCs w:val="24"/>
              </w:rPr>
              <w:t>Акмолинская</w:t>
            </w:r>
          </w:p>
        </w:tc>
        <w:tc>
          <w:tcPr>
            <w:tcW w:w="1767" w:type="dxa"/>
            <w:shd w:val="clear" w:color="auto" w:fill="auto"/>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827,3</w:t>
            </w:r>
          </w:p>
        </w:tc>
        <w:tc>
          <w:tcPr>
            <w:tcW w:w="1767" w:type="dxa"/>
            <w:shd w:val="clear" w:color="auto" w:fill="auto"/>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820,9</w:t>
            </w:r>
          </w:p>
        </w:tc>
        <w:tc>
          <w:tcPr>
            <w:tcW w:w="1822" w:type="dxa"/>
            <w:shd w:val="clear" w:color="auto" w:fill="auto"/>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-0,77%</w:t>
            </w:r>
          </w:p>
        </w:tc>
      </w:tr>
      <w:tr w:rsidR="00CC4053" w:rsidRPr="00786D0D" w:rsidTr="00CC4053">
        <w:trPr>
          <w:trHeight w:val="239"/>
        </w:trPr>
        <w:tc>
          <w:tcPr>
            <w:tcW w:w="567" w:type="dxa"/>
            <w:shd w:val="clear" w:color="auto" w:fill="auto"/>
            <w:vAlign w:val="center"/>
          </w:tcPr>
          <w:p w:rsidR="00CC4053" w:rsidRPr="00786D0D" w:rsidRDefault="00CC4053" w:rsidP="00CC4053">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2</w:t>
            </w:r>
          </w:p>
        </w:tc>
        <w:tc>
          <w:tcPr>
            <w:tcW w:w="3882" w:type="dxa"/>
            <w:shd w:val="clear" w:color="auto" w:fill="auto"/>
            <w:vAlign w:val="center"/>
          </w:tcPr>
          <w:p w:rsidR="00CC4053" w:rsidRPr="00786D0D" w:rsidRDefault="00CC4053" w:rsidP="00CC4053">
            <w:pPr>
              <w:pStyle w:val="a3"/>
              <w:ind w:left="0"/>
              <w:rPr>
                <w:rFonts w:ascii="Times New Roman" w:hAnsi="Times New Roman" w:cs="Times New Roman"/>
                <w:sz w:val="24"/>
                <w:szCs w:val="24"/>
              </w:rPr>
            </w:pPr>
            <w:r w:rsidRPr="00786D0D">
              <w:rPr>
                <w:rFonts w:ascii="Times New Roman" w:hAnsi="Times New Roman" w:cs="Times New Roman"/>
                <w:sz w:val="24"/>
                <w:szCs w:val="24"/>
              </w:rPr>
              <w:t>Актюбинская</w:t>
            </w:r>
          </w:p>
        </w:tc>
        <w:tc>
          <w:tcPr>
            <w:tcW w:w="1767" w:type="dxa"/>
            <w:shd w:val="clear" w:color="auto" w:fill="auto"/>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682,8</w:t>
            </w:r>
          </w:p>
        </w:tc>
        <w:tc>
          <w:tcPr>
            <w:tcW w:w="1767" w:type="dxa"/>
            <w:shd w:val="clear" w:color="auto" w:fill="auto"/>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719,0</w:t>
            </w:r>
          </w:p>
        </w:tc>
        <w:tc>
          <w:tcPr>
            <w:tcW w:w="1822" w:type="dxa"/>
            <w:shd w:val="clear" w:color="auto" w:fill="auto"/>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5,30%</w:t>
            </w:r>
          </w:p>
        </w:tc>
      </w:tr>
      <w:tr w:rsidR="00CC4053" w:rsidRPr="00786D0D" w:rsidTr="00CC4053">
        <w:trPr>
          <w:trHeight w:val="243"/>
        </w:trPr>
        <w:tc>
          <w:tcPr>
            <w:tcW w:w="567" w:type="dxa"/>
            <w:shd w:val="clear" w:color="auto" w:fill="auto"/>
            <w:vAlign w:val="center"/>
          </w:tcPr>
          <w:p w:rsidR="00CC4053" w:rsidRPr="00786D0D" w:rsidRDefault="00CC4053" w:rsidP="00CC4053">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3</w:t>
            </w:r>
          </w:p>
        </w:tc>
        <w:tc>
          <w:tcPr>
            <w:tcW w:w="3882" w:type="dxa"/>
            <w:shd w:val="clear" w:color="auto" w:fill="auto"/>
            <w:vAlign w:val="center"/>
          </w:tcPr>
          <w:p w:rsidR="00CC4053" w:rsidRPr="00786D0D" w:rsidRDefault="00CC4053" w:rsidP="00CC4053">
            <w:pPr>
              <w:pStyle w:val="a3"/>
              <w:ind w:left="0"/>
              <w:rPr>
                <w:rFonts w:ascii="Times New Roman" w:hAnsi="Times New Roman" w:cs="Times New Roman"/>
                <w:sz w:val="24"/>
                <w:szCs w:val="24"/>
              </w:rPr>
            </w:pPr>
            <w:r w:rsidRPr="00786D0D">
              <w:rPr>
                <w:rFonts w:ascii="Times New Roman" w:hAnsi="Times New Roman" w:cs="Times New Roman"/>
                <w:sz w:val="24"/>
                <w:szCs w:val="24"/>
              </w:rPr>
              <w:t>Алматинская</w:t>
            </w:r>
          </w:p>
        </w:tc>
        <w:tc>
          <w:tcPr>
            <w:tcW w:w="1767" w:type="dxa"/>
            <w:shd w:val="clear" w:color="auto" w:fill="auto"/>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1398,5</w:t>
            </w:r>
          </w:p>
        </w:tc>
        <w:tc>
          <w:tcPr>
            <w:tcW w:w="1767" w:type="dxa"/>
            <w:shd w:val="clear" w:color="auto" w:fill="auto"/>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1442,6</w:t>
            </w:r>
          </w:p>
        </w:tc>
        <w:tc>
          <w:tcPr>
            <w:tcW w:w="1822" w:type="dxa"/>
            <w:shd w:val="clear" w:color="auto" w:fill="auto"/>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3,15%</w:t>
            </w:r>
          </w:p>
        </w:tc>
      </w:tr>
      <w:tr w:rsidR="00CC4053" w:rsidRPr="00786D0D" w:rsidTr="00CC4053">
        <w:trPr>
          <w:trHeight w:val="247"/>
        </w:trPr>
        <w:tc>
          <w:tcPr>
            <w:tcW w:w="567" w:type="dxa"/>
            <w:shd w:val="clear" w:color="auto" w:fill="auto"/>
            <w:vAlign w:val="center"/>
          </w:tcPr>
          <w:p w:rsidR="00CC4053" w:rsidRPr="00786D0D" w:rsidRDefault="00CC4053" w:rsidP="00CC4053">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4</w:t>
            </w:r>
          </w:p>
        </w:tc>
        <w:tc>
          <w:tcPr>
            <w:tcW w:w="3882" w:type="dxa"/>
            <w:shd w:val="clear" w:color="auto" w:fill="auto"/>
            <w:vAlign w:val="center"/>
          </w:tcPr>
          <w:p w:rsidR="00CC4053" w:rsidRPr="00786D0D" w:rsidRDefault="00CC4053" w:rsidP="00CC4053">
            <w:pPr>
              <w:pStyle w:val="a3"/>
              <w:ind w:left="0"/>
              <w:rPr>
                <w:rFonts w:ascii="Times New Roman" w:hAnsi="Times New Roman" w:cs="Times New Roman"/>
                <w:sz w:val="24"/>
                <w:szCs w:val="24"/>
              </w:rPr>
            </w:pPr>
            <w:r w:rsidRPr="00786D0D">
              <w:rPr>
                <w:rFonts w:ascii="Times New Roman" w:hAnsi="Times New Roman" w:cs="Times New Roman"/>
                <w:sz w:val="24"/>
                <w:szCs w:val="24"/>
              </w:rPr>
              <w:t>Атырауская</w:t>
            </w:r>
          </w:p>
        </w:tc>
        <w:tc>
          <w:tcPr>
            <w:tcW w:w="1767" w:type="dxa"/>
            <w:shd w:val="clear" w:color="auto" w:fill="auto"/>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921,6</w:t>
            </w:r>
          </w:p>
        </w:tc>
        <w:tc>
          <w:tcPr>
            <w:tcW w:w="1767" w:type="dxa"/>
            <w:shd w:val="clear" w:color="auto" w:fill="auto"/>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944,3</w:t>
            </w:r>
          </w:p>
        </w:tc>
        <w:tc>
          <w:tcPr>
            <w:tcW w:w="1822" w:type="dxa"/>
            <w:shd w:val="clear" w:color="auto" w:fill="auto"/>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2,46%</w:t>
            </w:r>
          </w:p>
        </w:tc>
      </w:tr>
      <w:tr w:rsidR="00CC4053" w:rsidRPr="00786D0D" w:rsidTr="00CC4053">
        <w:trPr>
          <w:trHeight w:val="251"/>
        </w:trPr>
        <w:tc>
          <w:tcPr>
            <w:tcW w:w="567" w:type="dxa"/>
            <w:vAlign w:val="center"/>
          </w:tcPr>
          <w:p w:rsidR="00CC4053" w:rsidRPr="00786D0D" w:rsidRDefault="00CC4053" w:rsidP="00CC4053">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5</w:t>
            </w:r>
          </w:p>
        </w:tc>
        <w:tc>
          <w:tcPr>
            <w:tcW w:w="3882" w:type="dxa"/>
            <w:vAlign w:val="center"/>
          </w:tcPr>
          <w:p w:rsidR="00CC4053" w:rsidRPr="00786D0D" w:rsidRDefault="00CC4053" w:rsidP="00CC4053">
            <w:pPr>
              <w:pStyle w:val="a3"/>
              <w:ind w:left="0"/>
              <w:rPr>
                <w:rFonts w:ascii="Times New Roman" w:hAnsi="Times New Roman" w:cs="Times New Roman"/>
                <w:sz w:val="24"/>
                <w:szCs w:val="24"/>
              </w:rPr>
            </w:pPr>
            <w:r w:rsidRPr="00786D0D">
              <w:rPr>
                <w:rFonts w:ascii="Times New Roman" w:hAnsi="Times New Roman" w:cs="Times New Roman"/>
                <w:sz w:val="24"/>
                <w:szCs w:val="24"/>
              </w:rPr>
              <w:t>Восточно-Казахстанская</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1540,2</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1421,1</w:t>
            </w:r>
          </w:p>
        </w:tc>
        <w:tc>
          <w:tcPr>
            <w:tcW w:w="1822"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-7,73%</w:t>
            </w:r>
          </w:p>
        </w:tc>
      </w:tr>
      <w:tr w:rsidR="00CC4053" w:rsidRPr="00786D0D" w:rsidTr="00CC4053">
        <w:trPr>
          <w:trHeight w:val="298"/>
        </w:trPr>
        <w:tc>
          <w:tcPr>
            <w:tcW w:w="567" w:type="dxa"/>
            <w:vAlign w:val="center"/>
          </w:tcPr>
          <w:p w:rsidR="00CC4053" w:rsidRPr="00786D0D" w:rsidRDefault="00CC4053" w:rsidP="00CC4053">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6</w:t>
            </w:r>
          </w:p>
        </w:tc>
        <w:tc>
          <w:tcPr>
            <w:tcW w:w="3882" w:type="dxa"/>
            <w:vAlign w:val="center"/>
          </w:tcPr>
          <w:p w:rsidR="00CC4053" w:rsidRPr="00786D0D" w:rsidRDefault="00CC4053" w:rsidP="00CC4053">
            <w:pPr>
              <w:pStyle w:val="a3"/>
              <w:ind w:left="0"/>
              <w:rPr>
                <w:rFonts w:ascii="Times New Roman" w:hAnsi="Times New Roman" w:cs="Times New Roman"/>
                <w:sz w:val="24"/>
                <w:szCs w:val="24"/>
              </w:rPr>
            </w:pPr>
            <w:r w:rsidRPr="00786D0D">
              <w:rPr>
                <w:rFonts w:ascii="Times New Roman" w:hAnsi="Times New Roman" w:cs="Times New Roman"/>
                <w:sz w:val="24"/>
                <w:szCs w:val="24"/>
              </w:rPr>
              <w:t>Жамбылская</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487,3</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569,3</w:t>
            </w:r>
          </w:p>
        </w:tc>
        <w:tc>
          <w:tcPr>
            <w:tcW w:w="1822"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16,83%</w:t>
            </w:r>
          </w:p>
        </w:tc>
      </w:tr>
      <w:tr w:rsidR="00CC4053" w:rsidRPr="00786D0D" w:rsidTr="00CC4053">
        <w:trPr>
          <w:trHeight w:val="298"/>
        </w:trPr>
        <w:tc>
          <w:tcPr>
            <w:tcW w:w="567" w:type="dxa"/>
            <w:vAlign w:val="center"/>
          </w:tcPr>
          <w:p w:rsidR="00CC4053" w:rsidRPr="00786D0D" w:rsidRDefault="00CC4053" w:rsidP="00CC4053">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7</w:t>
            </w:r>
          </w:p>
        </w:tc>
        <w:tc>
          <w:tcPr>
            <w:tcW w:w="3882" w:type="dxa"/>
            <w:vAlign w:val="center"/>
          </w:tcPr>
          <w:p w:rsidR="00CC4053" w:rsidRPr="00786D0D" w:rsidRDefault="00CC4053" w:rsidP="00CC4053">
            <w:pPr>
              <w:pStyle w:val="a3"/>
              <w:ind w:left="0"/>
              <w:rPr>
                <w:rFonts w:ascii="Times New Roman" w:hAnsi="Times New Roman" w:cs="Times New Roman"/>
                <w:sz w:val="24"/>
                <w:szCs w:val="24"/>
              </w:rPr>
            </w:pPr>
            <w:proofErr w:type="gramStart"/>
            <w:r w:rsidRPr="00786D0D">
              <w:rPr>
                <w:rFonts w:ascii="Times New Roman" w:hAnsi="Times New Roman" w:cs="Times New Roman"/>
                <w:sz w:val="24"/>
                <w:szCs w:val="24"/>
              </w:rPr>
              <w:t>Западно-Казахстанская</w:t>
            </w:r>
            <w:proofErr w:type="gramEnd"/>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368,1</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422,8</w:t>
            </w:r>
          </w:p>
        </w:tc>
        <w:tc>
          <w:tcPr>
            <w:tcW w:w="1822"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14,86%</w:t>
            </w:r>
          </w:p>
        </w:tc>
      </w:tr>
      <w:tr w:rsidR="00CC4053" w:rsidRPr="00786D0D" w:rsidTr="00CC4053">
        <w:trPr>
          <w:trHeight w:val="298"/>
        </w:trPr>
        <w:tc>
          <w:tcPr>
            <w:tcW w:w="567" w:type="dxa"/>
            <w:vAlign w:val="center"/>
          </w:tcPr>
          <w:p w:rsidR="00CC4053" w:rsidRPr="00786D0D" w:rsidRDefault="00CC4053" w:rsidP="00CC4053">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8</w:t>
            </w:r>
          </w:p>
        </w:tc>
        <w:tc>
          <w:tcPr>
            <w:tcW w:w="3882" w:type="dxa"/>
            <w:vAlign w:val="center"/>
          </w:tcPr>
          <w:p w:rsidR="00CC4053" w:rsidRPr="00786D0D" w:rsidRDefault="00CC4053" w:rsidP="00CC4053">
            <w:pPr>
              <w:pStyle w:val="a3"/>
              <w:ind w:left="0"/>
              <w:rPr>
                <w:rFonts w:ascii="Times New Roman" w:hAnsi="Times New Roman" w:cs="Times New Roman"/>
                <w:sz w:val="24"/>
                <w:szCs w:val="24"/>
              </w:rPr>
            </w:pPr>
            <w:r w:rsidRPr="00786D0D">
              <w:rPr>
                <w:rFonts w:ascii="Times New Roman" w:hAnsi="Times New Roman" w:cs="Times New Roman"/>
                <w:sz w:val="24"/>
                <w:szCs w:val="24"/>
              </w:rPr>
              <w:t>Карагандинская</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2747,2</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2768,2</w:t>
            </w:r>
          </w:p>
        </w:tc>
        <w:tc>
          <w:tcPr>
            <w:tcW w:w="1822"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0,76%</w:t>
            </w:r>
          </w:p>
        </w:tc>
      </w:tr>
      <w:tr w:rsidR="00CC4053" w:rsidRPr="00786D0D" w:rsidTr="00CC4053">
        <w:trPr>
          <w:trHeight w:val="298"/>
        </w:trPr>
        <w:tc>
          <w:tcPr>
            <w:tcW w:w="567" w:type="dxa"/>
            <w:vAlign w:val="center"/>
          </w:tcPr>
          <w:p w:rsidR="00CC4053" w:rsidRPr="00786D0D" w:rsidRDefault="00CC4053" w:rsidP="00CC4053">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lastRenderedPageBreak/>
              <w:t>9</w:t>
            </w:r>
          </w:p>
        </w:tc>
        <w:tc>
          <w:tcPr>
            <w:tcW w:w="3882" w:type="dxa"/>
            <w:vAlign w:val="center"/>
          </w:tcPr>
          <w:p w:rsidR="00CC4053" w:rsidRPr="00786D0D" w:rsidRDefault="00CC4053" w:rsidP="00CC4053">
            <w:pPr>
              <w:pStyle w:val="a3"/>
              <w:ind w:left="0"/>
              <w:rPr>
                <w:rFonts w:ascii="Times New Roman" w:hAnsi="Times New Roman" w:cs="Times New Roman"/>
                <w:sz w:val="24"/>
                <w:szCs w:val="24"/>
              </w:rPr>
            </w:pPr>
            <w:r w:rsidRPr="00786D0D">
              <w:rPr>
                <w:rFonts w:ascii="Times New Roman" w:hAnsi="Times New Roman" w:cs="Times New Roman"/>
                <w:sz w:val="24"/>
                <w:szCs w:val="24"/>
              </w:rPr>
              <w:t>Костанайская</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205,9</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195,2</w:t>
            </w:r>
          </w:p>
        </w:tc>
        <w:tc>
          <w:tcPr>
            <w:tcW w:w="1822"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-5,20%</w:t>
            </w:r>
          </w:p>
        </w:tc>
      </w:tr>
      <w:tr w:rsidR="00CC4053" w:rsidRPr="00786D0D" w:rsidTr="00CC4053">
        <w:trPr>
          <w:trHeight w:val="298"/>
        </w:trPr>
        <w:tc>
          <w:tcPr>
            <w:tcW w:w="567" w:type="dxa"/>
            <w:vAlign w:val="center"/>
          </w:tcPr>
          <w:p w:rsidR="00CC4053" w:rsidRPr="00786D0D" w:rsidRDefault="00CC4053" w:rsidP="00CC4053">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10</w:t>
            </w:r>
          </w:p>
        </w:tc>
        <w:tc>
          <w:tcPr>
            <w:tcW w:w="3882" w:type="dxa"/>
            <w:vAlign w:val="center"/>
          </w:tcPr>
          <w:p w:rsidR="00CC4053" w:rsidRPr="00786D0D" w:rsidRDefault="00CC4053" w:rsidP="00CC4053">
            <w:pPr>
              <w:pStyle w:val="a3"/>
              <w:ind w:left="0"/>
              <w:rPr>
                <w:rFonts w:ascii="Times New Roman" w:hAnsi="Times New Roman" w:cs="Times New Roman"/>
                <w:sz w:val="24"/>
                <w:szCs w:val="24"/>
              </w:rPr>
            </w:pPr>
            <w:r w:rsidRPr="00786D0D">
              <w:rPr>
                <w:rFonts w:ascii="Times New Roman" w:hAnsi="Times New Roman" w:cs="Times New Roman"/>
                <w:sz w:val="24"/>
                <w:szCs w:val="24"/>
              </w:rPr>
              <w:t>Кызылординская</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73,1</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88,4</w:t>
            </w:r>
          </w:p>
        </w:tc>
        <w:tc>
          <w:tcPr>
            <w:tcW w:w="1822"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20,93%</w:t>
            </w:r>
          </w:p>
        </w:tc>
      </w:tr>
      <w:tr w:rsidR="00CC4053" w:rsidRPr="00786D0D" w:rsidTr="00CC4053">
        <w:trPr>
          <w:trHeight w:val="298"/>
        </w:trPr>
        <w:tc>
          <w:tcPr>
            <w:tcW w:w="567" w:type="dxa"/>
            <w:vAlign w:val="center"/>
          </w:tcPr>
          <w:p w:rsidR="00CC4053" w:rsidRPr="00786D0D" w:rsidRDefault="00CC4053" w:rsidP="00CC4053">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11</w:t>
            </w:r>
          </w:p>
        </w:tc>
        <w:tc>
          <w:tcPr>
            <w:tcW w:w="3882" w:type="dxa"/>
            <w:vAlign w:val="center"/>
          </w:tcPr>
          <w:p w:rsidR="00CC4053" w:rsidRPr="00786D0D" w:rsidRDefault="00CC4053" w:rsidP="00CC4053">
            <w:pPr>
              <w:pStyle w:val="a3"/>
              <w:ind w:left="0"/>
              <w:rPr>
                <w:rFonts w:ascii="Times New Roman" w:hAnsi="Times New Roman" w:cs="Times New Roman"/>
                <w:sz w:val="24"/>
                <w:szCs w:val="24"/>
              </w:rPr>
            </w:pPr>
            <w:r w:rsidRPr="00786D0D">
              <w:rPr>
                <w:rFonts w:ascii="Times New Roman" w:hAnsi="Times New Roman" w:cs="Times New Roman"/>
                <w:sz w:val="24"/>
                <w:szCs w:val="24"/>
              </w:rPr>
              <w:t>Мангистауская</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904,0</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990,9</w:t>
            </w:r>
          </w:p>
        </w:tc>
        <w:tc>
          <w:tcPr>
            <w:tcW w:w="1822"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9,61%</w:t>
            </w:r>
          </w:p>
        </w:tc>
      </w:tr>
      <w:tr w:rsidR="00CC4053" w:rsidRPr="00786D0D" w:rsidTr="00CC4053">
        <w:trPr>
          <w:trHeight w:val="298"/>
        </w:trPr>
        <w:tc>
          <w:tcPr>
            <w:tcW w:w="567" w:type="dxa"/>
            <w:vAlign w:val="center"/>
          </w:tcPr>
          <w:p w:rsidR="00CC4053" w:rsidRPr="00786D0D" w:rsidRDefault="00CC4053" w:rsidP="00CC4053">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12</w:t>
            </w:r>
          </w:p>
        </w:tc>
        <w:tc>
          <w:tcPr>
            <w:tcW w:w="3882" w:type="dxa"/>
            <w:vAlign w:val="center"/>
          </w:tcPr>
          <w:p w:rsidR="00CC4053" w:rsidRPr="00786D0D" w:rsidRDefault="00CC4053" w:rsidP="00CC4053">
            <w:pPr>
              <w:pStyle w:val="a3"/>
              <w:ind w:left="0"/>
              <w:rPr>
                <w:rFonts w:ascii="Times New Roman" w:hAnsi="Times New Roman" w:cs="Times New Roman"/>
                <w:sz w:val="24"/>
                <w:szCs w:val="24"/>
              </w:rPr>
            </w:pPr>
            <w:r w:rsidRPr="00786D0D">
              <w:rPr>
                <w:rFonts w:ascii="Times New Roman" w:hAnsi="Times New Roman" w:cs="Times New Roman"/>
                <w:sz w:val="24"/>
                <w:szCs w:val="24"/>
              </w:rPr>
              <w:t>Павлодарская</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6939,7</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8527,4</w:t>
            </w:r>
          </w:p>
        </w:tc>
        <w:tc>
          <w:tcPr>
            <w:tcW w:w="1822"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22,88%</w:t>
            </w:r>
          </w:p>
        </w:tc>
      </w:tr>
      <w:tr w:rsidR="00CC4053" w:rsidRPr="00786D0D" w:rsidTr="00CC4053">
        <w:trPr>
          <w:trHeight w:val="298"/>
        </w:trPr>
        <w:tc>
          <w:tcPr>
            <w:tcW w:w="567" w:type="dxa"/>
            <w:vAlign w:val="center"/>
          </w:tcPr>
          <w:p w:rsidR="00CC4053" w:rsidRPr="00786D0D" w:rsidRDefault="00CC4053" w:rsidP="00CC4053">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13</w:t>
            </w:r>
          </w:p>
        </w:tc>
        <w:tc>
          <w:tcPr>
            <w:tcW w:w="3882" w:type="dxa"/>
            <w:vAlign w:val="center"/>
          </w:tcPr>
          <w:p w:rsidR="00CC4053" w:rsidRPr="00786D0D" w:rsidRDefault="00CC4053" w:rsidP="00CC4053">
            <w:pPr>
              <w:pStyle w:val="a3"/>
              <w:ind w:left="0"/>
              <w:rPr>
                <w:rFonts w:ascii="Times New Roman" w:hAnsi="Times New Roman" w:cs="Times New Roman"/>
                <w:sz w:val="24"/>
                <w:szCs w:val="24"/>
              </w:rPr>
            </w:pPr>
            <w:r w:rsidRPr="00786D0D">
              <w:rPr>
                <w:rFonts w:ascii="Times New Roman" w:hAnsi="Times New Roman" w:cs="Times New Roman"/>
                <w:sz w:val="24"/>
                <w:szCs w:val="24"/>
              </w:rPr>
              <w:t>Северо-Казахстанская</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662,7</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574,6</w:t>
            </w:r>
          </w:p>
        </w:tc>
        <w:tc>
          <w:tcPr>
            <w:tcW w:w="1822"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-13,29%</w:t>
            </w:r>
          </w:p>
        </w:tc>
      </w:tr>
      <w:tr w:rsidR="00CC4053" w:rsidRPr="00786D0D" w:rsidTr="00CC4053">
        <w:trPr>
          <w:trHeight w:val="298"/>
        </w:trPr>
        <w:tc>
          <w:tcPr>
            <w:tcW w:w="567" w:type="dxa"/>
            <w:vAlign w:val="center"/>
          </w:tcPr>
          <w:p w:rsidR="00CC4053" w:rsidRPr="00786D0D" w:rsidRDefault="00CC4053" w:rsidP="00CC4053">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14</w:t>
            </w:r>
          </w:p>
        </w:tc>
        <w:tc>
          <w:tcPr>
            <w:tcW w:w="3882" w:type="dxa"/>
            <w:vAlign w:val="center"/>
          </w:tcPr>
          <w:p w:rsidR="00CC4053" w:rsidRPr="00786D0D" w:rsidRDefault="00CC4053" w:rsidP="00CC4053">
            <w:pPr>
              <w:pStyle w:val="a3"/>
              <w:ind w:left="0"/>
              <w:rPr>
                <w:rFonts w:ascii="Times New Roman" w:hAnsi="Times New Roman" w:cs="Times New Roman"/>
                <w:sz w:val="24"/>
                <w:szCs w:val="24"/>
              </w:rPr>
            </w:pPr>
            <w:r w:rsidRPr="00786D0D">
              <w:rPr>
                <w:rFonts w:ascii="Times New Roman" w:hAnsi="Times New Roman" w:cs="Times New Roman"/>
                <w:sz w:val="24"/>
                <w:szCs w:val="24"/>
              </w:rPr>
              <w:t>Южно-Казахстанская</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127,1</w:t>
            </w:r>
          </w:p>
        </w:tc>
        <w:tc>
          <w:tcPr>
            <w:tcW w:w="1767"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197,7</w:t>
            </w:r>
          </w:p>
        </w:tc>
        <w:tc>
          <w:tcPr>
            <w:tcW w:w="1822" w:type="dxa"/>
          </w:tcPr>
          <w:p w:rsidR="00CC4053" w:rsidRPr="00786D0D" w:rsidRDefault="00CC4053" w:rsidP="00CC4053">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55,55%</w:t>
            </w:r>
          </w:p>
        </w:tc>
      </w:tr>
      <w:tr w:rsidR="00CC4053" w:rsidRPr="00786D0D" w:rsidTr="00CC4053">
        <w:trPr>
          <w:trHeight w:val="298"/>
        </w:trPr>
        <w:tc>
          <w:tcPr>
            <w:tcW w:w="567" w:type="dxa"/>
            <w:vAlign w:val="center"/>
          </w:tcPr>
          <w:p w:rsidR="00CC4053" w:rsidRPr="00786D0D" w:rsidRDefault="00CC4053" w:rsidP="00CC4053">
            <w:pPr>
              <w:pStyle w:val="a3"/>
              <w:ind w:left="0"/>
              <w:jc w:val="center"/>
              <w:rPr>
                <w:rFonts w:ascii="Times New Roman" w:hAnsi="Times New Roman" w:cs="Times New Roman"/>
                <w:sz w:val="24"/>
                <w:szCs w:val="24"/>
              </w:rPr>
            </w:pPr>
          </w:p>
        </w:tc>
        <w:tc>
          <w:tcPr>
            <w:tcW w:w="3882" w:type="dxa"/>
            <w:vAlign w:val="center"/>
          </w:tcPr>
          <w:p w:rsidR="00CC4053" w:rsidRPr="00786D0D" w:rsidRDefault="00CC4053" w:rsidP="00CC4053">
            <w:pPr>
              <w:pStyle w:val="a3"/>
              <w:ind w:left="0"/>
              <w:rPr>
                <w:rFonts w:ascii="Times New Roman" w:hAnsi="Times New Roman" w:cs="Times New Roman"/>
                <w:b/>
                <w:sz w:val="24"/>
                <w:szCs w:val="24"/>
              </w:rPr>
            </w:pPr>
            <w:r w:rsidRPr="00786D0D">
              <w:rPr>
                <w:rFonts w:ascii="Times New Roman" w:hAnsi="Times New Roman" w:cs="Times New Roman"/>
                <w:b/>
                <w:sz w:val="24"/>
                <w:szCs w:val="24"/>
              </w:rPr>
              <w:t>Итого по РК</w:t>
            </w:r>
          </w:p>
        </w:tc>
        <w:tc>
          <w:tcPr>
            <w:tcW w:w="1767" w:type="dxa"/>
          </w:tcPr>
          <w:p w:rsidR="00CC4053" w:rsidRPr="00786D0D" w:rsidRDefault="00CC4053" w:rsidP="00CC4053">
            <w:pPr>
              <w:pStyle w:val="a3"/>
              <w:ind w:left="0"/>
              <w:jc w:val="right"/>
              <w:rPr>
                <w:rFonts w:ascii="Times New Roman" w:hAnsi="Times New Roman" w:cs="Times New Roman"/>
                <w:b/>
                <w:sz w:val="24"/>
                <w:szCs w:val="24"/>
              </w:rPr>
            </w:pPr>
            <w:r w:rsidRPr="00786D0D">
              <w:rPr>
                <w:rFonts w:ascii="Times New Roman" w:hAnsi="Times New Roman" w:cs="Times New Roman"/>
                <w:b/>
                <w:sz w:val="24"/>
                <w:szCs w:val="24"/>
              </w:rPr>
              <w:t>17 885,5</w:t>
            </w:r>
          </w:p>
        </w:tc>
        <w:tc>
          <w:tcPr>
            <w:tcW w:w="1767" w:type="dxa"/>
          </w:tcPr>
          <w:p w:rsidR="00CC4053" w:rsidRPr="00786D0D" w:rsidRDefault="00CC4053" w:rsidP="00CC4053">
            <w:pPr>
              <w:pStyle w:val="a3"/>
              <w:ind w:left="0"/>
              <w:jc w:val="right"/>
              <w:rPr>
                <w:rFonts w:ascii="Times New Roman" w:hAnsi="Times New Roman" w:cs="Times New Roman"/>
                <w:b/>
                <w:sz w:val="24"/>
                <w:szCs w:val="24"/>
              </w:rPr>
            </w:pPr>
            <w:r w:rsidRPr="00786D0D">
              <w:rPr>
                <w:rFonts w:ascii="Times New Roman" w:hAnsi="Times New Roman" w:cs="Times New Roman"/>
                <w:b/>
                <w:sz w:val="24"/>
                <w:szCs w:val="24"/>
              </w:rPr>
              <w:t>19 682,4</w:t>
            </w:r>
          </w:p>
        </w:tc>
        <w:tc>
          <w:tcPr>
            <w:tcW w:w="1822" w:type="dxa"/>
          </w:tcPr>
          <w:p w:rsidR="00CC4053" w:rsidRPr="00786D0D" w:rsidRDefault="00CC4053" w:rsidP="00CC4053">
            <w:pPr>
              <w:pStyle w:val="a3"/>
              <w:ind w:left="0"/>
              <w:jc w:val="right"/>
              <w:rPr>
                <w:rFonts w:ascii="Times New Roman" w:hAnsi="Times New Roman" w:cs="Times New Roman"/>
                <w:b/>
                <w:sz w:val="24"/>
                <w:szCs w:val="24"/>
              </w:rPr>
            </w:pPr>
            <w:r w:rsidRPr="00786D0D">
              <w:rPr>
                <w:rFonts w:ascii="Times New Roman" w:hAnsi="Times New Roman" w:cs="Times New Roman"/>
                <w:b/>
                <w:sz w:val="24"/>
                <w:szCs w:val="24"/>
              </w:rPr>
              <w:t>10,05%</w:t>
            </w:r>
          </w:p>
        </w:tc>
      </w:tr>
    </w:tbl>
    <w:p w:rsidR="000110D0" w:rsidRDefault="000110D0" w:rsidP="00BC7CB8">
      <w:pPr>
        <w:spacing w:after="0" w:line="240" w:lineRule="auto"/>
        <w:ind w:firstLine="709"/>
        <w:jc w:val="both"/>
        <w:rPr>
          <w:rFonts w:ascii="Times New Roman" w:hAnsi="Times New Roman" w:cs="Times New Roman"/>
          <w:sz w:val="28"/>
        </w:rPr>
      </w:pPr>
    </w:p>
    <w:p w:rsidR="00C6011E" w:rsidRDefault="000110D0" w:rsidP="00BC7CB8">
      <w:pPr>
        <w:spacing w:after="0" w:line="240" w:lineRule="auto"/>
        <w:ind w:firstLine="709"/>
        <w:jc w:val="both"/>
        <w:rPr>
          <w:rFonts w:ascii="Times New Roman" w:hAnsi="Times New Roman" w:cs="Times New Roman"/>
          <w:sz w:val="28"/>
        </w:rPr>
      </w:pPr>
      <w:r w:rsidRPr="00E36C33">
        <w:rPr>
          <w:rFonts w:ascii="Times New Roman" w:hAnsi="Times New Roman" w:cs="Times New Roman"/>
          <w:sz w:val="28"/>
        </w:rPr>
        <w:t xml:space="preserve">Объем производства электроэнергии </w:t>
      </w:r>
      <w:proofErr w:type="spellStart"/>
      <w:r>
        <w:rPr>
          <w:rFonts w:ascii="Times New Roman" w:hAnsi="Times New Roman" w:cs="Times New Roman"/>
          <w:sz w:val="28"/>
        </w:rPr>
        <w:t>энергопроизводящими</w:t>
      </w:r>
      <w:proofErr w:type="spellEnd"/>
      <w:r>
        <w:rPr>
          <w:rFonts w:ascii="Times New Roman" w:hAnsi="Times New Roman" w:cs="Times New Roman"/>
          <w:sz w:val="28"/>
        </w:rPr>
        <w:t xml:space="preserve"> организациями конкурентных организаций АО «Самрук-Энерго» з</w:t>
      </w:r>
      <w:r w:rsidR="00C6011E" w:rsidRPr="00786D0D">
        <w:rPr>
          <w:rFonts w:ascii="Times New Roman" w:hAnsi="Times New Roman" w:cs="Times New Roman"/>
          <w:sz w:val="28"/>
        </w:rPr>
        <w:t xml:space="preserve">а </w:t>
      </w:r>
      <w:r w:rsidR="00633669" w:rsidRPr="00786D0D">
        <w:rPr>
          <w:rFonts w:ascii="Times New Roman" w:hAnsi="Times New Roman" w:cs="Times New Roman"/>
          <w:sz w:val="28"/>
        </w:rPr>
        <w:t>два месяца</w:t>
      </w:r>
      <w:r w:rsidR="007B7A62" w:rsidRPr="00786D0D">
        <w:rPr>
          <w:rFonts w:ascii="Times New Roman" w:hAnsi="Times New Roman" w:cs="Times New Roman"/>
          <w:sz w:val="28"/>
        </w:rPr>
        <w:t xml:space="preserve"> </w:t>
      </w:r>
      <w:r w:rsidR="00C6011E" w:rsidRPr="00786D0D">
        <w:rPr>
          <w:rFonts w:ascii="Times New Roman" w:hAnsi="Times New Roman" w:cs="Times New Roman"/>
          <w:sz w:val="28"/>
        </w:rPr>
        <w:t>201</w:t>
      </w:r>
      <w:r w:rsidR="007B7A62" w:rsidRPr="00786D0D">
        <w:rPr>
          <w:rFonts w:ascii="Times New Roman" w:hAnsi="Times New Roman" w:cs="Times New Roman"/>
          <w:sz w:val="28"/>
        </w:rPr>
        <w:t>8</w:t>
      </w:r>
      <w:r w:rsidR="00C6011E" w:rsidRPr="00786D0D">
        <w:rPr>
          <w:rFonts w:ascii="Times New Roman" w:hAnsi="Times New Roman" w:cs="Times New Roman"/>
          <w:sz w:val="28"/>
        </w:rPr>
        <w:t xml:space="preserve"> год</w:t>
      </w:r>
      <w:r w:rsidR="007B7A62" w:rsidRPr="00786D0D">
        <w:rPr>
          <w:rFonts w:ascii="Times New Roman" w:hAnsi="Times New Roman" w:cs="Times New Roman"/>
          <w:sz w:val="28"/>
        </w:rPr>
        <w:t>а</w:t>
      </w:r>
      <w:r w:rsidR="00C6011E" w:rsidRPr="00786D0D">
        <w:rPr>
          <w:rFonts w:ascii="Times New Roman" w:hAnsi="Times New Roman" w:cs="Times New Roman"/>
          <w:sz w:val="28"/>
        </w:rPr>
        <w:t xml:space="preserve"> составил </w:t>
      </w:r>
      <w:r w:rsidR="00633669" w:rsidRPr="00786D0D">
        <w:rPr>
          <w:rFonts w:ascii="Times New Roman" w:hAnsi="Times New Roman" w:cs="Times New Roman"/>
          <w:sz w:val="28"/>
        </w:rPr>
        <w:t>9,5</w:t>
      </w:r>
      <w:r w:rsidR="00C6011E" w:rsidRPr="00786D0D">
        <w:rPr>
          <w:rFonts w:ascii="Times New Roman" w:hAnsi="Times New Roman" w:cs="Times New Roman"/>
          <w:sz w:val="28"/>
        </w:rPr>
        <w:t xml:space="preserve"> млрд. кВтч, что на</w:t>
      </w:r>
      <w:r w:rsidR="007B7A62" w:rsidRPr="00786D0D">
        <w:rPr>
          <w:rFonts w:ascii="Times New Roman" w:hAnsi="Times New Roman" w:cs="Times New Roman"/>
          <w:sz w:val="28"/>
        </w:rPr>
        <w:t xml:space="preserve"> 0</w:t>
      </w:r>
      <w:r w:rsidR="00C6011E" w:rsidRPr="00786D0D">
        <w:rPr>
          <w:rFonts w:ascii="Times New Roman" w:hAnsi="Times New Roman" w:cs="Times New Roman"/>
          <w:sz w:val="28"/>
        </w:rPr>
        <w:t>,</w:t>
      </w:r>
      <w:r w:rsidR="007B7A62" w:rsidRPr="00786D0D">
        <w:rPr>
          <w:rFonts w:ascii="Times New Roman" w:hAnsi="Times New Roman" w:cs="Times New Roman"/>
          <w:sz w:val="28"/>
        </w:rPr>
        <w:t>2</w:t>
      </w:r>
      <w:r w:rsidR="00C6011E" w:rsidRPr="00786D0D">
        <w:rPr>
          <w:rFonts w:ascii="Times New Roman" w:hAnsi="Times New Roman" w:cs="Times New Roman"/>
          <w:sz w:val="28"/>
        </w:rPr>
        <w:t xml:space="preserve"> млрд. кВтч больше по сравнению с </w:t>
      </w:r>
      <w:r w:rsidR="007B7A62" w:rsidRPr="00786D0D">
        <w:rPr>
          <w:rFonts w:ascii="Times New Roman" w:hAnsi="Times New Roman" w:cs="Times New Roman"/>
          <w:sz w:val="28"/>
        </w:rPr>
        <w:t xml:space="preserve">аналогичным периодом </w:t>
      </w:r>
      <w:r w:rsidR="00C6011E" w:rsidRPr="00786D0D">
        <w:rPr>
          <w:rFonts w:ascii="Times New Roman" w:hAnsi="Times New Roman" w:cs="Times New Roman"/>
          <w:sz w:val="28"/>
        </w:rPr>
        <w:t>201</w:t>
      </w:r>
      <w:r w:rsidR="007B7A62" w:rsidRPr="00786D0D">
        <w:rPr>
          <w:rFonts w:ascii="Times New Roman" w:hAnsi="Times New Roman" w:cs="Times New Roman"/>
          <w:sz w:val="28"/>
        </w:rPr>
        <w:t>7</w:t>
      </w:r>
      <w:r w:rsidR="00C6011E" w:rsidRPr="00786D0D">
        <w:rPr>
          <w:rFonts w:ascii="Times New Roman" w:hAnsi="Times New Roman" w:cs="Times New Roman"/>
          <w:sz w:val="28"/>
        </w:rPr>
        <w:t xml:space="preserve"> год</w:t>
      </w:r>
      <w:r w:rsidR="007B7A62" w:rsidRPr="00786D0D">
        <w:rPr>
          <w:rFonts w:ascii="Times New Roman" w:hAnsi="Times New Roman" w:cs="Times New Roman"/>
          <w:sz w:val="28"/>
        </w:rPr>
        <w:t>а</w:t>
      </w:r>
      <w:r w:rsidR="00C6011E" w:rsidRPr="00786D0D">
        <w:rPr>
          <w:rFonts w:ascii="Times New Roman" w:hAnsi="Times New Roman" w:cs="Times New Roman"/>
          <w:sz w:val="28"/>
        </w:rPr>
        <w:t xml:space="preserve"> (</w:t>
      </w:r>
      <w:r w:rsidR="00633669" w:rsidRPr="00786D0D">
        <w:rPr>
          <w:rFonts w:ascii="Times New Roman" w:hAnsi="Times New Roman" w:cs="Times New Roman"/>
          <w:sz w:val="28"/>
        </w:rPr>
        <w:t>9,3</w:t>
      </w:r>
      <w:r w:rsidR="00C6011E" w:rsidRPr="00786D0D">
        <w:rPr>
          <w:rFonts w:ascii="Times New Roman" w:hAnsi="Times New Roman" w:cs="Times New Roman"/>
          <w:sz w:val="28"/>
        </w:rPr>
        <w:t xml:space="preserve"> млрд. кВтч). </w:t>
      </w:r>
    </w:p>
    <w:p w:rsidR="00A647B7" w:rsidRPr="00786D0D" w:rsidRDefault="00A647B7" w:rsidP="00A647B7">
      <w:pPr>
        <w:spacing w:after="0" w:line="240" w:lineRule="auto"/>
        <w:ind w:firstLine="709"/>
        <w:jc w:val="both"/>
        <w:rPr>
          <w:rFonts w:ascii="Times New Roman" w:hAnsi="Times New Roman" w:cs="Times New Roman"/>
          <w:i/>
          <w:sz w:val="24"/>
        </w:rPr>
      </w:pPr>
    </w:p>
    <w:p w:rsidR="000110D0" w:rsidRPr="00A647B7" w:rsidRDefault="00A647B7" w:rsidP="00A647B7">
      <w:pPr>
        <w:spacing w:after="0" w:line="240" w:lineRule="auto"/>
        <w:jc w:val="right"/>
        <w:rPr>
          <w:rFonts w:ascii="Times New Roman" w:hAnsi="Times New Roman" w:cs="Times New Roman"/>
          <w:i/>
          <w:sz w:val="24"/>
        </w:rPr>
      </w:pPr>
      <w:r>
        <w:rPr>
          <w:rFonts w:ascii="Times New Roman" w:hAnsi="Times New Roman" w:cs="Times New Roman"/>
          <w:i/>
          <w:sz w:val="24"/>
        </w:rPr>
        <w:t xml:space="preserve">млн. </w:t>
      </w:r>
      <w:proofErr w:type="spellStart"/>
      <w:r>
        <w:rPr>
          <w:rFonts w:ascii="Times New Roman" w:hAnsi="Times New Roman" w:cs="Times New Roman"/>
          <w:i/>
          <w:sz w:val="24"/>
        </w:rPr>
        <w:t>кВтч</w:t>
      </w:r>
      <w:proofErr w:type="spellEnd"/>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1842"/>
        <w:gridCol w:w="1701"/>
        <w:gridCol w:w="1418"/>
        <w:gridCol w:w="1134"/>
      </w:tblGrid>
      <w:tr w:rsidR="000110D0" w:rsidRPr="00D11B1F" w:rsidTr="000110D0">
        <w:trPr>
          <w:trHeight w:val="288"/>
        </w:trPr>
        <w:tc>
          <w:tcPr>
            <w:tcW w:w="426" w:type="dxa"/>
            <w:vMerge w:val="restart"/>
            <w:shd w:val="clear" w:color="auto" w:fill="auto"/>
            <w:vAlign w:val="center"/>
            <w:hideMark/>
          </w:tcPr>
          <w:p w:rsidR="000110D0" w:rsidRPr="00D11B1F" w:rsidRDefault="000110D0" w:rsidP="000110D0">
            <w:pPr>
              <w:spacing w:after="0" w:line="240" w:lineRule="auto"/>
              <w:ind w:left="-57" w:right="-57"/>
              <w:jc w:val="center"/>
              <w:rPr>
                <w:rFonts w:ascii="Times New Roman" w:eastAsia="Times New Roman" w:hAnsi="Times New Roman" w:cs="Times New Roman"/>
                <w:b/>
                <w:bCs/>
                <w:color w:val="000000"/>
                <w:lang w:eastAsia="ru-RU"/>
              </w:rPr>
            </w:pPr>
            <w:r w:rsidRPr="00D11B1F">
              <w:rPr>
                <w:rFonts w:ascii="Times New Roman" w:eastAsia="Times New Roman" w:hAnsi="Times New Roman" w:cs="Times New Roman"/>
                <w:b/>
                <w:bCs/>
                <w:color w:val="000000"/>
                <w:lang w:eastAsia="ru-RU"/>
              </w:rPr>
              <w:t>№</w:t>
            </w:r>
          </w:p>
        </w:tc>
        <w:tc>
          <w:tcPr>
            <w:tcW w:w="3402" w:type="dxa"/>
            <w:vMerge w:val="restart"/>
            <w:shd w:val="clear" w:color="auto" w:fill="auto"/>
            <w:vAlign w:val="center"/>
            <w:hideMark/>
          </w:tcPr>
          <w:p w:rsidR="000110D0" w:rsidRPr="00D11B1F" w:rsidRDefault="000110D0" w:rsidP="000110D0">
            <w:pPr>
              <w:spacing w:after="0" w:line="240" w:lineRule="auto"/>
              <w:jc w:val="center"/>
              <w:rPr>
                <w:rFonts w:ascii="Times New Roman" w:eastAsia="Times New Roman" w:hAnsi="Times New Roman" w:cs="Times New Roman"/>
                <w:b/>
                <w:bCs/>
                <w:lang w:eastAsia="ru-RU"/>
              </w:rPr>
            </w:pPr>
            <w:r w:rsidRPr="00D11B1F">
              <w:rPr>
                <w:rFonts w:ascii="Times New Roman" w:eastAsia="Times New Roman" w:hAnsi="Times New Roman" w:cs="Times New Roman"/>
                <w:b/>
                <w:bCs/>
                <w:lang w:eastAsia="ru-RU"/>
              </w:rPr>
              <w:t>Наименование</w:t>
            </w:r>
          </w:p>
        </w:tc>
        <w:tc>
          <w:tcPr>
            <w:tcW w:w="1842" w:type="dxa"/>
            <w:vMerge w:val="restart"/>
            <w:shd w:val="clear" w:color="auto" w:fill="auto"/>
            <w:vAlign w:val="center"/>
            <w:hideMark/>
          </w:tcPr>
          <w:p w:rsidR="000110D0" w:rsidRDefault="000110D0" w:rsidP="000110D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Январь-февраль </w:t>
            </w:r>
          </w:p>
          <w:p w:rsidR="000110D0" w:rsidRPr="00D11B1F" w:rsidRDefault="000110D0" w:rsidP="000110D0">
            <w:pPr>
              <w:spacing w:after="0" w:line="240" w:lineRule="auto"/>
              <w:jc w:val="center"/>
              <w:rPr>
                <w:rFonts w:ascii="Times New Roman" w:eastAsia="Times New Roman" w:hAnsi="Times New Roman" w:cs="Times New Roman"/>
                <w:b/>
                <w:bCs/>
                <w:lang w:eastAsia="ru-RU"/>
              </w:rPr>
            </w:pPr>
            <w:r w:rsidRPr="00D11B1F">
              <w:rPr>
                <w:rFonts w:ascii="Times New Roman" w:eastAsia="Times New Roman" w:hAnsi="Times New Roman" w:cs="Times New Roman"/>
                <w:b/>
                <w:bCs/>
                <w:lang w:eastAsia="ru-RU"/>
              </w:rPr>
              <w:t>201</w:t>
            </w:r>
            <w:r>
              <w:rPr>
                <w:rFonts w:ascii="Times New Roman" w:eastAsia="Times New Roman" w:hAnsi="Times New Roman" w:cs="Times New Roman"/>
                <w:b/>
                <w:bCs/>
                <w:lang w:eastAsia="ru-RU"/>
              </w:rPr>
              <w:t>7</w:t>
            </w:r>
            <w:r w:rsidRPr="00D11B1F">
              <w:rPr>
                <w:rFonts w:ascii="Times New Roman" w:eastAsia="Times New Roman" w:hAnsi="Times New Roman" w:cs="Times New Roman"/>
                <w:b/>
                <w:bCs/>
                <w:lang w:eastAsia="ru-RU"/>
              </w:rPr>
              <w:t>г</w:t>
            </w:r>
          </w:p>
        </w:tc>
        <w:tc>
          <w:tcPr>
            <w:tcW w:w="1701" w:type="dxa"/>
            <w:vMerge w:val="restart"/>
            <w:shd w:val="clear" w:color="auto" w:fill="auto"/>
            <w:vAlign w:val="center"/>
            <w:hideMark/>
          </w:tcPr>
          <w:p w:rsidR="000110D0" w:rsidRDefault="000110D0" w:rsidP="000110D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Январь-февраль </w:t>
            </w:r>
          </w:p>
          <w:p w:rsidR="000110D0" w:rsidRPr="00D11B1F" w:rsidRDefault="000110D0" w:rsidP="000110D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2018</w:t>
            </w:r>
            <w:r w:rsidRPr="00D11B1F">
              <w:rPr>
                <w:rFonts w:ascii="Times New Roman" w:eastAsia="Times New Roman" w:hAnsi="Times New Roman" w:cs="Times New Roman"/>
                <w:b/>
                <w:bCs/>
                <w:lang w:eastAsia="ru-RU"/>
              </w:rPr>
              <w:t xml:space="preserve">г </w:t>
            </w:r>
          </w:p>
        </w:tc>
        <w:tc>
          <w:tcPr>
            <w:tcW w:w="2552" w:type="dxa"/>
            <w:gridSpan w:val="2"/>
            <w:shd w:val="clear" w:color="auto" w:fill="auto"/>
            <w:vAlign w:val="center"/>
            <w:hideMark/>
          </w:tcPr>
          <w:p w:rsidR="000110D0" w:rsidRPr="00D11B1F" w:rsidRDefault="000110D0" w:rsidP="000110D0">
            <w:pPr>
              <w:spacing w:after="0" w:line="240" w:lineRule="auto"/>
              <w:jc w:val="center"/>
              <w:rPr>
                <w:rFonts w:ascii="Times New Roman" w:eastAsia="Times New Roman" w:hAnsi="Times New Roman" w:cs="Times New Roman"/>
                <w:b/>
                <w:bCs/>
                <w:lang w:eastAsia="ru-RU"/>
              </w:rPr>
            </w:pPr>
            <w:r>
              <w:rPr>
                <w:rFonts w:ascii="Times New Roman" w:hAnsi="Times New Roman" w:cs="Times New Roman"/>
                <w:b/>
                <w:sz w:val="24"/>
                <w:szCs w:val="24"/>
              </w:rPr>
              <w:t>Δ</w:t>
            </w:r>
            <w:r w:rsidRPr="00D11B1F" w:rsidDel="00B9424F">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2</w:t>
            </w:r>
            <w:r w:rsidRPr="00D11B1F">
              <w:rPr>
                <w:rFonts w:ascii="Times New Roman" w:eastAsia="Times New Roman" w:hAnsi="Times New Roman" w:cs="Times New Roman"/>
                <w:b/>
                <w:bCs/>
                <w:lang w:eastAsia="ru-RU"/>
              </w:rPr>
              <w:t>01</w:t>
            </w:r>
            <w:r>
              <w:rPr>
                <w:rFonts w:ascii="Times New Roman" w:eastAsia="Times New Roman" w:hAnsi="Times New Roman" w:cs="Times New Roman"/>
                <w:b/>
                <w:bCs/>
                <w:lang w:eastAsia="ru-RU"/>
              </w:rPr>
              <w:t>7</w:t>
            </w:r>
            <w:r w:rsidRPr="00D11B1F">
              <w:rPr>
                <w:rFonts w:ascii="Times New Roman" w:eastAsia="Times New Roman" w:hAnsi="Times New Roman" w:cs="Times New Roman"/>
                <w:b/>
                <w:bCs/>
                <w:lang w:eastAsia="ru-RU"/>
              </w:rPr>
              <w:t>/201</w:t>
            </w:r>
            <w:r>
              <w:rPr>
                <w:rFonts w:ascii="Times New Roman" w:eastAsia="Times New Roman" w:hAnsi="Times New Roman" w:cs="Times New Roman"/>
                <w:b/>
                <w:bCs/>
                <w:lang w:eastAsia="ru-RU"/>
              </w:rPr>
              <w:t>8</w:t>
            </w:r>
            <w:r w:rsidRPr="00D11B1F">
              <w:rPr>
                <w:rFonts w:ascii="Times New Roman" w:eastAsia="Times New Roman" w:hAnsi="Times New Roman" w:cs="Times New Roman"/>
                <w:b/>
                <w:bCs/>
                <w:lang w:eastAsia="ru-RU"/>
              </w:rPr>
              <w:t>гг</w:t>
            </w:r>
          </w:p>
        </w:tc>
      </w:tr>
      <w:tr w:rsidR="000110D0" w:rsidRPr="00D11B1F" w:rsidTr="000110D0">
        <w:trPr>
          <w:trHeight w:val="311"/>
        </w:trPr>
        <w:tc>
          <w:tcPr>
            <w:tcW w:w="426" w:type="dxa"/>
            <w:vMerge/>
            <w:shd w:val="clear" w:color="auto" w:fill="auto"/>
            <w:vAlign w:val="center"/>
          </w:tcPr>
          <w:p w:rsidR="000110D0" w:rsidRPr="00D11B1F" w:rsidRDefault="000110D0" w:rsidP="000110D0">
            <w:pPr>
              <w:spacing w:after="0" w:line="240" w:lineRule="auto"/>
              <w:ind w:left="-57" w:right="-57"/>
              <w:jc w:val="center"/>
              <w:rPr>
                <w:rFonts w:ascii="Times New Roman" w:eastAsia="Times New Roman" w:hAnsi="Times New Roman" w:cs="Times New Roman"/>
                <w:b/>
                <w:bCs/>
                <w:color w:val="000000"/>
                <w:lang w:eastAsia="ru-RU"/>
              </w:rPr>
            </w:pPr>
          </w:p>
        </w:tc>
        <w:tc>
          <w:tcPr>
            <w:tcW w:w="3402" w:type="dxa"/>
            <w:vMerge/>
            <w:shd w:val="clear" w:color="auto" w:fill="auto"/>
            <w:vAlign w:val="center"/>
          </w:tcPr>
          <w:p w:rsidR="000110D0" w:rsidRPr="00D11B1F" w:rsidRDefault="000110D0" w:rsidP="000110D0">
            <w:pPr>
              <w:spacing w:after="0" w:line="240" w:lineRule="auto"/>
              <w:jc w:val="center"/>
              <w:rPr>
                <w:rFonts w:ascii="Times New Roman" w:eastAsia="Times New Roman" w:hAnsi="Times New Roman" w:cs="Times New Roman"/>
                <w:b/>
                <w:bCs/>
                <w:lang w:eastAsia="ru-RU"/>
              </w:rPr>
            </w:pPr>
          </w:p>
        </w:tc>
        <w:tc>
          <w:tcPr>
            <w:tcW w:w="1842" w:type="dxa"/>
            <w:vMerge/>
            <w:shd w:val="clear" w:color="auto" w:fill="auto"/>
            <w:vAlign w:val="center"/>
          </w:tcPr>
          <w:p w:rsidR="000110D0" w:rsidRPr="00D11B1F" w:rsidRDefault="000110D0" w:rsidP="000110D0">
            <w:pPr>
              <w:spacing w:after="0" w:line="240" w:lineRule="auto"/>
              <w:jc w:val="center"/>
              <w:rPr>
                <w:rFonts w:ascii="Times New Roman" w:eastAsia="Times New Roman" w:hAnsi="Times New Roman" w:cs="Times New Roman"/>
                <w:b/>
                <w:bCs/>
                <w:lang w:eastAsia="ru-RU"/>
              </w:rPr>
            </w:pPr>
          </w:p>
        </w:tc>
        <w:tc>
          <w:tcPr>
            <w:tcW w:w="1701" w:type="dxa"/>
            <w:vMerge/>
            <w:shd w:val="clear" w:color="auto" w:fill="auto"/>
            <w:vAlign w:val="center"/>
          </w:tcPr>
          <w:p w:rsidR="000110D0" w:rsidRPr="00D11B1F" w:rsidRDefault="000110D0" w:rsidP="000110D0">
            <w:pPr>
              <w:spacing w:after="0" w:line="240" w:lineRule="auto"/>
              <w:jc w:val="center"/>
              <w:rPr>
                <w:rFonts w:ascii="Times New Roman" w:eastAsia="Times New Roman" w:hAnsi="Times New Roman" w:cs="Times New Roman"/>
                <w:b/>
                <w:bCs/>
                <w:lang w:eastAsia="ru-RU"/>
              </w:rPr>
            </w:pPr>
          </w:p>
        </w:tc>
        <w:tc>
          <w:tcPr>
            <w:tcW w:w="1418" w:type="dxa"/>
            <w:shd w:val="clear" w:color="auto" w:fill="auto"/>
            <w:vAlign w:val="center"/>
          </w:tcPr>
          <w:p w:rsidR="000110D0" w:rsidRPr="00D11B1F" w:rsidRDefault="000110D0" w:rsidP="000110D0">
            <w:pPr>
              <w:spacing w:after="0" w:line="240" w:lineRule="auto"/>
              <w:jc w:val="center"/>
              <w:rPr>
                <w:rFonts w:ascii="Times New Roman" w:eastAsia="Times New Roman" w:hAnsi="Times New Roman" w:cs="Times New Roman"/>
                <w:b/>
                <w:bCs/>
                <w:lang w:eastAsia="ru-RU"/>
              </w:rPr>
            </w:pPr>
            <w:r w:rsidRPr="00D11B1F">
              <w:rPr>
                <w:rFonts w:ascii="Times New Roman" w:eastAsia="Times New Roman" w:hAnsi="Times New Roman" w:cs="Times New Roman"/>
                <w:b/>
                <w:bCs/>
                <w:lang w:eastAsia="ru-RU"/>
              </w:rPr>
              <w:t xml:space="preserve"> млн. </w:t>
            </w:r>
            <w:proofErr w:type="spellStart"/>
            <w:r>
              <w:rPr>
                <w:rFonts w:ascii="Times New Roman" w:eastAsia="Times New Roman" w:hAnsi="Times New Roman" w:cs="Times New Roman"/>
                <w:b/>
                <w:bCs/>
                <w:lang w:eastAsia="ru-RU"/>
              </w:rPr>
              <w:t>к</w:t>
            </w:r>
            <w:r w:rsidRPr="00D11B1F">
              <w:rPr>
                <w:rFonts w:ascii="Times New Roman" w:eastAsia="Times New Roman" w:hAnsi="Times New Roman" w:cs="Times New Roman"/>
                <w:b/>
                <w:bCs/>
                <w:lang w:eastAsia="ru-RU"/>
              </w:rPr>
              <w:t>Втч</w:t>
            </w:r>
            <w:proofErr w:type="spellEnd"/>
          </w:p>
        </w:tc>
        <w:tc>
          <w:tcPr>
            <w:tcW w:w="1134" w:type="dxa"/>
            <w:shd w:val="clear" w:color="auto" w:fill="auto"/>
            <w:vAlign w:val="center"/>
          </w:tcPr>
          <w:p w:rsidR="000110D0" w:rsidRPr="00D11B1F" w:rsidRDefault="000110D0" w:rsidP="000110D0">
            <w:pPr>
              <w:spacing w:after="0" w:line="240" w:lineRule="auto"/>
              <w:jc w:val="center"/>
              <w:rPr>
                <w:rFonts w:ascii="Times New Roman" w:eastAsia="Times New Roman" w:hAnsi="Times New Roman" w:cs="Times New Roman"/>
                <w:b/>
                <w:bCs/>
                <w:lang w:eastAsia="ru-RU"/>
              </w:rPr>
            </w:pPr>
            <w:r w:rsidRPr="00D11B1F">
              <w:rPr>
                <w:rFonts w:ascii="Times New Roman" w:eastAsia="Times New Roman" w:hAnsi="Times New Roman" w:cs="Times New Roman"/>
                <w:b/>
                <w:bCs/>
                <w:lang w:eastAsia="ru-RU"/>
              </w:rPr>
              <w:t>%</w:t>
            </w:r>
          </w:p>
        </w:tc>
      </w:tr>
      <w:tr w:rsidR="000110D0" w:rsidRPr="00D11B1F" w:rsidTr="000110D0">
        <w:trPr>
          <w:trHeight w:val="315"/>
        </w:trPr>
        <w:tc>
          <w:tcPr>
            <w:tcW w:w="426" w:type="dxa"/>
            <w:shd w:val="clear" w:color="auto" w:fill="auto"/>
            <w:vAlign w:val="center"/>
            <w:hideMark/>
          </w:tcPr>
          <w:p w:rsidR="000110D0" w:rsidRPr="00EA4AAD" w:rsidRDefault="000110D0" w:rsidP="000110D0">
            <w:pPr>
              <w:spacing w:after="0" w:line="240" w:lineRule="auto"/>
              <w:ind w:left="-57" w:right="-57"/>
              <w:jc w:val="center"/>
              <w:rPr>
                <w:rFonts w:ascii="Times New Roman" w:eastAsia="Times New Roman" w:hAnsi="Times New Roman" w:cs="Times New Roman"/>
                <w:bCs/>
                <w:lang w:eastAsia="ru-RU"/>
              </w:rPr>
            </w:pPr>
            <w:r w:rsidRPr="00EA4AAD">
              <w:rPr>
                <w:rFonts w:ascii="Times New Roman" w:eastAsia="Times New Roman" w:hAnsi="Times New Roman" w:cs="Times New Roman"/>
                <w:bCs/>
                <w:lang w:eastAsia="ru-RU"/>
              </w:rPr>
              <w:t>1</w:t>
            </w:r>
          </w:p>
        </w:tc>
        <w:tc>
          <w:tcPr>
            <w:tcW w:w="3402" w:type="dxa"/>
            <w:shd w:val="clear" w:color="auto" w:fill="auto"/>
            <w:vAlign w:val="center"/>
            <w:hideMark/>
          </w:tcPr>
          <w:p w:rsidR="000110D0" w:rsidRPr="005710EC" w:rsidRDefault="000110D0" w:rsidP="000110D0">
            <w:pPr>
              <w:spacing w:after="0" w:line="240" w:lineRule="auto"/>
              <w:rPr>
                <w:rFonts w:ascii="Times New Roman" w:eastAsia="Times New Roman" w:hAnsi="Times New Roman" w:cs="Times New Roman"/>
                <w:bCs/>
                <w:lang w:eastAsia="ru-RU"/>
              </w:rPr>
            </w:pPr>
            <w:r w:rsidRPr="005710EC">
              <w:rPr>
                <w:rFonts w:ascii="Times New Roman" w:eastAsia="Times New Roman" w:hAnsi="Times New Roman" w:cs="Times New Roman"/>
                <w:bCs/>
                <w:lang w:eastAsia="ru-RU"/>
              </w:rPr>
              <w:t>ERG</w:t>
            </w:r>
          </w:p>
        </w:tc>
        <w:tc>
          <w:tcPr>
            <w:tcW w:w="1842" w:type="dxa"/>
            <w:shd w:val="clear" w:color="auto" w:fill="auto"/>
            <w:vAlign w:val="center"/>
            <w:hideMark/>
          </w:tcPr>
          <w:p w:rsidR="000110D0" w:rsidRPr="00E70A48" w:rsidRDefault="000110D0" w:rsidP="000110D0">
            <w:pPr>
              <w:spacing w:after="0" w:line="240" w:lineRule="auto"/>
              <w:jc w:val="right"/>
              <w:rPr>
                <w:rFonts w:ascii="Times New Roman" w:eastAsia="Times New Roman" w:hAnsi="Times New Roman" w:cs="Times New Roman"/>
                <w:bCs/>
                <w:lang w:eastAsia="ru-RU"/>
              </w:rPr>
            </w:pPr>
            <w:r w:rsidRPr="000110D0">
              <w:rPr>
                <w:rFonts w:ascii="Times New Roman" w:hAnsi="Times New Roman" w:cs="Times New Roman"/>
              </w:rPr>
              <w:t>3 319,3</w:t>
            </w:r>
          </w:p>
        </w:tc>
        <w:tc>
          <w:tcPr>
            <w:tcW w:w="1701" w:type="dxa"/>
            <w:shd w:val="clear" w:color="auto" w:fill="auto"/>
            <w:vAlign w:val="center"/>
            <w:hideMark/>
          </w:tcPr>
          <w:p w:rsidR="000110D0" w:rsidRPr="00E70A48" w:rsidRDefault="000110D0" w:rsidP="000110D0">
            <w:pPr>
              <w:spacing w:after="0" w:line="240" w:lineRule="auto"/>
              <w:jc w:val="right"/>
              <w:rPr>
                <w:rFonts w:ascii="Times New Roman" w:eastAsia="Times New Roman" w:hAnsi="Times New Roman" w:cs="Times New Roman"/>
                <w:bCs/>
                <w:lang w:eastAsia="ru-RU"/>
              </w:rPr>
            </w:pPr>
            <w:r w:rsidRPr="000110D0">
              <w:rPr>
                <w:rFonts w:ascii="Times New Roman" w:hAnsi="Times New Roman" w:cs="Times New Roman"/>
              </w:rPr>
              <w:t>3 533,3</w:t>
            </w:r>
          </w:p>
        </w:tc>
        <w:tc>
          <w:tcPr>
            <w:tcW w:w="1418" w:type="dxa"/>
            <w:shd w:val="clear" w:color="auto" w:fill="auto"/>
            <w:vAlign w:val="center"/>
            <w:hideMark/>
          </w:tcPr>
          <w:p w:rsidR="000110D0" w:rsidRPr="00E70A48" w:rsidRDefault="000110D0" w:rsidP="000110D0">
            <w:pPr>
              <w:spacing w:after="0" w:line="240" w:lineRule="auto"/>
              <w:jc w:val="right"/>
              <w:rPr>
                <w:rFonts w:ascii="Times New Roman" w:eastAsia="Times New Roman" w:hAnsi="Times New Roman" w:cs="Times New Roman"/>
                <w:bCs/>
                <w:lang w:eastAsia="ru-RU"/>
              </w:rPr>
            </w:pPr>
            <w:r w:rsidRPr="000110D0">
              <w:rPr>
                <w:rFonts w:ascii="Times New Roman" w:hAnsi="Times New Roman" w:cs="Times New Roman"/>
              </w:rPr>
              <w:t>214,0</w:t>
            </w:r>
          </w:p>
        </w:tc>
        <w:tc>
          <w:tcPr>
            <w:tcW w:w="1134" w:type="dxa"/>
            <w:shd w:val="clear" w:color="auto" w:fill="auto"/>
            <w:vAlign w:val="center"/>
            <w:hideMark/>
          </w:tcPr>
          <w:p w:rsidR="000110D0" w:rsidRPr="00E70A48" w:rsidRDefault="000110D0" w:rsidP="000110D0">
            <w:pPr>
              <w:spacing w:after="0" w:line="240" w:lineRule="auto"/>
              <w:jc w:val="right"/>
              <w:rPr>
                <w:rFonts w:ascii="Times New Roman" w:eastAsia="Times New Roman" w:hAnsi="Times New Roman" w:cs="Times New Roman"/>
                <w:bCs/>
                <w:i/>
                <w:lang w:eastAsia="ru-RU"/>
              </w:rPr>
            </w:pPr>
            <w:r w:rsidRPr="000110D0">
              <w:rPr>
                <w:rFonts w:ascii="Times New Roman" w:hAnsi="Times New Roman" w:cs="Times New Roman"/>
              </w:rPr>
              <w:t>6,4%</w:t>
            </w:r>
          </w:p>
        </w:tc>
      </w:tr>
      <w:tr w:rsidR="000110D0" w:rsidRPr="00D11B1F" w:rsidTr="000110D0">
        <w:trPr>
          <w:trHeight w:val="315"/>
        </w:trPr>
        <w:tc>
          <w:tcPr>
            <w:tcW w:w="426" w:type="dxa"/>
            <w:shd w:val="clear" w:color="auto" w:fill="auto"/>
            <w:vAlign w:val="center"/>
            <w:hideMark/>
          </w:tcPr>
          <w:p w:rsidR="000110D0" w:rsidRPr="00EA4AAD" w:rsidRDefault="000110D0" w:rsidP="000110D0">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2</w:t>
            </w:r>
          </w:p>
        </w:tc>
        <w:tc>
          <w:tcPr>
            <w:tcW w:w="3402" w:type="dxa"/>
            <w:shd w:val="clear" w:color="auto" w:fill="auto"/>
            <w:vAlign w:val="center"/>
            <w:hideMark/>
          </w:tcPr>
          <w:p w:rsidR="000110D0" w:rsidRPr="005710EC" w:rsidRDefault="000110D0" w:rsidP="000110D0">
            <w:pPr>
              <w:spacing w:after="0" w:line="240" w:lineRule="auto"/>
              <w:rPr>
                <w:rFonts w:ascii="Times New Roman" w:eastAsia="Times New Roman" w:hAnsi="Times New Roman" w:cs="Times New Roman"/>
                <w:bCs/>
                <w:lang w:eastAsia="ru-RU"/>
              </w:rPr>
            </w:pPr>
            <w:r w:rsidRPr="005710EC">
              <w:rPr>
                <w:rFonts w:ascii="Times New Roman" w:eastAsia="Times New Roman" w:hAnsi="Times New Roman" w:cs="Times New Roman"/>
                <w:bCs/>
                <w:lang w:eastAsia="ru-RU"/>
              </w:rPr>
              <w:t>ЦАЭК</w:t>
            </w:r>
          </w:p>
        </w:tc>
        <w:tc>
          <w:tcPr>
            <w:tcW w:w="1842" w:type="dxa"/>
            <w:shd w:val="clear" w:color="000000" w:fill="FFFFFF"/>
            <w:noWrap/>
            <w:vAlign w:val="center"/>
            <w:hideMark/>
          </w:tcPr>
          <w:p w:rsidR="000110D0" w:rsidRPr="00E70A48" w:rsidRDefault="000110D0" w:rsidP="000110D0">
            <w:pPr>
              <w:spacing w:after="0" w:line="240" w:lineRule="auto"/>
              <w:jc w:val="right"/>
              <w:rPr>
                <w:rFonts w:ascii="Times New Roman" w:eastAsia="Times New Roman" w:hAnsi="Times New Roman" w:cs="Times New Roman"/>
                <w:bCs/>
                <w:lang w:eastAsia="ru-RU"/>
              </w:rPr>
            </w:pPr>
            <w:r w:rsidRPr="000110D0">
              <w:rPr>
                <w:rFonts w:ascii="Times New Roman" w:eastAsia="Times New Roman" w:hAnsi="Times New Roman" w:cs="Times New Roman"/>
                <w:bCs/>
                <w:lang w:eastAsia="ru-RU"/>
              </w:rPr>
              <w:t>1 409,3</w:t>
            </w:r>
          </w:p>
        </w:tc>
        <w:tc>
          <w:tcPr>
            <w:tcW w:w="1701" w:type="dxa"/>
            <w:shd w:val="clear" w:color="000000" w:fill="FFFFFF"/>
            <w:noWrap/>
            <w:vAlign w:val="center"/>
            <w:hideMark/>
          </w:tcPr>
          <w:p w:rsidR="000110D0" w:rsidRPr="00E70A48" w:rsidRDefault="000110D0" w:rsidP="000110D0">
            <w:pPr>
              <w:spacing w:after="0" w:line="240" w:lineRule="auto"/>
              <w:jc w:val="right"/>
              <w:rPr>
                <w:rFonts w:ascii="Times New Roman" w:eastAsia="Times New Roman" w:hAnsi="Times New Roman" w:cs="Times New Roman"/>
                <w:bCs/>
                <w:lang w:eastAsia="ru-RU"/>
              </w:rPr>
            </w:pPr>
            <w:r w:rsidRPr="000110D0">
              <w:rPr>
                <w:rFonts w:ascii="Times New Roman" w:eastAsia="Times New Roman" w:hAnsi="Times New Roman" w:cs="Times New Roman"/>
                <w:bCs/>
                <w:lang w:eastAsia="ru-RU"/>
              </w:rPr>
              <w:t>1 308,7</w:t>
            </w:r>
          </w:p>
        </w:tc>
        <w:tc>
          <w:tcPr>
            <w:tcW w:w="1418" w:type="dxa"/>
            <w:shd w:val="clear" w:color="000000" w:fill="FFFFFF"/>
            <w:noWrap/>
            <w:vAlign w:val="center"/>
            <w:hideMark/>
          </w:tcPr>
          <w:p w:rsidR="000110D0" w:rsidRPr="00E70A48" w:rsidRDefault="000110D0" w:rsidP="000110D0">
            <w:pPr>
              <w:spacing w:after="0" w:line="240" w:lineRule="auto"/>
              <w:jc w:val="right"/>
              <w:rPr>
                <w:rFonts w:ascii="Times New Roman" w:eastAsia="Times New Roman" w:hAnsi="Times New Roman" w:cs="Times New Roman"/>
                <w:bCs/>
                <w:lang w:eastAsia="ru-RU"/>
              </w:rPr>
            </w:pPr>
            <w:r w:rsidRPr="000110D0">
              <w:rPr>
                <w:rFonts w:ascii="Times New Roman" w:eastAsia="Times New Roman" w:hAnsi="Times New Roman" w:cs="Times New Roman"/>
                <w:bCs/>
                <w:lang w:eastAsia="ru-RU"/>
              </w:rPr>
              <w:t>-100,6</w:t>
            </w:r>
          </w:p>
        </w:tc>
        <w:tc>
          <w:tcPr>
            <w:tcW w:w="1134" w:type="dxa"/>
            <w:shd w:val="clear" w:color="auto" w:fill="auto"/>
            <w:vAlign w:val="center"/>
            <w:hideMark/>
          </w:tcPr>
          <w:p w:rsidR="000110D0" w:rsidRPr="00E70A48" w:rsidRDefault="000110D0" w:rsidP="000110D0">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Pr="00E70A48">
              <w:rPr>
                <w:rFonts w:ascii="Times New Roman" w:eastAsia="Times New Roman" w:hAnsi="Times New Roman" w:cs="Times New Roman"/>
                <w:bCs/>
                <w:lang w:eastAsia="ru-RU"/>
              </w:rPr>
              <w:t>7</w:t>
            </w:r>
            <w:r>
              <w:rPr>
                <w:rFonts w:ascii="Times New Roman" w:eastAsia="Times New Roman" w:hAnsi="Times New Roman" w:cs="Times New Roman"/>
                <w:bCs/>
                <w:lang w:eastAsia="ru-RU"/>
              </w:rPr>
              <w:t>,1</w:t>
            </w:r>
            <w:r w:rsidRPr="00E70A48">
              <w:rPr>
                <w:rFonts w:ascii="Times New Roman" w:eastAsia="Times New Roman" w:hAnsi="Times New Roman" w:cs="Times New Roman"/>
                <w:bCs/>
                <w:lang w:eastAsia="ru-RU"/>
              </w:rPr>
              <w:t>%</w:t>
            </w:r>
          </w:p>
        </w:tc>
      </w:tr>
      <w:tr w:rsidR="000110D0" w:rsidRPr="00D11B1F" w:rsidTr="000110D0">
        <w:trPr>
          <w:trHeight w:val="315"/>
        </w:trPr>
        <w:tc>
          <w:tcPr>
            <w:tcW w:w="426" w:type="dxa"/>
            <w:shd w:val="clear" w:color="auto" w:fill="auto"/>
            <w:vAlign w:val="center"/>
            <w:hideMark/>
          </w:tcPr>
          <w:p w:rsidR="000110D0" w:rsidRPr="00EA4AAD" w:rsidRDefault="000110D0" w:rsidP="000110D0">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3</w:t>
            </w:r>
          </w:p>
        </w:tc>
        <w:tc>
          <w:tcPr>
            <w:tcW w:w="3402" w:type="dxa"/>
            <w:shd w:val="clear" w:color="auto" w:fill="auto"/>
            <w:vAlign w:val="center"/>
            <w:hideMark/>
          </w:tcPr>
          <w:p w:rsidR="000110D0" w:rsidRPr="005710EC" w:rsidRDefault="000110D0" w:rsidP="000110D0">
            <w:pPr>
              <w:spacing w:after="0" w:line="240" w:lineRule="auto"/>
              <w:rPr>
                <w:rFonts w:ascii="Times New Roman" w:eastAsia="Times New Roman" w:hAnsi="Times New Roman" w:cs="Times New Roman"/>
                <w:bCs/>
                <w:lang w:eastAsia="ru-RU"/>
              </w:rPr>
            </w:pPr>
            <w:r w:rsidRPr="005710EC">
              <w:rPr>
                <w:rFonts w:ascii="Times New Roman" w:eastAsia="Times New Roman" w:hAnsi="Times New Roman" w:cs="Times New Roman"/>
                <w:bCs/>
                <w:lang w:eastAsia="ru-RU"/>
              </w:rPr>
              <w:t>ТОО «</w:t>
            </w:r>
            <w:proofErr w:type="spellStart"/>
            <w:r w:rsidRPr="005710EC">
              <w:rPr>
                <w:rFonts w:ascii="Times New Roman" w:eastAsia="Times New Roman" w:hAnsi="Times New Roman" w:cs="Times New Roman"/>
                <w:bCs/>
                <w:lang w:eastAsia="ru-RU"/>
              </w:rPr>
              <w:t>Казахмыс</w:t>
            </w:r>
            <w:proofErr w:type="spellEnd"/>
            <w:r w:rsidRPr="005710EC">
              <w:rPr>
                <w:rFonts w:ascii="Times New Roman" w:eastAsia="Times New Roman" w:hAnsi="Times New Roman" w:cs="Times New Roman"/>
                <w:bCs/>
                <w:lang w:eastAsia="ru-RU"/>
              </w:rPr>
              <w:t xml:space="preserve"> </w:t>
            </w:r>
            <w:proofErr w:type="spellStart"/>
            <w:r w:rsidRPr="005710EC">
              <w:rPr>
                <w:rFonts w:ascii="Times New Roman" w:eastAsia="Times New Roman" w:hAnsi="Times New Roman" w:cs="Times New Roman"/>
                <w:bCs/>
                <w:lang w:eastAsia="ru-RU"/>
              </w:rPr>
              <w:t>Энерджи</w:t>
            </w:r>
            <w:proofErr w:type="spellEnd"/>
            <w:r w:rsidRPr="005710EC">
              <w:rPr>
                <w:rFonts w:ascii="Times New Roman" w:eastAsia="Times New Roman" w:hAnsi="Times New Roman" w:cs="Times New Roman"/>
                <w:bCs/>
                <w:lang w:eastAsia="ru-RU"/>
              </w:rPr>
              <w:t>»</w:t>
            </w:r>
          </w:p>
        </w:tc>
        <w:tc>
          <w:tcPr>
            <w:tcW w:w="1842" w:type="dxa"/>
            <w:shd w:val="clear" w:color="000000" w:fill="FFFFFF"/>
            <w:noWrap/>
            <w:hideMark/>
          </w:tcPr>
          <w:p w:rsidR="000110D0" w:rsidRPr="00E70A48" w:rsidRDefault="000110D0" w:rsidP="000110D0">
            <w:pPr>
              <w:spacing w:after="0" w:line="240" w:lineRule="auto"/>
              <w:jc w:val="right"/>
              <w:rPr>
                <w:rFonts w:ascii="Times New Roman" w:eastAsia="Times New Roman" w:hAnsi="Times New Roman" w:cs="Times New Roman"/>
                <w:bCs/>
                <w:lang w:eastAsia="ru-RU"/>
              </w:rPr>
            </w:pPr>
            <w:r w:rsidRPr="000110D0">
              <w:rPr>
                <w:rFonts w:ascii="Times New Roman" w:eastAsia="Times New Roman" w:hAnsi="Times New Roman" w:cs="Times New Roman"/>
                <w:bCs/>
                <w:lang w:eastAsia="ru-RU"/>
              </w:rPr>
              <w:t>1 212,2</w:t>
            </w:r>
          </w:p>
        </w:tc>
        <w:tc>
          <w:tcPr>
            <w:tcW w:w="1701" w:type="dxa"/>
            <w:shd w:val="clear" w:color="000000" w:fill="FFFFFF"/>
            <w:noWrap/>
            <w:hideMark/>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1 138,1</w:t>
            </w:r>
          </w:p>
        </w:tc>
        <w:tc>
          <w:tcPr>
            <w:tcW w:w="1418" w:type="dxa"/>
            <w:shd w:val="clear" w:color="000000" w:fill="FFFFFF"/>
            <w:noWrap/>
            <w:hideMark/>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-74,1</w:t>
            </w:r>
          </w:p>
        </w:tc>
        <w:tc>
          <w:tcPr>
            <w:tcW w:w="1134" w:type="dxa"/>
            <w:shd w:val="clear" w:color="auto" w:fill="auto"/>
            <w:hideMark/>
          </w:tcPr>
          <w:p w:rsidR="000110D0" w:rsidRPr="00E70A48" w:rsidRDefault="000110D0" w:rsidP="00A647B7">
            <w:pPr>
              <w:spacing w:after="0" w:line="240" w:lineRule="auto"/>
              <w:jc w:val="right"/>
              <w:rPr>
                <w:rFonts w:ascii="Times New Roman" w:eastAsia="Times New Roman" w:hAnsi="Times New Roman" w:cs="Times New Roman"/>
                <w:bCs/>
                <w:lang w:eastAsia="ru-RU"/>
              </w:rPr>
            </w:pPr>
            <w:r w:rsidRPr="00E70A48">
              <w:rPr>
                <w:rFonts w:ascii="Times New Roman" w:eastAsia="Times New Roman" w:hAnsi="Times New Roman" w:cs="Times New Roman"/>
                <w:bCs/>
                <w:lang w:eastAsia="ru-RU"/>
              </w:rPr>
              <w:t>-</w:t>
            </w:r>
            <w:r w:rsidR="00A647B7">
              <w:rPr>
                <w:rFonts w:ascii="Times New Roman" w:eastAsia="Times New Roman" w:hAnsi="Times New Roman" w:cs="Times New Roman"/>
                <w:bCs/>
                <w:lang w:eastAsia="ru-RU"/>
              </w:rPr>
              <w:t>6,1</w:t>
            </w:r>
            <w:r w:rsidRPr="00E70A48">
              <w:rPr>
                <w:rFonts w:ascii="Times New Roman" w:eastAsia="Times New Roman" w:hAnsi="Times New Roman" w:cs="Times New Roman"/>
                <w:bCs/>
                <w:lang w:eastAsia="ru-RU"/>
              </w:rPr>
              <w:t>%</w:t>
            </w:r>
          </w:p>
        </w:tc>
      </w:tr>
      <w:tr w:rsidR="000110D0" w:rsidRPr="00D11B1F" w:rsidTr="000110D0">
        <w:trPr>
          <w:trHeight w:val="315"/>
        </w:trPr>
        <w:tc>
          <w:tcPr>
            <w:tcW w:w="426" w:type="dxa"/>
            <w:shd w:val="clear" w:color="auto" w:fill="auto"/>
            <w:vAlign w:val="center"/>
            <w:hideMark/>
          </w:tcPr>
          <w:p w:rsidR="000110D0" w:rsidRPr="00EA4AAD" w:rsidRDefault="000110D0" w:rsidP="000110D0">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4</w:t>
            </w:r>
          </w:p>
        </w:tc>
        <w:tc>
          <w:tcPr>
            <w:tcW w:w="3402" w:type="dxa"/>
            <w:shd w:val="clear" w:color="auto" w:fill="auto"/>
            <w:vAlign w:val="center"/>
            <w:hideMark/>
          </w:tcPr>
          <w:p w:rsidR="000110D0" w:rsidRPr="005710EC" w:rsidRDefault="000110D0" w:rsidP="000110D0">
            <w:pPr>
              <w:spacing w:after="0" w:line="240" w:lineRule="auto"/>
              <w:rPr>
                <w:rFonts w:ascii="Times New Roman" w:eastAsia="Times New Roman" w:hAnsi="Times New Roman" w:cs="Times New Roman"/>
                <w:bCs/>
                <w:lang w:eastAsia="ru-RU"/>
              </w:rPr>
            </w:pPr>
            <w:r w:rsidRPr="005710EC">
              <w:rPr>
                <w:rFonts w:ascii="Times New Roman" w:eastAsia="Times New Roman" w:hAnsi="Times New Roman" w:cs="Times New Roman"/>
                <w:bCs/>
                <w:lang w:eastAsia="ru-RU"/>
              </w:rPr>
              <w:t xml:space="preserve">ТОО «ККС» </w:t>
            </w:r>
          </w:p>
        </w:tc>
        <w:tc>
          <w:tcPr>
            <w:tcW w:w="1842" w:type="dxa"/>
            <w:shd w:val="clear" w:color="000000" w:fill="FFFFFF"/>
            <w:noWrap/>
            <w:hideMark/>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1 254,3</w:t>
            </w:r>
          </w:p>
        </w:tc>
        <w:tc>
          <w:tcPr>
            <w:tcW w:w="1701" w:type="dxa"/>
            <w:shd w:val="clear" w:color="000000" w:fill="FFFFFF"/>
            <w:noWrap/>
            <w:hideMark/>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1 267,4</w:t>
            </w:r>
          </w:p>
        </w:tc>
        <w:tc>
          <w:tcPr>
            <w:tcW w:w="1418" w:type="dxa"/>
            <w:shd w:val="clear" w:color="000000" w:fill="FFFFFF"/>
            <w:noWrap/>
            <w:hideMark/>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13,1</w:t>
            </w:r>
          </w:p>
        </w:tc>
        <w:tc>
          <w:tcPr>
            <w:tcW w:w="1134" w:type="dxa"/>
            <w:shd w:val="clear" w:color="auto" w:fill="auto"/>
            <w:hideMark/>
          </w:tcPr>
          <w:p w:rsidR="000110D0" w:rsidRPr="00E70A48" w:rsidRDefault="00A647B7" w:rsidP="00A647B7">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1,0</w:t>
            </w:r>
            <w:r w:rsidR="000110D0" w:rsidRPr="00E70A48">
              <w:rPr>
                <w:rFonts w:ascii="Times New Roman" w:eastAsia="Times New Roman" w:hAnsi="Times New Roman" w:cs="Times New Roman"/>
                <w:bCs/>
                <w:lang w:eastAsia="ru-RU"/>
              </w:rPr>
              <w:t>%</w:t>
            </w:r>
          </w:p>
        </w:tc>
      </w:tr>
      <w:tr w:rsidR="000110D0" w:rsidRPr="00D11B1F" w:rsidTr="000110D0">
        <w:trPr>
          <w:trHeight w:val="300"/>
        </w:trPr>
        <w:tc>
          <w:tcPr>
            <w:tcW w:w="426" w:type="dxa"/>
            <w:shd w:val="clear" w:color="auto" w:fill="auto"/>
            <w:vAlign w:val="center"/>
            <w:hideMark/>
          </w:tcPr>
          <w:p w:rsidR="000110D0" w:rsidRPr="00EA4AAD" w:rsidRDefault="000110D0" w:rsidP="000110D0">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5</w:t>
            </w:r>
          </w:p>
        </w:tc>
        <w:tc>
          <w:tcPr>
            <w:tcW w:w="3402" w:type="dxa"/>
            <w:shd w:val="clear" w:color="auto" w:fill="auto"/>
            <w:vAlign w:val="center"/>
            <w:hideMark/>
          </w:tcPr>
          <w:p w:rsidR="000110D0" w:rsidRPr="005710EC" w:rsidRDefault="000110D0" w:rsidP="000110D0">
            <w:pPr>
              <w:spacing w:after="0" w:line="240" w:lineRule="auto"/>
              <w:rPr>
                <w:rFonts w:ascii="Times New Roman" w:eastAsia="Times New Roman" w:hAnsi="Times New Roman" w:cs="Times New Roman"/>
                <w:bCs/>
                <w:lang w:eastAsia="ru-RU"/>
              </w:rPr>
            </w:pPr>
            <w:r w:rsidRPr="005710EC">
              <w:rPr>
                <w:rFonts w:ascii="Times New Roman" w:eastAsia="Times New Roman" w:hAnsi="Times New Roman" w:cs="Times New Roman"/>
                <w:bCs/>
                <w:lang w:eastAsia="ru-RU"/>
              </w:rPr>
              <w:t>ТОО «</w:t>
            </w:r>
            <w:proofErr w:type="spellStart"/>
            <w:r w:rsidRPr="005710EC">
              <w:rPr>
                <w:rFonts w:ascii="Times New Roman" w:eastAsia="Times New Roman" w:hAnsi="Times New Roman" w:cs="Times New Roman"/>
                <w:bCs/>
                <w:lang w:eastAsia="ru-RU"/>
              </w:rPr>
              <w:t>Казцинк</w:t>
            </w:r>
            <w:proofErr w:type="spellEnd"/>
            <w:r w:rsidRPr="005710EC">
              <w:rPr>
                <w:rFonts w:ascii="Times New Roman" w:eastAsia="Times New Roman" w:hAnsi="Times New Roman" w:cs="Times New Roman"/>
                <w:bCs/>
                <w:lang w:eastAsia="ru-RU"/>
              </w:rPr>
              <w:t>»</w:t>
            </w:r>
          </w:p>
        </w:tc>
        <w:tc>
          <w:tcPr>
            <w:tcW w:w="1842" w:type="dxa"/>
            <w:shd w:val="clear" w:color="000000" w:fill="FFFFFF"/>
            <w:noWrap/>
            <w:hideMark/>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500,7</w:t>
            </w:r>
          </w:p>
        </w:tc>
        <w:tc>
          <w:tcPr>
            <w:tcW w:w="1701" w:type="dxa"/>
            <w:shd w:val="clear" w:color="000000" w:fill="FFFFFF"/>
            <w:noWrap/>
            <w:hideMark/>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456,5</w:t>
            </w:r>
          </w:p>
        </w:tc>
        <w:tc>
          <w:tcPr>
            <w:tcW w:w="1418" w:type="dxa"/>
            <w:shd w:val="clear" w:color="000000" w:fill="FFFFFF"/>
            <w:noWrap/>
            <w:hideMark/>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 xml:space="preserve">-44,2 </w:t>
            </w:r>
            <w:r w:rsidR="000110D0" w:rsidRPr="00E70A48">
              <w:rPr>
                <w:rFonts w:ascii="Times New Roman" w:eastAsia="Times New Roman" w:hAnsi="Times New Roman" w:cs="Times New Roman"/>
                <w:bCs/>
                <w:lang w:eastAsia="ru-RU"/>
              </w:rPr>
              <w:t xml:space="preserve"> </w:t>
            </w:r>
          </w:p>
        </w:tc>
        <w:tc>
          <w:tcPr>
            <w:tcW w:w="1134" w:type="dxa"/>
            <w:shd w:val="clear" w:color="auto" w:fill="auto"/>
            <w:hideMark/>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-8,8%</w:t>
            </w:r>
          </w:p>
        </w:tc>
      </w:tr>
      <w:tr w:rsidR="000110D0" w:rsidRPr="00D11B1F" w:rsidTr="000110D0">
        <w:trPr>
          <w:trHeight w:val="300"/>
        </w:trPr>
        <w:tc>
          <w:tcPr>
            <w:tcW w:w="426" w:type="dxa"/>
            <w:shd w:val="clear" w:color="auto" w:fill="auto"/>
            <w:vAlign w:val="center"/>
          </w:tcPr>
          <w:p w:rsidR="000110D0" w:rsidRPr="00EA4AAD" w:rsidRDefault="000110D0" w:rsidP="000110D0">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6</w:t>
            </w:r>
          </w:p>
        </w:tc>
        <w:tc>
          <w:tcPr>
            <w:tcW w:w="3402" w:type="dxa"/>
            <w:shd w:val="clear" w:color="auto" w:fill="auto"/>
            <w:vAlign w:val="center"/>
          </w:tcPr>
          <w:p w:rsidR="000110D0" w:rsidRPr="005710EC" w:rsidRDefault="000110D0" w:rsidP="000110D0">
            <w:pPr>
              <w:spacing w:after="0" w:line="240" w:lineRule="auto"/>
              <w:rPr>
                <w:rFonts w:ascii="Times New Roman" w:eastAsia="Times New Roman" w:hAnsi="Times New Roman" w:cs="Times New Roman"/>
                <w:bCs/>
                <w:lang w:eastAsia="ru-RU"/>
              </w:rPr>
            </w:pPr>
            <w:r w:rsidRPr="005710EC">
              <w:rPr>
                <w:rFonts w:ascii="Times New Roman" w:eastAsia="Times New Roman" w:hAnsi="Times New Roman" w:cs="Times New Roman"/>
                <w:bCs/>
                <w:lang w:eastAsia="ru-RU"/>
              </w:rPr>
              <w:t>АО «</w:t>
            </w:r>
            <w:proofErr w:type="spellStart"/>
            <w:r w:rsidRPr="005710EC">
              <w:rPr>
                <w:rFonts w:ascii="Times New Roman" w:eastAsia="Times New Roman" w:hAnsi="Times New Roman" w:cs="Times New Roman"/>
                <w:bCs/>
                <w:lang w:eastAsia="ru-RU"/>
              </w:rPr>
              <w:t>Арселор</w:t>
            </w:r>
            <w:proofErr w:type="spellEnd"/>
            <w:r w:rsidRPr="005710EC">
              <w:rPr>
                <w:rFonts w:ascii="Times New Roman" w:eastAsia="Times New Roman" w:hAnsi="Times New Roman" w:cs="Times New Roman"/>
                <w:bCs/>
                <w:lang w:eastAsia="ru-RU"/>
              </w:rPr>
              <w:t xml:space="preserve"> </w:t>
            </w:r>
            <w:proofErr w:type="spellStart"/>
            <w:r w:rsidRPr="005710EC">
              <w:rPr>
                <w:rFonts w:ascii="Times New Roman" w:eastAsia="Times New Roman" w:hAnsi="Times New Roman" w:cs="Times New Roman"/>
                <w:bCs/>
                <w:lang w:eastAsia="ru-RU"/>
              </w:rPr>
              <w:t>Миттал</w:t>
            </w:r>
            <w:proofErr w:type="spellEnd"/>
            <w:r w:rsidRPr="005710EC">
              <w:rPr>
                <w:rFonts w:ascii="Times New Roman" w:eastAsia="Times New Roman" w:hAnsi="Times New Roman" w:cs="Times New Roman"/>
                <w:bCs/>
                <w:lang w:eastAsia="ru-RU"/>
              </w:rPr>
              <w:t>»</w:t>
            </w:r>
          </w:p>
        </w:tc>
        <w:tc>
          <w:tcPr>
            <w:tcW w:w="1842" w:type="dxa"/>
            <w:shd w:val="clear" w:color="000000" w:fill="FFFFFF"/>
            <w:noWrap/>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403,9</w:t>
            </w:r>
          </w:p>
        </w:tc>
        <w:tc>
          <w:tcPr>
            <w:tcW w:w="1701" w:type="dxa"/>
            <w:shd w:val="clear" w:color="000000" w:fill="FFFFFF"/>
            <w:noWrap/>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470,4</w:t>
            </w:r>
          </w:p>
        </w:tc>
        <w:tc>
          <w:tcPr>
            <w:tcW w:w="1418" w:type="dxa"/>
            <w:shd w:val="clear" w:color="000000" w:fill="FFFFFF"/>
            <w:noWrap/>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66,5</w:t>
            </w:r>
          </w:p>
        </w:tc>
        <w:tc>
          <w:tcPr>
            <w:tcW w:w="1134" w:type="dxa"/>
            <w:shd w:val="clear" w:color="auto" w:fill="auto"/>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16,5%</w:t>
            </w:r>
          </w:p>
        </w:tc>
      </w:tr>
      <w:tr w:rsidR="000110D0" w:rsidRPr="00D11B1F" w:rsidTr="000110D0">
        <w:trPr>
          <w:trHeight w:val="300"/>
        </w:trPr>
        <w:tc>
          <w:tcPr>
            <w:tcW w:w="426" w:type="dxa"/>
            <w:shd w:val="clear" w:color="auto" w:fill="auto"/>
            <w:vAlign w:val="center"/>
          </w:tcPr>
          <w:p w:rsidR="000110D0" w:rsidRPr="00EA4AAD" w:rsidRDefault="000110D0" w:rsidP="000110D0">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7</w:t>
            </w:r>
          </w:p>
        </w:tc>
        <w:tc>
          <w:tcPr>
            <w:tcW w:w="3402" w:type="dxa"/>
            <w:shd w:val="clear" w:color="auto" w:fill="auto"/>
            <w:vAlign w:val="center"/>
          </w:tcPr>
          <w:p w:rsidR="000110D0" w:rsidRPr="005710EC" w:rsidRDefault="000110D0" w:rsidP="000110D0">
            <w:pPr>
              <w:spacing w:after="0" w:line="240" w:lineRule="auto"/>
              <w:rPr>
                <w:rFonts w:ascii="Times New Roman" w:eastAsia="Times New Roman" w:hAnsi="Times New Roman" w:cs="Times New Roman"/>
                <w:bCs/>
                <w:lang w:eastAsia="ru-RU"/>
              </w:rPr>
            </w:pPr>
            <w:r w:rsidRPr="005710EC">
              <w:rPr>
                <w:rFonts w:ascii="Times New Roman" w:eastAsia="Times New Roman" w:hAnsi="Times New Roman" w:cs="Times New Roman"/>
                <w:bCs/>
                <w:lang w:eastAsia="ru-RU"/>
              </w:rPr>
              <w:t>АО «</w:t>
            </w:r>
            <w:proofErr w:type="spellStart"/>
            <w:r w:rsidRPr="005710EC">
              <w:rPr>
                <w:rFonts w:ascii="Times New Roman" w:eastAsia="Times New Roman" w:hAnsi="Times New Roman" w:cs="Times New Roman"/>
                <w:bCs/>
                <w:lang w:eastAsia="ru-RU"/>
              </w:rPr>
              <w:t>Жамбылская</w:t>
            </w:r>
            <w:proofErr w:type="spellEnd"/>
            <w:r w:rsidRPr="005710EC">
              <w:rPr>
                <w:rFonts w:ascii="Times New Roman" w:eastAsia="Times New Roman" w:hAnsi="Times New Roman" w:cs="Times New Roman"/>
                <w:bCs/>
                <w:lang w:eastAsia="ru-RU"/>
              </w:rPr>
              <w:t xml:space="preserve"> ГРЭС»</w:t>
            </w:r>
          </w:p>
        </w:tc>
        <w:tc>
          <w:tcPr>
            <w:tcW w:w="1842" w:type="dxa"/>
            <w:shd w:val="clear" w:color="000000" w:fill="FFFFFF"/>
            <w:noWrap/>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410,0</w:t>
            </w:r>
          </w:p>
        </w:tc>
        <w:tc>
          <w:tcPr>
            <w:tcW w:w="1701" w:type="dxa"/>
            <w:shd w:val="clear" w:color="000000" w:fill="FFFFFF"/>
            <w:noWrap/>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475,9</w:t>
            </w:r>
          </w:p>
        </w:tc>
        <w:tc>
          <w:tcPr>
            <w:tcW w:w="1418" w:type="dxa"/>
            <w:shd w:val="clear" w:color="000000" w:fill="FFFFFF"/>
            <w:noWrap/>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65,9</w:t>
            </w:r>
          </w:p>
        </w:tc>
        <w:tc>
          <w:tcPr>
            <w:tcW w:w="1134" w:type="dxa"/>
            <w:shd w:val="clear" w:color="auto" w:fill="auto"/>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16,1%</w:t>
            </w:r>
          </w:p>
        </w:tc>
      </w:tr>
      <w:tr w:rsidR="000110D0" w:rsidRPr="00D11B1F" w:rsidTr="000110D0">
        <w:trPr>
          <w:trHeight w:val="300"/>
        </w:trPr>
        <w:tc>
          <w:tcPr>
            <w:tcW w:w="426" w:type="dxa"/>
            <w:shd w:val="clear" w:color="auto" w:fill="auto"/>
            <w:vAlign w:val="center"/>
          </w:tcPr>
          <w:p w:rsidR="000110D0" w:rsidRPr="00EA4AAD" w:rsidRDefault="000110D0" w:rsidP="000110D0">
            <w:pPr>
              <w:spacing w:after="0" w:line="240" w:lineRule="auto"/>
              <w:ind w:left="-57" w:right="-57"/>
              <w:jc w:val="center"/>
              <w:rPr>
                <w:rFonts w:ascii="Times New Roman" w:eastAsia="Times New Roman" w:hAnsi="Times New Roman" w:cs="Times New Roman"/>
                <w:bCs/>
                <w:iCs/>
                <w:color w:val="000000"/>
                <w:lang w:eastAsia="ru-RU"/>
              </w:rPr>
            </w:pPr>
            <w:r w:rsidRPr="00EA4AAD">
              <w:rPr>
                <w:rFonts w:ascii="Times New Roman" w:eastAsia="Times New Roman" w:hAnsi="Times New Roman" w:cs="Times New Roman"/>
                <w:bCs/>
                <w:iCs/>
                <w:color w:val="000000"/>
                <w:lang w:eastAsia="ru-RU"/>
              </w:rPr>
              <w:t>8</w:t>
            </w:r>
          </w:p>
        </w:tc>
        <w:tc>
          <w:tcPr>
            <w:tcW w:w="3402" w:type="dxa"/>
            <w:shd w:val="clear" w:color="auto" w:fill="auto"/>
            <w:vAlign w:val="center"/>
          </w:tcPr>
          <w:p w:rsidR="000110D0" w:rsidRPr="00EA4AAD" w:rsidRDefault="000110D0" w:rsidP="000110D0">
            <w:pPr>
              <w:spacing w:after="0" w:line="240" w:lineRule="auto"/>
              <w:rPr>
                <w:rFonts w:ascii="Times New Roman" w:eastAsia="Times New Roman" w:hAnsi="Times New Roman" w:cs="Times New Roman"/>
                <w:bCs/>
                <w:lang w:eastAsia="ru-RU"/>
              </w:rPr>
            </w:pPr>
            <w:r w:rsidRPr="00EA4AAD">
              <w:rPr>
                <w:rFonts w:ascii="Times New Roman" w:eastAsia="Times New Roman" w:hAnsi="Times New Roman" w:cs="Times New Roman"/>
                <w:bCs/>
                <w:lang w:eastAsia="ru-RU"/>
              </w:rPr>
              <w:t>Нефтегазовые предприятия</w:t>
            </w:r>
          </w:p>
        </w:tc>
        <w:tc>
          <w:tcPr>
            <w:tcW w:w="1842" w:type="dxa"/>
            <w:shd w:val="clear" w:color="000000" w:fill="FFFFFF"/>
            <w:noWrap/>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845,6</w:t>
            </w:r>
          </w:p>
        </w:tc>
        <w:tc>
          <w:tcPr>
            <w:tcW w:w="1701" w:type="dxa"/>
            <w:shd w:val="clear" w:color="000000" w:fill="FFFFFF"/>
            <w:noWrap/>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904,7</w:t>
            </w:r>
          </w:p>
        </w:tc>
        <w:tc>
          <w:tcPr>
            <w:tcW w:w="1418" w:type="dxa"/>
            <w:shd w:val="clear" w:color="000000" w:fill="FFFFFF"/>
            <w:noWrap/>
          </w:tcPr>
          <w:p w:rsidR="000110D0" w:rsidRPr="00E70A48" w:rsidRDefault="00A647B7" w:rsidP="000110D0">
            <w:pPr>
              <w:spacing w:after="0" w:line="240" w:lineRule="auto"/>
              <w:jc w:val="right"/>
              <w:rPr>
                <w:rFonts w:ascii="Times New Roman" w:eastAsia="Times New Roman" w:hAnsi="Times New Roman" w:cs="Times New Roman"/>
                <w:bCs/>
                <w:lang w:eastAsia="ru-RU"/>
              </w:rPr>
            </w:pPr>
            <w:r w:rsidRPr="00A647B7">
              <w:rPr>
                <w:rFonts w:ascii="Times New Roman" w:eastAsia="Times New Roman" w:hAnsi="Times New Roman" w:cs="Times New Roman"/>
                <w:bCs/>
                <w:lang w:eastAsia="ru-RU"/>
              </w:rPr>
              <w:t>59,1</w:t>
            </w:r>
          </w:p>
        </w:tc>
        <w:tc>
          <w:tcPr>
            <w:tcW w:w="1134" w:type="dxa"/>
            <w:shd w:val="clear" w:color="auto" w:fill="auto"/>
          </w:tcPr>
          <w:p w:rsidR="000110D0" w:rsidRPr="00E70A48" w:rsidRDefault="00A647B7" w:rsidP="000110D0">
            <w:pPr>
              <w:spacing w:after="0" w:line="240" w:lineRule="auto"/>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7</w:t>
            </w:r>
            <w:r w:rsidR="000110D0" w:rsidRPr="00E70A48">
              <w:rPr>
                <w:rFonts w:ascii="Times New Roman" w:eastAsia="Times New Roman" w:hAnsi="Times New Roman" w:cs="Times New Roman"/>
                <w:bCs/>
                <w:lang w:eastAsia="ru-RU"/>
              </w:rPr>
              <w:t>%</w:t>
            </w:r>
          </w:p>
        </w:tc>
      </w:tr>
      <w:tr w:rsidR="000110D0" w:rsidRPr="00D11B1F" w:rsidTr="000110D0">
        <w:trPr>
          <w:trHeight w:val="300"/>
        </w:trPr>
        <w:tc>
          <w:tcPr>
            <w:tcW w:w="426" w:type="dxa"/>
            <w:shd w:val="clear" w:color="auto" w:fill="auto"/>
            <w:vAlign w:val="center"/>
          </w:tcPr>
          <w:p w:rsidR="000110D0" w:rsidRPr="00EA4AAD" w:rsidRDefault="000110D0" w:rsidP="000110D0">
            <w:pPr>
              <w:spacing w:after="0" w:line="240" w:lineRule="auto"/>
              <w:ind w:left="-57" w:right="-57"/>
              <w:jc w:val="center"/>
              <w:rPr>
                <w:rFonts w:ascii="Times New Roman" w:eastAsia="Times New Roman" w:hAnsi="Times New Roman" w:cs="Times New Roman"/>
                <w:bCs/>
                <w:iCs/>
                <w:color w:val="000000"/>
                <w:lang w:eastAsia="ru-RU"/>
              </w:rPr>
            </w:pPr>
          </w:p>
        </w:tc>
        <w:tc>
          <w:tcPr>
            <w:tcW w:w="3402" w:type="dxa"/>
            <w:shd w:val="clear" w:color="auto" w:fill="auto"/>
            <w:vAlign w:val="center"/>
          </w:tcPr>
          <w:p w:rsidR="000110D0" w:rsidRPr="00A765E9" w:rsidRDefault="000110D0" w:rsidP="000110D0">
            <w:pPr>
              <w:spacing w:after="0" w:line="240" w:lineRule="auto"/>
              <w:rPr>
                <w:rFonts w:ascii="Times New Roman" w:eastAsia="Times New Roman" w:hAnsi="Times New Roman" w:cs="Times New Roman"/>
                <w:b/>
                <w:lang w:eastAsia="ru-RU"/>
              </w:rPr>
            </w:pPr>
            <w:r w:rsidRPr="000D31BF">
              <w:rPr>
                <w:rFonts w:ascii="Times New Roman" w:eastAsia="Times New Roman" w:hAnsi="Times New Roman" w:cs="Times New Roman"/>
                <w:b/>
                <w:lang w:eastAsia="ru-RU"/>
              </w:rPr>
              <w:t>ИТОГО</w:t>
            </w:r>
          </w:p>
        </w:tc>
        <w:tc>
          <w:tcPr>
            <w:tcW w:w="1842" w:type="dxa"/>
            <w:shd w:val="clear" w:color="000000" w:fill="FFFFFF"/>
            <w:noWrap/>
          </w:tcPr>
          <w:p w:rsidR="000110D0" w:rsidRPr="00E70A48" w:rsidRDefault="00A647B7" w:rsidP="000110D0">
            <w:pPr>
              <w:spacing w:after="0" w:line="240" w:lineRule="auto"/>
              <w:jc w:val="right"/>
              <w:rPr>
                <w:rFonts w:ascii="Times New Roman" w:eastAsia="Times New Roman" w:hAnsi="Times New Roman" w:cs="Times New Roman"/>
                <w:b/>
                <w:bCs/>
                <w:lang w:eastAsia="ru-RU"/>
              </w:rPr>
            </w:pPr>
            <w:r w:rsidRPr="00A647B7">
              <w:rPr>
                <w:rFonts w:ascii="Times New Roman" w:eastAsia="Times New Roman" w:hAnsi="Times New Roman" w:cs="Times New Roman"/>
                <w:b/>
                <w:bCs/>
                <w:lang w:eastAsia="ru-RU"/>
              </w:rPr>
              <w:t>9 355,3</w:t>
            </w:r>
          </w:p>
        </w:tc>
        <w:tc>
          <w:tcPr>
            <w:tcW w:w="1701" w:type="dxa"/>
            <w:shd w:val="clear" w:color="000000" w:fill="FFFFFF"/>
            <w:noWrap/>
          </w:tcPr>
          <w:p w:rsidR="000110D0" w:rsidRPr="00E70A48" w:rsidRDefault="00A647B7" w:rsidP="000110D0">
            <w:pPr>
              <w:spacing w:after="0" w:line="240" w:lineRule="auto"/>
              <w:jc w:val="right"/>
              <w:rPr>
                <w:rFonts w:ascii="Times New Roman" w:eastAsia="Times New Roman" w:hAnsi="Times New Roman" w:cs="Times New Roman"/>
                <w:b/>
                <w:bCs/>
                <w:lang w:eastAsia="ru-RU"/>
              </w:rPr>
            </w:pPr>
            <w:r w:rsidRPr="00A647B7">
              <w:rPr>
                <w:rFonts w:ascii="Times New Roman" w:eastAsia="Times New Roman" w:hAnsi="Times New Roman" w:cs="Times New Roman"/>
                <w:b/>
                <w:bCs/>
                <w:lang w:eastAsia="ru-RU"/>
              </w:rPr>
              <w:t>9 555,0</w:t>
            </w:r>
          </w:p>
        </w:tc>
        <w:tc>
          <w:tcPr>
            <w:tcW w:w="1418" w:type="dxa"/>
            <w:shd w:val="clear" w:color="000000" w:fill="FFFFFF"/>
            <w:noWrap/>
          </w:tcPr>
          <w:p w:rsidR="000110D0" w:rsidRPr="00E70A48" w:rsidRDefault="00A647B7" w:rsidP="000110D0">
            <w:pPr>
              <w:spacing w:after="0" w:line="240" w:lineRule="auto"/>
              <w:jc w:val="right"/>
              <w:rPr>
                <w:rFonts w:ascii="Times New Roman" w:eastAsia="Times New Roman" w:hAnsi="Times New Roman" w:cs="Times New Roman"/>
                <w:b/>
                <w:bCs/>
                <w:lang w:eastAsia="ru-RU"/>
              </w:rPr>
            </w:pPr>
            <w:r w:rsidRPr="00A647B7">
              <w:rPr>
                <w:rFonts w:ascii="Times New Roman" w:eastAsia="Times New Roman" w:hAnsi="Times New Roman" w:cs="Times New Roman"/>
                <w:b/>
                <w:bCs/>
                <w:lang w:eastAsia="ru-RU"/>
              </w:rPr>
              <w:t>199,7</w:t>
            </w:r>
          </w:p>
        </w:tc>
        <w:tc>
          <w:tcPr>
            <w:tcW w:w="1134" w:type="dxa"/>
            <w:shd w:val="clear" w:color="auto" w:fill="auto"/>
          </w:tcPr>
          <w:p w:rsidR="000110D0" w:rsidRPr="00E70A48" w:rsidRDefault="00A647B7" w:rsidP="000110D0">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2,1</w:t>
            </w:r>
            <w:r w:rsidR="000110D0" w:rsidRPr="00E70A48">
              <w:rPr>
                <w:rFonts w:ascii="Times New Roman" w:eastAsia="Times New Roman" w:hAnsi="Times New Roman" w:cs="Times New Roman"/>
                <w:b/>
                <w:bCs/>
                <w:lang w:eastAsia="ru-RU"/>
              </w:rPr>
              <w:t>%</w:t>
            </w:r>
          </w:p>
        </w:tc>
      </w:tr>
    </w:tbl>
    <w:p w:rsidR="000110D0" w:rsidRDefault="000110D0" w:rsidP="00BC7CB8">
      <w:pPr>
        <w:spacing w:after="0" w:line="240" w:lineRule="auto"/>
        <w:ind w:firstLine="709"/>
        <w:jc w:val="both"/>
        <w:rPr>
          <w:rFonts w:ascii="Times New Roman" w:hAnsi="Times New Roman" w:cs="Times New Roman"/>
          <w:sz w:val="28"/>
        </w:rPr>
      </w:pPr>
    </w:p>
    <w:p w:rsidR="00C6011E" w:rsidRPr="00A647B7" w:rsidRDefault="00A647B7" w:rsidP="00A647B7">
      <w:pPr>
        <w:pStyle w:val="a3"/>
        <w:spacing w:after="0" w:line="240" w:lineRule="auto"/>
        <w:ind w:left="0" w:firstLine="709"/>
        <w:jc w:val="both"/>
        <w:rPr>
          <w:rFonts w:ascii="Times New Roman" w:hAnsi="Times New Roman" w:cs="Times New Roman"/>
          <w:sz w:val="24"/>
        </w:rPr>
      </w:pPr>
      <w:r w:rsidRPr="00E36C33">
        <w:rPr>
          <w:rFonts w:ascii="Times New Roman" w:hAnsi="Times New Roman" w:cs="Times New Roman"/>
          <w:sz w:val="28"/>
        </w:rPr>
        <w:t xml:space="preserve">Объем производства электроэнергии </w:t>
      </w:r>
      <w:proofErr w:type="spellStart"/>
      <w:r>
        <w:rPr>
          <w:rFonts w:ascii="Times New Roman" w:hAnsi="Times New Roman" w:cs="Times New Roman"/>
          <w:sz w:val="28"/>
        </w:rPr>
        <w:t>энергопроизводящими</w:t>
      </w:r>
      <w:proofErr w:type="spellEnd"/>
      <w:r>
        <w:rPr>
          <w:rFonts w:ascii="Times New Roman" w:hAnsi="Times New Roman" w:cs="Times New Roman"/>
          <w:sz w:val="28"/>
        </w:rPr>
        <w:t xml:space="preserve"> организациями АО «Самрук-Энерго» в</w:t>
      </w:r>
      <w:r w:rsidRPr="00E36C33">
        <w:rPr>
          <w:rFonts w:ascii="Times New Roman" w:hAnsi="Times New Roman" w:cs="Times New Roman"/>
          <w:sz w:val="28"/>
        </w:rPr>
        <w:t xml:space="preserve"> </w:t>
      </w:r>
      <w:r>
        <w:rPr>
          <w:rFonts w:ascii="Times New Roman" w:hAnsi="Times New Roman" w:cs="Times New Roman"/>
          <w:sz w:val="28"/>
        </w:rPr>
        <w:t>январе</w:t>
      </w:r>
      <w:r>
        <w:rPr>
          <w:rFonts w:ascii="Times New Roman" w:hAnsi="Times New Roman" w:cs="Times New Roman"/>
          <w:sz w:val="28"/>
        </w:rPr>
        <w:t>-феврале</w:t>
      </w:r>
      <w:r>
        <w:rPr>
          <w:rFonts w:ascii="Times New Roman" w:hAnsi="Times New Roman" w:cs="Times New Roman"/>
          <w:sz w:val="28"/>
        </w:rPr>
        <w:t xml:space="preserve"> </w:t>
      </w:r>
      <w:r w:rsidRPr="00E36C33">
        <w:rPr>
          <w:rFonts w:ascii="Times New Roman" w:hAnsi="Times New Roman" w:cs="Times New Roman"/>
          <w:sz w:val="28"/>
        </w:rPr>
        <w:t>201</w:t>
      </w:r>
      <w:r>
        <w:rPr>
          <w:rFonts w:ascii="Times New Roman" w:hAnsi="Times New Roman" w:cs="Times New Roman"/>
          <w:sz w:val="28"/>
        </w:rPr>
        <w:t>8</w:t>
      </w:r>
      <w:r w:rsidRPr="00E36C33">
        <w:rPr>
          <w:rFonts w:ascii="Times New Roman" w:hAnsi="Times New Roman" w:cs="Times New Roman"/>
          <w:sz w:val="28"/>
        </w:rPr>
        <w:t xml:space="preserve"> год</w:t>
      </w:r>
      <w:r>
        <w:rPr>
          <w:rFonts w:ascii="Times New Roman" w:hAnsi="Times New Roman" w:cs="Times New Roman"/>
          <w:sz w:val="28"/>
        </w:rPr>
        <w:t>а</w:t>
      </w:r>
      <w:r w:rsidRPr="00E36C33">
        <w:rPr>
          <w:rFonts w:ascii="Times New Roman" w:hAnsi="Times New Roman" w:cs="Times New Roman"/>
          <w:sz w:val="28"/>
        </w:rPr>
        <w:t xml:space="preserve"> составил </w:t>
      </w:r>
      <w:r>
        <w:rPr>
          <w:rFonts w:ascii="Times New Roman" w:hAnsi="Times New Roman" w:cs="Times New Roman"/>
          <w:bCs/>
          <w:sz w:val="28"/>
        </w:rPr>
        <w:t xml:space="preserve">6 117,4 </w:t>
      </w:r>
      <w:r w:rsidRPr="00E36C33">
        <w:rPr>
          <w:rFonts w:ascii="Times New Roman" w:hAnsi="Times New Roman" w:cs="Times New Roman"/>
          <w:sz w:val="28"/>
        </w:rPr>
        <w:t xml:space="preserve">млн. </w:t>
      </w:r>
      <w:proofErr w:type="spellStart"/>
      <w:r w:rsidRPr="00E36C33">
        <w:rPr>
          <w:rFonts w:ascii="Times New Roman" w:hAnsi="Times New Roman" w:cs="Times New Roman"/>
          <w:sz w:val="28"/>
        </w:rPr>
        <w:t>кВтч</w:t>
      </w:r>
      <w:proofErr w:type="spellEnd"/>
      <w:r>
        <w:rPr>
          <w:rFonts w:ascii="Times New Roman" w:hAnsi="Times New Roman" w:cs="Times New Roman"/>
          <w:sz w:val="28"/>
        </w:rPr>
        <w:t xml:space="preserve"> или прирост </w:t>
      </w:r>
      <w:r>
        <w:rPr>
          <w:rFonts w:ascii="Times New Roman" w:hAnsi="Times New Roman" w:cs="Times New Roman"/>
          <w:sz w:val="28"/>
        </w:rPr>
        <w:t>29,7</w:t>
      </w:r>
      <w:r w:rsidRPr="00E36C33">
        <w:rPr>
          <w:rFonts w:ascii="Times New Roman" w:hAnsi="Times New Roman" w:cs="Times New Roman"/>
          <w:sz w:val="28"/>
        </w:rPr>
        <w:t xml:space="preserve">% </w:t>
      </w:r>
      <w:r>
        <w:rPr>
          <w:rFonts w:ascii="Times New Roman" w:hAnsi="Times New Roman" w:cs="Times New Roman"/>
          <w:sz w:val="28"/>
        </w:rPr>
        <w:t>в сравнении с показателями аналогичного периода 2017 года</w:t>
      </w:r>
      <w:r w:rsidRPr="00E36C33">
        <w:rPr>
          <w:rFonts w:ascii="Times New Roman" w:hAnsi="Times New Roman" w:cs="Times New Roman"/>
          <w:sz w:val="28"/>
        </w:rPr>
        <w:t>.</w:t>
      </w:r>
    </w:p>
    <w:p w:rsidR="00C6011E" w:rsidRPr="00786D0D" w:rsidRDefault="00C6011E" w:rsidP="00BC7CB8">
      <w:pPr>
        <w:pStyle w:val="a3"/>
        <w:spacing w:after="0" w:line="240" w:lineRule="auto"/>
        <w:jc w:val="right"/>
        <w:rPr>
          <w:rFonts w:ascii="Times New Roman" w:hAnsi="Times New Roman" w:cs="Times New Roman"/>
          <w:i/>
          <w:sz w:val="24"/>
        </w:rPr>
      </w:pPr>
      <w:r w:rsidRPr="00786D0D">
        <w:rPr>
          <w:rFonts w:ascii="Times New Roman" w:hAnsi="Times New Roman" w:cs="Times New Roman"/>
          <w:i/>
          <w:sz w:val="24"/>
        </w:rPr>
        <w:t>млн. кВтч</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402"/>
        <w:gridCol w:w="992"/>
        <w:gridCol w:w="1134"/>
        <w:gridCol w:w="993"/>
        <w:gridCol w:w="991"/>
        <w:gridCol w:w="1085"/>
        <w:gridCol w:w="992"/>
      </w:tblGrid>
      <w:tr w:rsidR="00C6011E" w:rsidRPr="00786D0D" w:rsidTr="00C6011E">
        <w:trPr>
          <w:trHeight w:val="288"/>
        </w:trPr>
        <w:tc>
          <w:tcPr>
            <w:tcW w:w="426" w:type="dxa"/>
            <w:vMerge w:val="restart"/>
            <w:shd w:val="clear" w:color="auto" w:fill="auto"/>
            <w:vAlign w:val="center"/>
            <w:hideMark/>
          </w:tcPr>
          <w:p w:rsidR="00C6011E" w:rsidRPr="00786D0D" w:rsidRDefault="00C6011E" w:rsidP="00BC7CB8">
            <w:pPr>
              <w:spacing w:after="0" w:line="240" w:lineRule="auto"/>
              <w:ind w:left="-57" w:right="-57"/>
              <w:jc w:val="center"/>
              <w:rPr>
                <w:rFonts w:ascii="Times New Roman" w:eastAsia="Times New Roman" w:hAnsi="Times New Roman" w:cs="Times New Roman"/>
                <w:b/>
                <w:bCs/>
                <w:color w:val="000000"/>
                <w:lang w:eastAsia="ru-RU"/>
              </w:rPr>
            </w:pPr>
            <w:r w:rsidRPr="00786D0D">
              <w:rPr>
                <w:rFonts w:ascii="Times New Roman" w:eastAsia="Times New Roman" w:hAnsi="Times New Roman" w:cs="Times New Roman"/>
                <w:b/>
                <w:bCs/>
                <w:color w:val="000000"/>
                <w:lang w:eastAsia="ru-RU"/>
              </w:rPr>
              <w:t>№</w:t>
            </w:r>
          </w:p>
        </w:tc>
        <w:tc>
          <w:tcPr>
            <w:tcW w:w="3402" w:type="dxa"/>
            <w:vMerge w:val="restart"/>
            <w:shd w:val="clear" w:color="auto" w:fill="auto"/>
            <w:vAlign w:val="center"/>
            <w:hideMark/>
          </w:tcPr>
          <w:p w:rsidR="00C6011E" w:rsidRPr="00786D0D" w:rsidRDefault="00C6011E" w:rsidP="00BC7CB8">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Наименование</w:t>
            </w:r>
          </w:p>
        </w:tc>
        <w:tc>
          <w:tcPr>
            <w:tcW w:w="2126" w:type="dxa"/>
            <w:gridSpan w:val="2"/>
            <w:shd w:val="clear" w:color="auto" w:fill="auto"/>
            <w:vAlign w:val="center"/>
            <w:hideMark/>
          </w:tcPr>
          <w:p w:rsidR="00C6011E" w:rsidRPr="00786D0D" w:rsidRDefault="00A208FB" w:rsidP="00BC7CB8">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2017</w:t>
            </w:r>
            <w:r w:rsidR="00C6011E" w:rsidRPr="00786D0D">
              <w:rPr>
                <w:rFonts w:ascii="Times New Roman" w:eastAsia="Times New Roman" w:hAnsi="Times New Roman" w:cs="Times New Roman"/>
                <w:b/>
                <w:bCs/>
                <w:lang w:eastAsia="ru-RU"/>
              </w:rPr>
              <w:t>г</w:t>
            </w:r>
          </w:p>
        </w:tc>
        <w:tc>
          <w:tcPr>
            <w:tcW w:w="1984" w:type="dxa"/>
            <w:gridSpan w:val="2"/>
            <w:shd w:val="clear" w:color="auto" w:fill="auto"/>
            <w:vAlign w:val="center"/>
            <w:hideMark/>
          </w:tcPr>
          <w:p w:rsidR="00C6011E" w:rsidRPr="00786D0D" w:rsidRDefault="00A208FB" w:rsidP="00BC7CB8">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2018</w:t>
            </w:r>
            <w:r w:rsidR="00C6011E" w:rsidRPr="00786D0D">
              <w:rPr>
                <w:rFonts w:ascii="Times New Roman" w:eastAsia="Times New Roman" w:hAnsi="Times New Roman" w:cs="Times New Roman"/>
                <w:b/>
                <w:bCs/>
                <w:lang w:eastAsia="ru-RU"/>
              </w:rPr>
              <w:t xml:space="preserve">г </w:t>
            </w:r>
          </w:p>
        </w:tc>
        <w:tc>
          <w:tcPr>
            <w:tcW w:w="2077" w:type="dxa"/>
            <w:gridSpan w:val="2"/>
            <w:shd w:val="clear" w:color="auto" w:fill="auto"/>
            <w:vAlign w:val="center"/>
            <w:hideMark/>
          </w:tcPr>
          <w:p w:rsidR="00C6011E" w:rsidRPr="00786D0D" w:rsidRDefault="00C6011E" w:rsidP="00A208FB">
            <w:pPr>
              <w:spacing w:after="0" w:line="240" w:lineRule="auto"/>
              <w:jc w:val="center"/>
              <w:rPr>
                <w:rFonts w:ascii="Times New Roman" w:eastAsia="Times New Roman" w:hAnsi="Times New Roman" w:cs="Times New Roman"/>
                <w:b/>
                <w:bCs/>
                <w:lang w:eastAsia="ru-RU"/>
              </w:rPr>
            </w:pPr>
            <w:r w:rsidRPr="00786D0D">
              <w:rPr>
                <w:rFonts w:ascii="Times New Roman" w:hAnsi="Times New Roman" w:cs="Times New Roman"/>
                <w:b/>
                <w:sz w:val="24"/>
                <w:szCs w:val="24"/>
              </w:rPr>
              <w:t>Δ</w:t>
            </w:r>
            <w:r w:rsidRPr="00786D0D" w:rsidDel="00B9424F">
              <w:rPr>
                <w:rFonts w:ascii="Times New Roman" w:eastAsia="Times New Roman" w:hAnsi="Times New Roman" w:cs="Times New Roman"/>
                <w:b/>
                <w:bCs/>
                <w:lang w:eastAsia="ru-RU"/>
              </w:rPr>
              <w:t xml:space="preserve"> </w:t>
            </w:r>
            <w:r w:rsidRPr="00786D0D">
              <w:rPr>
                <w:rFonts w:ascii="Times New Roman" w:eastAsia="Times New Roman" w:hAnsi="Times New Roman" w:cs="Times New Roman"/>
                <w:b/>
                <w:bCs/>
                <w:lang w:eastAsia="ru-RU"/>
              </w:rPr>
              <w:t>201</w:t>
            </w:r>
            <w:r w:rsidR="00A208FB" w:rsidRPr="00786D0D">
              <w:rPr>
                <w:rFonts w:ascii="Times New Roman" w:eastAsia="Times New Roman" w:hAnsi="Times New Roman" w:cs="Times New Roman"/>
                <w:b/>
                <w:bCs/>
                <w:lang w:eastAsia="ru-RU"/>
              </w:rPr>
              <w:t>7</w:t>
            </w:r>
            <w:r w:rsidRPr="00786D0D">
              <w:rPr>
                <w:rFonts w:ascii="Times New Roman" w:eastAsia="Times New Roman" w:hAnsi="Times New Roman" w:cs="Times New Roman"/>
                <w:b/>
                <w:bCs/>
                <w:lang w:eastAsia="ru-RU"/>
              </w:rPr>
              <w:t>/201</w:t>
            </w:r>
            <w:r w:rsidR="00A208FB" w:rsidRPr="00786D0D">
              <w:rPr>
                <w:rFonts w:ascii="Times New Roman" w:eastAsia="Times New Roman" w:hAnsi="Times New Roman" w:cs="Times New Roman"/>
                <w:b/>
                <w:bCs/>
                <w:lang w:eastAsia="ru-RU"/>
              </w:rPr>
              <w:t>8</w:t>
            </w:r>
            <w:r w:rsidRPr="00786D0D">
              <w:rPr>
                <w:rFonts w:ascii="Times New Roman" w:eastAsia="Times New Roman" w:hAnsi="Times New Roman" w:cs="Times New Roman"/>
                <w:b/>
                <w:bCs/>
                <w:lang w:eastAsia="ru-RU"/>
              </w:rPr>
              <w:t>гг</w:t>
            </w:r>
          </w:p>
        </w:tc>
      </w:tr>
      <w:tr w:rsidR="00633669" w:rsidRPr="00786D0D" w:rsidTr="00C6011E">
        <w:trPr>
          <w:trHeight w:val="458"/>
        </w:trPr>
        <w:tc>
          <w:tcPr>
            <w:tcW w:w="426" w:type="dxa"/>
            <w:vMerge/>
            <w:shd w:val="clear" w:color="auto" w:fill="auto"/>
            <w:vAlign w:val="center"/>
          </w:tcPr>
          <w:p w:rsidR="00633669" w:rsidRPr="00786D0D" w:rsidRDefault="00633669" w:rsidP="00633669">
            <w:pPr>
              <w:spacing w:after="0" w:line="240" w:lineRule="auto"/>
              <w:ind w:left="-57" w:right="-57"/>
              <w:jc w:val="center"/>
              <w:rPr>
                <w:rFonts w:ascii="Times New Roman" w:eastAsia="Times New Roman" w:hAnsi="Times New Roman" w:cs="Times New Roman"/>
                <w:b/>
                <w:bCs/>
                <w:color w:val="000000"/>
                <w:lang w:eastAsia="ru-RU"/>
              </w:rPr>
            </w:pPr>
          </w:p>
        </w:tc>
        <w:tc>
          <w:tcPr>
            <w:tcW w:w="3402" w:type="dxa"/>
            <w:vMerge/>
            <w:shd w:val="clear" w:color="auto" w:fill="auto"/>
            <w:vAlign w:val="center"/>
          </w:tcPr>
          <w:p w:rsidR="00633669" w:rsidRPr="00786D0D" w:rsidRDefault="00633669" w:rsidP="00633669">
            <w:pPr>
              <w:spacing w:after="0" w:line="240" w:lineRule="auto"/>
              <w:jc w:val="center"/>
              <w:rPr>
                <w:rFonts w:ascii="Times New Roman" w:eastAsia="Times New Roman" w:hAnsi="Times New Roman" w:cs="Times New Roman"/>
                <w:b/>
                <w:bCs/>
                <w:lang w:eastAsia="ru-RU"/>
              </w:rPr>
            </w:pPr>
          </w:p>
        </w:tc>
        <w:tc>
          <w:tcPr>
            <w:tcW w:w="992" w:type="dxa"/>
            <w:shd w:val="clear" w:color="auto" w:fill="auto"/>
            <w:vAlign w:val="center"/>
          </w:tcPr>
          <w:p w:rsidR="00633669" w:rsidRPr="00786D0D" w:rsidRDefault="00633669" w:rsidP="00633669">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янв.-февр.</w:t>
            </w:r>
          </w:p>
        </w:tc>
        <w:tc>
          <w:tcPr>
            <w:tcW w:w="1134" w:type="dxa"/>
            <w:shd w:val="clear" w:color="auto" w:fill="auto"/>
            <w:vAlign w:val="center"/>
          </w:tcPr>
          <w:p w:rsidR="00633669" w:rsidRPr="00786D0D" w:rsidRDefault="00633669" w:rsidP="00633669">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доля в РК, %</w:t>
            </w:r>
          </w:p>
        </w:tc>
        <w:tc>
          <w:tcPr>
            <w:tcW w:w="993" w:type="dxa"/>
            <w:shd w:val="clear" w:color="auto" w:fill="auto"/>
            <w:vAlign w:val="center"/>
          </w:tcPr>
          <w:p w:rsidR="00633669" w:rsidRPr="00786D0D" w:rsidRDefault="00633669" w:rsidP="00633669">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янв.-февр.</w:t>
            </w:r>
          </w:p>
        </w:tc>
        <w:tc>
          <w:tcPr>
            <w:tcW w:w="991" w:type="dxa"/>
            <w:shd w:val="clear" w:color="auto" w:fill="auto"/>
            <w:vAlign w:val="center"/>
          </w:tcPr>
          <w:p w:rsidR="00633669" w:rsidRPr="00786D0D" w:rsidRDefault="00633669" w:rsidP="00633669">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доля в РК, %</w:t>
            </w:r>
          </w:p>
        </w:tc>
        <w:tc>
          <w:tcPr>
            <w:tcW w:w="1085" w:type="dxa"/>
            <w:shd w:val="clear" w:color="auto" w:fill="auto"/>
            <w:vAlign w:val="center"/>
          </w:tcPr>
          <w:p w:rsidR="00633669" w:rsidRPr="00786D0D" w:rsidRDefault="00633669" w:rsidP="00633669">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 xml:space="preserve"> млн. кВтч</w:t>
            </w:r>
          </w:p>
        </w:tc>
        <w:tc>
          <w:tcPr>
            <w:tcW w:w="992" w:type="dxa"/>
            <w:shd w:val="clear" w:color="auto" w:fill="auto"/>
            <w:vAlign w:val="center"/>
          </w:tcPr>
          <w:p w:rsidR="00633669" w:rsidRPr="00786D0D" w:rsidRDefault="00633669" w:rsidP="00633669">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w:t>
            </w:r>
          </w:p>
        </w:tc>
      </w:tr>
      <w:tr w:rsidR="00633669" w:rsidRPr="00786D0D" w:rsidTr="00633669">
        <w:trPr>
          <w:trHeight w:val="315"/>
        </w:trPr>
        <w:tc>
          <w:tcPr>
            <w:tcW w:w="426" w:type="dxa"/>
            <w:shd w:val="clear" w:color="auto" w:fill="B8CCE4" w:themeFill="accent1" w:themeFillTint="66"/>
            <w:vAlign w:val="center"/>
            <w:hideMark/>
          </w:tcPr>
          <w:p w:rsidR="00633669" w:rsidRPr="00786D0D" w:rsidRDefault="00633669" w:rsidP="00633669">
            <w:pPr>
              <w:spacing w:after="0" w:line="240" w:lineRule="auto"/>
              <w:ind w:left="-57" w:right="-57"/>
              <w:jc w:val="center"/>
              <w:rPr>
                <w:rFonts w:ascii="Times New Roman" w:eastAsia="Times New Roman" w:hAnsi="Times New Roman" w:cs="Times New Roman"/>
                <w:b/>
                <w:bCs/>
                <w:lang w:eastAsia="ru-RU"/>
              </w:rPr>
            </w:pPr>
          </w:p>
        </w:tc>
        <w:tc>
          <w:tcPr>
            <w:tcW w:w="3402" w:type="dxa"/>
            <w:shd w:val="clear" w:color="auto" w:fill="B8CCE4" w:themeFill="accent1" w:themeFillTint="66"/>
            <w:vAlign w:val="center"/>
            <w:hideMark/>
          </w:tcPr>
          <w:p w:rsidR="00633669" w:rsidRPr="00786D0D" w:rsidRDefault="00633669" w:rsidP="00633669">
            <w:pPr>
              <w:spacing w:after="0" w:line="240" w:lineRule="auto"/>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АО «Самрук-Энерго»</w:t>
            </w:r>
          </w:p>
        </w:tc>
        <w:tc>
          <w:tcPr>
            <w:tcW w:w="992" w:type="dxa"/>
            <w:shd w:val="clear" w:color="auto" w:fill="B8CCE4" w:themeFill="accent1" w:themeFillTint="66"/>
            <w:vAlign w:val="center"/>
          </w:tcPr>
          <w:p w:rsidR="00633669" w:rsidRPr="00786D0D" w:rsidRDefault="00633669" w:rsidP="00633669">
            <w:pPr>
              <w:spacing w:after="0" w:line="240" w:lineRule="auto"/>
              <w:jc w:val="center"/>
              <w:rPr>
                <w:rFonts w:ascii="Times New Roman" w:hAnsi="Times New Roman" w:cs="Times New Roman"/>
                <w:b/>
              </w:rPr>
            </w:pPr>
            <w:r w:rsidRPr="00786D0D">
              <w:rPr>
                <w:rFonts w:ascii="Times New Roman" w:hAnsi="Times New Roman" w:cs="Times New Roman"/>
                <w:b/>
              </w:rPr>
              <w:t>4 715,5</w:t>
            </w:r>
          </w:p>
        </w:tc>
        <w:tc>
          <w:tcPr>
            <w:tcW w:w="1134" w:type="dxa"/>
            <w:shd w:val="clear" w:color="auto" w:fill="B8CCE4" w:themeFill="accent1" w:themeFillTint="66"/>
            <w:vAlign w:val="center"/>
          </w:tcPr>
          <w:p w:rsidR="00633669" w:rsidRPr="00786D0D" w:rsidRDefault="00633669" w:rsidP="00633669">
            <w:pPr>
              <w:spacing w:after="0" w:line="240" w:lineRule="auto"/>
              <w:jc w:val="center"/>
              <w:rPr>
                <w:rFonts w:ascii="Times New Roman" w:hAnsi="Times New Roman" w:cs="Times New Roman"/>
                <w:b/>
              </w:rPr>
            </w:pPr>
            <w:r w:rsidRPr="00786D0D">
              <w:rPr>
                <w:rFonts w:ascii="Times New Roman" w:hAnsi="Times New Roman" w:cs="Times New Roman"/>
                <w:b/>
              </w:rPr>
              <w:t>26,4%</w:t>
            </w:r>
          </w:p>
        </w:tc>
        <w:tc>
          <w:tcPr>
            <w:tcW w:w="993" w:type="dxa"/>
            <w:shd w:val="clear" w:color="auto" w:fill="B8CCE4" w:themeFill="accent1" w:themeFillTint="66"/>
            <w:vAlign w:val="center"/>
          </w:tcPr>
          <w:p w:rsidR="00633669" w:rsidRPr="00786D0D" w:rsidRDefault="00633669" w:rsidP="00633669">
            <w:pPr>
              <w:spacing w:after="0" w:line="240" w:lineRule="auto"/>
              <w:jc w:val="center"/>
              <w:rPr>
                <w:rFonts w:ascii="Times New Roman" w:hAnsi="Times New Roman" w:cs="Times New Roman"/>
                <w:b/>
              </w:rPr>
            </w:pPr>
            <w:r w:rsidRPr="00786D0D">
              <w:rPr>
                <w:rFonts w:ascii="Times New Roman" w:hAnsi="Times New Roman" w:cs="Times New Roman"/>
                <w:b/>
              </w:rPr>
              <w:t>6 117,4</w:t>
            </w:r>
          </w:p>
        </w:tc>
        <w:tc>
          <w:tcPr>
            <w:tcW w:w="991" w:type="dxa"/>
            <w:shd w:val="clear" w:color="auto" w:fill="B8CCE4" w:themeFill="accent1" w:themeFillTint="66"/>
            <w:vAlign w:val="center"/>
          </w:tcPr>
          <w:p w:rsidR="00633669" w:rsidRPr="00786D0D" w:rsidRDefault="00633669" w:rsidP="00633669">
            <w:pPr>
              <w:spacing w:after="0" w:line="240" w:lineRule="auto"/>
              <w:jc w:val="center"/>
              <w:rPr>
                <w:rFonts w:ascii="Times New Roman" w:hAnsi="Times New Roman" w:cs="Times New Roman"/>
                <w:b/>
              </w:rPr>
            </w:pPr>
            <w:r w:rsidRPr="00786D0D">
              <w:rPr>
                <w:rFonts w:ascii="Times New Roman" w:hAnsi="Times New Roman" w:cs="Times New Roman"/>
                <w:b/>
              </w:rPr>
              <w:t>31,1%</w:t>
            </w:r>
          </w:p>
        </w:tc>
        <w:tc>
          <w:tcPr>
            <w:tcW w:w="1085" w:type="dxa"/>
            <w:shd w:val="clear" w:color="auto" w:fill="B8CCE4" w:themeFill="accent1" w:themeFillTint="66"/>
            <w:vAlign w:val="center"/>
          </w:tcPr>
          <w:p w:rsidR="00633669" w:rsidRPr="00786D0D" w:rsidRDefault="00633669" w:rsidP="00633669">
            <w:pPr>
              <w:spacing w:after="0" w:line="240" w:lineRule="auto"/>
              <w:jc w:val="center"/>
              <w:rPr>
                <w:rFonts w:ascii="Times New Roman" w:hAnsi="Times New Roman" w:cs="Times New Roman"/>
                <w:b/>
              </w:rPr>
            </w:pPr>
            <w:r w:rsidRPr="00786D0D">
              <w:rPr>
                <w:rFonts w:ascii="Times New Roman" w:hAnsi="Times New Roman" w:cs="Times New Roman"/>
                <w:b/>
              </w:rPr>
              <w:t>1 401,9</w:t>
            </w:r>
          </w:p>
        </w:tc>
        <w:tc>
          <w:tcPr>
            <w:tcW w:w="992" w:type="dxa"/>
            <w:shd w:val="clear" w:color="auto" w:fill="B8CCE4" w:themeFill="accent1" w:themeFillTint="66"/>
            <w:vAlign w:val="center"/>
          </w:tcPr>
          <w:p w:rsidR="00633669" w:rsidRPr="00786D0D" w:rsidRDefault="00633669" w:rsidP="00633669">
            <w:pPr>
              <w:spacing w:after="0" w:line="240" w:lineRule="auto"/>
              <w:jc w:val="center"/>
              <w:rPr>
                <w:rFonts w:ascii="Times New Roman" w:hAnsi="Times New Roman" w:cs="Times New Roman"/>
                <w:b/>
              </w:rPr>
            </w:pPr>
            <w:r w:rsidRPr="00786D0D">
              <w:rPr>
                <w:rFonts w:ascii="Times New Roman" w:hAnsi="Times New Roman" w:cs="Times New Roman"/>
                <w:b/>
              </w:rPr>
              <w:t>29,7%</w:t>
            </w:r>
          </w:p>
        </w:tc>
      </w:tr>
      <w:tr w:rsidR="00633669" w:rsidRPr="00786D0D" w:rsidTr="00633669">
        <w:trPr>
          <w:trHeight w:val="315"/>
        </w:trPr>
        <w:tc>
          <w:tcPr>
            <w:tcW w:w="426" w:type="dxa"/>
            <w:shd w:val="clear" w:color="auto" w:fill="auto"/>
            <w:vAlign w:val="center"/>
            <w:hideMark/>
          </w:tcPr>
          <w:p w:rsidR="00633669" w:rsidRPr="00786D0D" w:rsidRDefault="00633669" w:rsidP="00633669">
            <w:pPr>
              <w:spacing w:after="0" w:line="240" w:lineRule="auto"/>
              <w:ind w:left="-57" w:right="-57"/>
              <w:jc w:val="center"/>
              <w:rPr>
                <w:rFonts w:ascii="Times New Roman" w:eastAsia="Times New Roman" w:hAnsi="Times New Roman" w:cs="Times New Roman"/>
                <w:bCs/>
                <w:i/>
                <w:iCs/>
                <w:color w:val="000000"/>
                <w:lang w:eastAsia="ru-RU"/>
              </w:rPr>
            </w:pPr>
            <w:r w:rsidRPr="00786D0D">
              <w:rPr>
                <w:rFonts w:ascii="Times New Roman" w:eastAsia="Times New Roman" w:hAnsi="Times New Roman" w:cs="Times New Roman"/>
                <w:bCs/>
                <w:i/>
                <w:iCs/>
                <w:color w:val="000000"/>
                <w:lang w:eastAsia="ru-RU"/>
              </w:rPr>
              <w:t>1</w:t>
            </w:r>
          </w:p>
        </w:tc>
        <w:tc>
          <w:tcPr>
            <w:tcW w:w="3402" w:type="dxa"/>
            <w:shd w:val="clear" w:color="auto" w:fill="auto"/>
            <w:vAlign w:val="center"/>
            <w:hideMark/>
          </w:tcPr>
          <w:p w:rsidR="00633669" w:rsidRPr="00786D0D" w:rsidRDefault="00633669" w:rsidP="00633669">
            <w:pPr>
              <w:spacing w:after="0" w:line="240" w:lineRule="auto"/>
              <w:rPr>
                <w:rFonts w:ascii="Times New Roman" w:eastAsia="Times New Roman" w:hAnsi="Times New Roman" w:cs="Times New Roman"/>
                <w:i/>
                <w:iCs/>
                <w:color w:val="000000"/>
                <w:lang w:eastAsia="ru-RU"/>
              </w:rPr>
            </w:pPr>
            <w:r w:rsidRPr="00786D0D">
              <w:rPr>
                <w:rFonts w:ascii="Times New Roman" w:eastAsia="Times New Roman" w:hAnsi="Times New Roman" w:cs="Times New Roman"/>
                <w:i/>
                <w:iCs/>
                <w:color w:val="000000"/>
                <w:lang w:eastAsia="ru-RU"/>
              </w:rPr>
              <w:t xml:space="preserve"> АО «АлЭС»</w:t>
            </w:r>
          </w:p>
        </w:tc>
        <w:tc>
          <w:tcPr>
            <w:tcW w:w="992"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1 197,2</w:t>
            </w:r>
          </w:p>
        </w:tc>
        <w:tc>
          <w:tcPr>
            <w:tcW w:w="1134"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6,7%</w:t>
            </w:r>
          </w:p>
        </w:tc>
        <w:tc>
          <w:tcPr>
            <w:tcW w:w="993"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1 222,5</w:t>
            </w:r>
          </w:p>
        </w:tc>
        <w:tc>
          <w:tcPr>
            <w:tcW w:w="991"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6,2%</w:t>
            </w:r>
          </w:p>
        </w:tc>
        <w:tc>
          <w:tcPr>
            <w:tcW w:w="1085"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25,3</w:t>
            </w:r>
          </w:p>
        </w:tc>
        <w:tc>
          <w:tcPr>
            <w:tcW w:w="992"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2,1%</w:t>
            </w:r>
          </w:p>
        </w:tc>
      </w:tr>
      <w:tr w:rsidR="00633669" w:rsidRPr="00786D0D" w:rsidTr="00633669">
        <w:trPr>
          <w:trHeight w:val="315"/>
        </w:trPr>
        <w:tc>
          <w:tcPr>
            <w:tcW w:w="426" w:type="dxa"/>
            <w:shd w:val="clear" w:color="auto" w:fill="auto"/>
            <w:vAlign w:val="center"/>
            <w:hideMark/>
          </w:tcPr>
          <w:p w:rsidR="00633669" w:rsidRPr="00786D0D" w:rsidRDefault="00633669" w:rsidP="00633669">
            <w:pPr>
              <w:spacing w:after="0" w:line="240" w:lineRule="auto"/>
              <w:ind w:left="-57" w:right="-57"/>
              <w:jc w:val="center"/>
              <w:rPr>
                <w:rFonts w:ascii="Times New Roman" w:eastAsia="Times New Roman" w:hAnsi="Times New Roman" w:cs="Times New Roman"/>
                <w:bCs/>
                <w:i/>
                <w:iCs/>
                <w:color w:val="000000"/>
                <w:lang w:eastAsia="ru-RU"/>
              </w:rPr>
            </w:pPr>
            <w:r w:rsidRPr="00786D0D">
              <w:rPr>
                <w:rFonts w:ascii="Times New Roman" w:eastAsia="Times New Roman" w:hAnsi="Times New Roman" w:cs="Times New Roman"/>
                <w:bCs/>
                <w:i/>
                <w:iCs/>
                <w:color w:val="000000"/>
                <w:lang w:eastAsia="ru-RU"/>
              </w:rPr>
              <w:t>2</w:t>
            </w:r>
          </w:p>
        </w:tc>
        <w:tc>
          <w:tcPr>
            <w:tcW w:w="3402" w:type="dxa"/>
            <w:shd w:val="clear" w:color="auto" w:fill="auto"/>
            <w:vAlign w:val="center"/>
            <w:hideMark/>
          </w:tcPr>
          <w:p w:rsidR="00633669" w:rsidRPr="00786D0D" w:rsidRDefault="00633669" w:rsidP="00633669">
            <w:pPr>
              <w:spacing w:after="0" w:line="240" w:lineRule="auto"/>
              <w:rPr>
                <w:rFonts w:ascii="Times New Roman" w:eastAsia="Times New Roman" w:hAnsi="Times New Roman" w:cs="Times New Roman"/>
                <w:i/>
                <w:iCs/>
                <w:color w:val="000000"/>
                <w:lang w:eastAsia="ru-RU"/>
              </w:rPr>
            </w:pPr>
            <w:r w:rsidRPr="00786D0D">
              <w:rPr>
                <w:rFonts w:ascii="Times New Roman" w:eastAsia="Times New Roman" w:hAnsi="Times New Roman" w:cs="Times New Roman"/>
                <w:i/>
                <w:iCs/>
                <w:color w:val="000000"/>
                <w:lang w:eastAsia="ru-RU"/>
              </w:rPr>
              <w:t>ТОО «Экибастузская ГРЭС-1»</w:t>
            </w:r>
          </w:p>
        </w:tc>
        <w:tc>
          <w:tcPr>
            <w:tcW w:w="992"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2 351,7</w:t>
            </w:r>
          </w:p>
        </w:tc>
        <w:tc>
          <w:tcPr>
            <w:tcW w:w="1134"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13,1%</w:t>
            </w:r>
          </w:p>
        </w:tc>
        <w:tc>
          <w:tcPr>
            <w:tcW w:w="993"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3 538,4</w:t>
            </w:r>
          </w:p>
        </w:tc>
        <w:tc>
          <w:tcPr>
            <w:tcW w:w="991"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18,0%</w:t>
            </w:r>
          </w:p>
        </w:tc>
        <w:tc>
          <w:tcPr>
            <w:tcW w:w="1085"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1 186,7</w:t>
            </w:r>
          </w:p>
        </w:tc>
        <w:tc>
          <w:tcPr>
            <w:tcW w:w="992"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50,5%</w:t>
            </w:r>
          </w:p>
        </w:tc>
      </w:tr>
      <w:tr w:rsidR="00633669" w:rsidRPr="00786D0D" w:rsidTr="00633669">
        <w:trPr>
          <w:trHeight w:val="300"/>
        </w:trPr>
        <w:tc>
          <w:tcPr>
            <w:tcW w:w="426" w:type="dxa"/>
            <w:shd w:val="clear" w:color="auto" w:fill="auto"/>
            <w:vAlign w:val="center"/>
            <w:hideMark/>
          </w:tcPr>
          <w:p w:rsidR="00633669" w:rsidRPr="00786D0D" w:rsidRDefault="00633669" w:rsidP="00633669">
            <w:pPr>
              <w:spacing w:after="0" w:line="240" w:lineRule="auto"/>
              <w:ind w:left="-57" w:right="-57"/>
              <w:jc w:val="center"/>
              <w:rPr>
                <w:rFonts w:ascii="Times New Roman" w:eastAsia="Times New Roman" w:hAnsi="Times New Roman" w:cs="Times New Roman"/>
                <w:bCs/>
                <w:i/>
                <w:iCs/>
                <w:color w:val="000000"/>
                <w:lang w:eastAsia="ru-RU"/>
              </w:rPr>
            </w:pPr>
            <w:r w:rsidRPr="00786D0D">
              <w:rPr>
                <w:rFonts w:ascii="Times New Roman" w:eastAsia="Times New Roman" w:hAnsi="Times New Roman" w:cs="Times New Roman"/>
                <w:bCs/>
                <w:i/>
                <w:iCs/>
                <w:color w:val="000000"/>
                <w:lang w:eastAsia="ru-RU"/>
              </w:rPr>
              <w:t>3</w:t>
            </w:r>
          </w:p>
        </w:tc>
        <w:tc>
          <w:tcPr>
            <w:tcW w:w="3402" w:type="dxa"/>
            <w:shd w:val="clear" w:color="auto" w:fill="auto"/>
            <w:vAlign w:val="center"/>
            <w:hideMark/>
          </w:tcPr>
          <w:p w:rsidR="00633669" w:rsidRPr="00786D0D" w:rsidRDefault="00633669" w:rsidP="00633669">
            <w:pPr>
              <w:spacing w:after="0" w:line="240" w:lineRule="auto"/>
              <w:rPr>
                <w:rFonts w:ascii="Times New Roman" w:eastAsia="Times New Roman" w:hAnsi="Times New Roman" w:cs="Times New Roman"/>
                <w:i/>
                <w:iCs/>
                <w:color w:val="000000"/>
                <w:lang w:eastAsia="ru-RU"/>
              </w:rPr>
            </w:pPr>
            <w:r w:rsidRPr="00786D0D">
              <w:rPr>
                <w:rFonts w:ascii="Times New Roman" w:eastAsia="Times New Roman" w:hAnsi="Times New Roman" w:cs="Times New Roman"/>
                <w:i/>
                <w:iCs/>
                <w:color w:val="000000"/>
                <w:lang w:eastAsia="ru-RU"/>
              </w:rPr>
              <w:t xml:space="preserve"> АО «Экибастузская ГРЭС-2»</w:t>
            </w:r>
          </w:p>
        </w:tc>
        <w:tc>
          <w:tcPr>
            <w:tcW w:w="992"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910,6</w:t>
            </w:r>
          </w:p>
        </w:tc>
        <w:tc>
          <w:tcPr>
            <w:tcW w:w="1134"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5,1%</w:t>
            </w:r>
          </w:p>
        </w:tc>
        <w:tc>
          <w:tcPr>
            <w:tcW w:w="993"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1 092,4</w:t>
            </w:r>
          </w:p>
        </w:tc>
        <w:tc>
          <w:tcPr>
            <w:tcW w:w="991"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5,5%</w:t>
            </w:r>
          </w:p>
        </w:tc>
        <w:tc>
          <w:tcPr>
            <w:tcW w:w="1085"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181,8</w:t>
            </w:r>
          </w:p>
        </w:tc>
        <w:tc>
          <w:tcPr>
            <w:tcW w:w="992"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20,0%</w:t>
            </w:r>
          </w:p>
        </w:tc>
      </w:tr>
      <w:tr w:rsidR="00633669" w:rsidRPr="00786D0D" w:rsidTr="00633669">
        <w:trPr>
          <w:trHeight w:val="300"/>
        </w:trPr>
        <w:tc>
          <w:tcPr>
            <w:tcW w:w="426" w:type="dxa"/>
            <w:shd w:val="clear" w:color="auto" w:fill="auto"/>
            <w:vAlign w:val="center"/>
            <w:hideMark/>
          </w:tcPr>
          <w:p w:rsidR="00633669" w:rsidRPr="00786D0D" w:rsidRDefault="00633669" w:rsidP="00633669">
            <w:pPr>
              <w:spacing w:after="0" w:line="240" w:lineRule="auto"/>
              <w:ind w:left="-57" w:right="-57"/>
              <w:jc w:val="center"/>
              <w:rPr>
                <w:rFonts w:ascii="Times New Roman" w:eastAsia="Times New Roman" w:hAnsi="Times New Roman" w:cs="Times New Roman"/>
                <w:bCs/>
                <w:i/>
                <w:iCs/>
                <w:color w:val="000000"/>
                <w:lang w:eastAsia="ru-RU"/>
              </w:rPr>
            </w:pPr>
            <w:r w:rsidRPr="00786D0D">
              <w:rPr>
                <w:rFonts w:ascii="Times New Roman" w:eastAsia="Times New Roman" w:hAnsi="Times New Roman" w:cs="Times New Roman"/>
                <w:bCs/>
                <w:i/>
                <w:iCs/>
                <w:color w:val="000000"/>
                <w:lang w:eastAsia="ru-RU"/>
              </w:rPr>
              <w:t>4</w:t>
            </w:r>
          </w:p>
        </w:tc>
        <w:tc>
          <w:tcPr>
            <w:tcW w:w="3402" w:type="dxa"/>
            <w:shd w:val="clear" w:color="auto" w:fill="auto"/>
            <w:vAlign w:val="center"/>
            <w:hideMark/>
          </w:tcPr>
          <w:p w:rsidR="00633669" w:rsidRPr="00786D0D" w:rsidRDefault="00633669" w:rsidP="00633669">
            <w:pPr>
              <w:spacing w:after="0" w:line="240" w:lineRule="auto"/>
              <w:rPr>
                <w:rFonts w:ascii="Times New Roman" w:eastAsia="Times New Roman" w:hAnsi="Times New Roman" w:cs="Times New Roman"/>
                <w:i/>
                <w:iCs/>
                <w:color w:val="000000"/>
                <w:lang w:eastAsia="ru-RU"/>
              </w:rPr>
            </w:pPr>
            <w:r w:rsidRPr="00786D0D">
              <w:rPr>
                <w:rFonts w:ascii="Times New Roman" w:eastAsia="Times New Roman" w:hAnsi="Times New Roman" w:cs="Times New Roman"/>
                <w:i/>
                <w:iCs/>
                <w:color w:val="000000"/>
                <w:lang w:eastAsia="ru-RU"/>
              </w:rPr>
              <w:t xml:space="preserve"> АО «</w:t>
            </w:r>
            <w:proofErr w:type="spellStart"/>
            <w:r w:rsidRPr="00786D0D">
              <w:rPr>
                <w:rFonts w:ascii="Times New Roman" w:eastAsia="Times New Roman" w:hAnsi="Times New Roman" w:cs="Times New Roman"/>
                <w:i/>
                <w:iCs/>
                <w:color w:val="000000"/>
                <w:lang w:eastAsia="ru-RU"/>
              </w:rPr>
              <w:t>Шардаринская</w:t>
            </w:r>
            <w:proofErr w:type="spellEnd"/>
            <w:r w:rsidRPr="00786D0D">
              <w:rPr>
                <w:rFonts w:ascii="Times New Roman" w:eastAsia="Times New Roman" w:hAnsi="Times New Roman" w:cs="Times New Roman"/>
                <w:i/>
                <w:iCs/>
                <w:color w:val="000000"/>
                <w:lang w:eastAsia="ru-RU"/>
              </w:rPr>
              <w:t xml:space="preserve"> ГЭС»</w:t>
            </w:r>
          </w:p>
        </w:tc>
        <w:tc>
          <w:tcPr>
            <w:tcW w:w="992"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68,5</w:t>
            </w:r>
          </w:p>
        </w:tc>
        <w:tc>
          <w:tcPr>
            <w:tcW w:w="1134"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0,4%</w:t>
            </w:r>
          </w:p>
        </w:tc>
        <w:tc>
          <w:tcPr>
            <w:tcW w:w="993"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66,0</w:t>
            </w:r>
          </w:p>
        </w:tc>
        <w:tc>
          <w:tcPr>
            <w:tcW w:w="991"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0,3%</w:t>
            </w:r>
          </w:p>
        </w:tc>
        <w:tc>
          <w:tcPr>
            <w:tcW w:w="1085"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-2,5</w:t>
            </w:r>
          </w:p>
        </w:tc>
        <w:tc>
          <w:tcPr>
            <w:tcW w:w="992"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-3,6%</w:t>
            </w:r>
          </w:p>
        </w:tc>
      </w:tr>
      <w:tr w:rsidR="00633669" w:rsidRPr="00786D0D" w:rsidTr="00633669">
        <w:trPr>
          <w:trHeight w:val="300"/>
        </w:trPr>
        <w:tc>
          <w:tcPr>
            <w:tcW w:w="426" w:type="dxa"/>
            <w:shd w:val="clear" w:color="auto" w:fill="auto"/>
            <w:vAlign w:val="center"/>
            <w:hideMark/>
          </w:tcPr>
          <w:p w:rsidR="00633669" w:rsidRPr="00786D0D" w:rsidRDefault="00633669" w:rsidP="00633669">
            <w:pPr>
              <w:spacing w:after="0" w:line="240" w:lineRule="auto"/>
              <w:ind w:left="-57" w:right="-57"/>
              <w:jc w:val="center"/>
              <w:rPr>
                <w:rFonts w:ascii="Times New Roman" w:eastAsia="Times New Roman" w:hAnsi="Times New Roman" w:cs="Times New Roman"/>
                <w:bCs/>
                <w:i/>
                <w:iCs/>
                <w:color w:val="000000"/>
                <w:lang w:eastAsia="ru-RU"/>
              </w:rPr>
            </w:pPr>
            <w:r w:rsidRPr="00786D0D">
              <w:rPr>
                <w:rFonts w:ascii="Times New Roman" w:eastAsia="Times New Roman" w:hAnsi="Times New Roman" w:cs="Times New Roman"/>
                <w:bCs/>
                <w:i/>
                <w:iCs/>
                <w:color w:val="000000"/>
                <w:lang w:eastAsia="ru-RU"/>
              </w:rPr>
              <w:t>5</w:t>
            </w:r>
          </w:p>
        </w:tc>
        <w:tc>
          <w:tcPr>
            <w:tcW w:w="3402" w:type="dxa"/>
            <w:shd w:val="clear" w:color="auto" w:fill="auto"/>
            <w:vAlign w:val="center"/>
            <w:hideMark/>
          </w:tcPr>
          <w:p w:rsidR="00633669" w:rsidRPr="00786D0D" w:rsidRDefault="00633669" w:rsidP="00633669">
            <w:pPr>
              <w:spacing w:after="0" w:line="240" w:lineRule="auto"/>
              <w:rPr>
                <w:rFonts w:ascii="Times New Roman" w:eastAsia="Times New Roman" w:hAnsi="Times New Roman" w:cs="Times New Roman"/>
                <w:i/>
                <w:iCs/>
                <w:color w:val="000000"/>
                <w:lang w:eastAsia="ru-RU"/>
              </w:rPr>
            </w:pPr>
            <w:r w:rsidRPr="00786D0D">
              <w:rPr>
                <w:rFonts w:ascii="Times New Roman" w:eastAsia="Times New Roman" w:hAnsi="Times New Roman" w:cs="Times New Roman"/>
                <w:i/>
                <w:iCs/>
                <w:color w:val="000000"/>
                <w:lang w:eastAsia="ru-RU"/>
              </w:rPr>
              <w:t>АО «</w:t>
            </w:r>
            <w:proofErr w:type="spellStart"/>
            <w:r w:rsidRPr="00786D0D">
              <w:rPr>
                <w:rFonts w:ascii="Times New Roman" w:eastAsia="Times New Roman" w:hAnsi="Times New Roman" w:cs="Times New Roman"/>
                <w:i/>
                <w:iCs/>
                <w:color w:val="000000"/>
                <w:lang w:eastAsia="ru-RU"/>
              </w:rPr>
              <w:t>Мойнакская</w:t>
            </w:r>
            <w:proofErr w:type="spellEnd"/>
            <w:r w:rsidRPr="00786D0D">
              <w:rPr>
                <w:rFonts w:ascii="Times New Roman" w:eastAsia="Times New Roman" w:hAnsi="Times New Roman" w:cs="Times New Roman"/>
                <w:i/>
                <w:iCs/>
                <w:color w:val="000000"/>
                <w:lang w:eastAsia="ru-RU"/>
              </w:rPr>
              <w:t xml:space="preserve"> ГЭС»</w:t>
            </w:r>
          </w:p>
        </w:tc>
        <w:tc>
          <w:tcPr>
            <w:tcW w:w="992"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149,8</w:t>
            </w:r>
          </w:p>
        </w:tc>
        <w:tc>
          <w:tcPr>
            <w:tcW w:w="1134"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0,8%</w:t>
            </w:r>
          </w:p>
        </w:tc>
        <w:tc>
          <w:tcPr>
            <w:tcW w:w="993"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170,4</w:t>
            </w:r>
          </w:p>
        </w:tc>
        <w:tc>
          <w:tcPr>
            <w:tcW w:w="991"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0,9%</w:t>
            </w:r>
          </w:p>
        </w:tc>
        <w:tc>
          <w:tcPr>
            <w:tcW w:w="1085"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20,6</w:t>
            </w:r>
          </w:p>
        </w:tc>
        <w:tc>
          <w:tcPr>
            <w:tcW w:w="992"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13,7%</w:t>
            </w:r>
          </w:p>
        </w:tc>
      </w:tr>
      <w:tr w:rsidR="00633669" w:rsidRPr="00786D0D" w:rsidTr="00633669">
        <w:trPr>
          <w:trHeight w:val="300"/>
        </w:trPr>
        <w:tc>
          <w:tcPr>
            <w:tcW w:w="426" w:type="dxa"/>
            <w:shd w:val="clear" w:color="auto" w:fill="auto"/>
            <w:vAlign w:val="center"/>
            <w:hideMark/>
          </w:tcPr>
          <w:p w:rsidR="00633669" w:rsidRPr="00786D0D" w:rsidRDefault="00633669" w:rsidP="00633669">
            <w:pPr>
              <w:spacing w:after="0" w:line="240" w:lineRule="auto"/>
              <w:ind w:left="-57" w:right="-57"/>
              <w:jc w:val="center"/>
              <w:rPr>
                <w:rFonts w:ascii="Times New Roman" w:eastAsia="Times New Roman" w:hAnsi="Times New Roman" w:cs="Times New Roman"/>
                <w:bCs/>
                <w:i/>
                <w:iCs/>
                <w:color w:val="000000"/>
                <w:lang w:eastAsia="ru-RU"/>
              </w:rPr>
            </w:pPr>
            <w:r w:rsidRPr="00786D0D">
              <w:rPr>
                <w:rFonts w:ascii="Times New Roman" w:eastAsia="Times New Roman" w:hAnsi="Times New Roman" w:cs="Times New Roman"/>
                <w:bCs/>
                <w:i/>
                <w:iCs/>
                <w:color w:val="000000"/>
                <w:lang w:eastAsia="ru-RU"/>
              </w:rPr>
              <w:t>6</w:t>
            </w:r>
          </w:p>
        </w:tc>
        <w:tc>
          <w:tcPr>
            <w:tcW w:w="3402" w:type="dxa"/>
            <w:shd w:val="clear" w:color="auto" w:fill="auto"/>
            <w:vAlign w:val="center"/>
            <w:hideMark/>
          </w:tcPr>
          <w:p w:rsidR="00633669" w:rsidRPr="00786D0D" w:rsidRDefault="00633669" w:rsidP="00633669">
            <w:pPr>
              <w:spacing w:after="0" w:line="240" w:lineRule="auto"/>
              <w:rPr>
                <w:rFonts w:ascii="Times New Roman" w:eastAsia="Times New Roman" w:hAnsi="Times New Roman" w:cs="Times New Roman"/>
                <w:i/>
                <w:iCs/>
                <w:color w:val="000000"/>
                <w:lang w:eastAsia="ru-RU"/>
              </w:rPr>
            </w:pPr>
            <w:r w:rsidRPr="00786D0D">
              <w:rPr>
                <w:rFonts w:ascii="Times New Roman" w:eastAsia="Times New Roman" w:hAnsi="Times New Roman" w:cs="Times New Roman"/>
                <w:i/>
                <w:iCs/>
                <w:color w:val="000000"/>
                <w:lang w:eastAsia="ru-RU"/>
              </w:rPr>
              <w:t>ТОО «Samruk-</w:t>
            </w:r>
            <w:proofErr w:type="spellStart"/>
            <w:r w:rsidRPr="00786D0D">
              <w:rPr>
                <w:rFonts w:ascii="Times New Roman" w:eastAsia="Times New Roman" w:hAnsi="Times New Roman" w:cs="Times New Roman"/>
                <w:i/>
                <w:iCs/>
                <w:color w:val="000000"/>
                <w:lang w:eastAsia="ru-RU"/>
              </w:rPr>
              <w:t>Green</w:t>
            </w:r>
            <w:proofErr w:type="spellEnd"/>
            <w:r w:rsidRPr="00786D0D">
              <w:rPr>
                <w:rFonts w:ascii="Times New Roman" w:eastAsia="Times New Roman" w:hAnsi="Times New Roman" w:cs="Times New Roman"/>
                <w:i/>
                <w:iCs/>
                <w:color w:val="000000"/>
                <w:lang w:eastAsia="ru-RU"/>
              </w:rPr>
              <w:t xml:space="preserve"> </w:t>
            </w:r>
            <w:proofErr w:type="spellStart"/>
            <w:r w:rsidRPr="00786D0D">
              <w:rPr>
                <w:rFonts w:ascii="Times New Roman" w:eastAsia="Times New Roman" w:hAnsi="Times New Roman" w:cs="Times New Roman"/>
                <w:i/>
                <w:iCs/>
                <w:color w:val="000000"/>
                <w:lang w:eastAsia="ru-RU"/>
              </w:rPr>
              <w:t>Energy</w:t>
            </w:r>
            <w:proofErr w:type="spellEnd"/>
            <w:r w:rsidRPr="00786D0D">
              <w:rPr>
                <w:rFonts w:ascii="Times New Roman" w:eastAsia="Times New Roman" w:hAnsi="Times New Roman" w:cs="Times New Roman"/>
                <w:i/>
                <w:iCs/>
                <w:color w:val="000000"/>
                <w:lang w:eastAsia="ru-RU"/>
              </w:rPr>
              <w:t>»</w:t>
            </w:r>
          </w:p>
        </w:tc>
        <w:tc>
          <w:tcPr>
            <w:tcW w:w="992"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0,4</w:t>
            </w:r>
          </w:p>
        </w:tc>
        <w:tc>
          <w:tcPr>
            <w:tcW w:w="1134"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0,0%</w:t>
            </w:r>
          </w:p>
        </w:tc>
        <w:tc>
          <w:tcPr>
            <w:tcW w:w="993"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0,3</w:t>
            </w:r>
          </w:p>
        </w:tc>
        <w:tc>
          <w:tcPr>
            <w:tcW w:w="991"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0,0%</w:t>
            </w:r>
          </w:p>
        </w:tc>
        <w:tc>
          <w:tcPr>
            <w:tcW w:w="1085"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-0,1</w:t>
            </w:r>
          </w:p>
        </w:tc>
        <w:tc>
          <w:tcPr>
            <w:tcW w:w="992"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-13,3%</w:t>
            </w:r>
          </w:p>
        </w:tc>
      </w:tr>
      <w:tr w:rsidR="00633669" w:rsidRPr="00786D0D" w:rsidTr="00633669">
        <w:trPr>
          <w:trHeight w:val="300"/>
        </w:trPr>
        <w:tc>
          <w:tcPr>
            <w:tcW w:w="426" w:type="dxa"/>
            <w:shd w:val="clear" w:color="auto" w:fill="auto"/>
            <w:vAlign w:val="center"/>
            <w:hideMark/>
          </w:tcPr>
          <w:p w:rsidR="00633669" w:rsidRPr="00786D0D" w:rsidRDefault="00633669" w:rsidP="00633669">
            <w:pPr>
              <w:spacing w:after="0" w:line="240" w:lineRule="auto"/>
              <w:ind w:left="-57" w:right="-57"/>
              <w:jc w:val="center"/>
              <w:rPr>
                <w:rFonts w:ascii="Times New Roman" w:eastAsia="Times New Roman" w:hAnsi="Times New Roman" w:cs="Times New Roman"/>
                <w:bCs/>
                <w:i/>
                <w:iCs/>
                <w:color w:val="000000"/>
                <w:lang w:eastAsia="ru-RU"/>
              </w:rPr>
            </w:pPr>
            <w:r w:rsidRPr="00786D0D">
              <w:rPr>
                <w:rFonts w:ascii="Times New Roman" w:eastAsia="Times New Roman" w:hAnsi="Times New Roman" w:cs="Times New Roman"/>
                <w:bCs/>
                <w:i/>
                <w:iCs/>
                <w:color w:val="000000"/>
                <w:lang w:eastAsia="ru-RU"/>
              </w:rPr>
              <w:t>7</w:t>
            </w:r>
          </w:p>
        </w:tc>
        <w:tc>
          <w:tcPr>
            <w:tcW w:w="3402" w:type="dxa"/>
            <w:shd w:val="clear" w:color="auto" w:fill="auto"/>
            <w:vAlign w:val="center"/>
            <w:hideMark/>
          </w:tcPr>
          <w:p w:rsidR="00633669" w:rsidRPr="00786D0D" w:rsidRDefault="00633669" w:rsidP="00633669">
            <w:pPr>
              <w:spacing w:after="0" w:line="240" w:lineRule="auto"/>
              <w:rPr>
                <w:rFonts w:ascii="Times New Roman" w:eastAsia="Times New Roman" w:hAnsi="Times New Roman" w:cs="Times New Roman"/>
                <w:i/>
                <w:iCs/>
                <w:color w:val="000000"/>
                <w:lang w:eastAsia="ru-RU"/>
              </w:rPr>
            </w:pPr>
            <w:r w:rsidRPr="00786D0D">
              <w:rPr>
                <w:rFonts w:ascii="Times New Roman" w:eastAsia="Times New Roman" w:hAnsi="Times New Roman" w:cs="Times New Roman"/>
                <w:i/>
                <w:iCs/>
                <w:color w:val="000000"/>
                <w:lang w:eastAsia="ru-RU"/>
              </w:rPr>
              <w:t>ТОО «Первая ветровая электрическая станция»</w:t>
            </w:r>
          </w:p>
        </w:tc>
        <w:tc>
          <w:tcPr>
            <w:tcW w:w="992"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37,3</w:t>
            </w:r>
          </w:p>
        </w:tc>
        <w:tc>
          <w:tcPr>
            <w:tcW w:w="1134"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0,2%</w:t>
            </w:r>
          </w:p>
        </w:tc>
        <w:tc>
          <w:tcPr>
            <w:tcW w:w="993"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27,4</w:t>
            </w:r>
          </w:p>
        </w:tc>
        <w:tc>
          <w:tcPr>
            <w:tcW w:w="991"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0,1%</w:t>
            </w:r>
          </w:p>
        </w:tc>
        <w:tc>
          <w:tcPr>
            <w:tcW w:w="1085" w:type="dxa"/>
            <w:shd w:val="clear" w:color="000000" w:fill="FFFFFF"/>
            <w:noWrap/>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-9,9</w:t>
            </w:r>
          </w:p>
        </w:tc>
        <w:tc>
          <w:tcPr>
            <w:tcW w:w="992" w:type="dxa"/>
            <w:shd w:val="clear" w:color="auto" w:fill="auto"/>
            <w:vAlign w:val="center"/>
          </w:tcPr>
          <w:p w:rsidR="00633669" w:rsidRPr="00786D0D" w:rsidRDefault="00633669" w:rsidP="00633669">
            <w:pPr>
              <w:spacing w:after="0" w:line="240" w:lineRule="auto"/>
              <w:jc w:val="center"/>
              <w:rPr>
                <w:rFonts w:ascii="Times New Roman" w:hAnsi="Times New Roman" w:cs="Times New Roman"/>
                <w:i/>
              </w:rPr>
            </w:pPr>
            <w:r w:rsidRPr="00786D0D">
              <w:rPr>
                <w:rFonts w:ascii="Times New Roman" w:hAnsi="Times New Roman" w:cs="Times New Roman"/>
                <w:i/>
              </w:rPr>
              <w:t>-26,5%</w:t>
            </w:r>
          </w:p>
        </w:tc>
      </w:tr>
    </w:tbl>
    <w:p w:rsidR="00C6011E" w:rsidRPr="00786D0D" w:rsidRDefault="00C6011E" w:rsidP="00BC7CB8">
      <w:pPr>
        <w:pStyle w:val="1"/>
        <w:spacing w:before="0" w:line="240" w:lineRule="auto"/>
        <w:jc w:val="center"/>
        <w:rPr>
          <w:rFonts w:ascii="Times New Roman" w:hAnsi="Times New Roman" w:cs="Times New Roman"/>
          <w:i/>
          <w:color w:val="auto"/>
          <w:sz w:val="28"/>
        </w:rPr>
      </w:pPr>
    </w:p>
    <w:p w:rsidR="00284A27" w:rsidRPr="00786D0D" w:rsidRDefault="00284A27" w:rsidP="00284A27">
      <w:pPr>
        <w:pStyle w:val="a3"/>
        <w:spacing w:after="0" w:line="240" w:lineRule="auto"/>
        <w:jc w:val="right"/>
        <w:rPr>
          <w:rFonts w:ascii="Times New Roman" w:hAnsi="Times New Roman" w:cs="Times New Roman"/>
          <w:i/>
          <w:sz w:val="24"/>
        </w:rPr>
      </w:pPr>
    </w:p>
    <w:p w:rsidR="00284A27" w:rsidRPr="00786D0D" w:rsidRDefault="00284A27" w:rsidP="00284A27">
      <w:pPr>
        <w:pStyle w:val="a3"/>
        <w:spacing w:after="0" w:line="240" w:lineRule="auto"/>
        <w:ind w:left="0" w:firstLine="709"/>
        <w:jc w:val="both"/>
        <w:rPr>
          <w:rFonts w:ascii="Times New Roman" w:hAnsi="Times New Roman" w:cs="Times New Roman"/>
          <w:sz w:val="28"/>
        </w:rPr>
      </w:pPr>
    </w:p>
    <w:p w:rsidR="001D295E" w:rsidRPr="00786D0D" w:rsidRDefault="001D295E" w:rsidP="00BC7CB8">
      <w:pPr>
        <w:pStyle w:val="a3"/>
        <w:spacing w:after="0" w:line="240" w:lineRule="auto"/>
        <w:ind w:left="0" w:firstLine="709"/>
        <w:jc w:val="both"/>
        <w:rPr>
          <w:rFonts w:ascii="Times New Roman" w:hAnsi="Times New Roman" w:cs="Times New Roman"/>
          <w:sz w:val="28"/>
          <w:szCs w:val="28"/>
        </w:rPr>
      </w:pPr>
    </w:p>
    <w:p w:rsidR="001447DB" w:rsidRPr="00786D0D" w:rsidRDefault="00541D3A" w:rsidP="00BC7CB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4" w:name="_Toc510451831"/>
      <w:r w:rsidRPr="00786D0D">
        <w:rPr>
          <w:rFonts w:ascii="Times New Roman" w:hAnsi="Times New Roman" w:cs="Times New Roman"/>
          <w:b/>
        </w:rPr>
        <w:lastRenderedPageBreak/>
        <w:t>Потребление электрической энергии в ЕЭС Казахстана</w:t>
      </w:r>
      <w:bookmarkEnd w:id="4"/>
    </w:p>
    <w:p w:rsidR="001D295E" w:rsidRPr="00786D0D" w:rsidRDefault="001D295E" w:rsidP="00BC7CB8">
      <w:pPr>
        <w:pStyle w:val="1"/>
        <w:spacing w:before="0" w:line="240" w:lineRule="auto"/>
        <w:jc w:val="center"/>
        <w:rPr>
          <w:rFonts w:ascii="Times New Roman" w:hAnsi="Times New Roman" w:cs="Times New Roman"/>
          <w:i/>
          <w:color w:val="auto"/>
          <w:sz w:val="28"/>
        </w:rPr>
      </w:pPr>
    </w:p>
    <w:p w:rsidR="00387115" w:rsidRPr="00786D0D" w:rsidRDefault="00387115" w:rsidP="00BC7CB8">
      <w:pPr>
        <w:pStyle w:val="1"/>
        <w:spacing w:before="0" w:line="240" w:lineRule="auto"/>
        <w:jc w:val="center"/>
        <w:rPr>
          <w:rFonts w:ascii="Times New Roman" w:hAnsi="Times New Roman" w:cs="Times New Roman"/>
          <w:i/>
          <w:color w:val="auto"/>
          <w:sz w:val="28"/>
        </w:rPr>
      </w:pPr>
      <w:bookmarkStart w:id="5" w:name="_Toc510451832"/>
      <w:r w:rsidRPr="00786D0D">
        <w:rPr>
          <w:rFonts w:ascii="Times New Roman" w:hAnsi="Times New Roman" w:cs="Times New Roman"/>
          <w:i/>
          <w:color w:val="auto"/>
          <w:sz w:val="28"/>
        </w:rPr>
        <w:t>Потребление электрической энергии по зонам и областям</w:t>
      </w:r>
      <w:bookmarkEnd w:id="5"/>
    </w:p>
    <w:p w:rsidR="00284A27" w:rsidRPr="00786D0D" w:rsidRDefault="00284A27" w:rsidP="00284A27">
      <w:pPr>
        <w:pStyle w:val="a3"/>
        <w:spacing w:after="0" w:line="240" w:lineRule="auto"/>
        <w:ind w:left="0" w:firstLine="709"/>
        <w:jc w:val="both"/>
        <w:rPr>
          <w:rFonts w:ascii="Times New Roman" w:hAnsi="Times New Roman" w:cs="Times New Roman"/>
          <w:sz w:val="28"/>
        </w:rPr>
      </w:pPr>
      <w:r w:rsidRPr="00786D0D">
        <w:rPr>
          <w:rFonts w:ascii="Times New Roman" w:hAnsi="Times New Roman" w:cs="Times New Roman"/>
          <w:sz w:val="28"/>
        </w:rPr>
        <w:t xml:space="preserve">По данным Системного оператора, в январе-феврале 2018 года наблюдался рост в динамике потребления электрической энергии по всей республике в сравнении с показателями января-февраля 2017 года. Так, в северной зоне республики потребление увеличилось на 5%, в западной зоне на 8% и в южной зоне на 12%. </w:t>
      </w:r>
    </w:p>
    <w:p w:rsidR="00284A27" w:rsidRPr="00786D0D" w:rsidRDefault="00284A27" w:rsidP="00284A27">
      <w:pPr>
        <w:pStyle w:val="a3"/>
        <w:spacing w:after="0" w:line="240" w:lineRule="auto"/>
        <w:jc w:val="right"/>
        <w:rPr>
          <w:rFonts w:ascii="Times New Roman" w:hAnsi="Times New Roman" w:cs="Times New Roman"/>
          <w:i/>
          <w:sz w:val="24"/>
          <w:lang w:val="en-US"/>
        </w:rPr>
      </w:pPr>
      <w:r w:rsidRPr="00786D0D">
        <w:rPr>
          <w:rFonts w:ascii="Times New Roman" w:hAnsi="Times New Roman" w:cs="Times New Roman"/>
          <w:i/>
          <w:sz w:val="24"/>
        </w:rPr>
        <w:t>млн. кВтч</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660"/>
        <w:gridCol w:w="1420"/>
        <w:gridCol w:w="1598"/>
        <w:gridCol w:w="1560"/>
      </w:tblGrid>
      <w:tr w:rsidR="00284A27" w:rsidRPr="00786D0D" w:rsidTr="00284A27">
        <w:trPr>
          <w:trHeight w:val="70"/>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
                <w:bCs/>
                <w:color w:val="000000"/>
                <w:sz w:val="24"/>
                <w:szCs w:val="24"/>
                <w:lang w:eastAsia="ru-RU"/>
              </w:rPr>
            </w:pPr>
            <w:r w:rsidRPr="00786D0D">
              <w:rPr>
                <w:rFonts w:ascii="Times New Roman" w:eastAsia="Times New Roman" w:hAnsi="Times New Roman" w:cs="Times New Roman"/>
                <w:b/>
                <w:bCs/>
                <w:color w:val="000000"/>
                <w:sz w:val="24"/>
                <w:szCs w:val="24"/>
                <w:lang w:eastAsia="ru-RU"/>
              </w:rPr>
              <w:t>№</w:t>
            </w:r>
          </w:p>
        </w:tc>
        <w:tc>
          <w:tcPr>
            <w:tcW w:w="3184"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Наименование</w:t>
            </w:r>
          </w:p>
        </w:tc>
        <w:tc>
          <w:tcPr>
            <w:tcW w:w="1660"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янв.-фев.</w:t>
            </w:r>
          </w:p>
          <w:p w:rsidR="00284A27" w:rsidRPr="00786D0D" w:rsidRDefault="00284A27" w:rsidP="00C60BCB">
            <w:pPr>
              <w:spacing w:after="0" w:line="240" w:lineRule="auto"/>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2017г</w:t>
            </w:r>
          </w:p>
        </w:tc>
        <w:tc>
          <w:tcPr>
            <w:tcW w:w="1420" w:type="dxa"/>
            <w:shd w:val="clear" w:color="auto" w:fill="auto"/>
            <w:vAlign w:val="center"/>
            <w:hideMark/>
          </w:tcPr>
          <w:p w:rsidR="00284A27" w:rsidRPr="00786D0D" w:rsidRDefault="00284A27" w:rsidP="00284A27">
            <w:pPr>
              <w:spacing w:after="0" w:line="240" w:lineRule="auto"/>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янв.-фев.</w:t>
            </w:r>
          </w:p>
          <w:p w:rsidR="00284A27" w:rsidRPr="00786D0D" w:rsidRDefault="00284A27" w:rsidP="00C60BCB">
            <w:pPr>
              <w:spacing w:after="0" w:line="240" w:lineRule="auto"/>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 xml:space="preserve">2018г </w:t>
            </w:r>
          </w:p>
        </w:tc>
        <w:tc>
          <w:tcPr>
            <w:tcW w:w="1598"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
                <w:bCs/>
                <w:sz w:val="24"/>
                <w:szCs w:val="24"/>
                <w:lang w:eastAsia="ru-RU"/>
              </w:rPr>
            </w:pPr>
            <w:r w:rsidRPr="00786D0D">
              <w:rPr>
                <w:rFonts w:ascii="Times New Roman" w:hAnsi="Times New Roman" w:cs="Times New Roman"/>
                <w:b/>
                <w:sz w:val="24"/>
                <w:szCs w:val="24"/>
              </w:rPr>
              <w:t>Δ,</w:t>
            </w:r>
            <w:r w:rsidRPr="00786D0D">
              <w:rPr>
                <w:rFonts w:ascii="Times New Roman" w:eastAsia="Times New Roman" w:hAnsi="Times New Roman" w:cs="Times New Roman"/>
                <w:b/>
                <w:bCs/>
                <w:sz w:val="24"/>
                <w:szCs w:val="24"/>
                <w:lang w:eastAsia="ru-RU"/>
              </w:rPr>
              <w:t xml:space="preserve"> </w:t>
            </w:r>
            <w:r w:rsidRPr="00786D0D">
              <w:rPr>
                <w:rFonts w:ascii="Times New Roman" w:eastAsia="Times New Roman" w:hAnsi="Times New Roman" w:cs="Times New Roman"/>
                <w:b/>
                <w:bCs/>
                <w:sz w:val="24"/>
                <w:szCs w:val="24"/>
                <w:lang w:eastAsia="ru-RU"/>
              </w:rPr>
              <w:br/>
              <w:t>млн. кВтч</w:t>
            </w:r>
          </w:p>
        </w:tc>
        <w:tc>
          <w:tcPr>
            <w:tcW w:w="1560"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
                <w:bCs/>
                <w:sz w:val="24"/>
                <w:szCs w:val="24"/>
                <w:lang w:eastAsia="ru-RU"/>
              </w:rPr>
            </w:pPr>
            <w:r w:rsidRPr="00786D0D">
              <w:rPr>
                <w:rFonts w:ascii="Times New Roman" w:hAnsi="Times New Roman" w:cs="Times New Roman"/>
                <w:b/>
                <w:sz w:val="24"/>
                <w:szCs w:val="24"/>
              </w:rPr>
              <w:t xml:space="preserve">Δ, </w:t>
            </w:r>
            <w:r w:rsidRPr="00786D0D">
              <w:rPr>
                <w:rFonts w:ascii="Times New Roman" w:eastAsia="Times New Roman" w:hAnsi="Times New Roman" w:cs="Times New Roman"/>
                <w:b/>
                <w:bCs/>
                <w:sz w:val="24"/>
                <w:szCs w:val="24"/>
                <w:lang w:eastAsia="ru-RU"/>
              </w:rPr>
              <w:t>%</w:t>
            </w:r>
          </w:p>
        </w:tc>
      </w:tr>
      <w:tr w:rsidR="00284A27" w:rsidRPr="00786D0D" w:rsidTr="00284A27">
        <w:trPr>
          <w:trHeight w:val="315"/>
        </w:trPr>
        <w:tc>
          <w:tcPr>
            <w:tcW w:w="507" w:type="dxa"/>
            <w:shd w:val="clear" w:color="auto" w:fill="17365D" w:themeFill="text2" w:themeFillShade="BF"/>
            <w:vAlign w:val="center"/>
            <w:hideMark/>
          </w:tcPr>
          <w:p w:rsidR="00284A27" w:rsidRPr="00786D0D" w:rsidRDefault="00284A27" w:rsidP="00C60BCB">
            <w:pPr>
              <w:spacing w:after="0" w:line="240" w:lineRule="auto"/>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I</w:t>
            </w:r>
          </w:p>
        </w:tc>
        <w:tc>
          <w:tcPr>
            <w:tcW w:w="3184" w:type="dxa"/>
            <w:shd w:val="clear" w:color="auto" w:fill="17365D" w:themeFill="text2" w:themeFillShade="BF"/>
            <w:vAlign w:val="center"/>
            <w:hideMark/>
          </w:tcPr>
          <w:p w:rsidR="00284A27" w:rsidRPr="00786D0D" w:rsidRDefault="00284A27" w:rsidP="00C60BCB">
            <w:pPr>
              <w:spacing w:after="0" w:line="240" w:lineRule="auto"/>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Казахстан</w:t>
            </w:r>
          </w:p>
        </w:tc>
        <w:tc>
          <w:tcPr>
            <w:tcW w:w="1660" w:type="dxa"/>
            <w:shd w:val="clear" w:color="auto" w:fill="17365D" w:themeFill="text2" w:themeFillShade="BF"/>
            <w:vAlign w:val="bottom"/>
          </w:tcPr>
          <w:p w:rsidR="00284A27" w:rsidRPr="00786D0D" w:rsidRDefault="00284A27" w:rsidP="00C60BCB">
            <w:pPr>
              <w:spacing w:after="0" w:line="240" w:lineRule="auto"/>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17 519,1</w:t>
            </w:r>
          </w:p>
        </w:tc>
        <w:tc>
          <w:tcPr>
            <w:tcW w:w="1420" w:type="dxa"/>
            <w:shd w:val="clear" w:color="auto" w:fill="17365D" w:themeFill="text2" w:themeFillShade="BF"/>
            <w:vAlign w:val="bottom"/>
            <w:hideMark/>
          </w:tcPr>
          <w:p w:rsidR="00284A27" w:rsidRPr="00786D0D" w:rsidRDefault="00284A27" w:rsidP="00C60BCB">
            <w:pPr>
              <w:spacing w:after="0" w:line="240" w:lineRule="auto"/>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18 700,9</w:t>
            </w:r>
          </w:p>
        </w:tc>
        <w:tc>
          <w:tcPr>
            <w:tcW w:w="1598" w:type="dxa"/>
            <w:shd w:val="clear" w:color="auto" w:fill="17365D" w:themeFill="text2" w:themeFillShade="BF"/>
            <w:vAlign w:val="center"/>
          </w:tcPr>
          <w:p w:rsidR="00284A27" w:rsidRPr="00786D0D" w:rsidRDefault="00284A27" w:rsidP="00C60BCB">
            <w:pPr>
              <w:spacing w:after="0" w:line="240" w:lineRule="auto"/>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1 181,8</w:t>
            </w:r>
          </w:p>
        </w:tc>
        <w:tc>
          <w:tcPr>
            <w:tcW w:w="1560" w:type="dxa"/>
            <w:shd w:val="clear" w:color="auto" w:fill="17365D" w:themeFill="text2" w:themeFillShade="BF"/>
            <w:vAlign w:val="center"/>
          </w:tcPr>
          <w:p w:rsidR="00284A27" w:rsidRPr="00786D0D" w:rsidRDefault="00284A27" w:rsidP="00C60BCB">
            <w:pPr>
              <w:spacing w:after="0" w:line="240" w:lineRule="auto"/>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7%</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Северная зона</w:t>
            </w:r>
          </w:p>
        </w:tc>
        <w:tc>
          <w:tcPr>
            <w:tcW w:w="166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11 645,5</w:t>
            </w:r>
          </w:p>
        </w:tc>
        <w:tc>
          <w:tcPr>
            <w:tcW w:w="1420" w:type="dxa"/>
            <w:shd w:val="clear" w:color="000000" w:fill="FFFFFF"/>
            <w:noWrap/>
            <w:vAlign w:val="bottom"/>
            <w:hideMark/>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12 216,9</w:t>
            </w:r>
          </w:p>
        </w:tc>
        <w:tc>
          <w:tcPr>
            <w:tcW w:w="1598" w:type="dxa"/>
            <w:shd w:val="clear" w:color="000000" w:fill="FFFFFF"/>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571,4</w:t>
            </w:r>
          </w:p>
        </w:tc>
        <w:tc>
          <w:tcPr>
            <w:tcW w:w="1560" w:type="dxa"/>
            <w:shd w:val="clear" w:color="auto" w:fill="auto"/>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5%</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2</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 xml:space="preserve">Западная зона </w:t>
            </w:r>
          </w:p>
        </w:tc>
        <w:tc>
          <w:tcPr>
            <w:tcW w:w="166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2 212,4</w:t>
            </w:r>
          </w:p>
        </w:tc>
        <w:tc>
          <w:tcPr>
            <w:tcW w:w="1420" w:type="dxa"/>
            <w:shd w:val="clear" w:color="000000" w:fill="FFFFFF"/>
            <w:noWrap/>
            <w:vAlign w:val="bottom"/>
            <w:hideMark/>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2 383,5</w:t>
            </w:r>
          </w:p>
        </w:tc>
        <w:tc>
          <w:tcPr>
            <w:tcW w:w="1598" w:type="dxa"/>
            <w:shd w:val="clear" w:color="000000" w:fill="FFFFFF"/>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171,1</w:t>
            </w:r>
          </w:p>
        </w:tc>
        <w:tc>
          <w:tcPr>
            <w:tcW w:w="1560" w:type="dxa"/>
            <w:shd w:val="clear" w:color="auto" w:fill="auto"/>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8%</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3</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Южная зона</w:t>
            </w:r>
          </w:p>
        </w:tc>
        <w:tc>
          <w:tcPr>
            <w:tcW w:w="166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3 661,2</w:t>
            </w:r>
          </w:p>
        </w:tc>
        <w:tc>
          <w:tcPr>
            <w:tcW w:w="1420" w:type="dxa"/>
            <w:shd w:val="clear" w:color="000000" w:fill="FFFFFF"/>
            <w:noWrap/>
            <w:vAlign w:val="bottom"/>
            <w:hideMark/>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4 100,5</w:t>
            </w:r>
          </w:p>
        </w:tc>
        <w:tc>
          <w:tcPr>
            <w:tcW w:w="1598" w:type="dxa"/>
            <w:shd w:val="clear" w:color="000000" w:fill="FFFFFF"/>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439,3</w:t>
            </w:r>
          </w:p>
        </w:tc>
        <w:tc>
          <w:tcPr>
            <w:tcW w:w="1560" w:type="dxa"/>
            <w:shd w:val="clear" w:color="auto" w:fill="auto"/>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12%</w:t>
            </w:r>
          </w:p>
        </w:tc>
      </w:tr>
      <w:tr w:rsidR="00284A27" w:rsidRPr="00786D0D" w:rsidTr="00284A27">
        <w:trPr>
          <w:trHeight w:val="70"/>
        </w:trPr>
        <w:tc>
          <w:tcPr>
            <w:tcW w:w="507" w:type="dxa"/>
            <w:shd w:val="clear" w:color="auto" w:fill="C6D9F1" w:themeFill="text2" w:themeFillTint="33"/>
            <w:vAlign w:val="center"/>
            <w:hideMark/>
          </w:tcPr>
          <w:p w:rsidR="00284A27" w:rsidRPr="00786D0D" w:rsidRDefault="00284A27" w:rsidP="00C60BCB">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284A27" w:rsidRPr="00786D0D" w:rsidRDefault="00284A27" w:rsidP="00C60BCB">
            <w:pPr>
              <w:spacing w:after="0" w:line="240" w:lineRule="auto"/>
              <w:rPr>
                <w:rFonts w:ascii="Times New Roman" w:eastAsia="Times New Roman" w:hAnsi="Times New Roman" w:cs="Times New Roman"/>
                <w:b/>
                <w:bCs/>
                <w:i/>
                <w:sz w:val="24"/>
                <w:szCs w:val="24"/>
                <w:lang w:eastAsia="ru-RU"/>
              </w:rPr>
            </w:pPr>
            <w:r w:rsidRPr="00786D0D">
              <w:rPr>
                <w:rFonts w:ascii="Times New Roman" w:eastAsia="Times New Roman" w:hAnsi="Times New Roman" w:cs="Times New Roman"/>
                <w:b/>
                <w:bCs/>
                <w:i/>
                <w:sz w:val="24"/>
                <w:szCs w:val="24"/>
                <w:lang w:eastAsia="ru-RU"/>
              </w:rPr>
              <w:t xml:space="preserve">в </w:t>
            </w:r>
            <w:proofErr w:type="spellStart"/>
            <w:r w:rsidRPr="00786D0D">
              <w:rPr>
                <w:rFonts w:ascii="Times New Roman" w:eastAsia="Times New Roman" w:hAnsi="Times New Roman" w:cs="Times New Roman"/>
                <w:b/>
                <w:bCs/>
                <w:i/>
                <w:sz w:val="24"/>
                <w:szCs w:val="24"/>
                <w:lang w:eastAsia="ru-RU"/>
              </w:rPr>
              <w:t>т.ч</w:t>
            </w:r>
            <w:proofErr w:type="spellEnd"/>
            <w:r w:rsidRPr="00786D0D">
              <w:rPr>
                <w:rFonts w:ascii="Times New Roman" w:eastAsia="Times New Roman" w:hAnsi="Times New Roman" w:cs="Times New Roman"/>
                <w:b/>
                <w:bCs/>
                <w:i/>
                <w:sz w:val="24"/>
                <w:szCs w:val="24"/>
                <w:lang w:eastAsia="ru-RU"/>
              </w:rPr>
              <w:t>. по областям</w:t>
            </w:r>
          </w:p>
        </w:tc>
        <w:tc>
          <w:tcPr>
            <w:tcW w:w="1660" w:type="dxa"/>
            <w:shd w:val="clear" w:color="auto" w:fill="C6D9F1" w:themeFill="text2" w:themeFillTint="33"/>
            <w:vAlign w:val="bottom"/>
            <w:hideMark/>
          </w:tcPr>
          <w:p w:rsidR="00284A27" w:rsidRPr="00786D0D" w:rsidRDefault="00284A27" w:rsidP="00C60BCB">
            <w:pPr>
              <w:spacing w:after="0" w:line="240" w:lineRule="auto"/>
              <w:jc w:val="right"/>
              <w:rPr>
                <w:rFonts w:ascii="Times New Roman" w:eastAsia="Times New Roman" w:hAnsi="Times New Roman" w:cs="Times New Roman"/>
                <w:bCs/>
                <w:iCs/>
                <w:color w:val="000000"/>
                <w:sz w:val="24"/>
                <w:szCs w:val="24"/>
                <w:lang w:eastAsia="ru-RU"/>
              </w:rPr>
            </w:pPr>
          </w:p>
        </w:tc>
        <w:tc>
          <w:tcPr>
            <w:tcW w:w="1420" w:type="dxa"/>
            <w:shd w:val="clear" w:color="auto" w:fill="C6D9F1" w:themeFill="text2" w:themeFillTint="33"/>
            <w:vAlign w:val="bottom"/>
            <w:hideMark/>
          </w:tcPr>
          <w:p w:rsidR="00284A27" w:rsidRPr="00786D0D" w:rsidRDefault="00284A27" w:rsidP="00C60BCB">
            <w:pPr>
              <w:spacing w:after="0" w:line="240" w:lineRule="auto"/>
              <w:jc w:val="right"/>
              <w:rPr>
                <w:rFonts w:ascii="Times New Roman" w:eastAsia="Times New Roman" w:hAnsi="Times New Roman" w:cs="Times New Roman"/>
                <w:bCs/>
                <w:iCs/>
                <w:color w:val="000000"/>
                <w:sz w:val="24"/>
                <w:szCs w:val="24"/>
                <w:lang w:eastAsia="ru-RU"/>
              </w:rPr>
            </w:pPr>
          </w:p>
        </w:tc>
        <w:tc>
          <w:tcPr>
            <w:tcW w:w="1598" w:type="dxa"/>
            <w:shd w:val="clear" w:color="auto" w:fill="C6D9F1" w:themeFill="text2" w:themeFillTint="33"/>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 </w:t>
            </w:r>
          </w:p>
        </w:tc>
        <w:tc>
          <w:tcPr>
            <w:tcW w:w="1560" w:type="dxa"/>
            <w:shd w:val="clear" w:color="auto" w:fill="C6D9F1" w:themeFill="text2" w:themeFillTint="33"/>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 </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 xml:space="preserve">Восточно-Казахстанская </w:t>
            </w:r>
          </w:p>
        </w:tc>
        <w:tc>
          <w:tcPr>
            <w:tcW w:w="166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1 541,6</w:t>
            </w:r>
          </w:p>
        </w:tc>
        <w:tc>
          <w:tcPr>
            <w:tcW w:w="142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1 617,6</w:t>
            </w:r>
          </w:p>
        </w:tc>
        <w:tc>
          <w:tcPr>
            <w:tcW w:w="1598" w:type="dxa"/>
            <w:shd w:val="clear" w:color="000000" w:fill="FFFFFF"/>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76,0</w:t>
            </w:r>
          </w:p>
        </w:tc>
        <w:tc>
          <w:tcPr>
            <w:tcW w:w="1560" w:type="dxa"/>
            <w:shd w:val="clear" w:color="auto" w:fill="auto"/>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5%</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 xml:space="preserve">Карагандинская </w:t>
            </w:r>
          </w:p>
        </w:tc>
        <w:tc>
          <w:tcPr>
            <w:tcW w:w="166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2 976,3</w:t>
            </w:r>
          </w:p>
        </w:tc>
        <w:tc>
          <w:tcPr>
            <w:tcW w:w="1420" w:type="dxa"/>
            <w:shd w:val="clear" w:color="auto" w:fill="FFFFFF" w:themeFill="background1"/>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3 124,4</w:t>
            </w:r>
          </w:p>
        </w:tc>
        <w:tc>
          <w:tcPr>
            <w:tcW w:w="1598" w:type="dxa"/>
            <w:shd w:val="clear" w:color="auto" w:fill="FFFFFF" w:themeFill="background1"/>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148,1</w:t>
            </w:r>
          </w:p>
        </w:tc>
        <w:tc>
          <w:tcPr>
            <w:tcW w:w="1560" w:type="dxa"/>
            <w:shd w:val="clear" w:color="auto" w:fill="FFFFFF" w:themeFill="background1"/>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5%</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 xml:space="preserve">Акмолинская </w:t>
            </w:r>
          </w:p>
        </w:tc>
        <w:tc>
          <w:tcPr>
            <w:tcW w:w="166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1 710,9</w:t>
            </w:r>
          </w:p>
        </w:tc>
        <w:tc>
          <w:tcPr>
            <w:tcW w:w="142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1 805,8</w:t>
            </w:r>
          </w:p>
        </w:tc>
        <w:tc>
          <w:tcPr>
            <w:tcW w:w="1598" w:type="dxa"/>
            <w:shd w:val="clear" w:color="000000" w:fill="FFFFFF"/>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94,8</w:t>
            </w:r>
          </w:p>
        </w:tc>
        <w:tc>
          <w:tcPr>
            <w:tcW w:w="1560" w:type="dxa"/>
            <w:shd w:val="clear" w:color="auto" w:fill="auto"/>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6%</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Северо-Казахстанская</w:t>
            </w:r>
          </w:p>
        </w:tc>
        <w:tc>
          <w:tcPr>
            <w:tcW w:w="166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341,4</w:t>
            </w:r>
          </w:p>
        </w:tc>
        <w:tc>
          <w:tcPr>
            <w:tcW w:w="142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338,9</w:t>
            </w:r>
          </w:p>
        </w:tc>
        <w:tc>
          <w:tcPr>
            <w:tcW w:w="1598" w:type="dxa"/>
            <w:shd w:val="clear" w:color="000000" w:fill="FFFFFF"/>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-2,5</w:t>
            </w:r>
          </w:p>
        </w:tc>
        <w:tc>
          <w:tcPr>
            <w:tcW w:w="1560" w:type="dxa"/>
            <w:shd w:val="clear" w:color="auto" w:fill="auto"/>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 xml:space="preserve">Костанайская </w:t>
            </w:r>
          </w:p>
        </w:tc>
        <w:tc>
          <w:tcPr>
            <w:tcW w:w="166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860,4</w:t>
            </w:r>
          </w:p>
        </w:tc>
        <w:tc>
          <w:tcPr>
            <w:tcW w:w="142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876,7</w:t>
            </w:r>
          </w:p>
        </w:tc>
        <w:tc>
          <w:tcPr>
            <w:tcW w:w="1598" w:type="dxa"/>
            <w:shd w:val="clear" w:color="000000" w:fill="FFFFFF"/>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16,3</w:t>
            </w:r>
          </w:p>
        </w:tc>
        <w:tc>
          <w:tcPr>
            <w:tcW w:w="1560" w:type="dxa"/>
            <w:shd w:val="clear" w:color="auto" w:fill="auto"/>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2%</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 xml:space="preserve">Павлодарская </w:t>
            </w:r>
          </w:p>
        </w:tc>
        <w:tc>
          <w:tcPr>
            <w:tcW w:w="166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3 203,1</w:t>
            </w:r>
          </w:p>
        </w:tc>
        <w:tc>
          <w:tcPr>
            <w:tcW w:w="142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3 341,1</w:t>
            </w:r>
          </w:p>
        </w:tc>
        <w:tc>
          <w:tcPr>
            <w:tcW w:w="1598" w:type="dxa"/>
            <w:shd w:val="clear" w:color="auto" w:fill="FFFFFF" w:themeFill="background1"/>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138,0</w:t>
            </w:r>
          </w:p>
        </w:tc>
        <w:tc>
          <w:tcPr>
            <w:tcW w:w="1560" w:type="dxa"/>
            <w:shd w:val="clear" w:color="auto" w:fill="FFFFFF" w:themeFill="background1"/>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4%</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 xml:space="preserve">Атырауская </w:t>
            </w:r>
          </w:p>
        </w:tc>
        <w:tc>
          <w:tcPr>
            <w:tcW w:w="166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961,6</w:t>
            </w:r>
          </w:p>
        </w:tc>
        <w:tc>
          <w:tcPr>
            <w:tcW w:w="142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1 057,5</w:t>
            </w:r>
          </w:p>
        </w:tc>
        <w:tc>
          <w:tcPr>
            <w:tcW w:w="1598" w:type="dxa"/>
            <w:shd w:val="clear" w:color="auto" w:fill="FFFFFF" w:themeFill="background1"/>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95,9</w:t>
            </w:r>
          </w:p>
        </w:tc>
        <w:tc>
          <w:tcPr>
            <w:tcW w:w="1560" w:type="dxa"/>
            <w:shd w:val="clear" w:color="auto" w:fill="FFFFFF" w:themeFill="background1"/>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10%</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 xml:space="preserve">Мангистауская </w:t>
            </w:r>
          </w:p>
        </w:tc>
        <w:tc>
          <w:tcPr>
            <w:tcW w:w="166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900,2</w:t>
            </w:r>
          </w:p>
        </w:tc>
        <w:tc>
          <w:tcPr>
            <w:tcW w:w="142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951,5</w:t>
            </w:r>
          </w:p>
        </w:tc>
        <w:tc>
          <w:tcPr>
            <w:tcW w:w="1598" w:type="dxa"/>
            <w:shd w:val="clear" w:color="auto" w:fill="FFFFFF" w:themeFill="background1"/>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51,3</w:t>
            </w:r>
          </w:p>
        </w:tc>
        <w:tc>
          <w:tcPr>
            <w:tcW w:w="1560" w:type="dxa"/>
            <w:shd w:val="clear" w:color="auto" w:fill="FFFFFF" w:themeFill="background1"/>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6%</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 xml:space="preserve">Актюбинская </w:t>
            </w:r>
          </w:p>
        </w:tc>
        <w:tc>
          <w:tcPr>
            <w:tcW w:w="166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1 011,8</w:t>
            </w:r>
          </w:p>
        </w:tc>
        <w:tc>
          <w:tcPr>
            <w:tcW w:w="142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1 112,3</w:t>
            </w:r>
          </w:p>
        </w:tc>
        <w:tc>
          <w:tcPr>
            <w:tcW w:w="1598" w:type="dxa"/>
            <w:shd w:val="clear" w:color="auto" w:fill="FFFFFF" w:themeFill="background1"/>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100,5</w:t>
            </w:r>
          </w:p>
        </w:tc>
        <w:tc>
          <w:tcPr>
            <w:tcW w:w="1560" w:type="dxa"/>
            <w:shd w:val="clear" w:color="auto" w:fill="FFFFFF" w:themeFill="background1"/>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10%</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proofErr w:type="gramStart"/>
            <w:r w:rsidRPr="00786D0D">
              <w:rPr>
                <w:rFonts w:ascii="Times New Roman" w:eastAsia="Times New Roman" w:hAnsi="Times New Roman" w:cs="Times New Roman"/>
                <w:bCs/>
                <w:iCs/>
                <w:color w:val="000000"/>
                <w:sz w:val="24"/>
                <w:szCs w:val="24"/>
                <w:lang w:eastAsia="ru-RU"/>
              </w:rPr>
              <w:t>Западно-Казахстанская</w:t>
            </w:r>
            <w:proofErr w:type="gramEnd"/>
            <w:r w:rsidRPr="00786D0D">
              <w:rPr>
                <w:rFonts w:ascii="Times New Roman" w:eastAsia="Times New Roman" w:hAnsi="Times New Roman" w:cs="Times New Roman"/>
                <w:bCs/>
                <w:iCs/>
                <w:color w:val="000000"/>
                <w:sz w:val="24"/>
                <w:szCs w:val="24"/>
                <w:lang w:eastAsia="ru-RU"/>
              </w:rPr>
              <w:t xml:space="preserve"> </w:t>
            </w:r>
          </w:p>
        </w:tc>
        <w:tc>
          <w:tcPr>
            <w:tcW w:w="166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350,6</w:t>
            </w:r>
          </w:p>
        </w:tc>
        <w:tc>
          <w:tcPr>
            <w:tcW w:w="142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374,5</w:t>
            </w:r>
          </w:p>
        </w:tc>
        <w:tc>
          <w:tcPr>
            <w:tcW w:w="1598" w:type="dxa"/>
            <w:shd w:val="clear" w:color="auto" w:fill="FFFFFF" w:themeFill="background1"/>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23,9</w:t>
            </w:r>
          </w:p>
        </w:tc>
        <w:tc>
          <w:tcPr>
            <w:tcW w:w="1560" w:type="dxa"/>
            <w:shd w:val="clear" w:color="auto" w:fill="FFFFFF" w:themeFill="background1"/>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7%</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 xml:space="preserve">Алматинская </w:t>
            </w:r>
          </w:p>
        </w:tc>
        <w:tc>
          <w:tcPr>
            <w:tcW w:w="166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1 958,7</w:t>
            </w:r>
          </w:p>
        </w:tc>
        <w:tc>
          <w:tcPr>
            <w:tcW w:w="142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2 146,3</w:t>
            </w:r>
          </w:p>
        </w:tc>
        <w:tc>
          <w:tcPr>
            <w:tcW w:w="1598" w:type="dxa"/>
            <w:shd w:val="clear" w:color="auto" w:fill="FFFFFF" w:themeFill="background1"/>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187,6</w:t>
            </w:r>
          </w:p>
        </w:tc>
        <w:tc>
          <w:tcPr>
            <w:tcW w:w="1560" w:type="dxa"/>
            <w:shd w:val="clear" w:color="auto" w:fill="FFFFFF" w:themeFill="background1"/>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10%</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 xml:space="preserve">Южно-Казахстанская </w:t>
            </w:r>
          </w:p>
        </w:tc>
        <w:tc>
          <w:tcPr>
            <w:tcW w:w="166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806,2</w:t>
            </w:r>
          </w:p>
        </w:tc>
        <w:tc>
          <w:tcPr>
            <w:tcW w:w="142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863,5</w:t>
            </w:r>
          </w:p>
        </w:tc>
        <w:tc>
          <w:tcPr>
            <w:tcW w:w="1598" w:type="dxa"/>
            <w:shd w:val="clear" w:color="auto" w:fill="FFFFFF" w:themeFill="background1"/>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57,3</w:t>
            </w:r>
          </w:p>
        </w:tc>
        <w:tc>
          <w:tcPr>
            <w:tcW w:w="1560" w:type="dxa"/>
            <w:shd w:val="clear" w:color="auto" w:fill="FFFFFF" w:themeFill="background1"/>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7%</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 xml:space="preserve">Жамбылская </w:t>
            </w:r>
          </w:p>
        </w:tc>
        <w:tc>
          <w:tcPr>
            <w:tcW w:w="166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575,9</w:t>
            </w:r>
          </w:p>
        </w:tc>
        <w:tc>
          <w:tcPr>
            <w:tcW w:w="1420" w:type="dxa"/>
            <w:shd w:val="clear" w:color="000000" w:fill="FFFFFF"/>
            <w:noWrap/>
            <w:vAlign w:val="bottom"/>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759,9</w:t>
            </w:r>
          </w:p>
        </w:tc>
        <w:tc>
          <w:tcPr>
            <w:tcW w:w="1598" w:type="dxa"/>
            <w:shd w:val="clear" w:color="auto" w:fill="FFFFFF" w:themeFill="background1"/>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184,0</w:t>
            </w:r>
          </w:p>
        </w:tc>
        <w:tc>
          <w:tcPr>
            <w:tcW w:w="1560" w:type="dxa"/>
            <w:shd w:val="clear" w:color="auto" w:fill="FFFFFF" w:themeFill="background1"/>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32%</w:t>
            </w:r>
          </w:p>
        </w:tc>
      </w:tr>
      <w:tr w:rsidR="00284A27" w:rsidRPr="00786D0D" w:rsidTr="00284A27">
        <w:trPr>
          <w:trHeight w:val="315"/>
        </w:trPr>
        <w:tc>
          <w:tcPr>
            <w:tcW w:w="507"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sz w:val="24"/>
                <w:szCs w:val="24"/>
                <w:lang w:eastAsia="ru-RU"/>
              </w:rPr>
            </w:pPr>
            <w:r w:rsidRPr="00786D0D">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284A27" w:rsidRPr="00786D0D" w:rsidRDefault="00284A27" w:rsidP="00C60BCB">
            <w:pPr>
              <w:spacing w:after="0" w:line="240" w:lineRule="auto"/>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 xml:space="preserve">Кызылординская </w:t>
            </w:r>
          </w:p>
        </w:tc>
        <w:tc>
          <w:tcPr>
            <w:tcW w:w="1660" w:type="dxa"/>
            <w:shd w:val="clear" w:color="000000" w:fill="FFFFFF"/>
            <w:noWrap/>
            <w:vAlign w:val="bottom"/>
            <w:hideMark/>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320,5</w:t>
            </w:r>
          </w:p>
        </w:tc>
        <w:tc>
          <w:tcPr>
            <w:tcW w:w="1420" w:type="dxa"/>
            <w:shd w:val="clear" w:color="000000" w:fill="FFFFFF"/>
            <w:noWrap/>
            <w:vAlign w:val="bottom"/>
            <w:hideMark/>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330,9</w:t>
            </w:r>
          </w:p>
        </w:tc>
        <w:tc>
          <w:tcPr>
            <w:tcW w:w="1598" w:type="dxa"/>
            <w:shd w:val="clear" w:color="000000" w:fill="FFFFFF"/>
            <w:noWrap/>
            <w:vAlign w:val="center"/>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10,4</w:t>
            </w:r>
          </w:p>
        </w:tc>
        <w:tc>
          <w:tcPr>
            <w:tcW w:w="1560" w:type="dxa"/>
            <w:shd w:val="clear" w:color="auto" w:fill="auto"/>
            <w:vAlign w:val="center"/>
            <w:hideMark/>
          </w:tcPr>
          <w:p w:rsidR="00284A27" w:rsidRPr="00786D0D" w:rsidRDefault="00284A27" w:rsidP="00C60BCB">
            <w:pPr>
              <w:spacing w:after="0" w:line="240" w:lineRule="auto"/>
              <w:jc w:val="center"/>
              <w:rPr>
                <w:rFonts w:ascii="Times New Roman" w:eastAsia="Times New Roman" w:hAnsi="Times New Roman" w:cs="Times New Roman"/>
                <w:bCs/>
                <w:iCs/>
                <w:color w:val="000000"/>
                <w:sz w:val="24"/>
                <w:szCs w:val="24"/>
                <w:lang w:eastAsia="ru-RU"/>
              </w:rPr>
            </w:pPr>
            <w:r w:rsidRPr="00786D0D">
              <w:rPr>
                <w:rFonts w:ascii="Times New Roman" w:eastAsia="Times New Roman" w:hAnsi="Times New Roman" w:cs="Times New Roman"/>
                <w:bCs/>
                <w:iCs/>
                <w:color w:val="000000"/>
                <w:sz w:val="24"/>
                <w:szCs w:val="24"/>
                <w:lang w:eastAsia="ru-RU"/>
              </w:rPr>
              <w:t>3%</w:t>
            </w:r>
          </w:p>
        </w:tc>
      </w:tr>
    </w:tbl>
    <w:p w:rsidR="00C6011E" w:rsidRPr="00786D0D" w:rsidRDefault="00C6011E" w:rsidP="00BC7CB8">
      <w:pPr>
        <w:spacing w:after="0" w:line="240" w:lineRule="auto"/>
        <w:ind w:firstLine="567"/>
        <w:jc w:val="both"/>
        <w:rPr>
          <w:rFonts w:ascii="Times New Roman" w:hAnsi="Times New Roman" w:cs="Times New Roman"/>
          <w:sz w:val="28"/>
        </w:rPr>
      </w:pPr>
    </w:p>
    <w:p w:rsidR="0058001C" w:rsidRPr="00786D0D" w:rsidRDefault="005070DF" w:rsidP="00BC7CB8">
      <w:pPr>
        <w:pStyle w:val="1"/>
        <w:spacing w:before="0" w:line="240" w:lineRule="auto"/>
        <w:jc w:val="center"/>
        <w:rPr>
          <w:rFonts w:ascii="Times New Roman" w:hAnsi="Times New Roman" w:cs="Times New Roman"/>
          <w:i/>
          <w:color w:val="auto"/>
          <w:sz w:val="28"/>
        </w:rPr>
      </w:pPr>
      <w:bookmarkStart w:id="6" w:name="_Toc510451833"/>
      <w:r w:rsidRPr="00786D0D">
        <w:rPr>
          <w:rFonts w:ascii="Times New Roman" w:hAnsi="Times New Roman" w:cs="Times New Roman"/>
          <w:i/>
          <w:color w:val="auto"/>
          <w:sz w:val="28"/>
        </w:rPr>
        <w:t>И</w:t>
      </w:r>
      <w:r w:rsidR="0058001C" w:rsidRPr="00786D0D">
        <w:rPr>
          <w:rFonts w:ascii="Times New Roman" w:hAnsi="Times New Roman" w:cs="Times New Roman"/>
          <w:i/>
          <w:color w:val="auto"/>
          <w:sz w:val="28"/>
        </w:rPr>
        <w:t>тог</w:t>
      </w:r>
      <w:r w:rsidRPr="00786D0D">
        <w:rPr>
          <w:rFonts w:ascii="Times New Roman" w:hAnsi="Times New Roman" w:cs="Times New Roman"/>
          <w:i/>
          <w:color w:val="auto"/>
          <w:sz w:val="28"/>
        </w:rPr>
        <w:t>и</w:t>
      </w:r>
      <w:r w:rsidR="0058001C" w:rsidRPr="00786D0D">
        <w:rPr>
          <w:rFonts w:ascii="Times New Roman" w:hAnsi="Times New Roman" w:cs="Times New Roman"/>
          <w:i/>
          <w:color w:val="auto"/>
          <w:sz w:val="28"/>
        </w:rPr>
        <w:t xml:space="preserve"> ра</w:t>
      </w:r>
      <w:r w:rsidR="00BC7CB8" w:rsidRPr="00786D0D">
        <w:rPr>
          <w:rFonts w:ascii="Times New Roman" w:hAnsi="Times New Roman" w:cs="Times New Roman"/>
          <w:i/>
          <w:color w:val="auto"/>
          <w:sz w:val="28"/>
        </w:rPr>
        <w:t xml:space="preserve">боты промышленности </w:t>
      </w:r>
      <w:r w:rsidR="00CC4053" w:rsidRPr="00786D0D">
        <w:rPr>
          <w:rFonts w:ascii="Times New Roman" w:hAnsi="Times New Roman" w:cs="Times New Roman"/>
          <w:i/>
          <w:color w:val="auto"/>
          <w:sz w:val="28"/>
        </w:rPr>
        <w:t>за 2 месяца</w:t>
      </w:r>
      <w:r w:rsidR="0058001C" w:rsidRPr="00786D0D">
        <w:rPr>
          <w:rFonts w:ascii="Times New Roman" w:hAnsi="Times New Roman" w:cs="Times New Roman"/>
          <w:i/>
          <w:color w:val="auto"/>
          <w:sz w:val="28"/>
        </w:rPr>
        <w:t xml:space="preserve"> 201</w:t>
      </w:r>
      <w:r w:rsidR="007D00DC" w:rsidRPr="00786D0D">
        <w:rPr>
          <w:rFonts w:ascii="Times New Roman" w:hAnsi="Times New Roman" w:cs="Times New Roman"/>
          <w:i/>
          <w:color w:val="auto"/>
          <w:sz w:val="28"/>
        </w:rPr>
        <w:t>8</w:t>
      </w:r>
      <w:r w:rsidR="0058001C" w:rsidRPr="00786D0D">
        <w:rPr>
          <w:rFonts w:ascii="Times New Roman" w:hAnsi="Times New Roman" w:cs="Times New Roman"/>
          <w:i/>
          <w:color w:val="auto"/>
          <w:sz w:val="28"/>
        </w:rPr>
        <w:t xml:space="preserve"> года</w:t>
      </w:r>
      <w:bookmarkEnd w:id="6"/>
      <w:r w:rsidR="0058001C" w:rsidRPr="00786D0D">
        <w:rPr>
          <w:rFonts w:ascii="Times New Roman" w:hAnsi="Times New Roman" w:cs="Times New Roman"/>
          <w:i/>
          <w:color w:val="auto"/>
          <w:sz w:val="28"/>
        </w:rPr>
        <w:t xml:space="preserve"> </w:t>
      </w:r>
    </w:p>
    <w:p w:rsidR="00A5325B" w:rsidRPr="00786D0D" w:rsidRDefault="0058001C" w:rsidP="00BC7CB8">
      <w:pPr>
        <w:pStyle w:val="ab"/>
        <w:spacing w:before="0" w:beforeAutospacing="0" w:after="0" w:afterAutospacing="0"/>
        <w:jc w:val="center"/>
        <w:rPr>
          <w:i/>
          <w:szCs w:val="22"/>
        </w:rPr>
      </w:pPr>
      <w:r w:rsidRPr="00786D0D">
        <w:rPr>
          <w:i/>
          <w:szCs w:val="22"/>
        </w:rPr>
        <w:t>(э</w:t>
      </w:r>
      <w:r w:rsidR="00A5325B" w:rsidRPr="00786D0D">
        <w:rPr>
          <w:i/>
          <w:szCs w:val="22"/>
        </w:rPr>
        <w:t>кспресс-информация Комитета по статистике МНЭ РК</w:t>
      </w:r>
      <w:r w:rsidRPr="00786D0D">
        <w:rPr>
          <w:i/>
          <w:szCs w:val="22"/>
        </w:rPr>
        <w:t>)</w:t>
      </w:r>
    </w:p>
    <w:p w:rsidR="00A5325B" w:rsidRPr="00786D0D" w:rsidRDefault="00A5325B" w:rsidP="00BC7CB8">
      <w:pPr>
        <w:pStyle w:val="ab"/>
        <w:spacing w:before="0" w:beforeAutospacing="0" w:after="0" w:afterAutospacing="0"/>
        <w:rPr>
          <w:rStyle w:val="ac"/>
          <w:color w:val="000000"/>
          <w:sz w:val="20"/>
          <w:szCs w:val="20"/>
          <w:lang w:val="kk-KZ"/>
        </w:rPr>
      </w:pPr>
    </w:p>
    <w:p w:rsidR="007D00DC" w:rsidRPr="00786D0D" w:rsidRDefault="00F216EC" w:rsidP="007D00DC">
      <w:pPr>
        <w:pStyle w:val="OsnTxt"/>
        <w:spacing w:line="240" w:lineRule="auto"/>
        <w:rPr>
          <w:rFonts w:ascii="Times New Roman" w:hAnsi="Times New Roman"/>
          <w:sz w:val="28"/>
          <w:szCs w:val="28"/>
        </w:rPr>
      </w:pPr>
      <w:r w:rsidRPr="00786D0D">
        <w:rPr>
          <w:rFonts w:ascii="Times New Roman" w:hAnsi="Times New Roman"/>
          <w:sz w:val="28"/>
          <w:szCs w:val="28"/>
        </w:rPr>
        <w:t xml:space="preserve">В январе-феврале 2018 года по сравнению с январем-февралем 2017 года индекс промышленного производства составил 105,6%. Снижение объемов производства наблюдалось в </w:t>
      </w:r>
      <w:proofErr w:type="gramStart"/>
      <w:r w:rsidRPr="00786D0D">
        <w:rPr>
          <w:rFonts w:ascii="Times New Roman" w:hAnsi="Times New Roman"/>
          <w:sz w:val="28"/>
          <w:szCs w:val="28"/>
        </w:rPr>
        <w:t>Западно-Казахстанской</w:t>
      </w:r>
      <w:proofErr w:type="gramEnd"/>
      <w:r w:rsidRPr="00786D0D">
        <w:rPr>
          <w:rFonts w:ascii="Times New Roman" w:hAnsi="Times New Roman"/>
          <w:sz w:val="28"/>
          <w:szCs w:val="28"/>
        </w:rPr>
        <w:t>, Кызылординской областях и в г.Астана. Увеличение зафиксировано в 13 регионах республики.</w:t>
      </w:r>
      <w:r w:rsidR="007D00DC" w:rsidRPr="00786D0D">
        <w:rPr>
          <w:rFonts w:ascii="Times New Roman" w:hAnsi="Times New Roman"/>
          <w:sz w:val="28"/>
          <w:szCs w:val="28"/>
        </w:rPr>
        <w:t xml:space="preserve"> </w:t>
      </w:r>
    </w:p>
    <w:p w:rsidR="00BC7CB8" w:rsidRPr="00786D0D" w:rsidRDefault="00BC7CB8" w:rsidP="00BC7CB8">
      <w:pPr>
        <w:pStyle w:val="OsnTxt"/>
        <w:spacing w:line="240" w:lineRule="auto"/>
        <w:rPr>
          <w:rFonts w:ascii="Times New Roman" w:hAnsi="Times New Roman"/>
          <w:sz w:val="28"/>
          <w:szCs w:val="28"/>
        </w:rPr>
      </w:pPr>
    </w:p>
    <w:p w:rsidR="002B3FD3" w:rsidRDefault="002B3FD3" w:rsidP="00BC7CB8">
      <w:pPr>
        <w:pStyle w:val="220"/>
        <w:spacing w:before="0"/>
        <w:ind w:firstLine="0"/>
        <w:jc w:val="center"/>
        <w:rPr>
          <w:rFonts w:ascii="Times New Roman" w:hAnsi="Times New Roman"/>
          <w:b/>
          <w:sz w:val="28"/>
          <w:szCs w:val="28"/>
          <w:lang w:val="kk-KZ"/>
        </w:rPr>
      </w:pPr>
    </w:p>
    <w:p w:rsidR="00BD35CB" w:rsidRPr="00786D0D" w:rsidRDefault="00BD35CB" w:rsidP="00BC7CB8">
      <w:pPr>
        <w:pStyle w:val="220"/>
        <w:spacing w:before="0"/>
        <w:ind w:firstLine="0"/>
        <w:jc w:val="center"/>
        <w:rPr>
          <w:rFonts w:ascii="Times New Roman" w:hAnsi="Times New Roman"/>
          <w:b/>
          <w:sz w:val="28"/>
          <w:szCs w:val="28"/>
        </w:rPr>
      </w:pPr>
      <w:r w:rsidRPr="00786D0D">
        <w:rPr>
          <w:rFonts w:ascii="Times New Roman" w:hAnsi="Times New Roman"/>
          <w:b/>
          <w:sz w:val="28"/>
          <w:szCs w:val="28"/>
          <w:lang w:val="kk-KZ"/>
        </w:rPr>
        <w:t>Изменение</w:t>
      </w:r>
      <w:r w:rsidRPr="00786D0D">
        <w:rPr>
          <w:rFonts w:ascii="Times New Roman" w:hAnsi="Times New Roman"/>
          <w:b/>
          <w:sz w:val="28"/>
          <w:szCs w:val="28"/>
        </w:rPr>
        <w:t xml:space="preserve"> объемов промышленной продукции по регионам</w:t>
      </w:r>
    </w:p>
    <w:p w:rsidR="00BD35CB" w:rsidRPr="00786D0D" w:rsidRDefault="00BD35CB" w:rsidP="00BC7CB8">
      <w:pPr>
        <w:pStyle w:val="OsnTxt"/>
        <w:spacing w:line="240" w:lineRule="auto"/>
        <w:ind w:right="-284" w:firstLine="0"/>
        <w:jc w:val="right"/>
        <w:rPr>
          <w:rFonts w:ascii="Times New Roman" w:eastAsiaTheme="minorHAnsi" w:hAnsi="Times New Roman"/>
          <w:sz w:val="24"/>
          <w:szCs w:val="22"/>
          <w:lang w:eastAsia="en-US"/>
        </w:rPr>
      </w:pPr>
    </w:p>
    <w:p w:rsidR="00BD35CB" w:rsidRPr="00786D0D" w:rsidRDefault="00BD35CB" w:rsidP="00BC7CB8">
      <w:pPr>
        <w:pStyle w:val="OsnTxt"/>
        <w:spacing w:line="240" w:lineRule="auto"/>
        <w:ind w:right="-284" w:firstLine="0"/>
        <w:jc w:val="right"/>
        <w:rPr>
          <w:rFonts w:ascii="Times New Roman" w:eastAsiaTheme="minorHAnsi" w:hAnsi="Times New Roman"/>
          <w:sz w:val="24"/>
          <w:szCs w:val="22"/>
          <w:lang w:eastAsia="en-US"/>
        </w:rPr>
      </w:pPr>
      <w:r w:rsidRPr="00786D0D">
        <w:rPr>
          <w:rFonts w:ascii="Times New Roman" w:eastAsiaTheme="minorHAnsi" w:hAnsi="Times New Roman"/>
          <w:sz w:val="24"/>
          <w:szCs w:val="22"/>
          <w:lang w:eastAsia="en-US"/>
        </w:rPr>
        <w:t>в % к соответствующему периоду предыдущего года</w:t>
      </w:r>
    </w:p>
    <w:p w:rsidR="00BD35CB" w:rsidRPr="00786D0D" w:rsidRDefault="00F216EC" w:rsidP="00BC7CB8">
      <w:pPr>
        <w:pStyle w:val="220"/>
        <w:spacing w:before="0"/>
        <w:ind w:firstLine="0"/>
        <w:rPr>
          <w:rFonts w:ascii="Times New Roman" w:hAnsi="Times New Roman"/>
          <w:sz w:val="28"/>
          <w:szCs w:val="28"/>
        </w:rPr>
      </w:pPr>
      <w:r w:rsidRPr="00786D0D">
        <w:rPr>
          <w:rFonts w:ascii="Times New Roman" w:hAnsi="Times New Roman"/>
          <w:noProof/>
          <w:sz w:val="28"/>
          <w:szCs w:val="28"/>
        </w:rPr>
        <w:lastRenderedPageBreak/>
        <w:drawing>
          <wp:inline distT="0" distB="0" distL="0" distR="0" wp14:anchorId="19FE12AA">
            <wp:extent cx="5285740" cy="339026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5740" cy="3390265"/>
                    </a:xfrm>
                    <a:prstGeom prst="rect">
                      <a:avLst/>
                    </a:prstGeom>
                    <a:noFill/>
                  </pic:spPr>
                </pic:pic>
              </a:graphicData>
            </a:graphic>
          </wp:inline>
        </w:drawing>
      </w:r>
    </w:p>
    <w:p w:rsidR="00BD35CB" w:rsidRPr="00786D0D" w:rsidRDefault="00BD35CB" w:rsidP="00BC7CB8">
      <w:pPr>
        <w:pStyle w:val="220"/>
        <w:tabs>
          <w:tab w:val="left" w:pos="9214"/>
          <w:tab w:val="left" w:pos="9498"/>
        </w:tabs>
        <w:spacing w:before="0"/>
        <w:ind w:right="1132" w:firstLine="1134"/>
        <w:jc w:val="left"/>
        <w:rPr>
          <w:rFonts w:ascii="Times New Roman" w:hAnsi="Times New Roman"/>
          <w:noProof/>
          <w:sz w:val="28"/>
          <w:szCs w:val="28"/>
        </w:rPr>
      </w:pPr>
    </w:p>
    <w:p w:rsidR="00F216EC" w:rsidRPr="00786D0D" w:rsidRDefault="00F216EC" w:rsidP="00F216EC">
      <w:pPr>
        <w:pStyle w:val="OsnTxt"/>
        <w:spacing w:line="240" w:lineRule="auto"/>
        <w:ind w:right="-284"/>
        <w:rPr>
          <w:rFonts w:ascii="Times New Roman" w:hAnsi="Times New Roman"/>
          <w:sz w:val="28"/>
          <w:szCs w:val="28"/>
        </w:rPr>
      </w:pPr>
      <w:r w:rsidRPr="00786D0D">
        <w:rPr>
          <w:rFonts w:ascii="Times New Roman" w:hAnsi="Times New Roman"/>
          <w:sz w:val="28"/>
          <w:szCs w:val="28"/>
        </w:rPr>
        <w:t>В Атырауской области из-за увеличения объемов добычи сырой нефти индекс промышленного производства составил 114,1%.</w:t>
      </w:r>
    </w:p>
    <w:p w:rsidR="00F216EC" w:rsidRPr="00786D0D" w:rsidRDefault="00F216EC" w:rsidP="00F216EC">
      <w:pPr>
        <w:pStyle w:val="OsnTxt"/>
        <w:spacing w:line="240" w:lineRule="auto"/>
        <w:ind w:right="-284"/>
        <w:rPr>
          <w:rFonts w:ascii="Times New Roman" w:hAnsi="Times New Roman"/>
          <w:sz w:val="28"/>
          <w:szCs w:val="28"/>
        </w:rPr>
      </w:pPr>
      <w:r w:rsidRPr="00786D0D">
        <w:rPr>
          <w:rFonts w:ascii="Times New Roman" w:hAnsi="Times New Roman"/>
          <w:sz w:val="28"/>
          <w:szCs w:val="28"/>
        </w:rPr>
        <w:t xml:space="preserve">В Костанайской области увеличилась добыча железорудных окатышей и концентратов, возросло производство муки и </w:t>
      </w:r>
      <w:proofErr w:type="spellStart"/>
      <w:r w:rsidRPr="00786D0D">
        <w:rPr>
          <w:rFonts w:ascii="Times New Roman" w:hAnsi="Times New Roman"/>
          <w:sz w:val="28"/>
          <w:szCs w:val="28"/>
        </w:rPr>
        <w:t>макаронов</w:t>
      </w:r>
      <w:proofErr w:type="spellEnd"/>
      <w:r w:rsidRPr="00786D0D">
        <w:rPr>
          <w:rFonts w:ascii="Times New Roman" w:hAnsi="Times New Roman"/>
          <w:sz w:val="28"/>
          <w:szCs w:val="28"/>
        </w:rPr>
        <w:t xml:space="preserve"> (112,8%).</w:t>
      </w:r>
    </w:p>
    <w:p w:rsidR="00F216EC" w:rsidRPr="00786D0D" w:rsidRDefault="00F216EC" w:rsidP="00F216EC">
      <w:pPr>
        <w:pStyle w:val="OsnTxt"/>
        <w:spacing w:line="240" w:lineRule="auto"/>
        <w:ind w:right="-284"/>
        <w:rPr>
          <w:rFonts w:ascii="Times New Roman" w:hAnsi="Times New Roman"/>
          <w:sz w:val="28"/>
          <w:szCs w:val="28"/>
        </w:rPr>
      </w:pPr>
      <w:r w:rsidRPr="00786D0D">
        <w:rPr>
          <w:rFonts w:ascii="Times New Roman" w:hAnsi="Times New Roman"/>
          <w:sz w:val="28"/>
          <w:szCs w:val="28"/>
        </w:rPr>
        <w:t>В Жамбылской области возросла добыча фосфатного сырья, увеличилось производство сахара, фосфора, фосфорных удобрений и портландцемента (111,2%).</w:t>
      </w:r>
    </w:p>
    <w:p w:rsidR="00F216EC" w:rsidRPr="00786D0D" w:rsidRDefault="00F216EC" w:rsidP="00F216EC">
      <w:pPr>
        <w:pStyle w:val="OsnTxt"/>
        <w:spacing w:line="240" w:lineRule="auto"/>
        <w:ind w:right="-284"/>
        <w:rPr>
          <w:rFonts w:ascii="Times New Roman" w:hAnsi="Times New Roman"/>
          <w:sz w:val="28"/>
          <w:szCs w:val="28"/>
        </w:rPr>
      </w:pPr>
      <w:r w:rsidRPr="00786D0D">
        <w:rPr>
          <w:rFonts w:ascii="Times New Roman" w:hAnsi="Times New Roman"/>
          <w:sz w:val="28"/>
          <w:szCs w:val="28"/>
        </w:rPr>
        <w:t>В Южно-Казахстанской области увеличилась добыча урановых и ториевых руд, возросло производство бензина, керосина и портландцемента (105,9%).</w:t>
      </w:r>
    </w:p>
    <w:p w:rsidR="00F216EC" w:rsidRPr="00786D0D" w:rsidRDefault="00F216EC" w:rsidP="00F216EC">
      <w:pPr>
        <w:pStyle w:val="OsnTxt"/>
        <w:spacing w:line="240" w:lineRule="auto"/>
        <w:ind w:right="-284"/>
        <w:rPr>
          <w:rFonts w:ascii="Times New Roman" w:hAnsi="Times New Roman"/>
          <w:sz w:val="28"/>
          <w:szCs w:val="28"/>
        </w:rPr>
      </w:pPr>
      <w:r w:rsidRPr="00786D0D">
        <w:rPr>
          <w:rFonts w:ascii="Times New Roman" w:hAnsi="Times New Roman"/>
          <w:sz w:val="28"/>
          <w:szCs w:val="28"/>
        </w:rPr>
        <w:t xml:space="preserve">В Восточно-Казахстанской области возросла добыча медных руд и концентратов, увеличилось производство подсолнечного </w:t>
      </w:r>
      <w:proofErr w:type="gramStart"/>
      <w:r w:rsidRPr="00786D0D">
        <w:rPr>
          <w:rFonts w:ascii="Times New Roman" w:hAnsi="Times New Roman"/>
          <w:sz w:val="28"/>
          <w:szCs w:val="28"/>
        </w:rPr>
        <w:t>масла,  рафинированной</w:t>
      </w:r>
      <w:proofErr w:type="gramEnd"/>
      <w:r w:rsidRPr="00786D0D">
        <w:rPr>
          <w:rFonts w:ascii="Times New Roman" w:hAnsi="Times New Roman"/>
          <w:sz w:val="28"/>
          <w:szCs w:val="28"/>
        </w:rPr>
        <w:t xml:space="preserve"> меди и легковых автомобилей (105,6%).</w:t>
      </w:r>
    </w:p>
    <w:p w:rsidR="00F216EC" w:rsidRPr="00786D0D" w:rsidRDefault="00F216EC" w:rsidP="00F216EC">
      <w:pPr>
        <w:pStyle w:val="OsnTxt"/>
        <w:spacing w:line="240" w:lineRule="auto"/>
        <w:ind w:right="-284"/>
        <w:rPr>
          <w:rFonts w:ascii="Times New Roman" w:hAnsi="Times New Roman"/>
          <w:sz w:val="28"/>
          <w:szCs w:val="28"/>
        </w:rPr>
      </w:pPr>
      <w:r w:rsidRPr="00786D0D">
        <w:rPr>
          <w:rFonts w:ascii="Times New Roman" w:hAnsi="Times New Roman"/>
          <w:sz w:val="28"/>
          <w:szCs w:val="28"/>
        </w:rPr>
        <w:t>В Павлодарской области увеличилась добыча медного концентрата, возросло производство дизельного топлива и необработанного алюминия (105,2%).</w:t>
      </w:r>
    </w:p>
    <w:p w:rsidR="00F216EC" w:rsidRPr="00786D0D" w:rsidRDefault="00F216EC" w:rsidP="00F216EC">
      <w:pPr>
        <w:pStyle w:val="OsnTxt"/>
        <w:spacing w:line="240" w:lineRule="auto"/>
        <w:ind w:right="-284"/>
        <w:rPr>
          <w:rFonts w:ascii="Times New Roman" w:hAnsi="Times New Roman"/>
          <w:sz w:val="28"/>
          <w:szCs w:val="28"/>
        </w:rPr>
      </w:pPr>
      <w:r w:rsidRPr="00786D0D">
        <w:rPr>
          <w:rFonts w:ascii="Times New Roman" w:hAnsi="Times New Roman"/>
          <w:sz w:val="28"/>
          <w:szCs w:val="28"/>
        </w:rPr>
        <w:t>В Карагандинской области возросло производство плоского проката, аффинированного золота, рафинированной меди и изолированного провода (105,1%).</w:t>
      </w:r>
    </w:p>
    <w:p w:rsidR="00F216EC" w:rsidRPr="00786D0D" w:rsidRDefault="00F216EC" w:rsidP="00F216EC">
      <w:pPr>
        <w:pStyle w:val="OsnTxt"/>
        <w:spacing w:line="240" w:lineRule="auto"/>
        <w:ind w:right="-284"/>
        <w:rPr>
          <w:rFonts w:ascii="Times New Roman" w:hAnsi="Times New Roman"/>
          <w:sz w:val="28"/>
          <w:szCs w:val="28"/>
        </w:rPr>
      </w:pPr>
      <w:r w:rsidRPr="00786D0D">
        <w:rPr>
          <w:rFonts w:ascii="Times New Roman" w:hAnsi="Times New Roman"/>
          <w:sz w:val="28"/>
          <w:szCs w:val="28"/>
        </w:rPr>
        <w:t>В Акмолинской области увеличилось производство муки и пестицидов, золота в сплаве Доре, шариковых и роликовых подшипников (104,5%).</w:t>
      </w:r>
    </w:p>
    <w:p w:rsidR="00F216EC" w:rsidRPr="00786D0D" w:rsidRDefault="00F216EC" w:rsidP="00F216EC">
      <w:pPr>
        <w:pStyle w:val="OsnTxt"/>
        <w:spacing w:line="240" w:lineRule="auto"/>
        <w:ind w:right="-284"/>
        <w:rPr>
          <w:rFonts w:ascii="Times New Roman" w:hAnsi="Times New Roman"/>
          <w:sz w:val="28"/>
          <w:szCs w:val="28"/>
        </w:rPr>
      </w:pPr>
      <w:r w:rsidRPr="00786D0D">
        <w:rPr>
          <w:rFonts w:ascii="Times New Roman" w:hAnsi="Times New Roman"/>
          <w:sz w:val="28"/>
          <w:szCs w:val="28"/>
        </w:rPr>
        <w:t>В г.Алматы увеличилось производство фруктовых и овощных соков, подсолнечного масла, кондитерских изделий и шоколада, и телевизионных приемников (103,4%).</w:t>
      </w:r>
    </w:p>
    <w:p w:rsidR="00F216EC" w:rsidRPr="00786D0D" w:rsidRDefault="00F216EC" w:rsidP="00F216EC">
      <w:pPr>
        <w:pStyle w:val="OsnTxt"/>
        <w:spacing w:line="240" w:lineRule="auto"/>
        <w:ind w:right="-284"/>
        <w:rPr>
          <w:rFonts w:ascii="Times New Roman" w:hAnsi="Times New Roman"/>
          <w:sz w:val="28"/>
          <w:szCs w:val="28"/>
        </w:rPr>
      </w:pPr>
      <w:r w:rsidRPr="00786D0D">
        <w:rPr>
          <w:rFonts w:ascii="Times New Roman" w:hAnsi="Times New Roman"/>
          <w:sz w:val="28"/>
          <w:szCs w:val="28"/>
        </w:rPr>
        <w:t>В Северо-Казахстанской области увеличилось производство нерафинированного рапсового масла, обработанного молока и муки (103,4%).</w:t>
      </w:r>
    </w:p>
    <w:p w:rsidR="00F216EC" w:rsidRPr="00786D0D" w:rsidRDefault="00F216EC" w:rsidP="00F216EC">
      <w:pPr>
        <w:pStyle w:val="OsnTxt"/>
        <w:spacing w:line="240" w:lineRule="auto"/>
        <w:ind w:right="-284"/>
        <w:rPr>
          <w:rFonts w:ascii="Times New Roman" w:hAnsi="Times New Roman"/>
          <w:sz w:val="28"/>
          <w:szCs w:val="28"/>
        </w:rPr>
      </w:pPr>
      <w:r w:rsidRPr="00786D0D">
        <w:rPr>
          <w:rFonts w:ascii="Times New Roman" w:hAnsi="Times New Roman"/>
          <w:sz w:val="28"/>
          <w:szCs w:val="28"/>
        </w:rPr>
        <w:t>В Актюбинской области увеличилась добыча хромовых руд, цинковых концентратов и медно-цинковых руд, возросло производство феррохрома и бихромата натрия (103,1%).</w:t>
      </w:r>
    </w:p>
    <w:p w:rsidR="00F216EC" w:rsidRPr="00786D0D" w:rsidRDefault="00F216EC" w:rsidP="00F216EC">
      <w:pPr>
        <w:pStyle w:val="OsnTxt"/>
        <w:spacing w:line="240" w:lineRule="auto"/>
        <w:ind w:right="-284"/>
        <w:rPr>
          <w:rFonts w:ascii="Times New Roman" w:hAnsi="Times New Roman"/>
          <w:sz w:val="28"/>
          <w:szCs w:val="28"/>
        </w:rPr>
      </w:pPr>
      <w:r w:rsidRPr="00786D0D">
        <w:rPr>
          <w:rFonts w:ascii="Times New Roman" w:hAnsi="Times New Roman"/>
          <w:sz w:val="28"/>
          <w:szCs w:val="28"/>
        </w:rPr>
        <w:t>В Алматинской области увеличилось производство обработанного молока, сахара, безалкогольных напитков, лекарств и электрических аккумуляторов (102,3%).</w:t>
      </w:r>
    </w:p>
    <w:p w:rsidR="00F216EC" w:rsidRPr="00786D0D" w:rsidRDefault="00F216EC" w:rsidP="00F216EC">
      <w:pPr>
        <w:pStyle w:val="OsnTxt"/>
        <w:spacing w:line="240" w:lineRule="auto"/>
        <w:ind w:right="-284"/>
        <w:rPr>
          <w:rFonts w:ascii="Times New Roman" w:hAnsi="Times New Roman"/>
          <w:sz w:val="28"/>
          <w:szCs w:val="28"/>
        </w:rPr>
      </w:pPr>
      <w:r w:rsidRPr="00786D0D">
        <w:rPr>
          <w:rFonts w:ascii="Times New Roman" w:hAnsi="Times New Roman"/>
          <w:sz w:val="28"/>
          <w:szCs w:val="28"/>
        </w:rPr>
        <w:t xml:space="preserve">В Мангистауской области за счет увеличения объемов добычи сырой нефти индекс промышленного производства составил 102%. </w:t>
      </w:r>
    </w:p>
    <w:p w:rsidR="00F216EC" w:rsidRPr="00786D0D" w:rsidRDefault="00F216EC" w:rsidP="00F216EC">
      <w:pPr>
        <w:pStyle w:val="OsnTxt"/>
        <w:spacing w:line="240" w:lineRule="auto"/>
        <w:ind w:right="-284"/>
        <w:rPr>
          <w:rFonts w:ascii="Times New Roman" w:hAnsi="Times New Roman"/>
          <w:sz w:val="28"/>
          <w:szCs w:val="28"/>
        </w:rPr>
      </w:pPr>
      <w:r w:rsidRPr="00786D0D">
        <w:rPr>
          <w:rFonts w:ascii="Times New Roman" w:hAnsi="Times New Roman"/>
          <w:sz w:val="28"/>
          <w:szCs w:val="28"/>
        </w:rPr>
        <w:lastRenderedPageBreak/>
        <w:t xml:space="preserve">В </w:t>
      </w:r>
      <w:proofErr w:type="gramStart"/>
      <w:r w:rsidRPr="00786D0D">
        <w:rPr>
          <w:rFonts w:ascii="Times New Roman" w:hAnsi="Times New Roman"/>
          <w:sz w:val="28"/>
          <w:szCs w:val="28"/>
        </w:rPr>
        <w:t>Западно-Казахстанской</w:t>
      </w:r>
      <w:proofErr w:type="gramEnd"/>
      <w:r w:rsidRPr="00786D0D">
        <w:rPr>
          <w:rFonts w:ascii="Times New Roman" w:hAnsi="Times New Roman"/>
          <w:sz w:val="28"/>
          <w:szCs w:val="28"/>
        </w:rPr>
        <w:t xml:space="preserve"> области из-за снижения добычи газового конденсата индекс промышленного производства составил 96,5%. </w:t>
      </w:r>
    </w:p>
    <w:p w:rsidR="00F216EC" w:rsidRPr="00786D0D" w:rsidRDefault="00F216EC" w:rsidP="00F216EC">
      <w:pPr>
        <w:pStyle w:val="OsnTxt"/>
        <w:spacing w:line="240" w:lineRule="auto"/>
        <w:ind w:right="-284"/>
        <w:rPr>
          <w:rFonts w:ascii="Times New Roman" w:hAnsi="Times New Roman"/>
          <w:sz w:val="28"/>
          <w:szCs w:val="28"/>
        </w:rPr>
      </w:pPr>
      <w:r w:rsidRPr="00786D0D">
        <w:rPr>
          <w:rFonts w:ascii="Times New Roman" w:hAnsi="Times New Roman"/>
          <w:sz w:val="28"/>
          <w:szCs w:val="28"/>
        </w:rPr>
        <w:t>В Кызылординской области в основном за счет снижения добычи сырой нефти индекс промышленного производства составил 96,1%.</w:t>
      </w:r>
    </w:p>
    <w:p w:rsidR="00F216EC" w:rsidRPr="00786D0D" w:rsidRDefault="00F216EC" w:rsidP="00F216EC">
      <w:pPr>
        <w:pStyle w:val="OsnTxt"/>
        <w:spacing w:line="240" w:lineRule="auto"/>
        <w:ind w:right="-284"/>
        <w:rPr>
          <w:rFonts w:ascii="Times New Roman" w:eastAsiaTheme="minorHAnsi" w:hAnsi="Times New Roman"/>
          <w:i/>
          <w:sz w:val="28"/>
          <w:szCs w:val="28"/>
          <w:lang w:eastAsia="en-US"/>
        </w:rPr>
      </w:pPr>
      <w:r w:rsidRPr="00786D0D">
        <w:rPr>
          <w:rFonts w:ascii="Times New Roman" w:hAnsi="Times New Roman"/>
          <w:sz w:val="28"/>
          <w:szCs w:val="28"/>
        </w:rPr>
        <w:t>В г.Астана за счет снижения производства железнодорожных локомотивов, а также дверных и оконных блоков из алюминия индекс промышленного производства составил 88,5%.</w:t>
      </w:r>
      <w:r w:rsidR="007D00DC" w:rsidRPr="00786D0D">
        <w:rPr>
          <w:rFonts w:ascii="Times New Roman" w:eastAsiaTheme="minorHAnsi" w:hAnsi="Times New Roman"/>
          <w:i/>
          <w:sz w:val="28"/>
          <w:szCs w:val="28"/>
          <w:lang w:eastAsia="en-US"/>
        </w:rPr>
        <w:t xml:space="preserve"> </w:t>
      </w:r>
    </w:p>
    <w:p w:rsidR="00A5325B" w:rsidRPr="00786D0D" w:rsidRDefault="00A5325B" w:rsidP="00F216EC">
      <w:pPr>
        <w:pStyle w:val="OsnTxt"/>
        <w:spacing w:line="240" w:lineRule="auto"/>
        <w:ind w:right="-284" w:firstLine="0"/>
        <w:rPr>
          <w:rFonts w:ascii="Times New Roman" w:eastAsiaTheme="minorHAnsi" w:hAnsi="Times New Roman"/>
          <w:i/>
          <w:sz w:val="22"/>
          <w:szCs w:val="22"/>
          <w:lang w:eastAsia="en-US"/>
        </w:rPr>
      </w:pPr>
      <w:r w:rsidRPr="00786D0D">
        <w:rPr>
          <w:rFonts w:ascii="Times New Roman" w:eastAsiaTheme="minorHAnsi" w:hAnsi="Times New Roman"/>
          <w:i/>
          <w:sz w:val="22"/>
          <w:szCs w:val="22"/>
          <w:lang w:eastAsia="en-US"/>
        </w:rPr>
        <w:t>(</w:t>
      </w:r>
      <w:r w:rsidR="00596C30" w:rsidRPr="00786D0D">
        <w:rPr>
          <w:rFonts w:ascii="Times New Roman" w:eastAsiaTheme="minorHAnsi" w:hAnsi="Times New Roman"/>
          <w:i/>
          <w:sz w:val="22"/>
          <w:szCs w:val="22"/>
          <w:lang w:eastAsia="en-US"/>
        </w:rPr>
        <w:t xml:space="preserve">Источник: </w:t>
      </w:r>
      <w:hyperlink r:id="rId10" w:history="1">
        <w:r w:rsidRPr="00786D0D">
          <w:rPr>
            <w:rFonts w:ascii="Times New Roman" w:eastAsiaTheme="minorHAnsi" w:hAnsi="Times New Roman"/>
            <w:i/>
            <w:sz w:val="22"/>
            <w:szCs w:val="22"/>
            <w:lang w:eastAsia="en-US"/>
          </w:rPr>
          <w:t>www.stat.gov.kz</w:t>
        </w:r>
      </w:hyperlink>
      <w:r w:rsidRPr="00786D0D">
        <w:rPr>
          <w:rFonts w:ascii="Times New Roman" w:eastAsiaTheme="minorHAnsi" w:hAnsi="Times New Roman"/>
          <w:i/>
          <w:sz w:val="22"/>
          <w:szCs w:val="22"/>
          <w:lang w:eastAsia="en-US"/>
        </w:rPr>
        <w:t>)</w:t>
      </w:r>
    </w:p>
    <w:p w:rsidR="00BC7CB8" w:rsidRPr="00786D0D" w:rsidRDefault="00BC7CB8" w:rsidP="00BC7CB8">
      <w:pPr>
        <w:pStyle w:val="OsnTxt"/>
        <w:spacing w:line="240" w:lineRule="auto"/>
        <w:ind w:right="-284" w:firstLine="0"/>
        <w:rPr>
          <w:rFonts w:ascii="Times New Roman" w:eastAsiaTheme="minorHAnsi" w:hAnsi="Times New Roman"/>
          <w:i/>
          <w:sz w:val="22"/>
          <w:szCs w:val="22"/>
          <w:lang w:eastAsia="en-US"/>
        </w:rPr>
      </w:pPr>
    </w:p>
    <w:p w:rsidR="001447DB" w:rsidRPr="00786D0D" w:rsidRDefault="00596C30" w:rsidP="00BC7CB8">
      <w:pPr>
        <w:pStyle w:val="1"/>
        <w:spacing w:before="0" w:line="240" w:lineRule="auto"/>
        <w:jc w:val="center"/>
        <w:rPr>
          <w:rFonts w:ascii="Times New Roman" w:hAnsi="Times New Roman" w:cs="Times New Roman"/>
          <w:i/>
          <w:color w:val="auto"/>
          <w:sz w:val="28"/>
        </w:rPr>
      </w:pPr>
      <w:bookmarkStart w:id="7" w:name="_Toc510451834"/>
      <w:r w:rsidRPr="00786D0D">
        <w:rPr>
          <w:rFonts w:ascii="Times New Roman" w:hAnsi="Times New Roman" w:cs="Times New Roman"/>
          <w:i/>
          <w:color w:val="auto"/>
          <w:sz w:val="28"/>
        </w:rPr>
        <w:t>Электропотребление к</w:t>
      </w:r>
      <w:r w:rsidR="001447DB" w:rsidRPr="00786D0D">
        <w:rPr>
          <w:rFonts w:ascii="Times New Roman" w:hAnsi="Times New Roman" w:cs="Times New Roman"/>
          <w:i/>
          <w:color w:val="auto"/>
          <w:sz w:val="28"/>
        </w:rPr>
        <w:t>рупными потребителями</w:t>
      </w:r>
      <w:r w:rsidRPr="00786D0D">
        <w:rPr>
          <w:rFonts w:ascii="Times New Roman" w:hAnsi="Times New Roman" w:cs="Times New Roman"/>
          <w:i/>
          <w:color w:val="auto"/>
          <w:sz w:val="28"/>
        </w:rPr>
        <w:t xml:space="preserve"> Казахстана</w:t>
      </w:r>
      <w:bookmarkEnd w:id="7"/>
    </w:p>
    <w:p w:rsidR="00BC7CB8" w:rsidRPr="00786D0D" w:rsidRDefault="00BC7CB8" w:rsidP="00BC7CB8">
      <w:pPr>
        <w:pStyle w:val="OsnTxt"/>
        <w:spacing w:line="240" w:lineRule="auto"/>
        <w:ind w:right="-284"/>
        <w:rPr>
          <w:rFonts w:ascii="Times New Roman" w:eastAsiaTheme="minorHAnsi" w:hAnsi="Times New Roman"/>
          <w:sz w:val="28"/>
          <w:szCs w:val="22"/>
          <w:lang w:eastAsia="en-US"/>
        </w:rPr>
      </w:pPr>
    </w:p>
    <w:p w:rsidR="00535451" w:rsidRPr="00786D0D" w:rsidRDefault="00535451" w:rsidP="00BC7CB8">
      <w:pPr>
        <w:pStyle w:val="OsnTxt"/>
        <w:spacing w:line="240" w:lineRule="auto"/>
        <w:ind w:right="-284"/>
        <w:rPr>
          <w:rFonts w:ascii="Times New Roman" w:eastAsiaTheme="minorHAnsi" w:hAnsi="Times New Roman"/>
          <w:sz w:val="28"/>
          <w:szCs w:val="22"/>
          <w:lang w:eastAsia="en-US"/>
        </w:rPr>
      </w:pPr>
      <w:r w:rsidRPr="00786D0D">
        <w:rPr>
          <w:rFonts w:ascii="Times New Roman" w:eastAsiaTheme="minorHAnsi" w:hAnsi="Times New Roman"/>
          <w:sz w:val="28"/>
          <w:szCs w:val="22"/>
          <w:lang w:eastAsia="en-US"/>
        </w:rPr>
        <w:t xml:space="preserve">За </w:t>
      </w:r>
      <w:r w:rsidR="00C27884" w:rsidRPr="00786D0D">
        <w:rPr>
          <w:rFonts w:ascii="Times New Roman" w:eastAsiaTheme="minorHAnsi" w:hAnsi="Times New Roman"/>
          <w:sz w:val="28"/>
          <w:szCs w:val="22"/>
          <w:lang w:eastAsia="en-US"/>
        </w:rPr>
        <w:t>январь</w:t>
      </w:r>
      <w:r w:rsidR="008B2E50" w:rsidRPr="00786D0D">
        <w:rPr>
          <w:rFonts w:ascii="Times New Roman" w:eastAsiaTheme="minorHAnsi" w:hAnsi="Times New Roman"/>
          <w:sz w:val="28"/>
          <w:szCs w:val="22"/>
          <w:lang w:eastAsia="en-US"/>
        </w:rPr>
        <w:t>-февраль</w:t>
      </w:r>
      <w:r w:rsidRPr="00786D0D">
        <w:rPr>
          <w:rFonts w:ascii="Times New Roman" w:eastAsiaTheme="minorHAnsi" w:hAnsi="Times New Roman"/>
          <w:sz w:val="28"/>
          <w:szCs w:val="22"/>
          <w:lang w:eastAsia="en-US"/>
        </w:rPr>
        <w:t xml:space="preserve"> 201</w:t>
      </w:r>
      <w:r w:rsidR="00C27884" w:rsidRPr="00786D0D">
        <w:rPr>
          <w:rFonts w:ascii="Times New Roman" w:eastAsiaTheme="minorHAnsi" w:hAnsi="Times New Roman"/>
          <w:sz w:val="28"/>
          <w:szCs w:val="22"/>
          <w:lang w:eastAsia="en-US"/>
        </w:rPr>
        <w:t>8</w:t>
      </w:r>
      <w:r w:rsidRPr="00786D0D">
        <w:rPr>
          <w:rFonts w:ascii="Times New Roman" w:eastAsiaTheme="minorHAnsi" w:hAnsi="Times New Roman"/>
          <w:sz w:val="28"/>
          <w:szCs w:val="22"/>
          <w:lang w:eastAsia="en-US"/>
        </w:rPr>
        <w:t xml:space="preserve"> года по отношению к аналогичному периоду 201</w:t>
      </w:r>
      <w:r w:rsidR="00C27884" w:rsidRPr="00786D0D">
        <w:rPr>
          <w:rFonts w:ascii="Times New Roman" w:eastAsiaTheme="minorHAnsi" w:hAnsi="Times New Roman"/>
          <w:sz w:val="28"/>
          <w:szCs w:val="22"/>
          <w:lang w:eastAsia="en-US"/>
        </w:rPr>
        <w:t>7</w:t>
      </w:r>
      <w:r w:rsidRPr="00786D0D">
        <w:rPr>
          <w:rFonts w:ascii="Times New Roman" w:eastAsiaTheme="minorHAnsi" w:hAnsi="Times New Roman"/>
          <w:sz w:val="28"/>
          <w:szCs w:val="22"/>
          <w:lang w:eastAsia="en-US"/>
        </w:rPr>
        <w:t xml:space="preserve"> года наблюдался рост потребления электроэнергии по</w:t>
      </w:r>
      <w:r w:rsidR="00C27884" w:rsidRPr="00786D0D">
        <w:rPr>
          <w:rFonts w:ascii="Times New Roman" w:eastAsiaTheme="minorHAnsi" w:hAnsi="Times New Roman"/>
          <w:sz w:val="28"/>
          <w:szCs w:val="22"/>
          <w:lang w:eastAsia="en-US"/>
        </w:rPr>
        <w:t xml:space="preserve"> всем</w:t>
      </w:r>
      <w:r w:rsidRPr="00786D0D">
        <w:rPr>
          <w:rFonts w:ascii="Times New Roman" w:eastAsiaTheme="minorHAnsi" w:hAnsi="Times New Roman"/>
          <w:sz w:val="28"/>
          <w:szCs w:val="22"/>
          <w:lang w:eastAsia="en-US"/>
        </w:rPr>
        <w:t xml:space="preserve"> крупным потребителям</w:t>
      </w:r>
      <w:r w:rsidR="00C27884" w:rsidRPr="00786D0D">
        <w:rPr>
          <w:rFonts w:ascii="Times New Roman" w:eastAsiaTheme="minorHAnsi" w:hAnsi="Times New Roman"/>
          <w:sz w:val="28"/>
          <w:szCs w:val="22"/>
          <w:lang w:eastAsia="en-US"/>
        </w:rPr>
        <w:t>,</w:t>
      </w:r>
      <w:r w:rsidRPr="00786D0D">
        <w:rPr>
          <w:rFonts w:ascii="Times New Roman" w:eastAsiaTheme="minorHAnsi" w:hAnsi="Times New Roman"/>
          <w:sz w:val="28"/>
          <w:szCs w:val="22"/>
          <w:lang w:eastAsia="en-US"/>
        </w:rPr>
        <w:t xml:space="preserve"> за исключением АО АЗФ (</w:t>
      </w:r>
      <w:proofErr w:type="spellStart"/>
      <w:r w:rsidRPr="00786D0D">
        <w:rPr>
          <w:rFonts w:ascii="Times New Roman" w:eastAsiaTheme="minorHAnsi" w:hAnsi="Times New Roman"/>
          <w:sz w:val="28"/>
          <w:szCs w:val="22"/>
          <w:lang w:eastAsia="en-US"/>
        </w:rPr>
        <w:t>Аксуйский</w:t>
      </w:r>
      <w:proofErr w:type="spellEnd"/>
      <w:r w:rsidRPr="00786D0D">
        <w:rPr>
          <w:rFonts w:ascii="Times New Roman" w:eastAsiaTheme="minorHAnsi" w:hAnsi="Times New Roman"/>
          <w:sz w:val="28"/>
          <w:szCs w:val="22"/>
          <w:lang w:eastAsia="en-US"/>
        </w:rPr>
        <w:t xml:space="preserve">) </w:t>
      </w:r>
      <w:r w:rsidR="00BD7F80" w:rsidRPr="00786D0D">
        <w:rPr>
          <w:rFonts w:ascii="Times New Roman" w:eastAsiaTheme="minorHAnsi" w:hAnsi="Times New Roman"/>
          <w:sz w:val="28"/>
          <w:szCs w:val="22"/>
          <w:lang w:eastAsia="en-US"/>
        </w:rPr>
        <w:t>«</w:t>
      </w:r>
      <w:r w:rsidRPr="00786D0D">
        <w:rPr>
          <w:rFonts w:ascii="Times New Roman" w:eastAsiaTheme="minorHAnsi" w:hAnsi="Times New Roman"/>
          <w:sz w:val="28"/>
          <w:szCs w:val="22"/>
          <w:lang w:eastAsia="en-US"/>
        </w:rPr>
        <w:t xml:space="preserve">ТНК </w:t>
      </w:r>
      <w:proofErr w:type="spellStart"/>
      <w:r w:rsidRPr="00786D0D">
        <w:rPr>
          <w:rFonts w:ascii="Times New Roman" w:eastAsiaTheme="minorHAnsi" w:hAnsi="Times New Roman"/>
          <w:sz w:val="28"/>
          <w:szCs w:val="22"/>
          <w:lang w:eastAsia="en-US"/>
        </w:rPr>
        <w:t>Казхром</w:t>
      </w:r>
      <w:proofErr w:type="spellEnd"/>
      <w:r w:rsidR="00BD7F80" w:rsidRPr="00786D0D">
        <w:rPr>
          <w:rFonts w:ascii="Times New Roman" w:eastAsiaTheme="minorHAnsi" w:hAnsi="Times New Roman"/>
          <w:sz w:val="28"/>
          <w:szCs w:val="22"/>
          <w:lang w:eastAsia="en-US"/>
        </w:rPr>
        <w:t>»</w:t>
      </w:r>
      <w:r w:rsidR="008B2E50" w:rsidRPr="00786D0D">
        <w:rPr>
          <w:rFonts w:ascii="Times New Roman" w:eastAsiaTheme="minorHAnsi" w:hAnsi="Times New Roman"/>
          <w:sz w:val="28"/>
          <w:szCs w:val="22"/>
          <w:lang w:eastAsia="en-US"/>
        </w:rPr>
        <w:t xml:space="preserve"> и ТОО «</w:t>
      </w:r>
      <w:proofErr w:type="spellStart"/>
      <w:r w:rsidR="008B2E50" w:rsidRPr="00786D0D">
        <w:rPr>
          <w:rFonts w:ascii="Times New Roman" w:eastAsiaTheme="minorHAnsi" w:hAnsi="Times New Roman"/>
          <w:sz w:val="28"/>
          <w:szCs w:val="22"/>
          <w:lang w:eastAsia="en-US"/>
        </w:rPr>
        <w:t>ТемиржолЭнерго</w:t>
      </w:r>
      <w:proofErr w:type="spellEnd"/>
      <w:r w:rsidR="008B2E50" w:rsidRPr="00786D0D">
        <w:rPr>
          <w:rFonts w:ascii="Times New Roman" w:eastAsiaTheme="minorHAnsi" w:hAnsi="Times New Roman"/>
          <w:sz w:val="28"/>
          <w:szCs w:val="22"/>
          <w:lang w:eastAsia="en-US"/>
        </w:rPr>
        <w:t>»</w:t>
      </w:r>
      <w:r w:rsidR="00ED2209" w:rsidRPr="00786D0D">
        <w:rPr>
          <w:rFonts w:ascii="Times New Roman" w:eastAsiaTheme="minorHAnsi" w:hAnsi="Times New Roman"/>
          <w:sz w:val="28"/>
          <w:szCs w:val="22"/>
          <w:lang w:eastAsia="en-US"/>
        </w:rPr>
        <w:t xml:space="preserve">. </w:t>
      </w:r>
    </w:p>
    <w:p w:rsidR="00A42AA0" w:rsidRPr="00786D0D" w:rsidRDefault="006C6971" w:rsidP="00BC7CB8">
      <w:pPr>
        <w:spacing w:after="0" w:line="240" w:lineRule="auto"/>
        <w:jc w:val="right"/>
        <w:rPr>
          <w:rFonts w:ascii="Times New Roman" w:hAnsi="Times New Roman" w:cs="Times New Roman"/>
          <w:i/>
          <w:sz w:val="28"/>
        </w:rPr>
      </w:pPr>
      <w:r w:rsidRPr="00786D0D">
        <w:rPr>
          <w:rFonts w:ascii="Times New Roman" w:hAnsi="Times New Roman" w:cs="Times New Roman"/>
          <w:i/>
          <w:sz w:val="24"/>
          <w:szCs w:val="24"/>
        </w:rPr>
        <w:t>млн</w:t>
      </w:r>
      <w:r w:rsidR="00A42AA0" w:rsidRPr="00786D0D">
        <w:rPr>
          <w:rFonts w:ascii="Times New Roman" w:hAnsi="Times New Roman" w:cs="Times New Roman"/>
          <w:i/>
          <w:sz w:val="24"/>
          <w:szCs w:val="24"/>
        </w:rPr>
        <w:t>. кВтч</w:t>
      </w:r>
    </w:p>
    <w:tbl>
      <w:tblPr>
        <w:tblStyle w:val="a9"/>
        <w:tblW w:w="9923" w:type="dxa"/>
        <w:tblInd w:w="108" w:type="dxa"/>
        <w:tblLayout w:type="fixed"/>
        <w:tblLook w:val="04A0" w:firstRow="1" w:lastRow="0" w:firstColumn="1" w:lastColumn="0" w:noHBand="0" w:noVBand="1"/>
      </w:tblPr>
      <w:tblGrid>
        <w:gridCol w:w="567"/>
        <w:gridCol w:w="6237"/>
        <w:gridCol w:w="945"/>
        <w:gridCol w:w="1087"/>
        <w:gridCol w:w="1087"/>
      </w:tblGrid>
      <w:tr w:rsidR="00854D8B" w:rsidRPr="00786D0D" w:rsidTr="00854D8B">
        <w:trPr>
          <w:trHeight w:val="449"/>
        </w:trPr>
        <w:tc>
          <w:tcPr>
            <w:tcW w:w="567" w:type="dxa"/>
            <w:vMerge w:val="restart"/>
            <w:shd w:val="clear" w:color="auto" w:fill="auto"/>
            <w:vAlign w:val="center"/>
          </w:tcPr>
          <w:p w:rsidR="00854D8B" w:rsidRPr="00786D0D" w:rsidRDefault="00854D8B" w:rsidP="00854D8B">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 п/п</w:t>
            </w:r>
          </w:p>
        </w:tc>
        <w:tc>
          <w:tcPr>
            <w:tcW w:w="6237" w:type="dxa"/>
            <w:vMerge w:val="restart"/>
            <w:shd w:val="clear" w:color="auto" w:fill="auto"/>
            <w:vAlign w:val="center"/>
          </w:tcPr>
          <w:p w:rsidR="00854D8B" w:rsidRPr="00786D0D" w:rsidRDefault="00854D8B" w:rsidP="00854D8B">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Потребитель</w:t>
            </w:r>
          </w:p>
        </w:tc>
        <w:tc>
          <w:tcPr>
            <w:tcW w:w="3119" w:type="dxa"/>
            <w:gridSpan w:val="3"/>
            <w:shd w:val="clear" w:color="auto" w:fill="auto"/>
            <w:vAlign w:val="center"/>
          </w:tcPr>
          <w:p w:rsidR="00854D8B" w:rsidRPr="00786D0D" w:rsidRDefault="00D479CD" w:rsidP="00DE70E9">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я</w:t>
            </w:r>
            <w:r w:rsidR="00854D8B" w:rsidRPr="00786D0D">
              <w:rPr>
                <w:rFonts w:ascii="Times New Roman" w:hAnsi="Times New Roman" w:cs="Times New Roman"/>
                <w:b/>
                <w:sz w:val="24"/>
                <w:szCs w:val="24"/>
              </w:rPr>
              <w:t>нварь</w:t>
            </w:r>
            <w:r w:rsidR="00F216EC" w:rsidRPr="00786D0D">
              <w:rPr>
                <w:rFonts w:ascii="Times New Roman" w:hAnsi="Times New Roman" w:cs="Times New Roman"/>
                <w:b/>
                <w:sz w:val="24"/>
                <w:szCs w:val="24"/>
              </w:rPr>
              <w:t>-февраль</w:t>
            </w:r>
          </w:p>
        </w:tc>
      </w:tr>
      <w:tr w:rsidR="00854D8B" w:rsidRPr="00786D0D" w:rsidTr="00854D8B">
        <w:trPr>
          <w:trHeight w:val="355"/>
        </w:trPr>
        <w:tc>
          <w:tcPr>
            <w:tcW w:w="567" w:type="dxa"/>
            <w:vMerge/>
            <w:shd w:val="clear" w:color="auto" w:fill="B6DDE8" w:themeFill="accent5" w:themeFillTint="66"/>
            <w:vAlign w:val="center"/>
          </w:tcPr>
          <w:p w:rsidR="00854D8B" w:rsidRPr="00786D0D" w:rsidRDefault="00854D8B" w:rsidP="00854D8B">
            <w:pPr>
              <w:pStyle w:val="a3"/>
              <w:ind w:left="0"/>
              <w:jc w:val="center"/>
              <w:rPr>
                <w:rFonts w:ascii="Times New Roman" w:hAnsi="Times New Roman" w:cs="Times New Roman"/>
                <w:b/>
                <w:sz w:val="24"/>
                <w:szCs w:val="24"/>
              </w:rPr>
            </w:pPr>
          </w:p>
        </w:tc>
        <w:tc>
          <w:tcPr>
            <w:tcW w:w="6237" w:type="dxa"/>
            <w:vMerge/>
            <w:shd w:val="clear" w:color="auto" w:fill="B6DDE8" w:themeFill="accent5" w:themeFillTint="66"/>
            <w:vAlign w:val="center"/>
          </w:tcPr>
          <w:p w:rsidR="00854D8B" w:rsidRPr="00786D0D" w:rsidRDefault="00854D8B" w:rsidP="00854D8B">
            <w:pPr>
              <w:pStyle w:val="a3"/>
              <w:ind w:left="0"/>
              <w:jc w:val="center"/>
              <w:rPr>
                <w:rFonts w:ascii="Times New Roman" w:hAnsi="Times New Roman" w:cs="Times New Roman"/>
                <w:b/>
                <w:sz w:val="24"/>
                <w:szCs w:val="24"/>
              </w:rPr>
            </w:pPr>
          </w:p>
        </w:tc>
        <w:tc>
          <w:tcPr>
            <w:tcW w:w="945" w:type="dxa"/>
            <w:shd w:val="clear" w:color="auto" w:fill="auto"/>
            <w:vAlign w:val="center"/>
          </w:tcPr>
          <w:p w:rsidR="00854D8B" w:rsidRPr="00786D0D" w:rsidRDefault="00DE70E9" w:rsidP="00854D8B">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2017</w:t>
            </w:r>
            <w:r w:rsidR="00854D8B" w:rsidRPr="00786D0D">
              <w:rPr>
                <w:rFonts w:ascii="Times New Roman" w:hAnsi="Times New Roman" w:cs="Times New Roman"/>
                <w:b/>
                <w:sz w:val="24"/>
                <w:szCs w:val="24"/>
              </w:rPr>
              <w:t>г</w:t>
            </w:r>
          </w:p>
        </w:tc>
        <w:tc>
          <w:tcPr>
            <w:tcW w:w="1087" w:type="dxa"/>
            <w:shd w:val="clear" w:color="auto" w:fill="auto"/>
            <w:vAlign w:val="center"/>
          </w:tcPr>
          <w:p w:rsidR="00854D8B" w:rsidRPr="00786D0D" w:rsidRDefault="00854D8B" w:rsidP="00DE70E9">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201</w:t>
            </w:r>
            <w:r w:rsidR="00DE70E9" w:rsidRPr="00786D0D">
              <w:rPr>
                <w:rFonts w:ascii="Times New Roman" w:hAnsi="Times New Roman" w:cs="Times New Roman"/>
                <w:b/>
                <w:sz w:val="24"/>
                <w:szCs w:val="24"/>
              </w:rPr>
              <w:t>8</w:t>
            </w:r>
            <w:r w:rsidRPr="00786D0D">
              <w:rPr>
                <w:rFonts w:ascii="Times New Roman" w:hAnsi="Times New Roman" w:cs="Times New Roman"/>
                <w:b/>
                <w:sz w:val="24"/>
                <w:szCs w:val="24"/>
              </w:rPr>
              <w:t>г</w:t>
            </w:r>
          </w:p>
        </w:tc>
        <w:tc>
          <w:tcPr>
            <w:tcW w:w="1087" w:type="dxa"/>
            <w:shd w:val="clear" w:color="auto" w:fill="auto"/>
            <w:vAlign w:val="center"/>
          </w:tcPr>
          <w:p w:rsidR="00854D8B" w:rsidRPr="00786D0D" w:rsidRDefault="00854D8B" w:rsidP="00854D8B">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Δ, %</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АО «</w:t>
            </w:r>
            <w:proofErr w:type="spellStart"/>
            <w:r w:rsidRPr="00786D0D">
              <w:rPr>
                <w:rFonts w:ascii="Times New Roman" w:hAnsi="Times New Roman" w:cs="Times New Roman"/>
                <w:sz w:val="24"/>
                <w:szCs w:val="24"/>
              </w:rPr>
              <w:t>Арселор</w:t>
            </w:r>
            <w:proofErr w:type="spellEnd"/>
            <w:r w:rsidRPr="00786D0D">
              <w:rPr>
                <w:rFonts w:ascii="Times New Roman" w:hAnsi="Times New Roman" w:cs="Times New Roman"/>
                <w:sz w:val="24"/>
                <w:szCs w:val="24"/>
              </w:rPr>
              <w:t xml:space="preserve"> </w:t>
            </w:r>
            <w:proofErr w:type="spellStart"/>
            <w:r w:rsidRPr="00786D0D">
              <w:rPr>
                <w:rFonts w:ascii="Times New Roman" w:hAnsi="Times New Roman" w:cs="Times New Roman"/>
                <w:sz w:val="24"/>
                <w:szCs w:val="24"/>
              </w:rPr>
              <w:t>Миттал</w:t>
            </w:r>
            <w:proofErr w:type="spellEnd"/>
            <w:r w:rsidRPr="00786D0D">
              <w:rPr>
                <w:rFonts w:ascii="Times New Roman" w:hAnsi="Times New Roman" w:cs="Times New Roman"/>
                <w:sz w:val="24"/>
                <w:szCs w:val="24"/>
              </w:rPr>
              <w:t xml:space="preserve"> Темиртау»</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698,1</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731,2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6%</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2</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АО АЗФ (</w:t>
            </w:r>
            <w:proofErr w:type="spellStart"/>
            <w:r w:rsidRPr="00786D0D">
              <w:rPr>
                <w:rFonts w:ascii="Times New Roman" w:hAnsi="Times New Roman" w:cs="Times New Roman"/>
                <w:sz w:val="24"/>
                <w:szCs w:val="24"/>
              </w:rPr>
              <w:t>Аксуйский</w:t>
            </w:r>
            <w:proofErr w:type="spellEnd"/>
            <w:r w:rsidRPr="00786D0D">
              <w:rPr>
                <w:rFonts w:ascii="Times New Roman" w:hAnsi="Times New Roman" w:cs="Times New Roman"/>
                <w:sz w:val="24"/>
                <w:szCs w:val="24"/>
              </w:rPr>
              <w:t xml:space="preserve">) «ТНК </w:t>
            </w:r>
            <w:proofErr w:type="spellStart"/>
            <w:r w:rsidRPr="00786D0D">
              <w:rPr>
                <w:rFonts w:ascii="Times New Roman" w:hAnsi="Times New Roman" w:cs="Times New Roman"/>
                <w:sz w:val="24"/>
                <w:szCs w:val="24"/>
              </w:rPr>
              <w:t>Казхром</w:t>
            </w:r>
            <w:proofErr w:type="spellEnd"/>
            <w:r w:rsidRPr="00786D0D">
              <w:rPr>
                <w:rFonts w:ascii="Times New Roman" w:hAnsi="Times New Roman" w:cs="Times New Roman"/>
                <w:sz w:val="24"/>
                <w:szCs w:val="24"/>
              </w:rPr>
              <w:t>»</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938,8</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881,6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-6%</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3</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 xml:space="preserve">ТОО «Корпорация </w:t>
            </w:r>
            <w:proofErr w:type="spellStart"/>
            <w:r w:rsidRPr="00786D0D">
              <w:rPr>
                <w:rFonts w:ascii="Times New Roman" w:hAnsi="Times New Roman" w:cs="Times New Roman"/>
                <w:sz w:val="24"/>
                <w:szCs w:val="24"/>
              </w:rPr>
              <w:t>Казахмыс</w:t>
            </w:r>
            <w:proofErr w:type="spellEnd"/>
            <w:r w:rsidRPr="00786D0D">
              <w:rPr>
                <w:rFonts w:ascii="Times New Roman" w:hAnsi="Times New Roman" w:cs="Times New Roman"/>
                <w:sz w:val="24"/>
                <w:szCs w:val="24"/>
              </w:rPr>
              <w:t xml:space="preserve">» </w:t>
            </w:r>
            <w:proofErr w:type="spellStart"/>
            <w:r w:rsidRPr="00786D0D">
              <w:rPr>
                <w:rFonts w:ascii="Times New Roman" w:hAnsi="Times New Roman" w:cs="Times New Roman"/>
                <w:sz w:val="24"/>
                <w:szCs w:val="24"/>
              </w:rPr>
              <w:t>Жезказганская</w:t>
            </w:r>
            <w:proofErr w:type="spellEnd"/>
            <w:r w:rsidRPr="00786D0D">
              <w:rPr>
                <w:rFonts w:ascii="Times New Roman" w:hAnsi="Times New Roman" w:cs="Times New Roman"/>
                <w:sz w:val="24"/>
                <w:szCs w:val="24"/>
              </w:rPr>
              <w:t xml:space="preserve"> площадка</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180,3</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178,0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4</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ТОО «</w:t>
            </w:r>
            <w:proofErr w:type="spellStart"/>
            <w:r w:rsidRPr="00786D0D">
              <w:rPr>
                <w:rFonts w:ascii="Times New Roman" w:hAnsi="Times New Roman" w:cs="Times New Roman"/>
                <w:sz w:val="24"/>
                <w:szCs w:val="24"/>
              </w:rPr>
              <w:t>Kazakhmys</w:t>
            </w:r>
            <w:proofErr w:type="spellEnd"/>
            <w:r w:rsidRPr="00786D0D">
              <w:rPr>
                <w:rFonts w:ascii="Times New Roman" w:hAnsi="Times New Roman" w:cs="Times New Roman"/>
                <w:sz w:val="24"/>
                <w:szCs w:val="24"/>
              </w:rPr>
              <w:t xml:space="preserve"> </w:t>
            </w:r>
            <w:proofErr w:type="spellStart"/>
            <w:r w:rsidRPr="00786D0D">
              <w:rPr>
                <w:rFonts w:ascii="Times New Roman" w:hAnsi="Times New Roman" w:cs="Times New Roman"/>
                <w:sz w:val="24"/>
                <w:szCs w:val="24"/>
              </w:rPr>
              <w:t>Smelting</w:t>
            </w:r>
            <w:proofErr w:type="spellEnd"/>
            <w:r w:rsidRPr="00786D0D">
              <w:rPr>
                <w:rFonts w:ascii="Times New Roman" w:hAnsi="Times New Roman" w:cs="Times New Roman"/>
                <w:sz w:val="24"/>
                <w:szCs w:val="24"/>
              </w:rPr>
              <w:t xml:space="preserve">» </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176,4</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180,1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4%</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5</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ТОО «</w:t>
            </w:r>
            <w:proofErr w:type="spellStart"/>
            <w:r w:rsidRPr="00786D0D">
              <w:rPr>
                <w:rFonts w:ascii="Times New Roman" w:hAnsi="Times New Roman" w:cs="Times New Roman"/>
                <w:sz w:val="24"/>
                <w:szCs w:val="24"/>
              </w:rPr>
              <w:t>Казцинк</w:t>
            </w:r>
            <w:proofErr w:type="spellEnd"/>
            <w:r w:rsidRPr="00786D0D">
              <w:rPr>
                <w:rFonts w:ascii="Times New Roman" w:hAnsi="Times New Roman" w:cs="Times New Roman"/>
                <w:sz w:val="24"/>
                <w:szCs w:val="24"/>
              </w:rPr>
              <w:t>»</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438,5</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446,4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2%</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6</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АО «</w:t>
            </w:r>
            <w:proofErr w:type="spellStart"/>
            <w:r w:rsidRPr="00786D0D">
              <w:rPr>
                <w:rFonts w:ascii="Times New Roman" w:hAnsi="Times New Roman" w:cs="Times New Roman"/>
                <w:sz w:val="24"/>
                <w:szCs w:val="24"/>
              </w:rPr>
              <w:t>Соколовско-Сарбайское</w:t>
            </w:r>
            <w:proofErr w:type="spellEnd"/>
            <w:r w:rsidRPr="00786D0D">
              <w:rPr>
                <w:rFonts w:ascii="Times New Roman" w:hAnsi="Times New Roman" w:cs="Times New Roman"/>
                <w:sz w:val="24"/>
                <w:szCs w:val="24"/>
              </w:rPr>
              <w:t xml:space="preserve"> ГПО»</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294,8</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297,7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7</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 xml:space="preserve">ТОО «Корпорация </w:t>
            </w:r>
            <w:proofErr w:type="spellStart"/>
            <w:r w:rsidRPr="00786D0D">
              <w:rPr>
                <w:rFonts w:ascii="Times New Roman" w:hAnsi="Times New Roman" w:cs="Times New Roman"/>
                <w:sz w:val="24"/>
                <w:szCs w:val="24"/>
              </w:rPr>
              <w:t>Казахмыс</w:t>
            </w:r>
            <w:proofErr w:type="spellEnd"/>
            <w:r w:rsidRPr="00786D0D">
              <w:rPr>
                <w:rFonts w:ascii="Times New Roman" w:hAnsi="Times New Roman" w:cs="Times New Roman"/>
                <w:sz w:val="24"/>
                <w:szCs w:val="24"/>
              </w:rPr>
              <w:t xml:space="preserve">» </w:t>
            </w:r>
            <w:proofErr w:type="spellStart"/>
            <w:r w:rsidRPr="00786D0D">
              <w:rPr>
                <w:rFonts w:ascii="Times New Roman" w:hAnsi="Times New Roman" w:cs="Times New Roman"/>
                <w:sz w:val="24"/>
                <w:szCs w:val="24"/>
              </w:rPr>
              <w:t>Балхашская</w:t>
            </w:r>
            <w:proofErr w:type="spellEnd"/>
            <w:r w:rsidRPr="00786D0D">
              <w:rPr>
                <w:rFonts w:ascii="Times New Roman" w:hAnsi="Times New Roman" w:cs="Times New Roman"/>
                <w:sz w:val="24"/>
                <w:szCs w:val="24"/>
              </w:rPr>
              <w:t xml:space="preserve"> площадка</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33,6</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38,8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11%</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8</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 xml:space="preserve">АО АЗФ (Актюбинский) «ТНК </w:t>
            </w:r>
            <w:proofErr w:type="spellStart"/>
            <w:r w:rsidRPr="00786D0D">
              <w:rPr>
                <w:rFonts w:ascii="Times New Roman" w:hAnsi="Times New Roman" w:cs="Times New Roman"/>
                <w:sz w:val="24"/>
                <w:szCs w:val="24"/>
              </w:rPr>
              <w:t>Казхром</w:t>
            </w:r>
            <w:proofErr w:type="spellEnd"/>
            <w:r w:rsidRPr="00786D0D">
              <w:rPr>
                <w:rFonts w:ascii="Times New Roman" w:hAnsi="Times New Roman" w:cs="Times New Roman"/>
                <w:sz w:val="24"/>
                <w:szCs w:val="24"/>
              </w:rPr>
              <w:t>»</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426,9</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500,1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17%</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9</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 xml:space="preserve">РГП «Канал им. </w:t>
            </w:r>
            <w:proofErr w:type="spellStart"/>
            <w:r w:rsidRPr="00786D0D">
              <w:rPr>
                <w:rFonts w:ascii="Times New Roman" w:hAnsi="Times New Roman" w:cs="Times New Roman"/>
                <w:sz w:val="24"/>
                <w:szCs w:val="24"/>
              </w:rPr>
              <w:t>Сатпаева</w:t>
            </w:r>
            <w:proofErr w:type="spellEnd"/>
            <w:r w:rsidRPr="00786D0D">
              <w:rPr>
                <w:rFonts w:ascii="Times New Roman" w:hAnsi="Times New Roman" w:cs="Times New Roman"/>
                <w:sz w:val="24"/>
                <w:szCs w:val="24"/>
              </w:rPr>
              <w:t>»</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18,0</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24,0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29%</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10</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ТОО «</w:t>
            </w:r>
            <w:proofErr w:type="spellStart"/>
            <w:r w:rsidRPr="00786D0D">
              <w:rPr>
                <w:rFonts w:ascii="Times New Roman" w:hAnsi="Times New Roman" w:cs="Times New Roman"/>
                <w:sz w:val="24"/>
                <w:szCs w:val="24"/>
              </w:rPr>
              <w:t>Казфосфат</w:t>
            </w:r>
            <w:proofErr w:type="spellEnd"/>
            <w:r w:rsidRPr="00786D0D">
              <w:rPr>
                <w:rFonts w:ascii="Times New Roman" w:hAnsi="Times New Roman" w:cs="Times New Roman"/>
                <w:sz w:val="24"/>
                <w:szCs w:val="24"/>
              </w:rPr>
              <w:t>»</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201,3</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332,1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45%</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11</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 xml:space="preserve">АО «НДФЗ» (входит в структуру ТОО </w:t>
            </w:r>
            <w:proofErr w:type="spellStart"/>
            <w:r w:rsidRPr="00786D0D">
              <w:rPr>
                <w:rFonts w:ascii="Times New Roman" w:hAnsi="Times New Roman" w:cs="Times New Roman"/>
                <w:sz w:val="24"/>
                <w:szCs w:val="24"/>
              </w:rPr>
              <w:t>Казфосфат</w:t>
            </w:r>
            <w:proofErr w:type="spellEnd"/>
            <w:r w:rsidRPr="00786D0D">
              <w:rPr>
                <w:rFonts w:ascii="Times New Roman" w:hAnsi="Times New Roman" w:cs="Times New Roman"/>
                <w:sz w:val="24"/>
                <w:szCs w:val="24"/>
              </w:rPr>
              <w:t>)</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154,9</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277,1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50%</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12</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ТОО «</w:t>
            </w:r>
            <w:proofErr w:type="spellStart"/>
            <w:r w:rsidRPr="00786D0D">
              <w:rPr>
                <w:rFonts w:ascii="Times New Roman" w:hAnsi="Times New Roman" w:cs="Times New Roman"/>
                <w:sz w:val="24"/>
                <w:szCs w:val="24"/>
              </w:rPr>
              <w:t>Таразский</w:t>
            </w:r>
            <w:proofErr w:type="spellEnd"/>
            <w:r w:rsidRPr="00786D0D">
              <w:rPr>
                <w:rFonts w:ascii="Times New Roman" w:hAnsi="Times New Roman" w:cs="Times New Roman"/>
                <w:sz w:val="24"/>
                <w:szCs w:val="24"/>
              </w:rPr>
              <w:t xml:space="preserve"> Металлургический завод»</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37,2</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38,1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6%</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13</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АО «</w:t>
            </w:r>
            <w:proofErr w:type="spellStart"/>
            <w:r w:rsidRPr="00786D0D">
              <w:rPr>
                <w:rFonts w:ascii="Times New Roman" w:hAnsi="Times New Roman" w:cs="Times New Roman"/>
                <w:sz w:val="24"/>
                <w:szCs w:val="24"/>
              </w:rPr>
              <w:t>Усть-Каменогорский</w:t>
            </w:r>
            <w:proofErr w:type="spellEnd"/>
            <w:r w:rsidRPr="00786D0D">
              <w:rPr>
                <w:rFonts w:ascii="Times New Roman" w:hAnsi="Times New Roman" w:cs="Times New Roman"/>
                <w:sz w:val="24"/>
                <w:szCs w:val="24"/>
              </w:rPr>
              <w:t xml:space="preserve"> </w:t>
            </w:r>
            <w:proofErr w:type="spellStart"/>
            <w:proofErr w:type="gramStart"/>
            <w:r w:rsidRPr="00786D0D">
              <w:rPr>
                <w:rFonts w:ascii="Times New Roman" w:hAnsi="Times New Roman" w:cs="Times New Roman"/>
                <w:sz w:val="24"/>
                <w:szCs w:val="24"/>
              </w:rPr>
              <w:t>титано</w:t>
            </w:r>
            <w:proofErr w:type="spellEnd"/>
            <w:r w:rsidRPr="00786D0D">
              <w:rPr>
                <w:rFonts w:ascii="Times New Roman" w:hAnsi="Times New Roman" w:cs="Times New Roman"/>
                <w:sz w:val="24"/>
                <w:szCs w:val="24"/>
              </w:rPr>
              <w:t>-магниевый</w:t>
            </w:r>
            <w:proofErr w:type="gramEnd"/>
            <w:r w:rsidRPr="00786D0D">
              <w:rPr>
                <w:rFonts w:ascii="Times New Roman" w:hAnsi="Times New Roman" w:cs="Times New Roman"/>
                <w:sz w:val="24"/>
                <w:szCs w:val="24"/>
              </w:rPr>
              <w:t xml:space="preserve"> комбинат»</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63,4</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80,5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23%</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14</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ТОО «</w:t>
            </w:r>
            <w:proofErr w:type="spellStart"/>
            <w:r w:rsidRPr="00786D0D">
              <w:rPr>
                <w:rFonts w:ascii="Times New Roman" w:hAnsi="Times New Roman" w:cs="Times New Roman"/>
                <w:sz w:val="24"/>
                <w:szCs w:val="24"/>
              </w:rPr>
              <w:t>Тенгизшевройл</w:t>
            </w:r>
            <w:proofErr w:type="spellEnd"/>
            <w:r w:rsidRPr="00786D0D">
              <w:rPr>
                <w:rFonts w:ascii="Times New Roman" w:hAnsi="Times New Roman" w:cs="Times New Roman"/>
                <w:sz w:val="24"/>
                <w:szCs w:val="24"/>
              </w:rPr>
              <w:t>»</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310,8</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316,5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4%</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15</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АО «ПАЗ» (Павлодарский алюминиевый завод)</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156,1</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157,2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0%</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16</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АО «КЭЗ» (Казахстанский электролизный завод)</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588,5</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603,9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4%</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17</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ТОО «</w:t>
            </w:r>
            <w:proofErr w:type="spellStart"/>
            <w:r w:rsidRPr="00786D0D">
              <w:rPr>
                <w:rFonts w:ascii="Times New Roman" w:hAnsi="Times New Roman" w:cs="Times New Roman"/>
                <w:sz w:val="24"/>
                <w:szCs w:val="24"/>
              </w:rPr>
              <w:t>ТемиржолЭнерго</w:t>
            </w:r>
            <w:proofErr w:type="spellEnd"/>
            <w:r w:rsidRPr="00786D0D">
              <w:rPr>
                <w:rFonts w:ascii="Times New Roman" w:hAnsi="Times New Roman" w:cs="Times New Roman"/>
                <w:sz w:val="24"/>
                <w:szCs w:val="24"/>
              </w:rPr>
              <w:t>»</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577,6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471,5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-18%</w:t>
            </w:r>
          </w:p>
        </w:tc>
      </w:tr>
      <w:tr w:rsidR="00F216EC" w:rsidRPr="00786D0D" w:rsidTr="00F216EC">
        <w:trPr>
          <w:trHeight w:val="360"/>
        </w:trPr>
        <w:tc>
          <w:tcPr>
            <w:tcW w:w="567" w:type="dxa"/>
            <w:vAlign w:val="center"/>
          </w:tcPr>
          <w:p w:rsidR="00F216EC" w:rsidRPr="00786D0D" w:rsidRDefault="00F216EC" w:rsidP="00F216EC">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18</w:t>
            </w:r>
          </w:p>
        </w:tc>
        <w:tc>
          <w:tcPr>
            <w:tcW w:w="6237" w:type="dxa"/>
            <w:vAlign w:val="bottom"/>
          </w:tcPr>
          <w:p w:rsidR="00F216EC" w:rsidRPr="00786D0D" w:rsidRDefault="00F216EC" w:rsidP="00F216EC">
            <w:pPr>
              <w:pStyle w:val="a3"/>
              <w:ind w:left="0"/>
              <w:rPr>
                <w:rFonts w:ascii="Times New Roman" w:hAnsi="Times New Roman" w:cs="Times New Roman"/>
                <w:sz w:val="24"/>
                <w:szCs w:val="24"/>
              </w:rPr>
            </w:pPr>
            <w:r w:rsidRPr="00786D0D">
              <w:rPr>
                <w:rFonts w:ascii="Times New Roman" w:hAnsi="Times New Roman" w:cs="Times New Roman"/>
                <w:sz w:val="24"/>
                <w:szCs w:val="24"/>
              </w:rPr>
              <w:t>АО «KEGOC»</w:t>
            </w:r>
          </w:p>
        </w:tc>
        <w:tc>
          <w:tcPr>
            <w:tcW w:w="945"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824,4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 xml:space="preserve">906,2 </w:t>
            </w:r>
          </w:p>
        </w:tc>
        <w:tc>
          <w:tcPr>
            <w:tcW w:w="1087" w:type="dxa"/>
            <w:vAlign w:val="center"/>
          </w:tcPr>
          <w:p w:rsidR="00F216EC" w:rsidRPr="00786D0D" w:rsidRDefault="00F216EC" w:rsidP="00F216EC">
            <w:pPr>
              <w:pStyle w:val="a3"/>
              <w:ind w:left="0"/>
              <w:jc w:val="right"/>
              <w:rPr>
                <w:rFonts w:ascii="Times New Roman" w:hAnsi="Times New Roman" w:cs="Times New Roman"/>
                <w:sz w:val="24"/>
                <w:szCs w:val="24"/>
              </w:rPr>
            </w:pPr>
            <w:r w:rsidRPr="00786D0D">
              <w:rPr>
                <w:rFonts w:ascii="Times New Roman" w:hAnsi="Times New Roman" w:cs="Times New Roman"/>
                <w:sz w:val="24"/>
                <w:szCs w:val="24"/>
              </w:rPr>
              <w:t>10%</w:t>
            </w:r>
          </w:p>
        </w:tc>
      </w:tr>
    </w:tbl>
    <w:p w:rsidR="00854D8B" w:rsidRPr="00786D0D" w:rsidRDefault="00854D8B" w:rsidP="00DE70E9">
      <w:pPr>
        <w:pStyle w:val="a3"/>
        <w:spacing w:after="0" w:line="240" w:lineRule="auto"/>
        <w:ind w:left="0"/>
        <w:jc w:val="right"/>
      </w:pPr>
    </w:p>
    <w:p w:rsidR="002B3FD3" w:rsidRDefault="002B3FD3">
      <w:pPr>
        <w:rPr>
          <w:rFonts w:ascii="Times New Roman" w:eastAsiaTheme="majorEastAsia" w:hAnsi="Times New Roman" w:cs="Times New Roman"/>
          <w:b/>
          <w:color w:val="365F91" w:themeColor="accent1" w:themeShade="BF"/>
          <w:sz w:val="32"/>
          <w:szCs w:val="32"/>
        </w:rPr>
      </w:pPr>
      <w:r>
        <w:rPr>
          <w:rFonts w:ascii="Times New Roman" w:hAnsi="Times New Roman" w:cs="Times New Roman"/>
          <w:b/>
        </w:rPr>
        <w:br w:type="page"/>
      </w:r>
    </w:p>
    <w:p w:rsidR="003B36BC" w:rsidRPr="002B3FD3" w:rsidRDefault="00A32670" w:rsidP="002B3FD3">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8" w:name="_Toc510451835"/>
      <w:r w:rsidRPr="002B3FD3">
        <w:rPr>
          <w:rFonts w:ascii="Times New Roman" w:hAnsi="Times New Roman" w:cs="Times New Roman"/>
          <w:b/>
        </w:rPr>
        <w:lastRenderedPageBreak/>
        <w:t>Уголь</w:t>
      </w:r>
      <w:bookmarkEnd w:id="8"/>
    </w:p>
    <w:p w:rsidR="00BC7CB8" w:rsidRPr="00786D0D" w:rsidRDefault="00BC7CB8" w:rsidP="00BC7CB8">
      <w:pPr>
        <w:pStyle w:val="1"/>
        <w:spacing w:before="0" w:line="240" w:lineRule="auto"/>
        <w:jc w:val="center"/>
        <w:rPr>
          <w:rFonts w:ascii="Times New Roman" w:hAnsi="Times New Roman" w:cs="Times New Roman"/>
          <w:i/>
          <w:color w:val="auto"/>
          <w:sz w:val="28"/>
        </w:rPr>
      </w:pPr>
    </w:p>
    <w:p w:rsidR="00B34E61" w:rsidRPr="00786D0D" w:rsidRDefault="00E23C2C" w:rsidP="00BC7CB8">
      <w:pPr>
        <w:pStyle w:val="1"/>
        <w:spacing w:before="0" w:line="240" w:lineRule="auto"/>
        <w:jc w:val="center"/>
        <w:rPr>
          <w:rFonts w:ascii="Times New Roman" w:hAnsi="Times New Roman" w:cs="Times New Roman"/>
          <w:i/>
          <w:color w:val="auto"/>
          <w:sz w:val="28"/>
        </w:rPr>
      </w:pPr>
      <w:bookmarkStart w:id="9" w:name="_Toc510451836"/>
      <w:r w:rsidRPr="00786D0D">
        <w:rPr>
          <w:rFonts w:ascii="Times New Roman" w:hAnsi="Times New Roman" w:cs="Times New Roman"/>
          <w:i/>
          <w:color w:val="auto"/>
          <w:sz w:val="28"/>
        </w:rPr>
        <w:t>Добыча</w:t>
      </w:r>
      <w:r w:rsidR="005A5AF2" w:rsidRPr="00786D0D">
        <w:rPr>
          <w:rFonts w:ascii="Times New Roman" w:hAnsi="Times New Roman" w:cs="Times New Roman"/>
          <w:i/>
          <w:color w:val="auto"/>
          <w:sz w:val="28"/>
        </w:rPr>
        <w:t xml:space="preserve"> энергетическ</w:t>
      </w:r>
      <w:r w:rsidR="00B34E61" w:rsidRPr="00786D0D">
        <w:rPr>
          <w:rFonts w:ascii="Times New Roman" w:hAnsi="Times New Roman" w:cs="Times New Roman"/>
          <w:i/>
          <w:color w:val="auto"/>
          <w:sz w:val="28"/>
        </w:rPr>
        <w:t>ого угля в</w:t>
      </w:r>
      <w:r w:rsidR="00A42AA0" w:rsidRPr="00786D0D">
        <w:rPr>
          <w:rFonts w:ascii="Times New Roman" w:hAnsi="Times New Roman" w:cs="Times New Roman"/>
          <w:i/>
          <w:color w:val="auto"/>
          <w:sz w:val="28"/>
        </w:rPr>
        <w:t xml:space="preserve"> </w:t>
      </w:r>
      <w:r w:rsidR="00B34E61" w:rsidRPr="00786D0D">
        <w:rPr>
          <w:rFonts w:ascii="Times New Roman" w:hAnsi="Times New Roman" w:cs="Times New Roman"/>
          <w:i/>
          <w:color w:val="auto"/>
          <w:sz w:val="28"/>
        </w:rPr>
        <w:t>Казахстане</w:t>
      </w:r>
      <w:bookmarkEnd w:id="9"/>
    </w:p>
    <w:p w:rsidR="00BC7CB8" w:rsidRPr="00786D0D" w:rsidRDefault="00BC7CB8" w:rsidP="00BC7CB8">
      <w:pPr>
        <w:pStyle w:val="a3"/>
        <w:spacing w:after="0" w:line="240" w:lineRule="auto"/>
        <w:ind w:left="0" w:firstLine="567"/>
        <w:jc w:val="both"/>
        <w:rPr>
          <w:rFonts w:ascii="Times New Roman" w:hAnsi="Times New Roman" w:cs="Times New Roman"/>
          <w:sz w:val="28"/>
          <w:szCs w:val="28"/>
        </w:rPr>
      </w:pPr>
    </w:p>
    <w:p w:rsidR="00535451" w:rsidRPr="00786D0D" w:rsidRDefault="00535451" w:rsidP="00BC7CB8">
      <w:pPr>
        <w:pStyle w:val="a3"/>
        <w:spacing w:after="0" w:line="240" w:lineRule="auto"/>
        <w:ind w:left="0" w:firstLine="567"/>
        <w:jc w:val="both"/>
        <w:rPr>
          <w:rFonts w:ascii="Times New Roman" w:hAnsi="Times New Roman" w:cs="Times New Roman"/>
          <w:sz w:val="28"/>
          <w:szCs w:val="28"/>
        </w:rPr>
      </w:pPr>
      <w:r w:rsidRPr="00786D0D">
        <w:rPr>
          <w:rFonts w:ascii="Times New Roman" w:hAnsi="Times New Roman" w:cs="Times New Roman"/>
          <w:sz w:val="28"/>
          <w:szCs w:val="28"/>
        </w:rPr>
        <w:t xml:space="preserve">По </w:t>
      </w:r>
      <w:r w:rsidR="00523770" w:rsidRPr="00786D0D">
        <w:rPr>
          <w:rFonts w:ascii="Times New Roman" w:hAnsi="Times New Roman" w:cs="Times New Roman"/>
          <w:sz w:val="28"/>
          <w:szCs w:val="28"/>
        </w:rPr>
        <w:t xml:space="preserve">оперативной </w:t>
      </w:r>
      <w:r w:rsidRPr="00786D0D">
        <w:rPr>
          <w:rFonts w:ascii="Times New Roman" w:hAnsi="Times New Roman" w:cs="Times New Roman"/>
          <w:sz w:val="28"/>
          <w:szCs w:val="28"/>
        </w:rPr>
        <w:t xml:space="preserve">информации </w:t>
      </w:r>
      <w:r w:rsidR="00B9424F" w:rsidRPr="00786D0D">
        <w:rPr>
          <w:rFonts w:ascii="Times New Roman" w:hAnsi="Times New Roman" w:cs="Times New Roman"/>
          <w:sz w:val="28"/>
          <w:szCs w:val="28"/>
        </w:rPr>
        <w:t xml:space="preserve">Комитета </w:t>
      </w:r>
      <w:r w:rsidRPr="00786D0D">
        <w:rPr>
          <w:rFonts w:ascii="Times New Roman" w:hAnsi="Times New Roman" w:cs="Times New Roman"/>
          <w:sz w:val="28"/>
          <w:szCs w:val="28"/>
        </w:rPr>
        <w:t xml:space="preserve">по статистике МНЭ РК, в Казахстане </w:t>
      </w:r>
      <w:r w:rsidR="00BC79FE" w:rsidRPr="00786D0D">
        <w:rPr>
          <w:rFonts w:ascii="Times New Roman" w:hAnsi="Times New Roman" w:cs="Times New Roman"/>
          <w:sz w:val="28"/>
          <w:szCs w:val="28"/>
        </w:rPr>
        <w:t>в январе</w:t>
      </w:r>
      <w:r w:rsidR="008B2E50" w:rsidRPr="00786D0D">
        <w:rPr>
          <w:rFonts w:ascii="Times New Roman" w:hAnsi="Times New Roman" w:cs="Times New Roman"/>
          <w:sz w:val="28"/>
          <w:szCs w:val="28"/>
        </w:rPr>
        <w:t>-феврале</w:t>
      </w:r>
      <w:r w:rsidR="00BC79FE" w:rsidRPr="00786D0D">
        <w:rPr>
          <w:rFonts w:ascii="Times New Roman" w:hAnsi="Times New Roman" w:cs="Times New Roman"/>
          <w:sz w:val="28"/>
          <w:szCs w:val="28"/>
        </w:rPr>
        <w:t xml:space="preserve"> </w:t>
      </w:r>
      <w:r w:rsidRPr="00786D0D">
        <w:rPr>
          <w:rFonts w:ascii="Times New Roman" w:hAnsi="Times New Roman" w:cs="Times New Roman"/>
          <w:sz w:val="28"/>
          <w:szCs w:val="28"/>
        </w:rPr>
        <w:t>201</w:t>
      </w:r>
      <w:r w:rsidR="00BC79FE" w:rsidRPr="00786D0D">
        <w:rPr>
          <w:rFonts w:ascii="Times New Roman" w:hAnsi="Times New Roman" w:cs="Times New Roman"/>
          <w:sz w:val="28"/>
          <w:szCs w:val="28"/>
        </w:rPr>
        <w:t>8</w:t>
      </w:r>
      <w:r w:rsidRPr="00786D0D">
        <w:rPr>
          <w:rFonts w:ascii="Times New Roman" w:hAnsi="Times New Roman" w:cs="Times New Roman"/>
          <w:sz w:val="28"/>
          <w:szCs w:val="28"/>
        </w:rPr>
        <w:t xml:space="preserve"> год</w:t>
      </w:r>
      <w:r w:rsidR="00BC79FE" w:rsidRPr="00786D0D">
        <w:rPr>
          <w:rFonts w:ascii="Times New Roman" w:hAnsi="Times New Roman" w:cs="Times New Roman"/>
          <w:sz w:val="28"/>
          <w:szCs w:val="28"/>
        </w:rPr>
        <w:t>а</w:t>
      </w:r>
      <w:r w:rsidRPr="00786D0D">
        <w:rPr>
          <w:rFonts w:ascii="Times New Roman" w:hAnsi="Times New Roman" w:cs="Times New Roman"/>
          <w:sz w:val="28"/>
          <w:szCs w:val="28"/>
        </w:rPr>
        <w:t xml:space="preserve"> добыто </w:t>
      </w:r>
      <w:r w:rsidR="008B2E50" w:rsidRPr="00786D0D">
        <w:rPr>
          <w:rFonts w:ascii="Times New Roman" w:hAnsi="Times New Roman" w:cs="Times New Roman"/>
          <w:sz w:val="28"/>
          <w:szCs w:val="28"/>
        </w:rPr>
        <w:t>18,8</w:t>
      </w:r>
      <w:r w:rsidRPr="00786D0D">
        <w:rPr>
          <w:rFonts w:ascii="Times New Roman" w:hAnsi="Times New Roman" w:cs="Times New Roman"/>
          <w:sz w:val="28"/>
          <w:szCs w:val="28"/>
        </w:rPr>
        <w:t xml:space="preserve"> млн. тонн </w:t>
      </w:r>
      <w:r w:rsidR="001D39F6" w:rsidRPr="00786D0D">
        <w:rPr>
          <w:rFonts w:ascii="Times New Roman" w:hAnsi="Times New Roman" w:cs="Times New Roman"/>
          <w:sz w:val="28"/>
          <w:szCs w:val="28"/>
        </w:rPr>
        <w:t xml:space="preserve">каменного </w:t>
      </w:r>
      <w:r w:rsidRPr="00786D0D">
        <w:rPr>
          <w:rFonts w:ascii="Times New Roman" w:hAnsi="Times New Roman" w:cs="Times New Roman"/>
          <w:sz w:val="28"/>
          <w:szCs w:val="28"/>
        </w:rPr>
        <w:t>угля, что на </w:t>
      </w:r>
      <w:r w:rsidR="008B2E50" w:rsidRPr="00786D0D">
        <w:rPr>
          <w:rFonts w:ascii="Times New Roman" w:hAnsi="Times New Roman" w:cs="Times New Roman"/>
          <w:sz w:val="28"/>
          <w:szCs w:val="28"/>
        </w:rPr>
        <w:t>3</w:t>
      </w:r>
      <w:r w:rsidR="001D39F6" w:rsidRPr="00786D0D">
        <w:rPr>
          <w:rFonts w:ascii="Times New Roman" w:hAnsi="Times New Roman" w:cs="Times New Roman"/>
          <w:sz w:val="28"/>
          <w:szCs w:val="28"/>
        </w:rPr>
        <w:t xml:space="preserve">% </w:t>
      </w:r>
      <w:r w:rsidR="00BC79FE" w:rsidRPr="00786D0D">
        <w:rPr>
          <w:rFonts w:ascii="Times New Roman" w:hAnsi="Times New Roman" w:cs="Times New Roman"/>
          <w:sz w:val="28"/>
          <w:szCs w:val="28"/>
        </w:rPr>
        <w:t>меньше</w:t>
      </w:r>
      <w:r w:rsidR="001D39F6" w:rsidRPr="00786D0D">
        <w:rPr>
          <w:rFonts w:ascii="Times New Roman" w:hAnsi="Times New Roman" w:cs="Times New Roman"/>
          <w:sz w:val="28"/>
          <w:szCs w:val="28"/>
        </w:rPr>
        <w:t>, чем за</w:t>
      </w:r>
      <w:r w:rsidRPr="00786D0D">
        <w:rPr>
          <w:rFonts w:ascii="Times New Roman" w:hAnsi="Times New Roman" w:cs="Times New Roman"/>
          <w:sz w:val="28"/>
          <w:szCs w:val="28"/>
        </w:rPr>
        <w:t xml:space="preserve"> </w:t>
      </w:r>
      <w:r w:rsidR="00BC79FE" w:rsidRPr="00786D0D">
        <w:rPr>
          <w:rFonts w:ascii="Times New Roman" w:hAnsi="Times New Roman" w:cs="Times New Roman"/>
          <w:sz w:val="28"/>
          <w:szCs w:val="28"/>
        </w:rPr>
        <w:t xml:space="preserve">аналогичный период </w:t>
      </w:r>
      <w:r w:rsidRPr="00786D0D">
        <w:rPr>
          <w:rFonts w:ascii="Times New Roman" w:hAnsi="Times New Roman" w:cs="Times New Roman"/>
          <w:sz w:val="28"/>
          <w:szCs w:val="28"/>
        </w:rPr>
        <w:t>201</w:t>
      </w:r>
      <w:r w:rsidR="00BC79FE" w:rsidRPr="00786D0D">
        <w:rPr>
          <w:rFonts w:ascii="Times New Roman" w:hAnsi="Times New Roman" w:cs="Times New Roman"/>
          <w:sz w:val="28"/>
          <w:szCs w:val="28"/>
        </w:rPr>
        <w:t>7</w:t>
      </w:r>
      <w:r w:rsidRPr="00786D0D">
        <w:rPr>
          <w:rFonts w:ascii="Times New Roman" w:hAnsi="Times New Roman" w:cs="Times New Roman"/>
          <w:sz w:val="28"/>
          <w:szCs w:val="28"/>
        </w:rPr>
        <w:t xml:space="preserve"> год</w:t>
      </w:r>
      <w:r w:rsidR="00BC79FE" w:rsidRPr="00786D0D">
        <w:rPr>
          <w:rFonts w:ascii="Times New Roman" w:hAnsi="Times New Roman" w:cs="Times New Roman"/>
          <w:sz w:val="28"/>
          <w:szCs w:val="28"/>
        </w:rPr>
        <w:t>а</w:t>
      </w:r>
      <w:r w:rsidRPr="00786D0D">
        <w:rPr>
          <w:rFonts w:ascii="Times New Roman" w:hAnsi="Times New Roman" w:cs="Times New Roman"/>
          <w:sz w:val="28"/>
          <w:szCs w:val="28"/>
        </w:rPr>
        <w:t xml:space="preserve"> (</w:t>
      </w:r>
      <w:r w:rsidR="008B2E50" w:rsidRPr="00786D0D">
        <w:rPr>
          <w:rFonts w:ascii="Times New Roman" w:hAnsi="Times New Roman" w:cs="Times New Roman"/>
          <w:sz w:val="28"/>
          <w:szCs w:val="28"/>
        </w:rPr>
        <w:t>19,3</w:t>
      </w:r>
      <w:r w:rsidRPr="00786D0D">
        <w:rPr>
          <w:rFonts w:ascii="Times New Roman" w:hAnsi="Times New Roman" w:cs="Times New Roman"/>
          <w:sz w:val="28"/>
          <w:szCs w:val="28"/>
        </w:rPr>
        <w:t xml:space="preserve"> млн. тонн)</w:t>
      </w:r>
      <w:r w:rsidR="00E23C2C" w:rsidRPr="00786D0D">
        <w:rPr>
          <w:rFonts w:ascii="Times New Roman" w:hAnsi="Times New Roman" w:cs="Times New Roman"/>
          <w:sz w:val="28"/>
          <w:szCs w:val="28"/>
        </w:rPr>
        <w:t>.</w:t>
      </w:r>
    </w:p>
    <w:p w:rsidR="00B34E61" w:rsidRPr="00786D0D" w:rsidRDefault="0039177D" w:rsidP="00BC7CB8">
      <w:pPr>
        <w:pStyle w:val="a3"/>
        <w:spacing w:after="0" w:line="240" w:lineRule="auto"/>
        <w:ind w:left="0" w:firstLine="567"/>
        <w:jc w:val="right"/>
        <w:rPr>
          <w:rFonts w:ascii="Times New Roman" w:hAnsi="Times New Roman" w:cs="Times New Roman"/>
          <w:i/>
          <w:sz w:val="28"/>
        </w:rPr>
      </w:pPr>
      <w:r w:rsidRPr="00786D0D">
        <w:rPr>
          <w:rFonts w:ascii="Times New Roman" w:hAnsi="Times New Roman" w:cs="Times New Roman"/>
          <w:i/>
          <w:sz w:val="24"/>
          <w:szCs w:val="24"/>
        </w:rPr>
        <w:t>тыс</w:t>
      </w:r>
      <w:r w:rsidR="00B34E61" w:rsidRPr="00786D0D">
        <w:rPr>
          <w:rFonts w:ascii="Times New Roman" w:hAnsi="Times New Roman" w:cs="Times New Roman"/>
          <w:i/>
          <w:sz w:val="24"/>
          <w:szCs w:val="24"/>
        </w:rPr>
        <w:t>. тонн</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B34E61" w:rsidRPr="00786D0D" w:rsidTr="0058001C">
        <w:trPr>
          <w:trHeight w:val="406"/>
        </w:trPr>
        <w:tc>
          <w:tcPr>
            <w:tcW w:w="566" w:type="dxa"/>
            <w:vMerge w:val="restart"/>
            <w:shd w:val="clear" w:color="auto" w:fill="auto"/>
            <w:vAlign w:val="center"/>
          </w:tcPr>
          <w:p w:rsidR="00B34E61" w:rsidRPr="00786D0D" w:rsidRDefault="00B34E61" w:rsidP="00BC7CB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 п/п</w:t>
            </w:r>
          </w:p>
        </w:tc>
        <w:tc>
          <w:tcPr>
            <w:tcW w:w="3685" w:type="dxa"/>
            <w:vMerge w:val="restart"/>
            <w:shd w:val="clear" w:color="auto" w:fill="auto"/>
            <w:vAlign w:val="center"/>
          </w:tcPr>
          <w:p w:rsidR="00B34E61" w:rsidRPr="00786D0D" w:rsidRDefault="00B34E61" w:rsidP="00BC7CB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Область</w:t>
            </w:r>
          </w:p>
        </w:tc>
        <w:tc>
          <w:tcPr>
            <w:tcW w:w="3876" w:type="dxa"/>
            <w:gridSpan w:val="2"/>
            <w:shd w:val="clear" w:color="auto" w:fill="auto"/>
            <w:vAlign w:val="center"/>
          </w:tcPr>
          <w:p w:rsidR="00B34E61" w:rsidRPr="00786D0D" w:rsidRDefault="00D479CD" w:rsidP="00BC79FE">
            <w:pPr>
              <w:pStyle w:val="a3"/>
              <w:ind w:left="0"/>
              <w:jc w:val="center"/>
              <w:rPr>
                <w:rFonts w:ascii="Times New Roman" w:hAnsi="Times New Roman" w:cs="Times New Roman"/>
                <w:b/>
                <w:sz w:val="24"/>
                <w:szCs w:val="24"/>
              </w:rPr>
            </w:pPr>
            <w:r w:rsidRPr="00786D0D">
              <w:rPr>
                <w:rFonts w:ascii="Times New Roman" w:eastAsia="Times New Roman" w:hAnsi="Times New Roman" w:cs="Times New Roman"/>
                <w:b/>
                <w:bCs/>
                <w:color w:val="000000"/>
                <w:lang w:eastAsia="ru-RU"/>
              </w:rPr>
              <w:t>я</w:t>
            </w:r>
            <w:r w:rsidR="00B34E61" w:rsidRPr="00786D0D">
              <w:rPr>
                <w:rFonts w:ascii="Times New Roman" w:eastAsia="Times New Roman" w:hAnsi="Times New Roman" w:cs="Times New Roman"/>
                <w:b/>
                <w:bCs/>
                <w:color w:val="000000"/>
                <w:lang w:eastAsia="ru-RU"/>
              </w:rPr>
              <w:t>нварь</w:t>
            </w:r>
            <w:r w:rsidR="008B2E50" w:rsidRPr="00786D0D">
              <w:rPr>
                <w:rFonts w:ascii="Times New Roman" w:eastAsia="Times New Roman" w:hAnsi="Times New Roman" w:cs="Times New Roman"/>
                <w:b/>
                <w:bCs/>
                <w:color w:val="000000"/>
                <w:lang w:eastAsia="ru-RU"/>
              </w:rPr>
              <w:t>-февраль</w:t>
            </w:r>
          </w:p>
        </w:tc>
        <w:tc>
          <w:tcPr>
            <w:tcW w:w="1938" w:type="dxa"/>
            <w:vMerge w:val="restart"/>
            <w:shd w:val="clear" w:color="auto" w:fill="auto"/>
            <w:vAlign w:val="center"/>
          </w:tcPr>
          <w:p w:rsidR="00B34E61" w:rsidRPr="00786D0D" w:rsidRDefault="00B34E61" w:rsidP="00BC7CB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Δ, %</w:t>
            </w:r>
          </w:p>
        </w:tc>
      </w:tr>
      <w:tr w:rsidR="00B34E61" w:rsidRPr="00786D0D" w:rsidTr="0058001C">
        <w:trPr>
          <w:trHeight w:val="355"/>
        </w:trPr>
        <w:tc>
          <w:tcPr>
            <w:tcW w:w="566" w:type="dxa"/>
            <w:vMerge/>
            <w:shd w:val="clear" w:color="auto" w:fill="B6DDE8" w:themeFill="accent5" w:themeFillTint="66"/>
            <w:vAlign w:val="center"/>
          </w:tcPr>
          <w:p w:rsidR="00B34E61" w:rsidRPr="00786D0D" w:rsidRDefault="00B34E61" w:rsidP="00BC7CB8">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B34E61" w:rsidRPr="00786D0D" w:rsidRDefault="00B34E61" w:rsidP="00BC7CB8">
            <w:pPr>
              <w:pStyle w:val="a3"/>
              <w:ind w:left="0"/>
              <w:jc w:val="center"/>
              <w:rPr>
                <w:rFonts w:ascii="Times New Roman" w:hAnsi="Times New Roman" w:cs="Times New Roman"/>
                <w:b/>
                <w:sz w:val="24"/>
                <w:szCs w:val="24"/>
              </w:rPr>
            </w:pPr>
          </w:p>
        </w:tc>
        <w:tc>
          <w:tcPr>
            <w:tcW w:w="1938" w:type="dxa"/>
            <w:shd w:val="clear" w:color="auto" w:fill="auto"/>
            <w:vAlign w:val="center"/>
          </w:tcPr>
          <w:p w:rsidR="00B34E61" w:rsidRPr="00786D0D" w:rsidRDefault="00BC79FE" w:rsidP="00BC7CB8">
            <w:pPr>
              <w:jc w:val="center"/>
              <w:rPr>
                <w:rFonts w:ascii="Times New Roman" w:eastAsia="Times New Roman" w:hAnsi="Times New Roman" w:cs="Times New Roman"/>
                <w:b/>
                <w:bCs/>
                <w:color w:val="000000"/>
                <w:lang w:eastAsia="ru-RU"/>
              </w:rPr>
            </w:pPr>
            <w:r w:rsidRPr="00786D0D">
              <w:rPr>
                <w:rFonts w:ascii="Times New Roman" w:eastAsia="Times New Roman" w:hAnsi="Times New Roman" w:cs="Times New Roman"/>
                <w:b/>
                <w:bCs/>
                <w:color w:val="000000"/>
                <w:lang w:eastAsia="ru-RU"/>
              </w:rPr>
              <w:t>2017</w:t>
            </w:r>
            <w:r w:rsidR="00B34E61" w:rsidRPr="00786D0D">
              <w:rPr>
                <w:rFonts w:ascii="Times New Roman" w:eastAsia="Times New Roman" w:hAnsi="Times New Roman" w:cs="Times New Roman"/>
                <w:b/>
                <w:bCs/>
                <w:color w:val="000000"/>
                <w:lang w:eastAsia="ru-RU"/>
              </w:rPr>
              <w:t xml:space="preserve"> год</w:t>
            </w:r>
          </w:p>
        </w:tc>
        <w:tc>
          <w:tcPr>
            <w:tcW w:w="1938" w:type="dxa"/>
            <w:shd w:val="clear" w:color="auto" w:fill="auto"/>
            <w:vAlign w:val="center"/>
          </w:tcPr>
          <w:p w:rsidR="00B34E61" w:rsidRPr="00786D0D" w:rsidRDefault="00BC79FE" w:rsidP="00BC7CB8">
            <w:pPr>
              <w:jc w:val="center"/>
              <w:rPr>
                <w:rFonts w:ascii="Times New Roman" w:eastAsia="Times New Roman" w:hAnsi="Times New Roman" w:cs="Times New Roman"/>
                <w:b/>
                <w:bCs/>
                <w:color w:val="000000"/>
                <w:lang w:eastAsia="ru-RU"/>
              </w:rPr>
            </w:pPr>
            <w:r w:rsidRPr="00786D0D">
              <w:rPr>
                <w:rFonts w:ascii="Times New Roman" w:eastAsia="Times New Roman" w:hAnsi="Times New Roman" w:cs="Times New Roman"/>
                <w:b/>
                <w:bCs/>
                <w:color w:val="000000"/>
                <w:lang w:eastAsia="ru-RU"/>
              </w:rPr>
              <w:t>2018</w:t>
            </w:r>
            <w:r w:rsidR="00B34E61" w:rsidRPr="00786D0D">
              <w:rPr>
                <w:rFonts w:ascii="Times New Roman" w:eastAsia="Times New Roman" w:hAnsi="Times New Roman" w:cs="Times New Roman"/>
                <w:b/>
                <w:bCs/>
                <w:color w:val="000000"/>
                <w:lang w:eastAsia="ru-RU"/>
              </w:rPr>
              <w:t xml:space="preserve"> год</w:t>
            </w:r>
          </w:p>
        </w:tc>
        <w:tc>
          <w:tcPr>
            <w:tcW w:w="1938" w:type="dxa"/>
            <w:vMerge/>
            <w:shd w:val="clear" w:color="auto" w:fill="auto"/>
            <w:vAlign w:val="center"/>
          </w:tcPr>
          <w:p w:rsidR="00B34E61" w:rsidRPr="00786D0D" w:rsidRDefault="00B34E61" w:rsidP="00BC7CB8">
            <w:pPr>
              <w:pStyle w:val="a3"/>
              <w:ind w:left="0"/>
              <w:jc w:val="center"/>
              <w:rPr>
                <w:rFonts w:ascii="Times New Roman" w:hAnsi="Times New Roman" w:cs="Times New Roman"/>
                <w:sz w:val="24"/>
                <w:szCs w:val="24"/>
              </w:rPr>
            </w:pPr>
          </w:p>
        </w:tc>
      </w:tr>
      <w:tr w:rsidR="008B2E50" w:rsidRPr="00786D0D" w:rsidTr="00C6011E">
        <w:trPr>
          <w:trHeight w:val="333"/>
        </w:trPr>
        <w:tc>
          <w:tcPr>
            <w:tcW w:w="566" w:type="dxa"/>
            <w:vAlign w:val="center"/>
          </w:tcPr>
          <w:p w:rsidR="008B2E50" w:rsidRPr="00786D0D" w:rsidRDefault="008B2E50" w:rsidP="008B2E50">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w:t>
            </w:r>
          </w:p>
        </w:tc>
        <w:tc>
          <w:tcPr>
            <w:tcW w:w="3685" w:type="dxa"/>
            <w:vAlign w:val="center"/>
          </w:tcPr>
          <w:p w:rsidR="008B2E50" w:rsidRPr="00786D0D" w:rsidRDefault="008B2E50" w:rsidP="008B2E50">
            <w:pPr>
              <w:pStyle w:val="a3"/>
              <w:ind w:left="0"/>
              <w:rPr>
                <w:rFonts w:ascii="Times New Roman" w:hAnsi="Times New Roman" w:cs="Times New Roman"/>
                <w:sz w:val="24"/>
                <w:szCs w:val="24"/>
              </w:rPr>
            </w:pPr>
            <w:r w:rsidRPr="00786D0D">
              <w:rPr>
                <w:rFonts w:ascii="Times New Roman" w:hAnsi="Times New Roman" w:cs="Times New Roman"/>
                <w:sz w:val="24"/>
                <w:szCs w:val="24"/>
              </w:rPr>
              <w:t>Павлодарская</w:t>
            </w:r>
          </w:p>
        </w:tc>
        <w:tc>
          <w:tcPr>
            <w:tcW w:w="1938" w:type="dxa"/>
            <w:vAlign w:val="bottom"/>
          </w:tcPr>
          <w:p w:rsidR="008B2E50" w:rsidRPr="00786D0D" w:rsidRDefault="008B2E50" w:rsidP="008B2E50">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 xml:space="preserve">   11 724,4</w:t>
            </w:r>
          </w:p>
        </w:tc>
        <w:tc>
          <w:tcPr>
            <w:tcW w:w="1938" w:type="dxa"/>
            <w:vAlign w:val="bottom"/>
          </w:tcPr>
          <w:p w:rsidR="008B2E50" w:rsidRPr="00786D0D" w:rsidRDefault="008B2E50" w:rsidP="008B2E50">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 xml:space="preserve">   11 295,9</w:t>
            </w:r>
          </w:p>
        </w:tc>
        <w:tc>
          <w:tcPr>
            <w:tcW w:w="1938" w:type="dxa"/>
            <w:vAlign w:val="bottom"/>
          </w:tcPr>
          <w:p w:rsidR="008B2E50" w:rsidRPr="00786D0D" w:rsidRDefault="008B2E50" w:rsidP="008B2E50">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96%</w:t>
            </w:r>
          </w:p>
        </w:tc>
      </w:tr>
      <w:tr w:rsidR="008B2E50" w:rsidRPr="00786D0D" w:rsidTr="00C6011E">
        <w:trPr>
          <w:trHeight w:val="333"/>
        </w:trPr>
        <w:tc>
          <w:tcPr>
            <w:tcW w:w="566" w:type="dxa"/>
            <w:vAlign w:val="center"/>
          </w:tcPr>
          <w:p w:rsidR="008B2E50" w:rsidRPr="00786D0D" w:rsidRDefault="008B2E50" w:rsidP="008B2E50">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2</w:t>
            </w:r>
          </w:p>
        </w:tc>
        <w:tc>
          <w:tcPr>
            <w:tcW w:w="3685" w:type="dxa"/>
            <w:vAlign w:val="center"/>
          </w:tcPr>
          <w:p w:rsidR="008B2E50" w:rsidRPr="00786D0D" w:rsidRDefault="008B2E50" w:rsidP="008B2E50">
            <w:pPr>
              <w:pStyle w:val="a3"/>
              <w:ind w:left="0"/>
              <w:rPr>
                <w:rFonts w:ascii="Times New Roman" w:hAnsi="Times New Roman" w:cs="Times New Roman"/>
                <w:sz w:val="24"/>
                <w:szCs w:val="24"/>
              </w:rPr>
            </w:pPr>
            <w:r w:rsidRPr="00786D0D">
              <w:rPr>
                <w:rFonts w:ascii="Times New Roman" w:hAnsi="Times New Roman" w:cs="Times New Roman"/>
                <w:sz w:val="24"/>
                <w:szCs w:val="24"/>
              </w:rPr>
              <w:t>Карагандинская</w:t>
            </w:r>
          </w:p>
        </w:tc>
        <w:tc>
          <w:tcPr>
            <w:tcW w:w="1938" w:type="dxa"/>
            <w:vAlign w:val="bottom"/>
          </w:tcPr>
          <w:p w:rsidR="008B2E50" w:rsidRPr="00786D0D" w:rsidRDefault="008B2E50" w:rsidP="008B2E50">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 xml:space="preserve">   6 443,9</w:t>
            </w:r>
          </w:p>
        </w:tc>
        <w:tc>
          <w:tcPr>
            <w:tcW w:w="1938" w:type="dxa"/>
            <w:vAlign w:val="bottom"/>
          </w:tcPr>
          <w:p w:rsidR="008B2E50" w:rsidRPr="00786D0D" w:rsidRDefault="008B2E50" w:rsidP="008B2E50">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 xml:space="preserve">   6 014,0</w:t>
            </w:r>
          </w:p>
        </w:tc>
        <w:tc>
          <w:tcPr>
            <w:tcW w:w="1938" w:type="dxa"/>
            <w:vAlign w:val="bottom"/>
          </w:tcPr>
          <w:p w:rsidR="008B2E50" w:rsidRPr="00786D0D" w:rsidRDefault="008B2E50" w:rsidP="008B2E50">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93%</w:t>
            </w:r>
          </w:p>
        </w:tc>
      </w:tr>
      <w:tr w:rsidR="008B2E50" w:rsidRPr="00786D0D" w:rsidTr="00C6011E">
        <w:trPr>
          <w:trHeight w:val="333"/>
        </w:trPr>
        <w:tc>
          <w:tcPr>
            <w:tcW w:w="566" w:type="dxa"/>
            <w:vAlign w:val="center"/>
          </w:tcPr>
          <w:p w:rsidR="008B2E50" w:rsidRPr="00786D0D" w:rsidRDefault="008B2E50" w:rsidP="008B2E50">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3</w:t>
            </w:r>
          </w:p>
        </w:tc>
        <w:tc>
          <w:tcPr>
            <w:tcW w:w="3685" w:type="dxa"/>
            <w:vAlign w:val="center"/>
          </w:tcPr>
          <w:p w:rsidR="008B2E50" w:rsidRPr="00786D0D" w:rsidRDefault="008B2E50" w:rsidP="008B2E50">
            <w:pPr>
              <w:pStyle w:val="a3"/>
              <w:ind w:left="0"/>
              <w:rPr>
                <w:rFonts w:ascii="Times New Roman" w:hAnsi="Times New Roman" w:cs="Times New Roman"/>
                <w:sz w:val="24"/>
                <w:szCs w:val="24"/>
              </w:rPr>
            </w:pPr>
            <w:r w:rsidRPr="00786D0D">
              <w:rPr>
                <w:rFonts w:ascii="Times New Roman" w:hAnsi="Times New Roman" w:cs="Times New Roman"/>
                <w:sz w:val="24"/>
                <w:szCs w:val="24"/>
              </w:rPr>
              <w:t>Восточно-Казахстанская</w:t>
            </w:r>
          </w:p>
        </w:tc>
        <w:tc>
          <w:tcPr>
            <w:tcW w:w="1938" w:type="dxa"/>
            <w:vAlign w:val="bottom"/>
          </w:tcPr>
          <w:p w:rsidR="008B2E50" w:rsidRPr="00786D0D" w:rsidRDefault="008B2E50" w:rsidP="008B2E50">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 xml:space="preserve">   1 135,4</w:t>
            </w:r>
          </w:p>
        </w:tc>
        <w:tc>
          <w:tcPr>
            <w:tcW w:w="1938" w:type="dxa"/>
            <w:vAlign w:val="bottom"/>
          </w:tcPr>
          <w:p w:rsidR="008B2E50" w:rsidRPr="00786D0D" w:rsidRDefault="008B2E50" w:rsidP="008B2E50">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 xml:space="preserve">   1 476,2</w:t>
            </w:r>
          </w:p>
        </w:tc>
        <w:tc>
          <w:tcPr>
            <w:tcW w:w="1938" w:type="dxa"/>
            <w:vAlign w:val="bottom"/>
          </w:tcPr>
          <w:p w:rsidR="008B2E50" w:rsidRPr="00786D0D" w:rsidRDefault="008B2E50" w:rsidP="008B2E50">
            <w:pPr>
              <w:pStyle w:val="a3"/>
              <w:ind w:left="0"/>
              <w:jc w:val="center"/>
              <w:rPr>
                <w:rFonts w:ascii="Times New Roman" w:hAnsi="Times New Roman" w:cs="Times New Roman"/>
                <w:sz w:val="24"/>
                <w:szCs w:val="24"/>
              </w:rPr>
            </w:pPr>
            <w:r w:rsidRPr="00786D0D">
              <w:rPr>
                <w:rFonts w:ascii="Times New Roman" w:hAnsi="Times New Roman" w:cs="Times New Roman"/>
                <w:sz w:val="24"/>
                <w:szCs w:val="24"/>
              </w:rPr>
              <w:t>130%</w:t>
            </w:r>
          </w:p>
        </w:tc>
      </w:tr>
      <w:tr w:rsidR="008B2E50" w:rsidRPr="00786D0D" w:rsidTr="00247170">
        <w:trPr>
          <w:trHeight w:val="333"/>
        </w:trPr>
        <w:tc>
          <w:tcPr>
            <w:tcW w:w="566" w:type="dxa"/>
            <w:vAlign w:val="center"/>
          </w:tcPr>
          <w:p w:rsidR="008B2E50" w:rsidRPr="00786D0D" w:rsidRDefault="008B2E50" w:rsidP="008B2E50">
            <w:pPr>
              <w:pStyle w:val="a3"/>
              <w:ind w:left="0"/>
              <w:jc w:val="center"/>
              <w:rPr>
                <w:rFonts w:ascii="Times New Roman" w:hAnsi="Times New Roman" w:cs="Times New Roman"/>
                <w:sz w:val="24"/>
                <w:szCs w:val="24"/>
              </w:rPr>
            </w:pPr>
          </w:p>
        </w:tc>
        <w:tc>
          <w:tcPr>
            <w:tcW w:w="3685" w:type="dxa"/>
            <w:vAlign w:val="center"/>
          </w:tcPr>
          <w:p w:rsidR="008B2E50" w:rsidRPr="00786D0D" w:rsidRDefault="008B2E50" w:rsidP="008B2E50">
            <w:pPr>
              <w:pStyle w:val="a3"/>
              <w:ind w:left="0"/>
              <w:rPr>
                <w:rFonts w:ascii="Times New Roman" w:hAnsi="Times New Roman" w:cs="Times New Roman"/>
                <w:b/>
                <w:sz w:val="24"/>
                <w:szCs w:val="24"/>
              </w:rPr>
            </w:pPr>
            <w:r w:rsidRPr="00786D0D">
              <w:rPr>
                <w:rFonts w:ascii="Times New Roman" w:hAnsi="Times New Roman" w:cs="Times New Roman"/>
                <w:b/>
                <w:sz w:val="24"/>
                <w:szCs w:val="24"/>
              </w:rPr>
              <w:t>Всего по РК</w:t>
            </w:r>
          </w:p>
        </w:tc>
        <w:tc>
          <w:tcPr>
            <w:tcW w:w="1938" w:type="dxa"/>
          </w:tcPr>
          <w:p w:rsidR="008B2E50" w:rsidRPr="00786D0D" w:rsidRDefault="008B2E50" w:rsidP="008B2E50">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19 303,7</w:t>
            </w:r>
          </w:p>
        </w:tc>
        <w:tc>
          <w:tcPr>
            <w:tcW w:w="1938" w:type="dxa"/>
          </w:tcPr>
          <w:p w:rsidR="008B2E50" w:rsidRPr="00786D0D" w:rsidRDefault="008B2E50" w:rsidP="008B2E50">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18 786,1</w:t>
            </w:r>
          </w:p>
        </w:tc>
        <w:tc>
          <w:tcPr>
            <w:tcW w:w="1938" w:type="dxa"/>
          </w:tcPr>
          <w:p w:rsidR="008B2E50" w:rsidRPr="00786D0D" w:rsidRDefault="008B2E50" w:rsidP="008B2E50">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97%</w:t>
            </w:r>
          </w:p>
        </w:tc>
      </w:tr>
    </w:tbl>
    <w:p w:rsidR="00BC7CB8" w:rsidRPr="00786D0D" w:rsidRDefault="00BC7CB8" w:rsidP="00BC7CB8">
      <w:pPr>
        <w:pStyle w:val="1"/>
        <w:spacing w:before="0" w:line="240" w:lineRule="auto"/>
        <w:jc w:val="center"/>
        <w:rPr>
          <w:rFonts w:ascii="Times New Roman" w:hAnsi="Times New Roman" w:cs="Times New Roman"/>
          <w:i/>
          <w:color w:val="auto"/>
          <w:sz w:val="28"/>
        </w:rPr>
      </w:pPr>
    </w:p>
    <w:p w:rsidR="00B34E61" w:rsidRPr="00786D0D" w:rsidRDefault="00E23C2C" w:rsidP="00BC7CB8">
      <w:pPr>
        <w:pStyle w:val="1"/>
        <w:spacing w:before="0" w:line="240" w:lineRule="auto"/>
        <w:jc w:val="center"/>
        <w:rPr>
          <w:rFonts w:ascii="Times New Roman" w:hAnsi="Times New Roman" w:cs="Times New Roman"/>
          <w:i/>
          <w:color w:val="auto"/>
          <w:sz w:val="28"/>
        </w:rPr>
      </w:pPr>
      <w:bookmarkStart w:id="10" w:name="_Toc510451837"/>
      <w:r w:rsidRPr="00786D0D">
        <w:rPr>
          <w:rFonts w:ascii="Times New Roman" w:hAnsi="Times New Roman" w:cs="Times New Roman"/>
          <w:i/>
          <w:color w:val="auto"/>
          <w:sz w:val="28"/>
        </w:rPr>
        <w:t xml:space="preserve">Добыча </w:t>
      </w:r>
      <w:r w:rsidR="00B34E61" w:rsidRPr="00786D0D">
        <w:rPr>
          <w:rFonts w:ascii="Times New Roman" w:hAnsi="Times New Roman" w:cs="Times New Roman"/>
          <w:i/>
          <w:color w:val="auto"/>
          <w:sz w:val="28"/>
        </w:rPr>
        <w:t xml:space="preserve">угля АО </w:t>
      </w:r>
      <w:r w:rsidR="00A23008" w:rsidRPr="00786D0D">
        <w:rPr>
          <w:rFonts w:ascii="Times New Roman" w:hAnsi="Times New Roman" w:cs="Times New Roman"/>
          <w:i/>
          <w:color w:val="auto"/>
          <w:sz w:val="28"/>
        </w:rPr>
        <w:t>«</w:t>
      </w:r>
      <w:r w:rsidR="00B34E61" w:rsidRPr="00786D0D">
        <w:rPr>
          <w:rFonts w:ascii="Times New Roman" w:hAnsi="Times New Roman" w:cs="Times New Roman"/>
          <w:i/>
          <w:color w:val="auto"/>
          <w:sz w:val="28"/>
        </w:rPr>
        <w:t>Самрук-Энерго</w:t>
      </w:r>
      <w:r w:rsidR="00A23008" w:rsidRPr="00786D0D">
        <w:rPr>
          <w:rFonts w:ascii="Times New Roman" w:hAnsi="Times New Roman" w:cs="Times New Roman"/>
          <w:i/>
          <w:color w:val="auto"/>
          <w:sz w:val="28"/>
        </w:rPr>
        <w:t>»</w:t>
      </w:r>
      <w:bookmarkEnd w:id="10"/>
    </w:p>
    <w:p w:rsidR="00B34E61" w:rsidRPr="00786D0D" w:rsidRDefault="00FF25FC" w:rsidP="00BC7CB8">
      <w:pPr>
        <w:pStyle w:val="a3"/>
        <w:spacing w:after="0" w:line="240" w:lineRule="auto"/>
        <w:ind w:left="0" w:firstLine="567"/>
        <w:jc w:val="both"/>
        <w:rPr>
          <w:rFonts w:ascii="Times New Roman" w:hAnsi="Times New Roman" w:cs="Times New Roman"/>
          <w:sz w:val="28"/>
          <w:szCs w:val="28"/>
        </w:rPr>
      </w:pPr>
      <w:r w:rsidRPr="00786D0D">
        <w:rPr>
          <w:rFonts w:ascii="Times New Roman" w:hAnsi="Times New Roman" w:cs="Times New Roman"/>
          <w:sz w:val="28"/>
          <w:szCs w:val="28"/>
        </w:rPr>
        <w:t>В</w:t>
      </w:r>
      <w:r w:rsidR="005E65ED" w:rsidRPr="00786D0D">
        <w:rPr>
          <w:rFonts w:ascii="Times New Roman" w:hAnsi="Times New Roman" w:cs="Times New Roman"/>
          <w:sz w:val="28"/>
          <w:szCs w:val="28"/>
        </w:rPr>
        <w:t xml:space="preserve"> январе</w:t>
      </w:r>
      <w:r w:rsidR="008B2E50" w:rsidRPr="00786D0D">
        <w:rPr>
          <w:rFonts w:ascii="Times New Roman" w:hAnsi="Times New Roman" w:cs="Times New Roman"/>
          <w:sz w:val="28"/>
          <w:szCs w:val="28"/>
        </w:rPr>
        <w:t>-феврале</w:t>
      </w:r>
      <w:r w:rsidR="005E65ED" w:rsidRPr="00786D0D">
        <w:rPr>
          <w:rFonts w:ascii="Times New Roman" w:hAnsi="Times New Roman" w:cs="Times New Roman"/>
          <w:sz w:val="28"/>
          <w:szCs w:val="28"/>
        </w:rPr>
        <w:t xml:space="preserve"> 2018</w:t>
      </w:r>
      <w:r w:rsidR="00A067AB" w:rsidRPr="00786D0D">
        <w:rPr>
          <w:rFonts w:ascii="Times New Roman" w:hAnsi="Times New Roman" w:cs="Times New Roman"/>
          <w:sz w:val="28"/>
          <w:szCs w:val="28"/>
        </w:rPr>
        <w:t xml:space="preserve"> год</w:t>
      </w:r>
      <w:r w:rsidR="005E65ED" w:rsidRPr="00786D0D">
        <w:rPr>
          <w:rFonts w:ascii="Times New Roman" w:hAnsi="Times New Roman" w:cs="Times New Roman"/>
          <w:sz w:val="28"/>
          <w:szCs w:val="28"/>
        </w:rPr>
        <w:t>а</w:t>
      </w:r>
      <w:r w:rsidR="00A067AB" w:rsidRPr="00786D0D">
        <w:rPr>
          <w:rFonts w:ascii="Times New Roman" w:hAnsi="Times New Roman" w:cs="Times New Roman"/>
          <w:sz w:val="28"/>
          <w:szCs w:val="28"/>
        </w:rPr>
        <w:t xml:space="preserve"> ТОО «Богатырь Комир» добыто </w:t>
      </w:r>
      <w:r w:rsidR="008B2E50" w:rsidRPr="00786D0D">
        <w:rPr>
          <w:rFonts w:ascii="Times New Roman" w:hAnsi="Times New Roman" w:cs="Times New Roman"/>
          <w:sz w:val="28"/>
          <w:szCs w:val="28"/>
        </w:rPr>
        <w:t>7</w:t>
      </w:r>
      <w:r w:rsidR="005E65ED" w:rsidRPr="00786D0D">
        <w:rPr>
          <w:rFonts w:ascii="Times New Roman" w:hAnsi="Times New Roman" w:cs="Times New Roman"/>
          <w:sz w:val="28"/>
          <w:szCs w:val="28"/>
        </w:rPr>
        <w:t xml:space="preserve"> </w:t>
      </w:r>
      <w:r w:rsidR="008B2E50" w:rsidRPr="00786D0D">
        <w:rPr>
          <w:rFonts w:ascii="Times New Roman" w:hAnsi="Times New Roman" w:cs="Times New Roman"/>
          <w:sz w:val="28"/>
          <w:szCs w:val="28"/>
        </w:rPr>
        <w:t>878</w:t>
      </w:r>
      <w:r w:rsidR="005E65ED" w:rsidRPr="00786D0D">
        <w:rPr>
          <w:rFonts w:ascii="Times New Roman" w:hAnsi="Times New Roman" w:cs="Times New Roman"/>
          <w:sz w:val="28"/>
          <w:szCs w:val="28"/>
        </w:rPr>
        <w:t xml:space="preserve"> тыс</w:t>
      </w:r>
      <w:r w:rsidR="00A067AB" w:rsidRPr="00786D0D">
        <w:rPr>
          <w:rFonts w:ascii="Times New Roman" w:hAnsi="Times New Roman" w:cs="Times New Roman"/>
          <w:sz w:val="28"/>
          <w:szCs w:val="28"/>
        </w:rPr>
        <w:t xml:space="preserve">. тонн, что на </w:t>
      </w:r>
      <w:r w:rsidR="008B2E50" w:rsidRPr="00786D0D">
        <w:rPr>
          <w:rFonts w:ascii="Times New Roman" w:hAnsi="Times New Roman" w:cs="Times New Roman"/>
          <w:sz w:val="28"/>
          <w:szCs w:val="28"/>
        </w:rPr>
        <w:t>1</w:t>
      </w:r>
      <w:r w:rsidR="005E65ED" w:rsidRPr="00786D0D">
        <w:rPr>
          <w:rFonts w:ascii="Times New Roman" w:hAnsi="Times New Roman" w:cs="Times New Roman"/>
          <w:sz w:val="28"/>
          <w:szCs w:val="28"/>
        </w:rPr>
        <w:t>6</w:t>
      </w:r>
      <w:r w:rsidR="008B2E50" w:rsidRPr="00786D0D">
        <w:rPr>
          <w:rFonts w:ascii="Times New Roman" w:hAnsi="Times New Roman" w:cs="Times New Roman"/>
          <w:sz w:val="28"/>
          <w:szCs w:val="28"/>
        </w:rPr>
        <w:t>,4</w:t>
      </w:r>
      <w:r w:rsidR="00A067AB" w:rsidRPr="00786D0D">
        <w:rPr>
          <w:rFonts w:ascii="Times New Roman" w:hAnsi="Times New Roman" w:cs="Times New Roman"/>
          <w:sz w:val="28"/>
          <w:szCs w:val="28"/>
        </w:rPr>
        <w:t>% больше, чем за соответствующий период 201</w:t>
      </w:r>
      <w:r w:rsidR="005E65ED" w:rsidRPr="00786D0D">
        <w:rPr>
          <w:rFonts w:ascii="Times New Roman" w:hAnsi="Times New Roman" w:cs="Times New Roman"/>
          <w:sz w:val="28"/>
          <w:szCs w:val="28"/>
        </w:rPr>
        <w:t>7</w:t>
      </w:r>
      <w:r w:rsidR="00A067AB" w:rsidRPr="00786D0D">
        <w:rPr>
          <w:rFonts w:ascii="Times New Roman" w:hAnsi="Times New Roman" w:cs="Times New Roman"/>
          <w:sz w:val="28"/>
          <w:szCs w:val="28"/>
        </w:rPr>
        <w:t xml:space="preserve"> года (</w:t>
      </w:r>
      <w:r w:rsidR="008B2E50" w:rsidRPr="00786D0D">
        <w:rPr>
          <w:rFonts w:ascii="Times New Roman" w:hAnsi="Times New Roman" w:cs="Times New Roman"/>
          <w:sz w:val="28"/>
          <w:szCs w:val="28"/>
        </w:rPr>
        <w:t>6</w:t>
      </w:r>
      <w:r w:rsidR="005E65ED" w:rsidRPr="00786D0D">
        <w:rPr>
          <w:rFonts w:ascii="Times New Roman" w:hAnsi="Times New Roman" w:cs="Times New Roman"/>
          <w:sz w:val="28"/>
          <w:szCs w:val="28"/>
        </w:rPr>
        <w:t xml:space="preserve"> </w:t>
      </w:r>
      <w:r w:rsidR="008B2E50" w:rsidRPr="00786D0D">
        <w:rPr>
          <w:rFonts w:ascii="Times New Roman" w:hAnsi="Times New Roman" w:cs="Times New Roman"/>
          <w:sz w:val="28"/>
          <w:szCs w:val="28"/>
        </w:rPr>
        <w:t>767</w:t>
      </w:r>
      <w:r w:rsidR="005E65ED" w:rsidRPr="00786D0D">
        <w:rPr>
          <w:rFonts w:ascii="Times New Roman" w:hAnsi="Times New Roman" w:cs="Times New Roman"/>
          <w:sz w:val="28"/>
          <w:szCs w:val="28"/>
        </w:rPr>
        <w:t xml:space="preserve"> тыс</w:t>
      </w:r>
      <w:r w:rsidR="00A067AB" w:rsidRPr="00786D0D">
        <w:rPr>
          <w:rFonts w:ascii="Times New Roman" w:hAnsi="Times New Roman" w:cs="Times New Roman"/>
          <w:sz w:val="28"/>
          <w:szCs w:val="28"/>
        </w:rPr>
        <w:t>. тонн)</w:t>
      </w:r>
      <w:r w:rsidR="00395E64" w:rsidRPr="00786D0D">
        <w:rPr>
          <w:rFonts w:ascii="Times New Roman" w:hAnsi="Times New Roman" w:cs="Times New Roman"/>
          <w:sz w:val="28"/>
          <w:szCs w:val="28"/>
        </w:rPr>
        <w:t>.</w:t>
      </w:r>
    </w:p>
    <w:p w:rsidR="00BC7CB8" w:rsidRPr="00786D0D" w:rsidRDefault="00BC7CB8" w:rsidP="00BC7CB8">
      <w:pPr>
        <w:pStyle w:val="1"/>
        <w:spacing w:before="0" w:line="240" w:lineRule="auto"/>
        <w:jc w:val="center"/>
        <w:rPr>
          <w:rFonts w:ascii="Times New Roman" w:hAnsi="Times New Roman" w:cs="Times New Roman"/>
          <w:i/>
          <w:color w:val="auto"/>
          <w:sz w:val="28"/>
        </w:rPr>
      </w:pPr>
    </w:p>
    <w:p w:rsidR="00B34E61" w:rsidRPr="00786D0D" w:rsidRDefault="00B34E61" w:rsidP="00BC7CB8">
      <w:pPr>
        <w:pStyle w:val="1"/>
        <w:spacing w:before="0" w:line="240" w:lineRule="auto"/>
        <w:jc w:val="center"/>
        <w:rPr>
          <w:rFonts w:ascii="Times New Roman" w:hAnsi="Times New Roman" w:cs="Times New Roman"/>
          <w:i/>
          <w:color w:val="auto"/>
          <w:sz w:val="28"/>
        </w:rPr>
      </w:pPr>
      <w:bookmarkStart w:id="11" w:name="_Toc510451838"/>
      <w:r w:rsidRPr="00786D0D">
        <w:rPr>
          <w:rFonts w:ascii="Times New Roman" w:hAnsi="Times New Roman" w:cs="Times New Roman"/>
          <w:i/>
          <w:color w:val="auto"/>
          <w:sz w:val="28"/>
        </w:rPr>
        <w:t xml:space="preserve">Реализация угля АО </w:t>
      </w:r>
      <w:r w:rsidR="00A23008" w:rsidRPr="00786D0D">
        <w:rPr>
          <w:rFonts w:ascii="Times New Roman" w:hAnsi="Times New Roman" w:cs="Times New Roman"/>
          <w:i/>
          <w:color w:val="auto"/>
          <w:sz w:val="28"/>
        </w:rPr>
        <w:t>«</w:t>
      </w:r>
      <w:r w:rsidRPr="00786D0D">
        <w:rPr>
          <w:rFonts w:ascii="Times New Roman" w:hAnsi="Times New Roman" w:cs="Times New Roman"/>
          <w:i/>
          <w:color w:val="auto"/>
          <w:sz w:val="28"/>
        </w:rPr>
        <w:t>Самрук-Энерго</w:t>
      </w:r>
      <w:r w:rsidR="00A23008" w:rsidRPr="00786D0D">
        <w:rPr>
          <w:rFonts w:ascii="Times New Roman" w:hAnsi="Times New Roman" w:cs="Times New Roman"/>
          <w:i/>
          <w:color w:val="auto"/>
          <w:sz w:val="28"/>
        </w:rPr>
        <w:t>»</w:t>
      </w:r>
      <w:bookmarkEnd w:id="11"/>
    </w:p>
    <w:p w:rsidR="00B34E61" w:rsidRPr="00786D0D" w:rsidRDefault="00FF25FC" w:rsidP="00BC7CB8">
      <w:pPr>
        <w:pStyle w:val="a3"/>
        <w:spacing w:after="0" w:line="240" w:lineRule="auto"/>
        <w:ind w:left="0" w:firstLine="567"/>
        <w:jc w:val="both"/>
        <w:rPr>
          <w:rFonts w:ascii="Times New Roman" w:hAnsi="Times New Roman" w:cs="Times New Roman"/>
          <w:sz w:val="28"/>
          <w:szCs w:val="28"/>
        </w:rPr>
      </w:pPr>
      <w:r w:rsidRPr="00786D0D">
        <w:rPr>
          <w:rFonts w:ascii="Times New Roman" w:hAnsi="Times New Roman" w:cs="Times New Roman"/>
          <w:sz w:val="28"/>
          <w:szCs w:val="28"/>
        </w:rPr>
        <w:t xml:space="preserve">В </w:t>
      </w:r>
      <w:r w:rsidR="005E65ED" w:rsidRPr="00786D0D">
        <w:rPr>
          <w:rFonts w:ascii="Times New Roman" w:hAnsi="Times New Roman" w:cs="Times New Roman"/>
          <w:sz w:val="28"/>
          <w:szCs w:val="28"/>
        </w:rPr>
        <w:t>январе</w:t>
      </w:r>
      <w:r w:rsidR="008B2E50" w:rsidRPr="00786D0D">
        <w:rPr>
          <w:rFonts w:ascii="Times New Roman" w:hAnsi="Times New Roman" w:cs="Times New Roman"/>
          <w:sz w:val="28"/>
          <w:szCs w:val="28"/>
        </w:rPr>
        <w:t>-феврале</w:t>
      </w:r>
      <w:r w:rsidR="005E65ED" w:rsidRPr="00786D0D">
        <w:rPr>
          <w:rFonts w:ascii="Times New Roman" w:hAnsi="Times New Roman" w:cs="Times New Roman"/>
          <w:sz w:val="28"/>
          <w:szCs w:val="28"/>
        </w:rPr>
        <w:t xml:space="preserve"> </w:t>
      </w:r>
      <w:r w:rsidR="00B34E61" w:rsidRPr="00786D0D">
        <w:rPr>
          <w:rFonts w:ascii="Times New Roman" w:hAnsi="Times New Roman" w:cs="Times New Roman"/>
          <w:sz w:val="28"/>
          <w:szCs w:val="28"/>
        </w:rPr>
        <w:t>201</w:t>
      </w:r>
      <w:r w:rsidR="005E65ED" w:rsidRPr="00786D0D">
        <w:rPr>
          <w:rFonts w:ascii="Times New Roman" w:hAnsi="Times New Roman" w:cs="Times New Roman"/>
          <w:sz w:val="28"/>
          <w:szCs w:val="28"/>
        </w:rPr>
        <w:t>8</w:t>
      </w:r>
      <w:r w:rsidR="00B34E61" w:rsidRPr="00786D0D">
        <w:rPr>
          <w:rFonts w:ascii="Times New Roman" w:hAnsi="Times New Roman" w:cs="Times New Roman"/>
          <w:sz w:val="28"/>
          <w:szCs w:val="28"/>
        </w:rPr>
        <w:t xml:space="preserve"> год</w:t>
      </w:r>
      <w:r w:rsidR="005E65ED" w:rsidRPr="00786D0D">
        <w:rPr>
          <w:rFonts w:ascii="Times New Roman" w:hAnsi="Times New Roman" w:cs="Times New Roman"/>
          <w:sz w:val="28"/>
          <w:szCs w:val="28"/>
        </w:rPr>
        <w:t>а</w:t>
      </w:r>
      <w:r w:rsidR="00B34E61" w:rsidRPr="00786D0D">
        <w:rPr>
          <w:rFonts w:ascii="Times New Roman" w:hAnsi="Times New Roman" w:cs="Times New Roman"/>
          <w:sz w:val="28"/>
          <w:szCs w:val="28"/>
        </w:rPr>
        <w:t xml:space="preserve"> реализовано </w:t>
      </w:r>
      <w:r w:rsidR="005C5322" w:rsidRPr="00786D0D">
        <w:rPr>
          <w:rFonts w:ascii="Times New Roman" w:hAnsi="Times New Roman" w:cs="Times New Roman"/>
          <w:sz w:val="28"/>
          <w:szCs w:val="28"/>
        </w:rPr>
        <w:t>7 810</w:t>
      </w:r>
      <w:r w:rsidR="00BD7F80" w:rsidRPr="00786D0D">
        <w:rPr>
          <w:rFonts w:ascii="Times New Roman" w:hAnsi="Times New Roman" w:cs="Times New Roman"/>
          <w:sz w:val="28"/>
          <w:szCs w:val="28"/>
        </w:rPr>
        <w:t xml:space="preserve"> </w:t>
      </w:r>
      <w:r w:rsidR="005E65ED" w:rsidRPr="00786D0D">
        <w:rPr>
          <w:rFonts w:ascii="Times New Roman" w:hAnsi="Times New Roman" w:cs="Times New Roman"/>
          <w:sz w:val="28"/>
          <w:szCs w:val="28"/>
        </w:rPr>
        <w:t>тыс</w:t>
      </w:r>
      <w:r w:rsidR="00B34E61" w:rsidRPr="00786D0D">
        <w:rPr>
          <w:rFonts w:ascii="Times New Roman" w:hAnsi="Times New Roman" w:cs="Times New Roman"/>
          <w:sz w:val="28"/>
          <w:szCs w:val="28"/>
        </w:rPr>
        <w:t xml:space="preserve">. тонн, в </w:t>
      </w:r>
      <w:proofErr w:type="spellStart"/>
      <w:r w:rsidR="00B34E61" w:rsidRPr="00786D0D">
        <w:rPr>
          <w:rFonts w:ascii="Times New Roman" w:hAnsi="Times New Roman" w:cs="Times New Roman"/>
          <w:sz w:val="28"/>
          <w:szCs w:val="28"/>
        </w:rPr>
        <w:t>т.ч</w:t>
      </w:r>
      <w:proofErr w:type="spellEnd"/>
      <w:r w:rsidR="00B34E61" w:rsidRPr="00786D0D">
        <w:rPr>
          <w:rFonts w:ascii="Times New Roman" w:hAnsi="Times New Roman" w:cs="Times New Roman"/>
          <w:sz w:val="28"/>
          <w:szCs w:val="28"/>
        </w:rPr>
        <w:t>.:</w:t>
      </w:r>
    </w:p>
    <w:p w:rsidR="00B34E61" w:rsidRPr="00786D0D" w:rsidRDefault="00B34E61" w:rsidP="00BC7CB8">
      <w:pPr>
        <w:pStyle w:val="a3"/>
        <w:spacing w:after="0" w:line="240" w:lineRule="auto"/>
        <w:ind w:left="0" w:firstLine="567"/>
        <w:jc w:val="both"/>
        <w:rPr>
          <w:rFonts w:ascii="Times New Roman" w:hAnsi="Times New Roman" w:cs="Times New Roman"/>
          <w:sz w:val="28"/>
          <w:szCs w:val="28"/>
        </w:rPr>
      </w:pPr>
      <w:r w:rsidRPr="00786D0D">
        <w:rPr>
          <w:rFonts w:ascii="Times New Roman" w:hAnsi="Times New Roman" w:cs="Times New Roman"/>
          <w:sz w:val="28"/>
          <w:szCs w:val="28"/>
        </w:rPr>
        <w:t xml:space="preserve">- на внутренний рынок РК </w:t>
      </w:r>
      <w:r w:rsidR="005C5322" w:rsidRPr="00786D0D">
        <w:rPr>
          <w:rFonts w:ascii="Times New Roman" w:hAnsi="Times New Roman" w:cs="Times New Roman"/>
          <w:sz w:val="28"/>
          <w:szCs w:val="28"/>
        </w:rPr>
        <w:t>6</w:t>
      </w:r>
      <w:r w:rsidR="005E65ED" w:rsidRPr="00786D0D">
        <w:rPr>
          <w:rFonts w:ascii="Times New Roman" w:hAnsi="Times New Roman" w:cs="Times New Roman"/>
          <w:sz w:val="28"/>
          <w:szCs w:val="28"/>
        </w:rPr>
        <w:t xml:space="preserve"> </w:t>
      </w:r>
      <w:r w:rsidR="005C5322" w:rsidRPr="00786D0D">
        <w:rPr>
          <w:rFonts w:ascii="Times New Roman" w:hAnsi="Times New Roman" w:cs="Times New Roman"/>
          <w:sz w:val="28"/>
          <w:szCs w:val="28"/>
        </w:rPr>
        <w:t>720</w:t>
      </w:r>
      <w:r w:rsidR="00A067AB" w:rsidRPr="00786D0D">
        <w:rPr>
          <w:rFonts w:ascii="Times New Roman" w:hAnsi="Times New Roman" w:cs="Times New Roman"/>
          <w:sz w:val="28"/>
          <w:szCs w:val="28"/>
        </w:rPr>
        <w:t xml:space="preserve"> </w:t>
      </w:r>
      <w:r w:rsidR="005E65ED" w:rsidRPr="00786D0D">
        <w:rPr>
          <w:rFonts w:ascii="Times New Roman" w:hAnsi="Times New Roman" w:cs="Times New Roman"/>
          <w:sz w:val="28"/>
          <w:szCs w:val="28"/>
        </w:rPr>
        <w:t>тыс</w:t>
      </w:r>
      <w:r w:rsidR="00A067AB" w:rsidRPr="00786D0D">
        <w:rPr>
          <w:rFonts w:ascii="Times New Roman" w:hAnsi="Times New Roman" w:cs="Times New Roman"/>
          <w:sz w:val="28"/>
          <w:szCs w:val="28"/>
        </w:rPr>
        <w:t xml:space="preserve">. тонн, что на </w:t>
      </w:r>
      <w:r w:rsidR="005C5322" w:rsidRPr="00786D0D">
        <w:rPr>
          <w:rFonts w:ascii="Times New Roman" w:hAnsi="Times New Roman" w:cs="Times New Roman"/>
          <w:sz w:val="28"/>
          <w:szCs w:val="28"/>
        </w:rPr>
        <w:t>16,5</w:t>
      </w:r>
      <w:r w:rsidRPr="00786D0D">
        <w:rPr>
          <w:rFonts w:ascii="Times New Roman" w:hAnsi="Times New Roman" w:cs="Times New Roman"/>
          <w:sz w:val="28"/>
          <w:szCs w:val="28"/>
        </w:rPr>
        <w:t>% больше, чем за соответствующий период 201</w:t>
      </w:r>
      <w:r w:rsidR="005E65ED" w:rsidRPr="00786D0D">
        <w:rPr>
          <w:rFonts w:ascii="Times New Roman" w:hAnsi="Times New Roman" w:cs="Times New Roman"/>
          <w:sz w:val="28"/>
          <w:szCs w:val="28"/>
        </w:rPr>
        <w:t>7</w:t>
      </w:r>
      <w:r w:rsidRPr="00786D0D">
        <w:rPr>
          <w:rFonts w:ascii="Times New Roman" w:hAnsi="Times New Roman" w:cs="Times New Roman"/>
          <w:sz w:val="28"/>
          <w:szCs w:val="28"/>
        </w:rPr>
        <w:t xml:space="preserve"> года (</w:t>
      </w:r>
      <w:r w:rsidR="005C5322" w:rsidRPr="00786D0D">
        <w:rPr>
          <w:rFonts w:ascii="Times New Roman" w:hAnsi="Times New Roman" w:cs="Times New Roman"/>
          <w:sz w:val="28"/>
          <w:szCs w:val="28"/>
        </w:rPr>
        <w:t>5 766</w:t>
      </w:r>
      <w:r w:rsidRPr="00786D0D">
        <w:rPr>
          <w:rFonts w:ascii="Times New Roman" w:hAnsi="Times New Roman" w:cs="Times New Roman"/>
          <w:sz w:val="28"/>
          <w:szCs w:val="28"/>
        </w:rPr>
        <w:t xml:space="preserve"> </w:t>
      </w:r>
      <w:r w:rsidR="005E65ED" w:rsidRPr="00786D0D">
        <w:rPr>
          <w:rFonts w:ascii="Times New Roman" w:hAnsi="Times New Roman" w:cs="Times New Roman"/>
          <w:sz w:val="28"/>
          <w:szCs w:val="28"/>
        </w:rPr>
        <w:t>тыс</w:t>
      </w:r>
      <w:r w:rsidRPr="00786D0D">
        <w:rPr>
          <w:rFonts w:ascii="Times New Roman" w:hAnsi="Times New Roman" w:cs="Times New Roman"/>
          <w:sz w:val="28"/>
          <w:szCs w:val="28"/>
        </w:rPr>
        <w:t>. тонн);</w:t>
      </w:r>
    </w:p>
    <w:p w:rsidR="00B34E61" w:rsidRPr="00786D0D" w:rsidRDefault="00B34E61" w:rsidP="00BC7CB8">
      <w:pPr>
        <w:pStyle w:val="a3"/>
        <w:spacing w:after="0" w:line="240" w:lineRule="auto"/>
        <w:ind w:left="0" w:firstLine="567"/>
        <w:jc w:val="both"/>
        <w:rPr>
          <w:rFonts w:ascii="Times New Roman" w:hAnsi="Times New Roman" w:cs="Times New Roman"/>
          <w:sz w:val="28"/>
          <w:szCs w:val="28"/>
        </w:rPr>
      </w:pPr>
      <w:r w:rsidRPr="00786D0D">
        <w:rPr>
          <w:rFonts w:ascii="Times New Roman" w:hAnsi="Times New Roman" w:cs="Times New Roman"/>
          <w:sz w:val="28"/>
          <w:szCs w:val="28"/>
        </w:rPr>
        <w:t xml:space="preserve">- на экспорт (РФ) – </w:t>
      </w:r>
      <w:r w:rsidR="005C5322" w:rsidRPr="00786D0D">
        <w:rPr>
          <w:rFonts w:ascii="Times New Roman" w:hAnsi="Times New Roman" w:cs="Times New Roman"/>
          <w:sz w:val="28"/>
          <w:szCs w:val="28"/>
        </w:rPr>
        <w:t>1 090</w:t>
      </w:r>
      <w:r w:rsidRPr="00786D0D">
        <w:rPr>
          <w:rFonts w:ascii="Times New Roman" w:hAnsi="Times New Roman" w:cs="Times New Roman"/>
          <w:sz w:val="28"/>
          <w:szCs w:val="28"/>
        </w:rPr>
        <w:t xml:space="preserve"> млн. тонн, что на </w:t>
      </w:r>
      <w:r w:rsidR="005C5322" w:rsidRPr="00786D0D">
        <w:rPr>
          <w:rFonts w:ascii="Times New Roman" w:hAnsi="Times New Roman" w:cs="Times New Roman"/>
          <w:sz w:val="28"/>
          <w:szCs w:val="28"/>
        </w:rPr>
        <w:t>30,4</w:t>
      </w:r>
      <w:r w:rsidRPr="00786D0D">
        <w:rPr>
          <w:rFonts w:ascii="Times New Roman" w:hAnsi="Times New Roman" w:cs="Times New Roman"/>
          <w:sz w:val="28"/>
          <w:szCs w:val="28"/>
        </w:rPr>
        <w:t xml:space="preserve">% </w:t>
      </w:r>
      <w:r w:rsidR="005E65ED" w:rsidRPr="00786D0D">
        <w:rPr>
          <w:rFonts w:ascii="Times New Roman" w:hAnsi="Times New Roman" w:cs="Times New Roman"/>
          <w:sz w:val="28"/>
          <w:szCs w:val="28"/>
        </w:rPr>
        <w:t>меньше</w:t>
      </w:r>
      <w:r w:rsidRPr="00786D0D">
        <w:rPr>
          <w:rFonts w:ascii="Times New Roman" w:hAnsi="Times New Roman" w:cs="Times New Roman"/>
          <w:sz w:val="28"/>
          <w:szCs w:val="28"/>
        </w:rPr>
        <w:t>, чем за соответствующий период 201</w:t>
      </w:r>
      <w:r w:rsidR="005E65ED" w:rsidRPr="00786D0D">
        <w:rPr>
          <w:rFonts w:ascii="Times New Roman" w:hAnsi="Times New Roman" w:cs="Times New Roman"/>
          <w:sz w:val="28"/>
          <w:szCs w:val="28"/>
        </w:rPr>
        <w:t>7</w:t>
      </w:r>
      <w:r w:rsidRPr="00786D0D">
        <w:rPr>
          <w:rFonts w:ascii="Times New Roman" w:hAnsi="Times New Roman" w:cs="Times New Roman"/>
          <w:sz w:val="28"/>
          <w:szCs w:val="28"/>
        </w:rPr>
        <w:t xml:space="preserve"> года (</w:t>
      </w:r>
      <w:r w:rsidR="005C5322" w:rsidRPr="00786D0D">
        <w:rPr>
          <w:rFonts w:ascii="Times New Roman" w:hAnsi="Times New Roman" w:cs="Times New Roman"/>
          <w:sz w:val="28"/>
          <w:szCs w:val="28"/>
        </w:rPr>
        <w:t>1 568</w:t>
      </w:r>
      <w:r w:rsidRPr="00786D0D">
        <w:rPr>
          <w:rFonts w:ascii="Times New Roman" w:hAnsi="Times New Roman" w:cs="Times New Roman"/>
          <w:sz w:val="28"/>
          <w:szCs w:val="28"/>
        </w:rPr>
        <w:t xml:space="preserve"> </w:t>
      </w:r>
      <w:r w:rsidR="005E65ED" w:rsidRPr="00786D0D">
        <w:rPr>
          <w:rFonts w:ascii="Times New Roman" w:hAnsi="Times New Roman" w:cs="Times New Roman"/>
          <w:sz w:val="28"/>
          <w:szCs w:val="28"/>
        </w:rPr>
        <w:t>тыс</w:t>
      </w:r>
      <w:r w:rsidRPr="00786D0D">
        <w:rPr>
          <w:rFonts w:ascii="Times New Roman" w:hAnsi="Times New Roman" w:cs="Times New Roman"/>
          <w:sz w:val="28"/>
          <w:szCs w:val="28"/>
        </w:rPr>
        <w:t>. тонн).</w:t>
      </w:r>
    </w:p>
    <w:p w:rsidR="00B34E61" w:rsidRPr="00786D0D" w:rsidRDefault="00B34E61" w:rsidP="00BC7CB8">
      <w:pPr>
        <w:pStyle w:val="a3"/>
        <w:spacing w:after="0" w:line="240" w:lineRule="auto"/>
        <w:ind w:left="0" w:firstLine="567"/>
        <w:jc w:val="right"/>
        <w:rPr>
          <w:rFonts w:ascii="Times New Roman" w:hAnsi="Times New Roman" w:cs="Times New Roman"/>
          <w:i/>
          <w:sz w:val="24"/>
          <w:szCs w:val="28"/>
        </w:rPr>
      </w:pPr>
      <w:r w:rsidRPr="00786D0D">
        <w:rPr>
          <w:rFonts w:ascii="Times New Roman" w:hAnsi="Times New Roman" w:cs="Times New Roman"/>
          <w:i/>
          <w:sz w:val="24"/>
        </w:rPr>
        <w:t>тыс. тонн</w:t>
      </w:r>
    </w:p>
    <w:tbl>
      <w:tblPr>
        <w:tblStyle w:val="a9"/>
        <w:tblW w:w="10065" w:type="dxa"/>
        <w:tblInd w:w="108" w:type="dxa"/>
        <w:tblLook w:val="04A0" w:firstRow="1" w:lastRow="0" w:firstColumn="1" w:lastColumn="0" w:noHBand="0" w:noVBand="1"/>
      </w:tblPr>
      <w:tblGrid>
        <w:gridCol w:w="3998"/>
        <w:gridCol w:w="2126"/>
        <w:gridCol w:w="2003"/>
        <w:gridCol w:w="1938"/>
      </w:tblGrid>
      <w:tr w:rsidR="002B3FD3" w:rsidRPr="00786D0D" w:rsidTr="002B3FD3">
        <w:trPr>
          <w:trHeight w:val="515"/>
        </w:trPr>
        <w:tc>
          <w:tcPr>
            <w:tcW w:w="3998" w:type="dxa"/>
            <w:vMerge w:val="restart"/>
            <w:shd w:val="clear" w:color="auto" w:fill="auto"/>
            <w:vAlign w:val="center"/>
          </w:tcPr>
          <w:p w:rsidR="002B3FD3" w:rsidRPr="00786D0D" w:rsidRDefault="002B3FD3" w:rsidP="00BC7CB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Область</w:t>
            </w:r>
          </w:p>
        </w:tc>
        <w:tc>
          <w:tcPr>
            <w:tcW w:w="4129" w:type="dxa"/>
            <w:gridSpan w:val="2"/>
            <w:shd w:val="clear" w:color="auto" w:fill="auto"/>
            <w:vAlign w:val="center"/>
          </w:tcPr>
          <w:p w:rsidR="002B3FD3" w:rsidRPr="00786D0D" w:rsidRDefault="002B3FD3" w:rsidP="00BC7CB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Объем реализации, тыс. тонн</w:t>
            </w:r>
          </w:p>
        </w:tc>
        <w:tc>
          <w:tcPr>
            <w:tcW w:w="1938" w:type="dxa"/>
            <w:vMerge w:val="restart"/>
            <w:shd w:val="clear" w:color="auto" w:fill="auto"/>
            <w:vAlign w:val="center"/>
          </w:tcPr>
          <w:p w:rsidR="002B3FD3" w:rsidRPr="00786D0D" w:rsidRDefault="002B3FD3" w:rsidP="00BC7CB8">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Δ, %</w:t>
            </w:r>
            <w:r w:rsidRPr="00786D0D" w:rsidDel="00B9424F">
              <w:rPr>
                <w:rFonts w:ascii="Times New Roman" w:hAnsi="Times New Roman" w:cs="Times New Roman"/>
                <w:b/>
                <w:sz w:val="24"/>
                <w:szCs w:val="24"/>
              </w:rPr>
              <w:t xml:space="preserve"> </w:t>
            </w:r>
          </w:p>
          <w:p w:rsidR="002B3FD3" w:rsidRPr="00786D0D" w:rsidRDefault="002B3FD3" w:rsidP="0039177D">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2018/2017гг</w:t>
            </w:r>
          </w:p>
        </w:tc>
      </w:tr>
      <w:tr w:rsidR="002B3FD3" w:rsidRPr="00786D0D" w:rsidTr="002B3FD3">
        <w:trPr>
          <w:trHeight w:val="355"/>
        </w:trPr>
        <w:tc>
          <w:tcPr>
            <w:tcW w:w="3998" w:type="dxa"/>
            <w:vMerge/>
            <w:shd w:val="clear" w:color="auto" w:fill="B6DDE8" w:themeFill="accent5" w:themeFillTint="66"/>
            <w:vAlign w:val="center"/>
          </w:tcPr>
          <w:p w:rsidR="002B3FD3" w:rsidRPr="00786D0D" w:rsidRDefault="002B3FD3" w:rsidP="00BC7CB8">
            <w:pPr>
              <w:pStyle w:val="a3"/>
              <w:ind w:left="0"/>
              <w:jc w:val="center"/>
              <w:rPr>
                <w:rFonts w:ascii="Times New Roman" w:hAnsi="Times New Roman" w:cs="Times New Roman"/>
                <w:b/>
                <w:sz w:val="24"/>
                <w:szCs w:val="24"/>
              </w:rPr>
            </w:pPr>
          </w:p>
        </w:tc>
        <w:tc>
          <w:tcPr>
            <w:tcW w:w="2126" w:type="dxa"/>
            <w:shd w:val="clear" w:color="auto" w:fill="auto"/>
            <w:vAlign w:val="center"/>
          </w:tcPr>
          <w:p w:rsidR="002B3FD3" w:rsidRPr="00786D0D" w:rsidRDefault="002B3FD3" w:rsidP="0039177D">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январь-февраль 2017г</w:t>
            </w:r>
          </w:p>
        </w:tc>
        <w:tc>
          <w:tcPr>
            <w:tcW w:w="2003" w:type="dxa"/>
            <w:shd w:val="clear" w:color="auto" w:fill="auto"/>
            <w:vAlign w:val="center"/>
          </w:tcPr>
          <w:p w:rsidR="002B3FD3" w:rsidRPr="00786D0D" w:rsidRDefault="002B3FD3" w:rsidP="0039177D">
            <w:pPr>
              <w:pStyle w:val="a3"/>
              <w:ind w:left="0"/>
              <w:jc w:val="center"/>
              <w:rPr>
                <w:rFonts w:ascii="Times New Roman" w:hAnsi="Times New Roman" w:cs="Times New Roman"/>
                <w:b/>
                <w:sz w:val="24"/>
                <w:szCs w:val="24"/>
              </w:rPr>
            </w:pPr>
            <w:r w:rsidRPr="00786D0D">
              <w:rPr>
                <w:rFonts w:ascii="Times New Roman" w:hAnsi="Times New Roman" w:cs="Times New Roman"/>
                <w:b/>
                <w:sz w:val="24"/>
                <w:szCs w:val="24"/>
              </w:rPr>
              <w:t>январь-февраль 2018г</w:t>
            </w:r>
          </w:p>
        </w:tc>
        <w:tc>
          <w:tcPr>
            <w:tcW w:w="1938" w:type="dxa"/>
            <w:vMerge/>
            <w:shd w:val="clear" w:color="auto" w:fill="auto"/>
            <w:vAlign w:val="center"/>
          </w:tcPr>
          <w:p w:rsidR="002B3FD3" w:rsidRPr="00786D0D" w:rsidRDefault="002B3FD3" w:rsidP="00BC7CB8">
            <w:pPr>
              <w:pStyle w:val="a3"/>
              <w:ind w:left="0"/>
              <w:jc w:val="center"/>
              <w:rPr>
                <w:rFonts w:ascii="Times New Roman" w:hAnsi="Times New Roman" w:cs="Times New Roman"/>
                <w:sz w:val="24"/>
                <w:szCs w:val="24"/>
              </w:rPr>
            </w:pPr>
          </w:p>
        </w:tc>
      </w:tr>
      <w:tr w:rsidR="0039177D" w:rsidRPr="002B3FD3" w:rsidTr="002B3FD3">
        <w:trPr>
          <w:trHeight w:val="315"/>
        </w:trPr>
        <w:tc>
          <w:tcPr>
            <w:tcW w:w="3998" w:type="dxa"/>
            <w:shd w:val="clear" w:color="auto" w:fill="auto"/>
            <w:vAlign w:val="center"/>
          </w:tcPr>
          <w:p w:rsidR="0039177D" w:rsidRPr="002B3FD3" w:rsidRDefault="002B3FD3" w:rsidP="00BC7CB8">
            <w:pPr>
              <w:pStyle w:val="a3"/>
              <w:ind w:left="0"/>
              <w:rPr>
                <w:rFonts w:ascii="Times New Roman" w:hAnsi="Times New Roman" w:cs="Times New Roman"/>
                <w:sz w:val="24"/>
                <w:szCs w:val="24"/>
              </w:rPr>
            </w:pPr>
            <w:r>
              <w:rPr>
                <w:rFonts w:ascii="Times New Roman" w:hAnsi="Times New Roman" w:cs="Times New Roman"/>
                <w:sz w:val="24"/>
                <w:szCs w:val="24"/>
              </w:rPr>
              <w:t>В</w:t>
            </w:r>
            <w:r w:rsidR="0039177D" w:rsidRPr="002B3FD3">
              <w:rPr>
                <w:rFonts w:ascii="Times New Roman" w:hAnsi="Times New Roman" w:cs="Times New Roman"/>
                <w:sz w:val="24"/>
                <w:szCs w:val="24"/>
              </w:rPr>
              <w:t>нутренний рынок РК</w:t>
            </w:r>
          </w:p>
        </w:tc>
        <w:tc>
          <w:tcPr>
            <w:tcW w:w="2126" w:type="dxa"/>
            <w:shd w:val="clear" w:color="auto" w:fill="auto"/>
            <w:vAlign w:val="bottom"/>
          </w:tcPr>
          <w:p w:rsidR="0039177D" w:rsidRPr="002B3FD3" w:rsidRDefault="005C5322" w:rsidP="0039177D">
            <w:pPr>
              <w:pStyle w:val="a3"/>
              <w:ind w:left="0"/>
              <w:jc w:val="center"/>
              <w:rPr>
                <w:rFonts w:ascii="Times New Roman" w:hAnsi="Times New Roman" w:cs="Times New Roman"/>
                <w:sz w:val="24"/>
                <w:szCs w:val="24"/>
              </w:rPr>
            </w:pPr>
            <w:r w:rsidRPr="002B3FD3">
              <w:rPr>
                <w:rFonts w:ascii="Times New Roman" w:hAnsi="Times New Roman" w:cs="Times New Roman"/>
                <w:sz w:val="24"/>
                <w:szCs w:val="24"/>
              </w:rPr>
              <w:t>5 766</w:t>
            </w:r>
          </w:p>
        </w:tc>
        <w:tc>
          <w:tcPr>
            <w:tcW w:w="2003" w:type="dxa"/>
            <w:shd w:val="clear" w:color="auto" w:fill="auto"/>
            <w:vAlign w:val="bottom"/>
          </w:tcPr>
          <w:p w:rsidR="0039177D" w:rsidRPr="002B3FD3" w:rsidRDefault="005C5322" w:rsidP="0039177D">
            <w:pPr>
              <w:pStyle w:val="a3"/>
              <w:ind w:left="0"/>
              <w:jc w:val="center"/>
              <w:rPr>
                <w:rFonts w:ascii="Times New Roman" w:hAnsi="Times New Roman" w:cs="Times New Roman"/>
                <w:sz w:val="24"/>
                <w:szCs w:val="24"/>
              </w:rPr>
            </w:pPr>
            <w:r w:rsidRPr="002B3FD3">
              <w:rPr>
                <w:rFonts w:ascii="Times New Roman" w:hAnsi="Times New Roman" w:cs="Times New Roman"/>
                <w:sz w:val="24"/>
                <w:szCs w:val="24"/>
              </w:rPr>
              <w:t>6 720</w:t>
            </w:r>
          </w:p>
        </w:tc>
        <w:tc>
          <w:tcPr>
            <w:tcW w:w="1938" w:type="dxa"/>
            <w:shd w:val="clear" w:color="auto" w:fill="auto"/>
            <w:vAlign w:val="bottom"/>
          </w:tcPr>
          <w:p w:rsidR="0039177D" w:rsidRPr="002B3FD3" w:rsidRDefault="005C5322" w:rsidP="0039177D">
            <w:pPr>
              <w:pStyle w:val="a3"/>
              <w:ind w:left="0"/>
              <w:jc w:val="center"/>
              <w:rPr>
                <w:rFonts w:ascii="Times New Roman" w:hAnsi="Times New Roman" w:cs="Times New Roman"/>
                <w:sz w:val="24"/>
                <w:szCs w:val="24"/>
              </w:rPr>
            </w:pPr>
            <w:r w:rsidRPr="002B3FD3">
              <w:rPr>
                <w:rFonts w:ascii="Times New Roman" w:hAnsi="Times New Roman" w:cs="Times New Roman"/>
                <w:sz w:val="24"/>
                <w:szCs w:val="24"/>
              </w:rPr>
              <w:t>116,5%</w:t>
            </w:r>
          </w:p>
        </w:tc>
      </w:tr>
      <w:tr w:rsidR="0039177D" w:rsidRPr="002B3FD3" w:rsidTr="002B3FD3">
        <w:trPr>
          <w:trHeight w:val="315"/>
        </w:trPr>
        <w:tc>
          <w:tcPr>
            <w:tcW w:w="3998" w:type="dxa"/>
            <w:shd w:val="clear" w:color="auto" w:fill="auto"/>
            <w:vAlign w:val="center"/>
          </w:tcPr>
          <w:p w:rsidR="0039177D" w:rsidRPr="002B3FD3" w:rsidRDefault="002B3FD3" w:rsidP="00BC7CB8">
            <w:pPr>
              <w:pStyle w:val="a3"/>
              <w:ind w:left="0"/>
              <w:rPr>
                <w:rFonts w:ascii="Times New Roman" w:hAnsi="Times New Roman" w:cs="Times New Roman"/>
                <w:sz w:val="24"/>
                <w:szCs w:val="24"/>
              </w:rPr>
            </w:pPr>
            <w:r>
              <w:rPr>
                <w:rFonts w:ascii="Times New Roman" w:hAnsi="Times New Roman" w:cs="Times New Roman"/>
                <w:sz w:val="24"/>
                <w:szCs w:val="24"/>
              </w:rPr>
              <w:t>Э</w:t>
            </w:r>
            <w:r w:rsidR="0039177D" w:rsidRPr="002B3FD3">
              <w:rPr>
                <w:rFonts w:ascii="Times New Roman" w:hAnsi="Times New Roman" w:cs="Times New Roman"/>
                <w:sz w:val="24"/>
                <w:szCs w:val="24"/>
              </w:rPr>
              <w:t>кспорт в РФ</w:t>
            </w:r>
          </w:p>
        </w:tc>
        <w:tc>
          <w:tcPr>
            <w:tcW w:w="2126" w:type="dxa"/>
            <w:shd w:val="clear" w:color="auto" w:fill="auto"/>
            <w:vAlign w:val="bottom"/>
          </w:tcPr>
          <w:p w:rsidR="0039177D" w:rsidRPr="002B3FD3" w:rsidRDefault="005C5322" w:rsidP="0039177D">
            <w:pPr>
              <w:pStyle w:val="a3"/>
              <w:ind w:left="0"/>
              <w:jc w:val="center"/>
              <w:rPr>
                <w:rFonts w:ascii="Times New Roman" w:hAnsi="Times New Roman" w:cs="Times New Roman"/>
                <w:sz w:val="24"/>
                <w:szCs w:val="24"/>
              </w:rPr>
            </w:pPr>
            <w:r w:rsidRPr="002B3FD3">
              <w:rPr>
                <w:rFonts w:ascii="Times New Roman" w:hAnsi="Times New Roman" w:cs="Times New Roman"/>
                <w:sz w:val="24"/>
                <w:szCs w:val="24"/>
              </w:rPr>
              <w:t>1 568</w:t>
            </w:r>
          </w:p>
        </w:tc>
        <w:tc>
          <w:tcPr>
            <w:tcW w:w="2003" w:type="dxa"/>
            <w:shd w:val="clear" w:color="auto" w:fill="auto"/>
            <w:vAlign w:val="bottom"/>
          </w:tcPr>
          <w:p w:rsidR="0039177D" w:rsidRPr="002B3FD3" w:rsidRDefault="005C5322" w:rsidP="0039177D">
            <w:pPr>
              <w:pStyle w:val="a3"/>
              <w:ind w:left="0"/>
              <w:jc w:val="center"/>
              <w:rPr>
                <w:rFonts w:ascii="Times New Roman" w:hAnsi="Times New Roman" w:cs="Times New Roman"/>
                <w:sz w:val="24"/>
                <w:szCs w:val="24"/>
              </w:rPr>
            </w:pPr>
            <w:r w:rsidRPr="002B3FD3">
              <w:rPr>
                <w:rFonts w:ascii="Times New Roman" w:hAnsi="Times New Roman" w:cs="Times New Roman"/>
                <w:sz w:val="24"/>
                <w:szCs w:val="24"/>
              </w:rPr>
              <w:t>1 090</w:t>
            </w:r>
          </w:p>
        </w:tc>
        <w:tc>
          <w:tcPr>
            <w:tcW w:w="1938" w:type="dxa"/>
            <w:shd w:val="clear" w:color="auto" w:fill="auto"/>
            <w:vAlign w:val="bottom"/>
          </w:tcPr>
          <w:p w:rsidR="0039177D" w:rsidRPr="002B3FD3" w:rsidRDefault="005C5322" w:rsidP="0039177D">
            <w:pPr>
              <w:pStyle w:val="a3"/>
              <w:ind w:left="0"/>
              <w:jc w:val="center"/>
              <w:rPr>
                <w:rFonts w:ascii="Times New Roman" w:hAnsi="Times New Roman" w:cs="Times New Roman"/>
                <w:sz w:val="24"/>
                <w:szCs w:val="24"/>
              </w:rPr>
            </w:pPr>
            <w:r w:rsidRPr="002B3FD3">
              <w:rPr>
                <w:rFonts w:ascii="Times New Roman" w:hAnsi="Times New Roman" w:cs="Times New Roman"/>
                <w:sz w:val="24"/>
                <w:szCs w:val="24"/>
              </w:rPr>
              <w:t>69,6</w:t>
            </w:r>
            <w:r w:rsidR="0039177D" w:rsidRPr="002B3FD3">
              <w:rPr>
                <w:rFonts w:ascii="Times New Roman" w:hAnsi="Times New Roman" w:cs="Times New Roman"/>
                <w:sz w:val="24"/>
                <w:szCs w:val="24"/>
              </w:rPr>
              <w:t>%</w:t>
            </w:r>
          </w:p>
        </w:tc>
      </w:tr>
    </w:tbl>
    <w:p w:rsidR="00BC7CB8" w:rsidRPr="00786D0D" w:rsidRDefault="00BC7CB8" w:rsidP="00BC7CB8">
      <w:pPr>
        <w:pStyle w:val="a3"/>
        <w:spacing w:after="0" w:line="240" w:lineRule="auto"/>
        <w:ind w:left="0" w:firstLine="567"/>
        <w:jc w:val="both"/>
        <w:rPr>
          <w:rFonts w:ascii="Times New Roman" w:hAnsi="Times New Roman" w:cs="Times New Roman"/>
          <w:sz w:val="28"/>
          <w:szCs w:val="28"/>
        </w:rPr>
      </w:pPr>
    </w:p>
    <w:p w:rsidR="003B36BC" w:rsidRPr="00786D0D" w:rsidRDefault="00541D3A" w:rsidP="00BC7CB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12" w:name="_Toc510451839"/>
      <w:r w:rsidRPr="00786D0D">
        <w:rPr>
          <w:rFonts w:ascii="Times New Roman" w:hAnsi="Times New Roman" w:cs="Times New Roman"/>
          <w:b/>
        </w:rPr>
        <w:t>Возобновляемые источники энергии</w:t>
      </w:r>
      <w:bookmarkEnd w:id="12"/>
    </w:p>
    <w:p w:rsidR="00BC7CB8" w:rsidRPr="00786D0D" w:rsidRDefault="00BC7CB8" w:rsidP="00BC7CB8">
      <w:pPr>
        <w:spacing w:after="0" w:line="240" w:lineRule="auto"/>
        <w:ind w:firstLine="708"/>
        <w:jc w:val="both"/>
        <w:rPr>
          <w:rFonts w:ascii="Times New Roman" w:hAnsi="Times New Roman" w:cs="Times New Roman"/>
          <w:sz w:val="28"/>
        </w:rPr>
      </w:pPr>
    </w:p>
    <w:p w:rsidR="007103C4" w:rsidRPr="00786D0D" w:rsidRDefault="00247170" w:rsidP="007103C4">
      <w:pPr>
        <w:spacing w:after="0" w:line="240" w:lineRule="auto"/>
        <w:ind w:firstLine="708"/>
        <w:jc w:val="both"/>
        <w:rPr>
          <w:rFonts w:ascii="Times New Roman" w:hAnsi="Times New Roman" w:cs="Times New Roman"/>
          <w:sz w:val="28"/>
        </w:rPr>
      </w:pPr>
      <w:r w:rsidRPr="00786D0D">
        <w:rPr>
          <w:rFonts w:ascii="Times New Roman" w:hAnsi="Times New Roman" w:cs="Times New Roman"/>
          <w:sz w:val="28"/>
        </w:rPr>
        <w:t>Объем производства электроэнергии объектами по использованию ВИЭ (СЭС, ВЭС, малые ГЭС мощностью до 35 МВт) за 2 месяца 2018 года составил 138,3 млн. кВтч или прирост 8% в сравнении с показателями 2017 года.</w:t>
      </w:r>
    </w:p>
    <w:p w:rsidR="00E23C2C" w:rsidRPr="00786D0D" w:rsidRDefault="00E23C2C" w:rsidP="00BC7CB8">
      <w:pPr>
        <w:spacing w:after="0" w:line="240" w:lineRule="auto"/>
        <w:ind w:firstLine="708"/>
        <w:jc w:val="right"/>
        <w:rPr>
          <w:rFonts w:ascii="Times New Roman" w:hAnsi="Times New Roman" w:cs="Times New Roman"/>
          <w:sz w:val="24"/>
        </w:rPr>
      </w:pPr>
      <w:r w:rsidRPr="00786D0D">
        <w:rPr>
          <w:rFonts w:ascii="Times New Roman" w:hAnsi="Times New Roman" w:cs="Times New Roman"/>
          <w:sz w:val="24"/>
        </w:rPr>
        <w:t>млн. кВтч</w:t>
      </w:r>
    </w:p>
    <w:tbl>
      <w:tblPr>
        <w:tblW w:w="9939" w:type="dxa"/>
        <w:jc w:val="center"/>
        <w:tblLook w:val="04A0" w:firstRow="1" w:lastRow="0" w:firstColumn="1" w:lastColumn="0" w:noHBand="0" w:noVBand="1"/>
      </w:tblPr>
      <w:tblGrid>
        <w:gridCol w:w="438"/>
        <w:gridCol w:w="3417"/>
        <w:gridCol w:w="1057"/>
        <w:gridCol w:w="1044"/>
        <w:gridCol w:w="1120"/>
        <w:gridCol w:w="988"/>
        <w:gridCol w:w="960"/>
        <w:gridCol w:w="915"/>
      </w:tblGrid>
      <w:tr w:rsidR="00247170" w:rsidRPr="00786D0D" w:rsidTr="00247170">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color w:val="000000"/>
                <w:lang w:eastAsia="ru-RU"/>
              </w:rPr>
            </w:pPr>
            <w:r w:rsidRPr="00786D0D">
              <w:rPr>
                <w:rFonts w:ascii="Times New Roman" w:eastAsia="Times New Roman" w:hAnsi="Times New Roman" w:cs="Times New Roman"/>
                <w:b/>
                <w:bCs/>
                <w:color w:val="000000"/>
                <w:lang w:eastAsia="ru-RU"/>
              </w:rPr>
              <w:t>№</w:t>
            </w:r>
          </w:p>
        </w:tc>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Наименование</w:t>
            </w:r>
          </w:p>
        </w:tc>
        <w:tc>
          <w:tcPr>
            <w:tcW w:w="2101" w:type="dxa"/>
            <w:gridSpan w:val="2"/>
            <w:tcBorders>
              <w:top w:val="single" w:sz="4" w:space="0" w:color="auto"/>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2017г</w:t>
            </w:r>
          </w:p>
        </w:tc>
        <w:tc>
          <w:tcPr>
            <w:tcW w:w="2108" w:type="dxa"/>
            <w:gridSpan w:val="2"/>
            <w:tcBorders>
              <w:top w:val="single" w:sz="4" w:space="0" w:color="auto"/>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2018г</w:t>
            </w:r>
          </w:p>
        </w:tc>
        <w:tc>
          <w:tcPr>
            <w:tcW w:w="1875" w:type="dxa"/>
            <w:gridSpan w:val="2"/>
            <w:tcBorders>
              <w:top w:val="single" w:sz="4" w:space="0" w:color="auto"/>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Отклонение 2018/2017гг,</w:t>
            </w:r>
          </w:p>
        </w:tc>
      </w:tr>
      <w:tr w:rsidR="00247170" w:rsidRPr="00786D0D" w:rsidTr="00247170">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247170" w:rsidRPr="00786D0D" w:rsidRDefault="00247170" w:rsidP="00247170">
            <w:pPr>
              <w:spacing w:after="0" w:line="240" w:lineRule="auto"/>
              <w:rPr>
                <w:rFonts w:ascii="Times New Roman" w:eastAsia="Times New Roman" w:hAnsi="Times New Roman" w:cs="Times New Roman"/>
                <w:b/>
                <w:bCs/>
                <w:color w:val="000000"/>
                <w:lang w:eastAsia="ru-RU"/>
              </w:rPr>
            </w:pPr>
          </w:p>
        </w:tc>
        <w:tc>
          <w:tcPr>
            <w:tcW w:w="3417" w:type="dxa"/>
            <w:vMerge/>
            <w:tcBorders>
              <w:top w:val="single" w:sz="4" w:space="0" w:color="auto"/>
              <w:left w:val="single" w:sz="4" w:space="0" w:color="auto"/>
              <w:bottom w:val="single" w:sz="4" w:space="0" w:color="auto"/>
              <w:right w:val="single" w:sz="4" w:space="0" w:color="auto"/>
            </w:tcBorders>
            <w:vAlign w:val="center"/>
            <w:hideMark/>
          </w:tcPr>
          <w:p w:rsidR="00247170" w:rsidRPr="00786D0D" w:rsidRDefault="00247170" w:rsidP="00247170">
            <w:pPr>
              <w:spacing w:after="0" w:line="240" w:lineRule="auto"/>
              <w:rPr>
                <w:rFonts w:ascii="Times New Roman" w:eastAsia="Times New Roman" w:hAnsi="Times New Roman" w:cs="Times New Roman"/>
                <w:b/>
                <w:bCs/>
                <w:lang w:eastAsia="ru-RU"/>
              </w:rPr>
            </w:pPr>
          </w:p>
        </w:tc>
        <w:tc>
          <w:tcPr>
            <w:tcW w:w="1057" w:type="dxa"/>
            <w:tcBorders>
              <w:top w:val="nil"/>
              <w:left w:val="nil"/>
              <w:bottom w:val="single" w:sz="4" w:space="0" w:color="auto"/>
              <w:right w:val="single" w:sz="4" w:space="0" w:color="auto"/>
            </w:tcBorders>
            <w:shd w:val="clear" w:color="auto" w:fill="auto"/>
            <w:vAlign w:val="center"/>
            <w:hideMark/>
          </w:tcPr>
          <w:p w:rsidR="00247170" w:rsidRPr="00786D0D" w:rsidRDefault="00D479CD"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я</w:t>
            </w:r>
            <w:r w:rsidR="00247170" w:rsidRPr="00786D0D">
              <w:rPr>
                <w:rFonts w:ascii="Times New Roman" w:eastAsia="Times New Roman" w:hAnsi="Times New Roman" w:cs="Times New Roman"/>
                <w:b/>
                <w:bCs/>
                <w:lang w:eastAsia="ru-RU"/>
              </w:rPr>
              <w:t>нварь-февраль</w:t>
            </w:r>
          </w:p>
        </w:tc>
        <w:tc>
          <w:tcPr>
            <w:tcW w:w="1044"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доля в РК, %</w:t>
            </w:r>
          </w:p>
        </w:tc>
        <w:tc>
          <w:tcPr>
            <w:tcW w:w="1120" w:type="dxa"/>
            <w:tcBorders>
              <w:top w:val="nil"/>
              <w:left w:val="nil"/>
              <w:bottom w:val="single" w:sz="4" w:space="0" w:color="auto"/>
              <w:right w:val="single" w:sz="4" w:space="0" w:color="auto"/>
            </w:tcBorders>
            <w:shd w:val="clear" w:color="auto" w:fill="auto"/>
            <w:vAlign w:val="center"/>
            <w:hideMark/>
          </w:tcPr>
          <w:p w:rsidR="00247170" w:rsidRPr="00786D0D" w:rsidRDefault="00D479CD"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я</w:t>
            </w:r>
            <w:r w:rsidR="00247170" w:rsidRPr="00786D0D">
              <w:rPr>
                <w:rFonts w:ascii="Times New Roman" w:eastAsia="Times New Roman" w:hAnsi="Times New Roman" w:cs="Times New Roman"/>
                <w:b/>
                <w:bCs/>
                <w:lang w:eastAsia="ru-RU"/>
              </w:rPr>
              <w:t>нварь-февраль</w:t>
            </w:r>
          </w:p>
        </w:tc>
        <w:tc>
          <w:tcPr>
            <w:tcW w:w="988"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доля в РК, %</w:t>
            </w:r>
          </w:p>
        </w:tc>
        <w:tc>
          <w:tcPr>
            <w:tcW w:w="960"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 xml:space="preserve"> млн. кВтч</w:t>
            </w:r>
          </w:p>
        </w:tc>
        <w:tc>
          <w:tcPr>
            <w:tcW w:w="915"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w:t>
            </w:r>
          </w:p>
        </w:tc>
      </w:tr>
      <w:tr w:rsidR="00247170" w:rsidRPr="00786D0D" w:rsidTr="0024717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Calibri" w:eastAsia="Times New Roman" w:hAnsi="Calibri" w:cs="Arial CYR"/>
                <w:lang w:eastAsia="ru-RU"/>
              </w:rPr>
            </w:pPr>
            <w:r w:rsidRPr="00786D0D">
              <w:rPr>
                <w:rFonts w:ascii="Calibri" w:eastAsia="Times New Roman" w:hAnsi="Calibri" w:cs="Arial CYR"/>
                <w:lang w:eastAsia="ru-RU"/>
              </w:rPr>
              <w:t> </w:t>
            </w:r>
          </w:p>
        </w:tc>
        <w:tc>
          <w:tcPr>
            <w:tcW w:w="3417"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Всего выработка в РК</w:t>
            </w:r>
          </w:p>
        </w:tc>
        <w:tc>
          <w:tcPr>
            <w:tcW w:w="1057"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17885,5</w:t>
            </w:r>
          </w:p>
        </w:tc>
        <w:tc>
          <w:tcPr>
            <w:tcW w:w="1044"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19682,4</w:t>
            </w:r>
          </w:p>
        </w:tc>
        <w:tc>
          <w:tcPr>
            <w:tcW w:w="988"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100%</w:t>
            </w:r>
          </w:p>
        </w:tc>
        <w:tc>
          <w:tcPr>
            <w:tcW w:w="960"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1 796,9</w:t>
            </w:r>
          </w:p>
        </w:tc>
        <w:tc>
          <w:tcPr>
            <w:tcW w:w="915"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10,0%</w:t>
            </w:r>
          </w:p>
        </w:tc>
      </w:tr>
      <w:tr w:rsidR="00247170" w:rsidRPr="00786D0D" w:rsidTr="00247170">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I</w:t>
            </w:r>
          </w:p>
        </w:tc>
        <w:tc>
          <w:tcPr>
            <w:tcW w:w="3417"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 xml:space="preserve">Всего ВИЭ в РК, в </w:t>
            </w:r>
            <w:proofErr w:type="spellStart"/>
            <w:r w:rsidRPr="00786D0D">
              <w:rPr>
                <w:rFonts w:ascii="Times New Roman" w:eastAsia="Times New Roman" w:hAnsi="Times New Roman" w:cs="Times New Roman"/>
                <w:b/>
                <w:bCs/>
                <w:lang w:eastAsia="ru-RU"/>
              </w:rPr>
              <w:t>т.ч</w:t>
            </w:r>
            <w:proofErr w:type="spellEnd"/>
            <w:r w:rsidRPr="00786D0D">
              <w:rPr>
                <w:rFonts w:ascii="Times New Roman" w:eastAsia="Times New Roman" w:hAnsi="Times New Roman" w:cs="Times New Roman"/>
                <w:b/>
                <w:bCs/>
                <w:lang w:eastAsia="ru-RU"/>
              </w:rPr>
              <w:t xml:space="preserve">. по зонам </w:t>
            </w:r>
          </w:p>
        </w:tc>
        <w:tc>
          <w:tcPr>
            <w:tcW w:w="1057"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128,0</w:t>
            </w:r>
          </w:p>
        </w:tc>
        <w:tc>
          <w:tcPr>
            <w:tcW w:w="1044"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0,7%</w:t>
            </w:r>
          </w:p>
        </w:tc>
        <w:tc>
          <w:tcPr>
            <w:tcW w:w="1120"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138,3</w:t>
            </w:r>
          </w:p>
        </w:tc>
        <w:tc>
          <w:tcPr>
            <w:tcW w:w="988"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0,7%</w:t>
            </w:r>
          </w:p>
        </w:tc>
        <w:tc>
          <w:tcPr>
            <w:tcW w:w="960"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10,3</w:t>
            </w:r>
          </w:p>
        </w:tc>
        <w:tc>
          <w:tcPr>
            <w:tcW w:w="915"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8,0%</w:t>
            </w:r>
          </w:p>
        </w:tc>
      </w:tr>
      <w:tr w:rsidR="00247170" w:rsidRPr="00786D0D" w:rsidTr="0024717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Calibri" w:eastAsia="Times New Roman" w:hAnsi="Calibri" w:cs="Arial CYR"/>
                <w:lang w:eastAsia="ru-RU"/>
              </w:rPr>
            </w:pPr>
            <w:r w:rsidRPr="00786D0D">
              <w:rPr>
                <w:rFonts w:ascii="Calibri" w:eastAsia="Times New Roman" w:hAnsi="Calibri" w:cs="Arial CYR"/>
                <w:lang w:eastAsia="ru-RU"/>
              </w:rPr>
              <w:t> </w:t>
            </w:r>
          </w:p>
        </w:tc>
        <w:tc>
          <w:tcPr>
            <w:tcW w:w="3417"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Times New Roman" w:eastAsia="Times New Roman" w:hAnsi="Times New Roman" w:cs="Times New Roman"/>
                <w:i/>
                <w:iCs/>
                <w:color w:val="000000"/>
                <w:lang w:eastAsia="ru-RU"/>
              </w:rPr>
            </w:pPr>
            <w:r w:rsidRPr="00786D0D">
              <w:rPr>
                <w:rFonts w:ascii="Times New Roman" w:eastAsia="Times New Roman" w:hAnsi="Times New Roman" w:cs="Times New Roman"/>
                <w:i/>
                <w:iCs/>
                <w:color w:val="000000"/>
                <w:lang w:eastAsia="ru-RU"/>
              </w:rPr>
              <w:t>Северная зона</w:t>
            </w:r>
          </w:p>
        </w:tc>
        <w:tc>
          <w:tcPr>
            <w:tcW w:w="1057"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44,6</w:t>
            </w:r>
          </w:p>
        </w:tc>
        <w:tc>
          <w:tcPr>
            <w:tcW w:w="1044"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34,8%</w:t>
            </w:r>
          </w:p>
        </w:tc>
        <w:tc>
          <w:tcPr>
            <w:tcW w:w="1120"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43,3</w:t>
            </w:r>
          </w:p>
        </w:tc>
        <w:tc>
          <w:tcPr>
            <w:tcW w:w="988"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31,3%</w:t>
            </w:r>
          </w:p>
        </w:tc>
        <w:tc>
          <w:tcPr>
            <w:tcW w:w="960"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-1,3</w:t>
            </w:r>
          </w:p>
        </w:tc>
        <w:tc>
          <w:tcPr>
            <w:tcW w:w="915"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-2,9%</w:t>
            </w:r>
          </w:p>
        </w:tc>
      </w:tr>
      <w:tr w:rsidR="00247170" w:rsidRPr="00786D0D" w:rsidTr="0024717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Calibri" w:eastAsia="Times New Roman" w:hAnsi="Calibri" w:cs="Arial CYR"/>
                <w:lang w:eastAsia="ru-RU"/>
              </w:rPr>
            </w:pPr>
            <w:r w:rsidRPr="00786D0D">
              <w:rPr>
                <w:rFonts w:ascii="Calibri" w:eastAsia="Times New Roman" w:hAnsi="Calibri" w:cs="Arial CYR"/>
                <w:lang w:eastAsia="ru-RU"/>
              </w:rPr>
              <w:t> </w:t>
            </w:r>
          </w:p>
        </w:tc>
        <w:tc>
          <w:tcPr>
            <w:tcW w:w="3417"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Times New Roman" w:eastAsia="Times New Roman" w:hAnsi="Times New Roman" w:cs="Times New Roman"/>
                <w:i/>
                <w:iCs/>
                <w:color w:val="000000"/>
                <w:lang w:eastAsia="ru-RU"/>
              </w:rPr>
            </w:pPr>
            <w:r w:rsidRPr="00786D0D">
              <w:rPr>
                <w:rFonts w:ascii="Times New Roman" w:eastAsia="Times New Roman" w:hAnsi="Times New Roman" w:cs="Times New Roman"/>
                <w:i/>
                <w:iCs/>
                <w:color w:val="000000"/>
                <w:lang w:eastAsia="ru-RU"/>
              </w:rPr>
              <w:t>Южная зона</w:t>
            </w:r>
          </w:p>
        </w:tc>
        <w:tc>
          <w:tcPr>
            <w:tcW w:w="1057"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83,4</w:t>
            </w:r>
          </w:p>
        </w:tc>
        <w:tc>
          <w:tcPr>
            <w:tcW w:w="1044"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65,2%</w:t>
            </w:r>
          </w:p>
        </w:tc>
        <w:tc>
          <w:tcPr>
            <w:tcW w:w="1120"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95,0</w:t>
            </w:r>
          </w:p>
        </w:tc>
        <w:tc>
          <w:tcPr>
            <w:tcW w:w="988"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68,7%</w:t>
            </w:r>
          </w:p>
        </w:tc>
        <w:tc>
          <w:tcPr>
            <w:tcW w:w="960"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11,6</w:t>
            </w:r>
          </w:p>
        </w:tc>
        <w:tc>
          <w:tcPr>
            <w:tcW w:w="915"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13,9%</w:t>
            </w:r>
          </w:p>
        </w:tc>
      </w:tr>
      <w:tr w:rsidR="00247170" w:rsidRPr="00786D0D" w:rsidTr="0024717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Calibri" w:eastAsia="Times New Roman" w:hAnsi="Calibri" w:cs="Arial CYR"/>
                <w:lang w:eastAsia="ru-RU"/>
              </w:rPr>
            </w:pPr>
            <w:r w:rsidRPr="00786D0D">
              <w:rPr>
                <w:rFonts w:ascii="Calibri" w:eastAsia="Times New Roman" w:hAnsi="Calibri" w:cs="Arial CYR"/>
                <w:lang w:eastAsia="ru-RU"/>
              </w:rPr>
              <w:lastRenderedPageBreak/>
              <w:t> </w:t>
            </w:r>
          </w:p>
        </w:tc>
        <w:tc>
          <w:tcPr>
            <w:tcW w:w="3417"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Times New Roman" w:eastAsia="Times New Roman" w:hAnsi="Times New Roman" w:cs="Times New Roman"/>
                <w:i/>
                <w:iCs/>
                <w:color w:val="000000"/>
                <w:lang w:eastAsia="ru-RU"/>
              </w:rPr>
            </w:pPr>
            <w:r w:rsidRPr="00786D0D">
              <w:rPr>
                <w:rFonts w:ascii="Times New Roman" w:eastAsia="Times New Roman" w:hAnsi="Times New Roman" w:cs="Times New Roman"/>
                <w:i/>
                <w:iCs/>
                <w:color w:val="000000"/>
                <w:lang w:eastAsia="ru-RU"/>
              </w:rPr>
              <w:t>Западная зона</w:t>
            </w:r>
          </w:p>
        </w:tc>
        <w:tc>
          <w:tcPr>
            <w:tcW w:w="1057"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w:t>
            </w:r>
          </w:p>
        </w:tc>
        <w:tc>
          <w:tcPr>
            <w:tcW w:w="1044"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w:t>
            </w:r>
          </w:p>
        </w:tc>
        <w:tc>
          <w:tcPr>
            <w:tcW w:w="1120"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w:t>
            </w:r>
          </w:p>
        </w:tc>
        <w:tc>
          <w:tcPr>
            <w:tcW w:w="988"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w:t>
            </w:r>
          </w:p>
        </w:tc>
        <w:tc>
          <w:tcPr>
            <w:tcW w:w="960"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w:t>
            </w:r>
          </w:p>
        </w:tc>
        <w:tc>
          <w:tcPr>
            <w:tcW w:w="915"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w:t>
            </w:r>
          </w:p>
        </w:tc>
      </w:tr>
      <w:tr w:rsidR="00247170" w:rsidRPr="00786D0D" w:rsidTr="00247170">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II</w:t>
            </w:r>
          </w:p>
        </w:tc>
        <w:tc>
          <w:tcPr>
            <w:tcW w:w="3417"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 xml:space="preserve">Всего ВИЭ в РК, в </w:t>
            </w:r>
            <w:proofErr w:type="spellStart"/>
            <w:r w:rsidRPr="00786D0D">
              <w:rPr>
                <w:rFonts w:ascii="Times New Roman" w:eastAsia="Times New Roman" w:hAnsi="Times New Roman" w:cs="Times New Roman"/>
                <w:b/>
                <w:bCs/>
                <w:lang w:eastAsia="ru-RU"/>
              </w:rPr>
              <w:t>т.ч</w:t>
            </w:r>
            <w:proofErr w:type="spellEnd"/>
            <w:r w:rsidRPr="00786D0D">
              <w:rPr>
                <w:rFonts w:ascii="Times New Roman" w:eastAsia="Times New Roman" w:hAnsi="Times New Roman" w:cs="Times New Roman"/>
                <w:b/>
                <w:bCs/>
                <w:lang w:eastAsia="ru-RU"/>
              </w:rPr>
              <w:t xml:space="preserve">. по типам </w:t>
            </w:r>
          </w:p>
        </w:tc>
        <w:tc>
          <w:tcPr>
            <w:tcW w:w="1057"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128,0</w:t>
            </w:r>
          </w:p>
        </w:tc>
        <w:tc>
          <w:tcPr>
            <w:tcW w:w="1044"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100%</w:t>
            </w:r>
          </w:p>
        </w:tc>
        <w:tc>
          <w:tcPr>
            <w:tcW w:w="1120"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138,3</w:t>
            </w:r>
          </w:p>
        </w:tc>
        <w:tc>
          <w:tcPr>
            <w:tcW w:w="988"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100%</w:t>
            </w:r>
          </w:p>
        </w:tc>
        <w:tc>
          <w:tcPr>
            <w:tcW w:w="960"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10,3</w:t>
            </w:r>
          </w:p>
        </w:tc>
        <w:tc>
          <w:tcPr>
            <w:tcW w:w="915"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8,0%</w:t>
            </w:r>
          </w:p>
        </w:tc>
      </w:tr>
      <w:tr w:rsidR="00247170" w:rsidRPr="00786D0D" w:rsidTr="0024717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Calibri" w:eastAsia="Times New Roman" w:hAnsi="Calibri" w:cs="Arial CYR"/>
                <w:lang w:eastAsia="ru-RU"/>
              </w:rPr>
            </w:pPr>
            <w:r w:rsidRPr="00786D0D">
              <w:rPr>
                <w:rFonts w:ascii="Calibri" w:eastAsia="Times New Roman" w:hAnsi="Calibri" w:cs="Arial CYR"/>
                <w:lang w:eastAsia="ru-RU"/>
              </w:rPr>
              <w:t> </w:t>
            </w:r>
          </w:p>
        </w:tc>
        <w:tc>
          <w:tcPr>
            <w:tcW w:w="3417"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СЭС</w:t>
            </w:r>
          </w:p>
        </w:tc>
        <w:tc>
          <w:tcPr>
            <w:tcW w:w="1057"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8,7</w:t>
            </w:r>
          </w:p>
        </w:tc>
        <w:tc>
          <w:tcPr>
            <w:tcW w:w="1044"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6,8%</w:t>
            </w:r>
          </w:p>
        </w:tc>
        <w:tc>
          <w:tcPr>
            <w:tcW w:w="1120"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10,4</w:t>
            </w:r>
          </w:p>
        </w:tc>
        <w:tc>
          <w:tcPr>
            <w:tcW w:w="988"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7,5%</w:t>
            </w:r>
          </w:p>
        </w:tc>
        <w:tc>
          <w:tcPr>
            <w:tcW w:w="960"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1,7</w:t>
            </w:r>
          </w:p>
        </w:tc>
        <w:tc>
          <w:tcPr>
            <w:tcW w:w="915"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19,5%</w:t>
            </w:r>
          </w:p>
        </w:tc>
      </w:tr>
      <w:tr w:rsidR="00247170" w:rsidRPr="00786D0D" w:rsidTr="0024717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Calibri" w:eastAsia="Times New Roman" w:hAnsi="Calibri" w:cs="Arial CYR"/>
                <w:lang w:eastAsia="ru-RU"/>
              </w:rPr>
            </w:pPr>
            <w:r w:rsidRPr="00786D0D">
              <w:rPr>
                <w:rFonts w:ascii="Calibri" w:eastAsia="Times New Roman" w:hAnsi="Calibri" w:cs="Arial CYR"/>
                <w:lang w:eastAsia="ru-RU"/>
              </w:rPr>
              <w:t> </w:t>
            </w:r>
          </w:p>
        </w:tc>
        <w:tc>
          <w:tcPr>
            <w:tcW w:w="3417"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ВЭС</w:t>
            </w:r>
          </w:p>
        </w:tc>
        <w:tc>
          <w:tcPr>
            <w:tcW w:w="1057"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59,6</w:t>
            </w:r>
          </w:p>
        </w:tc>
        <w:tc>
          <w:tcPr>
            <w:tcW w:w="1044"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46,6%</w:t>
            </w:r>
          </w:p>
        </w:tc>
        <w:tc>
          <w:tcPr>
            <w:tcW w:w="1120"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60,2</w:t>
            </w:r>
          </w:p>
        </w:tc>
        <w:tc>
          <w:tcPr>
            <w:tcW w:w="988"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43,5%</w:t>
            </w:r>
          </w:p>
        </w:tc>
        <w:tc>
          <w:tcPr>
            <w:tcW w:w="960"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0,6</w:t>
            </w:r>
          </w:p>
        </w:tc>
        <w:tc>
          <w:tcPr>
            <w:tcW w:w="915"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1,0%</w:t>
            </w:r>
          </w:p>
        </w:tc>
      </w:tr>
      <w:tr w:rsidR="00247170" w:rsidRPr="00786D0D" w:rsidTr="0024717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Calibri" w:eastAsia="Times New Roman" w:hAnsi="Calibri" w:cs="Arial CYR"/>
                <w:lang w:eastAsia="ru-RU"/>
              </w:rPr>
            </w:pPr>
            <w:r w:rsidRPr="00786D0D">
              <w:rPr>
                <w:rFonts w:ascii="Calibri" w:eastAsia="Times New Roman" w:hAnsi="Calibri" w:cs="Arial CYR"/>
                <w:lang w:eastAsia="ru-RU"/>
              </w:rPr>
              <w:t> </w:t>
            </w:r>
          </w:p>
        </w:tc>
        <w:tc>
          <w:tcPr>
            <w:tcW w:w="3417"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Малые ГЭС</w:t>
            </w:r>
          </w:p>
        </w:tc>
        <w:tc>
          <w:tcPr>
            <w:tcW w:w="1057"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59,7</w:t>
            </w:r>
          </w:p>
        </w:tc>
        <w:tc>
          <w:tcPr>
            <w:tcW w:w="1044"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46,6%</w:t>
            </w:r>
          </w:p>
        </w:tc>
        <w:tc>
          <w:tcPr>
            <w:tcW w:w="1120"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67,7</w:t>
            </w:r>
          </w:p>
        </w:tc>
        <w:tc>
          <w:tcPr>
            <w:tcW w:w="988"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49,0%</w:t>
            </w:r>
          </w:p>
        </w:tc>
        <w:tc>
          <w:tcPr>
            <w:tcW w:w="960" w:type="dxa"/>
            <w:tcBorders>
              <w:top w:val="nil"/>
              <w:left w:val="nil"/>
              <w:bottom w:val="single" w:sz="4" w:space="0" w:color="auto"/>
              <w:right w:val="single" w:sz="4" w:space="0" w:color="auto"/>
            </w:tcBorders>
            <w:shd w:val="clear" w:color="000000" w:fill="FFFFFF"/>
            <w:noWrap/>
            <w:vAlign w:val="bottom"/>
            <w:hideMark/>
          </w:tcPr>
          <w:p w:rsidR="00247170" w:rsidRPr="00786D0D" w:rsidRDefault="00247170" w:rsidP="00247170">
            <w:pPr>
              <w:spacing w:after="0" w:line="240" w:lineRule="auto"/>
              <w:jc w:val="right"/>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8</w:t>
            </w:r>
          </w:p>
        </w:tc>
        <w:tc>
          <w:tcPr>
            <w:tcW w:w="915"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13,4%</w:t>
            </w:r>
          </w:p>
        </w:tc>
      </w:tr>
    </w:tbl>
    <w:p w:rsidR="00247170" w:rsidRPr="00786D0D" w:rsidRDefault="00247170" w:rsidP="00247170">
      <w:pPr>
        <w:spacing w:before="240" w:after="0" w:line="240" w:lineRule="auto"/>
        <w:ind w:firstLine="708"/>
        <w:jc w:val="both"/>
        <w:rPr>
          <w:rFonts w:ascii="Times New Roman" w:hAnsi="Times New Roman" w:cs="Times New Roman"/>
          <w:sz w:val="28"/>
        </w:rPr>
      </w:pPr>
      <w:r w:rsidRPr="00786D0D">
        <w:rPr>
          <w:rFonts w:ascii="Times New Roman" w:hAnsi="Times New Roman" w:cs="Times New Roman"/>
          <w:sz w:val="28"/>
        </w:rPr>
        <w:t xml:space="preserve">Как видно из таблицы, по сравнению с другими энергетическими зонами ЕЭС Казахстана преобладает доля выработки электроэнергии объектами ВИЭ, находящимися в Южной зоне (в Западной зоне объекты ВИЭ не введены).  </w:t>
      </w:r>
    </w:p>
    <w:p w:rsidR="00247170" w:rsidRPr="00786D0D" w:rsidRDefault="00247170" w:rsidP="00247170">
      <w:pPr>
        <w:spacing w:after="0" w:line="240" w:lineRule="auto"/>
        <w:ind w:firstLine="708"/>
        <w:jc w:val="both"/>
        <w:rPr>
          <w:rFonts w:ascii="Times New Roman" w:hAnsi="Times New Roman" w:cs="Times New Roman"/>
          <w:sz w:val="28"/>
        </w:rPr>
      </w:pPr>
      <w:r w:rsidRPr="00786D0D">
        <w:rPr>
          <w:rFonts w:ascii="Times New Roman" w:hAnsi="Times New Roman" w:cs="Times New Roman"/>
          <w:sz w:val="28"/>
        </w:rPr>
        <w:t>Выработка электроэнергии объектами ВИЭ АО «Самрук-Э</w:t>
      </w:r>
      <w:r w:rsidR="00B0282E" w:rsidRPr="00786D0D">
        <w:rPr>
          <w:rFonts w:ascii="Times New Roman" w:hAnsi="Times New Roman" w:cs="Times New Roman"/>
          <w:sz w:val="28"/>
        </w:rPr>
        <w:t>нерго» за январь-февраль 2018г</w:t>
      </w:r>
      <w:r w:rsidRPr="00786D0D">
        <w:rPr>
          <w:rFonts w:ascii="Times New Roman" w:hAnsi="Times New Roman" w:cs="Times New Roman"/>
          <w:sz w:val="28"/>
        </w:rPr>
        <w:t xml:space="preserve"> составила 48,8 млн. кВтч или 35,3% от общего объема вырабатываемой объектами ВИЭ электроэнергии, что по сравнению с аналогичным периодом 2017 года ниже на 12,2% (за два месяца 2017г. выработка ВИЭ Общества составила 60,8 млн. кВтч, доля ВИЭ Общества – 47,5%). Это обусловлено ростом производства электроэнергии другими объектами ВИЭ вследствие ввода новых мощностей ВИЭ в РК.</w:t>
      </w:r>
    </w:p>
    <w:p w:rsidR="007103C4" w:rsidRPr="00786D0D" w:rsidRDefault="00247170" w:rsidP="00247170">
      <w:pPr>
        <w:spacing w:after="0" w:line="240" w:lineRule="auto"/>
        <w:ind w:firstLine="708"/>
        <w:jc w:val="both"/>
        <w:rPr>
          <w:rFonts w:ascii="Times New Roman" w:hAnsi="Times New Roman" w:cs="Times New Roman"/>
          <w:sz w:val="28"/>
        </w:rPr>
      </w:pPr>
      <w:r w:rsidRPr="00786D0D">
        <w:rPr>
          <w:rFonts w:ascii="Times New Roman" w:hAnsi="Times New Roman" w:cs="Times New Roman"/>
          <w:sz w:val="28"/>
        </w:rPr>
        <w:t>За январь-февраль 2018 года по сравнению с аналогичным периодом 2017 года наблюдается снижение производства электроэнергии крупными и малыми ГЭС, в то время как производство электроэнергии объектами ВЭС и СЭС выросло.</w:t>
      </w:r>
      <w:r w:rsidR="007103C4" w:rsidRPr="00786D0D">
        <w:rPr>
          <w:rFonts w:ascii="Times New Roman" w:hAnsi="Times New Roman" w:cs="Times New Roman"/>
          <w:sz w:val="28"/>
        </w:rPr>
        <w:t xml:space="preserve"> </w:t>
      </w:r>
    </w:p>
    <w:p w:rsidR="003B36BC" w:rsidRPr="00786D0D" w:rsidRDefault="003B36BC" w:rsidP="00BC7CB8">
      <w:pPr>
        <w:spacing w:after="0" w:line="240" w:lineRule="auto"/>
        <w:ind w:firstLine="709"/>
        <w:rPr>
          <w:rFonts w:ascii="Times New Roman" w:hAnsi="Times New Roman" w:cs="Times New Roman"/>
          <w:sz w:val="16"/>
        </w:rPr>
      </w:pPr>
    </w:p>
    <w:p w:rsidR="003B36BC" w:rsidRPr="00786D0D" w:rsidRDefault="00775202" w:rsidP="00BC7CB8">
      <w:pPr>
        <w:spacing w:after="0" w:line="240" w:lineRule="auto"/>
        <w:ind w:firstLine="709"/>
        <w:jc w:val="right"/>
        <w:rPr>
          <w:rFonts w:ascii="Times New Roman" w:hAnsi="Times New Roman" w:cs="Times New Roman"/>
          <w:sz w:val="24"/>
        </w:rPr>
      </w:pPr>
      <w:r w:rsidRPr="00786D0D">
        <w:rPr>
          <w:rFonts w:ascii="Times New Roman" w:hAnsi="Times New Roman" w:cs="Times New Roman"/>
          <w:sz w:val="24"/>
        </w:rPr>
        <w:t>млн. кВтч</w:t>
      </w:r>
    </w:p>
    <w:tbl>
      <w:tblPr>
        <w:tblW w:w="10284" w:type="dxa"/>
        <w:jc w:val="center"/>
        <w:tblLook w:val="04A0" w:firstRow="1" w:lastRow="0" w:firstColumn="1" w:lastColumn="0" w:noHBand="0" w:noVBand="1"/>
      </w:tblPr>
      <w:tblGrid>
        <w:gridCol w:w="438"/>
        <w:gridCol w:w="3755"/>
        <w:gridCol w:w="1057"/>
        <w:gridCol w:w="1054"/>
        <w:gridCol w:w="1110"/>
        <w:gridCol w:w="995"/>
        <w:gridCol w:w="957"/>
        <w:gridCol w:w="918"/>
      </w:tblGrid>
      <w:tr w:rsidR="00247170" w:rsidRPr="00786D0D" w:rsidTr="00247170">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color w:val="000000"/>
                <w:lang w:eastAsia="ru-RU"/>
              </w:rPr>
            </w:pPr>
            <w:r w:rsidRPr="00786D0D">
              <w:rPr>
                <w:rFonts w:ascii="Times New Roman" w:eastAsia="Times New Roman" w:hAnsi="Times New Roman" w:cs="Times New Roman"/>
                <w:b/>
                <w:bCs/>
                <w:color w:val="000000"/>
                <w:lang w:eastAsia="ru-RU"/>
              </w:rPr>
              <w:t>№</w:t>
            </w:r>
          </w:p>
        </w:tc>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Наименование</w:t>
            </w:r>
          </w:p>
        </w:tc>
        <w:tc>
          <w:tcPr>
            <w:tcW w:w="2107" w:type="dxa"/>
            <w:gridSpan w:val="2"/>
            <w:tcBorders>
              <w:top w:val="single" w:sz="4" w:space="0" w:color="auto"/>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2017г</w:t>
            </w:r>
          </w:p>
        </w:tc>
        <w:tc>
          <w:tcPr>
            <w:tcW w:w="2105" w:type="dxa"/>
            <w:gridSpan w:val="2"/>
            <w:tcBorders>
              <w:top w:val="single" w:sz="4" w:space="0" w:color="auto"/>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2018г</w:t>
            </w:r>
          </w:p>
        </w:tc>
        <w:tc>
          <w:tcPr>
            <w:tcW w:w="1875" w:type="dxa"/>
            <w:gridSpan w:val="2"/>
            <w:tcBorders>
              <w:top w:val="single" w:sz="4" w:space="0" w:color="auto"/>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Отклонение 2018/2017гг,</w:t>
            </w:r>
          </w:p>
        </w:tc>
      </w:tr>
      <w:tr w:rsidR="00247170" w:rsidRPr="00786D0D" w:rsidTr="00247170">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247170" w:rsidRPr="00786D0D" w:rsidRDefault="00247170" w:rsidP="00247170">
            <w:pPr>
              <w:spacing w:after="0" w:line="240" w:lineRule="auto"/>
              <w:rPr>
                <w:rFonts w:ascii="Times New Roman" w:eastAsia="Times New Roman" w:hAnsi="Times New Roman" w:cs="Times New Roman"/>
                <w:b/>
                <w:bCs/>
                <w:color w:val="000000"/>
                <w:lang w:eastAsia="ru-RU"/>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rsidR="00247170" w:rsidRPr="00786D0D" w:rsidRDefault="00247170" w:rsidP="00247170">
            <w:pPr>
              <w:spacing w:after="0" w:line="240" w:lineRule="auto"/>
              <w:rPr>
                <w:rFonts w:ascii="Times New Roman" w:eastAsia="Times New Roman" w:hAnsi="Times New Roman" w:cs="Times New Roman"/>
                <w:b/>
                <w:bCs/>
                <w:lang w:eastAsia="ru-RU"/>
              </w:rPr>
            </w:pPr>
          </w:p>
        </w:tc>
        <w:tc>
          <w:tcPr>
            <w:tcW w:w="1053" w:type="dxa"/>
            <w:tcBorders>
              <w:top w:val="nil"/>
              <w:left w:val="nil"/>
              <w:bottom w:val="single" w:sz="4" w:space="0" w:color="auto"/>
              <w:right w:val="single" w:sz="4" w:space="0" w:color="auto"/>
            </w:tcBorders>
            <w:shd w:val="clear" w:color="auto" w:fill="auto"/>
            <w:vAlign w:val="center"/>
            <w:hideMark/>
          </w:tcPr>
          <w:p w:rsidR="00247170" w:rsidRPr="00786D0D" w:rsidRDefault="00D479CD"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я</w:t>
            </w:r>
            <w:r w:rsidR="00247170" w:rsidRPr="00786D0D">
              <w:rPr>
                <w:rFonts w:ascii="Times New Roman" w:eastAsia="Times New Roman" w:hAnsi="Times New Roman" w:cs="Times New Roman"/>
                <w:b/>
                <w:bCs/>
                <w:lang w:eastAsia="ru-RU"/>
              </w:rPr>
              <w:t>нварь-февраль</w:t>
            </w:r>
          </w:p>
        </w:tc>
        <w:tc>
          <w:tcPr>
            <w:tcW w:w="1054"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доля в РК, %</w:t>
            </w:r>
          </w:p>
        </w:tc>
        <w:tc>
          <w:tcPr>
            <w:tcW w:w="1110" w:type="dxa"/>
            <w:tcBorders>
              <w:top w:val="nil"/>
              <w:left w:val="nil"/>
              <w:bottom w:val="single" w:sz="4" w:space="0" w:color="auto"/>
              <w:right w:val="single" w:sz="4" w:space="0" w:color="auto"/>
            </w:tcBorders>
            <w:shd w:val="clear" w:color="auto" w:fill="auto"/>
            <w:vAlign w:val="center"/>
            <w:hideMark/>
          </w:tcPr>
          <w:p w:rsidR="00247170" w:rsidRPr="00786D0D" w:rsidRDefault="00D479CD"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я</w:t>
            </w:r>
            <w:r w:rsidR="00247170" w:rsidRPr="00786D0D">
              <w:rPr>
                <w:rFonts w:ascii="Times New Roman" w:eastAsia="Times New Roman" w:hAnsi="Times New Roman" w:cs="Times New Roman"/>
                <w:b/>
                <w:bCs/>
                <w:lang w:eastAsia="ru-RU"/>
              </w:rPr>
              <w:t>нварь-февраль</w:t>
            </w:r>
          </w:p>
        </w:tc>
        <w:tc>
          <w:tcPr>
            <w:tcW w:w="995"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доля в РК, %</w:t>
            </w:r>
          </w:p>
        </w:tc>
        <w:tc>
          <w:tcPr>
            <w:tcW w:w="957"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 xml:space="preserve"> млн. кВтч</w:t>
            </w:r>
          </w:p>
        </w:tc>
        <w:tc>
          <w:tcPr>
            <w:tcW w:w="918"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w:t>
            </w:r>
          </w:p>
        </w:tc>
      </w:tr>
      <w:tr w:rsidR="00247170" w:rsidRPr="00786D0D" w:rsidTr="0024717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Calibri" w:eastAsia="Times New Roman" w:hAnsi="Calibri" w:cs="Arial CYR"/>
                <w:lang w:eastAsia="ru-RU"/>
              </w:rPr>
            </w:pPr>
            <w:r w:rsidRPr="00786D0D">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Производство э/э в ЕЭС РК</w:t>
            </w:r>
          </w:p>
        </w:tc>
        <w:tc>
          <w:tcPr>
            <w:tcW w:w="1053"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17 885,5</w:t>
            </w:r>
          </w:p>
        </w:tc>
        <w:tc>
          <w:tcPr>
            <w:tcW w:w="1054"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100%</w:t>
            </w:r>
          </w:p>
        </w:tc>
        <w:tc>
          <w:tcPr>
            <w:tcW w:w="1110"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19 682,4</w:t>
            </w:r>
          </w:p>
        </w:tc>
        <w:tc>
          <w:tcPr>
            <w:tcW w:w="995"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100%</w:t>
            </w:r>
          </w:p>
        </w:tc>
        <w:tc>
          <w:tcPr>
            <w:tcW w:w="957"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1 796,9</w:t>
            </w:r>
          </w:p>
        </w:tc>
        <w:tc>
          <w:tcPr>
            <w:tcW w:w="918"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10,0%</w:t>
            </w:r>
          </w:p>
        </w:tc>
      </w:tr>
      <w:tr w:rsidR="00247170" w:rsidRPr="00786D0D" w:rsidTr="00247170">
        <w:trPr>
          <w:trHeight w:val="757"/>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Calibri" w:eastAsia="Times New Roman" w:hAnsi="Calibri" w:cs="Arial CYR"/>
                <w:lang w:eastAsia="ru-RU"/>
              </w:rPr>
            </w:pPr>
            <w:r w:rsidRPr="00786D0D">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hideMark/>
          </w:tcPr>
          <w:p w:rsidR="00247170" w:rsidRPr="00786D0D" w:rsidRDefault="00247170" w:rsidP="00247170">
            <w:pPr>
              <w:spacing w:after="0" w:line="240" w:lineRule="auto"/>
              <w:ind w:firstLineChars="100" w:firstLine="220"/>
              <w:rPr>
                <w:rFonts w:ascii="Times New Roman" w:eastAsia="Times New Roman" w:hAnsi="Times New Roman" w:cs="Times New Roman"/>
                <w:lang w:eastAsia="ru-RU"/>
              </w:rPr>
            </w:pPr>
            <w:r w:rsidRPr="00786D0D">
              <w:rPr>
                <w:rFonts w:ascii="Times New Roman" w:eastAsia="Times New Roman" w:hAnsi="Times New Roman" w:cs="Times New Roman"/>
                <w:lang w:eastAsia="ru-RU"/>
              </w:rPr>
              <w:t xml:space="preserve">Производство «чистой» электроэнергии (с учетом крупных и малых ГЭС, ВЭС и СЭС) </w:t>
            </w:r>
          </w:p>
        </w:tc>
        <w:tc>
          <w:tcPr>
            <w:tcW w:w="1053"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1621,0</w:t>
            </w:r>
          </w:p>
        </w:tc>
        <w:tc>
          <w:tcPr>
            <w:tcW w:w="1054"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9,1%</w:t>
            </w:r>
          </w:p>
        </w:tc>
        <w:tc>
          <w:tcPr>
            <w:tcW w:w="1110"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1472,6</w:t>
            </w:r>
          </w:p>
        </w:tc>
        <w:tc>
          <w:tcPr>
            <w:tcW w:w="995"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7,5%</w:t>
            </w:r>
          </w:p>
        </w:tc>
        <w:tc>
          <w:tcPr>
            <w:tcW w:w="957"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-148,4</w:t>
            </w:r>
          </w:p>
        </w:tc>
        <w:tc>
          <w:tcPr>
            <w:tcW w:w="918"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-9,2%</w:t>
            </w:r>
          </w:p>
        </w:tc>
      </w:tr>
      <w:tr w:rsidR="00247170" w:rsidRPr="00786D0D" w:rsidTr="00247170">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Calibri" w:eastAsia="Times New Roman" w:hAnsi="Calibri" w:cs="Arial CYR"/>
                <w:lang w:eastAsia="ru-RU"/>
              </w:rPr>
            </w:pPr>
            <w:r w:rsidRPr="00786D0D">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hideMark/>
          </w:tcPr>
          <w:p w:rsidR="00247170" w:rsidRPr="00786D0D" w:rsidRDefault="00247170" w:rsidP="00247170">
            <w:pPr>
              <w:spacing w:after="0" w:line="240" w:lineRule="auto"/>
              <w:ind w:firstLineChars="100" w:firstLine="220"/>
              <w:rPr>
                <w:rFonts w:ascii="Times New Roman" w:eastAsia="Times New Roman" w:hAnsi="Times New Roman" w:cs="Times New Roman"/>
                <w:lang w:eastAsia="ru-RU"/>
              </w:rPr>
            </w:pPr>
            <w:r w:rsidRPr="00786D0D">
              <w:rPr>
                <w:rFonts w:ascii="Times New Roman" w:eastAsia="Times New Roman" w:hAnsi="Times New Roman" w:cs="Times New Roman"/>
                <w:lang w:eastAsia="ru-RU"/>
              </w:rPr>
              <w:t>Производство «чистой» электроэнергии (с учетом малых ГЭС, ВЭС и СЭС) (согласно Закону о ВИЭ)</w:t>
            </w:r>
          </w:p>
        </w:tc>
        <w:tc>
          <w:tcPr>
            <w:tcW w:w="1053"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128,0</w:t>
            </w:r>
          </w:p>
        </w:tc>
        <w:tc>
          <w:tcPr>
            <w:tcW w:w="1054"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0,7%</w:t>
            </w:r>
          </w:p>
        </w:tc>
        <w:tc>
          <w:tcPr>
            <w:tcW w:w="1110"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138,3</w:t>
            </w:r>
          </w:p>
        </w:tc>
        <w:tc>
          <w:tcPr>
            <w:tcW w:w="995"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0,7%</w:t>
            </w:r>
          </w:p>
        </w:tc>
        <w:tc>
          <w:tcPr>
            <w:tcW w:w="957"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10,3</w:t>
            </w:r>
          </w:p>
        </w:tc>
        <w:tc>
          <w:tcPr>
            <w:tcW w:w="918"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8,0%</w:t>
            </w:r>
          </w:p>
        </w:tc>
      </w:tr>
    </w:tbl>
    <w:p w:rsidR="007103C4" w:rsidRPr="00786D0D" w:rsidRDefault="007103C4" w:rsidP="00BC7CB8">
      <w:pPr>
        <w:spacing w:after="0" w:line="240" w:lineRule="auto"/>
        <w:ind w:firstLine="709"/>
        <w:jc w:val="right"/>
        <w:rPr>
          <w:rFonts w:ascii="Times New Roman" w:hAnsi="Times New Roman" w:cs="Times New Roman"/>
          <w:sz w:val="24"/>
        </w:rPr>
      </w:pPr>
    </w:p>
    <w:p w:rsidR="00247170" w:rsidRPr="00786D0D" w:rsidRDefault="00247170" w:rsidP="00247170">
      <w:pPr>
        <w:spacing w:after="0" w:line="240" w:lineRule="auto"/>
        <w:ind w:firstLine="708"/>
        <w:jc w:val="both"/>
        <w:rPr>
          <w:rFonts w:ascii="Times New Roman" w:hAnsi="Times New Roman" w:cs="Times New Roman"/>
          <w:sz w:val="28"/>
        </w:rPr>
      </w:pPr>
      <w:r w:rsidRPr="00786D0D">
        <w:rPr>
          <w:rFonts w:ascii="Times New Roman" w:hAnsi="Times New Roman" w:cs="Times New Roman"/>
          <w:sz w:val="28"/>
        </w:rPr>
        <w:t>Доля Общества в производстве «чистой» электроэнергии (крупные, малые ГЭС, ВЭС, СЭС) за 2 месяца 2018г. снизилась до 31,6% (465,5 млн. кВтч) в сравнении с аналогичным периодом 2017г. (33% или 535 млн. кВтч).</w:t>
      </w:r>
    </w:p>
    <w:p w:rsidR="00247170" w:rsidRPr="00786D0D" w:rsidRDefault="00247170" w:rsidP="00247170">
      <w:pPr>
        <w:spacing w:after="0" w:line="240" w:lineRule="auto"/>
        <w:ind w:firstLine="708"/>
        <w:jc w:val="both"/>
        <w:rPr>
          <w:rFonts w:ascii="Times New Roman" w:hAnsi="Times New Roman" w:cs="Times New Roman"/>
          <w:sz w:val="28"/>
        </w:rPr>
      </w:pPr>
      <w:r w:rsidRPr="00786D0D">
        <w:rPr>
          <w:rFonts w:ascii="Times New Roman" w:hAnsi="Times New Roman" w:cs="Times New Roman"/>
          <w:sz w:val="28"/>
        </w:rPr>
        <w:t>Доля Общества в производстве электроэнергии объектами ВИЭ (малые ГЭС, ВЭС, СЭС) за январь-февраль 2018г. составила 35,3%.</w:t>
      </w:r>
    </w:p>
    <w:p w:rsidR="00775202" w:rsidRPr="00786D0D" w:rsidRDefault="00775202" w:rsidP="00BC7CB8">
      <w:pPr>
        <w:spacing w:after="0" w:line="240" w:lineRule="auto"/>
        <w:jc w:val="right"/>
        <w:rPr>
          <w:rFonts w:ascii="Times New Roman" w:hAnsi="Times New Roman" w:cs="Times New Roman"/>
          <w:sz w:val="24"/>
        </w:rPr>
      </w:pPr>
      <w:r w:rsidRPr="00786D0D">
        <w:rPr>
          <w:rFonts w:ascii="Times New Roman" w:hAnsi="Times New Roman" w:cs="Times New Roman"/>
          <w:sz w:val="24"/>
        </w:rPr>
        <w:t>млн. кВтч</w:t>
      </w:r>
    </w:p>
    <w:tbl>
      <w:tblPr>
        <w:tblW w:w="10116" w:type="dxa"/>
        <w:jc w:val="center"/>
        <w:tblLook w:val="04A0" w:firstRow="1" w:lastRow="0" w:firstColumn="1" w:lastColumn="0" w:noHBand="0" w:noVBand="1"/>
      </w:tblPr>
      <w:tblGrid>
        <w:gridCol w:w="438"/>
        <w:gridCol w:w="3663"/>
        <w:gridCol w:w="1057"/>
        <w:gridCol w:w="1041"/>
        <w:gridCol w:w="1057"/>
        <w:gridCol w:w="987"/>
        <w:gridCol w:w="960"/>
        <w:gridCol w:w="913"/>
      </w:tblGrid>
      <w:tr w:rsidR="00247170" w:rsidRPr="00786D0D" w:rsidTr="00247170">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color w:val="000000"/>
                <w:lang w:eastAsia="ru-RU"/>
              </w:rPr>
            </w:pPr>
            <w:r w:rsidRPr="00786D0D">
              <w:rPr>
                <w:rFonts w:ascii="Times New Roman" w:eastAsia="Times New Roman" w:hAnsi="Times New Roman" w:cs="Times New Roman"/>
                <w:b/>
                <w:bCs/>
                <w:color w:val="000000"/>
                <w:lang w:eastAsia="ru-RU"/>
              </w:rPr>
              <w:t>№</w:t>
            </w:r>
          </w:p>
        </w:tc>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Наименование</w:t>
            </w:r>
          </w:p>
        </w:tc>
        <w:tc>
          <w:tcPr>
            <w:tcW w:w="2033" w:type="dxa"/>
            <w:gridSpan w:val="2"/>
            <w:tcBorders>
              <w:top w:val="single" w:sz="4" w:space="0" w:color="auto"/>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2017г</w:t>
            </w:r>
          </w:p>
        </w:tc>
        <w:tc>
          <w:tcPr>
            <w:tcW w:w="2007" w:type="dxa"/>
            <w:gridSpan w:val="2"/>
            <w:tcBorders>
              <w:top w:val="single" w:sz="4" w:space="0" w:color="auto"/>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2018г</w:t>
            </w:r>
          </w:p>
        </w:tc>
        <w:tc>
          <w:tcPr>
            <w:tcW w:w="1879" w:type="dxa"/>
            <w:gridSpan w:val="2"/>
            <w:tcBorders>
              <w:top w:val="single" w:sz="4" w:space="0" w:color="auto"/>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Отклонение 2018/2017гг,</w:t>
            </w:r>
          </w:p>
        </w:tc>
      </w:tr>
      <w:tr w:rsidR="00247170" w:rsidRPr="00786D0D" w:rsidTr="00247170">
        <w:trPr>
          <w:trHeight w:val="570"/>
          <w:jc w:val="center"/>
        </w:trPr>
        <w:tc>
          <w:tcPr>
            <w:tcW w:w="438" w:type="dxa"/>
            <w:vMerge/>
            <w:tcBorders>
              <w:top w:val="single" w:sz="4" w:space="0" w:color="auto"/>
              <w:left w:val="single" w:sz="4" w:space="0" w:color="auto"/>
              <w:bottom w:val="single" w:sz="4" w:space="0" w:color="auto"/>
              <w:right w:val="single" w:sz="4" w:space="0" w:color="auto"/>
            </w:tcBorders>
            <w:vAlign w:val="center"/>
            <w:hideMark/>
          </w:tcPr>
          <w:p w:rsidR="00247170" w:rsidRPr="00786D0D" w:rsidRDefault="00247170" w:rsidP="00247170">
            <w:pPr>
              <w:spacing w:after="0" w:line="240" w:lineRule="auto"/>
              <w:rPr>
                <w:rFonts w:ascii="Times New Roman" w:eastAsia="Times New Roman" w:hAnsi="Times New Roman" w:cs="Times New Roman"/>
                <w:b/>
                <w:bCs/>
                <w:color w:val="000000"/>
                <w:lang w:eastAsia="ru-RU"/>
              </w:rPr>
            </w:pPr>
          </w:p>
        </w:tc>
        <w:tc>
          <w:tcPr>
            <w:tcW w:w="3759" w:type="dxa"/>
            <w:vMerge/>
            <w:tcBorders>
              <w:top w:val="single" w:sz="4" w:space="0" w:color="auto"/>
              <w:left w:val="single" w:sz="4" w:space="0" w:color="auto"/>
              <w:bottom w:val="single" w:sz="4" w:space="0" w:color="auto"/>
              <w:right w:val="single" w:sz="4" w:space="0" w:color="auto"/>
            </w:tcBorders>
            <w:vAlign w:val="center"/>
            <w:hideMark/>
          </w:tcPr>
          <w:p w:rsidR="00247170" w:rsidRPr="00786D0D" w:rsidRDefault="00247170" w:rsidP="00247170">
            <w:pPr>
              <w:spacing w:after="0" w:line="240" w:lineRule="auto"/>
              <w:rPr>
                <w:rFonts w:ascii="Times New Roman" w:eastAsia="Times New Roman" w:hAnsi="Times New Roman" w:cs="Times New Roman"/>
                <w:b/>
                <w:bCs/>
                <w:lang w:eastAsia="ru-RU"/>
              </w:rPr>
            </w:pPr>
          </w:p>
        </w:tc>
        <w:tc>
          <w:tcPr>
            <w:tcW w:w="980" w:type="dxa"/>
            <w:tcBorders>
              <w:top w:val="nil"/>
              <w:left w:val="nil"/>
              <w:bottom w:val="single" w:sz="4" w:space="0" w:color="auto"/>
              <w:right w:val="single" w:sz="4" w:space="0" w:color="auto"/>
            </w:tcBorders>
            <w:shd w:val="clear" w:color="auto" w:fill="auto"/>
            <w:vAlign w:val="center"/>
            <w:hideMark/>
          </w:tcPr>
          <w:p w:rsidR="00247170" w:rsidRPr="00786D0D" w:rsidRDefault="00D479CD"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я</w:t>
            </w:r>
            <w:r w:rsidR="00247170" w:rsidRPr="00786D0D">
              <w:rPr>
                <w:rFonts w:ascii="Times New Roman" w:eastAsia="Times New Roman" w:hAnsi="Times New Roman" w:cs="Times New Roman"/>
                <w:b/>
                <w:bCs/>
                <w:lang w:eastAsia="ru-RU"/>
              </w:rPr>
              <w:t>нварь-февраль</w:t>
            </w:r>
          </w:p>
        </w:tc>
        <w:tc>
          <w:tcPr>
            <w:tcW w:w="1053"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доля в РК, %</w:t>
            </w:r>
          </w:p>
        </w:tc>
        <w:tc>
          <w:tcPr>
            <w:tcW w:w="1010" w:type="dxa"/>
            <w:tcBorders>
              <w:top w:val="nil"/>
              <w:left w:val="nil"/>
              <w:bottom w:val="single" w:sz="4" w:space="0" w:color="auto"/>
              <w:right w:val="single" w:sz="4" w:space="0" w:color="auto"/>
            </w:tcBorders>
            <w:shd w:val="clear" w:color="auto" w:fill="auto"/>
            <w:vAlign w:val="center"/>
            <w:hideMark/>
          </w:tcPr>
          <w:p w:rsidR="00247170" w:rsidRPr="00786D0D" w:rsidRDefault="00D479CD"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я</w:t>
            </w:r>
            <w:r w:rsidR="00247170" w:rsidRPr="00786D0D">
              <w:rPr>
                <w:rFonts w:ascii="Times New Roman" w:eastAsia="Times New Roman" w:hAnsi="Times New Roman" w:cs="Times New Roman"/>
                <w:b/>
                <w:bCs/>
                <w:lang w:eastAsia="ru-RU"/>
              </w:rPr>
              <w:t>нварь-февраль</w:t>
            </w:r>
          </w:p>
        </w:tc>
        <w:tc>
          <w:tcPr>
            <w:tcW w:w="997"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доля в РК, %</w:t>
            </w:r>
          </w:p>
        </w:tc>
        <w:tc>
          <w:tcPr>
            <w:tcW w:w="960"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млн. кВтч</w:t>
            </w:r>
          </w:p>
        </w:tc>
        <w:tc>
          <w:tcPr>
            <w:tcW w:w="919"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b/>
                <w:bCs/>
                <w:lang w:eastAsia="ru-RU"/>
              </w:rPr>
            </w:pPr>
            <w:r w:rsidRPr="00786D0D">
              <w:rPr>
                <w:rFonts w:ascii="Times New Roman" w:eastAsia="Times New Roman" w:hAnsi="Times New Roman" w:cs="Times New Roman"/>
                <w:b/>
                <w:bCs/>
                <w:lang w:eastAsia="ru-RU"/>
              </w:rPr>
              <w:t>%</w:t>
            </w:r>
          </w:p>
        </w:tc>
      </w:tr>
      <w:tr w:rsidR="00247170" w:rsidRPr="00786D0D" w:rsidTr="00247170">
        <w:trPr>
          <w:trHeight w:val="9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Calibri" w:eastAsia="Times New Roman" w:hAnsi="Calibri" w:cs="Arial CYR"/>
                <w:lang w:eastAsia="ru-RU"/>
              </w:rPr>
            </w:pPr>
            <w:r w:rsidRPr="00786D0D">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hideMark/>
          </w:tcPr>
          <w:p w:rsidR="00247170" w:rsidRPr="00786D0D" w:rsidRDefault="00247170" w:rsidP="00247170">
            <w:pPr>
              <w:spacing w:after="0" w:line="240" w:lineRule="auto"/>
              <w:rPr>
                <w:rFonts w:ascii="Times New Roman" w:eastAsia="Times New Roman" w:hAnsi="Times New Roman" w:cs="Times New Roman"/>
                <w:lang w:eastAsia="ru-RU"/>
              </w:rPr>
            </w:pPr>
            <w:r w:rsidRPr="00786D0D">
              <w:rPr>
                <w:rFonts w:ascii="Times New Roman" w:eastAsia="Times New Roman" w:hAnsi="Times New Roman" w:cs="Times New Roman"/>
                <w:lang w:eastAsia="ru-RU"/>
              </w:rPr>
              <w:t>Производство</w:t>
            </w:r>
            <w:r w:rsidRPr="00786D0D">
              <w:rPr>
                <w:rFonts w:ascii="Times New Roman" w:eastAsia="Times New Roman" w:hAnsi="Times New Roman" w:cs="Times New Roman"/>
                <w:b/>
                <w:bCs/>
                <w:lang w:eastAsia="ru-RU"/>
              </w:rPr>
              <w:t xml:space="preserve"> </w:t>
            </w:r>
            <w:r w:rsidRPr="00786D0D">
              <w:rPr>
                <w:rFonts w:ascii="Times New Roman" w:eastAsia="Times New Roman" w:hAnsi="Times New Roman" w:cs="Times New Roman"/>
                <w:lang w:eastAsia="ru-RU"/>
              </w:rPr>
              <w:t xml:space="preserve">АО «Самрук-Энерго» «чистой» электроэнергии (с учетом крупных и малых ГЭС, ВЭС и СЭС) </w:t>
            </w:r>
          </w:p>
        </w:tc>
        <w:tc>
          <w:tcPr>
            <w:tcW w:w="980" w:type="dxa"/>
            <w:tcBorders>
              <w:top w:val="nil"/>
              <w:left w:val="nil"/>
              <w:bottom w:val="single" w:sz="4" w:space="0" w:color="auto"/>
              <w:right w:val="single" w:sz="4" w:space="0" w:color="auto"/>
            </w:tcBorders>
            <w:shd w:val="clear" w:color="000000" w:fill="FFFFFF"/>
            <w:noWrap/>
            <w:vAlign w:val="center"/>
            <w:hideMark/>
          </w:tcPr>
          <w:p w:rsidR="00247170" w:rsidRPr="00786D0D" w:rsidRDefault="00247170" w:rsidP="00247170">
            <w:pPr>
              <w:spacing w:after="0" w:line="240" w:lineRule="auto"/>
              <w:jc w:val="center"/>
              <w:rPr>
                <w:rFonts w:ascii="Times New Roman" w:eastAsia="Times New Roman" w:hAnsi="Times New Roman" w:cs="Times New Roman"/>
                <w:lang w:eastAsia="ru-RU"/>
              </w:rPr>
            </w:pPr>
            <w:r w:rsidRPr="00786D0D">
              <w:rPr>
                <w:rFonts w:ascii="Times New Roman" w:eastAsia="Times New Roman" w:hAnsi="Times New Roman" w:cs="Times New Roman"/>
                <w:lang w:eastAsia="ru-RU"/>
              </w:rPr>
              <w:t>535,0</w:t>
            </w:r>
          </w:p>
        </w:tc>
        <w:tc>
          <w:tcPr>
            <w:tcW w:w="1053"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lang w:eastAsia="ru-RU"/>
              </w:rPr>
            </w:pPr>
            <w:r w:rsidRPr="00786D0D">
              <w:rPr>
                <w:rFonts w:ascii="Times New Roman" w:eastAsia="Times New Roman" w:hAnsi="Times New Roman" w:cs="Times New Roman"/>
                <w:lang w:eastAsia="ru-RU"/>
              </w:rPr>
              <w:t>33,0%</w:t>
            </w:r>
          </w:p>
        </w:tc>
        <w:tc>
          <w:tcPr>
            <w:tcW w:w="1010" w:type="dxa"/>
            <w:tcBorders>
              <w:top w:val="nil"/>
              <w:left w:val="nil"/>
              <w:bottom w:val="single" w:sz="4" w:space="0" w:color="auto"/>
              <w:right w:val="single" w:sz="4" w:space="0" w:color="auto"/>
            </w:tcBorders>
            <w:shd w:val="clear" w:color="000000" w:fill="FFFFFF"/>
            <w:noWrap/>
            <w:vAlign w:val="center"/>
            <w:hideMark/>
          </w:tcPr>
          <w:p w:rsidR="00247170" w:rsidRPr="00786D0D" w:rsidRDefault="00247170" w:rsidP="00247170">
            <w:pPr>
              <w:spacing w:after="0" w:line="240" w:lineRule="auto"/>
              <w:jc w:val="center"/>
              <w:rPr>
                <w:rFonts w:ascii="Times New Roman" w:eastAsia="Times New Roman" w:hAnsi="Times New Roman" w:cs="Times New Roman"/>
                <w:lang w:eastAsia="ru-RU"/>
              </w:rPr>
            </w:pPr>
            <w:r w:rsidRPr="00786D0D">
              <w:rPr>
                <w:rFonts w:ascii="Times New Roman" w:eastAsia="Times New Roman" w:hAnsi="Times New Roman" w:cs="Times New Roman"/>
                <w:lang w:eastAsia="ru-RU"/>
              </w:rPr>
              <w:t>465,5</w:t>
            </w:r>
          </w:p>
        </w:tc>
        <w:tc>
          <w:tcPr>
            <w:tcW w:w="997"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lang w:eastAsia="ru-RU"/>
              </w:rPr>
            </w:pPr>
            <w:r w:rsidRPr="00786D0D">
              <w:rPr>
                <w:rFonts w:ascii="Times New Roman" w:eastAsia="Times New Roman" w:hAnsi="Times New Roman" w:cs="Times New Roman"/>
                <w:lang w:eastAsia="ru-RU"/>
              </w:rPr>
              <w:t>31,6%</w:t>
            </w:r>
          </w:p>
        </w:tc>
        <w:tc>
          <w:tcPr>
            <w:tcW w:w="960" w:type="dxa"/>
            <w:tcBorders>
              <w:top w:val="nil"/>
              <w:left w:val="nil"/>
              <w:bottom w:val="single" w:sz="4" w:space="0" w:color="auto"/>
              <w:right w:val="single" w:sz="4" w:space="0" w:color="auto"/>
            </w:tcBorders>
            <w:shd w:val="clear" w:color="000000" w:fill="FFFFFF"/>
            <w:noWrap/>
            <w:vAlign w:val="center"/>
            <w:hideMark/>
          </w:tcPr>
          <w:p w:rsidR="00247170" w:rsidRPr="00786D0D" w:rsidRDefault="00247170" w:rsidP="00247170">
            <w:pPr>
              <w:spacing w:after="0" w:line="240" w:lineRule="auto"/>
              <w:jc w:val="center"/>
              <w:rPr>
                <w:rFonts w:ascii="Times New Roman" w:eastAsia="Times New Roman" w:hAnsi="Times New Roman" w:cs="Times New Roman"/>
                <w:lang w:eastAsia="ru-RU"/>
              </w:rPr>
            </w:pPr>
            <w:r w:rsidRPr="00786D0D">
              <w:rPr>
                <w:rFonts w:ascii="Times New Roman" w:eastAsia="Times New Roman" w:hAnsi="Times New Roman" w:cs="Times New Roman"/>
                <w:lang w:eastAsia="ru-RU"/>
              </w:rPr>
              <w:t>-69,5</w:t>
            </w:r>
          </w:p>
        </w:tc>
        <w:tc>
          <w:tcPr>
            <w:tcW w:w="919"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lang w:eastAsia="ru-RU"/>
              </w:rPr>
            </w:pPr>
            <w:r w:rsidRPr="00786D0D">
              <w:rPr>
                <w:rFonts w:ascii="Times New Roman" w:eastAsia="Times New Roman" w:hAnsi="Times New Roman" w:cs="Times New Roman"/>
                <w:lang w:eastAsia="ru-RU"/>
              </w:rPr>
              <w:t>-12,9%</w:t>
            </w:r>
          </w:p>
        </w:tc>
      </w:tr>
      <w:tr w:rsidR="00247170" w:rsidRPr="00786D0D" w:rsidTr="00247170">
        <w:trPr>
          <w:trHeight w:val="922"/>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Calibri" w:eastAsia="Times New Roman" w:hAnsi="Calibri" w:cs="Arial CYR"/>
                <w:lang w:eastAsia="ru-RU"/>
              </w:rPr>
            </w:pPr>
            <w:r w:rsidRPr="00786D0D">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hideMark/>
          </w:tcPr>
          <w:p w:rsidR="00247170" w:rsidRPr="00786D0D" w:rsidRDefault="00247170" w:rsidP="00247170">
            <w:pPr>
              <w:spacing w:after="0" w:line="240" w:lineRule="auto"/>
              <w:rPr>
                <w:rFonts w:ascii="Times New Roman" w:eastAsia="Times New Roman" w:hAnsi="Times New Roman" w:cs="Times New Roman"/>
                <w:lang w:eastAsia="ru-RU"/>
              </w:rPr>
            </w:pPr>
            <w:r w:rsidRPr="00786D0D">
              <w:rPr>
                <w:rFonts w:ascii="Times New Roman" w:eastAsia="Times New Roman" w:hAnsi="Times New Roman" w:cs="Times New Roman"/>
                <w:lang w:eastAsia="ru-RU"/>
              </w:rPr>
              <w:t xml:space="preserve">Производство АО «Самрук-Энерго» «чистой» электроэнергии (с учетом малых ГЭС, ВЭС и СЭС) (согласно Закону о ВИЭ), в </w:t>
            </w:r>
            <w:proofErr w:type="spellStart"/>
            <w:r w:rsidRPr="00786D0D">
              <w:rPr>
                <w:rFonts w:ascii="Times New Roman" w:eastAsia="Times New Roman" w:hAnsi="Times New Roman" w:cs="Times New Roman"/>
                <w:lang w:eastAsia="ru-RU"/>
              </w:rPr>
              <w:t>т.ч</w:t>
            </w:r>
            <w:proofErr w:type="spellEnd"/>
            <w:r w:rsidRPr="00786D0D">
              <w:rPr>
                <w:rFonts w:ascii="Times New Roman" w:eastAsia="Times New Roman" w:hAnsi="Times New Roman" w:cs="Times New Roman"/>
                <w:lang w:eastAsia="ru-RU"/>
              </w:rPr>
              <w:t>.:</w:t>
            </w:r>
          </w:p>
        </w:tc>
        <w:tc>
          <w:tcPr>
            <w:tcW w:w="980" w:type="dxa"/>
            <w:tcBorders>
              <w:top w:val="nil"/>
              <w:left w:val="nil"/>
              <w:bottom w:val="single" w:sz="4" w:space="0" w:color="auto"/>
              <w:right w:val="single" w:sz="4" w:space="0" w:color="auto"/>
            </w:tcBorders>
            <w:shd w:val="clear" w:color="000000" w:fill="FFFFFF"/>
            <w:noWrap/>
            <w:vAlign w:val="center"/>
            <w:hideMark/>
          </w:tcPr>
          <w:p w:rsidR="00247170" w:rsidRPr="00786D0D" w:rsidRDefault="00247170" w:rsidP="00247170">
            <w:pPr>
              <w:spacing w:after="0" w:line="240" w:lineRule="auto"/>
              <w:jc w:val="center"/>
              <w:rPr>
                <w:rFonts w:ascii="Times New Roman" w:eastAsia="Times New Roman" w:hAnsi="Times New Roman" w:cs="Times New Roman"/>
                <w:lang w:eastAsia="ru-RU"/>
              </w:rPr>
            </w:pPr>
            <w:r w:rsidRPr="00786D0D">
              <w:rPr>
                <w:rFonts w:ascii="Times New Roman" w:eastAsia="Times New Roman" w:hAnsi="Times New Roman" w:cs="Times New Roman"/>
                <w:lang w:eastAsia="ru-RU"/>
              </w:rPr>
              <w:t>60,8</w:t>
            </w:r>
          </w:p>
        </w:tc>
        <w:tc>
          <w:tcPr>
            <w:tcW w:w="1053"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lang w:eastAsia="ru-RU"/>
              </w:rPr>
            </w:pPr>
            <w:r w:rsidRPr="00786D0D">
              <w:rPr>
                <w:rFonts w:ascii="Times New Roman" w:eastAsia="Times New Roman" w:hAnsi="Times New Roman" w:cs="Times New Roman"/>
                <w:lang w:eastAsia="ru-RU"/>
              </w:rPr>
              <w:t>47,5%</w:t>
            </w:r>
          </w:p>
        </w:tc>
        <w:tc>
          <w:tcPr>
            <w:tcW w:w="1010" w:type="dxa"/>
            <w:tcBorders>
              <w:top w:val="nil"/>
              <w:left w:val="nil"/>
              <w:bottom w:val="single" w:sz="4" w:space="0" w:color="auto"/>
              <w:right w:val="single" w:sz="4" w:space="0" w:color="auto"/>
            </w:tcBorders>
            <w:shd w:val="clear" w:color="000000" w:fill="FFFFFF"/>
            <w:noWrap/>
            <w:vAlign w:val="center"/>
            <w:hideMark/>
          </w:tcPr>
          <w:p w:rsidR="00247170" w:rsidRPr="00786D0D" w:rsidRDefault="00247170" w:rsidP="00247170">
            <w:pPr>
              <w:spacing w:after="0" w:line="240" w:lineRule="auto"/>
              <w:jc w:val="center"/>
              <w:rPr>
                <w:rFonts w:ascii="Times New Roman" w:eastAsia="Times New Roman" w:hAnsi="Times New Roman" w:cs="Times New Roman"/>
                <w:lang w:eastAsia="ru-RU"/>
              </w:rPr>
            </w:pPr>
            <w:r w:rsidRPr="00786D0D">
              <w:rPr>
                <w:rFonts w:ascii="Times New Roman" w:eastAsia="Times New Roman" w:hAnsi="Times New Roman" w:cs="Times New Roman"/>
                <w:lang w:eastAsia="ru-RU"/>
              </w:rPr>
              <w:t>48,8</w:t>
            </w:r>
          </w:p>
        </w:tc>
        <w:tc>
          <w:tcPr>
            <w:tcW w:w="997"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lang w:eastAsia="ru-RU"/>
              </w:rPr>
            </w:pPr>
            <w:r w:rsidRPr="00786D0D">
              <w:rPr>
                <w:rFonts w:ascii="Times New Roman" w:eastAsia="Times New Roman" w:hAnsi="Times New Roman" w:cs="Times New Roman"/>
                <w:lang w:eastAsia="ru-RU"/>
              </w:rPr>
              <w:t>35,3%</w:t>
            </w:r>
          </w:p>
        </w:tc>
        <w:tc>
          <w:tcPr>
            <w:tcW w:w="960" w:type="dxa"/>
            <w:tcBorders>
              <w:top w:val="nil"/>
              <w:left w:val="nil"/>
              <w:bottom w:val="single" w:sz="4" w:space="0" w:color="auto"/>
              <w:right w:val="single" w:sz="4" w:space="0" w:color="auto"/>
            </w:tcBorders>
            <w:shd w:val="clear" w:color="000000" w:fill="FFFFFF"/>
            <w:noWrap/>
            <w:vAlign w:val="center"/>
            <w:hideMark/>
          </w:tcPr>
          <w:p w:rsidR="00247170" w:rsidRPr="00786D0D" w:rsidRDefault="00247170" w:rsidP="00247170">
            <w:pPr>
              <w:spacing w:after="0" w:line="240" w:lineRule="auto"/>
              <w:jc w:val="center"/>
              <w:rPr>
                <w:rFonts w:ascii="Times New Roman" w:eastAsia="Times New Roman" w:hAnsi="Times New Roman" w:cs="Times New Roman"/>
                <w:lang w:eastAsia="ru-RU"/>
              </w:rPr>
            </w:pPr>
            <w:r w:rsidRPr="00786D0D">
              <w:rPr>
                <w:rFonts w:ascii="Times New Roman" w:eastAsia="Times New Roman" w:hAnsi="Times New Roman" w:cs="Times New Roman"/>
                <w:lang w:eastAsia="ru-RU"/>
              </w:rPr>
              <w:t>-12</w:t>
            </w:r>
          </w:p>
        </w:tc>
        <w:tc>
          <w:tcPr>
            <w:tcW w:w="919"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lang w:eastAsia="ru-RU"/>
              </w:rPr>
            </w:pPr>
            <w:r w:rsidRPr="00786D0D">
              <w:rPr>
                <w:rFonts w:ascii="Times New Roman" w:eastAsia="Times New Roman" w:hAnsi="Times New Roman" w:cs="Times New Roman"/>
                <w:lang w:eastAsia="ru-RU"/>
              </w:rPr>
              <w:t>-19,7%</w:t>
            </w:r>
          </w:p>
        </w:tc>
      </w:tr>
      <w:tr w:rsidR="00247170" w:rsidRPr="00786D0D" w:rsidTr="0024717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Calibri" w:eastAsia="Times New Roman" w:hAnsi="Calibri" w:cs="Arial CYR"/>
                <w:lang w:eastAsia="ru-RU"/>
              </w:rPr>
            </w:pPr>
            <w:r w:rsidRPr="00786D0D">
              <w:rPr>
                <w:rFonts w:ascii="Calibri" w:eastAsia="Times New Roman" w:hAnsi="Calibri" w:cs="Arial CYR"/>
                <w:lang w:eastAsia="ru-RU"/>
              </w:rPr>
              <w:lastRenderedPageBreak/>
              <w:t> </w:t>
            </w:r>
          </w:p>
        </w:tc>
        <w:tc>
          <w:tcPr>
            <w:tcW w:w="3759"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ind w:firstLineChars="100" w:firstLine="220"/>
              <w:jc w:val="right"/>
              <w:rPr>
                <w:rFonts w:ascii="Times New Roman" w:eastAsia="Times New Roman" w:hAnsi="Times New Roman" w:cs="Times New Roman"/>
                <w:i/>
                <w:iCs/>
                <w:color w:val="000000"/>
                <w:lang w:eastAsia="ru-RU"/>
              </w:rPr>
            </w:pPr>
            <w:r w:rsidRPr="00786D0D">
              <w:rPr>
                <w:rFonts w:ascii="Times New Roman" w:eastAsia="Times New Roman" w:hAnsi="Times New Roman" w:cs="Times New Roman"/>
                <w:i/>
                <w:iCs/>
                <w:color w:val="000000"/>
                <w:lang w:eastAsia="ru-RU"/>
              </w:rPr>
              <w:t xml:space="preserve"> Каскад малых ГЭС АО «АлЭС»</w:t>
            </w:r>
          </w:p>
        </w:tc>
        <w:tc>
          <w:tcPr>
            <w:tcW w:w="980" w:type="dxa"/>
            <w:tcBorders>
              <w:top w:val="nil"/>
              <w:left w:val="nil"/>
              <w:bottom w:val="single" w:sz="4" w:space="0" w:color="auto"/>
              <w:right w:val="single" w:sz="4" w:space="0" w:color="auto"/>
            </w:tcBorders>
            <w:shd w:val="clear" w:color="000000" w:fill="FFFFFF"/>
            <w:noWrap/>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23,1</w:t>
            </w:r>
          </w:p>
        </w:tc>
        <w:tc>
          <w:tcPr>
            <w:tcW w:w="1053"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38,0%</w:t>
            </w:r>
          </w:p>
        </w:tc>
        <w:tc>
          <w:tcPr>
            <w:tcW w:w="1010" w:type="dxa"/>
            <w:tcBorders>
              <w:top w:val="nil"/>
              <w:left w:val="nil"/>
              <w:bottom w:val="single" w:sz="4" w:space="0" w:color="auto"/>
              <w:right w:val="single" w:sz="4" w:space="0" w:color="auto"/>
            </w:tcBorders>
            <w:shd w:val="clear" w:color="000000" w:fill="FFFFFF"/>
            <w:noWrap/>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21,1</w:t>
            </w:r>
          </w:p>
        </w:tc>
        <w:tc>
          <w:tcPr>
            <w:tcW w:w="997"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43,2%</w:t>
            </w:r>
          </w:p>
        </w:tc>
        <w:tc>
          <w:tcPr>
            <w:tcW w:w="960" w:type="dxa"/>
            <w:tcBorders>
              <w:top w:val="nil"/>
              <w:left w:val="nil"/>
              <w:bottom w:val="single" w:sz="4" w:space="0" w:color="auto"/>
              <w:right w:val="single" w:sz="4" w:space="0" w:color="auto"/>
            </w:tcBorders>
            <w:shd w:val="clear" w:color="000000" w:fill="FFFFFF"/>
            <w:noWrap/>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-2</w:t>
            </w:r>
          </w:p>
        </w:tc>
        <w:tc>
          <w:tcPr>
            <w:tcW w:w="919"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-8,7%</w:t>
            </w:r>
          </w:p>
        </w:tc>
      </w:tr>
      <w:tr w:rsidR="00247170" w:rsidRPr="00786D0D" w:rsidTr="00247170">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Calibri" w:eastAsia="Times New Roman" w:hAnsi="Calibri" w:cs="Arial CYR"/>
                <w:lang w:eastAsia="ru-RU"/>
              </w:rPr>
            </w:pPr>
            <w:r w:rsidRPr="00786D0D">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ind w:firstLineChars="100" w:firstLine="220"/>
              <w:jc w:val="right"/>
              <w:rPr>
                <w:rFonts w:ascii="Times New Roman" w:eastAsia="Times New Roman" w:hAnsi="Times New Roman" w:cs="Times New Roman"/>
                <w:i/>
                <w:iCs/>
                <w:color w:val="000000"/>
                <w:lang w:eastAsia="ru-RU"/>
              </w:rPr>
            </w:pPr>
            <w:r w:rsidRPr="00786D0D">
              <w:rPr>
                <w:rFonts w:ascii="Times New Roman" w:eastAsia="Times New Roman" w:hAnsi="Times New Roman" w:cs="Times New Roman"/>
                <w:i/>
                <w:iCs/>
                <w:color w:val="000000"/>
                <w:lang w:eastAsia="ru-RU"/>
              </w:rPr>
              <w:t>ТОО «Samruk-</w:t>
            </w:r>
            <w:proofErr w:type="spellStart"/>
            <w:r w:rsidRPr="00786D0D">
              <w:rPr>
                <w:rFonts w:ascii="Times New Roman" w:eastAsia="Times New Roman" w:hAnsi="Times New Roman" w:cs="Times New Roman"/>
                <w:i/>
                <w:iCs/>
                <w:color w:val="000000"/>
                <w:lang w:eastAsia="ru-RU"/>
              </w:rPr>
              <w:t>Green</w:t>
            </w:r>
            <w:proofErr w:type="spellEnd"/>
            <w:r w:rsidRPr="00786D0D">
              <w:rPr>
                <w:rFonts w:ascii="Times New Roman" w:eastAsia="Times New Roman" w:hAnsi="Times New Roman" w:cs="Times New Roman"/>
                <w:i/>
                <w:iCs/>
                <w:color w:val="000000"/>
                <w:lang w:eastAsia="ru-RU"/>
              </w:rPr>
              <w:t xml:space="preserve"> </w:t>
            </w:r>
            <w:proofErr w:type="spellStart"/>
            <w:r w:rsidRPr="00786D0D">
              <w:rPr>
                <w:rFonts w:ascii="Times New Roman" w:eastAsia="Times New Roman" w:hAnsi="Times New Roman" w:cs="Times New Roman"/>
                <w:i/>
                <w:iCs/>
                <w:color w:val="000000"/>
                <w:lang w:eastAsia="ru-RU"/>
              </w:rPr>
              <w:t>Energy</w:t>
            </w:r>
            <w:proofErr w:type="spellEnd"/>
            <w:r w:rsidRPr="00786D0D">
              <w:rPr>
                <w:rFonts w:ascii="Times New Roman" w:eastAsia="Times New Roman" w:hAnsi="Times New Roman" w:cs="Times New Roman"/>
                <w:i/>
                <w:iCs/>
                <w:color w:val="000000"/>
                <w:lang w:eastAsia="ru-RU"/>
              </w:rPr>
              <w:t>»</w:t>
            </w:r>
          </w:p>
        </w:tc>
        <w:tc>
          <w:tcPr>
            <w:tcW w:w="980" w:type="dxa"/>
            <w:tcBorders>
              <w:top w:val="nil"/>
              <w:left w:val="nil"/>
              <w:bottom w:val="single" w:sz="4" w:space="0" w:color="auto"/>
              <w:right w:val="single" w:sz="4" w:space="0" w:color="auto"/>
            </w:tcBorders>
            <w:shd w:val="clear" w:color="000000" w:fill="FFFFFF"/>
            <w:noWrap/>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0,4</w:t>
            </w:r>
          </w:p>
        </w:tc>
        <w:tc>
          <w:tcPr>
            <w:tcW w:w="1053"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0,7%</w:t>
            </w:r>
          </w:p>
        </w:tc>
        <w:tc>
          <w:tcPr>
            <w:tcW w:w="1010" w:type="dxa"/>
            <w:tcBorders>
              <w:top w:val="nil"/>
              <w:left w:val="nil"/>
              <w:bottom w:val="single" w:sz="4" w:space="0" w:color="auto"/>
              <w:right w:val="single" w:sz="4" w:space="0" w:color="auto"/>
            </w:tcBorders>
            <w:shd w:val="clear" w:color="000000" w:fill="FFFFFF"/>
            <w:noWrap/>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0,3</w:t>
            </w:r>
          </w:p>
        </w:tc>
        <w:tc>
          <w:tcPr>
            <w:tcW w:w="997"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0,6%</w:t>
            </w:r>
          </w:p>
        </w:tc>
        <w:tc>
          <w:tcPr>
            <w:tcW w:w="960" w:type="dxa"/>
            <w:tcBorders>
              <w:top w:val="nil"/>
              <w:left w:val="nil"/>
              <w:bottom w:val="single" w:sz="4" w:space="0" w:color="auto"/>
              <w:right w:val="single" w:sz="4" w:space="0" w:color="auto"/>
            </w:tcBorders>
            <w:shd w:val="clear" w:color="000000" w:fill="FFFFFF"/>
            <w:noWrap/>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-0,1</w:t>
            </w:r>
          </w:p>
        </w:tc>
        <w:tc>
          <w:tcPr>
            <w:tcW w:w="919"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-25,0%</w:t>
            </w:r>
          </w:p>
        </w:tc>
      </w:tr>
      <w:tr w:rsidR="00247170" w:rsidRPr="00786D0D" w:rsidTr="00247170">
        <w:trPr>
          <w:trHeight w:val="6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rPr>
                <w:rFonts w:ascii="Calibri" w:eastAsia="Times New Roman" w:hAnsi="Calibri" w:cs="Arial CYR"/>
                <w:lang w:eastAsia="ru-RU"/>
              </w:rPr>
            </w:pPr>
            <w:r w:rsidRPr="00786D0D">
              <w:rPr>
                <w:rFonts w:ascii="Calibri" w:eastAsia="Times New Roman" w:hAnsi="Calibri" w:cs="Arial CYR"/>
                <w:lang w:eastAsia="ru-RU"/>
              </w:rPr>
              <w:t> </w:t>
            </w:r>
          </w:p>
        </w:tc>
        <w:tc>
          <w:tcPr>
            <w:tcW w:w="3759" w:type="dxa"/>
            <w:tcBorders>
              <w:top w:val="nil"/>
              <w:left w:val="nil"/>
              <w:bottom w:val="single" w:sz="4" w:space="0" w:color="auto"/>
              <w:right w:val="single" w:sz="4" w:space="0" w:color="auto"/>
            </w:tcBorders>
            <w:shd w:val="clear" w:color="auto" w:fill="auto"/>
            <w:vAlign w:val="bottom"/>
            <w:hideMark/>
          </w:tcPr>
          <w:p w:rsidR="00247170" w:rsidRPr="00786D0D" w:rsidRDefault="00247170" w:rsidP="00247170">
            <w:pPr>
              <w:spacing w:after="0" w:line="240" w:lineRule="auto"/>
              <w:ind w:firstLineChars="100" w:firstLine="220"/>
              <w:jc w:val="right"/>
              <w:rPr>
                <w:rFonts w:ascii="Times New Roman" w:eastAsia="Times New Roman" w:hAnsi="Times New Roman" w:cs="Times New Roman"/>
                <w:i/>
                <w:iCs/>
                <w:color w:val="000000"/>
                <w:lang w:eastAsia="ru-RU"/>
              </w:rPr>
            </w:pPr>
            <w:r w:rsidRPr="00786D0D">
              <w:rPr>
                <w:rFonts w:ascii="Times New Roman" w:eastAsia="Times New Roman" w:hAnsi="Times New Roman" w:cs="Times New Roman"/>
                <w:i/>
                <w:iCs/>
                <w:color w:val="000000"/>
                <w:lang w:eastAsia="ru-RU"/>
              </w:rPr>
              <w:t>ТОО «Первая ветровая электрическая станция»</w:t>
            </w:r>
          </w:p>
        </w:tc>
        <w:tc>
          <w:tcPr>
            <w:tcW w:w="980" w:type="dxa"/>
            <w:tcBorders>
              <w:top w:val="nil"/>
              <w:left w:val="nil"/>
              <w:bottom w:val="single" w:sz="4" w:space="0" w:color="auto"/>
              <w:right w:val="single" w:sz="4" w:space="0" w:color="auto"/>
            </w:tcBorders>
            <w:shd w:val="clear" w:color="000000" w:fill="FFFFFF"/>
            <w:noWrap/>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37,3</w:t>
            </w:r>
          </w:p>
        </w:tc>
        <w:tc>
          <w:tcPr>
            <w:tcW w:w="1053"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61,3%</w:t>
            </w:r>
          </w:p>
        </w:tc>
        <w:tc>
          <w:tcPr>
            <w:tcW w:w="1010" w:type="dxa"/>
            <w:tcBorders>
              <w:top w:val="nil"/>
              <w:left w:val="nil"/>
              <w:bottom w:val="single" w:sz="4" w:space="0" w:color="auto"/>
              <w:right w:val="single" w:sz="4" w:space="0" w:color="auto"/>
            </w:tcBorders>
            <w:shd w:val="clear" w:color="000000" w:fill="FFFFFF"/>
            <w:noWrap/>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27,4</w:t>
            </w:r>
          </w:p>
        </w:tc>
        <w:tc>
          <w:tcPr>
            <w:tcW w:w="997"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56,2%</w:t>
            </w:r>
          </w:p>
        </w:tc>
        <w:tc>
          <w:tcPr>
            <w:tcW w:w="960" w:type="dxa"/>
            <w:tcBorders>
              <w:top w:val="nil"/>
              <w:left w:val="nil"/>
              <w:bottom w:val="single" w:sz="4" w:space="0" w:color="auto"/>
              <w:right w:val="single" w:sz="4" w:space="0" w:color="auto"/>
            </w:tcBorders>
            <w:shd w:val="clear" w:color="000000" w:fill="FFFFFF"/>
            <w:noWrap/>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-9,9</w:t>
            </w:r>
          </w:p>
        </w:tc>
        <w:tc>
          <w:tcPr>
            <w:tcW w:w="919"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Times New Roman" w:eastAsia="Times New Roman" w:hAnsi="Times New Roman" w:cs="Times New Roman"/>
                <w:i/>
                <w:iCs/>
                <w:lang w:eastAsia="ru-RU"/>
              </w:rPr>
            </w:pPr>
            <w:r w:rsidRPr="00786D0D">
              <w:rPr>
                <w:rFonts w:ascii="Times New Roman" w:eastAsia="Times New Roman" w:hAnsi="Times New Roman" w:cs="Times New Roman"/>
                <w:i/>
                <w:iCs/>
                <w:lang w:eastAsia="ru-RU"/>
              </w:rPr>
              <w:t>-26,5%</w:t>
            </w:r>
          </w:p>
        </w:tc>
      </w:tr>
    </w:tbl>
    <w:p w:rsidR="007103C4" w:rsidRPr="00786D0D" w:rsidRDefault="007103C4" w:rsidP="00BC7CB8">
      <w:pPr>
        <w:spacing w:after="0" w:line="240" w:lineRule="auto"/>
        <w:jc w:val="right"/>
        <w:rPr>
          <w:rFonts w:ascii="Times New Roman" w:hAnsi="Times New Roman" w:cs="Times New Roman"/>
          <w:sz w:val="24"/>
        </w:rPr>
      </w:pPr>
    </w:p>
    <w:p w:rsidR="00B0282E" w:rsidRPr="00786D0D" w:rsidRDefault="00B0282E" w:rsidP="00B0282E">
      <w:pPr>
        <w:spacing w:after="0" w:line="240" w:lineRule="auto"/>
        <w:jc w:val="both"/>
        <w:rPr>
          <w:rFonts w:ascii="Times New Roman" w:hAnsi="Times New Roman" w:cs="Times New Roman"/>
          <w:sz w:val="28"/>
        </w:rPr>
      </w:pPr>
    </w:p>
    <w:p w:rsidR="00BC7CB8" w:rsidRPr="00786D0D" w:rsidRDefault="00541D3A" w:rsidP="00BC7CB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13" w:name="_Toc510451840"/>
      <w:r w:rsidRPr="00786D0D">
        <w:rPr>
          <w:rFonts w:ascii="Times New Roman" w:hAnsi="Times New Roman" w:cs="Times New Roman"/>
          <w:b/>
        </w:rPr>
        <w:t xml:space="preserve">Централизованные торги электроэнергией </w:t>
      </w:r>
      <w:r w:rsidR="00596C30" w:rsidRPr="00786D0D">
        <w:rPr>
          <w:rFonts w:ascii="Times New Roman" w:hAnsi="Times New Roman" w:cs="Times New Roman"/>
          <w:b/>
        </w:rPr>
        <w:t xml:space="preserve">АО </w:t>
      </w:r>
      <w:r w:rsidR="00A23008" w:rsidRPr="00786D0D">
        <w:rPr>
          <w:rFonts w:ascii="Times New Roman" w:hAnsi="Times New Roman" w:cs="Times New Roman"/>
          <w:b/>
        </w:rPr>
        <w:t>«</w:t>
      </w:r>
      <w:r w:rsidR="00596C30" w:rsidRPr="00786D0D">
        <w:rPr>
          <w:rFonts w:ascii="Times New Roman" w:hAnsi="Times New Roman" w:cs="Times New Roman"/>
          <w:b/>
        </w:rPr>
        <w:t>КОРЭМ</w:t>
      </w:r>
      <w:r w:rsidR="00A23008" w:rsidRPr="00786D0D">
        <w:rPr>
          <w:rFonts w:ascii="Times New Roman" w:hAnsi="Times New Roman" w:cs="Times New Roman"/>
          <w:b/>
        </w:rPr>
        <w:t>»</w:t>
      </w:r>
      <w:bookmarkEnd w:id="13"/>
    </w:p>
    <w:p w:rsidR="00BC7CB8" w:rsidRPr="00786D0D" w:rsidRDefault="00BC7CB8" w:rsidP="003417C6">
      <w:pPr>
        <w:spacing w:after="0" w:line="240" w:lineRule="auto"/>
      </w:pPr>
    </w:p>
    <w:p w:rsidR="003417C6" w:rsidRPr="00786D0D" w:rsidRDefault="003417C6" w:rsidP="003417C6">
      <w:pPr>
        <w:spacing w:after="0" w:line="240" w:lineRule="auto"/>
        <w:ind w:firstLine="709"/>
        <w:jc w:val="both"/>
        <w:outlineLvl w:val="0"/>
        <w:rPr>
          <w:rFonts w:ascii="Times New Roman" w:hAnsi="Times New Roman" w:cs="Times New Roman"/>
          <w:i/>
          <w:sz w:val="28"/>
          <w:szCs w:val="28"/>
        </w:rPr>
      </w:pPr>
      <w:bookmarkStart w:id="14" w:name="_Toc510451841"/>
      <w:r w:rsidRPr="00786D0D">
        <w:rPr>
          <w:rFonts w:ascii="Times New Roman" w:hAnsi="Times New Roman" w:cs="Times New Roman"/>
          <w:i/>
          <w:sz w:val="28"/>
          <w:szCs w:val="28"/>
        </w:rPr>
        <w:t>Общие итоги торгов</w:t>
      </w:r>
      <w:bookmarkEnd w:id="14"/>
    </w:p>
    <w:p w:rsidR="00247170" w:rsidRPr="00786D0D" w:rsidRDefault="00247170" w:rsidP="00247170">
      <w:pPr>
        <w:spacing w:after="0" w:line="240" w:lineRule="auto"/>
        <w:ind w:firstLine="709"/>
        <w:jc w:val="both"/>
        <w:rPr>
          <w:rFonts w:ascii="Times New Roman" w:hAnsi="Times New Roman" w:cs="Times New Roman"/>
          <w:sz w:val="28"/>
          <w:szCs w:val="28"/>
        </w:rPr>
      </w:pPr>
      <w:r w:rsidRPr="00786D0D">
        <w:rPr>
          <w:rFonts w:ascii="Times New Roman" w:hAnsi="Times New Roman" w:cs="Times New Roman"/>
          <w:sz w:val="28"/>
          <w:szCs w:val="28"/>
        </w:rPr>
        <w:t>По результатам проведенных централизованных торгов электроэнергией в феврале 2018 года были заключены 1332</w:t>
      </w:r>
      <w:r w:rsidR="008078AD" w:rsidRPr="00786D0D">
        <w:rPr>
          <w:rFonts w:ascii="Times New Roman" w:hAnsi="Times New Roman" w:cs="Times New Roman"/>
          <w:sz w:val="28"/>
          <w:szCs w:val="28"/>
        </w:rPr>
        <w:t xml:space="preserve"> сделки объеме 237 750 тыс. кВт</w:t>
      </w:r>
      <w:r w:rsidRPr="00786D0D">
        <w:rPr>
          <w:rFonts w:ascii="Times New Roman" w:hAnsi="Times New Roman" w:cs="Times New Roman"/>
          <w:sz w:val="28"/>
          <w:szCs w:val="28"/>
        </w:rPr>
        <w:t>ч на общую сумму 1673942,65 тыс. тенге (включая, в режиме «за день вперед», спот-торги «в течение операционных суток» и торги на среднесрочный и долгосрочный периоды), в том числе:</w:t>
      </w:r>
    </w:p>
    <w:p w:rsidR="00247170" w:rsidRPr="00786D0D" w:rsidRDefault="00247170" w:rsidP="00247170">
      <w:pPr>
        <w:pStyle w:val="a3"/>
        <w:numPr>
          <w:ilvl w:val="0"/>
          <w:numId w:val="25"/>
        </w:numPr>
        <w:spacing w:after="0" w:line="240" w:lineRule="auto"/>
        <w:ind w:left="709"/>
        <w:jc w:val="both"/>
        <w:rPr>
          <w:sz w:val="26"/>
          <w:szCs w:val="26"/>
        </w:rPr>
      </w:pPr>
      <w:r w:rsidRPr="00786D0D">
        <w:rPr>
          <w:rFonts w:ascii="Times New Roman" w:hAnsi="Times New Roman" w:cs="Times New Roman"/>
          <w:sz w:val="28"/>
          <w:szCs w:val="28"/>
        </w:rPr>
        <w:t>спот-торги в режиме «за день вперед» - были заключены 3 сделки в объеме 371 тыс. кВтч на общую сумму 3524,5 тыс. тенге. Минимальная и максимальная цена на спот-торгах в режиме «за день</w:t>
      </w:r>
      <w:r w:rsidR="008078AD" w:rsidRPr="00786D0D">
        <w:rPr>
          <w:rFonts w:ascii="Times New Roman" w:hAnsi="Times New Roman" w:cs="Times New Roman"/>
          <w:sz w:val="28"/>
          <w:szCs w:val="28"/>
        </w:rPr>
        <w:t xml:space="preserve"> вперед» составила – 9,5 </w:t>
      </w:r>
      <w:proofErr w:type="spellStart"/>
      <w:r w:rsidR="008078AD" w:rsidRPr="00786D0D">
        <w:rPr>
          <w:rFonts w:ascii="Times New Roman" w:hAnsi="Times New Roman" w:cs="Times New Roman"/>
          <w:sz w:val="28"/>
          <w:szCs w:val="28"/>
        </w:rPr>
        <w:t>тг</w:t>
      </w:r>
      <w:proofErr w:type="spellEnd"/>
      <w:r w:rsidR="008078AD" w:rsidRPr="00786D0D">
        <w:rPr>
          <w:rFonts w:ascii="Times New Roman" w:hAnsi="Times New Roman" w:cs="Times New Roman"/>
          <w:sz w:val="28"/>
          <w:szCs w:val="28"/>
        </w:rPr>
        <w:t>/</w:t>
      </w:r>
      <w:proofErr w:type="spellStart"/>
      <w:r w:rsidR="008078AD" w:rsidRPr="00786D0D">
        <w:rPr>
          <w:rFonts w:ascii="Times New Roman" w:hAnsi="Times New Roman" w:cs="Times New Roman"/>
          <w:sz w:val="28"/>
          <w:szCs w:val="28"/>
        </w:rPr>
        <w:t>кВт</w:t>
      </w:r>
      <w:r w:rsidRPr="00786D0D">
        <w:rPr>
          <w:rFonts w:ascii="Times New Roman" w:hAnsi="Times New Roman" w:cs="Times New Roman"/>
          <w:sz w:val="28"/>
          <w:szCs w:val="28"/>
        </w:rPr>
        <w:t>ч</w:t>
      </w:r>
      <w:proofErr w:type="spellEnd"/>
      <w:r w:rsidRPr="00786D0D">
        <w:rPr>
          <w:rFonts w:ascii="Times New Roman" w:hAnsi="Times New Roman" w:cs="Times New Roman"/>
          <w:sz w:val="28"/>
          <w:szCs w:val="28"/>
        </w:rPr>
        <w:t xml:space="preserve"> (без НДС);</w:t>
      </w:r>
    </w:p>
    <w:p w:rsidR="00247170" w:rsidRPr="00786D0D" w:rsidRDefault="00247170" w:rsidP="00247170">
      <w:pPr>
        <w:pStyle w:val="a3"/>
        <w:numPr>
          <w:ilvl w:val="0"/>
          <w:numId w:val="25"/>
        </w:numPr>
        <w:spacing w:after="0" w:line="240" w:lineRule="auto"/>
        <w:ind w:left="709"/>
        <w:jc w:val="both"/>
        <w:rPr>
          <w:rFonts w:ascii="Times New Roman" w:hAnsi="Times New Roman" w:cs="Times New Roman"/>
          <w:sz w:val="28"/>
          <w:szCs w:val="28"/>
        </w:rPr>
      </w:pPr>
      <w:r w:rsidRPr="00786D0D">
        <w:rPr>
          <w:rFonts w:ascii="Times New Roman" w:hAnsi="Times New Roman" w:cs="Times New Roman"/>
          <w:sz w:val="28"/>
          <w:szCs w:val="28"/>
        </w:rPr>
        <w:t xml:space="preserve">спот-торги «в течение операционных суток» - было заключено 1311 сделок в объеме 7 939 тыс. </w:t>
      </w:r>
      <w:r w:rsidR="008078AD" w:rsidRPr="00786D0D">
        <w:rPr>
          <w:rFonts w:ascii="Times New Roman" w:hAnsi="Times New Roman" w:cs="Times New Roman"/>
          <w:sz w:val="28"/>
          <w:szCs w:val="28"/>
        </w:rPr>
        <w:t>кВтч</w:t>
      </w:r>
      <w:r w:rsidRPr="00786D0D">
        <w:rPr>
          <w:rFonts w:ascii="Times New Roman" w:hAnsi="Times New Roman" w:cs="Times New Roman"/>
          <w:sz w:val="28"/>
          <w:szCs w:val="28"/>
        </w:rPr>
        <w:t xml:space="preserve"> на общую сумму 3668,55 тыс. тенге. Минимальная цена на спот-торгах «в течение операцион</w:t>
      </w:r>
      <w:r w:rsidR="008078AD" w:rsidRPr="00786D0D">
        <w:rPr>
          <w:rFonts w:ascii="Times New Roman" w:hAnsi="Times New Roman" w:cs="Times New Roman"/>
          <w:sz w:val="28"/>
          <w:szCs w:val="28"/>
        </w:rPr>
        <w:t xml:space="preserve">ных суток» составила 4,5 </w:t>
      </w:r>
      <w:proofErr w:type="spellStart"/>
      <w:r w:rsidR="008078AD" w:rsidRPr="00786D0D">
        <w:rPr>
          <w:rFonts w:ascii="Times New Roman" w:hAnsi="Times New Roman" w:cs="Times New Roman"/>
          <w:sz w:val="28"/>
          <w:szCs w:val="28"/>
        </w:rPr>
        <w:t>тг</w:t>
      </w:r>
      <w:proofErr w:type="spellEnd"/>
      <w:r w:rsidR="008078AD" w:rsidRPr="00786D0D">
        <w:rPr>
          <w:rFonts w:ascii="Times New Roman" w:hAnsi="Times New Roman" w:cs="Times New Roman"/>
          <w:sz w:val="28"/>
          <w:szCs w:val="28"/>
        </w:rPr>
        <w:t>/</w:t>
      </w:r>
      <w:proofErr w:type="spellStart"/>
      <w:r w:rsidR="008078AD" w:rsidRPr="00786D0D">
        <w:rPr>
          <w:rFonts w:ascii="Times New Roman" w:hAnsi="Times New Roman" w:cs="Times New Roman"/>
          <w:sz w:val="28"/>
          <w:szCs w:val="28"/>
        </w:rPr>
        <w:t>кВт</w:t>
      </w:r>
      <w:r w:rsidRPr="00786D0D">
        <w:rPr>
          <w:rFonts w:ascii="Times New Roman" w:hAnsi="Times New Roman" w:cs="Times New Roman"/>
          <w:sz w:val="28"/>
          <w:szCs w:val="28"/>
        </w:rPr>
        <w:t>ч</w:t>
      </w:r>
      <w:proofErr w:type="spellEnd"/>
      <w:r w:rsidRPr="00786D0D">
        <w:rPr>
          <w:rFonts w:ascii="Times New Roman" w:hAnsi="Times New Roman" w:cs="Times New Roman"/>
          <w:sz w:val="28"/>
          <w:szCs w:val="28"/>
        </w:rPr>
        <w:t xml:space="preserve"> (без НДС), а максимальная цена – 7,5 </w:t>
      </w:r>
      <w:proofErr w:type="spellStart"/>
      <w:r w:rsidRPr="00786D0D">
        <w:rPr>
          <w:rFonts w:ascii="Times New Roman" w:hAnsi="Times New Roman" w:cs="Times New Roman"/>
          <w:sz w:val="28"/>
          <w:szCs w:val="28"/>
        </w:rPr>
        <w:t>тг</w:t>
      </w:r>
      <w:proofErr w:type="spellEnd"/>
      <w:r w:rsidRPr="00786D0D">
        <w:rPr>
          <w:rFonts w:ascii="Times New Roman" w:hAnsi="Times New Roman" w:cs="Times New Roman"/>
          <w:sz w:val="28"/>
          <w:szCs w:val="28"/>
        </w:rPr>
        <w:t>/</w:t>
      </w:r>
      <w:proofErr w:type="spellStart"/>
      <w:r w:rsidR="008078AD" w:rsidRPr="00786D0D">
        <w:rPr>
          <w:rFonts w:ascii="Times New Roman" w:hAnsi="Times New Roman" w:cs="Times New Roman"/>
          <w:sz w:val="28"/>
          <w:szCs w:val="28"/>
        </w:rPr>
        <w:t>кВтч</w:t>
      </w:r>
      <w:proofErr w:type="spellEnd"/>
      <w:r w:rsidRPr="00786D0D">
        <w:rPr>
          <w:rFonts w:ascii="Times New Roman" w:hAnsi="Times New Roman" w:cs="Times New Roman"/>
          <w:sz w:val="28"/>
          <w:szCs w:val="28"/>
        </w:rPr>
        <w:t xml:space="preserve"> (без НДС);</w:t>
      </w:r>
    </w:p>
    <w:p w:rsidR="00247170" w:rsidRPr="00786D0D" w:rsidRDefault="00247170" w:rsidP="00247170">
      <w:pPr>
        <w:pStyle w:val="a3"/>
        <w:numPr>
          <w:ilvl w:val="0"/>
          <w:numId w:val="25"/>
        </w:numPr>
        <w:spacing w:after="0" w:line="240" w:lineRule="auto"/>
        <w:ind w:left="709"/>
        <w:jc w:val="both"/>
        <w:rPr>
          <w:rFonts w:ascii="Times New Roman" w:hAnsi="Times New Roman" w:cs="Times New Roman"/>
          <w:sz w:val="28"/>
          <w:szCs w:val="28"/>
        </w:rPr>
      </w:pPr>
      <w:r w:rsidRPr="00786D0D">
        <w:rPr>
          <w:rFonts w:ascii="Times New Roman" w:hAnsi="Times New Roman" w:cs="Times New Roman"/>
          <w:sz w:val="28"/>
          <w:szCs w:val="28"/>
        </w:rPr>
        <w:t xml:space="preserve">торги электроэнергией на средне- и долгосрочный периоды - было заключено 18 сделок объемом 229 440 тыс. </w:t>
      </w:r>
      <w:r w:rsidR="008078AD" w:rsidRPr="00786D0D">
        <w:rPr>
          <w:rFonts w:ascii="Times New Roman" w:hAnsi="Times New Roman" w:cs="Times New Roman"/>
          <w:sz w:val="28"/>
          <w:szCs w:val="28"/>
        </w:rPr>
        <w:t>кВтч</w:t>
      </w:r>
      <w:r w:rsidRPr="00786D0D">
        <w:rPr>
          <w:rFonts w:ascii="Times New Roman" w:hAnsi="Times New Roman" w:cs="Times New Roman"/>
          <w:sz w:val="28"/>
          <w:szCs w:val="28"/>
        </w:rPr>
        <w:t xml:space="preserve"> на общую сумму 1 666 749,6 тыс. тенге. Минимальная цена по данному виду централизованных торгов составила 7 </w:t>
      </w:r>
      <w:proofErr w:type="spellStart"/>
      <w:r w:rsidRPr="00786D0D">
        <w:rPr>
          <w:rFonts w:ascii="Times New Roman" w:hAnsi="Times New Roman" w:cs="Times New Roman"/>
          <w:sz w:val="28"/>
          <w:szCs w:val="28"/>
        </w:rPr>
        <w:t>тг</w:t>
      </w:r>
      <w:proofErr w:type="spellEnd"/>
      <w:r w:rsidRPr="00786D0D">
        <w:rPr>
          <w:rFonts w:ascii="Times New Roman" w:hAnsi="Times New Roman" w:cs="Times New Roman"/>
          <w:sz w:val="28"/>
          <w:szCs w:val="28"/>
        </w:rPr>
        <w:t>/</w:t>
      </w:r>
      <w:proofErr w:type="spellStart"/>
      <w:r w:rsidR="008078AD" w:rsidRPr="00786D0D">
        <w:rPr>
          <w:rFonts w:ascii="Times New Roman" w:hAnsi="Times New Roman" w:cs="Times New Roman"/>
          <w:sz w:val="28"/>
          <w:szCs w:val="28"/>
        </w:rPr>
        <w:t>кВтч</w:t>
      </w:r>
      <w:proofErr w:type="spellEnd"/>
      <w:r w:rsidRPr="00786D0D">
        <w:rPr>
          <w:rFonts w:ascii="Times New Roman" w:hAnsi="Times New Roman" w:cs="Times New Roman"/>
          <w:sz w:val="28"/>
          <w:szCs w:val="28"/>
        </w:rPr>
        <w:t xml:space="preserve"> (без НДС), максимальная – 9,5 </w:t>
      </w:r>
      <w:proofErr w:type="spellStart"/>
      <w:r w:rsidRPr="00786D0D">
        <w:rPr>
          <w:rFonts w:ascii="Times New Roman" w:hAnsi="Times New Roman" w:cs="Times New Roman"/>
          <w:sz w:val="28"/>
          <w:szCs w:val="28"/>
        </w:rPr>
        <w:t>тг</w:t>
      </w:r>
      <w:proofErr w:type="spellEnd"/>
      <w:r w:rsidRPr="00786D0D">
        <w:rPr>
          <w:rFonts w:ascii="Times New Roman" w:hAnsi="Times New Roman" w:cs="Times New Roman"/>
          <w:sz w:val="28"/>
          <w:szCs w:val="28"/>
        </w:rPr>
        <w:t>/</w:t>
      </w:r>
      <w:proofErr w:type="spellStart"/>
      <w:r w:rsidR="008078AD" w:rsidRPr="00786D0D">
        <w:rPr>
          <w:rFonts w:ascii="Times New Roman" w:hAnsi="Times New Roman" w:cs="Times New Roman"/>
          <w:sz w:val="28"/>
          <w:szCs w:val="28"/>
        </w:rPr>
        <w:t>кВтч</w:t>
      </w:r>
      <w:proofErr w:type="spellEnd"/>
      <w:r w:rsidRPr="00786D0D">
        <w:rPr>
          <w:rFonts w:ascii="Times New Roman" w:hAnsi="Times New Roman" w:cs="Times New Roman"/>
          <w:sz w:val="28"/>
          <w:szCs w:val="28"/>
        </w:rPr>
        <w:t xml:space="preserve"> (без НДС).</w:t>
      </w:r>
    </w:p>
    <w:p w:rsidR="00247170" w:rsidRPr="00786D0D" w:rsidRDefault="00247170" w:rsidP="00247170">
      <w:pPr>
        <w:spacing w:after="0" w:line="240" w:lineRule="auto"/>
        <w:ind w:firstLine="709"/>
        <w:jc w:val="both"/>
        <w:rPr>
          <w:rFonts w:ascii="Times New Roman" w:hAnsi="Times New Roman" w:cs="Times New Roman"/>
          <w:sz w:val="28"/>
          <w:szCs w:val="28"/>
        </w:rPr>
      </w:pPr>
      <w:r w:rsidRPr="00786D0D">
        <w:rPr>
          <w:rFonts w:ascii="Times New Roman" w:hAnsi="Times New Roman" w:cs="Times New Roman"/>
          <w:sz w:val="28"/>
          <w:szCs w:val="28"/>
        </w:rPr>
        <w:t xml:space="preserve">За аналогичный период 2017 года общий объем централизованных торгов составил 583 238 тыс. </w:t>
      </w:r>
      <w:r w:rsidR="008078AD" w:rsidRPr="00786D0D">
        <w:rPr>
          <w:rFonts w:ascii="Times New Roman" w:hAnsi="Times New Roman" w:cs="Times New Roman"/>
          <w:sz w:val="28"/>
          <w:szCs w:val="28"/>
        </w:rPr>
        <w:t>кВтч</w:t>
      </w:r>
      <w:r w:rsidRPr="00786D0D">
        <w:rPr>
          <w:rFonts w:ascii="Times New Roman" w:hAnsi="Times New Roman" w:cs="Times New Roman"/>
          <w:sz w:val="28"/>
          <w:szCs w:val="28"/>
        </w:rPr>
        <w:t>. В таблице ниже приведена динамика цен сделок, заключенных на централизованных торгах в феврале 2017 и 2018 года.</w:t>
      </w:r>
    </w:p>
    <w:p w:rsidR="003417C6" w:rsidRPr="00786D0D" w:rsidRDefault="003417C6" w:rsidP="003E6BEE">
      <w:pPr>
        <w:pStyle w:val="a3"/>
        <w:spacing w:after="0" w:line="240" w:lineRule="auto"/>
        <w:ind w:left="0" w:firstLine="709"/>
        <w:jc w:val="both"/>
        <w:rPr>
          <w:color w:val="333399"/>
          <w:sz w:val="2"/>
        </w:rPr>
      </w:pPr>
    </w:p>
    <w:p w:rsidR="00247170" w:rsidRPr="00786D0D" w:rsidRDefault="00247170" w:rsidP="003E6BEE">
      <w:pPr>
        <w:pStyle w:val="a3"/>
        <w:spacing w:after="0" w:line="240" w:lineRule="auto"/>
        <w:ind w:left="0" w:firstLine="567"/>
        <w:jc w:val="center"/>
        <w:rPr>
          <w:rFonts w:ascii="Times New Roman" w:hAnsi="Times New Roman" w:cs="Times New Roman"/>
          <w:sz w:val="28"/>
          <w:szCs w:val="28"/>
        </w:rPr>
      </w:pPr>
    </w:p>
    <w:p w:rsidR="003417C6" w:rsidRPr="00786D0D" w:rsidRDefault="003417C6" w:rsidP="003E6BEE">
      <w:pPr>
        <w:pStyle w:val="a3"/>
        <w:spacing w:after="0" w:line="240" w:lineRule="auto"/>
        <w:ind w:left="0" w:firstLine="567"/>
        <w:jc w:val="center"/>
        <w:rPr>
          <w:rFonts w:ascii="Times New Roman" w:hAnsi="Times New Roman" w:cs="Times New Roman"/>
          <w:sz w:val="28"/>
          <w:szCs w:val="28"/>
        </w:rPr>
      </w:pPr>
      <w:r w:rsidRPr="00786D0D">
        <w:rPr>
          <w:rFonts w:ascii="Times New Roman" w:hAnsi="Times New Roman" w:cs="Times New Roman"/>
          <w:sz w:val="28"/>
          <w:szCs w:val="28"/>
        </w:rPr>
        <w:t xml:space="preserve">Динамика цен, сложившихся по итогам централизованных торгов </w:t>
      </w:r>
    </w:p>
    <w:p w:rsidR="003417C6" w:rsidRPr="00786D0D" w:rsidRDefault="003417C6" w:rsidP="003E6BEE">
      <w:pPr>
        <w:pStyle w:val="a3"/>
        <w:spacing w:after="0" w:line="240" w:lineRule="auto"/>
        <w:ind w:left="0" w:firstLine="567"/>
        <w:jc w:val="center"/>
        <w:rPr>
          <w:rFonts w:ascii="Times New Roman" w:hAnsi="Times New Roman" w:cs="Times New Roman"/>
          <w:sz w:val="28"/>
          <w:szCs w:val="28"/>
        </w:rPr>
      </w:pPr>
      <w:r w:rsidRPr="00786D0D">
        <w:rPr>
          <w:rFonts w:ascii="Times New Roman" w:hAnsi="Times New Roman" w:cs="Times New Roman"/>
          <w:sz w:val="28"/>
          <w:szCs w:val="28"/>
        </w:rPr>
        <w:t xml:space="preserve">в </w:t>
      </w:r>
      <w:r w:rsidR="00247170" w:rsidRPr="00786D0D">
        <w:rPr>
          <w:rFonts w:ascii="Times New Roman" w:hAnsi="Times New Roman" w:cs="Times New Roman"/>
          <w:sz w:val="28"/>
          <w:szCs w:val="28"/>
        </w:rPr>
        <w:t>феврале</w:t>
      </w:r>
      <w:r w:rsidRPr="00786D0D">
        <w:rPr>
          <w:rFonts w:ascii="Times New Roman" w:hAnsi="Times New Roman" w:cs="Times New Roman"/>
          <w:sz w:val="28"/>
          <w:szCs w:val="28"/>
        </w:rPr>
        <w:t xml:space="preserve"> 201</w:t>
      </w:r>
      <w:r w:rsidR="003E6BEE" w:rsidRPr="00786D0D">
        <w:rPr>
          <w:rFonts w:ascii="Times New Roman" w:hAnsi="Times New Roman" w:cs="Times New Roman"/>
          <w:sz w:val="28"/>
          <w:szCs w:val="28"/>
        </w:rPr>
        <w:t>7</w:t>
      </w:r>
      <w:r w:rsidRPr="00786D0D">
        <w:rPr>
          <w:rFonts w:ascii="Times New Roman" w:hAnsi="Times New Roman" w:cs="Times New Roman"/>
          <w:sz w:val="28"/>
          <w:szCs w:val="28"/>
        </w:rPr>
        <w:t>-201</w:t>
      </w:r>
      <w:r w:rsidR="003E6BEE" w:rsidRPr="00786D0D">
        <w:rPr>
          <w:rFonts w:ascii="Times New Roman" w:hAnsi="Times New Roman" w:cs="Times New Roman"/>
          <w:sz w:val="28"/>
          <w:szCs w:val="28"/>
        </w:rPr>
        <w:t>8</w:t>
      </w:r>
      <w:r w:rsidRPr="00786D0D">
        <w:rPr>
          <w:rFonts w:ascii="Times New Roman" w:hAnsi="Times New Roman" w:cs="Times New Roman"/>
          <w:sz w:val="28"/>
          <w:szCs w:val="28"/>
        </w:rPr>
        <w:t xml:space="preserve"> г.</w:t>
      </w:r>
    </w:p>
    <w:tbl>
      <w:tblPr>
        <w:tblW w:w="9213" w:type="dxa"/>
        <w:tblInd w:w="421" w:type="dxa"/>
        <w:tblLook w:val="04A0" w:firstRow="1" w:lastRow="0" w:firstColumn="1" w:lastColumn="0" w:noHBand="0" w:noVBand="1"/>
      </w:tblPr>
      <w:tblGrid>
        <w:gridCol w:w="1580"/>
        <w:gridCol w:w="1417"/>
        <w:gridCol w:w="1276"/>
        <w:gridCol w:w="1276"/>
        <w:gridCol w:w="1275"/>
        <w:gridCol w:w="1114"/>
        <w:gridCol w:w="1275"/>
      </w:tblGrid>
      <w:tr w:rsidR="00247170" w:rsidRPr="00786D0D" w:rsidTr="00247170">
        <w:trPr>
          <w:trHeight w:val="765"/>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февраль</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спот-торги в режиме «за день вперед»</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торги на средне- и долгосрочные периоды</w:t>
            </w:r>
          </w:p>
        </w:tc>
        <w:tc>
          <w:tcPr>
            <w:tcW w:w="2389" w:type="dxa"/>
            <w:gridSpan w:val="2"/>
            <w:tcBorders>
              <w:top w:val="single" w:sz="4" w:space="0" w:color="auto"/>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в течение операционных суток</w:t>
            </w:r>
          </w:p>
        </w:tc>
      </w:tr>
      <w:tr w:rsidR="00247170" w:rsidRPr="00786D0D" w:rsidTr="00247170">
        <w:trPr>
          <w:trHeight w:val="510"/>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p>
        </w:tc>
        <w:tc>
          <w:tcPr>
            <w:tcW w:w="1417"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 xml:space="preserve">MIN цена </w:t>
            </w:r>
          </w:p>
        </w:tc>
        <w:tc>
          <w:tcPr>
            <w:tcW w:w="1276"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 xml:space="preserve">MAX цена </w:t>
            </w:r>
          </w:p>
        </w:tc>
        <w:tc>
          <w:tcPr>
            <w:tcW w:w="1276"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 xml:space="preserve">MIN цена </w:t>
            </w:r>
          </w:p>
        </w:tc>
        <w:tc>
          <w:tcPr>
            <w:tcW w:w="1275"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 xml:space="preserve">MAX цена </w:t>
            </w:r>
          </w:p>
        </w:tc>
        <w:tc>
          <w:tcPr>
            <w:tcW w:w="1114"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 xml:space="preserve">MIN цена </w:t>
            </w:r>
          </w:p>
        </w:tc>
        <w:tc>
          <w:tcPr>
            <w:tcW w:w="1275" w:type="dxa"/>
            <w:tcBorders>
              <w:top w:val="nil"/>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 xml:space="preserve">MAX цена </w:t>
            </w:r>
          </w:p>
        </w:tc>
      </w:tr>
      <w:tr w:rsidR="00247170" w:rsidRPr="00786D0D" w:rsidTr="00247170">
        <w:trPr>
          <w:trHeight w:val="255"/>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p>
        </w:tc>
        <w:tc>
          <w:tcPr>
            <w:tcW w:w="7633" w:type="dxa"/>
            <w:gridSpan w:val="6"/>
            <w:tcBorders>
              <w:top w:val="single" w:sz="4" w:space="0" w:color="auto"/>
              <w:left w:val="nil"/>
              <w:bottom w:val="single" w:sz="4" w:space="0" w:color="auto"/>
              <w:right w:val="single" w:sz="4" w:space="0" w:color="auto"/>
            </w:tcBorders>
            <w:shd w:val="clear" w:color="auto" w:fill="auto"/>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proofErr w:type="spellStart"/>
            <w:r w:rsidRPr="00786D0D">
              <w:rPr>
                <w:rFonts w:ascii="Arial" w:eastAsia="Times New Roman" w:hAnsi="Arial" w:cs="Arial"/>
                <w:b/>
                <w:bCs/>
                <w:sz w:val="20"/>
                <w:szCs w:val="20"/>
                <w:lang w:eastAsia="ru-RU"/>
              </w:rPr>
              <w:t>тг</w:t>
            </w:r>
            <w:proofErr w:type="spellEnd"/>
            <w:r w:rsidRPr="00786D0D">
              <w:rPr>
                <w:rFonts w:ascii="Arial" w:eastAsia="Times New Roman" w:hAnsi="Arial" w:cs="Arial"/>
                <w:b/>
                <w:bCs/>
                <w:sz w:val="20"/>
                <w:szCs w:val="20"/>
                <w:lang w:eastAsia="ru-RU"/>
              </w:rPr>
              <w:t>/</w:t>
            </w:r>
            <w:proofErr w:type="spellStart"/>
            <w:r w:rsidR="008078AD" w:rsidRPr="00786D0D">
              <w:rPr>
                <w:rFonts w:ascii="Arial" w:eastAsia="Times New Roman" w:hAnsi="Arial" w:cs="Arial"/>
                <w:b/>
                <w:bCs/>
                <w:sz w:val="20"/>
                <w:szCs w:val="20"/>
                <w:lang w:eastAsia="ru-RU"/>
              </w:rPr>
              <w:t>кВтч</w:t>
            </w:r>
            <w:proofErr w:type="spellEnd"/>
            <w:r w:rsidRPr="00786D0D">
              <w:rPr>
                <w:rFonts w:ascii="Arial" w:eastAsia="Times New Roman" w:hAnsi="Arial" w:cs="Arial"/>
                <w:b/>
                <w:bCs/>
                <w:sz w:val="20"/>
                <w:szCs w:val="20"/>
                <w:lang w:eastAsia="ru-RU"/>
              </w:rPr>
              <w:t xml:space="preserve">    </w:t>
            </w:r>
            <w:proofErr w:type="gramStart"/>
            <w:r w:rsidRPr="00786D0D">
              <w:rPr>
                <w:rFonts w:ascii="Arial" w:eastAsia="Times New Roman" w:hAnsi="Arial" w:cs="Arial"/>
                <w:b/>
                <w:bCs/>
                <w:sz w:val="20"/>
                <w:szCs w:val="20"/>
                <w:lang w:eastAsia="ru-RU"/>
              </w:rPr>
              <w:t xml:space="preserve">   (</w:t>
            </w:r>
            <w:proofErr w:type="gramEnd"/>
            <w:r w:rsidRPr="00786D0D">
              <w:rPr>
                <w:rFonts w:ascii="Arial" w:eastAsia="Times New Roman" w:hAnsi="Arial" w:cs="Arial"/>
                <w:b/>
                <w:bCs/>
                <w:sz w:val="20"/>
                <w:szCs w:val="20"/>
                <w:lang w:eastAsia="ru-RU"/>
              </w:rPr>
              <w:t>без НДС)</w:t>
            </w:r>
          </w:p>
        </w:tc>
      </w:tr>
      <w:tr w:rsidR="00247170" w:rsidRPr="00786D0D" w:rsidTr="00247170">
        <w:trPr>
          <w:trHeight w:val="255"/>
        </w:trPr>
        <w:tc>
          <w:tcPr>
            <w:tcW w:w="1580" w:type="dxa"/>
            <w:tcBorders>
              <w:top w:val="nil"/>
              <w:left w:val="single" w:sz="4" w:space="0" w:color="auto"/>
              <w:bottom w:val="single" w:sz="4" w:space="0" w:color="auto"/>
              <w:right w:val="single" w:sz="4" w:space="0" w:color="auto"/>
            </w:tcBorders>
            <w:shd w:val="clear" w:color="000000" w:fill="FFFF00"/>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2017</w:t>
            </w:r>
          </w:p>
        </w:tc>
        <w:tc>
          <w:tcPr>
            <w:tcW w:w="1417" w:type="dxa"/>
            <w:tcBorders>
              <w:top w:val="nil"/>
              <w:left w:val="nil"/>
              <w:bottom w:val="single" w:sz="4" w:space="0" w:color="auto"/>
              <w:right w:val="single" w:sz="4" w:space="0" w:color="auto"/>
            </w:tcBorders>
            <w:shd w:val="clear" w:color="000000" w:fill="FFFF00"/>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7.1</w:t>
            </w:r>
          </w:p>
        </w:tc>
        <w:tc>
          <w:tcPr>
            <w:tcW w:w="1276" w:type="dxa"/>
            <w:tcBorders>
              <w:top w:val="nil"/>
              <w:left w:val="nil"/>
              <w:bottom w:val="single" w:sz="4" w:space="0" w:color="auto"/>
              <w:right w:val="single" w:sz="4" w:space="0" w:color="auto"/>
            </w:tcBorders>
            <w:shd w:val="clear" w:color="000000" w:fill="FFFF00"/>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7.1</w:t>
            </w:r>
          </w:p>
        </w:tc>
        <w:tc>
          <w:tcPr>
            <w:tcW w:w="1276" w:type="dxa"/>
            <w:tcBorders>
              <w:top w:val="nil"/>
              <w:left w:val="nil"/>
              <w:bottom w:val="single" w:sz="4" w:space="0" w:color="auto"/>
              <w:right w:val="single" w:sz="4" w:space="0" w:color="auto"/>
            </w:tcBorders>
            <w:shd w:val="clear" w:color="000000" w:fill="FFFF00"/>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6.5</w:t>
            </w:r>
          </w:p>
        </w:tc>
        <w:tc>
          <w:tcPr>
            <w:tcW w:w="1275" w:type="dxa"/>
            <w:tcBorders>
              <w:top w:val="nil"/>
              <w:left w:val="nil"/>
              <w:bottom w:val="single" w:sz="4" w:space="0" w:color="auto"/>
              <w:right w:val="single" w:sz="4" w:space="0" w:color="auto"/>
            </w:tcBorders>
            <w:shd w:val="clear" w:color="000000" w:fill="FFFF00"/>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7.9</w:t>
            </w:r>
          </w:p>
        </w:tc>
        <w:tc>
          <w:tcPr>
            <w:tcW w:w="1114" w:type="dxa"/>
            <w:tcBorders>
              <w:top w:val="nil"/>
              <w:left w:val="nil"/>
              <w:bottom w:val="single" w:sz="4" w:space="0" w:color="auto"/>
              <w:right w:val="single" w:sz="4" w:space="0" w:color="auto"/>
            </w:tcBorders>
            <w:shd w:val="clear" w:color="000000" w:fill="FFFF00"/>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4.5</w:t>
            </w:r>
          </w:p>
        </w:tc>
        <w:tc>
          <w:tcPr>
            <w:tcW w:w="1275" w:type="dxa"/>
            <w:tcBorders>
              <w:top w:val="nil"/>
              <w:left w:val="nil"/>
              <w:bottom w:val="single" w:sz="4" w:space="0" w:color="auto"/>
              <w:right w:val="single" w:sz="4" w:space="0" w:color="auto"/>
            </w:tcBorders>
            <w:shd w:val="clear" w:color="000000" w:fill="FFFF00"/>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10.5</w:t>
            </w:r>
          </w:p>
        </w:tc>
      </w:tr>
      <w:tr w:rsidR="00247170" w:rsidRPr="00786D0D" w:rsidTr="00247170">
        <w:trPr>
          <w:trHeight w:val="255"/>
        </w:trPr>
        <w:tc>
          <w:tcPr>
            <w:tcW w:w="1580" w:type="dxa"/>
            <w:tcBorders>
              <w:top w:val="nil"/>
              <w:left w:val="single" w:sz="4" w:space="0" w:color="auto"/>
              <w:bottom w:val="single" w:sz="4" w:space="0" w:color="auto"/>
              <w:right w:val="single" w:sz="4" w:space="0" w:color="auto"/>
            </w:tcBorders>
            <w:shd w:val="clear" w:color="000000" w:fill="FFC000"/>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2018</w:t>
            </w:r>
          </w:p>
        </w:tc>
        <w:tc>
          <w:tcPr>
            <w:tcW w:w="1417" w:type="dxa"/>
            <w:tcBorders>
              <w:top w:val="nil"/>
              <w:left w:val="nil"/>
              <w:bottom w:val="single" w:sz="4" w:space="0" w:color="auto"/>
              <w:right w:val="single" w:sz="4" w:space="0" w:color="auto"/>
            </w:tcBorders>
            <w:shd w:val="clear" w:color="000000" w:fill="FFC000"/>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9.5</w:t>
            </w:r>
          </w:p>
        </w:tc>
        <w:tc>
          <w:tcPr>
            <w:tcW w:w="1276" w:type="dxa"/>
            <w:tcBorders>
              <w:top w:val="nil"/>
              <w:left w:val="nil"/>
              <w:bottom w:val="single" w:sz="4" w:space="0" w:color="auto"/>
              <w:right w:val="single" w:sz="4" w:space="0" w:color="auto"/>
            </w:tcBorders>
            <w:shd w:val="clear" w:color="000000" w:fill="FFC000"/>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9.5</w:t>
            </w:r>
          </w:p>
        </w:tc>
        <w:tc>
          <w:tcPr>
            <w:tcW w:w="1276" w:type="dxa"/>
            <w:tcBorders>
              <w:top w:val="nil"/>
              <w:left w:val="nil"/>
              <w:bottom w:val="single" w:sz="4" w:space="0" w:color="auto"/>
              <w:right w:val="single" w:sz="4" w:space="0" w:color="auto"/>
            </w:tcBorders>
            <w:shd w:val="clear" w:color="000000" w:fill="FFC000"/>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7</w:t>
            </w:r>
          </w:p>
        </w:tc>
        <w:tc>
          <w:tcPr>
            <w:tcW w:w="1275" w:type="dxa"/>
            <w:tcBorders>
              <w:top w:val="nil"/>
              <w:left w:val="nil"/>
              <w:bottom w:val="single" w:sz="4" w:space="0" w:color="auto"/>
              <w:right w:val="single" w:sz="4" w:space="0" w:color="auto"/>
            </w:tcBorders>
            <w:shd w:val="clear" w:color="000000" w:fill="FFC000"/>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9.5</w:t>
            </w:r>
          </w:p>
        </w:tc>
        <w:tc>
          <w:tcPr>
            <w:tcW w:w="1114" w:type="dxa"/>
            <w:tcBorders>
              <w:top w:val="nil"/>
              <w:left w:val="nil"/>
              <w:bottom w:val="single" w:sz="4" w:space="0" w:color="auto"/>
              <w:right w:val="single" w:sz="4" w:space="0" w:color="auto"/>
            </w:tcBorders>
            <w:shd w:val="clear" w:color="000000" w:fill="FFC000"/>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4.5</w:t>
            </w:r>
          </w:p>
        </w:tc>
        <w:tc>
          <w:tcPr>
            <w:tcW w:w="1275" w:type="dxa"/>
            <w:tcBorders>
              <w:top w:val="nil"/>
              <w:left w:val="nil"/>
              <w:bottom w:val="single" w:sz="4" w:space="0" w:color="auto"/>
              <w:right w:val="single" w:sz="4" w:space="0" w:color="auto"/>
            </w:tcBorders>
            <w:shd w:val="clear" w:color="000000" w:fill="FFC000"/>
            <w:vAlign w:val="center"/>
            <w:hideMark/>
          </w:tcPr>
          <w:p w:rsidR="00247170" w:rsidRPr="00786D0D" w:rsidRDefault="00247170" w:rsidP="00247170">
            <w:pPr>
              <w:spacing w:after="0" w:line="240" w:lineRule="auto"/>
              <w:jc w:val="center"/>
              <w:rPr>
                <w:rFonts w:ascii="Arial" w:eastAsia="Times New Roman" w:hAnsi="Arial" w:cs="Arial"/>
                <w:b/>
                <w:bCs/>
                <w:sz w:val="20"/>
                <w:szCs w:val="20"/>
                <w:lang w:eastAsia="ru-RU"/>
              </w:rPr>
            </w:pPr>
            <w:r w:rsidRPr="00786D0D">
              <w:rPr>
                <w:rFonts w:ascii="Arial" w:eastAsia="Times New Roman" w:hAnsi="Arial" w:cs="Arial"/>
                <w:b/>
                <w:bCs/>
                <w:sz w:val="20"/>
                <w:szCs w:val="20"/>
                <w:lang w:eastAsia="ru-RU"/>
              </w:rPr>
              <w:t>7.5</w:t>
            </w:r>
          </w:p>
        </w:tc>
      </w:tr>
    </w:tbl>
    <w:p w:rsidR="003417C6" w:rsidRPr="00786D0D" w:rsidRDefault="003417C6" w:rsidP="003E6BEE">
      <w:pPr>
        <w:spacing w:after="0" w:line="240" w:lineRule="auto"/>
        <w:ind w:firstLine="720"/>
        <w:jc w:val="both"/>
        <w:rPr>
          <w:b/>
          <w:bCs/>
          <w:color w:val="333399"/>
          <w:sz w:val="2"/>
          <w:szCs w:val="28"/>
        </w:rPr>
      </w:pPr>
    </w:p>
    <w:p w:rsidR="003E6BEE" w:rsidRPr="00786D0D" w:rsidRDefault="003E6BEE" w:rsidP="003417C6">
      <w:pPr>
        <w:pStyle w:val="1"/>
        <w:spacing w:before="0" w:line="240" w:lineRule="auto"/>
        <w:ind w:firstLine="709"/>
        <w:rPr>
          <w:rFonts w:ascii="Times New Roman" w:hAnsi="Times New Roman" w:cs="Times New Roman"/>
          <w:i/>
          <w:color w:val="auto"/>
          <w:sz w:val="28"/>
        </w:rPr>
      </w:pPr>
    </w:p>
    <w:p w:rsidR="003417C6" w:rsidRPr="00786D0D" w:rsidRDefault="003417C6" w:rsidP="003417C6">
      <w:pPr>
        <w:pStyle w:val="1"/>
        <w:spacing w:before="0" w:line="240" w:lineRule="auto"/>
        <w:ind w:firstLine="709"/>
        <w:rPr>
          <w:rFonts w:ascii="Times New Roman" w:hAnsi="Times New Roman" w:cs="Times New Roman"/>
          <w:i/>
          <w:color w:val="auto"/>
          <w:sz w:val="28"/>
        </w:rPr>
      </w:pPr>
      <w:bookmarkStart w:id="15" w:name="_Toc510451842"/>
      <w:r w:rsidRPr="00786D0D">
        <w:rPr>
          <w:rFonts w:ascii="Times New Roman" w:hAnsi="Times New Roman" w:cs="Times New Roman"/>
          <w:i/>
          <w:color w:val="auto"/>
          <w:sz w:val="28"/>
        </w:rPr>
        <w:t>Итоги спот-торгов в режиме «за день вперед»</w:t>
      </w:r>
      <w:bookmarkEnd w:id="15"/>
    </w:p>
    <w:p w:rsidR="00247170" w:rsidRPr="00786D0D" w:rsidRDefault="00247170" w:rsidP="00247170">
      <w:pPr>
        <w:spacing w:after="0" w:line="240" w:lineRule="auto"/>
        <w:ind w:firstLine="709"/>
        <w:jc w:val="both"/>
        <w:rPr>
          <w:rFonts w:ascii="Times New Roman" w:hAnsi="Times New Roman" w:cs="Times New Roman"/>
          <w:sz w:val="28"/>
          <w:szCs w:val="28"/>
        </w:rPr>
      </w:pPr>
      <w:r w:rsidRPr="00786D0D">
        <w:rPr>
          <w:rFonts w:ascii="Times New Roman" w:hAnsi="Times New Roman" w:cs="Times New Roman"/>
          <w:sz w:val="28"/>
          <w:szCs w:val="28"/>
        </w:rPr>
        <w:t xml:space="preserve">По итогам проведенных спот-торгов в феврале 2018 года было заключено 35 сделок в объеме 2952 тыс. </w:t>
      </w:r>
      <w:r w:rsidR="008078AD" w:rsidRPr="00786D0D">
        <w:rPr>
          <w:rFonts w:ascii="Times New Roman" w:hAnsi="Times New Roman" w:cs="Times New Roman"/>
          <w:sz w:val="28"/>
          <w:szCs w:val="28"/>
        </w:rPr>
        <w:t>кВтч</w:t>
      </w:r>
      <w:r w:rsidRPr="00786D0D">
        <w:rPr>
          <w:rFonts w:ascii="Times New Roman" w:hAnsi="Times New Roman" w:cs="Times New Roman"/>
          <w:sz w:val="28"/>
          <w:szCs w:val="28"/>
        </w:rPr>
        <w:t xml:space="preserve">, диапазон клиринговых цен составил 5,2-9,5 </w:t>
      </w:r>
      <w:proofErr w:type="spellStart"/>
      <w:r w:rsidRPr="00786D0D">
        <w:rPr>
          <w:rFonts w:ascii="Times New Roman" w:hAnsi="Times New Roman" w:cs="Times New Roman"/>
          <w:sz w:val="28"/>
          <w:szCs w:val="28"/>
        </w:rPr>
        <w:t>тг</w:t>
      </w:r>
      <w:proofErr w:type="spellEnd"/>
      <w:r w:rsidRPr="00786D0D">
        <w:rPr>
          <w:rFonts w:ascii="Times New Roman" w:hAnsi="Times New Roman" w:cs="Times New Roman"/>
          <w:sz w:val="28"/>
          <w:szCs w:val="28"/>
        </w:rPr>
        <w:t>/</w:t>
      </w:r>
      <w:proofErr w:type="spellStart"/>
      <w:r w:rsidR="008078AD" w:rsidRPr="00786D0D">
        <w:rPr>
          <w:rFonts w:ascii="Times New Roman" w:hAnsi="Times New Roman" w:cs="Times New Roman"/>
          <w:sz w:val="28"/>
          <w:szCs w:val="28"/>
        </w:rPr>
        <w:t>кВтч</w:t>
      </w:r>
      <w:proofErr w:type="spellEnd"/>
      <w:r w:rsidRPr="00786D0D">
        <w:rPr>
          <w:rFonts w:ascii="Times New Roman" w:hAnsi="Times New Roman" w:cs="Times New Roman"/>
          <w:sz w:val="28"/>
          <w:szCs w:val="28"/>
        </w:rPr>
        <w:t xml:space="preserve"> (без НДС).</w:t>
      </w:r>
    </w:p>
    <w:p w:rsidR="003417C6" w:rsidRPr="00786D0D" w:rsidRDefault="003E6BEE" w:rsidP="003E6BEE">
      <w:pPr>
        <w:spacing w:after="0" w:line="240" w:lineRule="auto"/>
        <w:ind w:firstLine="709"/>
        <w:jc w:val="both"/>
        <w:rPr>
          <w:rFonts w:ascii="Times New Roman" w:hAnsi="Times New Roman" w:cs="Times New Roman"/>
          <w:sz w:val="28"/>
          <w:szCs w:val="28"/>
        </w:rPr>
      </w:pPr>
      <w:r w:rsidRPr="00786D0D">
        <w:rPr>
          <w:rFonts w:ascii="Times New Roman" w:hAnsi="Times New Roman" w:cs="Times New Roman"/>
          <w:sz w:val="28"/>
          <w:szCs w:val="28"/>
        </w:rPr>
        <w:t xml:space="preserve">В таблице ниже представлены итоговые результаты спот-торгов в режиме «за день вперед» за </w:t>
      </w:r>
      <w:r w:rsidR="00247170" w:rsidRPr="00786D0D">
        <w:rPr>
          <w:rFonts w:ascii="Times New Roman" w:hAnsi="Times New Roman" w:cs="Times New Roman"/>
          <w:sz w:val="28"/>
          <w:szCs w:val="28"/>
        </w:rPr>
        <w:t>февраль</w:t>
      </w:r>
      <w:r w:rsidRPr="00786D0D">
        <w:rPr>
          <w:rFonts w:ascii="Times New Roman" w:hAnsi="Times New Roman" w:cs="Times New Roman"/>
          <w:sz w:val="28"/>
          <w:szCs w:val="28"/>
        </w:rPr>
        <w:t xml:space="preserve"> месяц текущего года.</w:t>
      </w:r>
    </w:p>
    <w:p w:rsidR="003417C6" w:rsidRPr="00786D0D" w:rsidRDefault="00CF64DA" w:rsidP="003E6BEE">
      <w:pPr>
        <w:pStyle w:val="a3"/>
        <w:spacing w:after="0" w:line="240" w:lineRule="auto"/>
        <w:ind w:left="0"/>
        <w:rPr>
          <w:rFonts w:ascii="Times New Roman" w:hAnsi="Times New Roman" w:cs="Times New Roman"/>
          <w:sz w:val="28"/>
          <w:szCs w:val="28"/>
        </w:rPr>
      </w:pPr>
      <w:r w:rsidRPr="00786D0D">
        <w:rPr>
          <w:noProof/>
          <w:lang w:eastAsia="ru-RU"/>
        </w:rPr>
        <w:lastRenderedPageBreak/>
        <w:drawing>
          <wp:inline distT="0" distB="0" distL="0" distR="0" wp14:anchorId="0B5BC4B4" wp14:editId="5A95F28C">
            <wp:extent cx="6120130" cy="291883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918831"/>
                    </a:xfrm>
                    <a:prstGeom prst="rect">
                      <a:avLst/>
                    </a:prstGeom>
                    <a:noFill/>
                    <a:ln>
                      <a:noFill/>
                    </a:ln>
                  </pic:spPr>
                </pic:pic>
              </a:graphicData>
            </a:graphic>
          </wp:inline>
        </w:drawing>
      </w:r>
    </w:p>
    <w:p w:rsidR="003417C6" w:rsidRPr="00786D0D" w:rsidRDefault="003417C6" w:rsidP="003417C6">
      <w:pPr>
        <w:spacing w:after="0" w:line="240" w:lineRule="auto"/>
        <w:ind w:firstLine="709"/>
        <w:jc w:val="both"/>
        <w:rPr>
          <w:rFonts w:ascii="Times New Roman" w:hAnsi="Times New Roman" w:cs="Times New Roman"/>
          <w:sz w:val="28"/>
          <w:szCs w:val="28"/>
        </w:rPr>
      </w:pPr>
    </w:p>
    <w:p w:rsidR="000D1B96" w:rsidRPr="00786D0D" w:rsidRDefault="00CF64DA" w:rsidP="000D1B96">
      <w:pPr>
        <w:spacing w:after="0" w:line="240" w:lineRule="auto"/>
        <w:ind w:firstLine="709"/>
        <w:jc w:val="both"/>
        <w:rPr>
          <w:rFonts w:ascii="Times New Roman" w:hAnsi="Times New Roman" w:cs="Times New Roman"/>
          <w:sz w:val="28"/>
          <w:szCs w:val="28"/>
        </w:rPr>
      </w:pPr>
      <w:r w:rsidRPr="00786D0D">
        <w:rPr>
          <w:rFonts w:ascii="Times New Roman" w:hAnsi="Times New Roman" w:cs="Times New Roman"/>
          <w:sz w:val="28"/>
          <w:szCs w:val="28"/>
        </w:rPr>
        <w:t xml:space="preserve">Из таблицы видно, что суммарный объем спроса составил 2771 тыс. </w:t>
      </w:r>
      <w:proofErr w:type="gramStart"/>
      <w:r w:rsidR="008078AD" w:rsidRPr="00786D0D">
        <w:rPr>
          <w:rFonts w:ascii="Times New Roman" w:hAnsi="Times New Roman" w:cs="Times New Roman"/>
          <w:sz w:val="28"/>
          <w:szCs w:val="28"/>
        </w:rPr>
        <w:t>кВтч</w:t>
      </w:r>
      <w:r w:rsidRPr="00786D0D">
        <w:rPr>
          <w:rFonts w:ascii="Times New Roman" w:hAnsi="Times New Roman" w:cs="Times New Roman"/>
          <w:sz w:val="28"/>
          <w:szCs w:val="28"/>
        </w:rPr>
        <w:t>.,</w:t>
      </w:r>
      <w:proofErr w:type="gramEnd"/>
      <w:r w:rsidRPr="00786D0D">
        <w:rPr>
          <w:rFonts w:ascii="Times New Roman" w:hAnsi="Times New Roman" w:cs="Times New Roman"/>
          <w:sz w:val="28"/>
          <w:szCs w:val="28"/>
        </w:rPr>
        <w:t xml:space="preserve"> при этом суммарный объем предложения составил 504 тыс. </w:t>
      </w:r>
      <w:r w:rsidR="008078AD" w:rsidRPr="00786D0D">
        <w:rPr>
          <w:rFonts w:ascii="Times New Roman" w:hAnsi="Times New Roman" w:cs="Times New Roman"/>
          <w:sz w:val="28"/>
          <w:szCs w:val="28"/>
        </w:rPr>
        <w:t>кВтч</w:t>
      </w:r>
      <w:r w:rsidRPr="00786D0D">
        <w:rPr>
          <w:rFonts w:ascii="Times New Roman" w:hAnsi="Times New Roman" w:cs="Times New Roman"/>
          <w:sz w:val="28"/>
          <w:szCs w:val="28"/>
        </w:rPr>
        <w:t xml:space="preserve">. Неудовлетворенный объем спроса в феврале 2018 года составил 2400 </w:t>
      </w:r>
      <w:proofErr w:type="spellStart"/>
      <w:r w:rsidRPr="00786D0D">
        <w:rPr>
          <w:rFonts w:ascii="Times New Roman" w:hAnsi="Times New Roman" w:cs="Times New Roman"/>
          <w:sz w:val="28"/>
          <w:szCs w:val="28"/>
        </w:rPr>
        <w:t>тыс.</w:t>
      </w:r>
      <w:r w:rsidR="008078AD" w:rsidRPr="00786D0D">
        <w:rPr>
          <w:rFonts w:ascii="Times New Roman" w:hAnsi="Times New Roman" w:cs="Times New Roman"/>
          <w:sz w:val="28"/>
          <w:szCs w:val="28"/>
        </w:rPr>
        <w:t>кВтч</w:t>
      </w:r>
      <w:proofErr w:type="spellEnd"/>
      <w:r w:rsidRPr="00786D0D">
        <w:rPr>
          <w:rFonts w:ascii="Times New Roman" w:hAnsi="Times New Roman" w:cs="Times New Roman"/>
          <w:sz w:val="28"/>
          <w:szCs w:val="28"/>
        </w:rPr>
        <w:t xml:space="preserve">, а нереализованный объем предложения 133 </w:t>
      </w:r>
      <w:proofErr w:type="spellStart"/>
      <w:r w:rsidRPr="00786D0D">
        <w:rPr>
          <w:rFonts w:ascii="Times New Roman" w:hAnsi="Times New Roman" w:cs="Times New Roman"/>
          <w:sz w:val="28"/>
          <w:szCs w:val="28"/>
        </w:rPr>
        <w:t>тыс.</w:t>
      </w:r>
      <w:r w:rsidR="008078AD" w:rsidRPr="00786D0D">
        <w:rPr>
          <w:rFonts w:ascii="Times New Roman" w:hAnsi="Times New Roman" w:cs="Times New Roman"/>
          <w:sz w:val="28"/>
          <w:szCs w:val="28"/>
        </w:rPr>
        <w:t>кВтч</w:t>
      </w:r>
      <w:proofErr w:type="spellEnd"/>
      <w:r w:rsidRPr="00786D0D">
        <w:rPr>
          <w:rFonts w:ascii="Times New Roman" w:hAnsi="Times New Roman" w:cs="Times New Roman"/>
          <w:sz w:val="28"/>
          <w:szCs w:val="28"/>
        </w:rPr>
        <w:t>. В процессе спот-торгов в торговую систему всего было принято заявок в количестве - 21, из них 18 заявок от покупателей и 3 заявки от продавцов.</w:t>
      </w:r>
    </w:p>
    <w:p w:rsidR="00F6638F" w:rsidRPr="00786D0D" w:rsidRDefault="00F6638F" w:rsidP="003417C6">
      <w:pPr>
        <w:pStyle w:val="1"/>
        <w:spacing w:before="0" w:line="240" w:lineRule="auto"/>
        <w:ind w:firstLine="709"/>
        <w:rPr>
          <w:rFonts w:ascii="Times New Roman" w:hAnsi="Times New Roman" w:cs="Times New Roman"/>
          <w:i/>
          <w:color w:val="auto"/>
          <w:sz w:val="28"/>
        </w:rPr>
      </w:pPr>
    </w:p>
    <w:p w:rsidR="003417C6" w:rsidRPr="00786D0D" w:rsidRDefault="003417C6" w:rsidP="003417C6">
      <w:pPr>
        <w:pStyle w:val="1"/>
        <w:spacing w:before="0" w:line="240" w:lineRule="auto"/>
        <w:ind w:firstLine="709"/>
        <w:rPr>
          <w:rFonts w:ascii="Times New Roman" w:hAnsi="Times New Roman" w:cs="Times New Roman"/>
          <w:i/>
          <w:color w:val="auto"/>
          <w:sz w:val="28"/>
        </w:rPr>
      </w:pPr>
      <w:bookmarkStart w:id="16" w:name="_Toc510451843"/>
      <w:r w:rsidRPr="00786D0D">
        <w:rPr>
          <w:rFonts w:ascii="Times New Roman" w:hAnsi="Times New Roman" w:cs="Times New Roman"/>
          <w:i/>
          <w:color w:val="auto"/>
          <w:sz w:val="28"/>
        </w:rPr>
        <w:t>Итоги спот-торгов «в течение операционных суток»</w:t>
      </w:r>
      <w:bookmarkEnd w:id="16"/>
    </w:p>
    <w:p w:rsidR="000D1B96" w:rsidRPr="00786D0D" w:rsidRDefault="00CF64DA" w:rsidP="003417C6">
      <w:pPr>
        <w:spacing w:after="0" w:line="240" w:lineRule="auto"/>
        <w:ind w:firstLine="709"/>
        <w:jc w:val="both"/>
        <w:rPr>
          <w:rFonts w:ascii="Times New Roman" w:hAnsi="Times New Roman" w:cs="Times New Roman"/>
          <w:sz w:val="28"/>
          <w:szCs w:val="28"/>
        </w:rPr>
      </w:pPr>
      <w:r w:rsidRPr="00786D0D">
        <w:rPr>
          <w:rFonts w:ascii="Times New Roman" w:hAnsi="Times New Roman" w:cs="Times New Roman"/>
          <w:sz w:val="28"/>
          <w:szCs w:val="28"/>
        </w:rPr>
        <w:t xml:space="preserve">По итогам проведенных торгов в феврале 2018 года было заключено 1580 сделок в объеме 9432 тыс. </w:t>
      </w:r>
      <w:r w:rsidR="008078AD" w:rsidRPr="00786D0D">
        <w:rPr>
          <w:rFonts w:ascii="Times New Roman" w:hAnsi="Times New Roman" w:cs="Times New Roman"/>
          <w:sz w:val="28"/>
          <w:szCs w:val="28"/>
        </w:rPr>
        <w:t>кВтч</w:t>
      </w:r>
      <w:r w:rsidRPr="00786D0D">
        <w:rPr>
          <w:rFonts w:ascii="Times New Roman" w:hAnsi="Times New Roman" w:cs="Times New Roman"/>
          <w:sz w:val="28"/>
          <w:szCs w:val="28"/>
        </w:rPr>
        <w:t xml:space="preserve"> на общую сумму 490,248 тыс. тенге. Минимальная цена на спот-торгах «в течение операционных суток» составила 4,5 </w:t>
      </w:r>
      <w:proofErr w:type="spellStart"/>
      <w:r w:rsidRPr="00786D0D">
        <w:rPr>
          <w:rFonts w:ascii="Times New Roman" w:hAnsi="Times New Roman" w:cs="Times New Roman"/>
          <w:sz w:val="28"/>
          <w:szCs w:val="28"/>
        </w:rPr>
        <w:t>тг</w:t>
      </w:r>
      <w:proofErr w:type="spellEnd"/>
      <w:r w:rsidRPr="00786D0D">
        <w:rPr>
          <w:rFonts w:ascii="Times New Roman" w:hAnsi="Times New Roman" w:cs="Times New Roman"/>
          <w:sz w:val="28"/>
          <w:szCs w:val="28"/>
        </w:rPr>
        <w:t>/</w:t>
      </w:r>
      <w:proofErr w:type="spellStart"/>
      <w:r w:rsidR="008078AD" w:rsidRPr="00786D0D">
        <w:rPr>
          <w:rFonts w:ascii="Times New Roman" w:hAnsi="Times New Roman" w:cs="Times New Roman"/>
          <w:sz w:val="28"/>
          <w:szCs w:val="28"/>
        </w:rPr>
        <w:t>кВтч</w:t>
      </w:r>
      <w:proofErr w:type="spellEnd"/>
      <w:r w:rsidRPr="00786D0D">
        <w:rPr>
          <w:rFonts w:ascii="Times New Roman" w:hAnsi="Times New Roman" w:cs="Times New Roman"/>
          <w:sz w:val="28"/>
          <w:szCs w:val="28"/>
        </w:rPr>
        <w:t xml:space="preserve"> (без НДС), а максимальная цена – 9,5 </w:t>
      </w:r>
      <w:proofErr w:type="spellStart"/>
      <w:r w:rsidRPr="00786D0D">
        <w:rPr>
          <w:rFonts w:ascii="Times New Roman" w:hAnsi="Times New Roman" w:cs="Times New Roman"/>
          <w:sz w:val="28"/>
          <w:szCs w:val="28"/>
        </w:rPr>
        <w:t>тг</w:t>
      </w:r>
      <w:proofErr w:type="spellEnd"/>
      <w:r w:rsidRPr="00786D0D">
        <w:rPr>
          <w:rFonts w:ascii="Times New Roman" w:hAnsi="Times New Roman" w:cs="Times New Roman"/>
          <w:sz w:val="28"/>
          <w:szCs w:val="28"/>
        </w:rPr>
        <w:t>/</w:t>
      </w:r>
      <w:proofErr w:type="spellStart"/>
      <w:r w:rsidR="008078AD" w:rsidRPr="00786D0D">
        <w:rPr>
          <w:rFonts w:ascii="Times New Roman" w:hAnsi="Times New Roman" w:cs="Times New Roman"/>
          <w:sz w:val="28"/>
          <w:szCs w:val="28"/>
        </w:rPr>
        <w:t>кВтч</w:t>
      </w:r>
      <w:proofErr w:type="spellEnd"/>
      <w:r w:rsidRPr="00786D0D">
        <w:rPr>
          <w:rFonts w:ascii="Times New Roman" w:hAnsi="Times New Roman" w:cs="Times New Roman"/>
          <w:sz w:val="28"/>
          <w:szCs w:val="28"/>
        </w:rPr>
        <w:t xml:space="preserve"> (без НДС). По итогам спот-торгов «в течение операционных суток» в январе 2017 года были заключены 3123 сделки в объеме 68876 тыс. </w:t>
      </w:r>
      <w:r w:rsidR="008078AD" w:rsidRPr="00786D0D">
        <w:rPr>
          <w:rFonts w:ascii="Times New Roman" w:hAnsi="Times New Roman" w:cs="Times New Roman"/>
          <w:sz w:val="28"/>
          <w:szCs w:val="28"/>
        </w:rPr>
        <w:t>кВтч</w:t>
      </w:r>
      <w:r w:rsidRPr="00786D0D">
        <w:rPr>
          <w:rFonts w:ascii="Times New Roman" w:hAnsi="Times New Roman" w:cs="Times New Roman"/>
          <w:sz w:val="28"/>
          <w:szCs w:val="28"/>
        </w:rPr>
        <w:t xml:space="preserve">, диапазон клиринговых цен составил 4,5 – 10,5 </w:t>
      </w:r>
      <w:proofErr w:type="spellStart"/>
      <w:r w:rsidRPr="00786D0D">
        <w:rPr>
          <w:rFonts w:ascii="Times New Roman" w:hAnsi="Times New Roman" w:cs="Times New Roman"/>
          <w:sz w:val="28"/>
          <w:szCs w:val="28"/>
        </w:rPr>
        <w:t>тг</w:t>
      </w:r>
      <w:proofErr w:type="spellEnd"/>
      <w:r w:rsidRPr="00786D0D">
        <w:rPr>
          <w:rFonts w:ascii="Times New Roman" w:hAnsi="Times New Roman" w:cs="Times New Roman"/>
          <w:sz w:val="28"/>
          <w:szCs w:val="28"/>
        </w:rPr>
        <w:t>/</w:t>
      </w:r>
      <w:proofErr w:type="spellStart"/>
      <w:r w:rsidR="008078AD" w:rsidRPr="00786D0D">
        <w:rPr>
          <w:rFonts w:ascii="Times New Roman" w:hAnsi="Times New Roman" w:cs="Times New Roman"/>
          <w:sz w:val="28"/>
          <w:szCs w:val="28"/>
        </w:rPr>
        <w:t>кВтч</w:t>
      </w:r>
      <w:proofErr w:type="spellEnd"/>
      <w:r w:rsidRPr="00786D0D">
        <w:rPr>
          <w:rFonts w:ascii="Times New Roman" w:hAnsi="Times New Roman" w:cs="Times New Roman"/>
          <w:sz w:val="28"/>
          <w:szCs w:val="28"/>
        </w:rPr>
        <w:t xml:space="preserve"> (без НДС).</w:t>
      </w:r>
    </w:p>
    <w:p w:rsidR="00CF64DA" w:rsidRPr="00786D0D" w:rsidRDefault="00CF64DA" w:rsidP="003417C6">
      <w:pPr>
        <w:spacing w:after="0" w:line="240" w:lineRule="auto"/>
        <w:ind w:firstLine="709"/>
        <w:jc w:val="both"/>
        <w:rPr>
          <w:rFonts w:ascii="Times New Roman" w:hAnsi="Times New Roman" w:cs="Times New Roman"/>
          <w:sz w:val="28"/>
          <w:szCs w:val="28"/>
        </w:rPr>
      </w:pPr>
    </w:p>
    <w:p w:rsidR="003417C6" w:rsidRPr="00786D0D" w:rsidRDefault="003417C6" w:rsidP="003417C6">
      <w:pPr>
        <w:pStyle w:val="1"/>
        <w:spacing w:before="0" w:line="240" w:lineRule="auto"/>
        <w:ind w:firstLine="709"/>
        <w:rPr>
          <w:rFonts w:ascii="Times New Roman" w:hAnsi="Times New Roman" w:cs="Times New Roman"/>
          <w:i/>
          <w:color w:val="auto"/>
          <w:sz w:val="28"/>
        </w:rPr>
      </w:pPr>
      <w:bookmarkStart w:id="17" w:name="_Toc510451844"/>
      <w:r w:rsidRPr="00786D0D">
        <w:rPr>
          <w:rFonts w:ascii="Times New Roman" w:hAnsi="Times New Roman" w:cs="Times New Roman"/>
          <w:i/>
          <w:color w:val="auto"/>
          <w:sz w:val="28"/>
        </w:rPr>
        <w:t>Итоги торгов на средне- и долгосрочный период</w:t>
      </w:r>
      <w:bookmarkEnd w:id="17"/>
    </w:p>
    <w:p w:rsidR="00CF64DA" w:rsidRPr="00786D0D" w:rsidRDefault="00CF64DA" w:rsidP="00CF64DA">
      <w:pPr>
        <w:spacing w:after="0" w:line="240" w:lineRule="auto"/>
        <w:ind w:firstLine="709"/>
        <w:jc w:val="both"/>
        <w:rPr>
          <w:rFonts w:ascii="Times New Roman" w:hAnsi="Times New Roman" w:cs="Times New Roman"/>
          <w:sz w:val="28"/>
          <w:szCs w:val="28"/>
        </w:rPr>
      </w:pPr>
      <w:r w:rsidRPr="00786D0D">
        <w:rPr>
          <w:rFonts w:ascii="Times New Roman" w:hAnsi="Times New Roman" w:cs="Times New Roman"/>
          <w:sz w:val="28"/>
          <w:szCs w:val="28"/>
        </w:rPr>
        <w:t xml:space="preserve">В феврале 2018 года по итогам торгов на средне- и долгосрочный периоды было заключено 18 сделок объемом 229 440 тыс. </w:t>
      </w:r>
      <w:r w:rsidR="008078AD" w:rsidRPr="00786D0D">
        <w:rPr>
          <w:rFonts w:ascii="Times New Roman" w:hAnsi="Times New Roman" w:cs="Times New Roman"/>
          <w:sz w:val="28"/>
          <w:szCs w:val="28"/>
        </w:rPr>
        <w:t>кВтч</w:t>
      </w:r>
      <w:r w:rsidRPr="00786D0D">
        <w:rPr>
          <w:rFonts w:ascii="Times New Roman" w:hAnsi="Times New Roman" w:cs="Times New Roman"/>
          <w:sz w:val="28"/>
          <w:szCs w:val="28"/>
        </w:rPr>
        <w:t xml:space="preserve"> на общую сумму 1 666 749,6 тыс. тенге, в том числе:</w:t>
      </w:r>
    </w:p>
    <w:p w:rsidR="00CF64DA" w:rsidRPr="00786D0D" w:rsidRDefault="00CF64DA" w:rsidP="00CF64DA">
      <w:pPr>
        <w:pStyle w:val="a3"/>
        <w:numPr>
          <w:ilvl w:val="0"/>
          <w:numId w:val="26"/>
        </w:numPr>
        <w:spacing w:after="0" w:line="240" w:lineRule="auto"/>
        <w:ind w:left="709"/>
        <w:jc w:val="both"/>
        <w:rPr>
          <w:rFonts w:ascii="Times New Roman" w:hAnsi="Times New Roman" w:cs="Times New Roman"/>
          <w:sz w:val="28"/>
          <w:szCs w:val="28"/>
        </w:rPr>
      </w:pPr>
      <w:r w:rsidRPr="00786D0D">
        <w:rPr>
          <w:rFonts w:ascii="Times New Roman" w:hAnsi="Times New Roman" w:cs="Times New Roman"/>
          <w:sz w:val="28"/>
          <w:szCs w:val="28"/>
        </w:rPr>
        <w:t xml:space="preserve">13 недельных контрактов общим объемом 44184 </w:t>
      </w:r>
      <w:proofErr w:type="spellStart"/>
      <w:r w:rsidRPr="00786D0D">
        <w:rPr>
          <w:rFonts w:ascii="Times New Roman" w:hAnsi="Times New Roman" w:cs="Times New Roman"/>
          <w:sz w:val="28"/>
          <w:szCs w:val="28"/>
        </w:rPr>
        <w:t>тыс.</w:t>
      </w:r>
      <w:r w:rsidR="008078AD" w:rsidRPr="00786D0D">
        <w:rPr>
          <w:rFonts w:ascii="Times New Roman" w:hAnsi="Times New Roman" w:cs="Times New Roman"/>
          <w:sz w:val="28"/>
          <w:szCs w:val="28"/>
        </w:rPr>
        <w:t>кВтч</w:t>
      </w:r>
      <w:proofErr w:type="spellEnd"/>
      <w:r w:rsidRPr="00786D0D">
        <w:rPr>
          <w:rFonts w:ascii="Times New Roman" w:hAnsi="Times New Roman" w:cs="Times New Roman"/>
          <w:sz w:val="28"/>
          <w:szCs w:val="28"/>
        </w:rPr>
        <w:t xml:space="preserve">. Максимальная цена составила 9,5 </w:t>
      </w:r>
      <w:proofErr w:type="spellStart"/>
      <w:r w:rsidRPr="00786D0D">
        <w:rPr>
          <w:rFonts w:ascii="Times New Roman" w:hAnsi="Times New Roman" w:cs="Times New Roman"/>
          <w:sz w:val="28"/>
          <w:szCs w:val="28"/>
        </w:rPr>
        <w:t>тг</w:t>
      </w:r>
      <w:proofErr w:type="spellEnd"/>
      <w:r w:rsidRPr="00786D0D">
        <w:rPr>
          <w:rFonts w:ascii="Times New Roman" w:hAnsi="Times New Roman" w:cs="Times New Roman"/>
          <w:sz w:val="28"/>
          <w:szCs w:val="28"/>
        </w:rPr>
        <w:t>/</w:t>
      </w:r>
      <w:proofErr w:type="spellStart"/>
      <w:r w:rsidR="008078AD" w:rsidRPr="00786D0D">
        <w:rPr>
          <w:rFonts w:ascii="Times New Roman" w:hAnsi="Times New Roman" w:cs="Times New Roman"/>
          <w:sz w:val="28"/>
          <w:szCs w:val="28"/>
        </w:rPr>
        <w:t>кВтч</w:t>
      </w:r>
      <w:proofErr w:type="spellEnd"/>
      <w:r w:rsidRPr="00786D0D">
        <w:rPr>
          <w:rFonts w:ascii="Times New Roman" w:hAnsi="Times New Roman" w:cs="Times New Roman"/>
          <w:sz w:val="28"/>
          <w:szCs w:val="28"/>
        </w:rPr>
        <w:t xml:space="preserve"> (без НДС), а минимальная цена – 7 </w:t>
      </w:r>
      <w:proofErr w:type="spellStart"/>
      <w:r w:rsidRPr="00786D0D">
        <w:rPr>
          <w:rFonts w:ascii="Times New Roman" w:hAnsi="Times New Roman" w:cs="Times New Roman"/>
          <w:sz w:val="28"/>
          <w:szCs w:val="28"/>
        </w:rPr>
        <w:t>тг</w:t>
      </w:r>
      <w:proofErr w:type="spellEnd"/>
      <w:r w:rsidRPr="00786D0D">
        <w:rPr>
          <w:rFonts w:ascii="Times New Roman" w:hAnsi="Times New Roman" w:cs="Times New Roman"/>
          <w:sz w:val="28"/>
          <w:szCs w:val="28"/>
        </w:rPr>
        <w:t>/</w:t>
      </w:r>
      <w:proofErr w:type="spellStart"/>
      <w:r w:rsidR="008078AD" w:rsidRPr="00786D0D">
        <w:rPr>
          <w:rFonts w:ascii="Times New Roman" w:hAnsi="Times New Roman" w:cs="Times New Roman"/>
          <w:sz w:val="28"/>
          <w:szCs w:val="28"/>
        </w:rPr>
        <w:t>кВтч</w:t>
      </w:r>
      <w:proofErr w:type="spellEnd"/>
      <w:r w:rsidRPr="00786D0D">
        <w:rPr>
          <w:rFonts w:ascii="Times New Roman" w:hAnsi="Times New Roman" w:cs="Times New Roman"/>
          <w:sz w:val="28"/>
          <w:szCs w:val="28"/>
        </w:rPr>
        <w:t xml:space="preserve"> (без НДС);</w:t>
      </w:r>
    </w:p>
    <w:p w:rsidR="00CF64DA" w:rsidRPr="00786D0D" w:rsidRDefault="00CF64DA" w:rsidP="00CF64DA">
      <w:pPr>
        <w:pStyle w:val="a3"/>
        <w:numPr>
          <w:ilvl w:val="0"/>
          <w:numId w:val="26"/>
        </w:numPr>
        <w:spacing w:after="0" w:line="240" w:lineRule="auto"/>
        <w:ind w:left="709"/>
        <w:jc w:val="both"/>
        <w:rPr>
          <w:rFonts w:ascii="Times New Roman" w:hAnsi="Times New Roman" w:cs="Times New Roman"/>
          <w:sz w:val="28"/>
          <w:szCs w:val="28"/>
        </w:rPr>
      </w:pPr>
      <w:r w:rsidRPr="00786D0D">
        <w:rPr>
          <w:rFonts w:ascii="Times New Roman" w:hAnsi="Times New Roman" w:cs="Times New Roman"/>
          <w:sz w:val="28"/>
          <w:szCs w:val="28"/>
        </w:rPr>
        <w:t xml:space="preserve">5 контракта с поставкой на март месяц общим объемом 185256 </w:t>
      </w:r>
      <w:proofErr w:type="spellStart"/>
      <w:r w:rsidRPr="00786D0D">
        <w:rPr>
          <w:rFonts w:ascii="Times New Roman" w:hAnsi="Times New Roman" w:cs="Times New Roman"/>
          <w:sz w:val="28"/>
          <w:szCs w:val="28"/>
        </w:rPr>
        <w:t>тыс.</w:t>
      </w:r>
      <w:r w:rsidR="008078AD" w:rsidRPr="00786D0D">
        <w:rPr>
          <w:rFonts w:ascii="Times New Roman" w:hAnsi="Times New Roman" w:cs="Times New Roman"/>
          <w:sz w:val="28"/>
          <w:szCs w:val="28"/>
        </w:rPr>
        <w:t>кВтч</w:t>
      </w:r>
      <w:proofErr w:type="spellEnd"/>
      <w:r w:rsidRPr="00786D0D">
        <w:rPr>
          <w:rFonts w:ascii="Times New Roman" w:hAnsi="Times New Roman" w:cs="Times New Roman"/>
          <w:sz w:val="28"/>
          <w:szCs w:val="28"/>
        </w:rPr>
        <w:t xml:space="preserve">. Максимальная цена составила 8,3 </w:t>
      </w:r>
      <w:proofErr w:type="spellStart"/>
      <w:r w:rsidRPr="00786D0D">
        <w:rPr>
          <w:rFonts w:ascii="Times New Roman" w:hAnsi="Times New Roman" w:cs="Times New Roman"/>
          <w:sz w:val="28"/>
          <w:szCs w:val="28"/>
        </w:rPr>
        <w:t>тг</w:t>
      </w:r>
      <w:proofErr w:type="spellEnd"/>
      <w:r w:rsidRPr="00786D0D">
        <w:rPr>
          <w:rFonts w:ascii="Times New Roman" w:hAnsi="Times New Roman" w:cs="Times New Roman"/>
          <w:sz w:val="28"/>
          <w:szCs w:val="28"/>
        </w:rPr>
        <w:t>/</w:t>
      </w:r>
      <w:proofErr w:type="spellStart"/>
      <w:r w:rsidR="008078AD" w:rsidRPr="00786D0D">
        <w:rPr>
          <w:rFonts w:ascii="Times New Roman" w:hAnsi="Times New Roman" w:cs="Times New Roman"/>
          <w:sz w:val="28"/>
          <w:szCs w:val="28"/>
        </w:rPr>
        <w:t>кВтч</w:t>
      </w:r>
      <w:proofErr w:type="spellEnd"/>
      <w:r w:rsidRPr="00786D0D">
        <w:rPr>
          <w:rFonts w:ascii="Times New Roman" w:hAnsi="Times New Roman" w:cs="Times New Roman"/>
          <w:sz w:val="28"/>
          <w:szCs w:val="28"/>
        </w:rPr>
        <w:t xml:space="preserve"> (без НДС), а минимальная цена – 7 </w:t>
      </w:r>
      <w:proofErr w:type="spellStart"/>
      <w:r w:rsidRPr="00786D0D">
        <w:rPr>
          <w:rFonts w:ascii="Times New Roman" w:hAnsi="Times New Roman" w:cs="Times New Roman"/>
          <w:sz w:val="28"/>
          <w:szCs w:val="28"/>
        </w:rPr>
        <w:t>тг</w:t>
      </w:r>
      <w:proofErr w:type="spellEnd"/>
      <w:r w:rsidRPr="00786D0D">
        <w:rPr>
          <w:rFonts w:ascii="Times New Roman" w:hAnsi="Times New Roman" w:cs="Times New Roman"/>
          <w:sz w:val="28"/>
          <w:szCs w:val="28"/>
        </w:rPr>
        <w:t>/</w:t>
      </w:r>
      <w:proofErr w:type="spellStart"/>
      <w:r w:rsidR="008078AD" w:rsidRPr="00786D0D">
        <w:rPr>
          <w:rFonts w:ascii="Times New Roman" w:hAnsi="Times New Roman" w:cs="Times New Roman"/>
          <w:sz w:val="28"/>
          <w:szCs w:val="28"/>
        </w:rPr>
        <w:t>кВтч</w:t>
      </w:r>
      <w:proofErr w:type="spellEnd"/>
      <w:r w:rsidRPr="00786D0D">
        <w:rPr>
          <w:rFonts w:ascii="Times New Roman" w:hAnsi="Times New Roman" w:cs="Times New Roman"/>
          <w:sz w:val="28"/>
          <w:szCs w:val="28"/>
        </w:rPr>
        <w:t xml:space="preserve"> (без НДС).</w:t>
      </w:r>
    </w:p>
    <w:p w:rsidR="00CF64DA" w:rsidRDefault="00CF64DA" w:rsidP="00CF64DA">
      <w:pPr>
        <w:spacing w:after="0" w:line="240" w:lineRule="auto"/>
        <w:jc w:val="both"/>
        <w:rPr>
          <w:rFonts w:ascii="Times New Roman" w:hAnsi="Times New Roman" w:cs="Times New Roman"/>
          <w:sz w:val="28"/>
          <w:szCs w:val="28"/>
        </w:rPr>
      </w:pPr>
    </w:p>
    <w:p w:rsidR="00657A19" w:rsidRPr="00786D0D" w:rsidRDefault="00657A19" w:rsidP="00CF64DA">
      <w:pPr>
        <w:spacing w:after="0" w:line="240" w:lineRule="auto"/>
        <w:jc w:val="both"/>
        <w:rPr>
          <w:rFonts w:ascii="Times New Roman" w:hAnsi="Times New Roman" w:cs="Times New Roman"/>
          <w:sz w:val="28"/>
          <w:szCs w:val="28"/>
        </w:rPr>
      </w:pPr>
    </w:p>
    <w:p w:rsidR="00A32531" w:rsidRDefault="00A32531">
      <w:pPr>
        <w:rPr>
          <w:rFonts w:ascii="Times New Roman" w:eastAsiaTheme="majorEastAsia" w:hAnsi="Times New Roman" w:cs="Times New Roman"/>
          <w:b/>
          <w:color w:val="365F91" w:themeColor="accent1" w:themeShade="BF"/>
          <w:sz w:val="32"/>
          <w:szCs w:val="32"/>
        </w:rPr>
      </w:pPr>
      <w:r>
        <w:rPr>
          <w:rFonts w:ascii="Times New Roman" w:hAnsi="Times New Roman" w:cs="Times New Roman"/>
          <w:b/>
        </w:rPr>
        <w:br w:type="page"/>
      </w:r>
    </w:p>
    <w:p w:rsidR="00BE1470" w:rsidRPr="00786D0D" w:rsidRDefault="000D031A" w:rsidP="003417C6">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18" w:name="_Toc510451845"/>
      <w:r w:rsidRPr="00786D0D">
        <w:rPr>
          <w:rFonts w:ascii="Times New Roman" w:hAnsi="Times New Roman" w:cs="Times New Roman"/>
          <w:b/>
        </w:rPr>
        <w:lastRenderedPageBreak/>
        <w:t>Экспорт-импорт электрической энергии</w:t>
      </w:r>
      <w:bookmarkEnd w:id="18"/>
      <w:r w:rsidR="00757076" w:rsidRPr="00786D0D">
        <w:rPr>
          <w:rFonts w:ascii="Times New Roman" w:hAnsi="Times New Roman" w:cs="Times New Roman"/>
          <w:b/>
        </w:rPr>
        <w:t xml:space="preserve"> </w:t>
      </w:r>
    </w:p>
    <w:p w:rsidR="00F6638F" w:rsidRPr="00786D0D" w:rsidRDefault="00F6638F" w:rsidP="00BC7CB8">
      <w:pPr>
        <w:spacing w:after="0" w:line="240" w:lineRule="auto"/>
        <w:ind w:firstLine="709"/>
        <w:jc w:val="both"/>
        <w:rPr>
          <w:rFonts w:ascii="Times New Roman" w:hAnsi="Times New Roman" w:cs="Times New Roman"/>
          <w:sz w:val="28"/>
          <w:szCs w:val="28"/>
        </w:rPr>
      </w:pPr>
    </w:p>
    <w:p w:rsidR="0077564E" w:rsidRPr="00786D0D" w:rsidRDefault="0077564E" w:rsidP="0077564E">
      <w:pPr>
        <w:spacing w:after="0" w:line="240" w:lineRule="auto"/>
        <w:ind w:firstLine="709"/>
        <w:jc w:val="both"/>
        <w:rPr>
          <w:rFonts w:ascii="Times New Roman" w:hAnsi="Times New Roman" w:cs="Times New Roman"/>
          <w:sz w:val="24"/>
        </w:rPr>
      </w:pPr>
      <w:r w:rsidRPr="00786D0D">
        <w:rPr>
          <w:rFonts w:ascii="Times New Roman" w:hAnsi="Times New Roman" w:cs="Times New Roman"/>
          <w:sz w:val="28"/>
          <w:szCs w:val="28"/>
        </w:rPr>
        <w:t>В январе</w:t>
      </w:r>
      <w:r w:rsidR="00AB1804" w:rsidRPr="00786D0D">
        <w:rPr>
          <w:rFonts w:ascii="Times New Roman" w:hAnsi="Times New Roman" w:cs="Times New Roman"/>
          <w:sz w:val="28"/>
          <w:szCs w:val="28"/>
        </w:rPr>
        <w:t>-феврале</w:t>
      </w:r>
      <w:r w:rsidRPr="00786D0D">
        <w:rPr>
          <w:rFonts w:ascii="Times New Roman" w:hAnsi="Times New Roman" w:cs="Times New Roman"/>
          <w:sz w:val="28"/>
          <w:szCs w:val="28"/>
        </w:rPr>
        <w:t xml:space="preserve"> 2018 года основным направлением экспорта-импорта электроэнергии РК стала РФ (экспорт в РФ – 0,6 млрд. кВтч, импорт из РФ – 0,1 млрд. кВтч). Экибастузской ГРЭС-1 экспортировано в РФ </w:t>
      </w:r>
      <w:r w:rsidR="00AB1804" w:rsidRPr="00786D0D">
        <w:rPr>
          <w:rFonts w:ascii="Times New Roman" w:hAnsi="Times New Roman" w:cs="Times New Roman"/>
          <w:sz w:val="28"/>
          <w:szCs w:val="28"/>
        </w:rPr>
        <w:t>1,2</w:t>
      </w:r>
      <w:r w:rsidRPr="00786D0D">
        <w:rPr>
          <w:rFonts w:ascii="Times New Roman" w:hAnsi="Times New Roman" w:cs="Times New Roman"/>
          <w:sz w:val="28"/>
          <w:szCs w:val="28"/>
        </w:rPr>
        <w:t xml:space="preserve"> млрд. кВтч, АО «</w:t>
      </w:r>
      <w:r w:rsidRPr="00786D0D">
        <w:rPr>
          <w:rFonts w:ascii="Times New Roman" w:hAnsi="Times New Roman" w:cs="Times New Roman"/>
          <w:sz w:val="28"/>
          <w:szCs w:val="28"/>
          <w:lang w:val="en-US"/>
        </w:rPr>
        <w:t>KEGOC</w:t>
      </w:r>
      <w:r w:rsidRPr="00786D0D">
        <w:rPr>
          <w:rFonts w:ascii="Times New Roman" w:hAnsi="Times New Roman" w:cs="Times New Roman"/>
          <w:sz w:val="28"/>
          <w:szCs w:val="28"/>
        </w:rPr>
        <w:t>» – 0,</w:t>
      </w:r>
      <w:r w:rsidR="00AB1804" w:rsidRPr="00786D0D">
        <w:rPr>
          <w:rFonts w:ascii="Times New Roman" w:hAnsi="Times New Roman" w:cs="Times New Roman"/>
          <w:sz w:val="28"/>
          <w:szCs w:val="28"/>
        </w:rPr>
        <w:t>16</w:t>
      </w:r>
      <w:r w:rsidRPr="00786D0D">
        <w:rPr>
          <w:rFonts w:ascii="Times New Roman" w:hAnsi="Times New Roman" w:cs="Times New Roman"/>
          <w:sz w:val="28"/>
          <w:szCs w:val="28"/>
        </w:rPr>
        <w:t xml:space="preserve"> млрд. кВтч в целях балансирования производства-потребления электроэнергии. Импорт электроэнергии из РФ за отчетный период в объеме 0,</w:t>
      </w:r>
      <w:r w:rsidR="00AB1804" w:rsidRPr="00786D0D">
        <w:rPr>
          <w:rFonts w:ascii="Times New Roman" w:hAnsi="Times New Roman" w:cs="Times New Roman"/>
          <w:sz w:val="28"/>
          <w:szCs w:val="28"/>
        </w:rPr>
        <w:t>2</w:t>
      </w:r>
      <w:r w:rsidRPr="00786D0D">
        <w:rPr>
          <w:rFonts w:ascii="Times New Roman" w:hAnsi="Times New Roman" w:cs="Times New Roman"/>
          <w:sz w:val="28"/>
          <w:szCs w:val="28"/>
        </w:rPr>
        <w:t xml:space="preserve"> млрд. кВтч осуществлялся в целях балансирования производства-потребления электроэнергии.</w:t>
      </w:r>
    </w:p>
    <w:p w:rsidR="00653FA4" w:rsidRPr="00786D0D" w:rsidRDefault="00653FA4" w:rsidP="00653FA4">
      <w:pPr>
        <w:spacing w:after="0" w:line="240" w:lineRule="auto"/>
        <w:jc w:val="right"/>
        <w:rPr>
          <w:rFonts w:ascii="Times New Roman" w:hAnsi="Times New Roman" w:cs="Times New Roman"/>
          <w:sz w:val="24"/>
        </w:rPr>
      </w:pPr>
      <w:r w:rsidRPr="00786D0D">
        <w:rPr>
          <w:rFonts w:ascii="Times New Roman" w:hAnsi="Times New Roman" w:cs="Times New Roman"/>
          <w:sz w:val="24"/>
        </w:rPr>
        <w:t>млн. кВтч</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AB1804" w:rsidRPr="00786D0D" w:rsidTr="0077564E">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AB1804" w:rsidRPr="00786D0D" w:rsidRDefault="00AB1804" w:rsidP="00AB1804">
            <w:pPr>
              <w:spacing w:after="0" w:line="240" w:lineRule="auto"/>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Наименование</w:t>
            </w:r>
          </w:p>
        </w:tc>
        <w:tc>
          <w:tcPr>
            <w:tcW w:w="1169" w:type="dxa"/>
            <w:vMerge w:val="restart"/>
            <w:tcBorders>
              <w:top w:val="single" w:sz="8" w:space="0" w:color="auto"/>
              <w:left w:val="nil"/>
              <w:right w:val="nil"/>
            </w:tcBorders>
            <w:shd w:val="clear" w:color="auto" w:fill="auto"/>
            <w:vAlign w:val="center"/>
            <w:hideMark/>
          </w:tcPr>
          <w:p w:rsidR="00AB1804" w:rsidRPr="00786D0D" w:rsidRDefault="00AB1804" w:rsidP="00AB1804">
            <w:pPr>
              <w:spacing w:after="0" w:line="240" w:lineRule="auto"/>
              <w:ind w:left="-57" w:right="-57"/>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2017г</w:t>
            </w:r>
            <w:r w:rsidRPr="00786D0D">
              <w:rPr>
                <w:rFonts w:ascii="Times New Roman" w:eastAsia="Times New Roman" w:hAnsi="Times New Roman" w:cs="Times New Roman"/>
                <w:b/>
                <w:bCs/>
                <w:sz w:val="24"/>
                <w:szCs w:val="24"/>
                <w:lang w:eastAsia="ru-RU"/>
              </w:rPr>
              <w:br/>
              <w:t>янв.-фев.</w:t>
            </w:r>
          </w:p>
        </w:tc>
        <w:tc>
          <w:tcPr>
            <w:tcW w:w="1241" w:type="dxa"/>
            <w:vMerge w:val="restart"/>
            <w:tcBorders>
              <w:top w:val="single" w:sz="8" w:space="0" w:color="auto"/>
              <w:left w:val="single" w:sz="4" w:space="0" w:color="auto"/>
              <w:right w:val="single" w:sz="8" w:space="0" w:color="auto"/>
            </w:tcBorders>
            <w:shd w:val="clear" w:color="auto" w:fill="auto"/>
            <w:vAlign w:val="center"/>
            <w:hideMark/>
          </w:tcPr>
          <w:p w:rsidR="00AB1804" w:rsidRPr="00786D0D" w:rsidRDefault="00AB1804" w:rsidP="00AB1804">
            <w:pPr>
              <w:spacing w:after="0" w:line="240" w:lineRule="auto"/>
              <w:ind w:left="-57" w:right="-57"/>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2018г</w:t>
            </w:r>
            <w:r w:rsidRPr="00786D0D">
              <w:rPr>
                <w:rFonts w:ascii="Times New Roman" w:eastAsia="Times New Roman" w:hAnsi="Times New Roman" w:cs="Times New Roman"/>
                <w:b/>
                <w:bCs/>
                <w:sz w:val="24"/>
                <w:szCs w:val="24"/>
                <w:lang w:eastAsia="ru-RU"/>
              </w:rPr>
              <w:br/>
              <w:t>янв.-фев.</w:t>
            </w: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AB1804" w:rsidRPr="00786D0D" w:rsidRDefault="00AB1804" w:rsidP="00AB1804">
            <w:pPr>
              <w:spacing w:after="0" w:line="240" w:lineRule="auto"/>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Δ 2018/2017гг</w:t>
            </w:r>
          </w:p>
        </w:tc>
      </w:tr>
      <w:tr w:rsidR="0077564E" w:rsidRPr="00786D0D" w:rsidTr="0077564E">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77564E" w:rsidRPr="00786D0D" w:rsidRDefault="0077564E" w:rsidP="0077564E">
            <w:pPr>
              <w:spacing w:after="0" w:line="240" w:lineRule="auto"/>
              <w:rPr>
                <w:rFonts w:ascii="Times New Roman" w:eastAsia="Times New Roman" w:hAnsi="Times New Roman" w:cs="Times New Roman"/>
                <w:b/>
                <w:bCs/>
                <w:sz w:val="24"/>
                <w:szCs w:val="24"/>
                <w:lang w:eastAsia="ru-RU"/>
              </w:rPr>
            </w:pPr>
          </w:p>
        </w:tc>
        <w:tc>
          <w:tcPr>
            <w:tcW w:w="1169" w:type="dxa"/>
            <w:vMerge/>
            <w:tcBorders>
              <w:left w:val="nil"/>
              <w:bottom w:val="single" w:sz="4" w:space="0" w:color="auto"/>
              <w:right w:val="nil"/>
            </w:tcBorders>
            <w:shd w:val="clear" w:color="auto" w:fill="auto"/>
            <w:vAlign w:val="center"/>
          </w:tcPr>
          <w:p w:rsidR="0077564E" w:rsidRPr="00786D0D" w:rsidRDefault="0077564E" w:rsidP="0077564E">
            <w:pPr>
              <w:spacing w:after="0" w:line="240" w:lineRule="auto"/>
              <w:jc w:val="center"/>
              <w:rPr>
                <w:rFonts w:ascii="Times New Roman" w:eastAsia="Times New Roman" w:hAnsi="Times New Roman" w:cs="Times New Roman"/>
                <w:b/>
                <w:bCs/>
                <w:sz w:val="24"/>
                <w:szCs w:val="24"/>
                <w:lang w:eastAsia="ru-RU"/>
              </w:rPr>
            </w:pPr>
          </w:p>
        </w:tc>
        <w:tc>
          <w:tcPr>
            <w:tcW w:w="1241" w:type="dxa"/>
            <w:vMerge/>
            <w:tcBorders>
              <w:left w:val="single" w:sz="4" w:space="0" w:color="auto"/>
              <w:bottom w:val="single" w:sz="4" w:space="0" w:color="auto"/>
              <w:right w:val="single" w:sz="8" w:space="0" w:color="auto"/>
            </w:tcBorders>
            <w:shd w:val="clear" w:color="auto" w:fill="auto"/>
            <w:vAlign w:val="center"/>
          </w:tcPr>
          <w:p w:rsidR="0077564E" w:rsidRPr="00786D0D" w:rsidRDefault="0077564E" w:rsidP="0077564E">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4" w:space="0" w:color="auto"/>
              <w:bottom w:val="single" w:sz="4" w:space="0" w:color="auto"/>
              <w:right w:val="single" w:sz="8" w:space="0" w:color="auto"/>
            </w:tcBorders>
            <w:vAlign w:val="center"/>
          </w:tcPr>
          <w:p w:rsidR="0077564E" w:rsidRPr="00786D0D" w:rsidRDefault="0077564E" w:rsidP="0077564E">
            <w:pPr>
              <w:spacing w:after="0" w:line="240" w:lineRule="auto"/>
              <w:ind w:left="-57" w:right="-57"/>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 xml:space="preserve"> млн. кВтч</w:t>
            </w:r>
          </w:p>
        </w:tc>
        <w:tc>
          <w:tcPr>
            <w:tcW w:w="1134" w:type="dxa"/>
            <w:tcBorders>
              <w:top w:val="single" w:sz="4" w:space="0" w:color="auto"/>
              <w:left w:val="single" w:sz="4" w:space="0" w:color="auto"/>
              <w:bottom w:val="single" w:sz="4" w:space="0" w:color="auto"/>
              <w:right w:val="single" w:sz="8" w:space="0" w:color="auto"/>
            </w:tcBorders>
            <w:vAlign w:val="center"/>
          </w:tcPr>
          <w:p w:rsidR="0077564E" w:rsidRPr="00786D0D" w:rsidRDefault="0077564E" w:rsidP="0077564E">
            <w:pPr>
              <w:spacing w:after="0" w:line="240" w:lineRule="auto"/>
              <w:ind w:left="-57" w:right="-57"/>
              <w:jc w:val="center"/>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w:t>
            </w:r>
          </w:p>
        </w:tc>
      </w:tr>
      <w:tr w:rsidR="00AB1804" w:rsidRPr="00786D0D" w:rsidTr="0077564E">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AB1804" w:rsidRPr="00786D0D" w:rsidRDefault="00AB1804" w:rsidP="00AB1804">
            <w:pPr>
              <w:spacing w:after="0" w:line="240" w:lineRule="auto"/>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Экспорт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B1804" w:rsidRPr="00786D0D" w:rsidRDefault="00AB1804" w:rsidP="00AB1804">
            <w:pPr>
              <w:spacing w:after="0" w:line="240" w:lineRule="auto"/>
              <w:jc w:val="center"/>
              <w:rPr>
                <w:rFonts w:ascii="Times New Roman" w:hAnsi="Times New Roman" w:cs="Times New Roman"/>
                <w:b/>
                <w:bCs/>
                <w:sz w:val="24"/>
                <w:szCs w:val="24"/>
              </w:rPr>
            </w:pPr>
            <w:r w:rsidRPr="00786D0D">
              <w:rPr>
                <w:rFonts w:ascii="Times New Roman" w:hAnsi="Times New Roman" w:cs="Times New Roman"/>
                <w:b/>
                <w:bCs/>
                <w:sz w:val="24"/>
                <w:szCs w:val="24"/>
              </w:rPr>
              <w:t>536,6</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B1804" w:rsidRPr="00786D0D" w:rsidRDefault="00AB1804" w:rsidP="00AB1804">
            <w:pPr>
              <w:spacing w:after="0" w:line="240" w:lineRule="auto"/>
              <w:jc w:val="center"/>
              <w:rPr>
                <w:rFonts w:ascii="Times New Roman" w:hAnsi="Times New Roman" w:cs="Times New Roman"/>
                <w:b/>
                <w:bCs/>
                <w:sz w:val="24"/>
                <w:szCs w:val="24"/>
              </w:rPr>
            </w:pPr>
            <w:r w:rsidRPr="00786D0D">
              <w:rPr>
                <w:rFonts w:ascii="Times New Roman" w:hAnsi="Times New Roman" w:cs="Times New Roman"/>
                <w:b/>
                <w:bCs/>
                <w:sz w:val="24"/>
                <w:szCs w:val="24"/>
              </w:rPr>
              <w:t>1 192,2</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B1804" w:rsidRPr="00786D0D" w:rsidRDefault="00AB1804" w:rsidP="00AB1804">
            <w:pPr>
              <w:spacing w:after="0" w:line="240" w:lineRule="auto"/>
              <w:jc w:val="center"/>
              <w:rPr>
                <w:rFonts w:ascii="Times New Roman" w:hAnsi="Times New Roman" w:cs="Times New Roman"/>
                <w:b/>
                <w:bCs/>
                <w:sz w:val="24"/>
                <w:szCs w:val="24"/>
              </w:rPr>
            </w:pPr>
            <w:r w:rsidRPr="00786D0D">
              <w:rPr>
                <w:rFonts w:ascii="Times New Roman" w:hAnsi="Times New Roman" w:cs="Times New Roman"/>
                <w:b/>
                <w:bCs/>
                <w:sz w:val="24"/>
                <w:szCs w:val="24"/>
              </w:rPr>
              <w:t>655,6</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B1804" w:rsidRPr="00786D0D" w:rsidRDefault="00AB1804" w:rsidP="00AB1804">
            <w:pPr>
              <w:spacing w:after="0" w:line="240" w:lineRule="auto"/>
              <w:jc w:val="center"/>
              <w:rPr>
                <w:rFonts w:ascii="Times New Roman" w:hAnsi="Times New Roman" w:cs="Times New Roman"/>
                <w:b/>
                <w:bCs/>
                <w:sz w:val="24"/>
                <w:szCs w:val="24"/>
              </w:rPr>
            </w:pPr>
            <w:r w:rsidRPr="00786D0D">
              <w:rPr>
                <w:rFonts w:ascii="Times New Roman" w:hAnsi="Times New Roman" w:cs="Times New Roman"/>
                <w:b/>
                <w:bCs/>
                <w:sz w:val="24"/>
                <w:szCs w:val="24"/>
              </w:rPr>
              <w:t>122,2%</w:t>
            </w:r>
          </w:p>
        </w:tc>
      </w:tr>
      <w:tr w:rsidR="00AB1804" w:rsidRPr="00786D0D" w:rsidTr="0077564E">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B1804" w:rsidRPr="00786D0D" w:rsidRDefault="00AB1804" w:rsidP="00AB1804">
            <w:pPr>
              <w:spacing w:after="0" w:line="240" w:lineRule="auto"/>
              <w:ind w:firstLineChars="500" w:firstLine="1205"/>
              <w:rPr>
                <w:rFonts w:ascii="Times New Roman" w:eastAsia="Times New Roman" w:hAnsi="Times New Roman" w:cs="Times New Roman"/>
                <w:b/>
                <w:sz w:val="24"/>
                <w:szCs w:val="24"/>
                <w:lang w:eastAsia="ru-RU"/>
              </w:rPr>
            </w:pPr>
            <w:r w:rsidRPr="00786D0D">
              <w:rPr>
                <w:rFonts w:ascii="Times New Roman" w:eastAsia="Times New Roman" w:hAnsi="Times New Roman" w:cs="Times New Roman"/>
                <w:b/>
                <w:sz w:val="24"/>
                <w:szCs w:val="24"/>
                <w:lang w:eastAsia="ru-RU"/>
              </w:rPr>
              <w:t>в Россию</w:t>
            </w:r>
          </w:p>
        </w:tc>
        <w:tc>
          <w:tcPr>
            <w:tcW w:w="1169" w:type="dxa"/>
            <w:tcBorders>
              <w:top w:val="nil"/>
              <w:left w:val="nil"/>
              <w:bottom w:val="single" w:sz="4" w:space="0" w:color="auto"/>
              <w:right w:val="single" w:sz="4" w:space="0" w:color="auto"/>
            </w:tcBorders>
            <w:shd w:val="clear" w:color="auto" w:fill="auto"/>
            <w:noWrap/>
            <w:vAlign w:val="center"/>
          </w:tcPr>
          <w:p w:rsidR="00AB1804" w:rsidRPr="00786D0D" w:rsidRDefault="00AB1804" w:rsidP="00AB1804">
            <w:pPr>
              <w:spacing w:after="0" w:line="240" w:lineRule="auto"/>
              <w:jc w:val="center"/>
              <w:rPr>
                <w:rFonts w:ascii="Times New Roman" w:hAnsi="Times New Roman" w:cs="Times New Roman"/>
                <w:bCs/>
                <w:sz w:val="24"/>
                <w:szCs w:val="24"/>
              </w:rPr>
            </w:pPr>
            <w:r w:rsidRPr="00786D0D">
              <w:rPr>
                <w:rFonts w:ascii="Times New Roman" w:hAnsi="Times New Roman" w:cs="Times New Roman"/>
                <w:bCs/>
                <w:sz w:val="24"/>
                <w:szCs w:val="24"/>
              </w:rPr>
              <w:t>534,9</w:t>
            </w:r>
          </w:p>
        </w:tc>
        <w:tc>
          <w:tcPr>
            <w:tcW w:w="1241" w:type="dxa"/>
            <w:tcBorders>
              <w:top w:val="nil"/>
              <w:left w:val="nil"/>
              <w:bottom w:val="single" w:sz="4" w:space="0" w:color="auto"/>
              <w:right w:val="single" w:sz="4" w:space="0" w:color="auto"/>
            </w:tcBorders>
            <w:shd w:val="clear" w:color="auto" w:fill="auto"/>
            <w:noWrap/>
            <w:vAlign w:val="center"/>
          </w:tcPr>
          <w:p w:rsidR="00AB1804" w:rsidRPr="00786D0D" w:rsidRDefault="00AB1804" w:rsidP="00AB1804">
            <w:pPr>
              <w:spacing w:after="0" w:line="240" w:lineRule="auto"/>
              <w:jc w:val="center"/>
              <w:rPr>
                <w:rFonts w:ascii="Times New Roman" w:hAnsi="Times New Roman" w:cs="Times New Roman"/>
                <w:bCs/>
                <w:sz w:val="24"/>
                <w:szCs w:val="24"/>
              </w:rPr>
            </w:pPr>
            <w:r w:rsidRPr="00786D0D">
              <w:rPr>
                <w:rFonts w:ascii="Times New Roman" w:hAnsi="Times New Roman" w:cs="Times New Roman"/>
                <w:bCs/>
                <w:sz w:val="24"/>
                <w:szCs w:val="24"/>
              </w:rPr>
              <w:t>1 191,8</w:t>
            </w:r>
          </w:p>
        </w:tc>
        <w:tc>
          <w:tcPr>
            <w:tcW w:w="1275" w:type="dxa"/>
            <w:tcBorders>
              <w:top w:val="nil"/>
              <w:left w:val="nil"/>
              <w:bottom w:val="single" w:sz="4" w:space="0" w:color="auto"/>
              <w:right w:val="single" w:sz="4" w:space="0" w:color="auto"/>
            </w:tcBorders>
            <w:vAlign w:val="center"/>
          </w:tcPr>
          <w:p w:rsidR="00AB1804" w:rsidRPr="00786D0D" w:rsidRDefault="00AB1804" w:rsidP="00AB1804">
            <w:pPr>
              <w:spacing w:after="0" w:line="240" w:lineRule="auto"/>
              <w:jc w:val="center"/>
              <w:rPr>
                <w:rFonts w:ascii="Times New Roman" w:hAnsi="Times New Roman" w:cs="Times New Roman"/>
                <w:bCs/>
                <w:sz w:val="24"/>
                <w:szCs w:val="24"/>
              </w:rPr>
            </w:pPr>
            <w:r w:rsidRPr="00786D0D">
              <w:rPr>
                <w:rFonts w:ascii="Times New Roman" w:hAnsi="Times New Roman" w:cs="Times New Roman"/>
                <w:bCs/>
                <w:sz w:val="24"/>
                <w:szCs w:val="24"/>
              </w:rPr>
              <w:t>656,9</w:t>
            </w:r>
          </w:p>
        </w:tc>
        <w:tc>
          <w:tcPr>
            <w:tcW w:w="1134" w:type="dxa"/>
            <w:tcBorders>
              <w:top w:val="nil"/>
              <w:left w:val="nil"/>
              <w:bottom w:val="single" w:sz="4" w:space="0" w:color="auto"/>
              <w:right w:val="single" w:sz="4" w:space="0" w:color="auto"/>
            </w:tcBorders>
            <w:vAlign w:val="center"/>
          </w:tcPr>
          <w:p w:rsidR="00AB1804" w:rsidRPr="00786D0D" w:rsidRDefault="00AB1804" w:rsidP="00AB1804">
            <w:pPr>
              <w:spacing w:after="0" w:line="240" w:lineRule="auto"/>
              <w:jc w:val="center"/>
              <w:rPr>
                <w:rFonts w:ascii="Times New Roman" w:hAnsi="Times New Roman" w:cs="Times New Roman"/>
                <w:bCs/>
                <w:sz w:val="24"/>
                <w:szCs w:val="24"/>
              </w:rPr>
            </w:pPr>
            <w:r w:rsidRPr="00786D0D">
              <w:rPr>
                <w:rFonts w:ascii="Times New Roman" w:hAnsi="Times New Roman" w:cs="Times New Roman"/>
                <w:bCs/>
                <w:sz w:val="24"/>
                <w:szCs w:val="24"/>
              </w:rPr>
              <w:t>122,8%</w:t>
            </w:r>
          </w:p>
        </w:tc>
      </w:tr>
      <w:tr w:rsidR="00AB1804" w:rsidRPr="00786D0D" w:rsidTr="0077564E">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B1804" w:rsidRPr="00786D0D" w:rsidRDefault="00AB1804" w:rsidP="00AB1804">
            <w:pPr>
              <w:spacing w:after="0" w:line="240" w:lineRule="auto"/>
              <w:ind w:firstLineChars="500" w:firstLine="1205"/>
              <w:rPr>
                <w:rFonts w:ascii="Times New Roman" w:eastAsia="Times New Roman" w:hAnsi="Times New Roman" w:cs="Times New Roman"/>
                <w:b/>
                <w:sz w:val="24"/>
                <w:szCs w:val="24"/>
                <w:lang w:eastAsia="ru-RU"/>
              </w:rPr>
            </w:pPr>
            <w:r w:rsidRPr="00786D0D">
              <w:rPr>
                <w:rFonts w:ascii="Times New Roman" w:eastAsia="Times New Roman" w:hAnsi="Times New Roman" w:cs="Times New Roman"/>
                <w:b/>
                <w:sz w:val="24"/>
                <w:szCs w:val="24"/>
                <w:lang w:eastAsia="ru-RU"/>
              </w:rPr>
              <w:t>в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AB1804" w:rsidRPr="00786D0D" w:rsidRDefault="00AB1804" w:rsidP="00AB1804">
            <w:pPr>
              <w:spacing w:after="0" w:line="240" w:lineRule="auto"/>
              <w:jc w:val="center"/>
              <w:rPr>
                <w:rFonts w:ascii="Times New Roman" w:hAnsi="Times New Roman" w:cs="Times New Roman"/>
                <w:i/>
                <w:iCs/>
                <w:sz w:val="24"/>
                <w:szCs w:val="24"/>
              </w:rPr>
            </w:pPr>
            <w:r w:rsidRPr="00786D0D">
              <w:rPr>
                <w:rFonts w:ascii="Times New Roman" w:hAnsi="Times New Roman" w:cs="Times New Roman"/>
                <w:i/>
                <w:iCs/>
                <w:sz w:val="24"/>
                <w:szCs w:val="24"/>
              </w:rPr>
              <w:t>1,7</w:t>
            </w:r>
          </w:p>
        </w:tc>
        <w:tc>
          <w:tcPr>
            <w:tcW w:w="1241" w:type="dxa"/>
            <w:tcBorders>
              <w:top w:val="nil"/>
              <w:left w:val="nil"/>
              <w:bottom w:val="single" w:sz="4" w:space="0" w:color="auto"/>
              <w:right w:val="single" w:sz="4" w:space="0" w:color="auto"/>
            </w:tcBorders>
            <w:shd w:val="clear" w:color="auto" w:fill="auto"/>
            <w:noWrap/>
            <w:vAlign w:val="center"/>
          </w:tcPr>
          <w:p w:rsidR="00AB1804" w:rsidRPr="00786D0D" w:rsidRDefault="00AB1804" w:rsidP="00AB1804">
            <w:pPr>
              <w:spacing w:after="0" w:line="240" w:lineRule="auto"/>
              <w:jc w:val="center"/>
              <w:rPr>
                <w:rFonts w:ascii="Times New Roman" w:hAnsi="Times New Roman" w:cs="Times New Roman"/>
                <w:i/>
                <w:iCs/>
                <w:sz w:val="24"/>
                <w:szCs w:val="24"/>
              </w:rPr>
            </w:pPr>
            <w:r w:rsidRPr="00786D0D">
              <w:rPr>
                <w:rFonts w:ascii="Times New Roman" w:hAnsi="Times New Roman" w:cs="Times New Roman"/>
                <w:i/>
                <w:iCs/>
                <w:sz w:val="24"/>
                <w:szCs w:val="24"/>
              </w:rPr>
              <w:t>0,4</w:t>
            </w:r>
          </w:p>
        </w:tc>
        <w:tc>
          <w:tcPr>
            <w:tcW w:w="1275" w:type="dxa"/>
            <w:tcBorders>
              <w:top w:val="nil"/>
              <w:left w:val="nil"/>
              <w:bottom w:val="single" w:sz="4" w:space="0" w:color="auto"/>
              <w:right w:val="single" w:sz="4" w:space="0" w:color="auto"/>
            </w:tcBorders>
            <w:vAlign w:val="center"/>
          </w:tcPr>
          <w:p w:rsidR="00AB1804" w:rsidRPr="00786D0D" w:rsidRDefault="00AB1804" w:rsidP="00AB1804">
            <w:pPr>
              <w:spacing w:after="0" w:line="240" w:lineRule="auto"/>
              <w:jc w:val="center"/>
              <w:rPr>
                <w:rFonts w:ascii="Times New Roman" w:hAnsi="Times New Roman" w:cs="Times New Roman"/>
                <w:i/>
                <w:iCs/>
                <w:sz w:val="24"/>
                <w:szCs w:val="24"/>
              </w:rPr>
            </w:pPr>
            <w:r w:rsidRPr="00786D0D">
              <w:rPr>
                <w:rFonts w:ascii="Times New Roman" w:hAnsi="Times New Roman" w:cs="Times New Roman"/>
                <w:i/>
                <w:iCs/>
                <w:sz w:val="24"/>
                <w:szCs w:val="24"/>
              </w:rPr>
              <w:t>-1,2</w:t>
            </w:r>
          </w:p>
        </w:tc>
        <w:tc>
          <w:tcPr>
            <w:tcW w:w="1134" w:type="dxa"/>
            <w:tcBorders>
              <w:top w:val="nil"/>
              <w:left w:val="nil"/>
              <w:bottom w:val="single" w:sz="4" w:space="0" w:color="auto"/>
              <w:right w:val="single" w:sz="4" w:space="0" w:color="auto"/>
            </w:tcBorders>
            <w:vAlign w:val="center"/>
          </w:tcPr>
          <w:p w:rsidR="00AB1804" w:rsidRPr="00786D0D" w:rsidRDefault="00AB1804" w:rsidP="00AB1804">
            <w:pPr>
              <w:spacing w:after="0" w:line="240" w:lineRule="auto"/>
              <w:jc w:val="center"/>
              <w:rPr>
                <w:rFonts w:ascii="Times New Roman" w:hAnsi="Times New Roman" w:cs="Times New Roman"/>
                <w:i/>
                <w:iCs/>
                <w:sz w:val="24"/>
                <w:szCs w:val="24"/>
              </w:rPr>
            </w:pPr>
            <w:r w:rsidRPr="00786D0D">
              <w:rPr>
                <w:rFonts w:ascii="Times New Roman" w:hAnsi="Times New Roman" w:cs="Times New Roman"/>
                <w:i/>
                <w:iCs/>
                <w:sz w:val="24"/>
                <w:szCs w:val="24"/>
              </w:rPr>
              <w:t>-73,9%</w:t>
            </w:r>
          </w:p>
        </w:tc>
      </w:tr>
      <w:tr w:rsidR="00AB1804" w:rsidRPr="00786D0D" w:rsidTr="0077564E">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AB1804" w:rsidRPr="00786D0D" w:rsidRDefault="00AB1804" w:rsidP="00AB1804">
            <w:pPr>
              <w:spacing w:after="0" w:line="240" w:lineRule="auto"/>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Импорт Казахстана</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B1804" w:rsidRPr="00786D0D" w:rsidRDefault="00AB1804" w:rsidP="00AB1804">
            <w:pPr>
              <w:spacing w:after="0" w:line="240" w:lineRule="auto"/>
              <w:jc w:val="center"/>
              <w:rPr>
                <w:rFonts w:ascii="Times New Roman" w:hAnsi="Times New Roman" w:cs="Times New Roman"/>
                <w:b/>
                <w:bCs/>
                <w:sz w:val="24"/>
                <w:szCs w:val="24"/>
              </w:rPr>
            </w:pPr>
            <w:r w:rsidRPr="00786D0D">
              <w:rPr>
                <w:rFonts w:ascii="Times New Roman" w:hAnsi="Times New Roman" w:cs="Times New Roman"/>
                <w:b/>
                <w:bCs/>
                <w:sz w:val="24"/>
                <w:szCs w:val="24"/>
              </w:rPr>
              <w:t>170,2</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B1804" w:rsidRPr="00786D0D" w:rsidRDefault="00AB1804" w:rsidP="00AB1804">
            <w:pPr>
              <w:spacing w:after="0" w:line="240" w:lineRule="auto"/>
              <w:jc w:val="center"/>
              <w:rPr>
                <w:rFonts w:ascii="Times New Roman" w:hAnsi="Times New Roman" w:cs="Times New Roman"/>
                <w:b/>
                <w:bCs/>
                <w:sz w:val="24"/>
                <w:szCs w:val="24"/>
              </w:rPr>
            </w:pPr>
            <w:r w:rsidRPr="00786D0D">
              <w:rPr>
                <w:rFonts w:ascii="Times New Roman" w:hAnsi="Times New Roman" w:cs="Times New Roman"/>
                <w:b/>
                <w:bCs/>
                <w:sz w:val="24"/>
                <w:szCs w:val="24"/>
              </w:rPr>
              <w:t>210,7</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B1804" w:rsidRPr="00786D0D" w:rsidRDefault="00AB1804" w:rsidP="00AB1804">
            <w:pPr>
              <w:spacing w:after="0" w:line="240" w:lineRule="auto"/>
              <w:jc w:val="center"/>
              <w:rPr>
                <w:rFonts w:ascii="Times New Roman" w:hAnsi="Times New Roman" w:cs="Times New Roman"/>
                <w:b/>
                <w:bCs/>
                <w:sz w:val="24"/>
                <w:szCs w:val="24"/>
              </w:rPr>
            </w:pPr>
            <w:r w:rsidRPr="00786D0D">
              <w:rPr>
                <w:rFonts w:ascii="Times New Roman" w:hAnsi="Times New Roman" w:cs="Times New Roman"/>
                <w:b/>
                <w:bCs/>
                <w:sz w:val="24"/>
                <w:szCs w:val="24"/>
              </w:rPr>
              <w:t>40,5</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B1804" w:rsidRPr="00786D0D" w:rsidRDefault="00AB1804" w:rsidP="00AB1804">
            <w:pPr>
              <w:spacing w:after="0" w:line="240" w:lineRule="auto"/>
              <w:jc w:val="center"/>
              <w:rPr>
                <w:rFonts w:ascii="Times New Roman" w:hAnsi="Times New Roman" w:cs="Times New Roman"/>
                <w:b/>
                <w:bCs/>
                <w:sz w:val="24"/>
                <w:szCs w:val="24"/>
              </w:rPr>
            </w:pPr>
            <w:r w:rsidRPr="00786D0D">
              <w:rPr>
                <w:rFonts w:ascii="Times New Roman" w:hAnsi="Times New Roman" w:cs="Times New Roman"/>
                <w:b/>
                <w:bCs/>
                <w:sz w:val="24"/>
                <w:szCs w:val="24"/>
              </w:rPr>
              <w:t>23,8%</w:t>
            </w:r>
          </w:p>
        </w:tc>
      </w:tr>
      <w:tr w:rsidR="00AB1804" w:rsidRPr="00786D0D" w:rsidTr="0077564E">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B1804" w:rsidRPr="00786D0D" w:rsidRDefault="00AB1804" w:rsidP="00AB1804">
            <w:pPr>
              <w:spacing w:after="0" w:line="240" w:lineRule="auto"/>
              <w:ind w:firstLineChars="500" w:firstLine="1205"/>
              <w:rPr>
                <w:rFonts w:ascii="Times New Roman" w:eastAsia="Times New Roman" w:hAnsi="Times New Roman" w:cs="Times New Roman"/>
                <w:b/>
                <w:sz w:val="24"/>
                <w:szCs w:val="24"/>
                <w:lang w:eastAsia="ru-RU"/>
              </w:rPr>
            </w:pPr>
            <w:r w:rsidRPr="00786D0D">
              <w:rPr>
                <w:rFonts w:ascii="Times New Roman" w:eastAsia="Times New Roman" w:hAnsi="Times New Roman" w:cs="Times New Roman"/>
                <w:b/>
                <w:sz w:val="24"/>
                <w:szCs w:val="24"/>
                <w:lang w:eastAsia="ru-RU"/>
              </w:rPr>
              <w:t>из России</w:t>
            </w:r>
          </w:p>
        </w:tc>
        <w:tc>
          <w:tcPr>
            <w:tcW w:w="1169" w:type="dxa"/>
            <w:tcBorders>
              <w:top w:val="nil"/>
              <w:left w:val="nil"/>
              <w:bottom w:val="single" w:sz="4" w:space="0" w:color="auto"/>
              <w:right w:val="single" w:sz="4" w:space="0" w:color="auto"/>
            </w:tcBorders>
            <w:shd w:val="clear" w:color="auto" w:fill="auto"/>
            <w:noWrap/>
            <w:vAlign w:val="center"/>
          </w:tcPr>
          <w:p w:rsidR="00AB1804" w:rsidRPr="00786D0D" w:rsidRDefault="00AB1804" w:rsidP="00AB1804">
            <w:pPr>
              <w:spacing w:after="0" w:line="240" w:lineRule="auto"/>
              <w:jc w:val="center"/>
              <w:rPr>
                <w:rFonts w:ascii="Times New Roman" w:hAnsi="Times New Roman" w:cs="Times New Roman"/>
                <w:i/>
                <w:iCs/>
                <w:sz w:val="24"/>
                <w:szCs w:val="24"/>
              </w:rPr>
            </w:pPr>
            <w:r w:rsidRPr="00786D0D">
              <w:rPr>
                <w:rFonts w:ascii="Times New Roman" w:hAnsi="Times New Roman" w:cs="Times New Roman"/>
                <w:i/>
                <w:iCs/>
                <w:sz w:val="24"/>
                <w:szCs w:val="24"/>
              </w:rPr>
              <w:t>168,6</w:t>
            </w:r>
          </w:p>
        </w:tc>
        <w:tc>
          <w:tcPr>
            <w:tcW w:w="1241" w:type="dxa"/>
            <w:tcBorders>
              <w:top w:val="nil"/>
              <w:left w:val="nil"/>
              <w:bottom w:val="single" w:sz="4" w:space="0" w:color="auto"/>
              <w:right w:val="single" w:sz="4" w:space="0" w:color="auto"/>
            </w:tcBorders>
            <w:shd w:val="clear" w:color="auto" w:fill="auto"/>
            <w:noWrap/>
            <w:vAlign w:val="center"/>
          </w:tcPr>
          <w:p w:rsidR="00AB1804" w:rsidRPr="00786D0D" w:rsidRDefault="00AB1804" w:rsidP="00AB1804">
            <w:pPr>
              <w:spacing w:after="0" w:line="240" w:lineRule="auto"/>
              <w:jc w:val="center"/>
              <w:rPr>
                <w:rFonts w:ascii="Times New Roman" w:hAnsi="Times New Roman" w:cs="Times New Roman"/>
                <w:i/>
                <w:iCs/>
                <w:sz w:val="24"/>
                <w:szCs w:val="24"/>
              </w:rPr>
            </w:pPr>
            <w:r w:rsidRPr="00786D0D">
              <w:rPr>
                <w:rFonts w:ascii="Times New Roman" w:hAnsi="Times New Roman" w:cs="Times New Roman"/>
                <w:i/>
                <w:iCs/>
                <w:sz w:val="24"/>
                <w:szCs w:val="24"/>
              </w:rPr>
              <w:t>210,5</w:t>
            </w:r>
          </w:p>
        </w:tc>
        <w:tc>
          <w:tcPr>
            <w:tcW w:w="1275" w:type="dxa"/>
            <w:tcBorders>
              <w:top w:val="nil"/>
              <w:left w:val="nil"/>
              <w:bottom w:val="single" w:sz="4" w:space="0" w:color="auto"/>
              <w:right w:val="single" w:sz="4" w:space="0" w:color="auto"/>
            </w:tcBorders>
            <w:vAlign w:val="center"/>
          </w:tcPr>
          <w:p w:rsidR="00AB1804" w:rsidRPr="00786D0D" w:rsidRDefault="00AB1804" w:rsidP="00AB1804">
            <w:pPr>
              <w:spacing w:after="0" w:line="240" w:lineRule="auto"/>
              <w:jc w:val="center"/>
              <w:rPr>
                <w:rFonts w:ascii="Times New Roman" w:hAnsi="Times New Roman" w:cs="Times New Roman"/>
                <w:i/>
                <w:iCs/>
                <w:sz w:val="24"/>
                <w:szCs w:val="24"/>
              </w:rPr>
            </w:pPr>
            <w:r w:rsidRPr="00786D0D">
              <w:rPr>
                <w:rFonts w:ascii="Times New Roman" w:hAnsi="Times New Roman" w:cs="Times New Roman"/>
                <w:i/>
                <w:iCs/>
                <w:sz w:val="24"/>
                <w:szCs w:val="24"/>
              </w:rPr>
              <w:t>41,9</w:t>
            </w:r>
          </w:p>
        </w:tc>
        <w:tc>
          <w:tcPr>
            <w:tcW w:w="1134" w:type="dxa"/>
            <w:tcBorders>
              <w:top w:val="nil"/>
              <w:left w:val="nil"/>
              <w:bottom w:val="single" w:sz="4" w:space="0" w:color="auto"/>
              <w:right w:val="single" w:sz="4" w:space="0" w:color="auto"/>
            </w:tcBorders>
            <w:vAlign w:val="center"/>
          </w:tcPr>
          <w:p w:rsidR="00AB1804" w:rsidRPr="00786D0D" w:rsidRDefault="00AB1804" w:rsidP="00AB1804">
            <w:pPr>
              <w:spacing w:after="0" w:line="240" w:lineRule="auto"/>
              <w:jc w:val="center"/>
              <w:rPr>
                <w:rFonts w:ascii="Times New Roman" w:hAnsi="Times New Roman" w:cs="Times New Roman"/>
                <w:i/>
                <w:iCs/>
                <w:sz w:val="24"/>
                <w:szCs w:val="24"/>
              </w:rPr>
            </w:pPr>
            <w:r w:rsidRPr="00786D0D">
              <w:rPr>
                <w:rFonts w:ascii="Times New Roman" w:hAnsi="Times New Roman" w:cs="Times New Roman"/>
                <w:i/>
                <w:iCs/>
                <w:sz w:val="24"/>
                <w:szCs w:val="24"/>
              </w:rPr>
              <w:t>24,8%</w:t>
            </w:r>
          </w:p>
        </w:tc>
      </w:tr>
      <w:tr w:rsidR="00AB1804" w:rsidRPr="00786D0D" w:rsidTr="0077564E">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AB1804" w:rsidRPr="00786D0D" w:rsidRDefault="00AB1804" w:rsidP="00AB1804">
            <w:pPr>
              <w:spacing w:after="0" w:line="240" w:lineRule="auto"/>
              <w:ind w:firstLineChars="500" w:firstLine="1205"/>
              <w:rPr>
                <w:rFonts w:ascii="Times New Roman" w:eastAsia="Times New Roman" w:hAnsi="Times New Roman" w:cs="Times New Roman"/>
                <w:b/>
                <w:sz w:val="24"/>
                <w:szCs w:val="24"/>
                <w:lang w:eastAsia="ru-RU"/>
              </w:rPr>
            </w:pPr>
            <w:r w:rsidRPr="00786D0D">
              <w:rPr>
                <w:rFonts w:ascii="Times New Roman" w:eastAsia="Times New Roman" w:hAnsi="Times New Roman" w:cs="Times New Roman"/>
                <w:b/>
                <w:sz w:val="24"/>
                <w:szCs w:val="24"/>
                <w:lang w:eastAsia="ru-RU"/>
              </w:rPr>
              <w:t>из ОЭС Центральной Азии</w:t>
            </w:r>
          </w:p>
        </w:tc>
        <w:tc>
          <w:tcPr>
            <w:tcW w:w="1169" w:type="dxa"/>
            <w:tcBorders>
              <w:top w:val="nil"/>
              <w:left w:val="nil"/>
              <w:bottom w:val="single" w:sz="4" w:space="0" w:color="auto"/>
              <w:right w:val="single" w:sz="4" w:space="0" w:color="auto"/>
            </w:tcBorders>
            <w:shd w:val="clear" w:color="auto" w:fill="auto"/>
            <w:noWrap/>
            <w:vAlign w:val="center"/>
          </w:tcPr>
          <w:p w:rsidR="00AB1804" w:rsidRPr="00786D0D" w:rsidRDefault="00AB1804" w:rsidP="00AB1804">
            <w:pPr>
              <w:spacing w:after="0" w:line="240" w:lineRule="auto"/>
              <w:jc w:val="center"/>
              <w:rPr>
                <w:rFonts w:ascii="Times New Roman" w:hAnsi="Times New Roman" w:cs="Times New Roman"/>
                <w:i/>
                <w:iCs/>
                <w:sz w:val="24"/>
                <w:szCs w:val="24"/>
              </w:rPr>
            </w:pPr>
            <w:r w:rsidRPr="00786D0D">
              <w:rPr>
                <w:rFonts w:ascii="Times New Roman" w:hAnsi="Times New Roman" w:cs="Times New Roman"/>
                <w:i/>
                <w:iCs/>
                <w:sz w:val="24"/>
                <w:szCs w:val="24"/>
              </w:rPr>
              <w:t>1,5</w:t>
            </w:r>
          </w:p>
        </w:tc>
        <w:tc>
          <w:tcPr>
            <w:tcW w:w="1241" w:type="dxa"/>
            <w:tcBorders>
              <w:top w:val="nil"/>
              <w:left w:val="nil"/>
              <w:bottom w:val="single" w:sz="4" w:space="0" w:color="auto"/>
              <w:right w:val="single" w:sz="4" w:space="0" w:color="auto"/>
            </w:tcBorders>
            <w:shd w:val="clear" w:color="auto" w:fill="auto"/>
            <w:noWrap/>
            <w:vAlign w:val="center"/>
          </w:tcPr>
          <w:p w:rsidR="00AB1804" w:rsidRPr="00786D0D" w:rsidRDefault="00AB1804" w:rsidP="00AB1804">
            <w:pPr>
              <w:spacing w:after="0" w:line="240" w:lineRule="auto"/>
              <w:jc w:val="center"/>
              <w:rPr>
                <w:rFonts w:ascii="Times New Roman" w:hAnsi="Times New Roman" w:cs="Times New Roman"/>
                <w:i/>
                <w:iCs/>
                <w:sz w:val="24"/>
                <w:szCs w:val="24"/>
              </w:rPr>
            </w:pPr>
            <w:r w:rsidRPr="00786D0D">
              <w:rPr>
                <w:rFonts w:ascii="Times New Roman" w:hAnsi="Times New Roman" w:cs="Times New Roman"/>
                <w:i/>
                <w:iCs/>
                <w:sz w:val="24"/>
                <w:szCs w:val="24"/>
              </w:rPr>
              <w:t>0,2</w:t>
            </w:r>
          </w:p>
        </w:tc>
        <w:tc>
          <w:tcPr>
            <w:tcW w:w="1275" w:type="dxa"/>
            <w:tcBorders>
              <w:top w:val="nil"/>
              <w:left w:val="nil"/>
              <w:bottom w:val="single" w:sz="4" w:space="0" w:color="auto"/>
              <w:right w:val="single" w:sz="4" w:space="0" w:color="auto"/>
            </w:tcBorders>
            <w:vAlign w:val="center"/>
          </w:tcPr>
          <w:p w:rsidR="00AB1804" w:rsidRPr="00786D0D" w:rsidRDefault="00AB1804" w:rsidP="00AB1804">
            <w:pPr>
              <w:spacing w:after="0" w:line="240" w:lineRule="auto"/>
              <w:jc w:val="center"/>
              <w:rPr>
                <w:rFonts w:ascii="Times New Roman" w:hAnsi="Times New Roman" w:cs="Times New Roman"/>
                <w:i/>
                <w:iCs/>
                <w:sz w:val="24"/>
                <w:szCs w:val="24"/>
              </w:rPr>
            </w:pPr>
            <w:r w:rsidRPr="00786D0D">
              <w:rPr>
                <w:rFonts w:ascii="Times New Roman" w:hAnsi="Times New Roman" w:cs="Times New Roman"/>
                <w:i/>
                <w:iCs/>
                <w:sz w:val="24"/>
                <w:szCs w:val="24"/>
              </w:rPr>
              <w:t>-1,3</w:t>
            </w:r>
          </w:p>
        </w:tc>
        <w:tc>
          <w:tcPr>
            <w:tcW w:w="1134" w:type="dxa"/>
            <w:tcBorders>
              <w:top w:val="nil"/>
              <w:left w:val="nil"/>
              <w:bottom w:val="single" w:sz="4" w:space="0" w:color="auto"/>
              <w:right w:val="single" w:sz="4" w:space="0" w:color="auto"/>
            </w:tcBorders>
            <w:vAlign w:val="center"/>
          </w:tcPr>
          <w:p w:rsidR="00AB1804" w:rsidRPr="00786D0D" w:rsidRDefault="00AB1804" w:rsidP="00AB1804">
            <w:pPr>
              <w:spacing w:after="0" w:line="240" w:lineRule="auto"/>
              <w:jc w:val="center"/>
              <w:rPr>
                <w:rFonts w:ascii="Times New Roman" w:hAnsi="Times New Roman" w:cs="Times New Roman"/>
                <w:i/>
                <w:iCs/>
                <w:sz w:val="24"/>
                <w:szCs w:val="24"/>
              </w:rPr>
            </w:pPr>
            <w:r w:rsidRPr="00786D0D">
              <w:rPr>
                <w:rFonts w:ascii="Times New Roman" w:hAnsi="Times New Roman" w:cs="Times New Roman"/>
                <w:i/>
                <w:iCs/>
                <w:sz w:val="24"/>
                <w:szCs w:val="24"/>
              </w:rPr>
              <w:t>-85,5%</w:t>
            </w:r>
          </w:p>
        </w:tc>
      </w:tr>
      <w:tr w:rsidR="00AB1804" w:rsidRPr="00786D0D" w:rsidTr="0077564E">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AB1804" w:rsidRPr="00786D0D" w:rsidRDefault="00AB1804" w:rsidP="00AB1804">
            <w:pPr>
              <w:spacing w:after="0" w:line="240" w:lineRule="auto"/>
              <w:rPr>
                <w:rFonts w:ascii="Times New Roman" w:eastAsia="Times New Roman" w:hAnsi="Times New Roman" w:cs="Times New Roman"/>
                <w:b/>
                <w:bCs/>
                <w:sz w:val="24"/>
                <w:szCs w:val="24"/>
                <w:lang w:eastAsia="ru-RU"/>
              </w:rPr>
            </w:pPr>
            <w:r w:rsidRPr="00786D0D">
              <w:rPr>
                <w:rFonts w:ascii="Times New Roman" w:eastAsia="Times New Roman" w:hAnsi="Times New Roman" w:cs="Times New Roman"/>
                <w:b/>
                <w:bCs/>
                <w:sz w:val="24"/>
                <w:szCs w:val="24"/>
                <w:lang w:eastAsia="ru-RU"/>
              </w:rPr>
              <w:t>Сальдо-</w:t>
            </w:r>
            <w:proofErr w:type="spellStart"/>
            <w:r w:rsidRPr="00786D0D">
              <w:rPr>
                <w:rFonts w:ascii="Times New Roman" w:eastAsia="Times New Roman" w:hAnsi="Times New Roman" w:cs="Times New Roman"/>
                <w:b/>
                <w:bCs/>
                <w:sz w:val="24"/>
                <w:szCs w:val="24"/>
                <w:lang w:eastAsia="ru-RU"/>
              </w:rPr>
              <w:t>переток</w:t>
            </w:r>
            <w:proofErr w:type="spellEnd"/>
            <w:r w:rsidRPr="00786D0D">
              <w:rPr>
                <w:rFonts w:ascii="Times New Roman" w:eastAsia="Times New Roman" w:hAnsi="Times New Roman" w:cs="Times New Roman"/>
                <w:b/>
                <w:bCs/>
                <w:sz w:val="24"/>
                <w:szCs w:val="24"/>
                <w:lang w:eastAsia="ru-RU"/>
              </w:rPr>
              <w:t xml:space="preserve"> «+» дефицит, «-» избыток</w:t>
            </w:r>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AB1804" w:rsidRPr="00786D0D" w:rsidRDefault="00AB1804" w:rsidP="00AB1804">
            <w:pPr>
              <w:spacing w:after="0" w:line="240" w:lineRule="auto"/>
              <w:jc w:val="center"/>
              <w:rPr>
                <w:rFonts w:ascii="Times New Roman" w:hAnsi="Times New Roman" w:cs="Times New Roman"/>
                <w:b/>
                <w:bCs/>
                <w:sz w:val="24"/>
                <w:szCs w:val="24"/>
              </w:rPr>
            </w:pPr>
            <w:r w:rsidRPr="00786D0D">
              <w:rPr>
                <w:rFonts w:ascii="Times New Roman" w:hAnsi="Times New Roman" w:cs="Times New Roman"/>
                <w:b/>
                <w:bCs/>
                <w:sz w:val="24"/>
                <w:szCs w:val="24"/>
              </w:rPr>
              <w:t>-366,4</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AB1804" w:rsidRPr="00786D0D" w:rsidRDefault="00AB1804" w:rsidP="00AB1804">
            <w:pPr>
              <w:spacing w:after="0" w:line="240" w:lineRule="auto"/>
              <w:jc w:val="center"/>
              <w:rPr>
                <w:rFonts w:ascii="Times New Roman" w:hAnsi="Times New Roman" w:cs="Times New Roman"/>
                <w:b/>
                <w:bCs/>
                <w:sz w:val="24"/>
                <w:szCs w:val="24"/>
              </w:rPr>
            </w:pPr>
            <w:r w:rsidRPr="00786D0D">
              <w:rPr>
                <w:rFonts w:ascii="Times New Roman" w:hAnsi="Times New Roman" w:cs="Times New Roman"/>
                <w:b/>
                <w:bCs/>
                <w:sz w:val="24"/>
                <w:szCs w:val="24"/>
              </w:rPr>
              <w:t>-981,5</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AB1804" w:rsidRPr="00786D0D" w:rsidRDefault="00AB1804" w:rsidP="00AB1804">
            <w:pPr>
              <w:spacing w:after="0" w:line="240" w:lineRule="auto"/>
              <w:jc w:val="center"/>
              <w:rPr>
                <w:rFonts w:ascii="Times New Roman" w:hAnsi="Times New Roman" w:cs="Times New Roman"/>
                <w:b/>
                <w:bCs/>
                <w:sz w:val="24"/>
                <w:szCs w:val="24"/>
              </w:rPr>
            </w:pPr>
            <w:r w:rsidRPr="00786D0D">
              <w:rPr>
                <w:rFonts w:ascii="Times New Roman" w:hAnsi="Times New Roman" w:cs="Times New Roman"/>
                <w:b/>
                <w:bCs/>
                <w:sz w:val="24"/>
                <w:szCs w:val="24"/>
              </w:rPr>
              <w:t>615,1</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AB1804" w:rsidRPr="00786D0D" w:rsidRDefault="00AB1804" w:rsidP="00AB1804">
            <w:pPr>
              <w:spacing w:after="0" w:line="240" w:lineRule="auto"/>
              <w:jc w:val="center"/>
              <w:rPr>
                <w:rFonts w:ascii="Times New Roman" w:hAnsi="Times New Roman" w:cs="Times New Roman"/>
                <w:b/>
                <w:bCs/>
                <w:sz w:val="24"/>
                <w:szCs w:val="24"/>
              </w:rPr>
            </w:pPr>
            <w:r w:rsidRPr="00786D0D">
              <w:rPr>
                <w:rFonts w:ascii="Times New Roman" w:hAnsi="Times New Roman" w:cs="Times New Roman"/>
                <w:b/>
                <w:bCs/>
                <w:sz w:val="24"/>
                <w:szCs w:val="24"/>
              </w:rPr>
              <w:t>167,9%</w:t>
            </w:r>
          </w:p>
        </w:tc>
      </w:tr>
    </w:tbl>
    <w:p w:rsidR="00653FA4" w:rsidRPr="00786D0D" w:rsidRDefault="00653FA4" w:rsidP="00653FA4">
      <w:pPr>
        <w:spacing w:after="0" w:line="240" w:lineRule="auto"/>
        <w:jc w:val="both"/>
        <w:rPr>
          <w:rFonts w:ascii="Times New Roman" w:hAnsi="Times New Roman" w:cs="Times New Roman"/>
          <w:sz w:val="24"/>
        </w:rPr>
      </w:pPr>
    </w:p>
    <w:p w:rsidR="000D031A" w:rsidRPr="00786D0D" w:rsidRDefault="00B94F51" w:rsidP="00BC7CB8">
      <w:pPr>
        <w:pStyle w:val="1"/>
        <w:tabs>
          <w:tab w:val="left" w:pos="426"/>
        </w:tabs>
        <w:spacing w:before="0" w:line="240" w:lineRule="auto"/>
        <w:rPr>
          <w:rFonts w:ascii="Times New Roman" w:hAnsi="Times New Roman" w:cs="Times New Roman"/>
          <w:b/>
        </w:rPr>
      </w:pPr>
      <w:bookmarkStart w:id="19" w:name="_Toc510451846"/>
      <w:r w:rsidRPr="00786D0D">
        <w:rPr>
          <w:rFonts w:ascii="Times New Roman" w:hAnsi="Times New Roman" w:cs="Times New Roman"/>
          <w:b/>
        </w:rPr>
        <w:t>РАЗДЕЛ II</w:t>
      </w:r>
      <w:bookmarkEnd w:id="19"/>
    </w:p>
    <w:p w:rsidR="008647BB" w:rsidRPr="00786D0D" w:rsidRDefault="008647BB" w:rsidP="00BC7CB8">
      <w:pPr>
        <w:spacing w:after="0" w:line="240" w:lineRule="auto"/>
        <w:ind w:firstLine="709"/>
        <w:jc w:val="both"/>
        <w:rPr>
          <w:rFonts w:ascii="Times New Roman" w:hAnsi="Times New Roman" w:cs="Times New Roman"/>
          <w:sz w:val="28"/>
          <w:szCs w:val="28"/>
        </w:rPr>
      </w:pPr>
    </w:p>
    <w:p w:rsidR="00387115" w:rsidRPr="00786D0D" w:rsidRDefault="00387115" w:rsidP="00BC7CB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20" w:name="_Toc510451847"/>
      <w:r w:rsidRPr="00786D0D">
        <w:rPr>
          <w:rFonts w:ascii="Times New Roman" w:hAnsi="Times New Roman" w:cs="Times New Roman"/>
          <w:b/>
        </w:rPr>
        <w:t>Статус формировани</w:t>
      </w:r>
      <w:r w:rsidR="005070DF" w:rsidRPr="00786D0D">
        <w:rPr>
          <w:rFonts w:ascii="Times New Roman" w:hAnsi="Times New Roman" w:cs="Times New Roman"/>
          <w:b/>
        </w:rPr>
        <w:t>я</w:t>
      </w:r>
      <w:r w:rsidRPr="00786D0D">
        <w:rPr>
          <w:rFonts w:ascii="Times New Roman" w:hAnsi="Times New Roman" w:cs="Times New Roman"/>
          <w:b/>
        </w:rPr>
        <w:t xml:space="preserve"> Общего электроэнергетического рынка Евразийского экономического союза</w:t>
      </w:r>
      <w:bookmarkEnd w:id="20"/>
    </w:p>
    <w:p w:rsidR="00C82DFF" w:rsidRPr="00786D0D" w:rsidRDefault="00C82DFF" w:rsidP="00BC7CB8">
      <w:pPr>
        <w:spacing w:after="0" w:line="240" w:lineRule="auto"/>
        <w:ind w:firstLine="567"/>
        <w:jc w:val="both"/>
        <w:rPr>
          <w:rFonts w:ascii="Times New Roman" w:hAnsi="Times New Roman" w:cs="Times New Roman"/>
          <w:sz w:val="28"/>
        </w:rPr>
      </w:pPr>
    </w:p>
    <w:p w:rsidR="00C60BCB" w:rsidRPr="00786D0D" w:rsidRDefault="00C60BCB" w:rsidP="00C60BCB">
      <w:pPr>
        <w:spacing w:after="0" w:line="240" w:lineRule="auto"/>
        <w:ind w:firstLine="567"/>
        <w:jc w:val="both"/>
        <w:rPr>
          <w:rFonts w:ascii="Times New Roman" w:hAnsi="Times New Roman" w:cs="Times New Roman"/>
          <w:sz w:val="28"/>
        </w:rPr>
      </w:pPr>
      <w:r w:rsidRPr="00786D0D">
        <w:rPr>
          <w:rFonts w:ascii="Times New Roman" w:hAnsi="Times New Roman" w:cs="Times New Roman"/>
          <w:sz w:val="28"/>
        </w:rPr>
        <w:t>До 1 июля 2018г согласно Плану мероприятий по формированию ОЭР ЕАЭС планируется разработка соответствующих документов по формированию ОЭР ЕАЭС.</w:t>
      </w:r>
    </w:p>
    <w:p w:rsidR="00C60BCB" w:rsidRPr="00786D0D" w:rsidRDefault="00C60BCB" w:rsidP="00C60BCB">
      <w:pPr>
        <w:spacing w:after="0" w:line="240" w:lineRule="auto"/>
        <w:ind w:firstLine="567"/>
        <w:jc w:val="both"/>
        <w:rPr>
          <w:rFonts w:ascii="Times New Roman" w:hAnsi="Times New Roman" w:cs="Times New Roman"/>
          <w:sz w:val="28"/>
        </w:rPr>
      </w:pPr>
      <w:r w:rsidRPr="00786D0D">
        <w:rPr>
          <w:rFonts w:ascii="Times New Roman" w:hAnsi="Times New Roman" w:cs="Times New Roman"/>
          <w:sz w:val="28"/>
        </w:rPr>
        <w:t>С июля 2018г по июль 2019г планируется заключение международного договора в рамках ЕАЭС о формировании ОЭР и не позднее 1 июля 2019 года вступление в силу.</w:t>
      </w:r>
    </w:p>
    <w:p w:rsidR="00C60BCB" w:rsidRPr="00786D0D" w:rsidRDefault="00C60BCB" w:rsidP="00C60BCB">
      <w:pPr>
        <w:spacing w:after="0" w:line="240" w:lineRule="auto"/>
        <w:ind w:firstLine="567"/>
        <w:jc w:val="both"/>
        <w:rPr>
          <w:rFonts w:ascii="Times New Roman" w:hAnsi="Times New Roman" w:cs="Times New Roman"/>
          <w:sz w:val="28"/>
        </w:rPr>
      </w:pPr>
      <w:r w:rsidRPr="00786D0D">
        <w:rPr>
          <w:rFonts w:ascii="Times New Roman" w:hAnsi="Times New Roman" w:cs="Times New Roman"/>
          <w:sz w:val="28"/>
        </w:rPr>
        <w:t xml:space="preserve">На заседаниях Подкомитета по формированию ОЭР ЕАЭС Консультативного комитета по электроэнергетике при Коллегии ЕЭК проводилась работа по разработке и согласованию странами-участницами ЕАЭС Соглашения об ОЭР ЕАЭС. </w:t>
      </w:r>
    </w:p>
    <w:p w:rsidR="00C60BCB" w:rsidRPr="00786D0D" w:rsidRDefault="00C60BCB" w:rsidP="00C60BCB">
      <w:pPr>
        <w:spacing w:line="240" w:lineRule="auto"/>
        <w:ind w:firstLine="567"/>
        <w:jc w:val="both"/>
        <w:rPr>
          <w:rFonts w:ascii="Times New Roman" w:hAnsi="Times New Roman" w:cs="Times New Roman"/>
          <w:sz w:val="28"/>
        </w:rPr>
      </w:pPr>
      <w:r w:rsidRPr="00786D0D">
        <w:rPr>
          <w:rFonts w:ascii="Times New Roman" w:hAnsi="Times New Roman" w:cs="Times New Roman"/>
          <w:sz w:val="28"/>
        </w:rPr>
        <w:t>15-16.01.2018г, 02.02.2018г, 26-27.02.2018г проведен ряд совещаний уполномоченных представителей государств-членов ЕАЭС по вопросу согласования проекта Соглашения об ОЭР ЕАЭС. По итогам проведенных заседаний и совещаний имеются ряд спорных вопросов в части формулировок норм проекта Соглашения об ОЭР ЕАЭС.</w:t>
      </w:r>
    </w:p>
    <w:p w:rsidR="00387115" w:rsidRPr="00786D0D" w:rsidRDefault="00C82DFF" w:rsidP="00BC7CB8">
      <w:pPr>
        <w:pStyle w:val="1"/>
        <w:numPr>
          <w:ilvl w:val="0"/>
          <w:numId w:val="20"/>
        </w:numPr>
        <w:tabs>
          <w:tab w:val="left" w:pos="426"/>
        </w:tabs>
        <w:spacing w:before="0" w:line="240" w:lineRule="auto"/>
        <w:ind w:left="0" w:firstLine="0"/>
        <w:jc w:val="center"/>
        <w:rPr>
          <w:rFonts w:ascii="Times New Roman" w:hAnsi="Times New Roman" w:cs="Times New Roman"/>
          <w:b/>
        </w:rPr>
      </w:pPr>
      <w:r w:rsidRPr="00786D0D">
        <w:rPr>
          <w:rFonts w:ascii="Times New Roman" w:hAnsi="Times New Roman" w:cs="Times New Roman"/>
          <w:b/>
        </w:rPr>
        <w:t xml:space="preserve"> </w:t>
      </w:r>
      <w:bookmarkStart w:id="21" w:name="_Toc510451848"/>
      <w:r w:rsidR="00387115" w:rsidRPr="00786D0D">
        <w:rPr>
          <w:rFonts w:ascii="Times New Roman" w:hAnsi="Times New Roman" w:cs="Times New Roman"/>
          <w:b/>
        </w:rPr>
        <w:t xml:space="preserve">Статус формирования </w:t>
      </w:r>
      <w:r w:rsidR="005070DF" w:rsidRPr="00786D0D">
        <w:rPr>
          <w:rFonts w:ascii="Times New Roman" w:hAnsi="Times New Roman" w:cs="Times New Roman"/>
          <w:b/>
        </w:rPr>
        <w:t>Э</w:t>
      </w:r>
      <w:r w:rsidR="00387115" w:rsidRPr="00786D0D">
        <w:rPr>
          <w:rFonts w:ascii="Times New Roman" w:hAnsi="Times New Roman" w:cs="Times New Roman"/>
          <w:b/>
        </w:rPr>
        <w:t>лектроэнергетического рынка СНГ</w:t>
      </w:r>
      <w:bookmarkEnd w:id="21"/>
    </w:p>
    <w:p w:rsidR="00387115" w:rsidRPr="00786D0D" w:rsidRDefault="00387115" w:rsidP="00BC7CB8">
      <w:pPr>
        <w:spacing w:after="0" w:line="240" w:lineRule="auto"/>
        <w:jc w:val="both"/>
        <w:rPr>
          <w:rFonts w:ascii="Times New Roman" w:hAnsi="Times New Roman" w:cs="Times New Roman"/>
          <w:sz w:val="20"/>
        </w:rPr>
      </w:pPr>
    </w:p>
    <w:p w:rsidR="0007078E" w:rsidRPr="00786D0D" w:rsidRDefault="0007078E" w:rsidP="0007078E">
      <w:pPr>
        <w:spacing w:after="0" w:line="240" w:lineRule="auto"/>
        <w:ind w:firstLine="708"/>
        <w:jc w:val="both"/>
        <w:rPr>
          <w:rFonts w:ascii="Times New Roman" w:hAnsi="Times New Roman" w:cs="Times New Roman"/>
          <w:sz w:val="28"/>
        </w:rPr>
      </w:pPr>
      <w:r w:rsidRPr="00786D0D">
        <w:rPr>
          <w:rFonts w:ascii="Times New Roman" w:hAnsi="Times New Roman" w:cs="Times New Roman"/>
          <w:sz w:val="28"/>
        </w:rPr>
        <w:t xml:space="preserve">С 1992 года проведено 51 заседание Электроэнергетического Совета Содружества Независимых Государств (далее – ЭЭС СНГ). </w:t>
      </w:r>
    </w:p>
    <w:p w:rsidR="00387115" w:rsidRPr="00786D0D" w:rsidRDefault="0007078E" w:rsidP="0007078E">
      <w:pPr>
        <w:spacing w:after="0" w:line="240" w:lineRule="auto"/>
        <w:ind w:firstLine="708"/>
        <w:jc w:val="both"/>
        <w:rPr>
          <w:rFonts w:ascii="Times New Roman" w:hAnsi="Times New Roman" w:cs="Times New Roman"/>
          <w:sz w:val="28"/>
        </w:rPr>
      </w:pPr>
      <w:r w:rsidRPr="00786D0D">
        <w:rPr>
          <w:rFonts w:ascii="Times New Roman" w:hAnsi="Times New Roman" w:cs="Times New Roman"/>
          <w:sz w:val="28"/>
        </w:rPr>
        <w:lastRenderedPageBreak/>
        <w:t>Решением ЭЭС СНГ (Протокол №50 от 21.10.2016г.) утвержден Сводный план-график формирования общего электроэнергетического рынка государств-участников СНГ</w:t>
      </w:r>
      <w:r w:rsidR="00387115" w:rsidRPr="00786D0D">
        <w:rPr>
          <w:rFonts w:ascii="Times New Roman" w:hAnsi="Times New Roman" w:cs="Times New Roman"/>
          <w:sz w:val="28"/>
        </w:rPr>
        <w:t>.</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3158"/>
        <w:gridCol w:w="1662"/>
        <w:gridCol w:w="5045"/>
      </w:tblGrid>
      <w:tr w:rsidR="0007078E" w:rsidRPr="00786D0D" w:rsidTr="005A6918">
        <w:trPr>
          <w:trHeight w:val="845"/>
        </w:trPr>
        <w:tc>
          <w:tcPr>
            <w:tcW w:w="217" w:type="pct"/>
            <w:vAlign w:val="center"/>
          </w:tcPr>
          <w:p w:rsidR="0007078E" w:rsidRPr="00786D0D" w:rsidRDefault="0007078E" w:rsidP="005A6918">
            <w:pPr>
              <w:spacing w:after="0" w:line="240" w:lineRule="auto"/>
              <w:jc w:val="center"/>
              <w:rPr>
                <w:rFonts w:ascii="Times New Roman" w:hAnsi="Times New Roman" w:cs="Times New Roman"/>
                <w:b/>
                <w:sz w:val="24"/>
                <w:szCs w:val="24"/>
              </w:rPr>
            </w:pPr>
            <w:r w:rsidRPr="00786D0D">
              <w:rPr>
                <w:rFonts w:ascii="Times New Roman" w:hAnsi="Times New Roman" w:cs="Times New Roman"/>
                <w:b/>
                <w:sz w:val="24"/>
                <w:szCs w:val="24"/>
              </w:rPr>
              <w:t>№</w:t>
            </w:r>
          </w:p>
        </w:tc>
        <w:tc>
          <w:tcPr>
            <w:tcW w:w="1531" w:type="pct"/>
            <w:vAlign w:val="center"/>
          </w:tcPr>
          <w:p w:rsidR="0007078E" w:rsidRPr="00786D0D" w:rsidRDefault="0007078E" w:rsidP="005A6918">
            <w:pPr>
              <w:spacing w:after="0" w:line="240" w:lineRule="auto"/>
              <w:jc w:val="center"/>
              <w:rPr>
                <w:rFonts w:ascii="Times New Roman" w:hAnsi="Times New Roman" w:cs="Times New Roman"/>
                <w:b/>
                <w:sz w:val="24"/>
                <w:szCs w:val="24"/>
              </w:rPr>
            </w:pPr>
            <w:r w:rsidRPr="00786D0D">
              <w:rPr>
                <w:rFonts w:ascii="Times New Roman" w:hAnsi="Times New Roman" w:cs="Times New Roman"/>
                <w:b/>
                <w:sz w:val="24"/>
                <w:szCs w:val="24"/>
              </w:rPr>
              <w:t>Мероприятия</w:t>
            </w:r>
          </w:p>
        </w:tc>
        <w:tc>
          <w:tcPr>
            <w:tcW w:w="806" w:type="pct"/>
          </w:tcPr>
          <w:p w:rsidR="0007078E" w:rsidRPr="00786D0D" w:rsidRDefault="0007078E" w:rsidP="005A6918">
            <w:pPr>
              <w:spacing w:after="0" w:line="240" w:lineRule="auto"/>
              <w:jc w:val="center"/>
              <w:rPr>
                <w:rFonts w:ascii="Times New Roman" w:hAnsi="Times New Roman" w:cs="Times New Roman"/>
                <w:b/>
                <w:sz w:val="24"/>
                <w:szCs w:val="24"/>
              </w:rPr>
            </w:pPr>
            <w:r w:rsidRPr="00786D0D">
              <w:rPr>
                <w:rFonts w:ascii="Times New Roman" w:hAnsi="Times New Roman" w:cs="Times New Roman"/>
                <w:b/>
                <w:sz w:val="24"/>
                <w:szCs w:val="24"/>
              </w:rPr>
              <w:t>Срок исполнения</w:t>
            </w:r>
          </w:p>
        </w:tc>
        <w:tc>
          <w:tcPr>
            <w:tcW w:w="2446" w:type="pct"/>
            <w:vAlign w:val="center"/>
          </w:tcPr>
          <w:p w:rsidR="0007078E" w:rsidRPr="00786D0D" w:rsidRDefault="0007078E" w:rsidP="005A6918">
            <w:pPr>
              <w:spacing w:after="0" w:line="240" w:lineRule="auto"/>
              <w:jc w:val="center"/>
              <w:rPr>
                <w:rFonts w:ascii="Times New Roman" w:hAnsi="Times New Roman" w:cs="Times New Roman"/>
                <w:b/>
                <w:sz w:val="24"/>
                <w:szCs w:val="24"/>
              </w:rPr>
            </w:pPr>
            <w:r w:rsidRPr="00786D0D">
              <w:rPr>
                <w:rFonts w:ascii="Times New Roman" w:hAnsi="Times New Roman" w:cs="Times New Roman"/>
                <w:b/>
                <w:sz w:val="24"/>
                <w:szCs w:val="24"/>
              </w:rPr>
              <w:t>Текущий статус</w:t>
            </w:r>
          </w:p>
        </w:tc>
      </w:tr>
      <w:tr w:rsidR="0007078E" w:rsidRPr="00786D0D" w:rsidTr="005A6918">
        <w:trPr>
          <w:trHeight w:val="1560"/>
        </w:trPr>
        <w:tc>
          <w:tcPr>
            <w:tcW w:w="217" w:type="pct"/>
          </w:tcPr>
          <w:p w:rsidR="0007078E" w:rsidRPr="00786D0D" w:rsidRDefault="0007078E" w:rsidP="005A6918">
            <w:pPr>
              <w:spacing w:after="0" w:line="240" w:lineRule="auto"/>
              <w:jc w:val="center"/>
              <w:rPr>
                <w:rFonts w:ascii="Times New Roman" w:hAnsi="Times New Roman" w:cs="Times New Roman"/>
                <w:sz w:val="24"/>
                <w:szCs w:val="24"/>
              </w:rPr>
            </w:pPr>
            <w:r w:rsidRPr="00786D0D">
              <w:rPr>
                <w:rFonts w:ascii="Times New Roman" w:hAnsi="Times New Roman" w:cs="Times New Roman"/>
                <w:sz w:val="24"/>
                <w:szCs w:val="24"/>
              </w:rPr>
              <w:t>1</w:t>
            </w:r>
          </w:p>
        </w:tc>
        <w:tc>
          <w:tcPr>
            <w:tcW w:w="1531" w:type="pct"/>
          </w:tcPr>
          <w:p w:rsidR="0007078E" w:rsidRPr="00786D0D" w:rsidRDefault="0007078E" w:rsidP="005A6918">
            <w:pPr>
              <w:spacing w:after="0" w:line="240" w:lineRule="auto"/>
              <w:jc w:val="both"/>
              <w:rPr>
                <w:rFonts w:ascii="Times New Roman" w:hAnsi="Times New Roman" w:cs="Times New Roman"/>
                <w:sz w:val="24"/>
                <w:szCs w:val="24"/>
              </w:rPr>
            </w:pPr>
            <w:r w:rsidRPr="00786D0D">
              <w:rPr>
                <w:rFonts w:ascii="Times New Roman" w:hAnsi="Times New Roman" w:cs="Times New Roman"/>
                <w:sz w:val="24"/>
                <w:szCs w:val="24"/>
              </w:rPr>
              <w:t xml:space="preserve">Реализация мероприятий согласно разделу </w:t>
            </w:r>
            <w:r w:rsidRPr="00786D0D">
              <w:rPr>
                <w:rFonts w:ascii="Times New Roman" w:hAnsi="Times New Roman" w:cs="Times New Roman"/>
                <w:sz w:val="24"/>
                <w:szCs w:val="24"/>
                <w:lang w:val="en-US"/>
              </w:rPr>
              <w:t>II</w:t>
            </w:r>
            <w:r w:rsidRPr="00786D0D">
              <w:rPr>
                <w:rFonts w:ascii="Times New Roman" w:hAnsi="Times New Roman" w:cs="Times New Roman"/>
                <w:sz w:val="24"/>
                <w:szCs w:val="24"/>
              </w:rPr>
              <w:t>. Плана мероприятий по сотрудничеству между ЕЭК и ЭЭС СНГ, утвержденного 10 июня 2016 года.</w:t>
            </w:r>
          </w:p>
        </w:tc>
        <w:tc>
          <w:tcPr>
            <w:tcW w:w="806" w:type="pct"/>
          </w:tcPr>
          <w:p w:rsidR="0007078E" w:rsidRPr="00786D0D" w:rsidRDefault="0007078E" w:rsidP="005A6918">
            <w:pPr>
              <w:spacing w:after="0" w:line="240" w:lineRule="auto"/>
              <w:jc w:val="center"/>
              <w:rPr>
                <w:rFonts w:ascii="Times New Roman" w:hAnsi="Times New Roman" w:cs="Times New Roman"/>
                <w:sz w:val="24"/>
                <w:szCs w:val="24"/>
              </w:rPr>
            </w:pPr>
            <w:r w:rsidRPr="00786D0D">
              <w:rPr>
                <w:rFonts w:ascii="Times New Roman" w:hAnsi="Times New Roman" w:cs="Times New Roman"/>
                <w:sz w:val="24"/>
                <w:szCs w:val="24"/>
              </w:rPr>
              <w:t>2016-2020 гг.</w:t>
            </w:r>
          </w:p>
        </w:tc>
        <w:tc>
          <w:tcPr>
            <w:tcW w:w="2446" w:type="pct"/>
          </w:tcPr>
          <w:p w:rsidR="0007078E" w:rsidRPr="00786D0D" w:rsidRDefault="0007078E" w:rsidP="005A6918">
            <w:pPr>
              <w:pStyle w:val="ae"/>
              <w:jc w:val="both"/>
              <w:rPr>
                <w:sz w:val="24"/>
                <w:szCs w:val="24"/>
              </w:rPr>
            </w:pPr>
            <w:r w:rsidRPr="00786D0D">
              <w:rPr>
                <w:sz w:val="24"/>
                <w:szCs w:val="24"/>
              </w:rPr>
              <w:t>Обеспечивается постоянное участие представителей ЕЭК на заседаниях ЭЭС СНГ, представителей ИК ЭЭС СНГ – на заседаниях по формированию ОЭР ЕАЭС.</w:t>
            </w:r>
          </w:p>
          <w:p w:rsidR="0007078E" w:rsidRPr="00786D0D" w:rsidRDefault="0007078E" w:rsidP="005A6918">
            <w:pPr>
              <w:pStyle w:val="ae"/>
              <w:jc w:val="both"/>
              <w:rPr>
                <w:sz w:val="24"/>
                <w:szCs w:val="24"/>
                <w:lang w:val="en-US"/>
              </w:rPr>
            </w:pPr>
          </w:p>
        </w:tc>
      </w:tr>
      <w:tr w:rsidR="0007078E" w:rsidRPr="00786D0D" w:rsidTr="005A6918">
        <w:trPr>
          <w:trHeight w:val="560"/>
        </w:trPr>
        <w:tc>
          <w:tcPr>
            <w:tcW w:w="217" w:type="pct"/>
          </w:tcPr>
          <w:p w:rsidR="0007078E" w:rsidRPr="00786D0D" w:rsidRDefault="0007078E" w:rsidP="005A6918">
            <w:pPr>
              <w:spacing w:after="0" w:line="240" w:lineRule="auto"/>
              <w:jc w:val="center"/>
              <w:rPr>
                <w:rFonts w:ascii="Times New Roman" w:hAnsi="Times New Roman" w:cs="Times New Roman"/>
                <w:sz w:val="24"/>
                <w:szCs w:val="24"/>
              </w:rPr>
            </w:pPr>
            <w:r w:rsidRPr="00786D0D">
              <w:rPr>
                <w:rFonts w:ascii="Times New Roman" w:hAnsi="Times New Roman" w:cs="Times New Roman"/>
                <w:sz w:val="24"/>
                <w:szCs w:val="24"/>
              </w:rPr>
              <w:t>2</w:t>
            </w:r>
          </w:p>
        </w:tc>
        <w:tc>
          <w:tcPr>
            <w:tcW w:w="1531" w:type="pct"/>
          </w:tcPr>
          <w:p w:rsidR="0007078E" w:rsidRPr="00786D0D" w:rsidRDefault="0007078E" w:rsidP="005A6918">
            <w:pPr>
              <w:spacing w:after="0" w:line="240" w:lineRule="auto"/>
              <w:jc w:val="both"/>
              <w:rPr>
                <w:rFonts w:ascii="Times New Roman" w:hAnsi="Times New Roman" w:cs="Times New Roman"/>
                <w:sz w:val="24"/>
                <w:szCs w:val="24"/>
              </w:rPr>
            </w:pPr>
            <w:r w:rsidRPr="00786D0D">
              <w:rPr>
                <w:rFonts w:ascii="Times New Roman" w:hAnsi="Times New Roman" w:cs="Times New Roman"/>
                <w:sz w:val="24"/>
                <w:szCs w:val="24"/>
              </w:rPr>
              <w:t xml:space="preserve">Подготовка проекта Порядка урегулирования отклонений от согласованных значений межгосударственных </w:t>
            </w:r>
            <w:proofErr w:type="spellStart"/>
            <w:r w:rsidRPr="00786D0D">
              <w:rPr>
                <w:rFonts w:ascii="Times New Roman" w:hAnsi="Times New Roman" w:cs="Times New Roman"/>
                <w:sz w:val="24"/>
                <w:szCs w:val="24"/>
              </w:rPr>
              <w:t>перетоков</w:t>
            </w:r>
            <w:proofErr w:type="spellEnd"/>
            <w:r w:rsidRPr="00786D0D">
              <w:rPr>
                <w:rFonts w:ascii="Times New Roman" w:hAnsi="Times New Roman" w:cs="Times New Roman"/>
                <w:sz w:val="24"/>
                <w:szCs w:val="24"/>
              </w:rPr>
              <w:t xml:space="preserve"> электрической энергии.</w:t>
            </w:r>
          </w:p>
        </w:tc>
        <w:tc>
          <w:tcPr>
            <w:tcW w:w="806" w:type="pct"/>
          </w:tcPr>
          <w:p w:rsidR="0007078E" w:rsidRPr="00786D0D" w:rsidRDefault="0007078E" w:rsidP="005A6918">
            <w:pPr>
              <w:spacing w:after="0" w:line="240" w:lineRule="auto"/>
              <w:jc w:val="center"/>
              <w:rPr>
                <w:rFonts w:ascii="Times New Roman" w:hAnsi="Times New Roman" w:cs="Times New Roman"/>
                <w:sz w:val="24"/>
                <w:szCs w:val="24"/>
              </w:rPr>
            </w:pPr>
            <w:r w:rsidRPr="00786D0D">
              <w:rPr>
                <w:rFonts w:ascii="Times New Roman" w:hAnsi="Times New Roman" w:cs="Times New Roman"/>
                <w:sz w:val="24"/>
                <w:szCs w:val="24"/>
              </w:rPr>
              <w:t>2016-2017 гг.</w:t>
            </w:r>
          </w:p>
        </w:tc>
        <w:tc>
          <w:tcPr>
            <w:tcW w:w="2446" w:type="pct"/>
          </w:tcPr>
          <w:p w:rsidR="0007078E" w:rsidRPr="00786D0D" w:rsidRDefault="0007078E" w:rsidP="005A6918">
            <w:pPr>
              <w:spacing w:after="0" w:line="240" w:lineRule="auto"/>
              <w:jc w:val="both"/>
              <w:rPr>
                <w:rFonts w:ascii="Times New Roman" w:hAnsi="Times New Roman" w:cs="Times New Roman"/>
                <w:sz w:val="24"/>
                <w:szCs w:val="24"/>
                <w:lang w:val="en-US"/>
              </w:rPr>
            </w:pPr>
            <w:r w:rsidRPr="00786D0D">
              <w:rPr>
                <w:rFonts w:ascii="Times New Roman" w:hAnsi="Times New Roman" w:cs="Times New Roman"/>
                <w:sz w:val="24"/>
                <w:szCs w:val="24"/>
              </w:rPr>
              <w:t xml:space="preserve">Решение о разработке Порядка урегулирования отклонений от согласованных значений межгосударственных </w:t>
            </w:r>
            <w:proofErr w:type="spellStart"/>
            <w:r w:rsidRPr="00786D0D">
              <w:rPr>
                <w:rFonts w:ascii="Times New Roman" w:hAnsi="Times New Roman" w:cs="Times New Roman"/>
                <w:sz w:val="24"/>
                <w:szCs w:val="24"/>
              </w:rPr>
              <w:t>перетоков</w:t>
            </w:r>
            <w:proofErr w:type="spellEnd"/>
            <w:r w:rsidRPr="00786D0D">
              <w:rPr>
                <w:rFonts w:ascii="Times New Roman" w:hAnsi="Times New Roman" w:cs="Times New Roman"/>
                <w:sz w:val="24"/>
                <w:szCs w:val="24"/>
              </w:rPr>
              <w:t xml:space="preserve"> электрической энергии принято на 45-м заседании ЭЭС СНГ. Проект Порядка рассматривался на 29-м заседании Рабочей группы «Формирование общего электроэнергетического рынка стран СНГ» 15 сентября 2016 года в г. Москва (РФ). В соответствии с Решением 47-го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w:t>
            </w:r>
            <w:proofErr w:type="spellStart"/>
            <w:r w:rsidRPr="00786D0D">
              <w:rPr>
                <w:rFonts w:ascii="Times New Roman" w:hAnsi="Times New Roman" w:cs="Times New Roman"/>
                <w:sz w:val="24"/>
                <w:szCs w:val="24"/>
              </w:rPr>
              <w:t>перетоков</w:t>
            </w:r>
            <w:proofErr w:type="spellEnd"/>
            <w:r w:rsidRPr="00786D0D">
              <w:rPr>
                <w:rFonts w:ascii="Times New Roman" w:hAnsi="Times New Roman" w:cs="Times New Roman"/>
                <w:sz w:val="24"/>
                <w:szCs w:val="24"/>
              </w:rPr>
              <w:t xml:space="preserve"> электроэнергии и урегулировании величин отклонений от согласованных значений межгосударственных </w:t>
            </w:r>
            <w:proofErr w:type="spellStart"/>
            <w:r w:rsidRPr="00786D0D">
              <w:rPr>
                <w:rFonts w:ascii="Times New Roman" w:hAnsi="Times New Roman" w:cs="Times New Roman"/>
                <w:sz w:val="24"/>
                <w:szCs w:val="24"/>
              </w:rPr>
              <w:t>перетоков</w:t>
            </w:r>
            <w:proofErr w:type="spellEnd"/>
            <w:r w:rsidRPr="00786D0D">
              <w:rPr>
                <w:rFonts w:ascii="Times New Roman" w:hAnsi="Times New Roman" w:cs="Times New Roman"/>
                <w:sz w:val="24"/>
                <w:szCs w:val="24"/>
              </w:rPr>
              <w:t xml:space="preserve"> электрической энергии. Работа продолжается.</w:t>
            </w:r>
          </w:p>
        </w:tc>
      </w:tr>
      <w:tr w:rsidR="0007078E" w:rsidRPr="00786D0D" w:rsidTr="005A6918">
        <w:trPr>
          <w:trHeight w:val="2088"/>
        </w:trPr>
        <w:tc>
          <w:tcPr>
            <w:tcW w:w="217" w:type="pct"/>
          </w:tcPr>
          <w:p w:rsidR="0007078E" w:rsidRPr="00786D0D" w:rsidRDefault="0007078E" w:rsidP="005A6918">
            <w:pPr>
              <w:spacing w:after="0" w:line="240" w:lineRule="auto"/>
              <w:jc w:val="center"/>
              <w:rPr>
                <w:rFonts w:ascii="Times New Roman" w:hAnsi="Times New Roman" w:cs="Times New Roman"/>
                <w:sz w:val="24"/>
                <w:szCs w:val="24"/>
              </w:rPr>
            </w:pPr>
            <w:r w:rsidRPr="00786D0D">
              <w:rPr>
                <w:rFonts w:ascii="Times New Roman" w:hAnsi="Times New Roman" w:cs="Times New Roman"/>
                <w:sz w:val="24"/>
                <w:szCs w:val="24"/>
              </w:rPr>
              <w:t>3</w:t>
            </w:r>
          </w:p>
        </w:tc>
        <w:tc>
          <w:tcPr>
            <w:tcW w:w="1531" w:type="pct"/>
          </w:tcPr>
          <w:p w:rsidR="0007078E" w:rsidRPr="00786D0D" w:rsidRDefault="0007078E" w:rsidP="005A6918">
            <w:pPr>
              <w:spacing w:after="0" w:line="240" w:lineRule="auto"/>
              <w:jc w:val="both"/>
              <w:rPr>
                <w:rFonts w:ascii="Times New Roman" w:hAnsi="Times New Roman" w:cs="Times New Roman"/>
                <w:sz w:val="24"/>
                <w:szCs w:val="24"/>
              </w:rPr>
            </w:pPr>
            <w:r w:rsidRPr="00786D0D">
              <w:rPr>
                <w:rFonts w:ascii="Times New Roman" w:hAnsi="Times New Roman" w:cs="Times New Roman"/>
                <w:sz w:val="24"/>
                <w:szCs w:val="24"/>
              </w:rPr>
              <w:t>Подготовка проекта Порядка распределения пропускной способности межгосударственных сечений/сечений экспорта-импорта между участниками экспортно-импортной деятельности.</w:t>
            </w:r>
          </w:p>
        </w:tc>
        <w:tc>
          <w:tcPr>
            <w:tcW w:w="806" w:type="pct"/>
          </w:tcPr>
          <w:p w:rsidR="0007078E" w:rsidRPr="00786D0D" w:rsidRDefault="0007078E" w:rsidP="005A6918">
            <w:pPr>
              <w:spacing w:after="0" w:line="240" w:lineRule="auto"/>
              <w:jc w:val="center"/>
              <w:rPr>
                <w:rFonts w:ascii="Times New Roman" w:hAnsi="Times New Roman" w:cs="Times New Roman"/>
                <w:sz w:val="24"/>
                <w:szCs w:val="24"/>
              </w:rPr>
            </w:pPr>
            <w:r w:rsidRPr="00786D0D">
              <w:rPr>
                <w:rFonts w:ascii="Times New Roman" w:hAnsi="Times New Roman" w:cs="Times New Roman"/>
                <w:sz w:val="24"/>
                <w:szCs w:val="24"/>
              </w:rPr>
              <w:t>2018-2020 гг.</w:t>
            </w:r>
          </w:p>
        </w:tc>
        <w:tc>
          <w:tcPr>
            <w:tcW w:w="2446" w:type="pct"/>
          </w:tcPr>
          <w:p w:rsidR="0007078E" w:rsidRPr="00786D0D" w:rsidRDefault="0007078E" w:rsidP="005A6918">
            <w:pPr>
              <w:spacing w:after="0" w:line="240" w:lineRule="auto"/>
              <w:jc w:val="both"/>
              <w:rPr>
                <w:rFonts w:ascii="Times New Roman" w:hAnsi="Times New Roman" w:cs="Times New Roman"/>
                <w:sz w:val="24"/>
                <w:szCs w:val="24"/>
              </w:rPr>
            </w:pPr>
            <w:r w:rsidRPr="00786D0D">
              <w:rPr>
                <w:rFonts w:ascii="Times New Roman" w:hAnsi="Times New Roman" w:cs="Times New Roman"/>
                <w:sz w:val="24"/>
                <w:szCs w:val="24"/>
              </w:rPr>
              <w:t>Решением 50-го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w:t>
            </w:r>
          </w:p>
          <w:p w:rsidR="0007078E" w:rsidRPr="00786D0D" w:rsidRDefault="0007078E" w:rsidP="005A6918">
            <w:pPr>
              <w:spacing w:after="0" w:line="240" w:lineRule="auto"/>
              <w:jc w:val="both"/>
              <w:rPr>
                <w:rFonts w:ascii="Times New Roman" w:hAnsi="Times New Roman" w:cs="Times New Roman"/>
                <w:sz w:val="24"/>
                <w:szCs w:val="24"/>
              </w:rPr>
            </w:pPr>
            <w:r w:rsidRPr="00786D0D">
              <w:rPr>
                <w:rFonts w:ascii="Times New Roman" w:hAnsi="Times New Roman" w:cs="Times New Roman"/>
                <w:sz w:val="24"/>
                <w:szCs w:val="24"/>
              </w:rPr>
              <w:t>линиях электропередачи.</w:t>
            </w:r>
          </w:p>
          <w:p w:rsidR="0007078E" w:rsidRPr="00786D0D" w:rsidRDefault="0007078E" w:rsidP="005A6918">
            <w:pPr>
              <w:spacing w:after="0" w:line="240" w:lineRule="auto"/>
              <w:jc w:val="both"/>
              <w:rPr>
                <w:rFonts w:ascii="Times New Roman" w:hAnsi="Times New Roman" w:cs="Times New Roman"/>
                <w:sz w:val="24"/>
                <w:szCs w:val="24"/>
              </w:rPr>
            </w:pPr>
            <w:r w:rsidRPr="00786D0D">
              <w:rPr>
                <w:rFonts w:ascii="Times New Roman" w:hAnsi="Times New Roman" w:cs="Times New Roman"/>
                <w:sz w:val="24"/>
                <w:szCs w:val="24"/>
              </w:rPr>
              <w:t>Решением 50-го заседания ЭЭС СНГ утвержден График проведения мониторинга применения в производственной деятельности энергосистем государств – участников СНГ нормативных технических документов области метрологии электрических измерений и учета электроэнергии.</w:t>
            </w:r>
          </w:p>
        </w:tc>
      </w:tr>
      <w:tr w:rsidR="0007078E" w:rsidRPr="00786D0D" w:rsidTr="005A6918">
        <w:trPr>
          <w:trHeight w:val="1410"/>
        </w:trPr>
        <w:tc>
          <w:tcPr>
            <w:tcW w:w="217" w:type="pct"/>
          </w:tcPr>
          <w:p w:rsidR="0007078E" w:rsidRPr="00786D0D" w:rsidRDefault="0007078E" w:rsidP="005A6918">
            <w:pPr>
              <w:spacing w:after="0" w:line="240" w:lineRule="auto"/>
              <w:jc w:val="center"/>
              <w:rPr>
                <w:rFonts w:ascii="Times New Roman" w:hAnsi="Times New Roman" w:cs="Times New Roman"/>
                <w:sz w:val="24"/>
                <w:szCs w:val="24"/>
              </w:rPr>
            </w:pPr>
            <w:r w:rsidRPr="00786D0D">
              <w:rPr>
                <w:rFonts w:ascii="Times New Roman" w:hAnsi="Times New Roman" w:cs="Times New Roman"/>
                <w:sz w:val="24"/>
                <w:szCs w:val="24"/>
              </w:rPr>
              <w:t>4</w:t>
            </w:r>
          </w:p>
        </w:tc>
        <w:tc>
          <w:tcPr>
            <w:tcW w:w="1531" w:type="pct"/>
          </w:tcPr>
          <w:p w:rsidR="0007078E" w:rsidRPr="00786D0D" w:rsidRDefault="0007078E" w:rsidP="005A6918">
            <w:pPr>
              <w:spacing w:after="0" w:line="240" w:lineRule="auto"/>
              <w:jc w:val="both"/>
              <w:rPr>
                <w:rFonts w:ascii="Times New Roman" w:hAnsi="Times New Roman" w:cs="Times New Roman"/>
                <w:sz w:val="24"/>
                <w:szCs w:val="24"/>
              </w:rPr>
            </w:pPr>
            <w:r w:rsidRPr="00786D0D">
              <w:rPr>
                <w:rFonts w:ascii="Times New Roman" w:hAnsi="Times New Roman" w:cs="Times New Roman"/>
                <w:sz w:val="24"/>
                <w:szCs w:val="24"/>
              </w:rPr>
              <w:t>Подготовка проекта Порядка компенсации затрат, связанных с осуществлением транзита/передачи/перемещения электроэнергии через энергосистемы государств-участников СНГ.</w:t>
            </w:r>
          </w:p>
          <w:p w:rsidR="0007078E" w:rsidRPr="00786D0D" w:rsidRDefault="0007078E" w:rsidP="005A6918">
            <w:pPr>
              <w:spacing w:after="0" w:line="240" w:lineRule="auto"/>
              <w:jc w:val="both"/>
              <w:rPr>
                <w:rFonts w:ascii="Times New Roman" w:hAnsi="Times New Roman" w:cs="Times New Roman"/>
                <w:sz w:val="24"/>
                <w:szCs w:val="24"/>
              </w:rPr>
            </w:pPr>
          </w:p>
          <w:p w:rsidR="0007078E" w:rsidRPr="00786D0D" w:rsidRDefault="0007078E" w:rsidP="005A6918">
            <w:pPr>
              <w:spacing w:after="0" w:line="240" w:lineRule="auto"/>
              <w:jc w:val="both"/>
              <w:rPr>
                <w:rFonts w:ascii="Times New Roman" w:hAnsi="Times New Roman" w:cs="Times New Roman"/>
                <w:sz w:val="24"/>
                <w:szCs w:val="24"/>
              </w:rPr>
            </w:pPr>
          </w:p>
        </w:tc>
        <w:tc>
          <w:tcPr>
            <w:tcW w:w="806" w:type="pct"/>
          </w:tcPr>
          <w:p w:rsidR="0007078E" w:rsidRPr="00786D0D" w:rsidRDefault="0007078E" w:rsidP="005A6918">
            <w:pPr>
              <w:spacing w:after="0" w:line="240" w:lineRule="auto"/>
              <w:jc w:val="center"/>
              <w:rPr>
                <w:rFonts w:ascii="Times New Roman" w:hAnsi="Times New Roman" w:cs="Times New Roman"/>
                <w:sz w:val="24"/>
                <w:szCs w:val="24"/>
              </w:rPr>
            </w:pPr>
            <w:r w:rsidRPr="00786D0D">
              <w:rPr>
                <w:rFonts w:ascii="Times New Roman" w:hAnsi="Times New Roman" w:cs="Times New Roman"/>
                <w:sz w:val="24"/>
                <w:szCs w:val="24"/>
              </w:rPr>
              <w:lastRenderedPageBreak/>
              <w:t>2018-2020 гг.</w:t>
            </w:r>
          </w:p>
        </w:tc>
        <w:tc>
          <w:tcPr>
            <w:tcW w:w="2446" w:type="pct"/>
          </w:tcPr>
          <w:p w:rsidR="0007078E" w:rsidRPr="00786D0D" w:rsidRDefault="0007078E" w:rsidP="005A6918">
            <w:pPr>
              <w:autoSpaceDE w:val="0"/>
              <w:autoSpaceDN w:val="0"/>
              <w:adjustRightInd w:val="0"/>
              <w:spacing w:after="0" w:line="240" w:lineRule="auto"/>
              <w:jc w:val="both"/>
              <w:rPr>
                <w:rFonts w:ascii="Times New Roman" w:hAnsi="Times New Roman" w:cs="Times New Roman"/>
                <w:sz w:val="24"/>
                <w:szCs w:val="24"/>
              </w:rPr>
            </w:pPr>
            <w:r w:rsidRPr="00786D0D">
              <w:rPr>
                <w:rFonts w:ascii="Times New Roman" w:hAnsi="Times New Roman" w:cs="Times New Roman"/>
                <w:sz w:val="24"/>
                <w:szCs w:val="24"/>
              </w:rPr>
              <w:t xml:space="preserve">Унифицированный формат макета обмена данными по учёту межгосударственных </w:t>
            </w:r>
            <w:proofErr w:type="spellStart"/>
            <w:r w:rsidRPr="00786D0D">
              <w:rPr>
                <w:rFonts w:ascii="Times New Roman" w:hAnsi="Times New Roman" w:cs="Times New Roman"/>
                <w:sz w:val="24"/>
                <w:szCs w:val="24"/>
              </w:rPr>
              <w:t>перетоков</w:t>
            </w:r>
            <w:proofErr w:type="spellEnd"/>
            <w:r w:rsidRPr="00786D0D">
              <w:rPr>
                <w:rFonts w:ascii="Times New Roman" w:hAnsi="Times New Roman" w:cs="Times New Roman"/>
                <w:sz w:val="24"/>
                <w:szCs w:val="24"/>
              </w:rPr>
              <w:t xml:space="preserve"> электроэнергии, разработанный Рабочей группой по метрологическому обеспечению электроэнергетической отрасли Содружества Независимых Государств, утвержден решением 33-го заседания ЭЭС СНГ и рекомендован органам управления электроэнергетикой государств – участников </w:t>
            </w:r>
            <w:r w:rsidRPr="00786D0D">
              <w:rPr>
                <w:rFonts w:ascii="Times New Roman" w:hAnsi="Times New Roman" w:cs="Times New Roman"/>
                <w:sz w:val="24"/>
                <w:szCs w:val="24"/>
              </w:rPr>
              <w:lastRenderedPageBreak/>
              <w:t xml:space="preserve">СНГ для использования при организации учета межгосударственных </w:t>
            </w:r>
            <w:proofErr w:type="spellStart"/>
            <w:r w:rsidRPr="00786D0D">
              <w:rPr>
                <w:rFonts w:ascii="Times New Roman" w:hAnsi="Times New Roman" w:cs="Times New Roman"/>
                <w:sz w:val="24"/>
                <w:szCs w:val="24"/>
              </w:rPr>
              <w:t>перетоков</w:t>
            </w:r>
            <w:proofErr w:type="spellEnd"/>
            <w:r w:rsidRPr="00786D0D">
              <w:rPr>
                <w:rFonts w:ascii="Times New Roman" w:hAnsi="Times New Roman" w:cs="Times New Roman"/>
                <w:sz w:val="24"/>
                <w:szCs w:val="24"/>
              </w:rPr>
              <w:t xml:space="preserve"> электрической энергии и обмене данными по межгосударственным </w:t>
            </w:r>
            <w:proofErr w:type="spellStart"/>
            <w:r w:rsidRPr="00786D0D">
              <w:rPr>
                <w:rFonts w:ascii="Times New Roman" w:hAnsi="Times New Roman" w:cs="Times New Roman"/>
                <w:sz w:val="24"/>
                <w:szCs w:val="24"/>
              </w:rPr>
              <w:t>перетокам</w:t>
            </w:r>
            <w:proofErr w:type="spellEnd"/>
            <w:r w:rsidRPr="00786D0D">
              <w:rPr>
                <w:rFonts w:ascii="Times New Roman" w:hAnsi="Times New Roman" w:cs="Times New Roman"/>
                <w:sz w:val="24"/>
                <w:szCs w:val="24"/>
              </w:rPr>
              <w:t>.</w:t>
            </w:r>
          </w:p>
        </w:tc>
      </w:tr>
      <w:tr w:rsidR="0007078E" w:rsidRPr="00786D0D" w:rsidTr="005A6918">
        <w:trPr>
          <w:trHeight w:val="2404"/>
        </w:trPr>
        <w:tc>
          <w:tcPr>
            <w:tcW w:w="217" w:type="pct"/>
          </w:tcPr>
          <w:p w:rsidR="0007078E" w:rsidRPr="00786D0D" w:rsidRDefault="0007078E" w:rsidP="005A6918">
            <w:pPr>
              <w:spacing w:after="0" w:line="240" w:lineRule="auto"/>
              <w:jc w:val="center"/>
              <w:rPr>
                <w:rFonts w:ascii="Times New Roman" w:hAnsi="Times New Roman" w:cs="Times New Roman"/>
                <w:sz w:val="24"/>
                <w:szCs w:val="24"/>
              </w:rPr>
            </w:pPr>
            <w:r w:rsidRPr="00786D0D">
              <w:rPr>
                <w:rFonts w:ascii="Times New Roman" w:hAnsi="Times New Roman" w:cs="Times New Roman"/>
                <w:sz w:val="24"/>
                <w:szCs w:val="24"/>
              </w:rPr>
              <w:lastRenderedPageBreak/>
              <w:t>5</w:t>
            </w:r>
          </w:p>
        </w:tc>
        <w:tc>
          <w:tcPr>
            <w:tcW w:w="1531" w:type="pct"/>
          </w:tcPr>
          <w:p w:rsidR="0007078E" w:rsidRPr="00786D0D" w:rsidRDefault="0007078E" w:rsidP="005A6918">
            <w:pPr>
              <w:spacing w:after="0" w:line="240" w:lineRule="auto"/>
              <w:jc w:val="both"/>
              <w:rPr>
                <w:rFonts w:ascii="Times New Roman" w:hAnsi="Times New Roman" w:cs="Times New Roman"/>
                <w:sz w:val="24"/>
                <w:szCs w:val="24"/>
              </w:rPr>
            </w:pPr>
            <w:r w:rsidRPr="00786D0D">
              <w:rPr>
                <w:rFonts w:ascii="Times New Roman" w:hAnsi="Times New Roman" w:cs="Times New Roman"/>
                <w:sz w:val="24"/>
                <w:szCs w:val="24"/>
              </w:rPr>
              <w:t xml:space="preserve">Гармонизация национального законодательства в области электроэнергетики, разработка и принятие национальных нормативных правовых документов, необходимых для формирования и функционирования ОЭР СНГ. </w:t>
            </w:r>
          </w:p>
        </w:tc>
        <w:tc>
          <w:tcPr>
            <w:tcW w:w="806" w:type="pct"/>
          </w:tcPr>
          <w:p w:rsidR="0007078E" w:rsidRPr="00786D0D" w:rsidRDefault="0007078E" w:rsidP="005A6918">
            <w:pPr>
              <w:spacing w:after="0" w:line="240" w:lineRule="auto"/>
              <w:jc w:val="center"/>
              <w:rPr>
                <w:rFonts w:ascii="Times New Roman" w:hAnsi="Times New Roman" w:cs="Times New Roman"/>
                <w:sz w:val="24"/>
                <w:szCs w:val="24"/>
              </w:rPr>
            </w:pPr>
            <w:r w:rsidRPr="00786D0D">
              <w:rPr>
                <w:rFonts w:ascii="Times New Roman" w:hAnsi="Times New Roman" w:cs="Times New Roman"/>
                <w:sz w:val="24"/>
                <w:szCs w:val="24"/>
              </w:rPr>
              <w:t>2020-2025 гг.</w:t>
            </w:r>
          </w:p>
        </w:tc>
        <w:tc>
          <w:tcPr>
            <w:tcW w:w="2446" w:type="pct"/>
          </w:tcPr>
          <w:p w:rsidR="0007078E" w:rsidRPr="00786D0D" w:rsidRDefault="0007078E" w:rsidP="005A6918">
            <w:pPr>
              <w:autoSpaceDE w:val="0"/>
              <w:autoSpaceDN w:val="0"/>
              <w:adjustRightInd w:val="0"/>
              <w:spacing w:after="0" w:line="240" w:lineRule="auto"/>
              <w:jc w:val="both"/>
              <w:rPr>
                <w:rFonts w:ascii="Times New Roman" w:hAnsi="Times New Roman" w:cs="Times New Roman"/>
                <w:sz w:val="24"/>
                <w:szCs w:val="24"/>
              </w:rPr>
            </w:pPr>
            <w:r w:rsidRPr="00786D0D">
              <w:rPr>
                <w:rFonts w:ascii="Times New Roman" w:hAnsi="Times New Roman" w:cs="Times New Roman"/>
                <w:sz w:val="24"/>
                <w:szCs w:val="24"/>
              </w:rPr>
              <w:t>Решением 51-го заседания ЭЭС СНГ утверждены Концептуальные подходы технического регулирования и стандартизации в области электроэнергетики. Так же утверждено Положение о Рабочей группе «Обновление и гармонизация нормативно-технической базы регулирования электроэнергетики». Решением 51-го заседания ЭЭС СНГ утверждено План работы данной Рабочей группы.</w:t>
            </w:r>
          </w:p>
        </w:tc>
      </w:tr>
    </w:tbl>
    <w:p w:rsidR="008928B2" w:rsidRPr="00786D0D" w:rsidRDefault="008928B2" w:rsidP="008928B2">
      <w:pPr>
        <w:pStyle w:val="ad"/>
        <w:shd w:val="clear" w:color="auto" w:fill="FFFFFF"/>
        <w:spacing w:before="0" w:beforeAutospacing="0" w:after="0" w:afterAutospacing="0"/>
        <w:ind w:firstLine="709"/>
        <w:jc w:val="both"/>
        <w:rPr>
          <w:rStyle w:val="body-c-c0"/>
          <w:color w:val="000000"/>
          <w:sz w:val="28"/>
        </w:rPr>
      </w:pPr>
    </w:p>
    <w:p w:rsidR="003B36BC" w:rsidRPr="00786D0D" w:rsidRDefault="001D295E" w:rsidP="00BC7CB8">
      <w:pPr>
        <w:pStyle w:val="1"/>
        <w:numPr>
          <w:ilvl w:val="0"/>
          <w:numId w:val="20"/>
        </w:numPr>
        <w:tabs>
          <w:tab w:val="left" w:pos="426"/>
        </w:tabs>
        <w:spacing w:before="0" w:line="240" w:lineRule="auto"/>
        <w:ind w:left="0" w:firstLine="0"/>
        <w:jc w:val="center"/>
        <w:rPr>
          <w:rFonts w:ascii="Times New Roman" w:hAnsi="Times New Roman" w:cs="Times New Roman"/>
          <w:b/>
        </w:rPr>
      </w:pPr>
      <w:r w:rsidRPr="00786D0D">
        <w:rPr>
          <w:rFonts w:ascii="Times New Roman" w:hAnsi="Times New Roman" w:cs="Times New Roman"/>
          <w:b/>
        </w:rPr>
        <w:t xml:space="preserve"> </w:t>
      </w:r>
      <w:bookmarkStart w:id="22" w:name="_Toc510451849"/>
      <w:r w:rsidR="00A32670" w:rsidRPr="00786D0D">
        <w:rPr>
          <w:rFonts w:ascii="Times New Roman" w:hAnsi="Times New Roman" w:cs="Times New Roman"/>
          <w:b/>
        </w:rPr>
        <w:t xml:space="preserve">Статус реализации проекта </w:t>
      </w:r>
      <w:r w:rsidR="00A11C70" w:rsidRPr="00786D0D">
        <w:rPr>
          <w:rFonts w:ascii="Times New Roman" w:hAnsi="Times New Roman" w:cs="Times New Roman"/>
          <w:b/>
        </w:rPr>
        <w:t>CASA-1000</w:t>
      </w:r>
      <w:bookmarkEnd w:id="22"/>
    </w:p>
    <w:p w:rsidR="00C82DFF" w:rsidRPr="00786D0D" w:rsidRDefault="00C82DFF" w:rsidP="00BC7CB8">
      <w:pPr>
        <w:pStyle w:val="ad"/>
        <w:shd w:val="clear" w:color="auto" w:fill="FFFFFF"/>
        <w:spacing w:before="0" w:beforeAutospacing="0" w:after="0" w:afterAutospacing="0"/>
        <w:ind w:firstLine="709"/>
        <w:jc w:val="both"/>
        <w:rPr>
          <w:rStyle w:val="body-c-c0"/>
          <w:i/>
          <w:color w:val="000000"/>
          <w:sz w:val="28"/>
          <w:lang w:val="en-US"/>
        </w:rPr>
      </w:pPr>
    </w:p>
    <w:p w:rsidR="00BD35CB" w:rsidRPr="00786D0D" w:rsidRDefault="00BD35CB" w:rsidP="00BC7CB8">
      <w:pPr>
        <w:pStyle w:val="ad"/>
        <w:shd w:val="clear" w:color="auto" w:fill="FFFFFF"/>
        <w:spacing w:before="0" w:beforeAutospacing="0" w:after="0" w:afterAutospacing="0"/>
        <w:ind w:firstLine="709"/>
        <w:jc w:val="both"/>
        <w:rPr>
          <w:rStyle w:val="body-c-c0"/>
          <w:i/>
          <w:color w:val="000000"/>
          <w:sz w:val="28"/>
        </w:rPr>
      </w:pPr>
      <w:r w:rsidRPr="00786D0D">
        <w:rPr>
          <w:rStyle w:val="body-c-c0"/>
          <w:i/>
          <w:color w:val="000000"/>
          <w:sz w:val="28"/>
        </w:rPr>
        <w:t>Описание проекта</w:t>
      </w:r>
    </w:p>
    <w:p w:rsidR="0007078E" w:rsidRPr="00786D0D" w:rsidRDefault="0007078E" w:rsidP="0007078E">
      <w:pPr>
        <w:pStyle w:val="ad"/>
        <w:shd w:val="clear" w:color="auto" w:fill="FFFFFF"/>
        <w:spacing w:before="0" w:beforeAutospacing="0" w:after="0" w:afterAutospacing="0"/>
        <w:ind w:firstLine="709"/>
        <w:jc w:val="both"/>
        <w:rPr>
          <w:rStyle w:val="body-c-c0"/>
          <w:color w:val="000000"/>
          <w:sz w:val="28"/>
        </w:rPr>
      </w:pPr>
      <w:r w:rsidRPr="00786D0D">
        <w:rPr>
          <w:rStyle w:val="body-c-c0"/>
          <w:color w:val="000000"/>
          <w:sz w:val="28"/>
        </w:rPr>
        <w:t>Проект CASA-1000 является первым шагом на пути к созданию регионального рынка электроэнергии Центральной и Южной Азии (CASAREM), используя значительные энергетические ресурсы Центральной Азии, чтобы способствовать снижению дефицита энергии в Южной Азии на взаимовыгодной основе.</w:t>
      </w:r>
    </w:p>
    <w:p w:rsidR="0007078E" w:rsidRPr="00786D0D" w:rsidRDefault="0007078E" w:rsidP="0007078E">
      <w:pPr>
        <w:pStyle w:val="ad"/>
        <w:shd w:val="clear" w:color="auto" w:fill="FFFFFF"/>
        <w:spacing w:before="0" w:beforeAutospacing="0" w:after="0" w:afterAutospacing="0"/>
        <w:ind w:firstLine="709"/>
        <w:jc w:val="both"/>
        <w:rPr>
          <w:rStyle w:val="body-c-c0"/>
          <w:color w:val="000000"/>
          <w:sz w:val="28"/>
        </w:rPr>
      </w:pPr>
      <w:r w:rsidRPr="00786D0D">
        <w:rPr>
          <w:rStyle w:val="body-c-c0"/>
          <w:color w:val="000000"/>
          <w:sz w:val="28"/>
        </w:rPr>
        <w:t>Начать поставки электроэнергии по проекту CASA-1000 планируется в 2021 году. Предполагается, что пропускная способность ЛЭП составит порядка 6 млрд. кВтч в год.</w:t>
      </w:r>
    </w:p>
    <w:p w:rsidR="0007078E" w:rsidRPr="00786D0D" w:rsidRDefault="0007078E" w:rsidP="0007078E">
      <w:pPr>
        <w:pStyle w:val="ad"/>
        <w:shd w:val="clear" w:color="auto" w:fill="FFFFFF"/>
        <w:spacing w:before="0" w:beforeAutospacing="0" w:after="0" w:afterAutospacing="0"/>
        <w:ind w:firstLine="709"/>
        <w:jc w:val="both"/>
        <w:rPr>
          <w:rStyle w:val="body-c-c0"/>
          <w:color w:val="000000"/>
          <w:sz w:val="28"/>
        </w:rPr>
      </w:pPr>
      <w:r w:rsidRPr="00786D0D">
        <w:rPr>
          <w:bCs/>
          <w:sz w:val="28"/>
        </w:rPr>
        <w:t>Процесс финансирования проекта управляется Всемирным банком.</w:t>
      </w:r>
    </w:p>
    <w:p w:rsidR="0007078E" w:rsidRPr="00786D0D" w:rsidRDefault="0007078E" w:rsidP="0007078E">
      <w:pPr>
        <w:pStyle w:val="ad"/>
        <w:shd w:val="clear" w:color="auto" w:fill="FFFFFF"/>
        <w:spacing w:before="0" w:beforeAutospacing="0" w:after="0" w:afterAutospacing="0"/>
        <w:ind w:firstLine="709"/>
        <w:jc w:val="both"/>
        <w:rPr>
          <w:rStyle w:val="body-c-c0"/>
          <w:color w:val="000000"/>
          <w:sz w:val="28"/>
        </w:rPr>
      </w:pPr>
      <w:r w:rsidRPr="00786D0D">
        <w:rPr>
          <w:rStyle w:val="body-c-c0"/>
          <w:color w:val="000000"/>
          <w:sz w:val="28"/>
        </w:rPr>
        <w:t xml:space="preserve">Проект разделен на два пакета: </w:t>
      </w:r>
    </w:p>
    <w:p w:rsidR="0007078E" w:rsidRPr="00786D0D" w:rsidRDefault="0007078E" w:rsidP="0007078E">
      <w:pPr>
        <w:pStyle w:val="ad"/>
        <w:numPr>
          <w:ilvl w:val="0"/>
          <w:numId w:val="21"/>
        </w:numPr>
        <w:shd w:val="clear" w:color="auto" w:fill="FFFFFF"/>
        <w:spacing w:before="0" w:beforeAutospacing="0" w:after="0" w:afterAutospacing="0"/>
        <w:ind w:left="426" w:hanging="426"/>
        <w:jc w:val="both"/>
        <w:rPr>
          <w:rStyle w:val="body-c-c0"/>
          <w:color w:val="000000"/>
          <w:sz w:val="28"/>
          <w:szCs w:val="28"/>
        </w:rPr>
      </w:pPr>
      <w:r w:rsidRPr="00786D0D">
        <w:rPr>
          <w:rStyle w:val="body-c-c0"/>
          <w:color w:val="000000"/>
          <w:sz w:val="28"/>
          <w:szCs w:val="28"/>
        </w:rPr>
        <w:t xml:space="preserve">поставка и установка линий электропередачи и расширение соответствующих ячеек в Таджикистане и Кыргызстане (заказчики - АО «Национальная электрическая сеть Кыргызстана» и ОАХК «Барки </w:t>
      </w:r>
      <w:proofErr w:type="spellStart"/>
      <w:r w:rsidRPr="00786D0D">
        <w:rPr>
          <w:rStyle w:val="body-c-c0"/>
          <w:color w:val="000000"/>
          <w:sz w:val="28"/>
          <w:szCs w:val="28"/>
        </w:rPr>
        <w:t>Точик</w:t>
      </w:r>
      <w:proofErr w:type="spellEnd"/>
      <w:r w:rsidRPr="00786D0D">
        <w:rPr>
          <w:rStyle w:val="body-c-c0"/>
          <w:color w:val="000000"/>
          <w:sz w:val="28"/>
          <w:szCs w:val="28"/>
        </w:rPr>
        <w:t>», Таджикистан);</w:t>
      </w:r>
    </w:p>
    <w:p w:rsidR="0007078E" w:rsidRPr="00786D0D" w:rsidRDefault="0007078E" w:rsidP="0007078E">
      <w:pPr>
        <w:pStyle w:val="ad"/>
        <w:numPr>
          <w:ilvl w:val="0"/>
          <w:numId w:val="21"/>
        </w:numPr>
        <w:shd w:val="clear" w:color="auto" w:fill="FFFFFF"/>
        <w:spacing w:before="0" w:beforeAutospacing="0" w:after="0" w:afterAutospacing="0"/>
        <w:ind w:left="426" w:hanging="426"/>
        <w:jc w:val="both"/>
        <w:rPr>
          <w:rStyle w:val="body-c-c0"/>
          <w:color w:val="000000"/>
          <w:sz w:val="28"/>
          <w:szCs w:val="28"/>
        </w:rPr>
      </w:pPr>
      <w:r w:rsidRPr="00786D0D">
        <w:rPr>
          <w:rStyle w:val="body-c-c0"/>
          <w:color w:val="000000"/>
          <w:sz w:val="28"/>
          <w:szCs w:val="28"/>
        </w:rPr>
        <w:t xml:space="preserve">поставка и установка </w:t>
      </w:r>
      <w:proofErr w:type="gramStart"/>
      <w:r w:rsidRPr="00786D0D">
        <w:rPr>
          <w:rStyle w:val="body-c-c0"/>
          <w:color w:val="000000"/>
          <w:sz w:val="28"/>
          <w:szCs w:val="28"/>
        </w:rPr>
        <w:t>двух-терминальных</w:t>
      </w:r>
      <w:proofErr w:type="gramEnd"/>
      <w:r w:rsidRPr="00786D0D">
        <w:rPr>
          <w:rStyle w:val="body-c-c0"/>
          <w:color w:val="000000"/>
          <w:sz w:val="28"/>
          <w:szCs w:val="28"/>
        </w:rPr>
        <w:t xml:space="preserve"> преобразовательных подстанций постоянного тока высокого напряжения (ПТВН) в Пакистане и Таджикистане.</w:t>
      </w:r>
    </w:p>
    <w:p w:rsidR="0007078E" w:rsidRPr="00786D0D" w:rsidRDefault="0007078E" w:rsidP="0007078E">
      <w:pPr>
        <w:pStyle w:val="ad"/>
        <w:shd w:val="clear" w:color="auto" w:fill="FFFFFF"/>
        <w:spacing w:before="0" w:beforeAutospacing="0" w:after="0" w:afterAutospacing="0"/>
        <w:ind w:firstLine="709"/>
        <w:jc w:val="both"/>
        <w:rPr>
          <w:rStyle w:val="body-c-c0"/>
          <w:color w:val="000000"/>
          <w:sz w:val="28"/>
        </w:rPr>
      </w:pPr>
      <w:r w:rsidRPr="00786D0D">
        <w:rPr>
          <w:rStyle w:val="body-c-c0"/>
          <w:color w:val="000000"/>
          <w:sz w:val="28"/>
        </w:rPr>
        <w:t xml:space="preserve">Тендерные процедуры по первому пакету завершены, ведется работа по определению победителя тендера на </w:t>
      </w:r>
      <w:r w:rsidRPr="00786D0D">
        <w:rPr>
          <w:rStyle w:val="body-c-c0"/>
          <w:color w:val="000000"/>
          <w:sz w:val="28"/>
          <w:szCs w:val="28"/>
        </w:rPr>
        <w:t xml:space="preserve">поставку и установку линий электропередачи и расширение соответствующих ячеек в Таджикистане и Кыргызстане. </w:t>
      </w:r>
    </w:p>
    <w:p w:rsidR="0007078E" w:rsidRPr="00786D0D" w:rsidRDefault="0007078E" w:rsidP="0007078E">
      <w:pPr>
        <w:pStyle w:val="ad"/>
        <w:shd w:val="clear" w:color="auto" w:fill="FFFFFF"/>
        <w:spacing w:before="0" w:beforeAutospacing="0" w:after="0" w:afterAutospacing="0"/>
        <w:ind w:firstLine="709"/>
        <w:jc w:val="both"/>
        <w:rPr>
          <w:rStyle w:val="body-c-c0"/>
          <w:sz w:val="28"/>
          <w:szCs w:val="28"/>
        </w:rPr>
      </w:pPr>
      <w:r w:rsidRPr="00786D0D">
        <w:rPr>
          <w:rStyle w:val="body-c-c0"/>
          <w:sz w:val="28"/>
          <w:szCs w:val="28"/>
        </w:rPr>
        <w:t>Срок строительства после подписания контракта – 42 месяца (2021г).</w:t>
      </w:r>
    </w:p>
    <w:p w:rsidR="001D295E" w:rsidRPr="00786D0D" w:rsidRDefault="001D295E" w:rsidP="001D295E">
      <w:pPr>
        <w:pStyle w:val="a3"/>
        <w:spacing w:after="0" w:line="240" w:lineRule="auto"/>
        <w:ind w:left="284"/>
        <w:jc w:val="both"/>
        <w:rPr>
          <w:rFonts w:ascii="Times New Roman" w:hAnsi="Times New Roman" w:cs="Times New Roman"/>
          <w:sz w:val="28"/>
        </w:rPr>
      </w:pPr>
    </w:p>
    <w:p w:rsidR="003B36BC" w:rsidRPr="00786D0D" w:rsidRDefault="00BD35CB" w:rsidP="00BC7CB8">
      <w:pPr>
        <w:pStyle w:val="1"/>
        <w:numPr>
          <w:ilvl w:val="0"/>
          <w:numId w:val="20"/>
        </w:numPr>
        <w:tabs>
          <w:tab w:val="left" w:pos="426"/>
        </w:tabs>
        <w:spacing w:before="0" w:line="240" w:lineRule="auto"/>
        <w:ind w:left="0" w:firstLine="0"/>
        <w:jc w:val="center"/>
        <w:rPr>
          <w:rFonts w:ascii="Times New Roman" w:hAnsi="Times New Roman" w:cs="Times New Roman"/>
          <w:b/>
        </w:rPr>
      </w:pPr>
      <w:r w:rsidRPr="00786D0D">
        <w:rPr>
          <w:rFonts w:ascii="Times New Roman" w:hAnsi="Times New Roman" w:cs="Times New Roman"/>
          <w:b/>
        </w:rPr>
        <w:t xml:space="preserve"> </w:t>
      </w:r>
      <w:bookmarkStart w:id="23" w:name="_Toc510451850"/>
      <w:r w:rsidR="00A32670" w:rsidRPr="00786D0D">
        <w:rPr>
          <w:rFonts w:ascii="Times New Roman" w:hAnsi="Times New Roman" w:cs="Times New Roman"/>
          <w:b/>
        </w:rPr>
        <w:t>Новости в сфере электроэнергетики</w:t>
      </w:r>
      <w:r w:rsidR="00981D05" w:rsidRPr="00786D0D">
        <w:rPr>
          <w:rFonts w:ascii="Times New Roman" w:hAnsi="Times New Roman" w:cs="Times New Roman"/>
          <w:b/>
        </w:rPr>
        <w:t xml:space="preserve"> РК</w:t>
      </w:r>
      <w:bookmarkEnd w:id="23"/>
    </w:p>
    <w:p w:rsidR="004D745C" w:rsidRDefault="00657A19" w:rsidP="004D745C">
      <w:pPr>
        <w:pStyle w:val="a3"/>
        <w:spacing w:before="120" w:after="0" w:line="240" w:lineRule="auto"/>
        <w:ind w:left="0" w:firstLine="720"/>
        <w:contextualSpacing w:val="0"/>
        <w:jc w:val="both"/>
        <w:rPr>
          <w:rFonts w:ascii="Times New Roman" w:hAnsi="Times New Roman" w:cs="Times New Roman"/>
          <w:b/>
          <w:sz w:val="28"/>
        </w:rPr>
      </w:pPr>
      <w:r>
        <w:rPr>
          <w:rFonts w:ascii="Times New Roman" w:hAnsi="Times New Roman" w:cs="Times New Roman"/>
          <w:b/>
          <w:sz w:val="28"/>
        </w:rPr>
        <w:t xml:space="preserve">Семинар </w:t>
      </w:r>
      <w:r w:rsidR="001F20CE" w:rsidRPr="001F20CE">
        <w:rPr>
          <w:rFonts w:ascii="Times New Roman" w:eastAsia="Times New Roman" w:hAnsi="Times New Roman" w:cs="Times New Roman"/>
          <w:b/>
          <w:color w:val="000000"/>
          <w:sz w:val="28"/>
          <w:szCs w:val="28"/>
        </w:rPr>
        <w:t>ОЮЛ «Союз инженеров-энергетиков Республики Казахстан»</w:t>
      </w:r>
    </w:p>
    <w:p w:rsidR="00657A19" w:rsidRDefault="004D745C" w:rsidP="004D745C">
      <w:pPr>
        <w:spacing w:after="0" w:line="240" w:lineRule="auto"/>
        <w:ind w:firstLine="709"/>
        <w:jc w:val="both"/>
        <w:rPr>
          <w:rFonts w:ascii="Times New Roman" w:eastAsia="Times New Roman" w:hAnsi="Times New Roman" w:cs="Times New Roman"/>
          <w:color w:val="000000"/>
          <w:sz w:val="28"/>
          <w:szCs w:val="28"/>
        </w:rPr>
      </w:pPr>
      <w:proofErr w:type="gramStart"/>
      <w:r w:rsidRPr="004D745C">
        <w:rPr>
          <w:rFonts w:ascii="Times New Roman" w:eastAsia="Times New Roman" w:hAnsi="Times New Roman" w:cs="Times New Roman"/>
          <w:color w:val="000000"/>
          <w:sz w:val="28"/>
          <w:szCs w:val="28"/>
        </w:rPr>
        <w:t>2</w:t>
      </w:r>
      <w:r w:rsidR="00657A19">
        <w:rPr>
          <w:rFonts w:ascii="Times New Roman" w:eastAsia="Times New Roman" w:hAnsi="Times New Roman" w:cs="Times New Roman"/>
          <w:color w:val="000000"/>
          <w:sz w:val="28"/>
          <w:szCs w:val="28"/>
        </w:rPr>
        <w:t>8</w:t>
      </w:r>
      <w:r w:rsidRPr="004D745C">
        <w:rPr>
          <w:rFonts w:ascii="Times New Roman" w:eastAsia="Times New Roman" w:hAnsi="Times New Roman" w:cs="Times New Roman"/>
          <w:color w:val="000000"/>
          <w:sz w:val="28"/>
          <w:szCs w:val="28"/>
        </w:rPr>
        <w:t>.0</w:t>
      </w:r>
      <w:r w:rsidR="00657A19">
        <w:rPr>
          <w:rFonts w:ascii="Times New Roman" w:eastAsia="Times New Roman" w:hAnsi="Times New Roman" w:cs="Times New Roman"/>
          <w:color w:val="000000"/>
          <w:sz w:val="28"/>
          <w:szCs w:val="28"/>
        </w:rPr>
        <w:t>2</w:t>
      </w:r>
      <w:r w:rsidR="001F20CE">
        <w:rPr>
          <w:rFonts w:ascii="Times New Roman" w:eastAsia="Times New Roman" w:hAnsi="Times New Roman" w:cs="Times New Roman"/>
          <w:color w:val="000000"/>
          <w:sz w:val="28"/>
          <w:szCs w:val="28"/>
        </w:rPr>
        <w:t>.-</w:t>
      </w:r>
      <w:proofErr w:type="gramEnd"/>
      <w:r w:rsidR="001F20CE">
        <w:rPr>
          <w:rFonts w:ascii="Times New Roman" w:eastAsia="Times New Roman" w:hAnsi="Times New Roman" w:cs="Times New Roman"/>
          <w:color w:val="000000"/>
          <w:sz w:val="28"/>
          <w:szCs w:val="28"/>
        </w:rPr>
        <w:t>01.03.</w:t>
      </w:r>
      <w:r w:rsidRPr="004D745C">
        <w:rPr>
          <w:rFonts w:ascii="Times New Roman" w:eastAsia="Times New Roman" w:hAnsi="Times New Roman" w:cs="Times New Roman"/>
          <w:color w:val="000000"/>
          <w:sz w:val="28"/>
          <w:szCs w:val="28"/>
        </w:rPr>
        <w:t xml:space="preserve">2018г </w:t>
      </w:r>
      <w:r w:rsidR="00657A19">
        <w:rPr>
          <w:rFonts w:ascii="Times New Roman" w:eastAsia="Times New Roman" w:hAnsi="Times New Roman" w:cs="Times New Roman"/>
          <w:color w:val="000000"/>
          <w:sz w:val="28"/>
          <w:szCs w:val="28"/>
        </w:rPr>
        <w:t>ОЮЛ «Союз инженеров-энергетиков Республики Казахстан»</w:t>
      </w:r>
      <w:r w:rsidR="00A23548">
        <w:rPr>
          <w:rFonts w:ascii="Times New Roman" w:eastAsia="Times New Roman" w:hAnsi="Times New Roman" w:cs="Times New Roman"/>
          <w:color w:val="000000"/>
          <w:sz w:val="28"/>
          <w:szCs w:val="28"/>
        </w:rPr>
        <w:t xml:space="preserve"> в г.Алматы</w:t>
      </w:r>
      <w:r w:rsidR="00657A19">
        <w:rPr>
          <w:rFonts w:ascii="Times New Roman" w:eastAsia="Times New Roman" w:hAnsi="Times New Roman" w:cs="Times New Roman"/>
          <w:color w:val="000000"/>
          <w:sz w:val="28"/>
          <w:szCs w:val="28"/>
        </w:rPr>
        <w:t xml:space="preserve"> при поддержке Министерства энергетики РК и АО «KEGOC» </w:t>
      </w:r>
      <w:r w:rsidR="00A23548">
        <w:rPr>
          <w:rFonts w:ascii="Times New Roman" w:eastAsia="Times New Roman" w:hAnsi="Times New Roman" w:cs="Times New Roman"/>
          <w:color w:val="000000"/>
          <w:sz w:val="28"/>
          <w:szCs w:val="28"/>
        </w:rPr>
        <w:t xml:space="preserve">провел семинар </w:t>
      </w:r>
      <w:r w:rsidR="001F20CE" w:rsidRPr="001F20CE">
        <w:rPr>
          <w:rFonts w:ascii="Times New Roman" w:eastAsia="Times New Roman" w:hAnsi="Times New Roman" w:cs="Times New Roman"/>
          <w:color w:val="000000"/>
          <w:sz w:val="28"/>
          <w:szCs w:val="28"/>
        </w:rPr>
        <w:t xml:space="preserve">по </w:t>
      </w:r>
      <w:r w:rsidR="00A23548">
        <w:rPr>
          <w:rFonts w:ascii="Times New Roman" w:eastAsia="Times New Roman" w:hAnsi="Times New Roman" w:cs="Times New Roman"/>
          <w:color w:val="000000"/>
          <w:sz w:val="28"/>
          <w:szCs w:val="28"/>
        </w:rPr>
        <w:t>тем</w:t>
      </w:r>
      <w:r w:rsidR="001F20CE">
        <w:rPr>
          <w:rFonts w:ascii="Times New Roman" w:eastAsia="Times New Roman" w:hAnsi="Times New Roman" w:cs="Times New Roman"/>
          <w:color w:val="000000"/>
          <w:sz w:val="28"/>
          <w:szCs w:val="28"/>
        </w:rPr>
        <w:t>ам</w:t>
      </w:r>
      <w:r w:rsidR="00A23548">
        <w:rPr>
          <w:rFonts w:ascii="Times New Roman" w:eastAsia="Times New Roman" w:hAnsi="Times New Roman" w:cs="Times New Roman"/>
          <w:color w:val="000000"/>
          <w:sz w:val="28"/>
          <w:szCs w:val="28"/>
        </w:rPr>
        <w:t xml:space="preserve"> «Внедрение и развитие оптового рынка электрической энерг</w:t>
      </w:r>
      <w:r w:rsidR="001F20CE">
        <w:rPr>
          <w:rFonts w:ascii="Times New Roman" w:eastAsia="Times New Roman" w:hAnsi="Times New Roman" w:cs="Times New Roman"/>
          <w:color w:val="000000"/>
          <w:sz w:val="28"/>
          <w:szCs w:val="28"/>
        </w:rPr>
        <w:t>ии</w:t>
      </w:r>
      <w:r w:rsidR="00A23548">
        <w:rPr>
          <w:rFonts w:ascii="Times New Roman" w:eastAsia="Times New Roman" w:hAnsi="Times New Roman" w:cs="Times New Roman"/>
          <w:color w:val="000000"/>
          <w:sz w:val="28"/>
          <w:szCs w:val="28"/>
        </w:rPr>
        <w:t xml:space="preserve"> </w:t>
      </w:r>
      <w:r w:rsidR="001F20CE">
        <w:rPr>
          <w:rFonts w:ascii="Times New Roman" w:eastAsia="Times New Roman" w:hAnsi="Times New Roman" w:cs="Times New Roman"/>
          <w:color w:val="000000"/>
          <w:sz w:val="28"/>
          <w:szCs w:val="28"/>
        </w:rPr>
        <w:t xml:space="preserve">и мощности, а также балансирующего рынка электроэнергии, работающего в режиме реального времени. Передовые </w:t>
      </w:r>
      <w:r w:rsidR="001F20CE">
        <w:rPr>
          <w:rFonts w:ascii="Times New Roman" w:eastAsia="Times New Roman" w:hAnsi="Times New Roman" w:cs="Times New Roman"/>
          <w:color w:val="000000"/>
          <w:sz w:val="28"/>
          <w:szCs w:val="28"/>
        </w:rPr>
        <w:lastRenderedPageBreak/>
        <w:t>информационные решения для оперативного диспетчерского управления в электроэнергетике</w:t>
      </w:r>
      <w:r w:rsidR="00A23548">
        <w:rPr>
          <w:rFonts w:ascii="Times New Roman" w:eastAsia="Times New Roman" w:hAnsi="Times New Roman" w:cs="Times New Roman"/>
          <w:color w:val="000000"/>
          <w:sz w:val="28"/>
          <w:szCs w:val="28"/>
        </w:rPr>
        <w:t>»</w:t>
      </w:r>
      <w:r w:rsidR="001F20CE">
        <w:rPr>
          <w:rFonts w:ascii="Times New Roman" w:eastAsia="Times New Roman" w:hAnsi="Times New Roman" w:cs="Times New Roman"/>
          <w:color w:val="000000"/>
          <w:sz w:val="28"/>
          <w:szCs w:val="28"/>
        </w:rPr>
        <w:t>, «Современные технологии, материалы и оборудование для энергетики Республики Казахстан».</w:t>
      </w:r>
    </w:p>
    <w:p w:rsidR="00657A19" w:rsidRDefault="00657A19" w:rsidP="004D745C">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F20CE" w:rsidRPr="001F20CE" w:rsidRDefault="001F20CE" w:rsidP="001F20CE">
      <w:pPr>
        <w:pStyle w:val="a3"/>
        <w:spacing w:before="120" w:after="0" w:line="240" w:lineRule="auto"/>
        <w:ind w:left="0" w:firstLine="720"/>
        <w:contextualSpacing w:val="0"/>
        <w:jc w:val="both"/>
        <w:rPr>
          <w:rFonts w:ascii="Times New Roman" w:eastAsia="Times New Roman" w:hAnsi="Times New Roman" w:cs="Times New Roman"/>
          <w:b/>
          <w:color w:val="000000"/>
          <w:sz w:val="28"/>
          <w:szCs w:val="28"/>
        </w:rPr>
      </w:pPr>
      <w:r w:rsidRPr="001F20CE">
        <w:rPr>
          <w:rFonts w:ascii="Times New Roman" w:hAnsi="Times New Roman" w:cs="Times New Roman"/>
          <w:b/>
          <w:sz w:val="28"/>
        </w:rPr>
        <w:t xml:space="preserve">Семинар </w:t>
      </w:r>
      <w:r w:rsidR="004D745C" w:rsidRPr="001F20CE">
        <w:rPr>
          <w:rFonts w:ascii="Times New Roman" w:eastAsia="Times New Roman" w:hAnsi="Times New Roman" w:cs="Times New Roman"/>
          <w:b/>
          <w:color w:val="000000"/>
          <w:sz w:val="28"/>
          <w:szCs w:val="28"/>
        </w:rPr>
        <w:t xml:space="preserve">АО «КОРЭМ» </w:t>
      </w:r>
    </w:p>
    <w:p w:rsidR="001F20CE" w:rsidRDefault="001F20CE" w:rsidP="001F20CE">
      <w:pPr>
        <w:pStyle w:val="a3"/>
        <w:spacing w:after="0" w:line="240" w:lineRule="auto"/>
        <w:ind w:left="0" w:firstLine="720"/>
        <w:contextualSpacing w:val="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14-16.03.2018г учебный центр Профсоюза АО «КОРЭМ» в г.Астана провел семинар на тему </w:t>
      </w:r>
      <w:r w:rsidRPr="001F20CE">
        <w:rPr>
          <w:rFonts w:ascii="Times New Roman" w:eastAsia="Times New Roman" w:hAnsi="Times New Roman" w:cs="Times New Roman"/>
          <w:color w:val="000000"/>
          <w:sz w:val="28"/>
          <w:szCs w:val="28"/>
        </w:rPr>
        <w:t>«Актуальные вопросы и изменения в рынке электрической энергии РК. Балансирующий рынок электрической энергии, рынок электрической мощности РК»</w:t>
      </w:r>
      <w:r>
        <w:rPr>
          <w:rFonts w:ascii="Times New Roman" w:eastAsia="Times New Roman" w:hAnsi="Times New Roman" w:cs="Times New Roman"/>
          <w:color w:val="000000"/>
          <w:sz w:val="28"/>
          <w:szCs w:val="28"/>
        </w:rPr>
        <w:t>.</w:t>
      </w:r>
    </w:p>
    <w:p w:rsidR="008928B2" w:rsidRPr="00786D0D" w:rsidRDefault="008928B2" w:rsidP="008928B2">
      <w:pPr>
        <w:spacing w:after="0" w:line="240" w:lineRule="auto"/>
        <w:jc w:val="both"/>
        <w:rPr>
          <w:rFonts w:ascii="Times New Roman" w:hAnsi="Times New Roman" w:cs="Times New Roman"/>
          <w:sz w:val="28"/>
        </w:rPr>
      </w:pPr>
    </w:p>
    <w:p w:rsidR="003B36BC" w:rsidRPr="00786D0D" w:rsidRDefault="00A32670" w:rsidP="00BC7CB8">
      <w:pPr>
        <w:pStyle w:val="1"/>
        <w:numPr>
          <w:ilvl w:val="0"/>
          <w:numId w:val="20"/>
        </w:numPr>
        <w:tabs>
          <w:tab w:val="left" w:pos="426"/>
        </w:tabs>
        <w:spacing w:before="0" w:line="240" w:lineRule="auto"/>
        <w:ind w:left="0" w:firstLine="0"/>
        <w:jc w:val="center"/>
        <w:rPr>
          <w:rFonts w:ascii="Times New Roman" w:hAnsi="Times New Roman" w:cs="Times New Roman"/>
          <w:b/>
        </w:rPr>
      </w:pPr>
      <w:bookmarkStart w:id="24" w:name="_Toc510451851"/>
      <w:r w:rsidRPr="00786D0D">
        <w:rPr>
          <w:rFonts w:ascii="Times New Roman" w:hAnsi="Times New Roman" w:cs="Times New Roman"/>
          <w:b/>
        </w:rPr>
        <w:t xml:space="preserve">Обзор СМИ в странах </w:t>
      </w:r>
      <w:r w:rsidR="00B94F51" w:rsidRPr="00786D0D">
        <w:rPr>
          <w:rFonts w:ascii="Times New Roman" w:hAnsi="Times New Roman" w:cs="Times New Roman"/>
          <w:b/>
        </w:rPr>
        <w:t>СНГ</w:t>
      </w:r>
      <w:bookmarkEnd w:id="24"/>
    </w:p>
    <w:p w:rsidR="00E62D3B" w:rsidRPr="00786D0D" w:rsidRDefault="00E62D3B" w:rsidP="00E62D3B">
      <w:pPr>
        <w:pStyle w:val="a3"/>
        <w:spacing w:after="0" w:line="240" w:lineRule="auto"/>
        <w:jc w:val="center"/>
        <w:rPr>
          <w:rFonts w:ascii="Times New Roman" w:hAnsi="Times New Roman" w:cs="Times New Roman"/>
          <w:i/>
          <w:sz w:val="24"/>
          <w:szCs w:val="24"/>
        </w:rPr>
      </w:pPr>
      <w:r w:rsidRPr="00786D0D">
        <w:rPr>
          <w:rFonts w:ascii="Times New Roman" w:hAnsi="Times New Roman" w:cs="Times New Roman"/>
          <w:i/>
          <w:sz w:val="24"/>
          <w:szCs w:val="24"/>
        </w:rPr>
        <w:t>(по информации с сайта Исполнительного комитета ЭЭС СНГ)</w:t>
      </w:r>
    </w:p>
    <w:p w:rsidR="00C60BCB" w:rsidRPr="00786D0D" w:rsidRDefault="00C60BCB" w:rsidP="00C60BCB">
      <w:pPr>
        <w:spacing w:after="60" w:line="240" w:lineRule="auto"/>
        <w:ind w:firstLine="709"/>
        <w:jc w:val="both"/>
        <w:rPr>
          <w:rFonts w:ascii="Times New Roman" w:eastAsia="Times New Roman" w:hAnsi="Times New Roman" w:cs="Times New Roman"/>
          <w:b/>
          <w:color w:val="000000"/>
          <w:sz w:val="28"/>
          <w:szCs w:val="28"/>
        </w:rPr>
      </w:pPr>
      <w:r w:rsidRPr="00786D0D">
        <w:rPr>
          <w:rFonts w:ascii="Times New Roman" w:eastAsia="Times New Roman" w:hAnsi="Times New Roman" w:cs="Times New Roman"/>
          <w:b/>
          <w:color w:val="000000"/>
          <w:sz w:val="28"/>
          <w:szCs w:val="28"/>
        </w:rPr>
        <w:t>Российская Федерация</w:t>
      </w:r>
    </w:p>
    <w:p w:rsidR="00C60BCB" w:rsidRPr="00786D0D" w:rsidRDefault="00C60BCB" w:rsidP="00C60BCB">
      <w:pPr>
        <w:spacing w:after="60" w:line="240" w:lineRule="auto"/>
        <w:ind w:firstLine="709"/>
        <w:jc w:val="both"/>
        <w:rPr>
          <w:rFonts w:ascii="Times New Roman" w:hAnsi="Times New Roman" w:cs="Times New Roman"/>
          <w:sz w:val="28"/>
        </w:rPr>
      </w:pPr>
      <w:r w:rsidRPr="00786D0D">
        <w:rPr>
          <w:rFonts w:ascii="Times New Roman" w:eastAsia="Times New Roman" w:hAnsi="Times New Roman" w:cs="Times New Roman"/>
          <w:b/>
          <w:color w:val="000000"/>
          <w:sz w:val="28"/>
          <w:szCs w:val="28"/>
        </w:rPr>
        <w:t xml:space="preserve">Потребление электроэнергии в ЕЭС России в феврале 2018 года увеличилось на 1,7 % по сравнению с февралем 2017 года </w:t>
      </w:r>
      <w:r w:rsidRPr="00786D0D">
        <w:rPr>
          <w:rFonts w:ascii="Times New Roman" w:eastAsia="Times New Roman" w:hAnsi="Times New Roman" w:cs="Times New Roman"/>
          <w:i/>
          <w:color w:val="000000"/>
          <w:sz w:val="24"/>
          <w:szCs w:val="28"/>
        </w:rPr>
        <w:t>(</w:t>
      </w:r>
      <w:r w:rsidRPr="00786D0D">
        <w:rPr>
          <w:rFonts w:ascii="Times New Roman" w:hAnsi="Times New Roman" w:cs="Times New Roman"/>
          <w:i/>
          <w:sz w:val="24"/>
        </w:rPr>
        <w:t>05.03.2018г)</w:t>
      </w:r>
    </w:p>
    <w:p w:rsidR="00C60BCB" w:rsidRPr="00786D0D" w:rsidRDefault="00C60BCB" w:rsidP="00C60BCB">
      <w:pPr>
        <w:pStyle w:val="a3"/>
        <w:spacing w:after="0" w:line="240" w:lineRule="auto"/>
        <w:ind w:left="0" w:firstLine="720"/>
        <w:contextualSpacing w:val="0"/>
        <w:jc w:val="both"/>
        <w:rPr>
          <w:rFonts w:ascii="Times New Roman" w:hAnsi="Times New Roman" w:cs="Times New Roman"/>
          <w:sz w:val="28"/>
        </w:rPr>
      </w:pPr>
      <w:r w:rsidRPr="00786D0D">
        <w:rPr>
          <w:rFonts w:ascii="Times New Roman" w:hAnsi="Times New Roman" w:cs="Times New Roman"/>
          <w:sz w:val="28"/>
        </w:rPr>
        <w:t xml:space="preserve">По оперативным данным АО «СО ЕЭС», потребление электроэнергии в </w:t>
      </w:r>
      <w:r w:rsidR="00F32001" w:rsidRPr="00786D0D">
        <w:rPr>
          <w:rFonts w:ascii="Times New Roman" w:hAnsi="Times New Roman" w:cs="Times New Roman"/>
          <w:sz w:val="28"/>
        </w:rPr>
        <w:t>ЕЭС</w:t>
      </w:r>
      <w:r w:rsidRPr="00786D0D">
        <w:rPr>
          <w:rFonts w:ascii="Times New Roman" w:hAnsi="Times New Roman" w:cs="Times New Roman"/>
          <w:sz w:val="28"/>
        </w:rPr>
        <w:t xml:space="preserve"> России в феврале 2018 года составило 92,0 млрд</w:t>
      </w:r>
      <w:r w:rsidR="00F32001" w:rsidRPr="00786D0D">
        <w:rPr>
          <w:rFonts w:ascii="Times New Roman" w:hAnsi="Times New Roman" w:cs="Times New Roman"/>
          <w:sz w:val="28"/>
        </w:rPr>
        <w:t>.</w:t>
      </w:r>
      <w:r w:rsidRPr="00786D0D">
        <w:rPr>
          <w:rFonts w:ascii="Times New Roman" w:hAnsi="Times New Roman" w:cs="Times New Roman"/>
          <w:sz w:val="28"/>
        </w:rPr>
        <w:t xml:space="preserve"> </w:t>
      </w:r>
      <w:r w:rsidR="00F32001" w:rsidRPr="00786D0D">
        <w:rPr>
          <w:rFonts w:ascii="Times New Roman" w:hAnsi="Times New Roman" w:cs="Times New Roman"/>
          <w:sz w:val="28"/>
        </w:rPr>
        <w:t>кВтч</w:t>
      </w:r>
      <w:r w:rsidRPr="00786D0D">
        <w:rPr>
          <w:rFonts w:ascii="Times New Roman" w:hAnsi="Times New Roman" w:cs="Times New Roman"/>
          <w:sz w:val="28"/>
        </w:rPr>
        <w:t>, что на 1,7% больше объема потребления за февраль 2017 года. Потребление электроэнергии в феврале 2018 года в целом по России составило 93,9 млрд</w:t>
      </w:r>
      <w:r w:rsidR="00F32001" w:rsidRPr="00786D0D">
        <w:rPr>
          <w:rFonts w:ascii="Times New Roman" w:hAnsi="Times New Roman" w:cs="Times New Roman"/>
          <w:sz w:val="28"/>
        </w:rPr>
        <w:t>.</w:t>
      </w:r>
      <w:r w:rsidRPr="00786D0D">
        <w:rPr>
          <w:rFonts w:ascii="Times New Roman" w:hAnsi="Times New Roman" w:cs="Times New Roman"/>
          <w:sz w:val="28"/>
        </w:rPr>
        <w:t xml:space="preserve"> </w:t>
      </w:r>
      <w:r w:rsidR="00F32001" w:rsidRPr="00786D0D">
        <w:rPr>
          <w:rFonts w:ascii="Times New Roman" w:hAnsi="Times New Roman" w:cs="Times New Roman"/>
          <w:sz w:val="28"/>
        </w:rPr>
        <w:t>кВтч</w:t>
      </w:r>
      <w:r w:rsidRPr="00786D0D">
        <w:rPr>
          <w:rFonts w:ascii="Times New Roman" w:hAnsi="Times New Roman" w:cs="Times New Roman"/>
          <w:sz w:val="28"/>
        </w:rPr>
        <w:t>, что так же на 1,7% больше уровня потребления в феврале 2017 года.</w:t>
      </w:r>
    </w:p>
    <w:p w:rsidR="00C60BCB" w:rsidRPr="00786D0D" w:rsidRDefault="00C60BCB" w:rsidP="00C60BCB">
      <w:pPr>
        <w:pStyle w:val="a3"/>
        <w:spacing w:after="0" w:line="240" w:lineRule="auto"/>
        <w:ind w:left="0" w:firstLine="720"/>
        <w:contextualSpacing w:val="0"/>
        <w:jc w:val="both"/>
        <w:rPr>
          <w:rFonts w:ascii="Times New Roman" w:hAnsi="Times New Roman" w:cs="Times New Roman"/>
          <w:sz w:val="28"/>
        </w:rPr>
      </w:pPr>
      <w:r w:rsidRPr="00786D0D">
        <w:rPr>
          <w:rFonts w:ascii="Times New Roman" w:hAnsi="Times New Roman" w:cs="Times New Roman"/>
          <w:sz w:val="28"/>
        </w:rPr>
        <w:t xml:space="preserve">С начала 2018 года выработка электроэнергии в России в целом составила 198,1 млрд </w:t>
      </w:r>
      <w:r w:rsidR="00F32001" w:rsidRPr="00786D0D">
        <w:rPr>
          <w:rFonts w:ascii="Times New Roman" w:hAnsi="Times New Roman" w:cs="Times New Roman"/>
          <w:sz w:val="28"/>
        </w:rPr>
        <w:t>кВтч</w:t>
      </w:r>
      <w:r w:rsidRPr="00786D0D">
        <w:rPr>
          <w:rFonts w:ascii="Times New Roman" w:hAnsi="Times New Roman" w:cs="Times New Roman"/>
          <w:sz w:val="28"/>
        </w:rPr>
        <w:t xml:space="preserve">, что на 0,3% больше объема выработки в январе-феврале 2017 года. Выработка электроэнергии в ЕЭС России за два месяца 2018 года составила 194,1 млрд </w:t>
      </w:r>
      <w:r w:rsidR="00F32001" w:rsidRPr="00786D0D">
        <w:rPr>
          <w:rFonts w:ascii="Times New Roman" w:hAnsi="Times New Roman" w:cs="Times New Roman"/>
          <w:sz w:val="28"/>
        </w:rPr>
        <w:t>кВтч</w:t>
      </w:r>
      <w:r w:rsidRPr="00786D0D">
        <w:rPr>
          <w:rFonts w:ascii="Times New Roman" w:hAnsi="Times New Roman" w:cs="Times New Roman"/>
          <w:sz w:val="28"/>
        </w:rPr>
        <w:t>, что на 0,2% больше показателя аналогичного периода прошлого года.</w:t>
      </w:r>
    </w:p>
    <w:p w:rsidR="00C60BCB" w:rsidRPr="00786D0D" w:rsidRDefault="00C60BCB" w:rsidP="00C60BCB">
      <w:pPr>
        <w:pStyle w:val="a3"/>
        <w:spacing w:after="0" w:line="240" w:lineRule="auto"/>
        <w:ind w:left="0" w:firstLine="720"/>
        <w:contextualSpacing w:val="0"/>
        <w:jc w:val="both"/>
        <w:rPr>
          <w:rFonts w:ascii="Times New Roman" w:hAnsi="Times New Roman" w:cs="Times New Roman"/>
          <w:sz w:val="28"/>
        </w:rPr>
      </w:pPr>
      <w:r w:rsidRPr="00786D0D">
        <w:rPr>
          <w:rFonts w:ascii="Times New Roman" w:hAnsi="Times New Roman" w:cs="Times New Roman"/>
          <w:sz w:val="28"/>
        </w:rPr>
        <w:t>Основную нагрузку по обеспечению спроса на электроэнергию в ЕЭС России в течение двух месяцев 2018 года несли ТЭС, выработка которых составила 124,3 млрд</w:t>
      </w:r>
      <w:r w:rsidR="00F32001" w:rsidRPr="00786D0D">
        <w:rPr>
          <w:rFonts w:ascii="Times New Roman" w:hAnsi="Times New Roman" w:cs="Times New Roman"/>
          <w:sz w:val="28"/>
        </w:rPr>
        <w:t>.</w:t>
      </w:r>
      <w:r w:rsidRPr="00786D0D">
        <w:rPr>
          <w:rFonts w:ascii="Times New Roman" w:hAnsi="Times New Roman" w:cs="Times New Roman"/>
          <w:sz w:val="28"/>
        </w:rPr>
        <w:t xml:space="preserve"> </w:t>
      </w:r>
      <w:r w:rsidR="00F32001" w:rsidRPr="00786D0D">
        <w:rPr>
          <w:rFonts w:ascii="Times New Roman" w:hAnsi="Times New Roman" w:cs="Times New Roman"/>
          <w:sz w:val="28"/>
        </w:rPr>
        <w:t>кВтч</w:t>
      </w:r>
      <w:r w:rsidRPr="00786D0D">
        <w:rPr>
          <w:rFonts w:ascii="Times New Roman" w:hAnsi="Times New Roman" w:cs="Times New Roman"/>
          <w:sz w:val="28"/>
        </w:rPr>
        <w:t>, что на 2,6% больше, чем в январе-феврале 2017 года. Выработка ГЭС за тот же период составила 25,8 млрд</w:t>
      </w:r>
      <w:r w:rsidR="00F32001" w:rsidRPr="00786D0D">
        <w:rPr>
          <w:rFonts w:ascii="Times New Roman" w:hAnsi="Times New Roman" w:cs="Times New Roman"/>
          <w:sz w:val="28"/>
        </w:rPr>
        <w:t>.</w:t>
      </w:r>
      <w:r w:rsidRPr="00786D0D">
        <w:rPr>
          <w:rFonts w:ascii="Times New Roman" w:hAnsi="Times New Roman" w:cs="Times New Roman"/>
          <w:sz w:val="28"/>
        </w:rPr>
        <w:t xml:space="preserve"> </w:t>
      </w:r>
      <w:r w:rsidR="00F32001" w:rsidRPr="00786D0D">
        <w:rPr>
          <w:rFonts w:ascii="Times New Roman" w:hAnsi="Times New Roman" w:cs="Times New Roman"/>
          <w:sz w:val="28"/>
        </w:rPr>
        <w:t>кВтч</w:t>
      </w:r>
      <w:r w:rsidRPr="00786D0D">
        <w:rPr>
          <w:rFonts w:ascii="Times New Roman" w:hAnsi="Times New Roman" w:cs="Times New Roman"/>
          <w:sz w:val="28"/>
        </w:rPr>
        <w:t xml:space="preserve"> (на 3,0% больше, чем за два месяца 2017 года), выработка АЭС – 33,1 млрд</w:t>
      </w:r>
      <w:r w:rsidR="00F32001" w:rsidRPr="00786D0D">
        <w:rPr>
          <w:rFonts w:ascii="Times New Roman" w:hAnsi="Times New Roman" w:cs="Times New Roman"/>
          <w:sz w:val="28"/>
        </w:rPr>
        <w:t>.</w:t>
      </w:r>
      <w:r w:rsidRPr="00786D0D">
        <w:rPr>
          <w:rFonts w:ascii="Times New Roman" w:hAnsi="Times New Roman" w:cs="Times New Roman"/>
          <w:sz w:val="28"/>
        </w:rPr>
        <w:t xml:space="preserve"> </w:t>
      </w:r>
      <w:r w:rsidR="00F32001" w:rsidRPr="00786D0D">
        <w:rPr>
          <w:rFonts w:ascii="Times New Roman" w:hAnsi="Times New Roman" w:cs="Times New Roman"/>
          <w:sz w:val="28"/>
        </w:rPr>
        <w:t>кВтч</w:t>
      </w:r>
      <w:r w:rsidRPr="00786D0D">
        <w:rPr>
          <w:rFonts w:ascii="Times New Roman" w:hAnsi="Times New Roman" w:cs="Times New Roman"/>
          <w:sz w:val="28"/>
        </w:rPr>
        <w:t xml:space="preserve"> (на 9,8% меньше, чем в аналогичном периоде 2017 года), выработка электростанций промышленных предприятий – 10,7 млрд </w:t>
      </w:r>
      <w:r w:rsidR="00F32001" w:rsidRPr="00786D0D">
        <w:rPr>
          <w:rFonts w:ascii="Times New Roman" w:hAnsi="Times New Roman" w:cs="Times New Roman"/>
          <w:sz w:val="28"/>
        </w:rPr>
        <w:t>кВтч</w:t>
      </w:r>
      <w:r w:rsidRPr="00786D0D">
        <w:rPr>
          <w:rFonts w:ascii="Times New Roman" w:hAnsi="Times New Roman" w:cs="Times New Roman"/>
          <w:sz w:val="28"/>
        </w:rPr>
        <w:t xml:space="preserve"> (на 1,8% больше показателя января-февраля 2017 года).</w:t>
      </w:r>
    </w:p>
    <w:p w:rsidR="00C60BCB" w:rsidRPr="00786D0D" w:rsidRDefault="00C60BCB" w:rsidP="00C60BCB">
      <w:pPr>
        <w:pStyle w:val="a3"/>
        <w:spacing w:after="0" w:line="240" w:lineRule="auto"/>
        <w:ind w:left="0" w:firstLine="720"/>
        <w:contextualSpacing w:val="0"/>
        <w:jc w:val="both"/>
        <w:rPr>
          <w:rFonts w:ascii="Times New Roman" w:hAnsi="Times New Roman" w:cs="Times New Roman"/>
          <w:sz w:val="28"/>
        </w:rPr>
      </w:pPr>
    </w:p>
    <w:p w:rsidR="00C60BCB" w:rsidRPr="00786D0D" w:rsidRDefault="00C60BCB" w:rsidP="00C60BCB">
      <w:pPr>
        <w:spacing w:after="60" w:line="240" w:lineRule="auto"/>
        <w:ind w:firstLine="709"/>
        <w:jc w:val="both"/>
        <w:rPr>
          <w:rFonts w:ascii="Arial" w:hAnsi="Arial" w:cs="Arial"/>
          <w:color w:val="077FBA"/>
          <w:sz w:val="16"/>
          <w:szCs w:val="16"/>
        </w:rPr>
      </w:pPr>
      <w:r w:rsidRPr="00786D0D">
        <w:rPr>
          <w:rFonts w:ascii="Times New Roman" w:eastAsia="Times New Roman" w:hAnsi="Times New Roman" w:cs="Times New Roman"/>
          <w:b/>
          <w:color w:val="000000"/>
          <w:sz w:val="28"/>
          <w:szCs w:val="28"/>
        </w:rPr>
        <w:t>«</w:t>
      </w:r>
      <w:proofErr w:type="spellStart"/>
      <w:r w:rsidRPr="00786D0D">
        <w:rPr>
          <w:rFonts w:ascii="Times New Roman" w:eastAsia="Times New Roman" w:hAnsi="Times New Roman" w:cs="Times New Roman"/>
          <w:b/>
          <w:color w:val="000000"/>
          <w:sz w:val="28"/>
          <w:szCs w:val="28"/>
        </w:rPr>
        <w:t>Росатом</w:t>
      </w:r>
      <w:proofErr w:type="spellEnd"/>
      <w:r w:rsidRPr="00786D0D">
        <w:rPr>
          <w:rFonts w:ascii="Times New Roman" w:eastAsia="Times New Roman" w:hAnsi="Times New Roman" w:cs="Times New Roman"/>
          <w:b/>
          <w:color w:val="000000"/>
          <w:sz w:val="28"/>
          <w:szCs w:val="28"/>
        </w:rPr>
        <w:t xml:space="preserve">» и Чубайс попросили более 1 трлн руб. на модернизацию энергетики </w:t>
      </w:r>
      <w:r w:rsidRPr="00786D0D">
        <w:rPr>
          <w:rFonts w:ascii="Times New Roman" w:hAnsi="Times New Roman" w:cs="Times New Roman"/>
          <w:i/>
          <w:sz w:val="24"/>
          <w:szCs w:val="24"/>
        </w:rPr>
        <w:t>(13.02.2018г)</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w:t>
      </w:r>
      <w:proofErr w:type="spellStart"/>
      <w:r w:rsidRPr="00786D0D">
        <w:rPr>
          <w:rFonts w:ascii="Times New Roman" w:eastAsia="Times New Roman" w:hAnsi="Times New Roman" w:cs="Times New Roman"/>
          <w:color w:val="000000"/>
          <w:sz w:val="28"/>
          <w:szCs w:val="28"/>
        </w:rPr>
        <w:t>Росатом</w:t>
      </w:r>
      <w:proofErr w:type="spellEnd"/>
      <w:r w:rsidRPr="00786D0D">
        <w:rPr>
          <w:rFonts w:ascii="Times New Roman" w:eastAsia="Times New Roman" w:hAnsi="Times New Roman" w:cs="Times New Roman"/>
          <w:color w:val="000000"/>
          <w:sz w:val="28"/>
          <w:szCs w:val="28"/>
        </w:rPr>
        <w:t>» претендует на 1 трлн. руб. из 1,5 трлн. руб., которые, по решению правительства, потребителям, возможно, придется потратить на модернизацию энергетики страны. Корпорации придется конкурировать с другими энергокомпаниями.</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w:t>
      </w:r>
      <w:proofErr w:type="spellStart"/>
      <w:r w:rsidRPr="00786D0D">
        <w:rPr>
          <w:rFonts w:ascii="Times New Roman" w:eastAsia="Times New Roman" w:hAnsi="Times New Roman" w:cs="Times New Roman"/>
          <w:color w:val="000000"/>
          <w:sz w:val="28"/>
          <w:szCs w:val="28"/>
        </w:rPr>
        <w:t>Росатом</w:t>
      </w:r>
      <w:proofErr w:type="spellEnd"/>
      <w:r w:rsidRPr="00786D0D">
        <w:rPr>
          <w:rFonts w:ascii="Times New Roman" w:eastAsia="Times New Roman" w:hAnsi="Times New Roman" w:cs="Times New Roman"/>
          <w:color w:val="000000"/>
          <w:sz w:val="28"/>
          <w:szCs w:val="28"/>
        </w:rPr>
        <w:t>» намерен построить три реактора ВВЭР-1200 — два на Курской АЭС и один на Смоленской АЭС, а также реактор на быстрых нейтронах (где именно, представитель «</w:t>
      </w:r>
      <w:proofErr w:type="spellStart"/>
      <w:r w:rsidRPr="00786D0D">
        <w:rPr>
          <w:rFonts w:ascii="Times New Roman" w:eastAsia="Times New Roman" w:hAnsi="Times New Roman" w:cs="Times New Roman"/>
          <w:color w:val="000000"/>
          <w:sz w:val="28"/>
          <w:szCs w:val="28"/>
        </w:rPr>
        <w:t>Росатома</w:t>
      </w:r>
      <w:proofErr w:type="spellEnd"/>
      <w:r w:rsidRPr="00786D0D">
        <w:rPr>
          <w:rFonts w:ascii="Times New Roman" w:eastAsia="Times New Roman" w:hAnsi="Times New Roman" w:cs="Times New Roman"/>
          <w:color w:val="000000"/>
          <w:sz w:val="28"/>
          <w:szCs w:val="28"/>
        </w:rPr>
        <w:t>» не уточнял, но такой реактор компанией сейчас строится на Белоярской АЭС), рассказывает один из собеседников РБК. О том, что «</w:t>
      </w:r>
      <w:proofErr w:type="spellStart"/>
      <w:r w:rsidRPr="00786D0D">
        <w:rPr>
          <w:rFonts w:ascii="Times New Roman" w:eastAsia="Times New Roman" w:hAnsi="Times New Roman" w:cs="Times New Roman"/>
          <w:color w:val="000000"/>
          <w:sz w:val="28"/>
          <w:szCs w:val="28"/>
        </w:rPr>
        <w:t>Росатом</w:t>
      </w:r>
      <w:proofErr w:type="spellEnd"/>
      <w:r w:rsidRPr="00786D0D">
        <w:rPr>
          <w:rFonts w:ascii="Times New Roman" w:eastAsia="Times New Roman" w:hAnsi="Times New Roman" w:cs="Times New Roman"/>
          <w:color w:val="000000"/>
          <w:sz w:val="28"/>
          <w:szCs w:val="28"/>
        </w:rPr>
        <w:t>» попросил компенсировать затраты на строительство реакторов на Курской и Смоленской АЭС, говорит и другой источник.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lastRenderedPageBreak/>
        <w:t xml:space="preserve">Программу модернизации энергетики России в ноябре 2017 года поддержал президент В. Путин, и теперь правительство обсуждает ее параметры. Министр энергетики А. </w:t>
      </w:r>
      <w:proofErr w:type="spellStart"/>
      <w:r w:rsidRPr="00786D0D">
        <w:rPr>
          <w:rFonts w:ascii="Times New Roman" w:eastAsia="Times New Roman" w:hAnsi="Times New Roman" w:cs="Times New Roman"/>
          <w:color w:val="000000"/>
          <w:sz w:val="28"/>
          <w:szCs w:val="28"/>
        </w:rPr>
        <w:t>Новак</w:t>
      </w:r>
      <w:proofErr w:type="spellEnd"/>
      <w:r w:rsidRPr="00786D0D">
        <w:rPr>
          <w:rFonts w:ascii="Times New Roman" w:eastAsia="Times New Roman" w:hAnsi="Times New Roman" w:cs="Times New Roman"/>
          <w:color w:val="000000"/>
          <w:sz w:val="28"/>
          <w:szCs w:val="28"/>
        </w:rPr>
        <w:t xml:space="preserve"> оценивал максимально возможный размер программы в 1,5 трлн руб. до 2030 года. По действующим правилам на эту сумму с 2022 года должен был снизиться платеж за мощность для крупных потребителей. Во время реформы РАО ЕЭС в конце 2000-х годов правительство обязало крупных потребителей финансировать строительство новых энергоблоков в стране: энергокомпании, построив новый блок, в течение десяти лет получают за него повышенную плату, а потом она должна упасть до рыночной. Но Минэнерго и энергокомпании предложили не снижать плату для потребителей, а на эти деньги модернизировать старую генерацию. Путин поручил учесть интересы атомной, «зеленой» генерации и «</w:t>
      </w:r>
      <w:proofErr w:type="spellStart"/>
      <w:r w:rsidRPr="00786D0D">
        <w:rPr>
          <w:rFonts w:ascii="Times New Roman" w:eastAsia="Times New Roman" w:hAnsi="Times New Roman" w:cs="Times New Roman"/>
          <w:color w:val="000000"/>
          <w:sz w:val="28"/>
          <w:szCs w:val="28"/>
        </w:rPr>
        <w:t>Россетей</w:t>
      </w:r>
      <w:proofErr w:type="spellEnd"/>
      <w:r w:rsidRPr="00786D0D">
        <w:rPr>
          <w:rFonts w:ascii="Times New Roman" w:eastAsia="Times New Roman" w:hAnsi="Times New Roman" w:cs="Times New Roman"/>
          <w:color w:val="000000"/>
          <w:sz w:val="28"/>
          <w:szCs w:val="28"/>
        </w:rPr>
        <w:t>», а также не допустить роста цен выше инфляции.</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spacing w:after="0" w:line="240" w:lineRule="auto"/>
        <w:ind w:firstLine="709"/>
        <w:jc w:val="both"/>
        <w:rPr>
          <w:rFonts w:ascii="Times New Roman" w:eastAsia="Times New Roman" w:hAnsi="Times New Roman" w:cs="Times New Roman"/>
          <w:b/>
          <w:color w:val="000000"/>
          <w:sz w:val="28"/>
          <w:szCs w:val="28"/>
        </w:rPr>
      </w:pPr>
      <w:bookmarkStart w:id="25" w:name="txt_1578744_866128956"/>
      <w:r w:rsidRPr="00786D0D">
        <w:rPr>
          <w:rFonts w:ascii="Times New Roman" w:eastAsia="Times New Roman" w:hAnsi="Times New Roman" w:cs="Times New Roman"/>
          <w:b/>
          <w:color w:val="000000"/>
          <w:sz w:val="28"/>
          <w:szCs w:val="28"/>
        </w:rPr>
        <w:t xml:space="preserve">Своя энергия поможет сэкономить </w:t>
      </w:r>
      <w:r w:rsidRPr="00786D0D">
        <w:rPr>
          <w:rFonts w:ascii="Times New Roman" w:eastAsia="Times New Roman" w:hAnsi="Times New Roman" w:cs="Times New Roman"/>
          <w:i/>
          <w:color w:val="000000"/>
          <w:sz w:val="24"/>
          <w:szCs w:val="28"/>
        </w:rPr>
        <w:t>(05.02.2018г)</w:t>
      </w:r>
      <w:r w:rsidRPr="00786D0D">
        <w:rPr>
          <w:rFonts w:ascii="Times New Roman" w:eastAsia="Times New Roman" w:hAnsi="Times New Roman" w:cs="Times New Roman"/>
          <w:b/>
          <w:color w:val="000000"/>
          <w:sz w:val="24"/>
          <w:szCs w:val="28"/>
        </w:rPr>
        <w:t xml:space="preserve"> </w:t>
      </w:r>
      <w:bookmarkEnd w:id="25"/>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Основным вызовом для российской энергетики в ближайшие годы станет необходимость масштабных инвестиций в модернизацию десятков тепловых электростанций, пишут в своем исследовании эксперты фонда «</w:t>
      </w:r>
      <w:proofErr w:type="spellStart"/>
      <w:r w:rsidRPr="00786D0D">
        <w:rPr>
          <w:rFonts w:ascii="Times New Roman" w:eastAsia="Times New Roman" w:hAnsi="Times New Roman" w:cs="Times New Roman"/>
          <w:color w:val="000000"/>
          <w:sz w:val="28"/>
          <w:szCs w:val="28"/>
        </w:rPr>
        <w:t>Сколково</w:t>
      </w:r>
      <w:proofErr w:type="spellEnd"/>
      <w:r w:rsidRPr="00786D0D">
        <w:rPr>
          <w:rFonts w:ascii="Times New Roman" w:eastAsia="Times New Roman" w:hAnsi="Times New Roman" w:cs="Times New Roman"/>
          <w:color w:val="000000"/>
          <w:sz w:val="28"/>
          <w:szCs w:val="28"/>
        </w:rPr>
        <w:t>».</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В 2025-2035 гг. в России потребуется вывести из эксплуатации, реконструировать или заменить новыми мощностями около 70 ГВт наиболее изношенных ТЭС, соглашаются в «</w:t>
      </w:r>
      <w:proofErr w:type="spellStart"/>
      <w:r w:rsidRPr="00786D0D">
        <w:rPr>
          <w:rFonts w:ascii="Times New Roman" w:eastAsia="Times New Roman" w:hAnsi="Times New Roman" w:cs="Times New Roman"/>
          <w:color w:val="000000"/>
          <w:sz w:val="28"/>
          <w:szCs w:val="28"/>
        </w:rPr>
        <w:t>Сколково</w:t>
      </w:r>
      <w:proofErr w:type="spellEnd"/>
      <w:r w:rsidRPr="00786D0D">
        <w:rPr>
          <w:rFonts w:ascii="Times New Roman" w:eastAsia="Times New Roman" w:hAnsi="Times New Roman" w:cs="Times New Roman"/>
          <w:color w:val="000000"/>
          <w:sz w:val="28"/>
          <w:szCs w:val="28"/>
        </w:rPr>
        <w:t xml:space="preserve">» с оценками Минэнерго. По оценкам энергокомпаний, потребителям это обойдется не менее чем в 1 трлн руб. При этом к </w:t>
      </w:r>
      <w:smartTag w:uri="urn:schemas-microsoft-com:office:smarttags" w:element="metricconverter">
        <w:smartTagPr>
          <w:attr w:name="ProductID" w:val="2035 г"/>
        </w:smartTagPr>
        <w:r w:rsidRPr="00786D0D">
          <w:rPr>
            <w:rFonts w:ascii="Times New Roman" w:eastAsia="Times New Roman" w:hAnsi="Times New Roman" w:cs="Times New Roman"/>
            <w:color w:val="000000"/>
            <w:sz w:val="28"/>
            <w:szCs w:val="28"/>
          </w:rPr>
          <w:t>2035 г</w:t>
        </w:r>
      </w:smartTag>
      <w:r w:rsidRPr="00786D0D">
        <w:rPr>
          <w:rFonts w:ascii="Times New Roman" w:eastAsia="Times New Roman" w:hAnsi="Times New Roman" w:cs="Times New Roman"/>
          <w:color w:val="000000"/>
          <w:sz w:val="28"/>
          <w:szCs w:val="28"/>
        </w:rPr>
        <w:t>. потребность в мощности увеличится на 35-47 ГВт, прогнозируют в «</w:t>
      </w:r>
      <w:proofErr w:type="spellStart"/>
      <w:r w:rsidRPr="00786D0D">
        <w:rPr>
          <w:rFonts w:ascii="Times New Roman" w:eastAsia="Times New Roman" w:hAnsi="Times New Roman" w:cs="Times New Roman"/>
          <w:color w:val="000000"/>
          <w:sz w:val="28"/>
          <w:szCs w:val="28"/>
        </w:rPr>
        <w:t>Сколково</w:t>
      </w:r>
      <w:proofErr w:type="spellEnd"/>
      <w:r w:rsidRPr="00786D0D">
        <w:rPr>
          <w:rFonts w:ascii="Times New Roman" w:eastAsia="Times New Roman" w:hAnsi="Times New Roman" w:cs="Times New Roman"/>
          <w:color w:val="000000"/>
          <w:sz w:val="28"/>
          <w:szCs w:val="28"/>
        </w:rPr>
        <w:t xml:space="preserve">». Из них 14,4 ГВт будут восполнены за счет ввода новых АЭС, ГЭС и объектов возобновляемой энергетики (ветряные, солнечные электростанции). Строящиеся ТЭС до </w:t>
      </w:r>
      <w:smartTag w:uri="urn:schemas-microsoft-com:office:smarttags" w:element="metricconverter">
        <w:smartTagPr>
          <w:attr w:name="ProductID" w:val="2020 г"/>
        </w:smartTagPr>
        <w:r w:rsidRPr="00786D0D">
          <w:rPr>
            <w:rFonts w:ascii="Times New Roman" w:eastAsia="Times New Roman" w:hAnsi="Times New Roman" w:cs="Times New Roman"/>
            <w:color w:val="000000"/>
            <w:sz w:val="28"/>
            <w:szCs w:val="28"/>
          </w:rPr>
          <w:t>2020 г</w:t>
        </w:r>
      </w:smartTag>
      <w:r w:rsidRPr="00786D0D">
        <w:rPr>
          <w:rFonts w:ascii="Times New Roman" w:eastAsia="Times New Roman" w:hAnsi="Times New Roman" w:cs="Times New Roman"/>
          <w:color w:val="000000"/>
          <w:sz w:val="28"/>
          <w:szCs w:val="28"/>
        </w:rPr>
        <w:t xml:space="preserve">. обеспечат еще 6,1 ГВт. Таким образом, остающаяся потребность в генерирующих мощностях к </w:t>
      </w:r>
      <w:smartTag w:uri="urn:schemas-microsoft-com:office:smarttags" w:element="metricconverter">
        <w:smartTagPr>
          <w:attr w:name="ProductID" w:val="2035 г"/>
        </w:smartTagPr>
        <w:r w:rsidRPr="00786D0D">
          <w:rPr>
            <w:rFonts w:ascii="Times New Roman" w:eastAsia="Times New Roman" w:hAnsi="Times New Roman" w:cs="Times New Roman"/>
            <w:color w:val="000000"/>
            <w:sz w:val="28"/>
            <w:szCs w:val="28"/>
          </w:rPr>
          <w:t>2035 г</w:t>
        </w:r>
      </w:smartTag>
      <w:r w:rsidRPr="00786D0D">
        <w:rPr>
          <w:rFonts w:ascii="Times New Roman" w:eastAsia="Times New Roman" w:hAnsi="Times New Roman" w:cs="Times New Roman"/>
          <w:color w:val="000000"/>
          <w:sz w:val="28"/>
          <w:szCs w:val="28"/>
        </w:rPr>
        <w:t>. составит 54-66 ГВт, посчитали в «</w:t>
      </w:r>
      <w:proofErr w:type="spellStart"/>
      <w:r w:rsidRPr="00786D0D">
        <w:rPr>
          <w:rFonts w:ascii="Times New Roman" w:eastAsia="Times New Roman" w:hAnsi="Times New Roman" w:cs="Times New Roman"/>
          <w:color w:val="000000"/>
          <w:sz w:val="28"/>
          <w:szCs w:val="28"/>
        </w:rPr>
        <w:t>Сколково</w:t>
      </w:r>
      <w:proofErr w:type="spellEnd"/>
      <w:r w:rsidRPr="00786D0D">
        <w:rPr>
          <w:rFonts w:ascii="Times New Roman" w:eastAsia="Times New Roman" w:hAnsi="Times New Roman" w:cs="Times New Roman"/>
          <w:color w:val="000000"/>
          <w:sz w:val="28"/>
          <w:szCs w:val="28"/>
        </w:rPr>
        <w:t xml:space="preserve">».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Пока регуляторы и крупные игроки отрасли не рассматривают альтернативу модернизации ТЭС. Но даже частичное использование потенциала распределенной энергетики может обеспечить к </w:t>
      </w:r>
      <w:smartTag w:uri="urn:schemas-microsoft-com:office:smarttags" w:element="metricconverter">
        <w:smartTagPr>
          <w:attr w:name="ProductID" w:val="2035 г"/>
        </w:smartTagPr>
        <w:r w:rsidRPr="00786D0D">
          <w:rPr>
            <w:rFonts w:ascii="Times New Roman" w:eastAsia="Times New Roman" w:hAnsi="Times New Roman" w:cs="Times New Roman"/>
            <w:color w:val="000000"/>
            <w:sz w:val="28"/>
            <w:szCs w:val="28"/>
          </w:rPr>
          <w:t>2035 г</w:t>
        </w:r>
      </w:smartTag>
      <w:r w:rsidRPr="00786D0D">
        <w:rPr>
          <w:rFonts w:ascii="Times New Roman" w:eastAsia="Times New Roman" w:hAnsi="Times New Roman" w:cs="Times New Roman"/>
          <w:color w:val="000000"/>
          <w:sz w:val="28"/>
          <w:szCs w:val="28"/>
        </w:rPr>
        <w:t xml:space="preserve">. 36 ГВт. Потенциал </w:t>
      </w:r>
      <w:proofErr w:type="spellStart"/>
      <w:r w:rsidRPr="00786D0D">
        <w:rPr>
          <w:rFonts w:ascii="Times New Roman" w:eastAsia="Times New Roman" w:hAnsi="Times New Roman" w:cs="Times New Roman"/>
          <w:color w:val="000000"/>
          <w:sz w:val="28"/>
          <w:szCs w:val="28"/>
        </w:rPr>
        <w:t>когенерации</w:t>
      </w:r>
      <w:proofErr w:type="spellEnd"/>
      <w:r w:rsidRPr="00786D0D">
        <w:rPr>
          <w:rFonts w:ascii="Times New Roman" w:eastAsia="Times New Roman" w:hAnsi="Times New Roman" w:cs="Times New Roman"/>
          <w:color w:val="000000"/>
          <w:sz w:val="28"/>
          <w:szCs w:val="28"/>
        </w:rPr>
        <w:t xml:space="preserve"> (когда станция часть энергии, не востребованной основным потребителем, поставляет на оптовый рынок) составляет около 17 ГВт, собственная генерация потребителей - 13 ГВт, управление спросом - до 4 ГВт, </w:t>
      </w:r>
      <w:proofErr w:type="spellStart"/>
      <w:r w:rsidRPr="00786D0D">
        <w:rPr>
          <w:rFonts w:ascii="Times New Roman" w:eastAsia="Times New Roman" w:hAnsi="Times New Roman" w:cs="Times New Roman"/>
          <w:color w:val="000000"/>
          <w:sz w:val="28"/>
          <w:szCs w:val="28"/>
        </w:rPr>
        <w:t>энергоэффективность</w:t>
      </w:r>
      <w:proofErr w:type="spellEnd"/>
      <w:r w:rsidRPr="00786D0D">
        <w:rPr>
          <w:rFonts w:ascii="Times New Roman" w:eastAsia="Times New Roman" w:hAnsi="Times New Roman" w:cs="Times New Roman"/>
          <w:color w:val="000000"/>
          <w:sz w:val="28"/>
          <w:szCs w:val="28"/>
        </w:rPr>
        <w:t xml:space="preserve"> - 1,5 ГВт, </w:t>
      </w:r>
      <w:proofErr w:type="spellStart"/>
      <w:r w:rsidRPr="00786D0D">
        <w:rPr>
          <w:rFonts w:ascii="Times New Roman" w:eastAsia="Times New Roman" w:hAnsi="Times New Roman" w:cs="Times New Roman"/>
          <w:color w:val="000000"/>
          <w:sz w:val="28"/>
          <w:szCs w:val="28"/>
        </w:rPr>
        <w:t>микрогенерация</w:t>
      </w:r>
      <w:proofErr w:type="spellEnd"/>
      <w:r w:rsidRPr="00786D0D">
        <w:rPr>
          <w:rFonts w:ascii="Times New Roman" w:eastAsia="Times New Roman" w:hAnsi="Times New Roman" w:cs="Times New Roman"/>
          <w:color w:val="000000"/>
          <w:sz w:val="28"/>
          <w:szCs w:val="28"/>
        </w:rPr>
        <w:t xml:space="preserve"> на возобновляемых источниках - 0,6 ГВт.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Развития распределенной генерации позволит существенно снизить затраты на развитие электросетевого комплекса, крупной генерации, сдержит рост цен на электроэнергию, даст потребителям возможность выбора, повысит инвестиционную привлекательность отрасли.</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bookmarkStart w:id="26" w:name="txt_1578744_870624287"/>
    </w:p>
    <w:p w:rsidR="00C60BCB" w:rsidRPr="00786D0D" w:rsidRDefault="00C60BCB" w:rsidP="00C60BCB">
      <w:pPr>
        <w:spacing w:after="0" w:line="240" w:lineRule="auto"/>
        <w:ind w:firstLine="709"/>
        <w:jc w:val="both"/>
        <w:rPr>
          <w:rFonts w:ascii="Times New Roman" w:eastAsia="Times New Roman" w:hAnsi="Times New Roman" w:cs="Times New Roman"/>
          <w:i/>
          <w:color w:val="000000"/>
          <w:sz w:val="24"/>
          <w:szCs w:val="28"/>
        </w:rPr>
      </w:pPr>
      <w:r w:rsidRPr="00786D0D">
        <w:rPr>
          <w:rFonts w:ascii="Times New Roman" w:eastAsia="Times New Roman" w:hAnsi="Times New Roman" w:cs="Times New Roman"/>
          <w:b/>
          <w:color w:val="000000"/>
          <w:sz w:val="28"/>
          <w:szCs w:val="28"/>
        </w:rPr>
        <w:t xml:space="preserve">Энергетики делят </w:t>
      </w:r>
      <w:proofErr w:type="spellStart"/>
      <w:r w:rsidRPr="00786D0D">
        <w:rPr>
          <w:rFonts w:ascii="Times New Roman" w:eastAsia="Times New Roman" w:hAnsi="Times New Roman" w:cs="Times New Roman"/>
          <w:b/>
          <w:color w:val="000000"/>
          <w:sz w:val="28"/>
          <w:szCs w:val="28"/>
        </w:rPr>
        <w:t>недобытые</w:t>
      </w:r>
      <w:proofErr w:type="spellEnd"/>
      <w:r w:rsidRPr="00786D0D">
        <w:rPr>
          <w:rFonts w:ascii="Times New Roman" w:eastAsia="Times New Roman" w:hAnsi="Times New Roman" w:cs="Times New Roman"/>
          <w:b/>
          <w:color w:val="000000"/>
          <w:sz w:val="28"/>
          <w:szCs w:val="28"/>
        </w:rPr>
        <w:t xml:space="preserve"> инвестиции </w:t>
      </w:r>
      <w:r w:rsidRPr="00786D0D">
        <w:rPr>
          <w:rFonts w:ascii="Times New Roman" w:eastAsia="Times New Roman" w:hAnsi="Times New Roman" w:cs="Times New Roman"/>
          <w:i/>
          <w:color w:val="000000"/>
          <w:sz w:val="24"/>
          <w:szCs w:val="28"/>
        </w:rPr>
        <w:t>(12.02.2018г)</w:t>
      </w:r>
      <w:bookmarkEnd w:id="26"/>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Механизм модернизации будет перераспределять средства крупных потребителей (до 1,5 трлн. руб.), высвобождающиеся после завершения программы договоров на поставку мощности (ДПМ).</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Программа должна учесть строительство удаленных энергообъектов, развитие зеленой генерации и модернизацию АЭС, но не может привести к росту цен выше инфляции. Таким образом, энергетикам предстоит дележ ресурса. </w:t>
      </w:r>
      <w:r w:rsidRPr="00786D0D">
        <w:rPr>
          <w:rFonts w:ascii="Times New Roman" w:eastAsia="Times New Roman" w:hAnsi="Times New Roman" w:cs="Times New Roman"/>
          <w:color w:val="000000"/>
          <w:sz w:val="28"/>
          <w:szCs w:val="28"/>
        </w:rPr>
        <w:lastRenderedPageBreak/>
        <w:t>Заместитель министра энергетики В. Кравченко уже подчеркивал, что проекты тепловой генерации будут в приоритете.</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w:t>
      </w:r>
      <w:proofErr w:type="spellStart"/>
      <w:r w:rsidRPr="00786D0D">
        <w:rPr>
          <w:rFonts w:ascii="Times New Roman" w:eastAsia="Times New Roman" w:hAnsi="Times New Roman" w:cs="Times New Roman"/>
          <w:color w:val="000000"/>
          <w:sz w:val="28"/>
          <w:szCs w:val="28"/>
        </w:rPr>
        <w:t>РусГидро</w:t>
      </w:r>
      <w:proofErr w:type="spellEnd"/>
      <w:r w:rsidRPr="00786D0D">
        <w:rPr>
          <w:rFonts w:ascii="Times New Roman" w:eastAsia="Times New Roman" w:hAnsi="Times New Roman" w:cs="Times New Roman"/>
          <w:color w:val="000000"/>
          <w:sz w:val="28"/>
          <w:szCs w:val="28"/>
        </w:rPr>
        <w:t xml:space="preserve">» представит предложения о модернизации 1,3 ГВт своих ТЭС на Дальнем Востоке предварительной стоимостью 152,8 млрд. руб. Так, предлагается заменить турбины на Комсомольской ТЭЦ-2 (9,4 млрд. руб.) и Владивостокской ТЭЦ-2 (14,6 млрд. руб.), построить новые энергоблоки для замещения мощности на Арте </w:t>
      </w:r>
      <w:proofErr w:type="spellStart"/>
      <w:r w:rsidRPr="00786D0D">
        <w:rPr>
          <w:rFonts w:ascii="Times New Roman" w:eastAsia="Times New Roman" w:hAnsi="Times New Roman" w:cs="Times New Roman"/>
          <w:color w:val="000000"/>
          <w:sz w:val="28"/>
          <w:szCs w:val="28"/>
        </w:rPr>
        <w:t>мовской</w:t>
      </w:r>
      <w:proofErr w:type="spellEnd"/>
      <w:r w:rsidRPr="00786D0D">
        <w:rPr>
          <w:rFonts w:ascii="Times New Roman" w:eastAsia="Times New Roman" w:hAnsi="Times New Roman" w:cs="Times New Roman"/>
          <w:color w:val="000000"/>
          <w:sz w:val="28"/>
          <w:szCs w:val="28"/>
        </w:rPr>
        <w:t xml:space="preserve"> (455 МВт, 65,9 млрд. руб.), Хабаровской (344 МВт, 34,5 млрд. руб.) ТЭЦ, Якутской ГРЭС (144 МВт, 9,5 млрд. руб.). </w:t>
      </w:r>
      <w:proofErr w:type="spellStart"/>
      <w:r w:rsidRPr="00786D0D">
        <w:rPr>
          <w:rFonts w:ascii="Times New Roman" w:eastAsia="Times New Roman" w:hAnsi="Times New Roman" w:cs="Times New Roman"/>
          <w:color w:val="000000"/>
          <w:sz w:val="28"/>
          <w:szCs w:val="28"/>
        </w:rPr>
        <w:t>Чаунскую</w:t>
      </w:r>
      <w:proofErr w:type="spellEnd"/>
      <w:r w:rsidRPr="00786D0D">
        <w:rPr>
          <w:rFonts w:ascii="Times New Roman" w:eastAsia="Times New Roman" w:hAnsi="Times New Roman" w:cs="Times New Roman"/>
          <w:color w:val="000000"/>
          <w:sz w:val="28"/>
          <w:szCs w:val="28"/>
        </w:rPr>
        <w:t xml:space="preserve"> ТЭЦ (34,5 МВт) на Чукотке «</w:t>
      </w:r>
      <w:proofErr w:type="spellStart"/>
      <w:r w:rsidRPr="00786D0D">
        <w:rPr>
          <w:rFonts w:ascii="Times New Roman" w:eastAsia="Times New Roman" w:hAnsi="Times New Roman" w:cs="Times New Roman"/>
          <w:color w:val="000000"/>
          <w:sz w:val="28"/>
          <w:szCs w:val="28"/>
        </w:rPr>
        <w:t>Русгидро</w:t>
      </w:r>
      <w:proofErr w:type="spellEnd"/>
      <w:r w:rsidRPr="00786D0D">
        <w:rPr>
          <w:rFonts w:ascii="Times New Roman" w:eastAsia="Times New Roman" w:hAnsi="Times New Roman" w:cs="Times New Roman"/>
          <w:color w:val="000000"/>
          <w:sz w:val="28"/>
          <w:szCs w:val="28"/>
        </w:rPr>
        <w:t xml:space="preserve">» хочет заменить новой ТЭЦ в </w:t>
      </w:r>
      <w:proofErr w:type="spellStart"/>
      <w:r w:rsidRPr="00786D0D">
        <w:rPr>
          <w:rFonts w:ascii="Times New Roman" w:eastAsia="Times New Roman" w:hAnsi="Times New Roman" w:cs="Times New Roman"/>
          <w:color w:val="000000"/>
          <w:sz w:val="28"/>
          <w:szCs w:val="28"/>
        </w:rPr>
        <w:t>Певеке</w:t>
      </w:r>
      <w:proofErr w:type="spellEnd"/>
      <w:r w:rsidRPr="00786D0D">
        <w:rPr>
          <w:rFonts w:ascii="Times New Roman" w:eastAsia="Times New Roman" w:hAnsi="Times New Roman" w:cs="Times New Roman"/>
          <w:color w:val="000000"/>
          <w:sz w:val="28"/>
          <w:szCs w:val="28"/>
        </w:rPr>
        <w:t xml:space="preserve"> (48 МВт, 18,9 млрд руб.), чтобы резервировать мощность строящейся плавучей АЭС «</w:t>
      </w:r>
      <w:proofErr w:type="spellStart"/>
      <w:r w:rsidRPr="00786D0D">
        <w:rPr>
          <w:rFonts w:ascii="Times New Roman" w:eastAsia="Times New Roman" w:hAnsi="Times New Roman" w:cs="Times New Roman"/>
          <w:color w:val="000000"/>
          <w:sz w:val="28"/>
          <w:szCs w:val="28"/>
        </w:rPr>
        <w:t>Росатома</w:t>
      </w:r>
      <w:proofErr w:type="spellEnd"/>
      <w:r w:rsidRPr="00786D0D">
        <w:rPr>
          <w:rFonts w:ascii="Times New Roman" w:eastAsia="Times New Roman" w:hAnsi="Times New Roman" w:cs="Times New Roman"/>
          <w:color w:val="000000"/>
          <w:sz w:val="28"/>
          <w:szCs w:val="28"/>
        </w:rPr>
        <w:t>».</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На средства модернизации также претендует зеленая энергетика с основным требованием продлить поддержку ВИЭ до 2035 года (до 2024 года идет также за счет всех потребителей через специальные ДПМ ВИЭ).</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Для снижения нагрузки на </w:t>
      </w:r>
      <w:proofErr w:type="spellStart"/>
      <w:r w:rsidRPr="00786D0D">
        <w:rPr>
          <w:rFonts w:ascii="Times New Roman" w:eastAsia="Times New Roman" w:hAnsi="Times New Roman" w:cs="Times New Roman"/>
          <w:color w:val="000000"/>
          <w:sz w:val="28"/>
          <w:szCs w:val="28"/>
        </w:rPr>
        <w:t>энергорынок</w:t>
      </w:r>
      <w:proofErr w:type="spellEnd"/>
      <w:r w:rsidRPr="00786D0D">
        <w:rPr>
          <w:rFonts w:ascii="Times New Roman" w:eastAsia="Times New Roman" w:hAnsi="Times New Roman" w:cs="Times New Roman"/>
          <w:color w:val="000000"/>
          <w:sz w:val="28"/>
          <w:szCs w:val="28"/>
        </w:rPr>
        <w:t xml:space="preserve"> участники отрасли предлагают удлинить сроки возврата капитала с 15 до 20-25 лет, снизить норму доходности с 14% до 10%, повысить уровень локализации до 70% для СЭС и 65% для ВЭС.</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bookmarkStart w:id="27" w:name="txt_1578751_864129936"/>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b/>
          <w:color w:val="000000"/>
          <w:sz w:val="28"/>
          <w:szCs w:val="28"/>
        </w:rPr>
        <w:t>ФСК начала подготовку документации для строительства электросети в Монголию</w:t>
      </w:r>
      <w:r w:rsidRPr="00786D0D">
        <w:rPr>
          <w:rFonts w:ascii="Times New Roman" w:eastAsia="Times New Roman" w:hAnsi="Times New Roman" w:cs="Times New Roman"/>
          <w:color w:val="000000"/>
          <w:sz w:val="28"/>
          <w:szCs w:val="28"/>
        </w:rPr>
        <w:t xml:space="preserve"> </w:t>
      </w:r>
      <w:r w:rsidRPr="00786D0D">
        <w:rPr>
          <w:rFonts w:ascii="Times New Roman" w:eastAsia="Times New Roman" w:hAnsi="Times New Roman" w:cs="Times New Roman"/>
          <w:i/>
          <w:color w:val="000000"/>
          <w:sz w:val="24"/>
          <w:szCs w:val="28"/>
        </w:rPr>
        <w:t>(01.02.2018г)</w:t>
      </w:r>
      <w:r w:rsidRPr="00786D0D">
        <w:rPr>
          <w:rFonts w:ascii="Times New Roman" w:eastAsia="Times New Roman" w:hAnsi="Times New Roman" w:cs="Times New Roman"/>
          <w:color w:val="000000"/>
          <w:sz w:val="24"/>
          <w:szCs w:val="28"/>
        </w:rPr>
        <w:t xml:space="preserve">  </w:t>
      </w:r>
      <w:bookmarkEnd w:id="27"/>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Федеральная сетевая компания (ФСК, входит в «</w:t>
      </w:r>
      <w:proofErr w:type="spellStart"/>
      <w:r w:rsidRPr="00786D0D">
        <w:rPr>
          <w:rFonts w:ascii="Times New Roman" w:eastAsia="Times New Roman" w:hAnsi="Times New Roman" w:cs="Times New Roman"/>
          <w:color w:val="000000"/>
          <w:sz w:val="28"/>
          <w:szCs w:val="28"/>
        </w:rPr>
        <w:t>Россети</w:t>
      </w:r>
      <w:proofErr w:type="spellEnd"/>
      <w:r w:rsidRPr="00786D0D">
        <w:rPr>
          <w:rFonts w:ascii="Times New Roman" w:eastAsia="Times New Roman" w:hAnsi="Times New Roman" w:cs="Times New Roman"/>
          <w:color w:val="000000"/>
          <w:sz w:val="28"/>
          <w:szCs w:val="28"/>
        </w:rPr>
        <w:t xml:space="preserve">») приступила к подготовке предварительного технико-экономического обоснования строительства </w:t>
      </w:r>
      <w:proofErr w:type="spellStart"/>
      <w:r w:rsidRPr="00786D0D">
        <w:rPr>
          <w:rFonts w:ascii="Times New Roman" w:eastAsia="Times New Roman" w:hAnsi="Times New Roman" w:cs="Times New Roman"/>
          <w:color w:val="000000"/>
          <w:sz w:val="28"/>
          <w:szCs w:val="28"/>
        </w:rPr>
        <w:t>энергомоста</w:t>
      </w:r>
      <w:proofErr w:type="spellEnd"/>
      <w:r w:rsidRPr="00786D0D">
        <w:rPr>
          <w:rFonts w:ascii="Times New Roman" w:eastAsia="Times New Roman" w:hAnsi="Times New Roman" w:cs="Times New Roman"/>
          <w:color w:val="000000"/>
          <w:sz w:val="28"/>
          <w:szCs w:val="28"/>
        </w:rPr>
        <w:t xml:space="preserve"> Россия - Монголия.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«В настоящее время компания «</w:t>
      </w:r>
      <w:proofErr w:type="spellStart"/>
      <w:r w:rsidRPr="00786D0D">
        <w:rPr>
          <w:rFonts w:ascii="Times New Roman" w:eastAsia="Times New Roman" w:hAnsi="Times New Roman" w:cs="Times New Roman"/>
          <w:color w:val="000000"/>
          <w:sz w:val="28"/>
          <w:szCs w:val="28"/>
        </w:rPr>
        <w:t>Россети</w:t>
      </w:r>
      <w:proofErr w:type="spellEnd"/>
      <w:r w:rsidRPr="00786D0D">
        <w:rPr>
          <w:rFonts w:ascii="Times New Roman" w:eastAsia="Times New Roman" w:hAnsi="Times New Roman" w:cs="Times New Roman"/>
          <w:color w:val="000000"/>
          <w:sz w:val="28"/>
          <w:szCs w:val="28"/>
        </w:rPr>
        <w:t xml:space="preserve">» в лице дочерней структуры - ФСК ЕЭС - проводит работу по подготовке указанного обоснования. Планируется начать обсуждение результатов предварительного технико-экономического обоснования </w:t>
      </w:r>
      <w:proofErr w:type="spellStart"/>
      <w:r w:rsidRPr="00786D0D">
        <w:rPr>
          <w:rFonts w:ascii="Times New Roman" w:eastAsia="Times New Roman" w:hAnsi="Times New Roman" w:cs="Times New Roman"/>
          <w:color w:val="000000"/>
          <w:sz w:val="28"/>
          <w:szCs w:val="28"/>
        </w:rPr>
        <w:t>энергомоста</w:t>
      </w:r>
      <w:proofErr w:type="spellEnd"/>
      <w:r w:rsidRPr="00786D0D">
        <w:rPr>
          <w:rFonts w:ascii="Times New Roman" w:eastAsia="Times New Roman" w:hAnsi="Times New Roman" w:cs="Times New Roman"/>
          <w:color w:val="000000"/>
          <w:sz w:val="28"/>
          <w:szCs w:val="28"/>
        </w:rPr>
        <w:t xml:space="preserve"> Россия - Монголия во втором квартале 2018 года», - сказали в электросетевом холдинге.</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Ранее «</w:t>
      </w:r>
      <w:proofErr w:type="spellStart"/>
      <w:r w:rsidRPr="00786D0D">
        <w:rPr>
          <w:rFonts w:ascii="Times New Roman" w:eastAsia="Times New Roman" w:hAnsi="Times New Roman" w:cs="Times New Roman"/>
          <w:color w:val="000000"/>
          <w:sz w:val="28"/>
          <w:szCs w:val="28"/>
        </w:rPr>
        <w:t>Россети</w:t>
      </w:r>
      <w:proofErr w:type="spellEnd"/>
      <w:r w:rsidRPr="00786D0D">
        <w:rPr>
          <w:rFonts w:ascii="Times New Roman" w:eastAsia="Times New Roman" w:hAnsi="Times New Roman" w:cs="Times New Roman"/>
          <w:color w:val="000000"/>
          <w:sz w:val="28"/>
          <w:szCs w:val="28"/>
        </w:rPr>
        <w:t xml:space="preserve">» предложили поставлять в Монголию, испытывающую </w:t>
      </w:r>
      <w:proofErr w:type="spellStart"/>
      <w:r w:rsidRPr="00786D0D">
        <w:rPr>
          <w:rFonts w:ascii="Times New Roman" w:eastAsia="Times New Roman" w:hAnsi="Times New Roman" w:cs="Times New Roman"/>
          <w:color w:val="000000"/>
          <w:sz w:val="28"/>
          <w:szCs w:val="28"/>
        </w:rPr>
        <w:t>энергодефицит</w:t>
      </w:r>
      <w:proofErr w:type="spellEnd"/>
      <w:r w:rsidRPr="00786D0D">
        <w:rPr>
          <w:rFonts w:ascii="Times New Roman" w:eastAsia="Times New Roman" w:hAnsi="Times New Roman" w:cs="Times New Roman"/>
          <w:color w:val="000000"/>
          <w:sz w:val="28"/>
          <w:szCs w:val="28"/>
        </w:rPr>
        <w:t xml:space="preserve">, электроэнергию по линиям электропередачи (ЛЭП) с генерирующих мощностей в Сибири. Первый заместитель министра энергетики РФ А. </w:t>
      </w:r>
      <w:proofErr w:type="spellStart"/>
      <w:r w:rsidRPr="00786D0D">
        <w:rPr>
          <w:rFonts w:ascii="Times New Roman" w:eastAsia="Times New Roman" w:hAnsi="Times New Roman" w:cs="Times New Roman"/>
          <w:color w:val="000000"/>
          <w:sz w:val="28"/>
          <w:szCs w:val="28"/>
        </w:rPr>
        <w:t>Текслер</w:t>
      </w:r>
      <w:proofErr w:type="spellEnd"/>
      <w:r w:rsidRPr="00786D0D">
        <w:rPr>
          <w:rFonts w:ascii="Times New Roman" w:eastAsia="Times New Roman" w:hAnsi="Times New Roman" w:cs="Times New Roman"/>
          <w:color w:val="000000"/>
          <w:sz w:val="28"/>
          <w:szCs w:val="28"/>
        </w:rPr>
        <w:t xml:space="preserve"> сообщал журналистам, что 1 кВт/ч электроэнергии, поставляемой по ЛЭП, обойдется в 3,5 раза дешевле, чем это могло бы быть в случае строительства новых генерирующих мощностей.</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Как сообщалось ранее, «</w:t>
      </w:r>
      <w:proofErr w:type="spellStart"/>
      <w:r w:rsidRPr="00786D0D">
        <w:rPr>
          <w:rFonts w:ascii="Times New Roman" w:eastAsia="Times New Roman" w:hAnsi="Times New Roman" w:cs="Times New Roman"/>
          <w:color w:val="000000"/>
          <w:sz w:val="28"/>
          <w:szCs w:val="28"/>
        </w:rPr>
        <w:t>Россети</w:t>
      </w:r>
      <w:proofErr w:type="spellEnd"/>
      <w:r w:rsidRPr="00786D0D">
        <w:rPr>
          <w:rFonts w:ascii="Times New Roman" w:eastAsia="Times New Roman" w:hAnsi="Times New Roman" w:cs="Times New Roman"/>
          <w:color w:val="000000"/>
          <w:sz w:val="28"/>
          <w:szCs w:val="28"/>
        </w:rPr>
        <w:t xml:space="preserve">» выступили с проектом строительства линии класса напряжения 500 кВ для поставок 1 ГВт электроэнергии, маршрут которой пройдет по территории России и Монголии: из Хакасии через Туву электросеть пройдет в Монголию, где позволит объединить изолированные </w:t>
      </w:r>
      <w:proofErr w:type="spellStart"/>
      <w:r w:rsidRPr="00786D0D">
        <w:rPr>
          <w:rFonts w:ascii="Times New Roman" w:eastAsia="Times New Roman" w:hAnsi="Times New Roman" w:cs="Times New Roman"/>
          <w:color w:val="000000"/>
          <w:sz w:val="28"/>
          <w:szCs w:val="28"/>
        </w:rPr>
        <w:t>энергорайоны</w:t>
      </w:r>
      <w:proofErr w:type="spellEnd"/>
      <w:r w:rsidRPr="00786D0D">
        <w:rPr>
          <w:rFonts w:ascii="Times New Roman" w:eastAsia="Times New Roman" w:hAnsi="Times New Roman" w:cs="Times New Roman"/>
          <w:color w:val="000000"/>
          <w:sz w:val="28"/>
          <w:szCs w:val="28"/>
        </w:rPr>
        <w:t xml:space="preserve"> страны в единую энергосистему, а затем вернется в Россию - в Бурятию и Забайкальский край.</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b/>
          <w:color w:val="000000"/>
          <w:sz w:val="28"/>
          <w:szCs w:val="28"/>
        </w:rPr>
        <w:t>Мэр РФ хочет экономически стимулировать консенсус по цене модернизации</w:t>
      </w:r>
      <w:r w:rsidRPr="00786D0D">
        <w:rPr>
          <w:rFonts w:ascii="Times New Roman" w:eastAsia="Times New Roman" w:hAnsi="Times New Roman" w:cs="Times New Roman"/>
          <w:color w:val="000000"/>
          <w:sz w:val="28"/>
          <w:szCs w:val="28"/>
        </w:rPr>
        <w:t xml:space="preserve"> </w:t>
      </w:r>
      <w:r w:rsidRPr="00786D0D">
        <w:rPr>
          <w:rFonts w:ascii="Times New Roman" w:eastAsia="Times New Roman" w:hAnsi="Times New Roman" w:cs="Times New Roman"/>
          <w:i/>
          <w:color w:val="000000"/>
          <w:sz w:val="24"/>
          <w:szCs w:val="28"/>
        </w:rPr>
        <w:t>(06.02.2018г)</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Минэкономразвития РФ предлагает производителям и потребителям электроэнергии договариваться о стоимости модернизации электростанций. Стимулировать их к этому будут экономически: несговорчивые потребители </w:t>
      </w:r>
      <w:r w:rsidRPr="00786D0D">
        <w:rPr>
          <w:rFonts w:ascii="Times New Roman" w:eastAsia="Times New Roman" w:hAnsi="Times New Roman" w:cs="Times New Roman"/>
          <w:color w:val="000000"/>
          <w:sz w:val="28"/>
          <w:szCs w:val="28"/>
        </w:rPr>
        <w:lastRenderedPageBreak/>
        <w:t>заплатят больше, а производители получат меньше денег, чем могли бы, если бы договорились об устраивающей их цене.</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В связи с завершением масштабного строительства ТЭС по ДПМ, в 2020-2030гг в электроэнергетике РФ высвобождается около 1,5 триллиона рублей, говорил на ноябрьском совещании у президента В. Путина глава Минэнерго                  А. </w:t>
      </w:r>
      <w:proofErr w:type="spellStart"/>
      <w:r w:rsidRPr="00786D0D">
        <w:rPr>
          <w:rFonts w:ascii="Times New Roman" w:eastAsia="Times New Roman" w:hAnsi="Times New Roman" w:cs="Times New Roman"/>
          <w:color w:val="000000"/>
          <w:sz w:val="28"/>
          <w:szCs w:val="28"/>
        </w:rPr>
        <w:t>Новак</w:t>
      </w:r>
      <w:proofErr w:type="spellEnd"/>
      <w:r w:rsidRPr="00786D0D">
        <w:rPr>
          <w:rFonts w:ascii="Times New Roman" w:eastAsia="Times New Roman" w:hAnsi="Times New Roman" w:cs="Times New Roman"/>
          <w:color w:val="000000"/>
          <w:sz w:val="28"/>
          <w:szCs w:val="28"/>
        </w:rPr>
        <w:t>. Эти средства планируется реинвестировать в модернизацию тепловой генерации. В общей сложности до 2030 года может быть обновлено 40 ГВт ТЭС, отмечал министр.</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По итогам совещания в декабре были опубликованы поручения президента, согласно которым правительство должно к 1 марта разработать механизм привлечения инвестиций в модернизацию. При этом особое внимание нужно обратить на ограничение роста тарифов на электроэнергию уровнем инфляции, строительство удаленных энергообъектов, развитие электросетей и ВИЭ, модернизацию атомной энергетики.</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Минэкономразвития РФ в январе обнародовало свое видение модернизации ТЭС, предлагая использовать для этого механизм инфраструктурной ипотеки. Министерство считает, что проекты нужно отобрать на конкурсной основе в 2018 году, пуск ТЭС после модернизации будет производиться в 2022-2027 годах.</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Согласно презентации замминистра экономического развития Михаила </w:t>
      </w:r>
      <w:proofErr w:type="spellStart"/>
      <w:r w:rsidRPr="00786D0D">
        <w:rPr>
          <w:rFonts w:ascii="Times New Roman" w:eastAsia="Times New Roman" w:hAnsi="Times New Roman" w:cs="Times New Roman"/>
          <w:color w:val="000000"/>
          <w:sz w:val="28"/>
          <w:szCs w:val="28"/>
        </w:rPr>
        <w:t>Расстригина</w:t>
      </w:r>
      <w:proofErr w:type="spellEnd"/>
      <w:r w:rsidRPr="00786D0D">
        <w:rPr>
          <w:rFonts w:ascii="Times New Roman" w:eastAsia="Times New Roman" w:hAnsi="Times New Roman" w:cs="Times New Roman"/>
          <w:color w:val="000000"/>
          <w:sz w:val="28"/>
          <w:szCs w:val="28"/>
        </w:rPr>
        <w:t xml:space="preserve"> на "круглом столе", состоявшемся в рамках Недели российского бизнеса РСПП, по модели модернизации ведомства предполагается, что сначала </w:t>
      </w:r>
      <w:proofErr w:type="spellStart"/>
      <w:r w:rsidRPr="00786D0D">
        <w:rPr>
          <w:rFonts w:ascii="Times New Roman" w:eastAsia="Times New Roman" w:hAnsi="Times New Roman" w:cs="Times New Roman"/>
          <w:color w:val="000000"/>
          <w:sz w:val="28"/>
          <w:szCs w:val="28"/>
        </w:rPr>
        <w:t>кабмин</w:t>
      </w:r>
      <w:proofErr w:type="spellEnd"/>
      <w:r w:rsidRPr="00786D0D">
        <w:rPr>
          <w:rFonts w:ascii="Times New Roman" w:eastAsia="Times New Roman" w:hAnsi="Times New Roman" w:cs="Times New Roman"/>
          <w:color w:val="000000"/>
          <w:sz w:val="28"/>
          <w:szCs w:val="28"/>
        </w:rPr>
        <w:t xml:space="preserve"> РФ утверждает условия отбора проектов: типы мероприятий (модернизация, реконструкция, строительство), предельный диапазон </w:t>
      </w:r>
      <w:proofErr w:type="spellStart"/>
      <w:r w:rsidRPr="00786D0D">
        <w:rPr>
          <w:rFonts w:ascii="Times New Roman" w:eastAsia="Times New Roman" w:hAnsi="Times New Roman" w:cs="Times New Roman"/>
          <w:color w:val="000000"/>
          <w:sz w:val="28"/>
          <w:szCs w:val="28"/>
        </w:rPr>
        <w:t>капзатрат</w:t>
      </w:r>
      <w:proofErr w:type="spellEnd"/>
      <w:r w:rsidRPr="00786D0D">
        <w:rPr>
          <w:rFonts w:ascii="Times New Roman" w:eastAsia="Times New Roman" w:hAnsi="Times New Roman" w:cs="Times New Roman"/>
          <w:color w:val="000000"/>
          <w:sz w:val="28"/>
          <w:szCs w:val="28"/>
        </w:rPr>
        <w:t xml:space="preserve">, требования к проектам, финансовые ограничения на совокупную стоимость мощности по ДПМ для инфраструктурной ипотеки для зон </w:t>
      </w:r>
      <w:proofErr w:type="spellStart"/>
      <w:r w:rsidRPr="00786D0D">
        <w:rPr>
          <w:rFonts w:ascii="Times New Roman" w:eastAsia="Times New Roman" w:hAnsi="Times New Roman" w:cs="Times New Roman"/>
          <w:color w:val="000000"/>
          <w:sz w:val="28"/>
          <w:szCs w:val="28"/>
        </w:rPr>
        <w:t>энергорынка</w:t>
      </w:r>
      <w:proofErr w:type="spellEnd"/>
      <w:r w:rsidRPr="00786D0D">
        <w:rPr>
          <w:rFonts w:ascii="Times New Roman" w:eastAsia="Times New Roman" w:hAnsi="Times New Roman" w:cs="Times New Roman"/>
          <w:color w:val="000000"/>
          <w:sz w:val="28"/>
          <w:szCs w:val="28"/>
        </w:rPr>
        <w:t>.</w:t>
      </w:r>
    </w:p>
    <w:p w:rsidR="00C60BCB" w:rsidRPr="00786D0D" w:rsidRDefault="00C60BCB" w:rsidP="00C60BCB">
      <w:pPr>
        <w:spacing w:after="0" w:line="240" w:lineRule="auto"/>
        <w:ind w:firstLine="709"/>
        <w:jc w:val="both"/>
        <w:rPr>
          <w:rFonts w:ascii="Times New Roman" w:eastAsia="Times New Roman" w:hAnsi="Times New Roman" w:cs="Times New Roman"/>
          <w:i/>
          <w:color w:val="000000"/>
          <w:sz w:val="28"/>
          <w:szCs w:val="28"/>
        </w:rPr>
      </w:pPr>
      <w:r w:rsidRPr="00786D0D">
        <w:rPr>
          <w:rFonts w:ascii="Times New Roman" w:eastAsia="Times New Roman" w:hAnsi="Times New Roman" w:cs="Times New Roman"/>
          <w:i/>
          <w:color w:val="000000"/>
          <w:sz w:val="28"/>
          <w:szCs w:val="28"/>
        </w:rPr>
        <w:t>Участие потребителей</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Далее проводится конкурсный отбор проектов. На первом его этапе происходит верификация капитальных затрат: генерирующие компании (поставщики) подают заявки и АТС (коммерческий оператор </w:t>
      </w:r>
      <w:proofErr w:type="spellStart"/>
      <w:r w:rsidRPr="00786D0D">
        <w:rPr>
          <w:rFonts w:ascii="Times New Roman" w:eastAsia="Times New Roman" w:hAnsi="Times New Roman" w:cs="Times New Roman"/>
          <w:color w:val="000000"/>
          <w:sz w:val="28"/>
          <w:szCs w:val="28"/>
        </w:rPr>
        <w:t>энергорынка</w:t>
      </w:r>
      <w:proofErr w:type="spellEnd"/>
      <w:r w:rsidRPr="00786D0D">
        <w:rPr>
          <w:rFonts w:ascii="Times New Roman" w:eastAsia="Times New Roman" w:hAnsi="Times New Roman" w:cs="Times New Roman"/>
          <w:color w:val="000000"/>
          <w:sz w:val="28"/>
          <w:szCs w:val="28"/>
        </w:rPr>
        <w:t>) формирует исходный перечень проектов. Затем собираются предложения поставщиков и покупателей по стоимости проектов. АТС публикует уточненные значения капитальных затрат.</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Наиболее важное новшество этого этапа - участие потребителей в определении итоговой стоимости модернизации. Изначально будет задан ценовой диапазон капитальных затрат по каждому проекту, а дальше поставщики и покупатели должны договориться по конкретной цене.</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На втором этапе конкурсного отбора предусмотрена минимизация доходности по проектам: поставщики направляют в АТС заявки с величиной нормы доходности. Этот показатель станет основой для конкуренции проектов между собой. АТС и Системный оператор Единой энергосистемы РФ формируют итоговый перечень проектов на основе их ранжирования по норме доходности, разнесения по годам начала поставки мощности, учета требований СО, соблюдения ценовых ограничений. Затем заключаются договоры с фиксацией периода возврата капитальных затрат и обязательств по поставке мощности на 25 лет.</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Как отмечается в презентации, в совокупных платежах потребителей доходность по проекту может составлять до 55-65% от совокупного платежа за </w:t>
      </w:r>
      <w:r w:rsidRPr="00786D0D">
        <w:rPr>
          <w:rFonts w:ascii="Times New Roman" w:eastAsia="Times New Roman" w:hAnsi="Times New Roman" w:cs="Times New Roman"/>
          <w:color w:val="000000"/>
          <w:sz w:val="28"/>
          <w:szCs w:val="28"/>
        </w:rPr>
        <w:lastRenderedPageBreak/>
        <w:t>мощность за весь период окупаемости проекта. Таким образом, доходность - не менее важный параметр с точки зрения платежа потребителя, чем капитальные затраты.</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Конкуренция по величине доходности предполагает, что проекты с низкой нормой доходности отбираются в первую очередь. Отмечается, что этот механизм позволяет отбирать проекты с относительно более глубоким уровнем модернизации (более капиталоемкие) и не дискриминирует объекты по типам генерации.</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spacing w:after="0" w:line="240" w:lineRule="auto"/>
        <w:ind w:firstLine="709"/>
        <w:jc w:val="both"/>
        <w:rPr>
          <w:rFonts w:ascii="Times New Roman" w:eastAsia="Times New Roman" w:hAnsi="Times New Roman" w:cs="Times New Roman"/>
          <w:b/>
          <w:color w:val="000000"/>
          <w:sz w:val="28"/>
          <w:szCs w:val="28"/>
        </w:rPr>
      </w:pPr>
      <w:bookmarkStart w:id="28" w:name="txt_1578751_868065473"/>
      <w:r w:rsidRPr="00786D0D">
        <w:rPr>
          <w:rFonts w:ascii="Times New Roman" w:eastAsia="Times New Roman" w:hAnsi="Times New Roman" w:cs="Times New Roman"/>
          <w:b/>
          <w:color w:val="000000"/>
          <w:sz w:val="28"/>
          <w:szCs w:val="28"/>
        </w:rPr>
        <w:t xml:space="preserve"> «</w:t>
      </w:r>
      <w:proofErr w:type="spellStart"/>
      <w:r w:rsidRPr="00786D0D">
        <w:rPr>
          <w:rFonts w:ascii="Times New Roman" w:eastAsia="Times New Roman" w:hAnsi="Times New Roman" w:cs="Times New Roman"/>
          <w:b/>
          <w:color w:val="000000"/>
          <w:sz w:val="28"/>
          <w:szCs w:val="28"/>
        </w:rPr>
        <w:t>Русгидро</w:t>
      </w:r>
      <w:proofErr w:type="spellEnd"/>
      <w:r w:rsidRPr="00786D0D">
        <w:rPr>
          <w:rFonts w:ascii="Times New Roman" w:eastAsia="Times New Roman" w:hAnsi="Times New Roman" w:cs="Times New Roman"/>
          <w:b/>
          <w:color w:val="000000"/>
          <w:sz w:val="28"/>
          <w:szCs w:val="28"/>
        </w:rPr>
        <w:t xml:space="preserve">» в 2017 году модернизировало десять гидроагрегатов на шести ГЭС </w:t>
      </w:r>
      <w:r w:rsidRPr="00786D0D">
        <w:rPr>
          <w:rFonts w:ascii="Times New Roman" w:eastAsia="Times New Roman" w:hAnsi="Times New Roman" w:cs="Times New Roman"/>
          <w:i/>
          <w:color w:val="000000"/>
          <w:sz w:val="24"/>
          <w:szCs w:val="28"/>
        </w:rPr>
        <w:t>(07.02.2018г)</w:t>
      </w:r>
      <w:bookmarkEnd w:id="28"/>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w:t>
      </w:r>
      <w:proofErr w:type="spellStart"/>
      <w:r w:rsidRPr="00786D0D">
        <w:rPr>
          <w:rFonts w:ascii="Times New Roman" w:eastAsia="Times New Roman" w:hAnsi="Times New Roman" w:cs="Times New Roman"/>
          <w:color w:val="000000"/>
          <w:sz w:val="28"/>
          <w:szCs w:val="28"/>
        </w:rPr>
        <w:t>Русгидро</w:t>
      </w:r>
      <w:proofErr w:type="spellEnd"/>
      <w:r w:rsidRPr="00786D0D">
        <w:rPr>
          <w:rFonts w:ascii="Times New Roman" w:eastAsia="Times New Roman" w:hAnsi="Times New Roman" w:cs="Times New Roman"/>
          <w:color w:val="000000"/>
          <w:sz w:val="28"/>
          <w:szCs w:val="28"/>
        </w:rPr>
        <w:t>» в 2017 году модернизировало десять гидроагрегатов общей мощностью 956 МВт на шести гидроэлектростанциях, сообщила компания.</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Так, на Жигулевской ГЭС в 2017 году были заменены сразу три гидротурбины, в результате чего был завершен проект по замене всех 20 турбин станции на новые. На Волжской ГЭС заменены два гидроагрегата, по одной гидротурбине заменено на Саратовской и Новосибирской ГЭС.</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Также в 2017 году был введен в эксплуатацию первый из запланированных к замене гидроагрегатов </w:t>
      </w:r>
      <w:proofErr w:type="spellStart"/>
      <w:r w:rsidRPr="00786D0D">
        <w:rPr>
          <w:rFonts w:ascii="Times New Roman" w:eastAsia="Times New Roman" w:hAnsi="Times New Roman" w:cs="Times New Roman"/>
          <w:color w:val="000000"/>
          <w:sz w:val="28"/>
          <w:szCs w:val="28"/>
        </w:rPr>
        <w:t>Воткинской</w:t>
      </w:r>
      <w:proofErr w:type="spellEnd"/>
      <w:r w:rsidRPr="00786D0D">
        <w:rPr>
          <w:rFonts w:ascii="Times New Roman" w:eastAsia="Times New Roman" w:hAnsi="Times New Roman" w:cs="Times New Roman"/>
          <w:color w:val="000000"/>
          <w:sz w:val="28"/>
          <w:szCs w:val="28"/>
        </w:rPr>
        <w:t xml:space="preserve"> ГЭС. На Чебоксарской ГЭС после проведенной модернизации в заводских условиях две гидротурбины получили возможность эксплуатации в поворотно-лопастном режиме, что значительно улучшило их энергетические и эксплуатационные характеристики.</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Кроме того, завершена техническая </w:t>
      </w:r>
      <w:proofErr w:type="spellStart"/>
      <w:r w:rsidRPr="00786D0D">
        <w:rPr>
          <w:rFonts w:ascii="Times New Roman" w:eastAsia="Times New Roman" w:hAnsi="Times New Roman" w:cs="Times New Roman"/>
          <w:color w:val="000000"/>
          <w:sz w:val="28"/>
          <w:szCs w:val="28"/>
        </w:rPr>
        <w:t>перемаркировка</w:t>
      </w:r>
      <w:proofErr w:type="spellEnd"/>
      <w:r w:rsidRPr="00786D0D">
        <w:rPr>
          <w:rFonts w:ascii="Times New Roman" w:eastAsia="Times New Roman" w:hAnsi="Times New Roman" w:cs="Times New Roman"/>
          <w:color w:val="000000"/>
          <w:sz w:val="28"/>
          <w:szCs w:val="28"/>
        </w:rPr>
        <w:t xml:space="preserve"> гидроагрегатов, модернизированных в 2016 году, что нормативно закрепило рост мощности действующих ГЭС «</w:t>
      </w:r>
      <w:proofErr w:type="spellStart"/>
      <w:r w:rsidRPr="00786D0D">
        <w:rPr>
          <w:rFonts w:ascii="Times New Roman" w:eastAsia="Times New Roman" w:hAnsi="Times New Roman" w:cs="Times New Roman"/>
          <w:color w:val="000000"/>
          <w:sz w:val="28"/>
          <w:szCs w:val="28"/>
        </w:rPr>
        <w:t>Русгидро</w:t>
      </w:r>
      <w:proofErr w:type="spellEnd"/>
      <w:r w:rsidRPr="00786D0D">
        <w:rPr>
          <w:rFonts w:ascii="Times New Roman" w:eastAsia="Times New Roman" w:hAnsi="Times New Roman" w:cs="Times New Roman"/>
          <w:color w:val="000000"/>
          <w:sz w:val="28"/>
          <w:szCs w:val="28"/>
        </w:rPr>
        <w:t>» на 42,5 МВт: Жигулевской ГЭС - на 21 МВт, Волжской ГЭС - на 10,5 МВт, Саратовской ГЭС - на 6 МВт и Новосибирской ГЭС - на 5 МВт. В настоящее время ведется работа по установлению новых технических характеристик гидроагрегатов, модернизированных в 2017 году.</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Программа комплексной модернизации генерирующих объектов группы «</w:t>
      </w:r>
      <w:proofErr w:type="spellStart"/>
      <w:r w:rsidRPr="00786D0D">
        <w:rPr>
          <w:rFonts w:ascii="Times New Roman" w:eastAsia="Times New Roman" w:hAnsi="Times New Roman" w:cs="Times New Roman"/>
          <w:color w:val="000000"/>
          <w:sz w:val="28"/>
          <w:szCs w:val="28"/>
        </w:rPr>
        <w:t>Русгидро</w:t>
      </w:r>
      <w:proofErr w:type="spellEnd"/>
      <w:r w:rsidRPr="00786D0D">
        <w:rPr>
          <w:rFonts w:ascii="Times New Roman" w:eastAsia="Times New Roman" w:hAnsi="Times New Roman" w:cs="Times New Roman"/>
          <w:color w:val="000000"/>
          <w:sz w:val="28"/>
          <w:szCs w:val="28"/>
        </w:rPr>
        <w:t>» утверждена на 2012-2025 годы. В рамках программы планируется заменить 55% турбин, 42% генераторов и 61% трансформаторов от общего парка. Реализация программы позволит увеличить установленную мощность электростанций компании на 779 МВт, планируемый прирост выработки составит 1375,6 млн. кВтч в год.</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spacing w:before="120" w:after="0" w:line="240" w:lineRule="auto"/>
        <w:ind w:firstLine="709"/>
        <w:jc w:val="both"/>
        <w:rPr>
          <w:rFonts w:ascii="Times New Roman" w:eastAsia="Times New Roman" w:hAnsi="Times New Roman" w:cs="Times New Roman"/>
          <w:b/>
          <w:color w:val="000000"/>
          <w:sz w:val="28"/>
          <w:szCs w:val="28"/>
        </w:rPr>
      </w:pPr>
      <w:r w:rsidRPr="00786D0D">
        <w:rPr>
          <w:rFonts w:ascii="Times New Roman" w:eastAsia="Times New Roman" w:hAnsi="Times New Roman" w:cs="Times New Roman"/>
          <w:b/>
          <w:color w:val="000000"/>
          <w:sz w:val="28"/>
          <w:szCs w:val="28"/>
        </w:rPr>
        <w:t>Кыргызская Республика</w:t>
      </w:r>
    </w:p>
    <w:p w:rsidR="00C60BCB" w:rsidRPr="00786D0D" w:rsidRDefault="00C60BCB" w:rsidP="00C60BCB">
      <w:pPr>
        <w:spacing w:before="120" w:after="0" w:line="240" w:lineRule="auto"/>
        <w:ind w:firstLine="709"/>
        <w:jc w:val="both"/>
        <w:rPr>
          <w:rFonts w:ascii="Times New Roman" w:eastAsia="Times New Roman" w:hAnsi="Times New Roman" w:cs="Times New Roman"/>
          <w:i/>
          <w:color w:val="000000"/>
          <w:sz w:val="24"/>
          <w:szCs w:val="28"/>
        </w:rPr>
      </w:pPr>
      <w:r w:rsidRPr="00786D0D">
        <w:rPr>
          <w:rFonts w:ascii="Times New Roman" w:eastAsia="Times New Roman" w:hAnsi="Times New Roman" w:cs="Times New Roman"/>
          <w:b/>
          <w:color w:val="000000"/>
          <w:sz w:val="28"/>
          <w:szCs w:val="28"/>
        </w:rPr>
        <w:t xml:space="preserve">«Основная веха реконструкции крупнейшей в Кыргызской Республике ГЭС – </w:t>
      </w:r>
      <w:proofErr w:type="spellStart"/>
      <w:r w:rsidRPr="00786D0D">
        <w:rPr>
          <w:rFonts w:ascii="Times New Roman" w:eastAsia="Times New Roman" w:hAnsi="Times New Roman" w:cs="Times New Roman"/>
          <w:b/>
          <w:color w:val="000000"/>
          <w:sz w:val="28"/>
          <w:szCs w:val="28"/>
        </w:rPr>
        <w:t>Токтогульской</w:t>
      </w:r>
      <w:proofErr w:type="spellEnd"/>
      <w:r w:rsidRPr="00786D0D">
        <w:rPr>
          <w:rFonts w:ascii="Times New Roman" w:eastAsia="Times New Roman" w:hAnsi="Times New Roman" w:cs="Times New Roman"/>
          <w:b/>
          <w:color w:val="000000"/>
          <w:sz w:val="28"/>
          <w:szCs w:val="28"/>
        </w:rPr>
        <w:t xml:space="preserve"> ГЭС» </w:t>
      </w:r>
      <w:r w:rsidRPr="00786D0D">
        <w:rPr>
          <w:rFonts w:ascii="Times New Roman" w:eastAsia="Times New Roman" w:hAnsi="Times New Roman" w:cs="Times New Roman"/>
          <w:i/>
          <w:color w:val="000000"/>
          <w:sz w:val="24"/>
          <w:szCs w:val="28"/>
        </w:rPr>
        <w:t>(12.02.2018г)</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9 февраля 2018 года, в рамках II-фазы проекта «Реабилитация </w:t>
      </w:r>
      <w:proofErr w:type="spellStart"/>
      <w:r w:rsidRPr="00786D0D">
        <w:rPr>
          <w:rFonts w:ascii="Times New Roman" w:eastAsia="Times New Roman" w:hAnsi="Times New Roman" w:cs="Times New Roman"/>
          <w:color w:val="000000"/>
          <w:sz w:val="28"/>
          <w:szCs w:val="28"/>
        </w:rPr>
        <w:t>Токтогульской</w:t>
      </w:r>
      <w:proofErr w:type="spellEnd"/>
      <w:r w:rsidRPr="00786D0D">
        <w:rPr>
          <w:rFonts w:ascii="Times New Roman" w:eastAsia="Times New Roman" w:hAnsi="Times New Roman" w:cs="Times New Roman"/>
          <w:color w:val="000000"/>
          <w:sz w:val="28"/>
          <w:szCs w:val="28"/>
        </w:rPr>
        <w:t xml:space="preserve"> ГЭС», ОАО «Электрические станции» (крупнейшая государственная генерирующая компания Кыргызской Республики) заключила контракт с СП GE </w:t>
      </w:r>
      <w:proofErr w:type="spellStart"/>
      <w:r w:rsidRPr="00786D0D">
        <w:rPr>
          <w:rFonts w:ascii="Times New Roman" w:eastAsia="Times New Roman" w:hAnsi="Times New Roman" w:cs="Times New Roman"/>
          <w:color w:val="000000"/>
          <w:sz w:val="28"/>
          <w:szCs w:val="28"/>
        </w:rPr>
        <w:t>Hydro</w:t>
      </w:r>
      <w:proofErr w:type="spellEnd"/>
      <w:r w:rsidRPr="00786D0D">
        <w:rPr>
          <w:rFonts w:ascii="Times New Roman" w:eastAsia="Times New Roman" w:hAnsi="Times New Roman" w:cs="Times New Roman"/>
          <w:color w:val="000000"/>
          <w:sz w:val="28"/>
          <w:szCs w:val="28"/>
        </w:rPr>
        <w:t xml:space="preserve"> (Франция) и GE </w:t>
      </w:r>
      <w:proofErr w:type="spellStart"/>
      <w:r w:rsidRPr="00786D0D">
        <w:rPr>
          <w:rFonts w:ascii="Times New Roman" w:eastAsia="Times New Roman" w:hAnsi="Times New Roman" w:cs="Times New Roman"/>
          <w:color w:val="000000"/>
          <w:sz w:val="28"/>
          <w:szCs w:val="28"/>
        </w:rPr>
        <w:t>Renewables</w:t>
      </w:r>
      <w:proofErr w:type="spellEnd"/>
      <w:r w:rsidRPr="00786D0D">
        <w:rPr>
          <w:rFonts w:ascii="Times New Roman" w:eastAsia="Times New Roman" w:hAnsi="Times New Roman" w:cs="Times New Roman"/>
          <w:color w:val="000000"/>
          <w:sz w:val="28"/>
          <w:szCs w:val="28"/>
        </w:rPr>
        <w:t xml:space="preserve"> (Швейцария) на модернизацию </w:t>
      </w:r>
      <w:proofErr w:type="spellStart"/>
      <w:r w:rsidRPr="00786D0D">
        <w:rPr>
          <w:rFonts w:ascii="Times New Roman" w:eastAsia="Times New Roman" w:hAnsi="Times New Roman" w:cs="Times New Roman"/>
          <w:color w:val="000000"/>
          <w:sz w:val="28"/>
          <w:szCs w:val="28"/>
        </w:rPr>
        <w:t>Токтогульской</w:t>
      </w:r>
      <w:proofErr w:type="spellEnd"/>
      <w:r w:rsidRPr="00786D0D">
        <w:rPr>
          <w:rFonts w:ascii="Times New Roman" w:eastAsia="Times New Roman" w:hAnsi="Times New Roman" w:cs="Times New Roman"/>
          <w:color w:val="000000"/>
          <w:sz w:val="28"/>
          <w:szCs w:val="28"/>
        </w:rPr>
        <w:t xml:space="preserve"> гидроэлектростанции (ГЭС) на сумму 104 млн. долларов США.</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Контракт подразумевает выполнение работ в рамках проекта «под ключ» и является колоссальным вкладом в становлении и укреплении энергетической </w:t>
      </w:r>
      <w:r w:rsidRPr="00786D0D">
        <w:rPr>
          <w:rFonts w:ascii="Times New Roman" w:eastAsia="Times New Roman" w:hAnsi="Times New Roman" w:cs="Times New Roman"/>
          <w:color w:val="000000"/>
          <w:sz w:val="28"/>
          <w:szCs w:val="28"/>
        </w:rPr>
        <w:lastRenderedPageBreak/>
        <w:t>независимости Кыргызстана. В результате высокой конкуренции между всеми основными участниками и инновационного подхода сторон к закупкам и дизайну проекта была получена конкурентоспособная цена.</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7"/>
      </w:tblGrid>
      <w:tr w:rsidR="00C60BCB" w:rsidRPr="00786D0D" w:rsidTr="00C60BCB">
        <w:tc>
          <w:tcPr>
            <w:tcW w:w="9931" w:type="dxa"/>
            <w:tcBorders>
              <w:top w:val="outset" w:sz="6" w:space="0" w:color="auto"/>
              <w:left w:val="outset" w:sz="6" w:space="0" w:color="auto"/>
              <w:bottom w:val="outset" w:sz="6" w:space="0" w:color="auto"/>
              <w:right w:val="outset" w:sz="6" w:space="0" w:color="auto"/>
            </w:tcBorders>
            <w:vAlign w:val="center"/>
            <w:hideMark/>
          </w:tcPr>
          <w:p w:rsidR="00C60BCB" w:rsidRPr="00786D0D" w:rsidRDefault="00C60BCB" w:rsidP="00C60BCB">
            <w:pPr>
              <w:pStyle w:val="ad"/>
              <w:spacing w:before="0" w:beforeAutospacing="0" w:after="0" w:afterAutospacing="0"/>
              <w:ind w:left="57" w:right="57" w:firstLine="709"/>
              <w:jc w:val="both"/>
            </w:pPr>
            <w:r w:rsidRPr="00786D0D">
              <w:rPr>
                <w:rStyle w:val="af8"/>
              </w:rPr>
              <w:t>Предпосылка:</w:t>
            </w:r>
          </w:p>
          <w:p w:rsidR="00C60BCB" w:rsidRPr="00786D0D" w:rsidRDefault="00C60BCB" w:rsidP="00C60BCB">
            <w:pPr>
              <w:pStyle w:val="ad"/>
              <w:spacing w:before="0" w:beforeAutospacing="0" w:after="0" w:afterAutospacing="0"/>
              <w:ind w:left="57" w:right="57" w:firstLine="709"/>
              <w:jc w:val="both"/>
            </w:pPr>
            <w:proofErr w:type="spellStart"/>
            <w:r w:rsidRPr="00786D0D">
              <w:t>Токтогульская</w:t>
            </w:r>
            <w:proofErr w:type="spellEnd"/>
            <w:r w:rsidRPr="00786D0D">
              <w:t xml:space="preserve"> ГЭС является самой крупной и самой важной электростанцией Кыргызской Республики, ее установленная мощность составляет 1 200 МВт. Вырабатывая электроэнергию порядка 40% от всех электростанций страны, данная станция играет важнейшую роль в качестве внутреннего источника электроэнергии.</w:t>
            </w:r>
          </w:p>
          <w:p w:rsidR="00C60BCB" w:rsidRPr="00786D0D" w:rsidRDefault="00C60BCB" w:rsidP="00C60BCB">
            <w:pPr>
              <w:pStyle w:val="ad"/>
              <w:spacing w:before="0" w:beforeAutospacing="0" w:after="0" w:afterAutospacing="0"/>
              <w:ind w:left="57" w:right="57" w:firstLine="709"/>
              <w:jc w:val="both"/>
            </w:pPr>
            <w:r w:rsidRPr="00786D0D">
              <w:t>С начала эксплуатации с 1975 г. выработался технический ресурс основного силового оборудования станции и не проводилась её модернизация и реконструкция. Оборудование самой крупной ГЭС республики – физически и морально устарело и требует замены.</w:t>
            </w:r>
          </w:p>
          <w:p w:rsidR="00C60BCB" w:rsidRPr="00786D0D" w:rsidRDefault="00C60BCB" w:rsidP="00C60BCB">
            <w:pPr>
              <w:pStyle w:val="ad"/>
              <w:spacing w:before="0" w:beforeAutospacing="0" w:after="0" w:afterAutospacing="0"/>
              <w:ind w:left="57" w:right="57" w:firstLine="709"/>
              <w:jc w:val="both"/>
            </w:pPr>
            <w:r w:rsidRPr="00786D0D">
              <w:t xml:space="preserve">В ходе исследования технического состояния и проведении экспертной оценки агрегатов </w:t>
            </w:r>
            <w:proofErr w:type="spellStart"/>
            <w:r w:rsidRPr="00786D0D">
              <w:t>Токтогульской</w:t>
            </w:r>
            <w:proofErr w:type="spellEnd"/>
            <w:r w:rsidRPr="00786D0D">
              <w:t xml:space="preserve"> ГЭС была определена Программа полной реабилитации </w:t>
            </w:r>
            <w:proofErr w:type="spellStart"/>
            <w:r w:rsidRPr="00786D0D">
              <w:t>Токтогульской</w:t>
            </w:r>
            <w:proofErr w:type="spellEnd"/>
            <w:r w:rsidRPr="00786D0D">
              <w:t xml:space="preserve"> ГЭС, которая состоит из трех фаз.</w:t>
            </w:r>
          </w:p>
        </w:tc>
      </w:tr>
    </w:tbl>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Азиатский банк развития (АБР) и Евразийский банк развития (ЕАБР) финансируют замену четырех агрегатов </w:t>
      </w:r>
      <w:proofErr w:type="spellStart"/>
      <w:r w:rsidRPr="00786D0D">
        <w:rPr>
          <w:rFonts w:ascii="Times New Roman" w:eastAsia="Times New Roman" w:hAnsi="Times New Roman" w:cs="Times New Roman"/>
          <w:color w:val="000000"/>
          <w:sz w:val="28"/>
          <w:szCs w:val="28"/>
        </w:rPr>
        <w:t>Токтогульской</w:t>
      </w:r>
      <w:proofErr w:type="spellEnd"/>
      <w:r w:rsidRPr="00786D0D">
        <w:rPr>
          <w:rFonts w:ascii="Times New Roman" w:eastAsia="Times New Roman" w:hAnsi="Times New Roman" w:cs="Times New Roman"/>
          <w:color w:val="000000"/>
          <w:sz w:val="28"/>
          <w:szCs w:val="28"/>
        </w:rPr>
        <w:t xml:space="preserve"> ГЭС.</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GE обязалась ввести в эксплуатацию первый агрегат к ноябрю 2020 года, и каждый год еще по одному агрегату, завершив реконструкцию к ноябрю 2023 года.</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4"/>
          <w:szCs w:val="28"/>
        </w:rPr>
      </w:pPr>
      <w:r w:rsidRPr="00786D0D">
        <w:rPr>
          <w:rFonts w:ascii="Times New Roman" w:eastAsia="Times New Roman" w:hAnsi="Times New Roman" w:cs="Times New Roman"/>
          <w:i/>
          <w:iCs/>
          <w:color w:val="000000"/>
          <w:sz w:val="24"/>
          <w:szCs w:val="28"/>
        </w:rPr>
        <w:t>Справка:</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4"/>
          <w:szCs w:val="28"/>
        </w:rPr>
      </w:pPr>
      <w:r w:rsidRPr="00786D0D">
        <w:rPr>
          <w:rFonts w:ascii="Times New Roman" w:eastAsia="Times New Roman" w:hAnsi="Times New Roman" w:cs="Times New Roman"/>
          <w:i/>
          <w:iCs/>
          <w:color w:val="000000"/>
          <w:sz w:val="24"/>
          <w:szCs w:val="28"/>
        </w:rPr>
        <w:t xml:space="preserve">1-фаза. В ходе исследования технического состояния и проведения экспертной оценки агрегатов </w:t>
      </w:r>
      <w:proofErr w:type="spellStart"/>
      <w:r w:rsidRPr="00786D0D">
        <w:rPr>
          <w:rFonts w:ascii="Times New Roman" w:eastAsia="Times New Roman" w:hAnsi="Times New Roman" w:cs="Times New Roman"/>
          <w:i/>
          <w:iCs/>
          <w:color w:val="000000"/>
          <w:sz w:val="24"/>
          <w:szCs w:val="28"/>
        </w:rPr>
        <w:t>Токтогульской</w:t>
      </w:r>
      <w:proofErr w:type="spellEnd"/>
      <w:r w:rsidRPr="00786D0D">
        <w:rPr>
          <w:rFonts w:ascii="Times New Roman" w:eastAsia="Times New Roman" w:hAnsi="Times New Roman" w:cs="Times New Roman"/>
          <w:i/>
          <w:iCs/>
          <w:color w:val="000000"/>
          <w:sz w:val="24"/>
          <w:szCs w:val="28"/>
        </w:rPr>
        <w:t xml:space="preserve"> ГЭС было определено, что программа полной реабилитации </w:t>
      </w:r>
      <w:proofErr w:type="spellStart"/>
      <w:r w:rsidRPr="00786D0D">
        <w:rPr>
          <w:rFonts w:ascii="Times New Roman" w:eastAsia="Times New Roman" w:hAnsi="Times New Roman" w:cs="Times New Roman"/>
          <w:i/>
          <w:iCs/>
          <w:color w:val="000000"/>
          <w:sz w:val="24"/>
          <w:szCs w:val="28"/>
        </w:rPr>
        <w:t>Токтогульской</w:t>
      </w:r>
      <w:proofErr w:type="spellEnd"/>
      <w:r w:rsidRPr="00786D0D">
        <w:rPr>
          <w:rFonts w:ascii="Times New Roman" w:eastAsia="Times New Roman" w:hAnsi="Times New Roman" w:cs="Times New Roman"/>
          <w:i/>
          <w:iCs/>
          <w:color w:val="000000"/>
          <w:sz w:val="24"/>
          <w:szCs w:val="28"/>
        </w:rPr>
        <w:t xml:space="preserve"> ГЭС будет состоять из трех фаз.</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4"/>
          <w:szCs w:val="28"/>
        </w:rPr>
      </w:pPr>
      <w:r w:rsidRPr="00786D0D">
        <w:rPr>
          <w:rFonts w:ascii="Times New Roman" w:eastAsia="Times New Roman" w:hAnsi="Times New Roman" w:cs="Times New Roman"/>
          <w:i/>
          <w:iCs/>
          <w:color w:val="000000"/>
          <w:sz w:val="24"/>
          <w:szCs w:val="28"/>
        </w:rPr>
        <w:t xml:space="preserve">Первая фаза, предусматривающая замену основного электромеханического оборудования </w:t>
      </w:r>
      <w:proofErr w:type="spellStart"/>
      <w:r w:rsidRPr="00786D0D">
        <w:rPr>
          <w:rFonts w:ascii="Times New Roman" w:eastAsia="Times New Roman" w:hAnsi="Times New Roman" w:cs="Times New Roman"/>
          <w:i/>
          <w:iCs/>
          <w:color w:val="000000"/>
          <w:sz w:val="24"/>
          <w:szCs w:val="28"/>
        </w:rPr>
        <w:t>Токтогульской</w:t>
      </w:r>
      <w:proofErr w:type="spellEnd"/>
      <w:r w:rsidRPr="00786D0D">
        <w:rPr>
          <w:rFonts w:ascii="Times New Roman" w:eastAsia="Times New Roman" w:hAnsi="Times New Roman" w:cs="Times New Roman"/>
          <w:i/>
          <w:iCs/>
          <w:color w:val="000000"/>
          <w:sz w:val="24"/>
          <w:szCs w:val="28"/>
        </w:rPr>
        <w:t xml:space="preserve"> ГЭС, финансируется за счет средств Азиатского банка развития в рамках проекта «</w:t>
      </w:r>
      <w:proofErr w:type="spellStart"/>
      <w:r w:rsidRPr="00786D0D">
        <w:rPr>
          <w:rFonts w:ascii="Times New Roman" w:eastAsia="Times New Roman" w:hAnsi="Times New Roman" w:cs="Times New Roman"/>
          <w:i/>
          <w:iCs/>
          <w:color w:val="000000"/>
          <w:sz w:val="24"/>
          <w:szCs w:val="28"/>
        </w:rPr>
        <w:t>Реабилиатция</w:t>
      </w:r>
      <w:proofErr w:type="spellEnd"/>
      <w:r w:rsidRPr="00786D0D">
        <w:rPr>
          <w:rFonts w:ascii="Times New Roman" w:eastAsia="Times New Roman" w:hAnsi="Times New Roman" w:cs="Times New Roman"/>
          <w:i/>
          <w:iCs/>
          <w:color w:val="000000"/>
          <w:sz w:val="24"/>
          <w:szCs w:val="28"/>
        </w:rPr>
        <w:t xml:space="preserve"> сектора энергетики» и находится на стадии практической реализации.</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4"/>
          <w:szCs w:val="28"/>
        </w:rPr>
      </w:pPr>
      <w:r w:rsidRPr="00786D0D">
        <w:rPr>
          <w:rFonts w:ascii="Times New Roman" w:eastAsia="Times New Roman" w:hAnsi="Times New Roman" w:cs="Times New Roman"/>
          <w:i/>
          <w:iCs/>
          <w:color w:val="000000"/>
          <w:sz w:val="24"/>
          <w:szCs w:val="28"/>
        </w:rPr>
        <w:t xml:space="preserve">Всего, до конца года планируется заменить электромеханическое оборудование на двух гидроагрегатах </w:t>
      </w:r>
      <w:proofErr w:type="spellStart"/>
      <w:r w:rsidRPr="00786D0D">
        <w:rPr>
          <w:rFonts w:ascii="Times New Roman" w:eastAsia="Times New Roman" w:hAnsi="Times New Roman" w:cs="Times New Roman"/>
          <w:i/>
          <w:iCs/>
          <w:color w:val="000000"/>
          <w:sz w:val="24"/>
          <w:szCs w:val="28"/>
        </w:rPr>
        <w:t>Токогульской</w:t>
      </w:r>
      <w:proofErr w:type="spellEnd"/>
      <w:r w:rsidRPr="00786D0D">
        <w:rPr>
          <w:rFonts w:ascii="Times New Roman" w:eastAsia="Times New Roman" w:hAnsi="Times New Roman" w:cs="Times New Roman"/>
          <w:i/>
          <w:iCs/>
          <w:color w:val="000000"/>
          <w:sz w:val="24"/>
          <w:szCs w:val="28"/>
        </w:rPr>
        <w:t xml:space="preserve"> ГЭС (№3 и №2).</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4"/>
          <w:szCs w:val="28"/>
        </w:rPr>
      </w:pPr>
      <w:r w:rsidRPr="00786D0D">
        <w:rPr>
          <w:rFonts w:ascii="Times New Roman" w:eastAsia="Times New Roman" w:hAnsi="Times New Roman" w:cs="Times New Roman"/>
          <w:i/>
          <w:iCs/>
          <w:color w:val="000000"/>
          <w:sz w:val="24"/>
          <w:szCs w:val="28"/>
        </w:rPr>
        <w:t>Общая сумма заключенных контрактов составляет порядка 26,5 млн. долларов США.</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4"/>
          <w:szCs w:val="28"/>
        </w:rPr>
      </w:pPr>
      <w:r w:rsidRPr="00786D0D">
        <w:rPr>
          <w:rFonts w:ascii="Times New Roman" w:eastAsia="Times New Roman" w:hAnsi="Times New Roman" w:cs="Times New Roman"/>
          <w:i/>
          <w:iCs/>
          <w:color w:val="000000"/>
          <w:sz w:val="24"/>
          <w:szCs w:val="28"/>
        </w:rPr>
        <w:t>2-фаза. При финансовой поддержке Азиатского банка развития и Евразийского банка развития в общей сумме 210 млн. долларов США начата реализация второй фазы проекта, которая предусматривает реабилитацию двух агрегатов (№ 2 и 4) и ремонт затворов станции.</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4"/>
          <w:szCs w:val="28"/>
        </w:rPr>
      </w:pPr>
      <w:r w:rsidRPr="00786D0D">
        <w:rPr>
          <w:rFonts w:ascii="Times New Roman" w:eastAsia="Times New Roman" w:hAnsi="Times New Roman" w:cs="Times New Roman"/>
          <w:i/>
          <w:iCs/>
          <w:color w:val="000000"/>
          <w:sz w:val="24"/>
          <w:szCs w:val="28"/>
        </w:rPr>
        <w:t>3-фаза.Третья и завершающая фаза проекта, финансируемая также Азиатским банком развития и Евразийским банком развития в общей сумме порядка 150 млн. долларов США, предусматривает реабилитацию двух оставшихся турбоагрегатов станции (№ 1 и 3), с повышением мощности каждого агрегата на порядок 60 МВт. В данное время ведется работа по утверждению финансирования.</w:t>
      </w:r>
    </w:p>
    <w:p w:rsidR="00C60BCB" w:rsidRPr="00786D0D" w:rsidRDefault="00C60BCB" w:rsidP="00C60BCB">
      <w:pPr>
        <w:spacing w:after="0" w:line="240" w:lineRule="auto"/>
        <w:ind w:firstLine="709"/>
        <w:jc w:val="both"/>
        <w:rPr>
          <w:rFonts w:ascii="Times New Roman" w:eastAsia="Times New Roman" w:hAnsi="Times New Roman" w:cs="Times New Roman"/>
          <w:b/>
          <w:iCs/>
          <w:color w:val="000000"/>
          <w:sz w:val="28"/>
          <w:szCs w:val="28"/>
        </w:rPr>
      </w:pPr>
      <w:r w:rsidRPr="00786D0D">
        <w:rPr>
          <w:rFonts w:ascii="Times New Roman" w:eastAsia="Times New Roman" w:hAnsi="Times New Roman" w:cs="Times New Roman"/>
          <w:i/>
          <w:iCs/>
          <w:color w:val="000000"/>
          <w:sz w:val="24"/>
          <w:szCs w:val="28"/>
        </w:rPr>
        <w:t xml:space="preserve">По итогам завершения всех трех фаз проекта ожидается прирост мощности </w:t>
      </w:r>
      <w:proofErr w:type="spellStart"/>
      <w:r w:rsidRPr="00786D0D">
        <w:rPr>
          <w:rFonts w:ascii="Times New Roman" w:eastAsia="Times New Roman" w:hAnsi="Times New Roman" w:cs="Times New Roman"/>
          <w:i/>
          <w:iCs/>
          <w:color w:val="000000"/>
          <w:sz w:val="24"/>
          <w:szCs w:val="28"/>
        </w:rPr>
        <w:t>Токтогульской</w:t>
      </w:r>
      <w:proofErr w:type="spellEnd"/>
      <w:r w:rsidRPr="00786D0D">
        <w:rPr>
          <w:rFonts w:ascii="Times New Roman" w:eastAsia="Times New Roman" w:hAnsi="Times New Roman" w:cs="Times New Roman"/>
          <w:i/>
          <w:iCs/>
          <w:color w:val="000000"/>
          <w:sz w:val="24"/>
          <w:szCs w:val="28"/>
        </w:rPr>
        <w:t xml:space="preserve"> ГЭС на более чем 200 МВт, с продлением общего срока эксплуатации на 35-40 лет.</w:t>
      </w:r>
    </w:p>
    <w:p w:rsidR="00C60BCB" w:rsidRPr="00786D0D" w:rsidRDefault="00C60BCB" w:rsidP="00C60BCB">
      <w:pPr>
        <w:spacing w:before="120" w:after="0" w:line="240" w:lineRule="auto"/>
        <w:ind w:firstLine="709"/>
        <w:jc w:val="both"/>
        <w:rPr>
          <w:rFonts w:ascii="Times New Roman" w:eastAsia="Times New Roman" w:hAnsi="Times New Roman" w:cs="Times New Roman"/>
          <w:b/>
          <w:color w:val="000000"/>
          <w:sz w:val="28"/>
          <w:szCs w:val="28"/>
        </w:rPr>
      </w:pPr>
      <w:r w:rsidRPr="00786D0D">
        <w:rPr>
          <w:rFonts w:ascii="Times New Roman" w:eastAsia="Times New Roman" w:hAnsi="Times New Roman" w:cs="Times New Roman"/>
          <w:b/>
          <w:color w:val="000000"/>
          <w:sz w:val="28"/>
          <w:szCs w:val="28"/>
        </w:rPr>
        <w:t>Республика Армения</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b/>
          <w:color w:val="000000"/>
          <w:sz w:val="28"/>
          <w:szCs w:val="28"/>
        </w:rPr>
        <w:t xml:space="preserve">Армения </w:t>
      </w:r>
      <w:proofErr w:type="spellStart"/>
      <w:r w:rsidRPr="00786D0D">
        <w:rPr>
          <w:rFonts w:ascii="Times New Roman" w:eastAsia="Times New Roman" w:hAnsi="Times New Roman" w:cs="Times New Roman"/>
          <w:b/>
          <w:color w:val="000000"/>
          <w:sz w:val="28"/>
          <w:szCs w:val="28"/>
        </w:rPr>
        <w:t>либерализирует</w:t>
      </w:r>
      <w:proofErr w:type="spellEnd"/>
      <w:r w:rsidRPr="00786D0D">
        <w:rPr>
          <w:rFonts w:ascii="Times New Roman" w:eastAsia="Times New Roman" w:hAnsi="Times New Roman" w:cs="Times New Roman"/>
          <w:b/>
          <w:color w:val="000000"/>
          <w:sz w:val="28"/>
          <w:szCs w:val="28"/>
        </w:rPr>
        <w:t xml:space="preserve"> энергетический рынок, тарифы могут снизиться </w:t>
      </w:r>
      <w:r w:rsidRPr="00786D0D">
        <w:rPr>
          <w:rFonts w:ascii="Times New Roman" w:eastAsia="Times New Roman" w:hAnsi="Times New Roman" w:cs="Times New Roman"/>
          <w:i/>
          <w:color w:val="000000"/>
          <w:sz w:val="24"/>
          <w:szCs w:val="28"/>
        </w:rPr>
        <w:t>(07.02.2018г)</w:t>
      </w:r>
      <w:r w:rsidRPr="00786D0D">
        <w:rPr>
          <w:rFonts w:ascii="Times New Roman" w:eastAsia="Times New Roman" w:hAnsi="Times New Roman" w:cs="Times New Roman"/>
          <w:color w:val="000000"/>
          <w:sz w:val="28"/>
          <w:szCs w:val="28"/>
        </w:rPr>
        <w:t xml:space="preserve">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Парламент Армении на заседании в среду принял во втором и окончательном чтении изменения и дополнения в закон «Об энергетике» и ряд сопутствующих законов, нацеленные на либерализацию энергетического рынка, конкретизацию функций госструктур, регулятора, стимулирование межгосударственной торговли и защиту интересов потребителей.</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Заместитель министра энергетических инфраструктур и природных ресурсов Армении А. Арутюнян отметил, что сейчас система базируется на прогнозах годового показателя объема производства электроэнергии, и не предусмотрено </w:t>
      </w:r>
      <w:r w:rsidRPr="00786D0D">
        <w:rPr>
          <w:rFonts w:ascii="Times New Roman" w:eastAsia="Times New Roman" w:hAnsi="Times New Roman" w:cs="Times New Roman"/>
          <w:color w:val="000000"/>
          <w:sz w:val="28"/>
          <w:szCs w:val="28"/>
        </w:rPr>
        <w:lastRenderedPageBreak/>
        <w:t>санкций в связи с их невыполнением. При этом все недочеты компенсировались за счет изменения тарифа для конечных потребителей, и подобное положение не стимулировало повышение продуктивности инвестиций и расходов компаний.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Законопроектом предусматриваются нормы постепенной либерализации рынка, разделение функций по поставке и распределению электроэнергии, расширение полномочий операторов, регулирование деятельности по импорту и экспорту и лицензированию, внедрению новых видов лицензирования для оптовой торговли.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spacing w:after="0" w:line="240" w:lineRule="auto"/>
        <w:ind w:firstLine="709"/>
        <w:jc w:val="both"/>
        <w:rPr>
          <w:rFonts w:ascii="Times New Roman" w:eastAsia="Times New Roman" w:hAnsi="Times New Roman" w:cs="Times New Roman"/>
          <w:b/>
          <w:color w:val="000000"/>
          <w:sz w:val="28"/>
          <w:szCs w:val="28"/>
        </w:rPr>
      </w:pPr>
      <w:r w:rsidRPr="00786D0D">
        <w:rPr>
          <w:rFonts w:ascii="Times New Roman" w:eastAsia="Times New Roman" w:hAnsi="Times New Roman" w:cs="Times New Roman"/>
          <w:b/>
          <w:color w:val="000000"/>
          <w:sz w:val="28"/>
          <w:szCs w:val="28"/>
        </w:rPr>
        <w:t xml:space="preserve">Армения увеличит мощность </w:t>
      </w:r>
      <w:proofErr w:type="spellStart"/>
      <w:r w:rsidRPr="00786D0D">
        <w:rPr>
          <w:rFonts w:ascii="Times New Roman" w:eastAsia="Times New Roman" w:hAnsi="Times New Roman" w:cs="Times New Roman"/>
          <w:b/>
          <w:color w:val="000000"/>
          <w:sz w:val="28"/>
          <w:szCs w:val="28"/>
        </w:rPr>
        <w:t>гелиостанций</w:t>
      </w:r>
      <w:proofErr w:type="spellEnd"/>
      <w:r w:rsidRPr="00786D0D">
        <w:rPr>
          <w:rFonts w:ascii="Times New Roman" w:eastAsia="Times New Roman" w:hAnsi="Times New Roman" w:cs="Times New Roman"/>
          <w:b/>
          <w:color w:val="000000"/>
          <w:sz w:val="28"/>
          <w:szCs w:val="28"/>
        </w:rPr>
        <w:t xml:space="preserve"> до 75 МВт </w:t>
      </w:r>
      <w:r w:rsidRPr="00786D0D">
        <w:rPr>
          <w:rFonts w:ascii="Times New Roman" w:eastAsia="Times New Roman" w:hAnsi="Times New Roman" w:cs="Times New Roman"/>
          <w:i/>
          <w:color w:val="000000"/>
          <w:sz w:val="24"/>
          <w:szCs w:val="28"/>
        </w:rPr>
        <w:t>(15.02.2018г)</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В ближайшие полтора года Армения увеличит суммарную мощность </w:t>
      </w:r>
      <w:proofErr w:type="spellStart"/>
      <w:r w:rsidRPr="00786D0D">
        <w:rPr>
          <w:rFonts w:ascii="Times New Roman" w:eastAsia="Times New Roman" w:hAnsi="Times New Roman" w:cs="Times New Roman"/>
          <w:color w:val="000000"/>
          <w:sz w:val="28"/>
          <w:szCs w:val="28"/>
        </w:rPr>
        <w:t>гелиостанций</w:t>
      </w:r>
      <w:proofErr w:type="spellEnd"/>
      <w:r w:rsidRPr="00786D0D">
        <w:rPr>
          <w:rFonts w:ascii="Times New Roman" w:eastAsia="Times New Roman" w:hAnsi="Times New Roman" w:cs="Times New Roman"/>
          <w:color w:val="000000"/>
          <w:sz w:val="28"/>
          <w:szCs w:val="28"/>
        </w:rPr>
        <w:t xml:space="preserve"> до 75 МВт, сказал на заседании правительства в четверг министр энергетических инфраструктур и природных ресурсов Армении А. </w:t>
      </w:r>
      <w:proofErr w:type="spellStart"/>
      <w:r w:rsidRPr="00786D0D">
        <w:rPr>
          <w:rFonts w:ascii="Times New Roman" w:eastAsia="Times New Roman" w:hAnsi="Times New Roman" w:cs="Times New Roman"/>
          <w:color w:val="000000"/>
          <w:sz w:val="28"/>
          <w:szCs w:val="28"/>
        </w:rPr>
        <w:t>Манукян</w:t>
      </w:r>
      <w:proofErr w:type="spellEnd"/>
      <w:r w:rsidRPr="00786D0D">
        <w:rPr>
          <w:rFonts w:ascii="Times New Roman" w:eastAsia="Times New Roman" w:hAnsi="Times New Roman" w:cs="Times New Roman"/>
          <w:color w:val="000000"/>
          <w:sz w:val="28"/>
          <w:szCs w:val="28"/>
        </w:rPr>
        <w:t>.</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«В данный момент предоставлены 11 лицензий на строительство станций мощностью до 1МВт, планируется также строительство станции мощностью в 55 МВт в </w:t>
      </w:r>
      <w:proofErr w:type="spellStart"/>
      <w:r w:rsidRPr="00786D0D">
        <w:rPr>
          <w:rFonts w:ascii="Times New Roman" w:eastAsia="Times New Roman" w:hAnsi="Times New Roman" w:cs="Times New Roman"/>
          <w:color w:val="000000"/>
          <w:sz w:val="28"/>
          <w:szCs w:val="28"/>
        </w:rPr>
        <w:t>Масрике</w:t>
      </w:r>
      <w:proofErr w:type="spellEnd"/>
      <w:r w:rsidRPr="00786D0D">
        <w:rPr>
          <w:rFonts w:ascii="Times New Roman" w:eastAsia="Times New Roman" w:hAnsi="Times New Roman" w:cs="Times New Roman"/>
          <w:color w:val="000000"/>
          <w:sz w:val="28"/>
          <w:szCs w:val="28"/>
        </w:rPr>
        <w:t xml:space="preserve">», - сказал </w:t>
      </w:r>
      <w:proofErr w:type="spellStart"/>
      <w:r w:rsidRPr="00786D0D">
        <w:rPr>
          <w:rFonts w:ascii="Times New Roman" w:eastAsia="Times New Roman" w:hAnsi="Times New Roman" w:cs="Times New Roman"/>
          <w:color w:val="000000"/>
          <w:sz w:val="28"/>
          <w:szCs w:val="28"/>
        </w:rPr>
        <w:t>Манукян</w:t>
      </w:r>
      <w:proofErr w:type="spellEnd"/>
      <w:r w:rsidRPr="00786D0D">
        <w:rPr>
          <w:rFonts w:ascii="Times New Roman" w:eastAsia="Times New Roman" w:hAnsi="Times New Roman" w:cs="Times New Roman"/>
          <w:color w:val="000000"/>
          <w:sz w:val="28"/>
          <w:szCs w:val="28"/>
        </w:rPr>
        <w:t>.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Армения в апреле 2017 года объявила тендер на строительство </w:t>
      </w:r>
      <w:proofErr w:type="spellStart"/>
      <w:r w:rsidRPr="00786D0D">
        <w:rPr>
          <w:rFonts w:ascii="Times New Roman" w:eastAsia="Times New Roman" w:hAnsi="Times New Roman" w:cs="Times New Roman"/>
          <w:color w:val="000000"/>
          <w:sz w:val="28"/>
          <w:szCs w:val="28"/>
        </w:rPr>
        <w:t>гелиостанции</w:t>
      </w:r>
      <w:proofErr w:type="spellEnd"/>
      <w:r w:rsidRPr="00786D0D">
        <w:rPr>
          <w:rFonts w:ascii="Times New Roman" w:eastAsia="Times New Roman" w:hAnsi="Times New Roman" w:cs="Times New Roman"/>
          <w:color w:val="000000"/>
          <w:sz w:val="28"/>
          <w:szCs w:val="28"/>
        </w:rPr>
        <w:t xml:space="preserve"> в </w:t>
      </w:r>
      <w:proofErr w:type="spellStart"/>
      <w:r w:rsidRPr="00786D0D">
        <w:rPr>
          <w:rFonts w:ascii="Times New Roman" w:eastAsia="Times New Roman" w:hAnsi="Times New Roman" w:cs="Times New Roman"/>
          <w:color w:val="000000"/>
          <w:sz w:val="28"/>
          <w:szCs w:val="28"/>
        </w:rPr>
        <w:t>Масрике</w:t>
      </w:r>
      <w:proofErr w:type="spellEnd"/>
      <w:r w:rsidRPr="00786D0D">
        <w:rPr>
          <w:rFonts w:ascii="Times New Roman" w:eastAsia="Times New Roman" w:hAnsi="Times New Roman" w:cs="Times New Roman"/>
          <w:color w:val="000000"/>
          <w:sz w:val="28"/>
          <w:szCs w:val="28"/>
        </w:rPr>
        <w:t xml:space="preserve"> мощностью в 55 МВт.</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Также правительство выделило 97 гектаров земли Фонду возобновляемой энергетики и энергосбережения для строительства </w:t>
      </w:r>
      <w:proofErr w:type="spellStart"/>
      <w:r w:rsidRPr="00786D0D">
        <w:rPr>
          <w:rFonts w:ascii="Times New Roman" w:eastAsia="Times New Roman" w:hAnsi="Times New Roman" w:cs="Times New Roman"/>
          <w:color w:val="000000"/>
          <w:sz w:val="28"/>
          <w:szCs w:val="28"/>
        </w:rPr>
        <w:t>гелиостанции</w:t>
      </w:r>
      <w:proofErr w:type="spellEnd"/>
      <w:r w:rsidRPr="00786D0D">
        <w:rPr>
          <w:rFonts w:ascii="Times New Roman" w:eastAsia="Times New Roman" w:hAnsi="Times New Roman" w:cs="Times New Roman"/>
          <w:color w:val="000000"/>
          <w:sz w:val="28"/>
          <w:szCs w:val="28"/>
        </w:rPr>
        <w:t xml:space="preserve"> «</w:t>
      </w:r>
      <w:proofErr w:type="spellStart"/>
      <w:r w:rsidRPr="00786D0D">
        <w:rPr>
          <w:rFonts w:ascii="Times New Roman" w:eastAsia="Times New Roman" w:hAnsi="Times New Roman" w:cs="Times New Roman"/>
          <w:color w:val="000000"/>
          <w:sz w:val="28"/>
          <w:szCs w:val="28"/>
        </w:rPr>
        <w:t>Масрик</w:t>
      </w:r>
      <w:proofErr w:type="spellEnd"/>
      <w:r w:rsidRPr="00786D0D">
        <w:rPr>
          <w:rFonts w:ascii="Times New Roman" w:eastAsia="Times New Roman" w:hAnsi="Times New Roman" w:cs="Times New Roman"/>
          <w:color w:val="000000"/>
          <w:sz w:val="28"/>
          <w:szCs w:val="28"/>
        </w:rPr>
        <w:t>».</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b/>
          <w:color w:val="000000"/>
          <w:sz w:val="28"/>
          <w:szCs w:val="28"/>
        </w:rPr>
        <w:t>В 2018 году в Армении будут построены 7 новых малых гидроэлектростанций</w:t>
      </w:r>
      <w:r w:rsidRPr="00786D0D">
        <w:rPr>
          <w:rFonts w:ascii="Times New Roman" w:eastAsia="Times New Roman" w:hAnsi="Times New Roman" w:cs="Times New Roman"/>
          <w:color w:val="000000"/>
          <w:sz w:val="28"/>
          <w:szCs w:val="28"/>
        </w:rPr>
        <w:t xml:space="preserve"> </w:t>
      </w:r>
      <w:r w:rsidRPr="00786D0D">
        <w:rPr>
          <w:rFonts w:ascii="Times New Roman" w:eastAsia="Times New Roman" w:hAnsi="Times New Roman" w:cs="Times New Roman"/>
          <w:i/>
          <w:color w:val="000000"/>
          <w:sz w:val="24"/>
          <w:szCs w:val="28"/>
        </w:rPr>
        <w:t>(13.02.2018г)</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В 2018 году в Армении будут построены 7 новых малых гидроэлектростанций с общей установленной мощностью в 21 МВт.</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По положению на конец января текущего года в Армении действует 184 малых ГЭС с общей установленной мощностью в 354 МВт.</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Регулятором предоставлены лицензии на строительство еще 36 объектов малой гидроэнергетики.</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В настоящее время в Армении продолжается процесс внедрения новых технических регламентов для малых ГЭС, что даст возможность улучшить условия их эксплуатации и обеспечит устойчивое развитие.</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spacing w:after="0" w:line="240" w:lineRule="auto"/>
        <w:ind w:firstLine="709"/>
        <w:jc w:val="both"/>
        <w:rPr>
          <w:rFonts w:ascii="Times New Roman" w:eastAsia="Times New Roman" w:hAnsi="Times New Roman" w:cs="Times New Roman"/>
          <w:b/>
          <w:color w:val="000000"/>
          <w:sz w:val="28"/>
          <w:szCs w:val="28"/>
        </w:rPr>
      </w:pPr>
      <w:r w:rsidRPr="00786D0D">
        <w:rPr>
          <w:rFonts w:ascii="Times New Roman" w:eastAsia="Times New Roman" w:hAnsi="Times New Roman" w:cs="Times New Roman"/>
          <w:b/>
          <w:color w:val="000000"/>
          <w:sz w:val="28"/>
          <w:szCs w:val="28"/>
        </w:rPr>
        <w:t xml:space="preserve">Строительство 400-киловольтной третьей высоковольтной линии электропередачи Иран- Армения будет завершено в 2019 году </w:t>
      </w:r>
      <w:r w:rsidRPr="00786D0D">
        <w:rPr>
          <w:rFonts w:ascii="Times New Roman" w:eastAsia="Times New Roman" w:hAnsi="Times New Roman" w:cs="Times New Roman"/>
          <w:i/>
          <w:color w:val="000000"/>
          <w:sz w:val="24"/>
          <w:szCs w:val="28"/>
        </w:rPr>
        <w:t>(13.02.2018г)</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Строительство 400кВ третьей высоковольтной линии электропередачи Иран-Армения будет завершено в 2019 году.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В рамках проекта планируется объединение электроэнергетических систем Армении и Грузии, что будет способствовать развитию взаимовыгодного регионального сотрудничества в рамках создаваемого энергетического коридора Иран – Армения – Грузия - Россия.  Предварительная стоимость программы, согласно данным компании </w:t>
      </w:r>
      <w:proofErr w:type="spellStart"/>
      <w:r w:rsidRPr="00786D0D">
        <w:rPr>
          <w:rFonts w:ascii="Times New Roman" w:eastAsia="Times New Roman" w:hAnsi="Times New Roman" w:cs="Times New Roman"/>
          <w:color w:val="000000"/>
          <w:sz w:val="28"/>
          <w:szCs w:val="28"/>
          <w:lang w:val="en-US"/>
        </w:rPr>
        <w:t>Fichtner</w:t>
      </w:r>
      <w:proofErr w:type="spellEnd"/>
      <w:r w:rsidRPr="00786D0D">
        <w:rPr>
          <w:rFonts w:ascii="Times New Roman" w:eastAsia="Times New Roman" w:hAnsi="Times New Roman" w:cs="Times New Roman"/>
          <w:color w:val="000000"/>
          <w:sz w:val="28"/>
          <w:szCs w:val="28"/>
        </w:rPr>
        <w:t xml:space="preserve"> составит 326,9 млн. евро, 10% из которой должны частью вклада Грузии. Проект планируется осуществить в несколько этапов. На первом этапе предусмотрено построить в </w:t>
      </w:r>
      <w:proofErr w:type="spellStart"/>
      <w:r w:rsidRPr="00786D0D">
        <w:rPr>
          <w:rFonts w:ascii="Times New Roman" w:eastAsia="Times New Roman" w:hAnsi="Times New Roman" w:cs="Times New Roman"/>
          <w:color w:val="000000"/>
          <w:sz w:val="28"/>
          <w:szCs w:val="28"/>
        </w:rPr>
        <w:t>Айруме</w:t>
      </w:r>
      <w:proofErr w:type="spellEnd"/>
      <w:r w:rsidRPr="00786D0D">
        <w:rPr>
          <w:rFonts w:ascii="Times New Roman" w:eastAsia="Times New Roman" w:hAnsi="Times New Roman" w:cs="Times New Roman"/>
          <w:color w:val="000000"/>
          <w:sz w:val="28"/>
          <w:szCs w:val="28"/>
        </w:rPr>
        <w:t xml:space="preserve"> преобразовательную подстанцию и 500 кВ воздушную линию протяженностью </w:t>
      </w:r>
      <w:r w:rsidRPr="00786D0D">
        <w:rPr>
          <w:rFonts w:ascii="Times New Roman" w:eastAsia="Times New Roman" w:hAnsi="Times New Roman" w:cs="Times New Roman"/>
          <w:color w:val="000000"/>
          <w:sz w:val="28"/>
          <w:szCs w:val="28"/>
        </w:rPr>
        <w:br/>
        <w:t xml:space="preserve">8 км в сторону Грузии. Второй этап включает в себя строительство у населенного </w:t>
      </w:r>
      <w:r w:rsidRPr="00786D0D">
        <w:rPr>
          <w:rFonts w:ascii="Times New Roman" w:eastAsia="Times New Roman" w:hAnsi="Times New Roman" w:cs="Times New Roman"/>
          <w:color w:val="000000"/>
          <w:sz w:val="28"/>
          <w:szCs w:val="28"/>
        </w:rPr>
        <w:lastRenderedPageBreak/>
        <w:t xml:space="preserve">пункта </w:t>
      </w:r>
      <w:proofErr w:type="spellStart"/>
      <w:r w:rsidRPr="00786D0D">
        <w:rPr>
          <w:rFonts w:ascii="Times New Roman" w:eastAsia="Times New Roman" w:hAnsi="Times New Roman" w:cs="Times New Roman"/>
          <w:color w:val="000000"/>
          <w:sz w:val="28"/>
          <w:szCs w:val="28"/>
        </w:rPr>
        <w:t>Ддмашен</w:t>
      </w:r>
      <w:proofErr w:type="spellEnd"/>
      <w:r w:rsidRPr="00786D0D">
        <w:rPr>
          <w:rFonts w:ascii="Times New Roman" w:eastAsia="Times New Roman" w:hAnsi="Times New Roman" w:cs="Times New Roman"/>
          <w:color w:val="000000"/>
          <w:sz w:val="28"/>
          <w:szCs w:val="28"/>
        </w:rPr>
        <w:t xml:space="preserve"> электрической подстанции в 400 кВ с одним трансформатором, а также проложить воздушную линию напряжением в 400 кВ, что даст возможность обмена электроэнергии в объеме 350 МВт. Затем в </w:t>
      </w:r>
      <w:proofErr w:type="spellStart"/>
      <w:r w:rsidRPr="00786D0D">
        <w:rPr>
          <w:rFonts w:ascii="Times New Roman" w:eastAsia="Times New Roman" w:hAnsi="Times New Roman" w:cs="Times New Roman"/>
          <w:color w:val="000000"/>
          <w:sz w:val="28"/>
          <w:szCs w:val="28"/>
        </w:rPr>
        <w:t>Айруме</w:t>
      </w:r>
      <w:proofErr w:type="spellEnd"/>
      <w:r w:rsidRPr="00786D0D">
        <w:rPr>
          <w:rFonts w:ascii="Times New Roman" w:eastAsia="Times New Roman" w:hAnsi="Times New Roman" w:cs="Times New Roman"/>
          <w:color w:val="000000"/>
          <w:sz w:val="28"/>
          <w:szCs w:val="28"/>
        </w:rPr>
        <w:t xml:space="preserve"> будет установлен модуль, а в </w:t>
      </w:r>
      <w:proofErr w:type="spellStart"/>
      <w:r w:rsidRPr="00786D0D">
        <w:rPr>
          <w:rFonts w:ascii="Times New Roman" w:eastAsia="Times New Roman" w:hAnsi="Times New Roman" w:cs="Times New Roman"/>
          <w:color w:val="000000"/>
          <w:sz w:val="28"/>
          <w:szCs w:val="28"/>
        </w:rPr>
        <w:t>Ддмашене</w:t>
      </w:r>
      <w:proofErr w:type="spellEnd"/>
      <w:r w:rsidRPr="00786D0D">
        <w:rPr>
          <w:rFonts w:ascii="Times New Roman" w:eastAsia="Times New Roman" w:hAnsi="Times New Roman" w:cs="Times New Roman"/>
          <w:color w:val="000000"/>
          <w:sz w:val="28"/>
          <w:szCs w:val="28"/>
        </w:rPr>
        <w:t xml:space="preserve"> будет установлен второй трансформатор для поддержки мощности в 700 МВт.</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 Исходя из требований рыночного и регионального сотрудничества, на завершающем, третьем этапе будет установлен второй модуль постоянного тока, что даст возможность довести объемы мощности до 1050 МВт. Первые два этапа программы оцениваются в 188,2 млн. евро. Источники необходимых средств для их финансирования уже определены. В этих целях в 2014-2015 годах были подписаны три кредитных соглашения. В частности, </w:t>
      </w:r>
      <w:r w:rsidRPr="00786D0D">
        <w:rPr>
          <w:rFonts w:ascii="Times New Roman" w:eastAsia="Times New Roman" w:hAnsi="Times New Roman" w:cs="Times New Roman"/>
          <w:color w:val="000000"/>
          <w:sz w:val="28"/>
          <w:szCs w:val="28"/>
        </w:rPr>
        <w:br/>
        <w:t xml:space="preserve">168 млн. евро выделил в виде кредита германский банк </w:t>
      </w:r>
      <w:proofErr w:type="spellStart"/>
      <w:r w:rsidRPr="00786D0D">
        <w:rPr>
          <w:rFonts w:ascii="Times New Roman" w:eastAsia="Times New Roman" w:hAnsi="Times New Roman" w:cs="Times New Roman"/>
          <w:color w:val="000000"/>
          <w:sz w:val="28"/>
          <w:szCs w:val="28"/>
        </w:rPr>
        <w:t>KfW</w:t>
      </w:r>
      <w:proofErr w:type="spellEnd"/>
      <w:r w:rsidRPr="00786D0D">
        <w:rPr>
          <w:rFonts w:ascii="Times New Roman" w:eastAsia="Times New Roman" w:hAnsi="Times New Roman" w:cs="Times New Roman"/>
          <w:color w:val="000000"/>
          <w:sz w:val="28"/>
          <w:szCs w:val="28"/>
        </w:rPr>
        <w:t xml:space="preserve">, еще 10 млн. евро кредита предоставил Европейский инвестиционный банк.  Ожидается получение еще 10 млн. евро в виде гранта от Европейской комиссии.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Первые два этапа программы предусмотрено осуществить в параллельном режиме. Работы проводятся в соответствии с установленным графиком, согласно которому строительные работы начнутся в конце 2017 года и завершатся до конца 2019 года. Одновременно осуществляется программа строительства третьей 400 кВ ЛЭП Иран-Армения, стоимость которой составляет 107 долл. Средства предоставляются иранской стороной, за которые Армения будет расплачиваться поставками электроэнергии. Проект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spacing w:after="0" w:line="240" w:lineRule="auto"/>
        <w:ind w:firstLine="709"/>
        <w:jc w:val="both"/>
        <w:rPr>
          <w:rFonts w:ascii="Times New Roman" w:eastAsia="Times New Roman" w:hAnsi="Times New Roman" w:cs="Times New Roman"/>
          <w:b/>
          <w:color w:val="000000"/>
          <w:sz w:val="28"/>
          <w:szCs w:val="28"/>
        </w:rPr>
      </w:pPr>
      <w:r w:rsidRPr="00786D0D">
        <w:rPr>
          <w:rFonts w:ascii="Times New Roman" w:eastAsia="Times New Roman" w:hAnsi="Times New Roman" w:cs="Times New Roman"/>
          <w:b/>
          <w:color w:val="000000"/>
          <w:sz w:val="28"/>
          <w:szCs w:val="28"/>
        </w:rPr>
        <w:t xml:space="preserve">Минэнерго: В Армении будут осуществлены две крупные инвестиционные программы по строительству ветровых электростанций </w:t>
      </w:r>
      <w:r w:rsidRPr="00786D0D">
        <w:rPr>
          <w:rFonts w:ascii="Times New Roman" w:eastAsia="Times New Roman" w:hAnsi="Times New Roman" w:cs="Times New Roman"/>
          <w:i/>
          <w:color w:val="000000"/>
          <w:sz w:val="24"/>
          <w:szCs w:val="28"/>
        </w:rPr>
        <w:t>(13.02.2018г)</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В Армении будут осуществлены две крупные инвестиционные программы по строительству ветровых электростанций. Компания «</w:t>
      </w:r>
      <w:proofErr w:type="spellStart"/>
      <w:r w:rsidRPr="00786D0D">
        <w:rPr>
          <w:rFonts w:ascii="Times New Roman" w:eastAsia="Times New Roman" w:hAnsi="Times New Roman" w:cs="Times New Roman"/>
          <w:color w:val="000000"/>
          <w:sz w:val="28"/>
          <w:szCs w:val="28"/>
        </w:rPr>
        <w:t>Аксес</w:t>
      </w:r>
      <w:proofErr w:type="spellEnd"/>
      <w:r w:rsidRPr="00786D0D">
        <w:rPr>
          <w:rFonts w:ascii="Times New Roman" w:eastAsia="Times New Roman" w:hAnsi="Times New Roman" w:cs="Times New Roman"/>
          <w:color w:val="000000"/>
          <w:sz w:val="28"/>
          <w:szCs w:val="28"/>
        </w:rPr>
        <w:t xml:space="preserve"> Инфра </w:t>
      </w:r>
      <w:proofErr w:type="spellStart"/>
      <w:r w:rsidRPr="00786D0D">
        <w:rPr>
          <w:rFonts w:ascii="Times New Roman" w:eastAsia="Times New Roman" w:hAnsi="Times New Roman" w:cs="Times New Roman"/>
          <w:color w:val="000000"/>
          <w:sz w:val="28"/>
          <w:szCs w:val="28"/>
        </w:rPr>
        <w:t>Сентрал</w:t>
      </w:r>
      <w:proofErr w:type="spellEnd"/>
      <w:r w:rsidRPr="00786D0D">
        <w:rPr>
          <w:rFonts w:ascii="Times New Roman" w:eastAsia="Times New Roman" w:hAnsi="Times New Roman" w:cs="Times New Roman"/>
          <w:color w:val="000000"/>
          <w:sz w:val="28"/>
          <w:szCs w:val="28"/>
        </w:rPr>
        <w:t xml:space="preserve"> </w:t>
      </w:r>
      <w:proofErr w:type="spellStart"/>
      <w:r w:rsidRPr="00786D0D">
        <w:rPr>
          <w:rFonts w:ascii="Times New Roman" w:eastAsia="Times New Roman" w:hAnsi="Times New Roman" w:cs="Times New Roman"/>
          <w:color w:val="000000"/>
          <w:sz w:val="28"/>
          <w:szCs w:val="28"/>
        </w:rPr>
        <w:t>Эйжа</w:t>
      </w:r>
      <w:proofErr w:type="spellEnd"/>
      <w:r w:rsidRPr="00786D0D">
        <w:rPr>
          <w:rFonts w:ascii="Times New Roman" w:eastAsia="Times New Roman" w:hAnsi="Times New Roman" w:cs="Times New Roman"/>
          <w:color w:val="000000"/>
          <w:sz w:val="28"/>
          <w:szCs w:val="28"/>
        </w:rPr>
        <w:t xml:space="preserve"> Лимитед» из Объединенных Арабских Эмиратов намерена построить ветровую электростанцию мощностью в 100 МВт. Объем инвестиций по оценкам Минэнерго, составит порядка 150 млн. долл.</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Вторую программу, продолжил </w:t>
      </w:r>
      <w:proofErr w:type="spellStart"/>
      <w:r w:rsidRPr="00786D0D">
        <w:rPr>
          <w:rFonts w:ascii="Times New Roman" w:eastAsia="Times New Roman" w:hAnsi="Times New Roman" w:cs="Times New Roman"/>
          <w:color w:val="000000"/>
          <w:sz w:val="28"/>
          <w:szCs w:val="28"/>
        </w:rPr>
        <w:t>Айк</w:t>
      </w:r>
      <w:proofErr w:type="spellEnd"/>
      <w:r w:rsidRPr="00786D0D">
        <w:rPr>
          <w:rFonts w:ascii="Times New Roman" w:eastAsia="Times New Roman" w:hAnsi="Times New Roman" w:cs="Times New Roman"/>
          <w:color w:val="000000"/>
          <w:sz w:val="28"/>
          <w:szCs w:val="28"/>
        </w:rPr>
        <w:t xml:space="preserve"> Арутюнян, реализует испанская компания «</w:t>
      </w:r>
      <w:proofErr w:type="spellStart"/>
      <w:r w:rsidRPr="00786D0D">
        <w:rPr>
          <w:rFonts w:ascii="Times New Roman" w:eastAsia="Times New Roman" w:hAnsi="Times New Roman" w:cs="Times New Roman"/>
          <w:color w:val="000000"/>
          <w:sz w:val="28"/>
          <w:szCs w:val="28"/>
        </w:rPr>
        <w:t>Acciona</w:t>
      </w:r>
      <w:proofErr w:type="spellEnd"/>
      <w:r w:rsidRPr="00786D0D">
        <w:rPr>
          <w:rFonts w:ascii="Times New Roman" w:eastAsia="Times New Roman" w:hAnsi="Times New Roman" w:cs="Times New Roman"/>
          <w:color w:val="000000"/>
          <w:sz w:val="28"/>
          <w:szCs w:val="28"/>
        </w:rPr>
        <w:t xml:space="preserve">», которая подписала меморандум о взаимопонимании с Министерством энергетических инфраструктур и природных ресурсов РА. </w:t>
      </w:r>
      <w:proofErr w:type="spellStart"/>
      <w:r w:rsidRPr="00786D0D">
        <w:rPr>
          <w:rFonts w:ascii="Times New Roman" w:eastAsia="Times New Roman" w:hAnsi="Times New Roman" w:cs="Times New Roman"/>
          <w:color w:val="000000"/>
          <w:sz w:val="28"/>
          <w:szCs w:val="28"/>
        </w:rPr>
        <w:t>Acсiona</w:t>
      </w:r>
      <w:proofErr w:type="spellEnd"/>
      <w:r w:rsidRPr="00786D0D">
        <w:rPr>
          <w:rFonts w:ascii="Times New Roman" w:eastAsia="Times New Roman" w:hAnsi="Times New Roman" w:cs="Times New Roman"/>
          <w:color w:val="000000"/>
          <w:sz w:val="28"/>
          <w:szCs w:val="28"/>
        </w:rPr>
        <w:t xml:space="preserve"> уже установила в </w:t>
      </w:r>
      <w:proofErr w:type="spellStart"/>
      <w:r w:rsidRPr="00786D0D">
        <w:rPr>
          <w:rFonts w:ascii="Times New Roman" w:eastAsia="Times New Roman" w:hAnsi="Times New Roman" w:cs="Times New Roman"/>
          <w:color w:val="000000"/>
          <w:sz w:val="28"/>
          <w:szCs w:val="28"/>
        </w:rPr>
        <w:t>Гегаркуникской</w:t>
      </w:r>
      <w:proofErr w:type="spellEnd"/>
      <w:r w:rsidRPr="00786D0D">
        <w:rPr>
          <w:rFonts w:ascii="Times New Roman" w:eastAsia="Times New Roman" w:hAnsi="Times New Roman" w:cs="Times New Roman"/>
          <w:color w:val="000000"/>
          <w:sz w:val="28"/>
          <w:szCs w:val="28"/>
        </w:rPr>
        <w:t xml:space="preserve"> области три замерные станции на высоте 80 метров, что является для Армении беспрецедентным явлением. При получении положительных результатов будут построены ветряная электростанция с установленной мощностью до 150 МВт.</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Отметим, до 2020 года в РА планируется построить ветряные электростанции суммарной мощностью до 200 мегаватт, необходимые инвестиции составят порядка 200-300 млн. долл.</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spacing w:after="0" w:line="240" w:lineRule="auto"/>
        <w:ind w:firstLine="709"/>
        <w:jc w:val="both"/>
        <w:rPr>
          <w:rFonts w:ascii="Times New Roman" w:eastAsia="Times New Roman" w:hAnsi="Times New Roman" w:cs="Times New Roman"/>
          <w:b/>
          <w:color w:val="000000"/>
          <w:sz w:val="28"/>
          <w:szCs w:val="28"/>
        </w:rPr>
      </w:pPr>
      <w:r w:rsidRPr="00786D0D">
        <w:rPr>
          <w:rFonts w:ascii="Times New Roman" w:eastAsia="Times New Roman" w:hAnsi="Times New Roman" w:cs="Times New Roman"/>
          <w:b/>
          <w:color w:val="000000"/>
          <w:sz w:val="28"/>
          <w:szCs w:val="28"/>
        </w:rPr>
        <w:t xml:space="preserve">Минэнерго: В 2018 году в Армении будут введены в эксплуатацию 8 новых солнечных станций </w:t>
      </w:r>
      <w:r w:rsidRPr="00786D0D">
        <w:rPr>
          <w:rFonts w:ascii="Times New Roman" w:eastAsia="Times New Roman" w:hAnsi="Times New Roman" w:cs="Times New Roman"/>
          <w:i/>
          <w:color w:val="000000"/>
          <w:sz w:val="24"/>
          <w:szCs w:val="28"/>
        </w:rPr>
        <w:t>(13.02.2018г)</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В 2018 году в Армении будут введены в эксплуатацию 8 новых солнечных станций.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lastRenderedPageBreak/>
        <w:t>В настоящее время в республике уже насчитывается 252 автономных производителя с общей установленной мощностью в 2,5 МВт, которые подсоединены к электросетям. Еще 30 получили технические условия и в ближайшее время также будут подключены к сети.  Динамика подключений свидетельствует о значительном росте автономных производителей. Так, если к 31 декабря 2017 года их численность составляла 208, то к концу января уже 252.</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Согласно «Концепции по обеспечению энергетической безопасности РА», к 2020 году возобновляемыми источниками будут покрыты 20% всей потребляемой энергии в Армении, а к 2026 году - все 50%.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В соответствии с утвержденной правительством страны инвестиционной программой, в Армении на 6 участках планируется построить солнечных станций с общей установленной мощностью до 110 МВт. На первом этапе выбрана площадка возле общины «</w:t>
      </w:r>
      <w:proofErr w:type="spellStart"/>
      <w:r w:rsidRPr="00786D0D">
        <w:rPr>
          <w:rFonts w:ascii="Times New Roman" w:eastAsia="Times New Roman" w:hAnsi="Times New Roman" w:cs="Times New Roman"/>
          <w:color w:val="000000"/>
          <w:sz w:val="28"/>
          <w:szCs w:val="28"/>
        </w:rPr>
        <w:t>Масрик</w:t>
      </w:r>
      <w:proofErr w:type="spellEnd"/>
      <w:r w:rsidRPr="00786D0D">
        <w:rPr>
          <w:rFonts w:ascii="Times New Roman" w:eastAsia="Times New Roman" w:hAnsi="Times New Roman" w:cs="Times New Roman"/>
          <w:color w:val="000000"/>
          <w:sz w:val="28"/>
          <w:szCs w:val="28"/>
        </w:rPr>
        <w:t>», где будет построена солнечная станция мощностью в 55 МВт. Общая стоимость программы строительства солнечных электростанций в Армении составляет 129 млн. долл.</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12"/>
          <w:szCs w:val="28"/>
        </w:rPr>
      </w:pPr>
    </w:p>
    <w:p w:rsidR="00C60BCB" w:rsidRPr="00786D0D" w:rsidRDefault="00C60BCB" w:rsidP="00C60BCB">
      <w:pPr>
        <w:spacing w:before="120" w:after="0" w:line="240" w:lineRule="auto"/>
        <w:ind w:firstLine="709"/>
        <w:jc w:val="both"/>
        <w:rPr>
          <w:rFonts w:ascii="Times New Roman" w:eastAsia="Times New Roman" w:hAnsi="Times New Roman" w:cs="Times New Roman"/>
          <w:b/>
          <w:color w:val="000000"/>
          <w:sz w:val="28"/>
          <w:szCs w:val="28"/>
        </w:rPr>
      </w:pPr>
      <w:r w:rsidRPr="00786D0D">
        <w:rPr>
          <w:rFonts w:ascii="Times New Roman" w:eastAsia="Times New Roman" w:hAnsi="Times New Roman" w:cs="Times New Roman"/>
          <w:b/>
          <w:color w:val="000000"/>
          <w:sz w:val="28"/>
          <w:szCs w:val="28"/>
        </w:rPr>
        <w:t>Республика Таджикистан</w:t>
      </w:r>
    </w:p>
    <w:p w:rsidR="00C60BCB" w:rsidRPr="00786D0D" w:rsidRDefault="00C60BCB" w:rsidP="00C60BCB">
      <w:pPr>
        <w:spacing w:before="120" w:after="0" w:line="240" w:lineRule="auto"/>
        <w:ind w:firstLine="709"/>
        <w:jc w:val="both"/>
        <w:rPr>
          <w:rFonts w:ascii="Times New Roman" w:eastAsia="Times New Roman" w:hAnsi="Times New Roman" w:cs="Times New Roman"/>
          <w:i/>
          <w:color w:val="000000"/>
          <w:sz w:val="24"/>
          <w:szCs w:val="28"/>
        </w:rPr>
      </w:pPr>
      <w:r w:rsidRPr="00786D0D">
        <w:rPr>
          <w:rFonts w:ascii="Times New Roman" w:eastAsia="Times New Roman" w:hAnsi="Times New Roman" w:cs="Times New Roman"/>
          <w:b/>
          <w:color w:val="000000"/>
          <w:sz w:val="28"/>
          <w:szCs w:val="28"/>
        </w:rPr>
        <w:t xml:space="preserve">Таджикистан готов на взаимовыгодных условиях присоединиться к ОЭС ЦА </w:t>
      </w:r>
      <w:r w:rsidRPr="00786D0D">
        <w:rPr>
          <w:rFonts w:ascii="Times New Roman" w:eastAsia="Times New Roman" w:hAnsi="Times New Roman" w:cs="Times New Roman"/>
          <w:i/>
          <w:color w:val="000000"/>
          <w:sz w:val="24"/>
          <w:szCs w:val="28"/>
        </w:rPr>
        <w:t>(01.02.2018г)</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Таджикистан заинтересован в параллельной работе с электроэнергетическими системами стран региона. В случае заключения между странами взаимовыгодных соглашений республика готова присоединиться к Объединенной электроэнергетической системе Центральной Азии (ОЭС ЦА).</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Об этом на пресс-конференции накануне заявил первый заместитель главы ОАХК «Барки </w:t>
      </w:r>
      <w:proofErr w:type="spellStart"/>
      <w:r w:rsidRPr="00786D0D">
        <w:rPr>
          <w:rFonts w:ascii="Times New Roman" w:eastAsia="Times New Roman" w:hAnsi="Times New Roman" w:cs="Times New Roman"/>
          <w:color w:val="000000"/>
          <w:sz w:val="28"/>
          <w:szCs w:val="28"/>
        </w:rPr>
        <w:t>точик</w:t>
      </w:r>
      <w:proofErr w:type="spellEnd"/>
      <w:r w:rsidRPr="00786D0D">
        <w:rPr>
          <w:rFonts w:ascii="Times New Roman" w:eastAsia="Times New Roman" w:hAnsi="Times New Roman" w:cs="Times New Roman"/>
          <w:color w:val="000000"/>
          <w:sz w:val="28"/>
          <w:szCs w:val="28"/>
        </w:rPr>
        <w:t xml:space="preserve">» </w:t>
      </w:r>
      <w:proofErr w:type="spellStart"/>
      <w:r w:rsidRPr="00786D0D">
        <w:rPr>
          <w:rFonts w:ascii="Times New Roman" w:eastAsia="Times New Roman" w:hAnsi="Times New Roman" w:cs="Times New Roman"/>
          <w:color w:val="000000"/>
          <w:sz w:val="28"/>
          <w:szCs w:val="28"/>
        </w:rPr>
        <w:t>Махмадумар</w:t>
      </w:r>
      <w:proofErr w:type="spellEnd"/>
      <w:r w:rsidRPr="00786D0D">
        <w:rPr>
          <w:rFonts w:ascii="Times New Roman" w:eastAsia="Times New Roman" w:hAnsi="Times New Roman" w:cs="Times New Roman"/>
          <w:color w:val="000000"/>
          <w:sz w:val="28"/>
          <w:szCs w:val="28"/>
        </w:rPr>
        <w:t xml:space="preserve"> </w:t>
      </w:r>
      <w:proofErr w:type="spellStart"/>
      <w:r w:rsidRPr="00786D0D">
        <w:rPr>
          <w:rFonts w:ascii="Times New Roman" w:eastAsia="Times New Roman" w:hAnsi="Times New Roman" w:cs="Times New Roman"/>
          <w:color w:val="000000"/>
          <w:sz w:val="28"/>
          <w:szCs w:val="28"/>
        </w:rPr>
        <w:t>Асозода</w:t>
      </w:r>
      <w:proofErr w:type="spellEnd"/>
      <w:r w:rsidRPr="00786D0D">
        <w:rPr>
          <w:rFonts w:ascii="Times New Roman" w:eastAsia="Times New Roman" w:hAnsi="Times New Roman" w:cs="Times New Roman"/>
          <w:color w:val="000000"/>
          <w:sz w:val="28"/>
          <w:szCs w:val="28"/>
        </w:rPr>
        <w:t>.</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Он отметил, что переговоры относительно параллельной работы энергосистем Таджикистана и Узбекистана, через который Республика Таджикистан может присоединиться к ОЭС ЦА, ведутся электроэнергетическими компаниями двух стран с 2017 года.</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roofErr w:type="spellStart"/>
      <w:r w:rsidRPr="00786D0D">
        <w:rPr>
          <w:rFonts w:ascii="Times New Roman" w:eastAsia="Times New Roman" w:hAnsi="Times New Roman" w:cs="Times New Roman"/>
          <w:color w:val="000000"/>
          <w:sz w:val="28"/>
          <w:szCs w:val="28"/>
        </w:rPr>
        <w:t>Асозода</w:t>
      </w:r>
      <w:proofErr w:type="spellEnd"/>
      <w:r w:rsidRPr="00786D0D">
        <w:rPr>
          <w:rFonts w:ascii="Times New Roman" w:eastAsia="Times New Roman" w:hAnsi="Times New Roman" w:cs="Times New Roman"/>
          <w:color w:val="000000"/>
          <w:sz w:val="28"/>
          <w:szCs w:val="28"/>
        </w:rPr>
        <w:t xml:space="preserve"> подчеркнул, что «Барки </w:t>
      </w:r>
      <w:proofErr w:type="spellStart"/>
      <w:r w:rsidRPr="00786D0D">
        <w:rPr>
          <w:rFonts w:ascii="Times New Roman" w:eastAsia="Times New Roman" w:hAnsi="Times New Roman" w:cs="Times New Roman"/>
          <w:color w:val="000000"/>
          <w:sz w:val="28"/>
          <w:szCs w:val="28"/>
        </w:rPr>
        <w:t>точик</w:t>
      </w:r>
      <w:proofErr w:type="spellEnd"/>
      <w:r w:rsidRPr="00786D0D">
        <w:rPr>
          <w:rFonts w:ascii="Times New Roman" w:eastAsia="Times New Roman" w:hAnsi="Times New Roman" w:cs="Times New Roman"/>
          <w:color w:val="000000"/>
          <w:sz w:val="28"/>
          <w:szCs w:val="28"/>
        </w:rPr>
        <w:t>» и «</w:t>
      </w:r>
      <w:proofErr w:type="spellStart"/>
      <w:r w:rsidRPr="00786D0D">
        <w:rPr>
          <w:rFonts w:ascii="Times New Roman" w:eastAsia="Times New Roman" w:hAnsi="Times New Roman" w:cs="Times New Roman"/>
          <w:color w:val="000000"/>
          <w:sz w:val="28"/>
          <w:szCs w:val="28"/>
        </w:rPr>
        <w:t>Узбекэнерго</w:t>
      </w:r>
      <w:proofErr w:type="spellEnd"/>
      <w:r w:rsidRPr="00786D0D">
        <w:rPr>
          <w:rFonts w:ascii="Times New Roman" w:eastAsia="Times New Roman" w:hAnsi="Times New Roman" w:cs="Times New Roman"/>
          <w:color w:val="000000"/>
          <w:sz w:val="28"/>
          <w:szCs w:val="28"/>
        </w:rPr>
        <w:t>» создали рабочие группы, которые занимаются этим вопросом.</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По его словам, руководство «Барки </w:t>
      </w:r>
      <w:proofErr w:type="spellStart"/>
      <w:r w:rsidRPr="00786D0D">
        <w:rPr>
          <w:rFonts w:ascii="Times New Roman" w:eastAsia="Times New Roman" w:hAnsi="Times New Roman" w:cs="Times New Roman"/>
          <w:color w:val="000000"/>
          <w:sz w:val="28"/>
          <w:szCs w:val="28"/>
        </w:rPr>
        <w:t>точик</w:t>
      </w:r>
      <w:proofErr w:type="spellEnd"/>
      <w:r w:rsidRPr="00786D0D">
        <w:rPr>
          <w:rFonts w:ascii="Times New Roman" w:eastAsia="Times New Roman" w:hAnsi="Times New Roman" w:cs="Times New Roman"/>
          <w:color w:val="000000"/>
          <w:sz w:val="28"/>
          <w:szCs w:val="28"/>
        </w:rPr>
        <w:t>» еще в прошлом году предложило своим узбекским коллегам восстановить линии электропередачи, которые ранее соединяли энергосистемы двух стран.</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«В настоящее время эти линии находятся в хорошем техническом состоянии. В случае подписания соответствующего документа поставки электроэнергии по этим линиям возобновятся», - сказал </w:t>
      </w:r>
      <w:proofErr w:type="spellStart"/>
      <w:r w:rsidRPr="00786D0D">
        <w:rPr>
          <w:rFonts w:ascii="Times New Roman" w:eastAsia="Times New Roman" w:hAnsi="Times New Roman" w:cs="Times New Roman"/>
          <w:color w:val="000000"/>
          <w:sz w:val="28"/>
          <w:szCs w:val="28"/>
        </w:rPr>
        <w:t>Асозода</w:t>
      </w:r>
      <w:proofErr w:type="spellEnd"/>
      <w:r w:rsidRPr="00786D0D">
        <w:rPr>
          <w:rFonts w:ascii="Times New Roman" w:eastAsia="Times New Roman" w:hAnsi="Times New Roman" w:cs="Times New Roman"/>
          <w:color w:val="000000"/>
          <w:sz w:val="28"/>
          <w:szCs w:val="28"/>
        </w:rPr>
        <w:t>.</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Он добавил, что Таджикистан имеет возможность экспортировать свою электроэнергию исключительно в летний период.</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В конце прошлого года «</w:t>
      </w:r>
      <w:proofErr w:type="spellStart"/>
      <w:r w:rsidRPr="00786D0D">
        <w:rPr>
          <w:rFonts w:ascii="Times New Roman" w:eastAsia="Times New Roman" w:hAnsi="Times New Roman" w:cs="Times New Roman"/>
          <w:color w:val="000000"/>
          <w:sz w:val="28"/>
          <w:szCs w:val="28"/>
        </w:rPr>
        <w:t>Узбекэнерго</w:t>
      </w:r>
      <w:proofErr w:type="spellEnd"/>
      <w:r w:rsidRPr="00786D0D">
        <w:rPr>
          <w:rFonts w:ascii="Times New Roman" w:eastAsia="Times New Roman" w:hAnsi="Times New Roman" w:cs="Times New Roman"/>
          <w:color w:val="000000"/>
          <w:sz w:val="28"/>
          <w:szCs w:val="28"/>
        </w:rPr>
        <w:t>» заявило, что Узбекистан завершил работы по подготовке пяти линий электропередачи для восстановления параллельной работы с энергосистемой Таджикистана.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«Среди основных наших задач - восстановление параллельной работы энергосистем Узбекистана и Таджикистана. Сегодня подготовлены четыре линии 220 кВ и одна линия 500 кВ, которые свяжут узбекскую и таджикскую </w:t>
      </w:r>
      <w:r w:rsidRPr="00786D0D">
        <w:rPr>
          <w:rFonts w:ascii="Times New Roman" w:eastAsia="Times New Roman" w:hAnsi="Times New Roman" w:cs="Times New Roman"/>
          <w:color w:val="000000"/>
          <w:sz w:val="28"/>
          <w:szCs w:val="28"/>
        </w:rPr>
        <w:lastRenderedPageBreak/>
        <w:t>энергосистемы. Скажу больше, сейчас мы уже физически готовы к их включению», - сообщил тогда узбекским СМИ начальник управления стратегического развития «</w:t>
      </w:r>
      <w:proofErr w:type="spellStart"/>
      <w:r w:rsidRPr="00786D0D">
        <w:rPr>
          <w:rFonts w:ascii="Times New Roman" w:eastAsia="Times New Roman" w:hAnsi="Times New Roman" w:cs="Times New Roman"/>
          <w:color w:val="000000"/>
          <w:sz w:val="28"/>
          <w:szCs w:val="28"/>
        </w:rPr>
        <w:t>Узбекэнерго</w:t>
      </w:r>
      <w:proofErr w:type="spellEnd"/>
      <w:r w:rsidRPr="00786D0D">
        <w:rPr>
          <w:rFonts w:ascii="Times New Roman" w:eastAsia="Times New Roman" w:hAnsi="Times New Roman" w:cs="Times New Roman"/>
          <w:color w:val="000000"/>
          <w:sz w:val="28"/>
          <w:szCs w:val="28"/>
        </w:rPr>
        <w:t xml:space="preserve">» </w:t>
      </w:r>
      <w:proofErr w:type="spellStart"/>
      <w:r w:rsidRPr="00786D0D">
        <w:rPr>
          <w:rFonts w:ascii="Times New Roman" w:eastAsia="Times New Roman" w:hAnsi="Times New Roman" w:cs="Times New Roman"/>
          <w:color w:val="000000"/>
          <w:sz w:val="28"/>
          <w:szCs w:val="28"/>
        </w:rPr>
        <w:t>Эсо</w:t>
      </w:r>
      <w:proofErr w:type="spellEnd"/>
      <w:r w:rsidRPr="00786D0D">
        <w:rPr>
          <w:rFonts w:ascii="Times New Roman" w:eastAsia="Times New Roman" w:hAnsi="Times New Roman" w:cs="Times New Roman"/>
          <w:color w:val="000000"/>
          <w:sz w:val="28"/>
          <w:szCs w:val="28"/>
        </w:rPr>
        <w:t xml:space="preserve"> </w:t>
      </w:r>
      <w:proofErr w:type="spellStart"/>
      <w:r w:rsidRPr="00786D0D">
        <w:rPr>
          <w:rFonts w:ascii="Times New Roman" w:eastAsia="Times New Roman" w:hAnsi="Times New Roman" w:cs="Times New Roman"/>
          <w:color w:val="000000"/>
          <w:sz w:val="28"/>
          <w:szCs w:val="28"/>
        </w:rPr>
        <w:t>Садуллаев</w:t>
      </w:r>
      <w:proofErr w:type="spellEnd"/>
      <w:r w:rsidRPr="00786D0D">
        <w:rPr>
          <w:rFonts w:ascii="Times New Roman" w:eastAsia="Times New Roman" w:hAnsi="Times New Roman" w:cs="Times New Roman"/>
          <w:color w:val="000000"/>
          <w:sz w:val="28"/>
          <w:szCs w:val="28"/>
        </w:rPr>
        <w:t>.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Таджикистан после выхода Узбекистана в 2009 году из единого энергетического кольца региона автоматически был отрезан от сетей других стран региона. Республика столкнулась с острой нехваткой электроэнергии в осенне-зимний период. Однако после ввода в эксплуатацию новых мощностей в настоящее время Таджикистан фактически обеспечивает себя электроэнергией в полном объеме круглогодично.</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Более того, республика располагает большим потенциалом производства электроэнергии в летний период. Однако в связи с отсутствием рынка сбыта на таджикских гидроэнергетических станциях вынуждены производить холостой сброс воды. Лишь в небольших объемах электроэнергия из-за недостаточной пропускной способности линии электропередачи экспортируется в Афганистан.</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Формирование региональной энергосистемы, включающей Кыргызстан, Туркменистан, Таджикистан, Узбекистан и Южный Казахстан, как ОЭС ЦА было завершено к 1991 году. Она включала 83 электростанции общей мощностью 25 тысяч МВт. Энергетический режим работы ОЭС ЦА осуществлялся с учетом обеспечения контрактных и договорных </w:t>
      </w:r>
      <w:proofErr w:type="spellStart"/>
      <w:r w:rsidRPr="00786D0D">
        <w:rPr>
          <w:rFonts w:ascii="Times New Roman" w:eastAsia="Times New Roman" w:hAnsi="Times New Roman" w:cs="Times New Roman"/>
          <w:color w:val="000000"/>
          <w:sz w:val="28"/>
          <w:szCs w:val="28"/>
        </w:rPr>
        <w:t>перетоков</w:t>
      </w:r>
      <w:proofErr w:type="spellEnd"/>
      <w:r w:rsidRPr="00786D0D">
        <w:rPr>
          <w:rFonts w:ascii="Times New Roman" w:eastAsia="Times New Roman" w:hAnsi="Times New Roman" w:cs="Times New Roman"/>
          <w:color w:val="000000"/>
          <w:sz w:val="28"/>
          <w:szCs w:val="28"/>
        </w:rPr>
        <w:t xml:space="preserve"> электроэнергии между энергосистемами государств Центральной Азии.</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spacing w:before="120" w:after="0" w:line="240" w:lineRule="auto"/>
        <w:ind w:firstLine="709"/>
        <w:jc w:val="both"/>
        <w:rPr>
          <w:rFonts w:ascii="Times New Roman" w:eastAsia="Times New Roman" w:hAnsi="Times New Roman" w:cs="Times New Roman"/>
          <w:i/>
          <w:color w:val="000000"/>
          <w:sz w:val="24"/>
          <w:szCs w:val="28"/>
        </w:rPr>
      </w:pPr>
      <w:r w:rsidRPr="00786D0D">
        <w:rPr>
          <w:rFonts w:ascii="Times New Roman" w:eastAsia="Times New Roman" w:hAnsi="Times New Roman" w:cs="Times New Roman"/>
          <w:b/>
          <w:color w:val="000000"/>
          <w:sz w:val="28"/>
          <w:szCs w:val="28"/>
        </w:rPr>
        <w:t>Таджикистан снабдит Узбекистан электроэнергией</w:t>
      </w:r>
      <w:r w:rsidRPr="00786D0D">
        <w:rPr>
          <w:rFonts w:ascii="Times New Roman" w:eastAsia="Times New Roman" w:hAnsi="Times New Roman" w:cs="Times New Roman"/>
          <w:i/>
          <w:color w:val="000000"/>
          <w:sz w:val="24"/>
          <w:szCs w:val="28"/>
        </w:rPr>
        <w:t xml:space="preserve"> (14.02.2018г)</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Таджикистан может начать поставку электроэнергии в Узбекистан с наступающего марта. Общий объем экспорта таджикской электроэнергии в соседнюю страну составит не менее 1,5 млрд. кВтч в год.</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Окончательное решение по данному вопросу будет принято в ходе намеченного в начале марта государственного визита президента Узбекистана </w:t>
      </w:r>
      <w:proofErr w:type="spellStart"/>
      <w:r w:rsidRPr="00786D0D">
        <w:rPr>
          <w:rFonts w:ascii="Times New Roman" w:eastAsia="Times New Roman" w:hAnsi="Times New Roman" w:cs="Times New Roman"/>
          <w:color w:val="000000"/>
          <w:sz w:val="28"/>
          <w:szCs w:val="28"/>
        </w:rPr>
        <w:t>Шавката</w:t>
      </w:r>
      <w:proofErr w:type="spellEnd"/>
      <w:r w:rsidRPr="00786D0D">
        <w:rPr>
          <w:rFonts w:ascii="Times New Roman" w:eastAsia="Times New Roman" w:hAnsi="Times New Roman" w:cs="Times New Roman"/>
          <w:color w:val="000000"/>
          <w:sz w:val="28"/>
          <w:szCs w:val="28"/>
        </w:rPr>
        <w:t xml:space="preserve"> </w:t>
      </w:r>
      <w:proofErr w:type="spellStart"/>
      <w:r w:rsidRPr="00786D0D">
        <w:rPr>
          <w:rFonts w:ascii="Times New Roman" w:eastAsia="Times New Roman" w:hAnsi="Times New Roman" w:cs="Times New Roman"/>
          <w:color w:val="000000"/>
          <w:sz w:val="28"/>
          <w:szCs w:val="28"/>
        </w:rPr>
        <w:t>Мирзиёева</w:t>
      </w:r>
      <w:proofErr w:type="spellEnd"/>
      <w:r w:rsidRPr="00786D0D">
        <w:rPr>
          <w:rFonts w:ascii="Times New Roman" w:eastAsia="Times New Roman" w:hAnsi="Times New Roman" w:cs="Times New Roman"/>
          <w:color w:val="000000"/>
          <w:sz w:val="28"/>
          <w:szCs w:val="28"/>
        </w:rPr>
        <w:t> в Таджикистан.</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Таджикистан может начать поставку электроэнергии в Узбекистан летом 2018 года, </w:t>
      </w:r>
      <w:hyperlink r:id="rId12" w:tgtFrame="_blank" w:history="1">
        <w:r w:rsidRPr="00786D0D">
          <w:rPr>
            <w:rFonts w:ascii="Times New Roman" w:eastAsia="Times New Roman" w:hAnsi="Times New Roman" w:cs="Times New Roman"/>
            <w:color w:val="000000"/>
            <w:sz w:val="28"/>
            <w:szCs w:val="28"/>
          </w:rPr>
          <w:t>заявил</w:t>
        </w:r>
      </w:hyperlink>
      <w:r w:rsidRPr="00786D0D">
        <w:rPr>
          <w:rFonts w:ascii="Times New Roman" w:eastAsia="Times New Roman" w:hAnsi="Times New Roman" w:cs="Times New Roman"/>
          <w:color w:val="000000"/>
          <w:sz w:val="28"/>
          <w:szCs w:val="28"/>
        </w:rPr>
        <w:t xml:space="preserve"> 20 декабря прошлого года, выступая на очередном заседании парламента республики, министр энергетики и водных ресурсов Таджикистана </w:t>
      </w:r>
      <w:proofErr w:type="spellStart"/>
      <w:r w:rsidRPr="00786D0D">
        <w:rPr>
          <w:rFonts w:ascii="Times New Roman" w:eastAsia="Times New Roman" w:hAnsi="Times New Roman" w:cs="Times New Roman"/>
          <w:color w:val="000000"/>
          <w:sz w:val="28"/>
          <w:szCs w:val="28"/>
        </w:rPr>
        <w:t>Усмонали</w:t>
      </w:r>
      <w:proofErr w:type="spellEnd"/>
      <w:r w:rsidRPr="00786D0D">
        <w:rPr>
          <w:rFonts w:ascii="Times New Roman" w:eastAsia="Times New Roman" w:hAnsi="Times New Roman" w:cs="Times New Roman"/>
          <w:color w:val="000000"/>
          <w:sz w:val="28"/>
          <w:szCs w:val="28"/>
        </w:rPr>
        <w:t xml:space="preserve"> </w:t>
      </w:r>
      <w:proofErr w:type="spellStart"/>
      <w:r w:rsidRPr="00786D0D">
        <w:rPr>
          <w:rFonts w:ascii="Times New Roman" w:eastAsia="Times New Roman" w:hAnsi="Times New Roman" w:cs="Times New Roman"/>
          <w:color w:val="000000"/>
          <w:sz w:val="28"/>
          <w:szCs w:val="28"/>
        </w:rPr>
        <w:t>Усмонзода</w:t>
      </w:r>
      <w:proofErr w:type="spellEnd"/>
      <w:r w:rsidRPr="00786D0D">
        <w:rPr>
          <w:rFonts w:ascii="Times New Roman" w:eastAsia="Times New Roman" w:hAnsi="Times New Roman" w:cs="Times New Roman"/>
          <w:color w:val="000000"/>
          <w:sz w:val="28"/>
          <w:szCs w:val="28"/>
        </w:rPr>
        <w:t>.</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Он заявил, что для этого Узбекистану необходимо восстановить 60 км ЛЭП, соединяющей юг страны с Таджикистаном, реализовать проект релейной защиты и автоматики.</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Министр заявил, что в 2017 году таджикские энергетики, как и в 2016 году, произвели свыше 18 млрд. кВтч электроэнергии, что позволило обеспечить страну электроэнергией без введения лимита.</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spacing w:after="0" w:line="240" w:lineRule="auto"/>
        <w:ind w:firstLine="709"/>
        <w:jc w:val="both"/>
        <w:rPr>
          <w:rFonts w:ascii="Times New Roman" w:eastAsia="Times New Roman" w:hAnsi="Times New Roman" w:cs="Times New Roman"/>
          <w:b/>
          <w:color w:val="000000"/>
          <w:sz w:val="28"/>
          <w:szCs w:val="28"/>
        </w:rPr>
      </w:pPr>
      <w:r w:rsidRPr="00786D0D">
        <w:rPr>
          <w:rFonts w:ascii="Times New Roman" w:eastAsia="Times New Roman" w:hAnsi="Times New Roman" w:cs="Times New Roman"/>
          <w:b/>
          <w:color w:val="000000"/>
          <w:sz w:val="28"/>
          <w:szCs w:val="28"/>
        </w:rPr>
        <w:t xml:space="preserve">Таджикистан повысит объем и стоимость электроэнергии для Афганистана </w:t>
      </w:r>
      <w:r w:rsidRPr="00786D0D">
        <w:rPr>
          <w:rFonts w:ascii="Times New Roman" w:eastAsia="Times New Roman" w:hAnsi="Times New Roman" w:cs="Times New Roman"/>
          <w:i/>
          <w:color w:val="000000"/>
          <w:sz w:val="24"/>
          <w:szCs w:val="28"/>
        </w:rPr>
        <w:t>(15.02.2018г)</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bCs/>
          <w:color w:val="000000"/>
          <w:sz w:val="28"/>
          <w:szCs w:val="28"/>
        </w:rPr>
        <w:t>Таджикистан в нынешнем году планирует увеличить объем экспорта электроэнергии в Афганистан на 200 млн. кВтч. Стоимость поставляемой в соседнюю страну электроэнергии повысится на 3 процента.</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Между ОАХК «Барки </w:t>
      </w:r>
      <w:proofErr w:type="spellStart"/>
      <w:r w:rsidRPr="00786D0D">
        <w:rPr>
          <w:rFonts w:ascii="Times New Roman" w:eastAsia="Times New Roman" w:hAnsi="Times New Roman" w:cs="Times New Roman"/>
          <w:color w:val="000000"/>
          <w:sz w:val="28"/>
          <w:szCs w:val="28"/>
        </w:rPr>
        <w:t>точик</w:t>
      </w:r>
      <w:proofErr w:type="spellEnd"/>
      <w:r w:rsidRPr="00786D0D">
        <w:rPr>
          <w:rFonts w:ascii="Times New Roman" w:eastAsia="Times New Roman" w:hAnsi="Times New Roman" w:cs="Times New Roman"/>
          <w:color w:val="000000"/>
          <w:sz w:val="28"/>
          <w:szCs w:val="28"/>
        </w:rPr>
        <w:t xml:space="preserve">» и афганской энергетической компанией </w:t>
      </w:r>
      <w:proofErr w:type="spellStart"/>
      <w:r w:rsidRPr="00786D0D">
        <w:rPr>
          <w:rFonts w:ascii="Times New Roman" w:eastAsia="Times New Roman" w:hAnsi="Times New Roman" w:cs="Times New Roman"/>
          <w:color w:val="000000"/>
          <w:sz w:val="28"/>
          <w:szCs w:val="28"/>
        </w:rPr>
        <w:t>Da</w:t>
      </w:r>
      <w:proofErr w:type="spellEnd"/>
      <w:r w:rsidRPr="00786D0D">
        <w:rPr>
          <w:rFonts w:ascii="Times New Roman" w:eastAsia="Times New Roman" w:hAnsi="Times New Roman" w:cs="Times New Roman"/>
          <w:color w:val="000000"/>
          <w:sz w:val="28"/>
          <w:szCs w:val="28"/>
        </w:rPr>
        <w:t> </w:t>
      </w:r>
      <w:proofErr w:type="spellStart"/>
      <w:r w:rsidRPr="00786D0D">
        <w:rPr>
          <w:rFonts w:ascii="Times New Roman" w:eastAsia="Times New Roman" w:hAnsi="Times New Roman" w:cs="Times New Roman"/>
          <w:color w:val="000000"/>
          <w:sz w:val="28"/>
          <w:szCs w:val="28"/>
        </w:rPr>
        <w:t>Afghanistan</w:t>
      </w:r>
      <w:proofErr w:type="spellEnd"/>
      <w:r w:rsidRPr="00786D0D">
        <w:rPr>
          <w:rFonts w:ascii="Times New Roman" w:eastAsia="Times New Roman" w:hAnsi="Times New Roman" w:cs="Times New Roman"/>
          <w:color w:val="000000"/>
          <w:sz w:val="28"/>
          <w:szCs w:val="28"/>
        </w:rPr>
        <w:t> </w:t>
      </w:r>
      <w:proofErr w:type="spellStart"/>
      <w:r w:rsidRPr="00786D0D">
        <w:rPr>
          <w:rFonts w:ascii="Times New Roman" w:eastAsia="Times New Roman" w:hAnsi="Times New Roman" w:cs="Times New Roman"/>
          <w:color w:val="000000"/>
          <w:sz w:val="28"/>
          <w:szCs w:val="28"/>
        </w:rPr>
        <w:t>Breshna</w:t>
      </w:r>
      <w:proofErr w:type="spellEnd"/>
      <w:r w:rsidRPr="00786D0D">
        <w:rPr>
          <w:rFonts w:ascii="Times New Roman" w:eastAsia="Times New Roman" w:hAnsi="Times New Roman" w:cs="Times New Roman"/>
          <w:color w:val="000000"/>
          <w:sz w:val="28"/>
          <w:szCs w:val="28"/>
        </w:rPr>
        <w:t> </w:t>
      </w:r>
      <w:proofErr w:type="spellStart"/>
      <w:r w:rsidRPr="00786D0D">
        <w:rPr>
          <w:rFonts w:ascii="Times New Roman" w:eastAsia="Times New Roman" w:hAnsi="Times New Roman" w:cs="Times New Roman"/>
          <w:color w:val="000000"/>
          <w:sz w:val="28"/>
          <w:szCs w:val="28"/>
        </w:rPr>
        <w:t>Sherkat</w:t>
      </w:r>
      <w:proofErr w:type="spellEnd"/>
      <w:r w:rsidRPr="00786D0D">
        <w:rPr>
          <w:rFonts w:ascii="Times New Roman" w:eastAsia="Times New Roman" w:hAnsi="Times New Roman" w:cs="Times New Roman"/>
          <w:color w:val="000000"/>
          <w:sz w:val="28"/>
          <w:szCs w:val="28"/>
        </w:rPr>
        <w:t xml:space="preserve"> (DABS) подписана дополнительная договоренность </w:t>
      </w:r>
      <w:r w:rsidRPr="00786D0D">
        <w:rPr>
          <w:rFonts w:ascii="Times New Roman" w:eastAsia="Times New Roman" w:hAnsi="Times New Roman" w:cs="Times New Roman"/>
          <w:color w:val="000000"/>
          <w:sz w:val="28"/>
          <w:szCs w:val="28"/>
        </w:rPr>
        <w:lastRenderedPageBreak/>
        <w:t xml:space="preserve">к долгосрочному соглашению о поставке электроэнергии в Афганистан», - сообщил первый заместитель главы таджикского </w:t>
      </w:r>
      <w:proofErr w:type="spellStart"/>
      <w:r w:rsidRPr="00786D0D">
        <w:rPr>
          <w:rFonts w:ascii="Times New Roman" w:eastAsia="Times New Roman" w:hAnsi="Times New Roman" w:cs="Times New Roman"/>
          <w:color w:val="000000"/>
          <w:sz w:val="28"/>
          <w:szCs w:val="28"/>
        </w:rPr>
        <w:t>энергохолдинга</w:t>
      </w:r>
      <w:proofErr w:type="spellEnd"/>
      <w:r w:rsidRPr="00786D0D">
        <w:rPr>
          <w:rFonts w:ascii="Times New Roman" w:eastAsia="Times New Roman" w:hAnsi="Times New Roman" w:cs="Times New Roman"/>
          <w:color w:val="000000"/>
          <w:sz w:val="28"/>
          <w:szCs w:val="28"/>
        </w:rPr>
        <w:t xml:space="preserve"> М. </w:t>
      </w:r>
      <w:proofErr w:type="spellStart"/>
      <w:r w:rsidRPr="00786D0D">
        <w:rPr>
          <w:rFonts w:ascii="Times New Roman" w:eastAsia="Times New Roman" w:hAnsi="Times New Roman" w:cs="Times New Roman"/>
          <w:color w:val="000000"/>
          <w:sz w:val="28"/>
          <w:szCs w:val="28"/>
        </w:rPr>
        <w:t>Асозода</w:t>
      </w:r>
      <w:proofErr w:type="spellEnd"/>
      <w:r w:rsidRPr="00786D0D">
        <w:rPr>
          <w:rFonts w:ascii="Times New Roman" w:eastAsia="Times New Roman" w:hAnsi="Times New Roman" w:cs="Times New Roman"/>
          <w:color w:val="000000"/>
          <w:sz w:val="28"/>
          <w:szCs w:val="28"/>
        </w:rPr>
        <w:t>.</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Он отметил, что, согласно подписанному договору на 2018 год, объем экспорта таджикской электроэнергии в нынешнем году увеличится до 1,5 млрд. кВтч.</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В прошлом году, по словам </w:t>
      </w:r>
      <w:proofErr w:type="spellStart"/>
      <w:r w:rsidRPr="00786D0D">
        <w:rPr>
          <w:rFonts w:ascii="Times New Roman" w:eastAsia="Times New Roman" w:hAnsi="Times New Roman" w:cs="Times New Roman"/>
          <w:color w:val="000000"/>
          <w:sz w:val="28"/>
          <w:szCs w:val="28"/>
        </w:rPr>
        <w:t>Асозода</w:t>
      </w:r>
      <w:proofErr w:type="spellEnd"/>
      <w:r w:rsidRPr="00786D0D">
        <w:rPr>
          <w:rFonts w:ascii="Times New Roman" w:eastAsia="Times New Roman" w:hAnsi="Times New Roman" w:cs="Times New Roman"/>
          <w:color w:val="000000"/>
          <w:sz w:val="28"/>
          <w:szCs w:val="28"/>
        </w:rPr>
        <w:t>, в соседнюю страну было поставлено 1,3 млрд. кВтч электроэнергии.</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Он подчеркнул, что одним из условий подписанного в нулевые годы соглашения, которое рассчитано до 2029 года, является ежегодное увеличение тарифа поставляемой электроэнергии в Афганистан на 3 процента.</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«С учетом этого, стоимость одного киловатта для Афганистана в этом году будет составлять 4,11 цента. Думаю, эта не такая уже плохая цена», - добавил он.</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Поставки таджикской электроэнергии в Афганистан осуществляются в летний период, когда Таджикистан располагает большими ее излишками.</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b/>
          <w:color w:val="000000"/>
          <w:sz w:val="28"/>
          <w:szCs w:val="28"/>
        </w:rPr>
        <w:t xml:space="preserve">Евробонды пошли на достройку </w:t>
      </w:r>
      <w:proofErr w:type="spellStart"/>
      <w:r w:rsidRPr="00786D0D">
        <w:rPr>
          <w:rFonts w:ascii="Times New Roman" w:eastAsia="Times New Roman" w:hAnsi="Times New Roman" w:cs="Times New Roman"/>
          <w:b/>
          <w:color w:val="000000"/>
          <w:sz w:val="28"/>
          <w:szCs w:val="28"/>
        </w:rPr>
        <w:t>Рогуна</w:t>
      </w:r>
      <w:proofErr w:type="spellEnd"/>
      <w:r w:rsidRPr="00786D0D">
        <w:rPr>
          <w:rFonts w:ascii="Times New Roman" w:eastAsia="Times New Roman" w:hAnsi="Times New Roman" w:cs="Times New Roman"/>
          <w:b/>
          <w:color w:val="000000"/>
          <w:sz w:val="28"/>
          <w:szCs w:val="28"/>
        </w:rPr>
        <w:t xml:space="preserve"> </w:t>
      </w:r>
      <w:r w:rsidRPr="00786D0D">
        <w:rPr>
          <w:rFonts w:ascii="Times New Roman" w:eastAsia="Times New Roman" w:hAnsi="Times New Roman" w:cs="Times New Roman"/>
          <w:i/>
          <w:color w:val="000000"/>
          <w:sz w:val="24"/>
          <w:szCs w:val="28"/>
        </w:rPr>
        <w:t>(19.02.2018г)</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Таджикистан приступил к освоению привлеченных за счет продажи гособлигаций (евробондов) средств для достройки </w:t>
      </w:r>
      <w:proofErr w:type="spellStart"/>
      <w:r w:rsidRPr="00786D0D">
        <w:rPr>
          <w:rFonts w:ascii="Times New Roman" w:eastAsia="Times New Roman" w:hAnsi="Times New Roman" w:cs="Times New Roman"/>
          <w:color w:val="000000"/>
          <w:sz w:val="28"/>
          <w:szCs w:val="28"/>
        </w:rPr>
        <w:t>Рогунской</w:t>
      </w:r>
      <w:proofErr w:type="spellEnd"/>
      <w:r w:rsidRPr="00786D0D">
        <w:rPr>
          <w:rFonts w:ascii="Times New Roman" w:eastAsia="Times New Roman" w:hAnsi="Times New Roman" w:cs="Times New Roman"/>
          <w:color w:val="000000"/>
          <w:sz w:val="28"/>
          <w:szCs w:val="28"/>
        </w:rPr>
        <w:t xml:space="preserve"> ГЭС. Примерно 65 млн. долл. из этих денег уже потрачены.</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«Финансирование строительства </w:t>
      </w:r>
      <w:proofErr w:type="spellStart"/>
      <w:r w:rsidRPr="00786D0D">
        <w:rPr>
          <w:rFonts w:ascii="Times New Roman" w:eastAsia="Times New Roman" w:hAnsi="Times New Roman" w:cs="Times New Roman"/>
          <w:color w:val="000000"/>
          <w:sz w:val="28"/>
          <w:szCs w:val="28"/>
        </w:rPr>
        <w:t>Рогунской</w:t>
      </w:r>
      <w:proofErr w:type="spellEnd"/>
      <w:r w:rsidRPr="00786D0D">
        <w:rPr>
          <w:rFonts w:ascii="Times New Roman" w:eastAsia="Times New Roman" w:hAnsi="Times New Roman" w:cs="Times New Roman"/>
          <w:color w:val="000000"/>
          <w:sz w:val="28"/>
          <w:szCs w:val="28"/>
        </w:rPr>
        <w:t xml:space="preserve"> ГЭС на данный момент осуществляется в рамках потребностей этого объекта за счет бюджета и привлеченных внешних средств. Никаких трудностей в этом вопросе в настоящее время нет», - сообщил министр финансов Таджикистана Ф. </w:t>
      </w:r>
      <w:proofErr w:type="spellStart"/>
      <w:r w:rsidRPr="00786D0D">
        <w:rPr>
          <w:rFonts w:ascii="Times New Roman" w:eastAsia="Times New Roman" w:hAnsi="Times New Roman" w:cs="Times New Roman"/>
          <w:color w:val="000000"/>
          <w:sz w:val="28"/>
          <w:szCs w:val="28"/>
        </w:rPr>
        <w:t>Каххорзода</w:t>
      </w:r>
      <w:proofErr w:type="spellEnd"/>
      <w:r w:rsidRPr="00786D0D">
        <w:rPr>
          <w:rFonts w:ascii="Times New Roman" w:eastAsia="Times New Roman" w:hAnsi="Times New Roman" w:cs="Times New Roman"/>
          <w:color w:val="000000"/>
          <w:sz w:val="28"/>
          <w:szCs w:val="28"/>
        </w:rPr>
        <w:t>.</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По его словам, в течение 2018 года на строительные работы будут направлены 2 млрд. </w:t>
      </w:r>
      <w:proofErr w:type="spellStart"/>
      <w:r w:rsidRPr="00786D0D">
        <w:rPr>
          <w:rFonts w:ascii="Times New Roman" w:eastAsia="Times New Roman" w:hAnsi="Times New Roman" w:cs="Times New Roman"/>
          <w:color w:val="000000"/>
          <w:sz w:val="28"/>
          <w:szCs w:val="28"/>
        </w:rPr>
        <w:t>сомони</w:t>
      </w:r>
      <w:proofErr w:type="spellEnd"/>
      <w:r w:rsidRPr="00786D0D">
        <w:rPr>
          <w:rFonts w:ascii="Times New Roman" w:eastAsia="Times New Roman" w:hAnsi="Times New Roman" w:cs="Times New Roman"/>
          <w:color w:val="000000"/>
          <w:sz w:val="28"/>
          <w:szCs w:val="28"/>
        </w:rPr>
        <w:t xml:space="preserve"> бюджетных средств.</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«На достройку </w:t>
      </w:r>
      <w:proofErr w:type="spellStart"/>
      <w:r w:rsidRPr="00786D0D">
        <w:rPr>
          <w:rFonts w:ascii="Times New Roman" w:eastAsia="Times New Roman" w:hAnsi="Times New Roman" w:cs="Times New Roman"/>
          <w:color w:val="000000"/>
          <w:sz w:val="28"/>
          <w:szCs w:val="28"/>
        </w:rPr>
        <w:t>Рогуна</w:t>
      </w:r>
      <w:proofErr w:type="spellEnd"/>
      <w:r w:rsidRPr="00786D0D">
        <w:rPr>
          <w:rFonts w:ascii="Times New Roman" w:eastAsia="Times New Roman" w:hAnsi="Times New Roman" w:cs="Times New Roman"/>
          <w:color w:val="000000"/>
          <w:sz w:val="28"/>
          <w:szCs w:val="28"/>
        </w:rPr>
        <w:t xml:space="preserve"> также пойдет часть средств, привлеченных за счет продажи государственных облигаций на международных финансовых рынках. Эти ценные бумаги были проданы на внешнем рынке в прошлом году на сумму 500 миллионов долларов», - отметил министр.</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roofErr w:type="spellStart"/>
      <w:r w:rsidRPr="00786D0D">
        <w:rPr>
          <w:rFonts w:ascii="Times New Roman" w:eastAsia="Times New Roman" w:hAnsi="Times New Roman" w:cs="Times New Roman"/>
          <w:color w:val="000000"/>
          <w:sz w:val="28"/>
          <w:szCs w:val="28"/>
        </w:rPr>
        <w:t>Каххорзода</w:t>
      </w:r>
      <w:proofErr w:type="spellEnd"/>
      <w:r w:rsidRPr="00786D0D">
        <w:rPr>
          <w:rFonts w:ascii="Times New Roman" w:eastAsia="Times New Roman" w:hAnsi="Times New Roman" w:cs="Times New Roman"/>
          <w:color w:val="000000"/>
          <w:sz w:val="28"/>
          <w:szCs w:val="28"/>
        </w:rPr>
        <w:t xml:space="preserve"> сказал, что до настоящего момента примерно 65 млн. долларов от этих средств уже потрачено на возведение </w:t>
      </w:r>
      <w:proofErr w:type="spellStart"/>
      <w:r w:rsidRPr="00786D0D">
        <w:rPr>
          <w:rFonts w:ascii="Times New Roman" w:eastAsia="Times New Roman" w:hAnsi="Times New Roman" w:cs="Times New Roman"/>
          <w:color w:val="000000"/>
          <w:sz w:val="28"/>
          <w:szCs w:val="28"/>
        </w:rPr>
        <w:t>Рогуна</w:t>
      </w:r>
      <w:proofErr w:type="spellEnd"/>
      <w:r w:rsidRPr="00786D0D">
        <w:rPr>
          <w:rFonts w:ascii="Times New Roman" w:eastAsia="Times New Roman" w:hAnsi="Times New Roman" w:cs="Times New Roman"/>
          <w:color w:val="000000"/>
          <w:sz w:val="28"/>
          <w:szCs w:val="28"/>
        </w:rPr>
        <w:t>.</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Между тем, полностью освоены средства, привлеченные в 2010 году за счет реализации акций ОАО «</w:t>
      </w:r>
      <w:proofErr w:type="spellStart"/>
      <w:r w:rsidRPr="00786D0D">
        <w:rPr>
          <w:rFonts w:ascii="Times New Roman" w:eastAsia="Times New Roman" w:hAnsi="Times New Roman" w:cs="Times New Roman"/>
          <w:color w:val="000000"/>
          <w:sz w:val="28"/>
          <w:szCs w:val="28"/>
        </w:rPr>
        <w:t>Рогунская</w:t>
      </w:r>
      <w:proofErr w:type="spellEnd"/>
      <w:r w:rsidRPr="00786D0D">
        <w:rPr>
          <w:rFonts w:ascii="Times New Roman" w:eastAsia="Times New Roman" w:hAnsi="Times New Roman" w:cs="Times New Roman"/>
          <w:color w:val="000000"/>
          <w:sz w:val="28"/>
          <w:szCs w:val="28"/>
        </w:rPr>
        <w:t xml:space="preserve"> ГЭС».</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По словам первого замминистра финансов Д. </w:t>
      </w:r>
      <w:proofErr w:type="spellStart"/>
      <w:r w:rsidRPr="00786D0D">
        <w:rPr>
          <w:rFonts w:ascii="Times New Roman" w:eastAsia="Times New Roman" w:hAnsi="Times New Roman" w:cs="Times New Roman"/>
          <w:color w:val="000000"/>
          <w:sz w:val="28"/>
          <w:szCs w:val="28"/>
        </w:rPr>
        <w:t>Каримзода</w:t>
      </w:r>
      <w:proofErr w:type="spellEnd"/>
      <w:r w:rsidRPr="00786D0D">
        <w:rPr>
          <w:rFonts w:ascii="Times New Roman" w:eastAsia="Times New Roman" w:hAnsi="Times New Roman" w:cs="Times New Roman"/>
          <w:color w:val="000000"/>
          <w:sz w:val="28"/>
          <w:szCs w:val="28"/>
        </w:rPr>
        <w:t xml:space="preserve">, эти средства в размере 980 млн. </w:t>
      </w:r>
      <w:proofErr w:type="spellStart"/>
      <w:r w:rsidRPr="00786D0D">
        <w:rPr>
          <w:rFonts w:ascii="Times New Roman" w:eastAsia="Times New Roman" w:hAnsi="Times New Roman" w:cs="Times New Roman"/>
          <w:color w:val="000000"/>
          <w:sz w:val="28"/>
          <w:szCs w:val="28"/>
        </w:rPr>
        <w:t>сомони</w:t>
      </w:r>
      <w:proofErr w:type="spellEnd"/>
      <w:r w:rsidRPr="00786D0D">
        <w:rPr>
          <w:rFonts w:ascii="Times New Roman" w:eastAsia="Times New Roman" w:hAnsi="Times New Roman" w:cs="Times New Roman"/>
          <w:color w:val="000000"/>
          <w:sz w:val="28"/>
          <w:szCs w:val="28"/>
        </w:rPr>
        <w:t xml:space="preserve"> потрачены на закупку необходимого для объекта оборудования.</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roofErr w:type="spellStart"/>
      <w:r w:rsidRPr="00786D0D">
        <w:rPr>
          <w:rFonts w:ascii="Times New Roman" w:eastAsia="Times New Roman" w:hAnsi="Times New Roman" w:cs="Times New Roman"/>
          <w:color w:val="000000"/>
          <w:sz w:val="28"/>
          <w:szCs w:val="28"/>
        </w:rPr>
        <w:t>Каххорзода</w:t>
      </w:r>
      <w:proofErr w:type="spellEnd"/>
      <w:r w:rsidRPr="00786D0D">
        <w:rPr>
          <w:rFonts w:ascii="Times New Roman" w:eastAsia="Times New Roman" w:hAnsi="Times New Roman" w:cs="Times New Roman"/>
          <w:color w:val="000000"/>
          <w:sz w:val="28"/>
          <w:szCs w:val="28"/>
        </w:rPr>
        <w:t xml:space="preserve"> отметил, что на днях совместно с членами Совета наблюдателей ОАО «</w:t>
      </w:r>
      <w:proofErr w:type="spellStart"/>
      <w:r w:rsidRPr="00786D0D">
        <w:rPr>
          <w:rFonts w:ascii="Times New Roman" w:eastAsia="Times New Roman" w:hAnsi="Times New Roman" w:cs="Times New Roman"/>
          <w:color w:val="000000"/>
          <w:sz w:val="28"/>
          <w:szCs w:val="28"/>
        </w:rPr>
        <w:t>Рогунская</w:t>
      </w:r>
      <w:proofErr w:type="spellEnd"/>
      <w:r w:rsidRPr="00786D0D">
        <w:rPr>
          <w:rFonts w:ascii="Times New Roman" w:eastAsia="Times New Roman" w:hAnsi="Times New Roman" w:cs="Times New Roman"/>
          <w:color w:val="000000"/>
          <w:sz w:val="28"/>
          <w:szCs w:val="28"/>
        </w:rPr>
        <w:t xml:space="preserve"> ГЭС» посетил стройплощадку будущей ГЭС.</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«Работы ведутся в рамках намеченного графика. Уверен, что первый агрегат ГЭС заработает в назначенный срок», - заключил министр.</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Запуск первой турбины </w:t>
      </w:r>
      <w:proofErr w:type="spellStart"/>
      <w:r w:rsidRPr="00786D0D">
        <w:rPr>
          <w:rFonts w:ascii="Times New Roman" w:eastAsia="Times New Roman" w:hAnsi="Times New Roman" w:cs="Times New Roman"/>
          <w:color w:val="000000"/>
          <w:sz w:val="28"/>
          <w:szCs w:val="28"/>
        </w:rPr>
        <w:t>Рогунской</w:t>
      </w:r>
      <w:proofErr w:type="spellEnd"/>
      <w:r w:rsidRPr="00786D0D">
        <w:rPr>
          <w:rFonts w:ascii="Times New Roman" w:eastAsia="Times New Roman" w:hAnsi="Times New Roman" w:cs="Times New Roman"/>
          <w:color w:val="000000"/>
          <w:sz w:val="28"/>
          <w:szCs w:val="28"/>
        </w:rPr>
        <w:t xml:space="preserve"> ГЭС состоится 16 ноября этого года. В этом заверил президента Таджикистана Э. </w:t>
      </w:r>
      <w:proofErr w:type="spellStart"/>
      <w:r w:rsidRPr="00786D0D">
        <w:rPr>
          <w:rFonts w:ascii="Times New Roman" w:eastAsia="Times New Roman" w:hAnsi="Times New Roman" w:cs="Times New Roman"/>
          <w:color w:val="000000"/>
          <w:sz w:val="28"/>
          <w:szCs w:val="28"/>
        </w:rPr>
        <w:t>Рахмона</w:t>
      </w:r>
      <w:proofErr w:type="spellEnd"/>
      <w:r w:rsidRPr="00786D0D">
        <w:rPr>
          <w:rFonts w:ascii="Times New Roman" w:eastAsia="Times New Roman" w:hAnsi="Times New Roman" w:cs="Times New Roman"/>
          <w:color w:val="000000"/>
          <w:sz w:val="28"/>
          <w:szCs w:val="28"/>
        </w:rPr>
        <w:t xml:space="preserve"> глава итальянской компании </w:t>
      </w:r>
      <w:proofErr w:type="spellStart"/>
      <w:r w:rsidRPr="00786D0D">
        <w:rPr>
          <w:rFonts w:ascii="Times New Roman" w:eastAsia="Times New Roman" w:hAnsi="Times New Roman" w:cs="Times New Roman"/>
          <w:color w:val="000000"/>
          <w:sz w:val="28"/>
          <w:szCs w:val="28"/>
        </w:rPr>
        <w:t>Salini</w:t>
      </w:r>
      <w:proofErr w:type="spellEnd"/>
      <w:r w:rsidRPr="00786D0D">
        <w:rPr>
          <w:rFonts w:ascii="Times New Roman" w:eastAsia="Times New Roman" w:hAnsi="Times New Roman" w:cs="Times New Roman"/>
          <w:color w:val="000000"/>
          <w:sz w:val="28"/>
          <w:szCs w:val="28"/>
        </w:rPr>
        <w:t xml:space="preserve"> </w:t>
      </w:r>
      <w:proofErr w:type="spellStart"/>
      <w:r w:rsidRPr="00786D0D">
        <w:rPr>
          <w:rFonts w:ascii="Times New Roman" w:eastAsia="Times New Roman" w:hAnsi="Times New Roman" w:cs="Times New Roman"/>
          <w:color w:val="000000"/>
          <w:sz w:val="28"/>
          <w:szCs w:val="28"/>
        </w:rPr>
        <w:t>Impregilo</w:t>
      </w:r>
      <w:proofErr w:type="spellEnd"/>
      <w:r w:rsidRPr="00786D0D">
        <w:rPr>
          <w:rFonts w:ascii="Times New Roman" w:eastAsia="Times New Roman" w:hAnsi="Times New Roman" w:cs="Times New Roman"/>
          <w:color w:val="000000"/>
          <w:sz w:val="28"/>
          <w:szCs w:val="28"/>
        </w:rPr>
        <w:t xml:space="preserve"> П. </w:t>
      </w:r>
      <w:proofErr w:type="spellStart"/>
      <w:r w:rsidRPr="00786D0D">
        <w:rPr>
          <w:rFonts w:ascii="Times New Roman" w:eastAsia="Times New Roman" w:hAnsi="Times New Roman" w:cs="Times New Roman"/>
          <w:color w:val="000000"/>
          <w:sz w:val="28"/>
          <w:szCs w:val="28"/>
        </w:rPr>
        <w:t>Салини</w:t>
      </w:r>
      <w:proofErr w:type="spellEnd"/>
      <w:r w:rsidRPr="00786D0D">
        <w:rPr>
          <w:rFonts w:ascii="Times New Roman" w:eastAsia="Times New Roman" w:hAnsi="Times New Roman" w:cs="Times New Roman"/>
          <w:color w:val="000000"/>
          <w:sz w:val="28"/>
          <w:szCs w:val="28"/>
        </w:rPr>
        <w:t xml:space="preserve">. Данная компания с октября 2016 года занимается достройкой </w:t>
      </w:r>
      <w:proofErr w:type="spellStart"/>
      <w:r w:rsidRPr="00786D0D">
        <w:rPr>
          <w:rFonts w:ascii="Times New Roman" w:eastAsia="Times New Roman" w:hAnsi="Times New Roman" w:cs="Times New Roman"/>
          <w:color w:val="000000"/>
          <w:sz w:val="28"/>
          <w:szCs w:val="28"/>
        </w:rPr>
        <w:t>Рогуна</w:t>
      </w:r>
      <w:proofErr w:type="spellEnd"/>
      <w:r w:rsidRPr="00786D0D">
        <w:rPr>
          <w:rFonts w:ascii="Times New Roman" w:eastAsia="Times New Roman" w:hAnsi="Times New Roman" w:cs="Times New Roman"/>
          <w:color w:val="000000"/>
          <w:sz w:val="28"/>
          <w:szCs w:val="28"/>
        </w:rPr>
        <w:t>.</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spacing w:after="0" w:line="240" w:lineRule="auto"/>
        <w:ind w:firstLine="709"/>
        <w:jc w:val="both"/>
        <w:rPr>
          <w:rFonts w:ascii="Times New Roman" w:eastAsia="Times New Roman" w:hAnsi="Times New Roman" w:cs="Times New Roman"/>
          <w:b/>
          <w:color w:val="000000"/>
          <w:sz w:val="28"/>
          <w:szCs w:val="28"/>
        </w:rPr>
      </w:pPr>
      <w:r w:rsidRPr="00786D0D">
        <w:rPr>
          <w:rFonts w:ascii="Times New Roman" w:eastAsia="Times New Roman" w:hAnsi="Times New Roman" w:cs="Times New Roman"/>
          <w:b/>
          <w:color w:val="000000"/>
          <w:sz w:val="28"/>
          <w:szCs w:val="28"/>
        </w:rPr>
        <w:lastRenderedPageBreak/>
        <w:t xml:space="preserve">Реализация проекта строительства ЛЭП-500 кВ РРП в Таджикистане завершится в сентябре </w:t>
      </w:r>
      <w:r w:rsidRPr="00786D0D">
        <w:rPr>
          <w:rFonts w:ascii="Times New Roman" w:eastAsia="Times New Roman" w:hAnsi="Times New Roman" w:cs="Times New Roman"/>
          <w:i/>
          <w:color w:val="000000"/>
          <w:sz w:val="24"/>
          <w:szCs w:val="28"/>
        </w:rPr>
        <w:t>(07.02.2018г)</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Реализацию проекта по реконструкции и строительству высоковольтной линии электропередачи ЛЭП-500 кВ районов республиканского подчинения планируется завершить в сентябре текущего года.</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По словам министра энергетики и водных ресурсов Таджикистана, по проекту предусмотрено строительство </w:t>
      </w:r>
      <w:proofErr w:type="spellStart"/>
      <w:r w:rsidRPr="00786D0D">
        <w:rPr>
          <w:rFonts w:ascii="Times New Roman" w:eastAsia="Times New Roman" w:hAnsi="Times New Roman" w:cs="Times New Roman"/>
          <w:color w:val="000000"/>
          <w:sz w:val="28"/>
          <w:szCs w:val="28"/>
        </w:rPr>
        <w:t>двухцепной</w:t>
      </w:r>
      <w:proofErr w:type="spellEnd"/>
      <w:r w:rsidRPr="00786D0D">
        <w:rPr>
          <w:rFonts w:ascii="Times New Roman" w:eastAsia="Times New Roman" w:hAnsi="Times New Roman" w:cs="Times New Roman"/>
          <w:color w:val="000000"/>
          <w:sz w:val="28"/>
          <w:szCs w:val="28"/>
        </w:rPr>
        <w:t xml:space="preserve"> линии электропередачи, протяжённостью порядка 100 км. Линия соединит подстанцию «Душанбе 500 кВ» с КРУЭ (комплектное </w:t>
      </w:r>
      <w:proofErr w:type="spellStart"/>
      <w:r w:rsidRPr="00786D0D">
        <w:rPr>
          <w:rFonts w:ascii="Times New Roman" w:eastAsia="Times New Roman" w:hAnsi="Times New Roman" w:cs="Times New Roman"/>
          <w:color w:val="000000"/>
          <w:sz w:val="28"/>
          <w:szCs w:val="28"/>
        </w:rPr>
        <w:t>элегазовое</w:t>
      </w:r>
      <w:proofErr w:type="spellEnd"/>
      <w:r w:rsidRPr="00786D0D">
        <w:rPr>
          <w:rFonts w:ascii="Times New Roman" w:eastAsia="Times New Roman" w:hAnsi="Times New Roman" w:cs="Times New Roman"/>
          <w:color w:val="000000"/>
          <w:sz w:val="28"/>
          <w:szCs w:val="28"/>
        </w:rPr>
        <w:t xml:space="preserve"> распределительное устройство).</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Данное высоковольтное распределительное устройство с газовой изоляцией, предназначено для приема, распределения и передачи электрической энергии в сетях, и расположено на территории </w:t>
      </w:r>
      <w:proofErr w:type="spellStart"/>
      <w:r w:rsidRPr="00786D0D">
        <w:rPr>
          <w:rFonts w:ascii="Times New Roman" w:eastAsia="Times New Roman" w:hAnsi="Times New Roman" w:cs="Times New Roman"/>
          <w:color w:val="000000"/>
          <w:sz w:val="28"/>
          <w:szCs w:val="28"/>
        </w:rPr>
        <w:t>Рогунской</w:t>
      </w:r>
      <w:proofErr w:type="spellEnd"/>
      <w:r w:rsidRPr="00786D0D">
        <w:rPr>
          <w:rFonts w:ascii="Times New Roman" w:eastAsia="Times New Roman" w:hAnsi="Times New Roman" w:cs="Times New Roman"/>
          <w:color w:val="000000"/>
          <w:sz w:val="28"/>
          <w:szCs w:val="28"/>
        </w:rPr>
        <w:t xml:space="preserve"> ГЭС.</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В начале сентября 2017 года в Пекине состоялась церемония подписания кредитного соглашения между правительством Республики Таджикистан и Экспортно-импортным банком Китайской Народной Республики о выделении льготного кредита в размере 79 млн. долл. для реализации проекта реконструкции высоковольтной линии электропередачи 500 кВ районов республиканского подчинения.</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spacing w:after="0" w:line="240" w:lineRule="auto"/>
        <w:ind w:firstLine="709"/>
        <w:jc w:val="both"/>
        <w:rPr>
          <w:rFonts w:ascii="Times New Roman" w:eastAsia="Times New Roman" w:hAnsi="Times New Roman" w:cs="Times New Roman"/>
          <w:b/>
          <w:color w:val="000000"/>
          <w:sz w:val="28"/>
          <w:szCs w:val="28"/>
        </w:rPr>
      </w:pPr>
      <w:r w:rsidRPr="00786D0D">
        <w:rPr>
          <w:rFonts w:ascii="Times New Roman" w:eastAsia="Times New Roman" w:hAnsi="Times New Roman" w:cs="Times New Roman"/>
          <w:b/>
          <w:color w:val="000000"/>
          <w:sz w:val="28"/>
          <w:szCs w:val="28"/>
        </w:rPr>
        <w:t xml:space="preserve">Глава </w:t>
      </w:r>
      <w:proofErr w:type="spellStart"/>
      <w:r w:rsidRPr="00786D0D">
        <w:rPr>
          <w:rFonts w:ascii="Times New Roman" w:eastAsia="Times New Roman" w:hAnsi="Times New Roman" w:cs="Times New Roman"/>
          <w:b/>
          <w:color w:val="000000"/>
          <w:sz w:val="28"/>
          <w:szCs w:val="28"/>
        </w:rPr>
        <w:t>Госкоминвеста</w:t>
      </w:r>
      <w:proofErr w:type="spellEnd"/>
      <w:r w:rsidRPr="00786D0D">
        <w:rPr>
          <w:rFonts w:ascii="Times New Roman" w:eastAsia="Times New Roman" w:hAnsi="Times New Roman" w:cs="Times New Roman"/>
          <w:b/>
          <w:color w:val="000000"/>
          <w:sz w:val="28"/>
          <w:szCs w:val="28"/>
        </w:rPr>
        <w:t xml:space="preserve">: энергосистема приватизирована не будет </w:t>
      </w:r>
      <w:r w:rsidRPr="00786D0D">
        <w:rPr>
          <w:rFonts w:ascii="Times New Roman" w:eastAsia="Times New Roman" w:hAnsi="Times New Roman" w:cs="Times New Roman"/>
          <w:i/>
          <w:color w:val="000000"/>
          <w:sz w:val="24"/>
          <w:szCs w:val="28"/>
        </w:rPr>
        <w:t>(14.02.2018г)</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Министр энергетики и водных ресурсов Таджикистана опроверг слухи о том, что якобы после реструктуризации «Барки </w:t>
      </w:r>
      <w:proofErr w:type="spellStart"/>
      <w:r w:rsidRPr="00786D0D">
        <w:rPr>
          <w:rFonts w:ascii="Times New Roman" w:eastAsia="Times New Roman" w:hAnsi="Times New Roman" w:cs="Times New Roman"/>
          <w:color w:val="000000"/>
          <w:sz w:val="28"/>
          <w:szCs w:val="28"/>
        </w:rPr>
        <w:t>точик</w:t>
      </w:r>
      <w:proofErr w:type="spellEnd"/>
      <w:r w:rsidRPr="00786D0D">
        <w:rPr>
          <w:rFonts w:ascii="Times New Roman" w:eastAsia="Times New Roman" w:hAnsi="Times New Roman" w:cs="Times New Roman"/>
          <w:color w:val="000000"/>
          <w:sz w:val="28"/>
          <w:szCs w:val="28"/>
        </w:rPr>
        <w:t>» будет продан, то есть приватизирован.</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По его словам, в компетенцию электрических сетей входит линии электропередачи высокой и низкой напряженности, подстанции, сбор средств и другое, что осложняет управленческую работу.</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«Согласно плану реструктуризации внутри </w:t>
      </w:r>
      <w:proofErr w:type="spellStart"/>
      <w:r w:rsidRPr="00786D0D">
        <w:rPr>
          <w:rFonts w:ascii="Times New Roman" w:eastAsia="Times New Roman" w:hAnsi="Times New Roman" w:cs="Times New Roman"/>
          <w:color w:val="000000"/>
          <w:sz w:val="28"/>
          <w:szCs w:val="28"/>
        </w:rPr>
        <w:t>госэнергохолдинга</w:t>
      </w:r>
      <w:proofErr w:type="spellEnd"/>
      <w:r w:rsidRPr="00786D0D">
        <w:rPr>
          <w:rFonts w:ascii="Times New Roman" w:eastAsia="Times New Roman" w:hAnsi="Times New Roman" w:cs="Times New Roman"/>
          <w:color w:val="000000"/>
          <w:sz w:val="28"/>
          <w:szCs w:val="28"/>
        </w:rPr>
        <w:t xml:space="preserve"> будут образованы три компании – генерирующая, передающая и распределяющая. Данная работа проводится с целью обеспечения эффективной деятельности «Барки </w:t>
      </w:r>
      <w:proofErr w:type="spellStart"/>
      <w:r w:rsidRPr="00786D0D">
        <w:rPr>
          <w:rFonts w:ascii="Times New Roman" w:eastAsia="Times New Roman" w:hAnsi="Times New Roman" w:cs="Times New Roman"/>
          <w:color w:val="000000"/>
          <w:sz w:val="28"/>
          <w:szCs w:val="28"/>
        </w:rPr>
        <w:t>точик</w:t>
      </w:r>
      <w:proofErr w:type="spellEnd"/>
      <w:r w:rsidRPr="00786D0D">
        <w:rPr>
          <w:rFonts w:ascii="Times New Roman" w:eastAsia="Times New Roman" w:hAnsi="Times New Roman" w:cs="Times New Roman"/>
          <w:color w:val="000000"/>
          <w:sz w:val="28"/>
          <w:szCs w:val="28"/>
        </w:rPr>
        <w:t>»», – отметил министр.</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Для реализации данного плана была привлечена международная консалтинговая компания </w:t>
      </w:r>
      <w:proofErr w:type="spellStart"/>
      <w:r w:rsidRPr="00786D0D">
        <w:rPr>
          <w:rFonts w:ascii="Times New Roman" w:eastAsia="Times New Roman" w:hAnsi="Times New Roman" w:cs="Times New Roman"/>
          <w:color w:val="000000"/>
          <w:sz w:val="28"/>
          <w:szCs w:val="28"/>
        </w:rPr>
        <w:t>Corporate</w:t>
      </w:r>
      <w:proofErr w:type="spellEnd"/>
      <w:r w:rsidRPr="00786D0D">
        <w:rPr>
          <w:rFonts w:ascii="Times New Roman" w:eastAsia="Times New Roman" w:hAnsi="Times New Roman" w:cs="Times New Roman"/>
          <w:color w:val="000000"/>
          <w:sz w:val="28"/>
          <w:szCs w:val="28"/>
        </w:rPr>
        <w:t xml:space="preserve"> </w:t>
      </w:r>
      <w:proofErr w:type="spellStart"/>
      <w:r w:rsidRPr="00786D0D">
        <w:rPr>
          <w:rFonts w:ascii="Times New Roman" w:eastAsia="Times New Roman" w:hAnsi="Times New Roman" w:cs="Times New Roman"/>
          <w:color w:val="000000"/>
          <w:sz w:val="28"/>
          <w:szCs w:val="28"/>
        </w:rPr>
        <w:t>Solutions</w:t>
      </w:r>
      <w:proofErr w:type="spellEnd"/>
      <w:r w:rsidRPr="00786D0D">
        <w:rPr>
          <w:rFonts w:ascii="Times New Roman" w:eastAsia="Times New Roman" w:hAnsi="Times New Roman" w:cs="Times New Roman"/>
          <w:color w:val="000000"/>
          <w:sz w:val="28"/>
          <w:szCs w:val="28"/>
        </w:rPr>
        <w:t>.</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pStyle w:val="ad"/>
        <w:shd w:val="clear" w:color="auto" w:fill="FFFFFF"/>
        <w:spacing w:before="0" w:beforeAutospacing="0" w:after="0" w:afterAutospacing="0"/>
        <w:ind w:firstLine="709"/>
        <w:jc w:val="both"/>
        <w:rPr>
          <w:b/>
          <w:color w:val="000000"/>
          <w:sz w:val="28"/>
          <w:szCs w:val="28"/>
        </w:rPr>
      </w:pPr>
      <w:r w:rsidRPr="00786D0D">
        <w:rPr>
          <w:b/>
          <w:color w:val="000000"/>
          <w:sz w:val="28"/>
          <w:szCs w:val="28"/>
        </w:rPr>
        <w:t>Республика Беларусь</w:t>
      </w:r>
    </w:p>
    <w:p w:rsidR="00C60BCB" w:rsidRPr="00786D0D" w:rsidRDefault="00C60BCB" w:rsidP="00C60BCB">
      <w:pPr>
        <w:pStyle w:val="ad"/>
        <w:shd w:val="clear" w:color="auto" w:fill="FFFFFF"/>
        <w:spacing w:before="120" w:beforeAutospacing="0" w:after="0" w:afterAutospacing="0"/>
        <w:ind w:firstLine="709"/>
        <w:jc w:val="both"/>
        <w:rPr>
          <w:rFonts w:ascii="Arial" w:hAnsi="Arial" w:cs="Arial"/>
          <w:color w:val="077FBA"/>
          <w:sz w:val="16"/>
          <w:szCs w:val="16"/>
        </w:rPr>
      </w:pPr>
      <w:r w:rsidRPr="00786D0D">
        <w:rPr>
          <w:b/>
          <w:color w:val="000000"/>
          <w:sz w:val="28"/>
          <w:szCs w:val="28"/>
        </w:rPr>
        <w:t>Итоги 2017 года: организации Минэнерго Республики Беларусь выполнили задания по энергосбережению в полном объеме</w:t>
      </w:r>
      <w:r w:rsidRPr="00786D0D">
        <w:rPr>
          <w:i/>
          <w:color w:val="000000"/>
          <w:szCs w:val="28"/>
          <w:lang w:eastAsia="en-US"/>
        </w:rPr>
        <w:t xml:space="preserve"> (08.02.2018г)</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По итогам 2017 г. организациями Минэнерго обеспечено выполнение всех заданий, установленных Государственной программой «Энергосбережение» на 2016 – 2020 годы (утверждена постановлением Совета Министров Республики Беларусь от 28 марта 2016 г. № 248):</w:t>
      </w:r>
    </w:p>
    <w:p w:rsidR="00C60BCB" w:rsidRPr="00786D0D" w:rsidRDefault="00C60BCB" w:rsidP="00C60BCB">
      <w:pPr>
        <w:spacing w:after="0" w:line="240" w:lineRule="auto"/>
        <w:ind w:firstLine="709"/>
        <w:jc w:val="both"/>
        <w:rPr>
          <w:rFonts w:ascii="Times New Roman" w:eastAsia="Times New Roman" w:hAnsi="Times New Roman" w:cs="Times New Roman"/>
          <w:i/>
          <w:color w:val="000000"/>
          <w:sz w:val="28"/>
          <w:szCs w:val="28"/>
        </w:rPr>
      </w:pPr>
      <w:r w:rsidRPr="00786D0D">
        <w:rPr>
          <w:rFonts w:ascii="Times New Roman" w:eastAsia="Times New Roman" w:hAnsi="Times New Roman" w:cs="Times New Roman"/>
          <w:bCs/>
          <w:i/>
          <w:color w:val="000000"/>
          <w:sz w:val="28"/>
          <w:szCs w:val="28"/>
        </w:rPr>
        <w:t>целевой показатель по энергосбережению:</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ГПО «</w:t>
      </w:r>
      <w:proofErr w:type="spellStart"/>
      <w:r w:rsidRPr="00786D0D">
        <w:rPr>
          <w:rFonts w:ascii="Times New Roman" w:eastAsia="Times New Roman" w:hAnsi="Times New Roman" w:cs="Times New Roman"/>
          <w:color w:val="000000"/>
          <w:sz w:val="28"/>
          <w:szCs w:val="28"/>
        </w:rPr>
        <w:t>Белэнерго</w:t>
      </w:r>
      <w:proofErr w:type="spellEnd"/>
      <w:r w:rsidRPr="00786D0D">
        <w:rPr>
          <w:rFonts w:ascii="Times New Roman" w:eastAsia="Times New Roman" w:hAnsi="Times New Roman" w:cs="Times New Roman"/>
          <w:color w:val="000000"/>
          <w:sz w:val="28"/>
          <w:szCs w:val="28"/>
        </w:rPr>
        <w:t xml:space="preserve">» – минус 185,9 тыс. </w:t>
      </w:r>
      <w:proofErr w:type="spellStart"/>
      <w:r w:rsidRPr="00786D0D">
        <w:rPr>
          <w:rFonts w:ascii="Times New Roman" w:eastAsia="Times New Roman" w:hAnsi="Times New Roman" w:cs="Times New Roman"/>
          <w:color w:val="000000"/>
          <w:sz w:val="28"/>
          <w:szCs w:val="28"/>
        </w:rPr>
        <w:t>т.у.т</w:t>
      </w:r>
      <w:proofErr w:type="spellEnd"/>
      <w:r w:rsidRPr="00786D0D">
        <w:rPr>
          <w:rFonts w:ascii="Times New Roman" w:eastAsia="Times New Roman" w:hAnsi="Times New Roman" w:cs="Times New Roman"/>
          <w:color w:val="000000"/>
          <w:sz w:val="28"/>
          <w:szCs w:val="28"/>
        </w:rPr>
        <w:t xml:space="preserve">. при задании минус 170 тыс. </w:t>
      </w:r>
      <w:proofErr w:type="spellStart"/>
      <w:r w:rsidRPr="00786D0D">
        <w:rPr>
          <w:rFonts w:ascii="Times New Roman" w:eastAsia="Times New Roman" w:hAnsi="Times New Roman" w:cs="Times New Roman"/>
          <w:color w:val="000000"/>
          <w:sz w:val="28"/>
          <w:szCs w:val="28"/>
        </w:rPr>
        <w:t>т.у.т</w:t>
      </w:r>
      <w:proofErr w:type="spellEnd"/>
      <w:r w:rsidRPr="00786D0D">
        <w:rPr>
          <w:rFonts w:ascii="Times New Roman" w:eastAsia="Times New Roman" w:hAnsi="Times New Roman" w:cs="Times New Roman"/>
          <w:color w:val="000000"/>
          <w:sz w:val="28"/>
          <w:szCs w:val="28"/>
        </w:rPr>
        <w:t>.;</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ГПО «</w:t>
      </w:r>
      <w:proofErr w:type="spellStart"/>
      <w:r w:rsidRPr="00786D0D">
        <w:rPr>
          <w:rFonts w:ascii="Times New Roman" w:eastAsia="Times New Roman" w:hAnsi="Times New Roman" w:cs="Times New Roman"/>
          <w:color w:val="000000"/>
          <w:sz w:val="28"/>
          <w:szCs w:val="28"/>
        </w:rPr>
        <w:t>Белтопгаз</w:t>
      </w:r>
      <w:proofErr w:type="spellEnd"/>
      <w:r w:rsidRPr="00786D0D">
        <w:rPr>
          <w:rFonts w:ascii="Times New Roman" w:eastAsia="Times New Roman" w:hAnsi="Times New Roman" w:cs="Times New Roman"/>
          <w:color w:val="000000"/>
          <w:sz w:val="28"/>
          <w:szCs w:val="28"/>
        </w:rPr>
        <w:t>» – минус 3,8 % при задании минус 3,2 %;</w:t>
      </w:r>
    </w:p>
    <w:p w:rsidR="00C60BCB" w:rsidRPr="00786D0D" w:rsidRDefault="00C60BCB" w:rsidP="00C60BCB">
      <w:pPr>
        <w:spacing w:after="0" w:line="240" w:lineRule="auto"/>
        <w:ind w:firstLine="709"/>
        <w:jc w:val="both"/>
        <w:rPr>
          <w:rFonts w:ascii="Times New Roman" w:eastAsia="Times New Roman" w:hAnsi="Times New Roman" w:cs="Times New Roman"/>
          <w:i/>
          <w:color w:val="000000"/>
          <w:sz w:val="28"/>
          <w:szCs w:val="28"/>
        </w:rPr>
      </w:pPr>
      <w:r w:rsidRPr="00786D0D">
        <w:rPr>
          <w:rFonts w:ascii="Times New Roman" w:eastAsia="Times New Roman" w:hAnsi="Times New Roman" w:cs="Times New Roman"/>
          <w:bCs/>
          <w:i/>
          <w:color w:val="000000"/>
          <w:sz w:val="28"/>
          <w:szCs w:val="28"/>
        </w:rPr>
        <w:t>целевые показатели по доле использования местных ТЭР в котельно-печном топливе:</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lastRenderedPageBreak/>
        <w:t>ГПО «</w:t>
      </w:r>
      <w:proofErr w:type="spellStart"/>
      <w:r w:rsidRPr="00786D0D">
        <w:rPr>
          <w:rFonts w:ascii="Times New Roman" w:eastAsia="Times New Roman" w:hAnsi="Times New Roman" w:cs="Times New Roman"/>
          <w:color w:val="000000"/>
          <w:sz w:val="28"/>
          <w:szCs w:val="28"/>
        </w:rPr>
        <w:t>Белэнерго</w:t>
      </w:r>
      <w:proofErr w:type="spellEnd"/>
      <w:r w:rsidRPr="00786D0D">
        <w:rPr>
          <w:rFonts w:ascii="Times New Roman" w:eastAsia="Times New Roman" w:hAnsi="Times New Roman" w:cs="Times New Roman"/>
          <w:color w:val="000000"/>
          <w:sz w:val="28"/>
          <w:szCs w:val="28"/>
        </w:rPr>
        <w:t>» – 2,2 % при задании 2,1 %;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ГПО «</w:t>
      </w:r>
      <w:proofErr w:type="spellStart"/>
      <w:r w:rsidRPr="00786D0D">
        <w:rPr>
          <w:rFonts w:ascii="Times New Roman" w:eastAsia="Times New Roman" w:hAnsi="Times New Roman" w:cs="Times New Roman"/>
          <w:color w:val="000000"/>
          <w:sz w:val="28"/>
          <w:szCs w:val="28"/>
        </w:rPr>
        <w:t>Белтопгаз</w:t>
      </w:r>
      <w:proofErr w:type="spellEnd"/>
      <w:r w:rsidRPr="00786D0D">
        <w:rPr>
          <w:rFonts w:ascii="Times New Roman" w:eastAsia="Times New Roman" w:hAnsi="Times New Roman" w:cs="Times New Roman"/>
          <w:color w:val="000000"/>
          <w:sz w:val="28"/>
          <w:szCs w:val="28"/>
        </w:rPr>
        <w:t>» – 67,9 % при задании 56,3 %.</w:t>
      </w:r>
    </w:p>
    <w:p w:rsidR="00C60BCB" w:rsidRPr="00786D0D" w:rsidRDefault="00C60BCB" w:rsidP="00C60BCB">
      <w:pPr>
        <w:spacing w:after="0" w:line="240" w:lineRule="auto"/>
        <w:ind w:firstLine="709"/>
        <w:jc w:val="both"/>
        <w:rPr>
          <w:rFonts w:ascii="Times New Roman" w:eastAsia="Times New Roman" w:hAnsi="Times New Roman" w:cs="Times New Roman"/>
          <w:i/>
          <w:color w:val="000000"/>
          <w:sz w:val="28"/>
          <w:szCs w:val="28"/>
        </w:rPr>
      </w:pPr>
      <w:r w:rsidRPr="00786D0D">
        <w:rPr>
          <w:rFonts w:ascii="Times New Roman" w:eastAsia="Times New Roman" w:hAnsi="Times New Roman" w:cs="Times New Roman"/>
          <w:bCs/>
          <w:i/>
          <w:color w:val="000000"/>
          <w:sz w:val="28"/>
          <w:szCs w:val="28"/>
        </w:rPr>
        <w:t>показатели по доле ВИЭ в котельно-печном топливе:</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ГПО «</w:t>
      </w:r>
      <w:proofErr w:type="spellStart"/>
      <w:r w:rsidRPr="00786D0D">
        <w:rPr>
          <w:rFonts w:ascii="Times New Roman" w:eastAsia="Times New Roman" w:hAnsi="Times New Roman" w:cs="Times New Roman"/>
          <w:color w:val="000000"/>
          <w:sz w:val="28"/>
          <w:szCs w:val="28"/>
        </w:rPr>
        <w:t>Белэнерго</w:t>
      </w:r>
      <w:proofErr w:type="spellEnd"/>
      <w:r w:rsidRPr="00786D0D">
        <w:rPr>
          <w:rFonts w:ascii="Times New Roman" w:eastAsia="Times New Roman" w:hAnsi="Times New Roman" w:cs="Times New Roman"/>
          <w:color w:val="000000"/>
          <w:sz w:val="28"/>
          <w:szCs w:val="28"/>
        </w:rPr>
        <w:t>» – 1,4 % при задании 1,0 %;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ГПО «</w:t>
      </w:r>
      <w:proofErr w:type="spellStart"/>
      <w:r w:rsidRPr="00786D0D">
        <w:rPr>
          <w:rFonts w:ascii="Times New Roman" w:eastAsia="Times New Roman" w:hAnsi="Times New Roman" w:cs="Times New Roman"/>
          <w:color w:val="000000"/>
          <w:sz w:val="28"/>
          <w:szCs w:val="28"/>
        </w:rPr>
        <w:t>Белтопгаз</w:t>
      </w:r>
      <w:proofErr w:type="spellEnd"/>
      <w:r w:rsidRPr="00786D0D">
        <w:rPr>
          <w:rFonts w:ascii="Times New Roman" w:eastAsia="Times New Roman" w:hAnsi="Times New Roman" w:cs="Times New Roman"/>
          <w:color w:val="000000"/>
          <w:sz w:val="28"/>
          <w:szCs w:val="28"/>
        </w:rPr>
        <w:t>» – 1,2 % при задании 1,2 %.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По итогам 2017 года ГПО «</w:t>
      </w:r>
      <w:proofErr w:type="spellStart"/>
      <w:r w:rsidRPr="00786D0D">
        <w:rPr>
          <w:rFonts w:ascii="Times New Roman" w:eastAsia="Times New Roman" w:hAnsi="Times New Roman" w:cs="Times New Roman"/>
          <w:color w:val="000000"/>
          <w:sz w:val="28"/>
          <w:szCs w:val="28"/>
        </w:rPr>
        <w:t>Белэнерго</w:t>
      </w:r>
      <w:proofErr w:type="spellEnd"/>
      <w:r w:rsidRPr="00786D0D">
        <w:rPr>
          <w:rFonts w:ascii="Times New Roman" w:eastAsia="Times New Roman" w:hAnsi="Times New Roman" w:cs="Times New Roman"/>
          <w:color w:val="000000"/>
          <w:sz w:val="28"/>
          <w:szCs w:val="28"/>
        </w:rPr>
        <w:t>» выполнены задания по улучшению технико-экономических показателей работы Белорусской энергосистемы, установленных Отраслевой программой мер Министерства энергетики Республики Беларусь по экономии и рациональному использованию топливно-энергетических ресурсов, в том числе:</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- 36,929 млрд кВтч – потребление электроэнергии (брутто)</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- 30,605 млрд кВтч – выработка электроэнергии электростанциями ГПО «</w:t>
      </w:r>
      <w:proofErr w:type="spellStart"/>
      <w:r w:rsidRPr="00786D0D">
        <w:rPr>
          <w:rFonts w:ascii="Times New Roman" w:eastAsia="Times New Roman" w:hAnsi="Times New Roman" w:cs="Times New Roman"/>
          <w:color w:val="000000"/>
          <w:sz w:val="28"/>
          <w:szCs w:val="28"/>
        </w:rPr>
        <w:t>Белэнерго</w:t>
      </w:r>
      <w:proofErr w:type="spellEnd"/>
      <w:r w:rsidRPr="00786D0D">
        <w:rPr>
          <w:rFonts w:ascii="Times New Roman" w:eastAsia="Times New Roman" w:hAnsi="Times New Roman" w:cs="Times New Roman"/>
          <w:color w:val="000000"/>
          <w:sz w:val="28"/>
          <w:szCs w:val="28"/>
        </w:rPr>
        <w:t xml:space="preserve">» 2,733 млрд </w:t>
      </w:r>
      <w:proofErr w:type="spellStart"/>
      <w:r w:rsidRPr="00786D0D">
        <w:rPr>
          <w:rFonts w:ascii="Times New Roman" w:eastAsia="Times New Roman" w:hAnsi="Times New Roman" w:cs="Times New Roman"/>
          <w:color w:val="000000"/>
          <w:sz w:val="28"/>
          <w:szCs w:val="28"/>
        </w:rPr>
        <w:t>кВтч</w:t>
      </w:r>
      <w:proofErr w:type="spellEnd"/>
      <w:r w:rsidRPr="00786D0D">
        <w:rPr>
          <w:rFonts w:ascii="Times New Roman" w:eastAsia="Times New Roman" w:hAnsi="Times New Roman" w:cs="Times New Roman"/>
          <w:color w:val="000000"/>
          <w:sz w:val="28"/>
          <w:szCs w:val="28"/>
        </w:rPr>
        <w:t xml:space="preserve"> – импорт электроэнергии</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- 0,148 млрд кВтч – экспорт электроэнергии</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- 34,686 млн Гкал – отпуск тепловой энергии</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 удельный расход условного топлива на отпуск электроэнергии составил 232,1 г </w:t>
      </w:r>
      <w:proofErr w:type="spellStart"/>
      <w:r w:rsidRPr="00786D0D">
        <w:rPr>
          <w:rFonts w:ascii="Times New Roman" w:eastAsia="Times New Roman" w:hAnsi="Times New Roman" w:cs="Times New Roman"/>
          <w:color w:val="000000"/>
          <w:sz w:val="28"/>
          <w:szCs w:val="28"/>
        </w:rPr>
        <w:t>у.т</w:t>
      </w:r>
      <w:proofErr w:type="spellEnd"/>
      <w:r w:rsidRPr="00786D0D">
        <w:rPr>
          <w:rFonts w:ascii="Times New Roman" w:eastAsia="Times New Roman" w:hAnsi="Times New Roman" w:cs="Times New Roman"/>
          <w:color w:val="000000"/>
          <w:sz w:val="28"/>
          <w:szCs w:val="28"/>
        </w:rPr>
        <w:t>./</w:t>
      </w:r>
      <w:proofErr w:type="spellStart"/>
      <w:r w:rsidRPr="00786D0D">
        <w:rPr>
          <w:rFonts w:ascii="Times New Roman" w:eastAsia="Times New Roman" w:hAnsi="Times New Roman" w:cs="Times New Roman"/>
          <w:color w:val="000000"/>
          <w:sz w:val="28"/>
          <w:szCs w:val="28"/>
        </w:rPr>
        <w:t>кВтч</w:t>
      </w:r>
      <w:proofErr w:type="spellEnd"/>
      <w:r w:rsidRPr="00786D0D">
        <w:rPr>
          <w:rFonts w:ascii="Times New Roman" w:eastAsia="Times New Roman" w:hAnsi="Times New Roman" w:cs="Times New Roman"/>
          <w:color w:val="000000"/>
          <w:sz w:val="28"/>
          <w:szCs w:val="28"/>
        </w:rPr>
        <w:t xml:space="preserve"> при задании 237,1 г </w:t>
      </w:r>
      <w:proofErr w:type="spellStart"/>
      <w:r w:rsidRPr="00786D0D">
        <w:rPr>
          <w:rFonts w:ascii="Times New Roman" w:eastAsia="Times New Roman" w:hAnsi="Times New Roman" w:cs="Times New Roman"/>
          <w:color w:val="000000"/>
          <w:sz w:val="28"/>
          <w:szCs w:val="28"/>
        </w:rPr>
        <w:t>у.т</w:t>
      </w:r>
      <w:proofErr w:type="spellEnd"/>
      <w:r w:rsidRPr="00786D0D">
        <w:rPr>
          <w:rFonts w:ascii="Times New Roman" w:eastAsia="Times New Roman" w:hAnsi="Times New Roman" w:cs="Times New Roman"/>
          <w:color w:val="000000"/>
          <w:sz w:val="28"/>
          <w:szCs w:val="28"/>
        </w:rPr>
        <w:t>./</w:t>
      </w:r>
      <w:proofErr w:type="spellStart"/>
      <w:r w:rsidRPr="00786D0D">
        <w:rPr>
          <w:rFonts w:ascii="Times New Roman" w:eastAsia="Times New Roman" w:hAnsi="Times New Roman" w:cs="Times New Roman"/>
          <w:color w:val="000000"/>
          <w:sz w:val="28"/>
          <w:szCs w:val="28"/>
        </w:rPr>
        <w:t>кВтч</w:t>
      </w:r>
      <w:proofErr w:type="spellEnd"/>
      <w:r w:rsidRPr="00786D0D">
        <w:rPr>
          <w:rFonts w:ascii="Times New Roman" w:eastAsia="Times New Roman" w:hAnsi="Times New Roman" w:cs="Times New Roman"/>
          <w:color w:val="000000"/>
          <w:sz w:val="28"/>
          <w:szCs w:val="28"/>
        </w:rPr>
        <w:t>;</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 удельный расход условного топлива на отпуск </w:t>
      </w:r>
      <w:proofErr w:type="spellStart"/>
      <w:r w:rsidRPr="00786D0D">
        <w:rPr>
          <w:rFonts w:ascii="Times New Roman" w:eastAsia="Times New Roman" w:hAnsi="Times New Roman" w:cs="Times New Roman"/>
          <w:color w:val="000000"/>
          <w:sz w:val="28"/>
          <w:szCs w:val="28"/>
        </w:rPr>
        <w:t>теплоэнергии</w:t>
      </w:r>
      <w:proofErr w:type="spellEnd"/>
      <w:r w:rsidRPr="00786D0D">
        <w:rPr>
          <w:rFonts w:ascii="Times New Roman" w:eastAsia="Times New Roman" w:hAnsi="Times New Roman" w:cs="Times New Roman"/>
          <w:color w:val="000000"/>
          <w:sz w:val="28"/>
          <w:szCs w:val="28"/>
        </w:rPr>
        <w:t xml:space="preserve"> – 166,63 кг </w:t>
      </w:r>
      <w:proofErr w:type="spellStart"/>
      <w:r w:rsidRPr="00786D0D">
        <w:rPr>
          <w:rFonts w:ascii="Times New Roman" w:eastAsia="Times New Roman" w:hAnsi="Times New Roman" w:cs="Times New Roman"/>
          <w:color w:val="000000"/>
          <w:sz w:val="28"/>
          <w:szCs w:val="28"/>
        </w:rPr>
        <w:t>у.т</w:t>
      </w:r>
      <w:proofErr w:type="spellEnd"/>
      <w:r w:rsidRPr="00786D0D">
        <w:rPr>
          <w:rFonts w:ascii="Times New Roman" w:eastAsia="Times New Roman" w:hAnsi="Times New Roman" w:cs="Times New Roman"/>
          <w:color w:val="000000"/>
          <w:sz w:val="28"/>
          <w:szCs w:val="28"/>
        </w:rPr>
        <w:t xml:space="preserve">./Гкал при задании 168,54 кг </w:t>
      </w:r>
      <w:proofErr w:type="spellStart"/>
      <w:r w:rsidRPr="00786D0D">
        <w:rPr>
          <w:rFonts w:ascii="Times New Roman" w:eastAsia="Times New Roman" w:hAnsi="Times New Roman" w:cs="Times New Roman"/>
          <w:color w:val="000000"/>
          <w:sz w:val="28"/>
          <w:szCs w:val="28"/>
        </w:rPr>
        <w:t>у.т</w:t>
      </w:r>
      <w:proofErr w:type="spellEnd"/>
      <w:r w:rsidRPr="00786D0D">
        <w:rPr>
          <w:rFonts w:ascii="Times New Roman" w:eastAsia="Times New Roman" w:hAnsi="Times New Roman" w:cs="Times New Roman"/>
          <w:color w:val="000000"/>
          <w:sz w:val="28"/>
          <w:szCs w:val="28"/>
        </w:rPr>
        <w:t>./Гкал;</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технологический расход электроэнергии на транспорт в электрических сетях – 8,85 % при задании 9,72 %;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технологический расход тепловой энергии на транспорт в тепловых сетях – 9,21 % при задании 10,89 %.</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C60BCB" w:rsidRPr="00786D0D" w:rsidRDefault="00C60BCB" w:rsidP="00C60BCB">
      <w:pPr>
        <w:spacing w:after="0" w:line="240" w:lineRule="auto"/>
        <w:ind w:firstLine="709"/>
        <w:jc w:val="both"/>
        <w:rPr>
          <w:rFonts w:ascii="Times New Roman" w:eastAsia="Times New Roman" w:hAnsi="Times New Roman" w:cs="Times New Roman"/>
          <w:b/>
          <w:color w:val="000000"/>
          <w:sz w:val="28"/>
          <w:szCs w:val="28"/>
        </w:rPr>
      </w:pPr>
      <w:r w:rsidRPr="00786D0D">
        <w:rPr>
          <w:rFonts w:ascii="Times New Roman" w:eastAsia="Times New Roman" w:hAnsi="Times New Roman" w:cs="Times New Roman"/>
          <w:b/>
          <w:color w:val="000000"/>
          <w:sz w:val="28"/>
          <w:szCs w:val="28"/>
        </w:rPr>
        <w:t xml:space="preserve">Проект закона о реформе белорусской энергосистемы должен быть внесен в парламент в июле 2018 г. </w:t>
      </w:r>
      <w:r w:rsidRPr="00786D0D">
        <w:rPr>
          <w:rFonts w:ascii="Times New Roman" w:eastAsia="Times New Roman" w:hAnsi="Times New Roman" w:cs="Times New Roman"/>
          <w:i/>
          <w:color w:val="000000"/>
          <w:sz w:val="24"/>
          <w:szCs w:val="28"/>
        </w:rPr>
        <w:t>(21.02.2018)</w:t>
      </w:r>
    </w:p>
    <w:p w:rsidR="00C60BCB" w:rsidRPr="00786D0D"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Проект закона «Об электроэнергетике» должен быть внесен в парламент в июле нынешнего года, сообщил министр энергетики В. </w:t>
      </w:r>
      <w:proofErr w:type="spellStart"/>
      <w:r w:rsidRPr="00786D0D">
        <w:rPr>
          <w:rFonts w:ascii="Times New Roman" w:eastAsia="Times New Roman" w:hAnsi="Times New Roman" w:cs="Times New Roman"/>
          <w:color w:val="000000"/>
          <w:sz w:val="28"/>
          <w:szCs w:val="28"/>
        </w:rPr>
        <w:t>Потупчик</w:t>
      </w:r>
      <w:proofErr w:type="spellEnd"/>
      <w:r w:rsidRPr="00786D0D">
        <w:rPr>
          <w:rFonts w:ascii="Times New Roman" w:eastAsia="Times New Roman" w:hAnsi="Times New Roman" w:cs="Times New Roman"/>
          <w:color w:val="000000"/>
          <w:sz w:val="28"/>
          <w:szCs w:val="28"/>
        </w:rPr>
        <w:t xml:space="preserve">. </w:t>
      </w:r>
    </w:p>
    <w:p w:rsidR="00C60BCB" w:rsidRPr="00A506D5" w:rsidRDefault="00C60BCB" w:rsidP="00C60BCB">
      <w:pPr>
        <w:spacing w:after="0" w:line="240" w:lineRule="auto"/>
        <w:ind w:firstLine="709"/>
        <w:jc w:val="both"/>
        <w:rPr>
          <w:rFonts w:ascii="Times New Roman" w:eastAsia="Times New Roman" w:hAnsi="Times New Roman" w:cs="Times New Roman"/>
          <w:color w:val="000000"/>
          <w:sz w:val="28"/>
          <w:szCs w:val="28"/>
        </w:rPr>
      </w:pPr>
      <w:r w:rsidRPr="00786D0D">
        <w:rPr>
          <w:rFonts w:ascii="Times New Roman" w:eastAsia="Times New Roman" w:hAnsi="Times New Roman" w:cs="Times New Roman"/>
          <w:color w:val="000000"/>
          <w:sz w:val="28"/>
          <w:szCs w:val="28"/>
        </w:rPr>
        <w:t xml:space="preserve">«Проектом закона предусматривается формирование новой структуры электроэнергетической отрасли и подготовка целого ряда подзаконных нормативных актов. Поэтому всем структурам, вовлеченным в этот процесс, необходимо активизировать работу в данном направлении - никто за нас эту работу не сделает», - подчеркнул В. </w:t>
      </w:r>
      <w:proofErr w:type="spellStart"/>
      <w:r w:rsidRPr="00786D0D">
        <w:rPr>
          <w:rFonts w:ascii="Times New Roman" w:eastAsia="Times New Roman" w:hAnsi="Times New Roman" w:cs="Times New Roman"/>
          <w:color w:val="000000"/>
          <w:sz w:val="28"/>
          <w:szCs w:val="28"/>
        </w:rPr>
        <w:t>Потупчик</w:t>
      </w:r>
      <w:proofErr w:type="spellEnd"/>
      <w:r w:rsidRPr="00786D0D">
        <w:rPr>
          <w:rFonts w:ascii="Times New Roman" w:eastAsia="Times New Roman" w:hAnsi="Times New Roman" w:cs="Times New Roman"/>
          <w:color w:val="000000"/>
          <w:sz w:val="28"/>
          <w:szCs w:val="28"/>
        </w:rPr>
        <w:t>. Кроме того, необходимо обеспечить дальнейшее взаимодействие с органами государственного управления по доработке проектов нормативных правовых актов, направленных на упорядочение вопросов создания установок по использованию ВИЭ с учетом ввода в эксплуатацию Белорусской атомной электростанции. Главным ориентиром в работе на 2018-2019 годы будет выполнение всех необходимых мероприятий к вводу в эксплуатацию атомной электростанции. Среди задач на нынешний год также обеспечение надежного и безопасного газо- и энергоснабжения, недопущение производственного травматизма, повышение производительности труда, снижение издержек, повышение эффективности деятельности организаций в структуре Министерства энергетики.</w:t>
      </w:r>
    </w:p>
    <w:p w:rsidR="00C60BCB" w:rsidRPr="00A506D5" w:rsidRDefault="00C60BCB" w:rsidP="00C60BCB">
      <w:pPr>
        <w:spacing w:after="0" w:line="240" w:lineRule="auto"/>
        <w:ind w:firstLine="709"/>
        <w:jc w:val="both"/>
        <w:rPr>
          <w:rFonts w:ascii="Times New Roman" w:eastAsia="Times New Roman" w:hAnsi="Times New Roman" w:cs="Times New Roman"/>
          <w:color w:val="000000"/>
          <w:sz w:val="28"/>
          <w:szCs w:val="28"/>
        </w:rPr>
      </w:pPr>
    </w:p>
    <w:p w:rsidR="00E04313" w:rsidRPr="00BC7CB8" w:rsidRDefault="00E04313" w:rsidP="00C60BCB">
      <w:pPr>
        <w:spacing w:before="120" w:after="0" w:line="240" w:lineRule="auto"/>
        <w:ind w:firstLine="709"/>
        <w:jc w:val="both"/>
        <w:rPr>
          <w:rFonts w:ascii="Times New Roman" w:eastAsia="Times New Roman" w:hAnsi="Times New Roman" w:cs="Times New Roman"/>
          <w:b/>
          <w:color w:val="000000"/>
          <w:sz w:val="28"/>
          <w:szCs w:val="28"/>
        </w:rPr>
      </w:pPr>
    </w:p>
    <w:sectPr w:rsidR="00E04313" w:rsidRPr="00BC7CB8" w:rsidSect="000C3143">
      <w:headerReference w:type="default" r:id="rId13"/>
      <w:footerReference w:type="default" r:id="rId14"/>
      <w:pgSz w:w="11906" w:h="16838"/>
      <w:pgMar w:top="1105" w:right="707"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0D0" w:rsidRDefault="000110D0" w:rsidP="00AD7754">
      <w:pPr>
        <w:spacing w:after="0" w:line="240" w:lineRule="auto"/>
      </w:pPr>
      <w:r>
        <w:separator/>
      </w:r>
    </w:p>
  </w:endnote>
  <w:endnote w:type="continuationSeparator" w:id="0">
    <w:p w:rsidR="000110D0" w:rsidRDefault="000110D0"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0110D0" w:rsidRDefault="000110D0">
        <w:pPr>
          <w:pStyle w:val="a7"/>
          <w:jc w:val="right"/>
        </w:pPr>
        <w:r>
          <w:fldChar w:fldCharType="begin"/>
        </w:r>
        <w:r>
          <w:instrText>PAGE   \* MERGEFORMAT</w:instrText>
        </w:r>
        <w:r>
          <w:fldChar w:fldCharType="separate"/>
        </w:r>
        <w:r w:rsidR="00EA01DF">
          <w:rPr>
            <w:noProof/>
          </w:rPr>
          <w:t>4</w:t>
        </w:r>
        <w:r>
          <w:rPr>
            <w:noProof/>
          </w:rPr>
          <w:fldChar w:fldCharType="end"/>
        </w:r>
      </w:p>
    </w:sdtContent>
  </w:sdt>
  <w:p w:rsidR="000110D0" w:rsidRDefault="000110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0D0" w:rsidRDefault="000110D0" w:rsidP="00AD7754">
      <w:pPr>
        <w:spacing w:after="0" w:line="240" w:lineRule="auto"/>
      </w:pPr>
      <w:r>
        <w:separator/>
      </w:r>
    </w:p>
  </w:footnote>
  <w:footnote w:type="continuationSeparator" w:id="0">
    <w:p w:rsidR="000110D0" w:rsidRDefault="000110D0"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7695"/>
    </w:tblGrid>
    <w:tr w:rsidR="000110D0" w:rsidTr="009437D6">
      <w:tc>
        <w:tcPr>
          <w:tcW w:w="2235" w:type="dxa"/>
        </w:tcPr>
        <w:p w:rsidR="000110D0" w:rsidRDefault="000110D0"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0110D0" w:rsidRDefault="000110D0" w:rsidP="005F127E">
          <w:pPr>
            <w:jc w:val="right"/>
            <w:rPr>
              <w:rFonts w:ascii="Times New Roman" w:hAnsi="Times New Roman" w:cs="Times New Roman"/>
              <w:i/>
              <w:sz w:val="28"/>
            </w:rPr>
          </w:pPr>
        </w:p>
        <w:p w:rsidR="000110D0" w:rsidRDefault="000110D0" w:rsidP="005F127E">
          <w:pPr>
            <w:jc w:val="right"/>
            <w:rPr>
              <w:rFonts w:ascii="Times New Roman" w:hAnsi="Times New Roman" w:cs="Times New Roman"/>
              <w:i/>
              <w:sz w:val="28"/>
            </w:rPr>
          </w:pPr>
          <w:r w:rsidRPr="00AD7754">
            <w:rPr>
              <w:rFonts w:ascii="Times New Roman" w:hAnsi="Times New Roman" w:cs="Times New Roman"/>
              <w:i/>
              <w:sz w:val="28"/>
            </w:rPr>
            <w:t>Департамент «Развитие Рынка»</w:t>
          </w:r>
        </w:p>
      </w:tc>
    </w:tr>
  </w:tbl>
  <w:p w:rsidR="000110D0" w:rsidRPr="009437D6" w:rsidRDefault="000110D0"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F451A7"/>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9"/>
  </w:num>
  <w:num w:numId="4">
    <w:abstractNumId w:val="16"/>
  </w:num>
  <w:num w:numId="5">
    <w:abstractNumId w:val="0"/>
  </w:num>
  <w:num w:numId="6">
    <w:abstractNumId w:val="22"/>
  </w:num>
  <w:num w:numId="7">
    <w:abstractNumId w:val="2"/>
  </w:num>
  <w:num w:numId="8">
    <w:abstractNumId w:val="10"/>
  </w:num>
  <w:num w:numId="9">
    <w:abstractNumId w:val="8"/>
  </w:num>
  <w:num w:numId="10">
    <w:abstractNumId w:val="25"/>
  </w:num>
  <w:num w:numId="11">
    <w:abstractNumId w:val="19"/>
  </w:num>
  <w:num w:numId="12">
    <w:abstractNumId w:val="15"/>
  </w:num>
  <w:num w:numId="13">
    <w:abstractNumId w:val="7"/>
  </w:num>
  <w:num w:numId="14">
    <w:abstractNumId w:val="11"/>
  </w:num>
  <w:num w:numId="15">
    <w:abstractNumId w:val="24"/>
  </w:num>
  <w:num w:numId="16">
    <w:abstractNumId w:val="17"/>
  </w:num>
  <w:num w:numId="17">
    <w:abstractNumId w:val="26"/>
  </w:num>
  <w:num w:numId="18">
    <w:abstractNumId w:val="4"/>
  </w:num>
  <w:num w:numId="19">
    <w:abstractNumId w:val="23"/>
  </w:num>
  <w:num w:numId="20">
    <w:abstractNumId w:val="3"/>
  </w:num>
  <w:num w:numId="21">
    <w:abstractNumId w:val="6"/>
  </w:num>
  <w:num w:numId="22">
    <w:abstractNumId w:val="5"/>
  </w:num>
  <w:num w:numId="23">
    <w:abstractNumId w:val="1"/>
  </w:num>
  <w:num w:numId="24">
    <w:abstractNumId w:val="13"/>
  </w:num>
  <w:num w:numId="25">
    <w:abstractNumId w:val="18"/>
  </w:num>
  <w:num w:numId="26">
    <w:abstractNumId w:val="1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9"/>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749"/>
    <w:rsid w:val="000110D0"/>
    <w:rsid w:val="000131F1"/>
    <w:rsid w:val="00014143"/>
    <w:rsid w:val="00034147"/>
    <w:rsid w:val="0003643D"/>
    <w:rsid w:val="00042141"/>
    <w:rsid w:val="00060B33"/>
    <w:rsid w:val="00064894"/>
    <w:rsid w:val="0007078E"/>
    <w:rsid w:val="00071A95"/>
    <w:rsid w:val="00071C66"/>
    <w:rsid w:val="0008404C"/>
    <w:rsid w:val="00090E98"/>
    <w:rsid w:val="000A2B7B"/>
    <w:rsid w:val="000C3143"/>
    <w:rsid w:val="000D031A"/>
    <w:rsid w:val="000D07D5"/>
    <w:rsid w:val="000D1B96"/>
    <w:rsid w:val="000D31BF"/>
    <w:rsid w:val="000D5340"/>
    <w:rsid w:val="000F203E"/>
    <w:rsid w:val="000F31A3"/>
    <w:rsid w:val="000F7637"/>
    <w:rsid w:val="00112428"/>
    <w:rsid w:val="00120BDE"/>
    <w:rsid w:val="0012324F"/>
    <w:rsid w:val="00127A62"/>
    <w:rsid w:val="001447DB"/>
    <w:rsid w:val="00146C10"/>
    <w:rsid w:val="00147887"/>
    <w:rsid w:val="001621B0"/>
    <w:rsid w:val="0017220E"/>
    <w:rsid w:val="00176FB5"/>
    <w:rsid w:val="001803A7"/>
    <w:rsid w:val="00183A10"/>
    <w:rsid w:val="00186C38"/>
    <w:rsid w:val="00191D55"/>
    <w:rsid w:val="001963D6"/>
    <w:rsid w:val="001A0120"/>
    <w:rsid w:val="001A60DC"/>
    <w:rsid w:val="001B0D6D"/>
    <w:rsid w:val="001D295E"/>
    <w:rsid w:val="001D39F6"/>
    <w:rsid w:val="001E3127"/>
    <w:rsid w:val="001E69C3"/>
    <w:rsid w:val="001F20CE"/>
    <w:rsid w:val="001F2459"/>
    <w:rsid w:val="001F404F"/>
    <w:rsid w:val="0021743A"/>
    <w:rsid w:val="00217D54"/>
    <w:rsid w:val="00224B90"/>
    <w:rsid w:val="00225ECE"/>
    <w:rsid w:val="002300AE"/>
    <w:rsid w:val="00230F0E"/>
    <w:rsid w:val="00234CEB"/>
    <w:rsid w:val="00242B5A"/>
    <w:rsid w:val="00247170"/>
    <w:rsid w:val="002601C2"/>
    <w:rsid w:val="002602A8"/>
    <w:rsid w:val="00264833"/>
    <w:rsid w:val="00266D27"/>
    <w:rsid w:val="002676A7"/>
    <w:rsid w:val="00273C4D"/>
    <w:rsid w:val="00284A27"/>
    <w:rsid w:val="002B3FD3"/>
    <w:rsid w:val="002B40E1"/>
    <w:rsid w:val="002C14BF"/>
    <w:rsid w:val="002C5519"/>
    <w:rsid w:val="002D2E71"/>
    <w:rsid w:val="002D4807"/>
    <w:rsid w:val="002E17D6"/>
    <w:rsid w:val="002F18C0"/>
    <w:rsid w:val="003021BF"/>
    <w:rsid w:val="00302337"/>
    <w:rsid w:val="00302DA3"/>
    <w:rsid w:val="0031274F"/>
    <w:rsid w:val="00312A1E"/>
    <w:rsid w:val="00313749"/>
    <w:rsid w:val="00330E75"/>
    <w:rsid w:val="003363B0"/>
    <w:rsid w:val="00337BAB"/>
    <w:rsid w:val="00340588"/>
    <w:rsid w:val="003417C6"/>
    <w:rsid w:val="003507C0"/>
    <w:rsid w:val="00350BC9"/>
    <w:rsid w:val="0035461D"/>
    <w:rsid w:val="003625A7"/>
    <w:rsid w:val="00387115"/>
    <w:rsid w:val="0039177D"/>
    <w:rsid w:val="00395E64"/>
    <w:rsid w:val="003A0A61"/>
    <w:rsid w:val="003A616A"/>
    <w:rsid w:val="003B36BC"/>
    <w:rsid w:val="003B57C9"/>
    <w:rsid w:val="003C5EFF"/>
    <w:rsid w:val="003E6BEE"/>
    <w:rsid w:val="003F5B49"/>
    <w:rsid w:val="00412299"/>
    <w:rsid w:val="004173C9"/>
    <w:rsid w:val="00424764"/>
    <w:rsid w:val="00425634"/>
    <w:rsid w:val="00426FF1"/>
    <w:rsid w:val="00432D46"/>
    <w:rsid w:val="0044104A"/>
    <w:rsid w:val="00443749"/>
    <w:rsid w:val="00445130"/>
    <w:rsid w:val="00452FF3"/>
    <w:rsid w:val="00465C07"/>
    <w:rsid w:val="00493051"/>
    <w:rsid w:val="00495B86"/>
    <w:rsid w:val="004A417C"/>
    <w:rsid w:val="004A47DD"/>
    <w:rsid w:val="004B2582"/>
    <w:rsid w:val="004C65DE"/>
    <w:rsid w:val="004D543B"/>
    <w:rsid w:val="004D745C"/>
    <w:rsid w:val="004E7604"/>
    <w:rsid w:val="00503EEF"/>
    <w:rsid w:val="005070DF"/>
    <w:rsid w:val="00512F59"/>
    <w:rsid w:val="00513436"/>
    <w:rsid w:val="00523770"/>
    <w:rsid w:val="00524E43"/>
    <w:rsid w:val="00531D9B"/>
    <w:rsid w:val="00535451"/>
    <w:rsid w:val="00535564"/>
    <w:rsid w:val="0053588D"/>
    <w:rsid w:val="00536553"/>
    <w:rsid w:val="00541D3A"/>
    <w:rsid w:val="00545712"/>
    <w:rsid w:val="00551B8C"/>
    <w:rsid w:val="00553846"/>
    <w:rsid w:val="00562751"/>
    <w:rsid w:val="005642B7"/>
    <w:rsid w:val="0058001C"/>
    <w:rsid w:val="00580569"/>
    <w:rsid w:val="00582144"/>
    <w:rsid w:val="00583E36"/>
    <w:rsid w:val="00584463"/>
    <w:rsid w:val="00595C63"/>
    <w:rsid w:val="00596C30"/>
    <w:rsid w:val="005A0CC5"/>
    <w:rsid w:val="005A313C"/>
    <w:rsid w:val="005A5AF2"/>
    <w:rsid w:val="005A6246"/>
    <w:rsid w:val="005A6918"/>
    <w:rsid w:val="005B42C7"/>
    <w:rsid w:val="005B5EA7"/>
    <w:rsid w:val="005B61CF"/>
    <w:rsid w:val="005C5322"/>
    <w:rsid w:val="005D3780"/>
    <w:rsid w:val="005D3AAA"/>
    <w:rsid w:val="005E65ED"/>
    <w:rsid w:val="005E794F"/>
    <w:rsid w:val="005F04DD"/>
    <w:rsid w:val="005F127E"/>
    <w:rsid w:val="00615B56"/>
    <w:rsid w:val="00623E43"/>
    <w:rsid w:val="00633669"/>
    <w:rsid w:val="006423D3"/>
    <w:rsid w:val="00642DF4"/>
    <w:rsid w:val="00651958"/>
    <w:rsid w:val="00653FA4"/>
    <w:rsid w:val="00656669"/>
    <w:rsid w:val="00657A19"/>
    <w:rsid w:val="00660E5E"/>
    <w:rsid w:val="00663F96"/>
    <w:rsid w:val="006808D0"/>
    <w:rsid w:val="00681D7C"/>
    <w:rsid w:val="00682876"/>
    <w:rsid w:val="00684AE4"/>
    <w:rsid w:val="0068656F"/>
    <w:rsid w:val="006A0785"/>
    <w:rsid w:val="006A3A88"/>
    <w:rsid w:val="006A4A69"/>
    <w:rsid w:val="006A740E"/>
    <w:rsid w:val="006B060A"/>
    <w:rsid w:val="006B3D7E"/>
    <w:rsid w:val="006B75FC"/>
    <w:rsid w:val="006C362D"/>
    <w:rsid w:val="006C6971"/>
    <w:rsid w:val="006C754D"/>
    <w:rsid w:val="006D732A"/>
    <w:rsid w:val="006E404D"/>
    <w:rsid w:val="006F09F2"/>
    <w:rsid w:val="007103C4"/>
    <w:rsid w:val="00711626"/>
    <w:rsid w:val="00715ADF"/>
    <w:rsid w:val="00727DC1"/>
    <w:rsid w:val="0074078A"/>
    <w:rsid w:val="00744BC8"/>
    <w:rsid w:val="00752A24"/>
    <w:rsid w:val="00755B12"/>
    <w:rsid w:val="00757076"/>
    <w:rsid w:val="00760300"/>
    <w:rsid w:val="00766E93"/>
    <w:rsid w:val="00772A2E"/>
    <w:rsid w:val="0077427E"/>
    <w:rsid w:val="00775202"/>
    <w:rsid w:val="0077564E"/>
    <w:rsid w:val="00782C7F"/>
    <w:rsid w:val="00786D0D"/>
    <w:rsid w:val="007A552A"/>
    <w:rsid w:val="007B3161"/>
    <w:rsid w:val="007B4407"/>
    <w:rsid w:val="007B4D1F"/>
    <w:rsid w:val="007B7A62"/>
    <w:rsid w:val="007C2CF3"/>
    <w:rsid w:val="007D00DC"/>
    <w:rsid w:val="007D0A51"/>
    <w:rsid w:val="007D3297"/>
    <w:rsid w:val="007D32F2"/>
    <w:rsid w:val="007F3F0C"/>
    <w:rsid w:val="0080409E"/>
    <w:rsid w:val="008078AD"/>
    <w:rsid w:val="00810136"/>
    <w:rsid w:val="008169EA"/>
    <w:rsid w:val="00832F64"/>
    <w:rsid w:val="00836632"/>
    <w:rsid w:val="008373DC"/>
    <w:rsid w:val="00843727"/>
    <w:rsid w:val="00851E30"/>
    <w:rsid w:val="00854D8B"/>
    <w:rsid w:val="008647BB"/>
    <w:rsid w:val="00874172"/>
    <w:rsid w:val="008822CA"/>
    <w:rsid w:val="008865ED"/>
    <w:rsid w:val="008928B2"/>
    <w:rsid w:val="00896D65"/>
    <w:rsid w:val="008A27D4"/>
    <w:rsid w:val="008B2E50"/>
    <w:rsid w:val="008B372E"/>
    <w:rsid w:val="008C25DE"/>
    <w:rsid w:val="008C27FD"/>
    <w:rsid w:val="008E6C08"/>
    <w:rsid w:val="008F0834"/>
    <w:rsid w:val="008F33E4"/>
    <w:rsid w:val="008F5437"/>
    <w:rsid w:val="009025E2"/>
    <w:rsid w:val="009125D1"/>
    <w:rsid w:val="009165DF"/>
    <w:rsid w:val="00932394"/>
    <w:rsid w:val="00937577"/>
    <w:rsid w:val="00942D73"/>
    <w:rsid w:val="009437D6"/>
    <w:rsid w:val="00945A0E"/>
    <w:rsid w:val="0095487B"/>
    <w:rsid w:val="00965639"/>
    <w:rsid w:val="00970497"/>
    <w:rsid w:val="00973314"/>
    <w:rsid w:val="00973D74"/>
    <w:rsid w:val="0097499E"/>
    <w:rsid w:val="00981D05"/>
    <w:rsid w:val="00983160"/>
    <w:rsid w:val="0099334E"/>
    <w:rsid w:val="0099370B"/>
    <w:rsid w:val="00995E50"/>
    <w:rsid w:val="00997037"/>
    <w:rsid w:val="009A4DE5"/>
    <w:rsid w:val="009B48C4"/>
    <w:rsid w:val="009B7719"/>
    <w:rsid w:val="009C0DC5"/>
    <w:rsid w:val="009D7423"/>
    <w:rsid w:val="009E302E"/>
    <w:rsid w:val="00A0438E"/>
    <w:rsid w:val="00A067AB"/>
    <w:rsid w:val="00A11C70"/>
    <w:rsid w:val="00A1434F"/>
    <w:rsid w:val="00A15D30"/>
    <w:rsid w:val="00A208FB"/>
    <w:rsid w:val="00A23008"/>
    <w:rsid w:val="00A23548"/>
    <w:rsid w:val="00A32531"/>
    <w:rsid w:val="00A32670"/>
    <w:rsid w:val="00A42AA0"/>
    <w:rsid w:val="00A43411"/>
    <w:rsid w:val="00A4551D"/>
    <w:rsid w:val="00A5325B"/>
    <w:rsid w:val="00A53DE3"/>
    <w:rsid w:val="00A566CD"/>
    <w:rsid w:val="00A578A6"/>
    <w:rsid w:val="00A647B7"/>
    <w:rsid w:val="00A702C3"/>
    <w:rsid w:val="00A71A7F"/>
    <w:rsid w:val="00A74738"/>
    <w:rsid w:val="00A765E9"/>
    <w:rsid w:val="00A7686C"/>
    <w:rsid w:val="00A81B78"/>
    <w:rsid w:val="00A82A95"/>
    <w:rsid w:val="00A865C5"/>
    <w:rsid w:val="00AA3132"/>
    <w:rsid w:val="00AA36F9"/>
    <w:rsid w:val="00AA46C2"/>
    <w:rsid w:val="00AB1804"/>
    <w:rsid w:val="00AB4278"/>
    <w:rsid w:val="00AB44A6"/>
    <w:rsid w:val="00AB5E40"/>
    <w:rsid w:val="00AD04EF"/>
    <w:rsid w:val="00AD1830"/>
    <w:rsid w:val="00AD38CB"/>
    <w:rsid w:val="00AD7754"/>
    <w:rsid w:val="00B005A3"/>
    <w:rsid w:val="00B01F44"/>
    <w:rsid w:val="00B025A4"/>
    <w:rsid w:val="00B0282E"/>
    <w:rsid w:val="00B116AC"/>
    <w:rsid w:val="00B179B3"/>
    <w:rsid w:val="00B205A6"/>
    <w:rsid w:val="00B205B5"/>
    <w:rsid w:val="00B34E61"/>
    <w:rsid w:val="00B403B9"/>
    <w:rsid w:val="00B45097"/>
    <w:rsid w:val="00B45A4E"/>
    <w:rsid w:val="00B635EC"/>
    <w:rsid w:val="00B63905"/>
    <w:rsid w:val="00B65932"/>
    <w:rsid w:val="00B80BA8"/>
    <w:rsid w:val="00B82649"/>
    <w:rsid w:val="00B84D5D"/>
    <w:rsid w:val="00B91314"/>
    <w:rsid w:val="00B9424F"/>
    <w:rsid w:val="00B94447"/>
    <w:rsid w:val="00B947C6"/>
    <w:rsid w:val="00B94F51"/>
    <w:rsid w:val="00BC79FE"/>
    <w:rsid w:val="00BC7CB8"/>
    <w:rsid w:val="00BD35CB"/>
    <w:rsid w:val="00BD4E75"/>
    <w:rsid w:val="00BD7F80"/>
    <w:rsid w:val="00BE1470"/>
    <w:rsid w:val="00BE2DD3"/>
    <w:rsid w:val="00BE7C0C"/>
    <w:rsid w:val="00C13942"/>
    <w:rsid w:val="00C14154"/>
    <w:rsid w:val="00C213EF"/>
    <w:rsid w:val="00C23008"/>
    <w:rsid w:val="00C27884"/>
    <w:rsid w:val="00C40ACC"/>
    <w:rsid w:val="00C44CE6"/>
    <w:rsid w:val="00C45BFF"/>
    <w:rsid w:val="00C509B9"/>
    <w:rsid w:val="00C533E2"/>
    <w:rsid w:val="00C53DCA"/>
    <w:rsid w:val="00C6011E"/>
    <w:rsid w:val="00C60BCB"/>
    <w:rsid w:val="00C621A4"/>
    <w:rsid w:val="00C6484B"/>
    <w:rsid w:val="00C71BA7"/>
    <w:rsid w:val="00C73307"/>
    <w:rsid w:val="00C76938"/>
    <w:rsid w:val="00C82DFF"/>
    <w:rsid w:val="00C94D54"/>
    <w:rsid w:val="00CA08DE"/>
    <w:rsid w:val="00CB44CF"/>
    <w:rsid w:val="00CB6A6A"/>
    <w:rsid w:val="00CC4053"/>
    <w:rsid w:val="00CD0D01"/>
    <w:rsid w:val="00CD3C45"/>
    <w:rsid w:val="00CD5BA5"/>
    <w:rsid w:val="00CE11BD"/>
    <w:rsid w:val="00CF64DA"/>
    <w:rsid w:val="00CF6711"/>
    <w:rsid w:val="00D04771"/>
    <w:rsid w:val="00D11B1F"/>
    <w:rsid w:val="00D479CD"/>
    <w:rsid w:val="00D53102"/>
    <w:rsid w:val="00D53D13"/>
    <w:rsid w:val="00D64058"/>
    <w:rsid w:val="00D72919"/>
    <w:rsid w:val="00D86DB7"/>
    <w:rsid w:val="00DA063C"/>
    <w:rsid w:val="00DA40B8"/>
    <w:rsid w:val="00DA5067"/>
    <w:rsid w:val="00DA5171"/>
    <w:rsid w:val="00DA67ED"/>
    <w:rsid w:val="00DC00C7"/>
    <w:rsid w:val="00DC2F6A"/>
    <w:rsid w:val="00DC4A50"/>
    <w:rsid w:val="00DD3735"/>
    <w:rsid w:val="00DD3C0A"/>
    <w:rsid w:val="00DE70E9"/>
    <w:rsid w:val="00E0381D"/>
    <w:rsid w:val="00E04313"/>
    <w:rsid w:val="00E05E5A"/>
    <w:rsid w:val="00E103E9"/>
    <w:rsid w:val="00E137CD"/>
    <w:rsid w:val="00E23745"/>
    <w:rsid w:val="00E238D5"/>
    <w:rsid w:val="00E23C2C"/>
    <w:rsid w:val="00E3596D"/>
    <w:rsid w:val="00E46EE4"/>
    <w:rsid w:val="00E628B9"/>
    <w:rsid w:val="00E62D3B"/>
    <w:rsid w:val="00E80479"/>
    <w:rsid w:val="00E833A0"/>
    <w:rsid w:val="00E85B28"/>
    <w:rsid w:val="00E92568"/>
    <w:rsid w:val="00E93F44"/>
    <w:rsid w:val="00EA01DF"/>
    <w:rsid w:val="00EA0A45"/>
    <w:rsid w:val="00EA14EF"/>
    <w:rsid w:val="00EA42D3"/>
    <w:rsid w:val="00EA5B26"/>
    <w:rsid w:val="00EA7B25"/>
    <w:rsid w:val="00EB42C5"/>
    <w:rsid w:val="00EB483A"/>
    <w:rsid w:val="00EC511C"/>
    <w:rsid w:val="00EC5F06"/>
    <w:rsid w:val="00ED2209"/>
    <w:rsid w:val="00ED525F"/>
    <w:rsid w:val="00EE206B"/>
    <w:rsid w:val="00EF0726"/>
    <w:rsid w:val="00EF0936"/>
    <w:rsid w:val="00EF23FD"/>
    <w:rsid w:val="00F048E2"/>
    <w:rsid w:val="00F12C00"/>
    <w:rsid w:val="00F216EC"/>
    <w:rsid w:val="00F30EB2"/>
    <w:rsid w:val="00F31222"/>
    <w:rsid w:val="00F32001"/>
    <w:rsid w:val="00F32F09"/>
    <w:rsid w:val="00F347D2"/>
    <w:rsid w:val="00F353A4"/>
    <w:rsid w:val="00F41DEF"/>
    <w:rsid w:val="00F46E95"/>
    <w:rsid w:val="00F46EA5"/>
    <w:rsid w:val="00F47C61"/>
    <w:rsid w:val="00F60D35"/>
    <w:rsid w:val="00F6106B"/>
    <w:rsid w:val="00F6638F"/>
    <w:rsid w:val="00F72337"/>
    <w:rsid w:val="00F75F96"/>
    <w:rsid w:val="00F84946"/>
    <w:rsid w:val="00F8551E"/>
    <w:rsid w:val="00F93F0A"/>
    <w:rsid w:val="00FA1537"/>
    <w:rsid w:val="00FA5186"/>
    <w:rsid w:val="00FA5B61"/>
    <w:rsid w:val="00FB6356"/>
    <w:rsid w:val="00FD0E52"/>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docId w15:val="{47F80338-0F1A-4BD3-A0AD-C8E04BD8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s.tj/news/tajikistan/politics/20171220/letom-budutshego-goda-tadzhikistan-mozhet-nachat-postavku-elektroenergii-v-uzbekist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586EE-129E-400E-ACE9-3866A8C60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27</Pages>
  <Words>9324</Words>
  <Characters>53151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Дюсенов Ержан</cp:lastModifiedBy>
  <cp:revision>4</cp:revision>
  <cp:lastPrinted>2018-02-27T10:44:00Z</cp:lastPrinted>
  <dcterms:created xsi:type="dcterms:W3CDTF">2018-04-02T10:11:00Z</dcterms:created>
  <dcterms:modified xsi:type="dcterms:W3CDTF">2018-04-02T11:01:00Z</dcterms:modified>
</cp:coreProperties>
</file>