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583E36" w:rsidP="00BC7CB8">
      <w:pPr>
        <w:spacing w:after="0" w:line="240" w:lineRule="auto"/>
        <w:jc w:val="center"/>
        <w:rPr>
          <w:rFonts w:ascii="Times New Roman" w:hAnsi="Times New Roman" w:cs="Times New Roman"/>
          <w:b/>
          <w:sz w:val="28"/>
        </w:rPr>
      </w:pPr>
      <w:r w:rsidRPr="00BC7CB8">
        <w:rPr>
          <w:rFonts w:ascii="Times New Roman" w:hAnsi="Times New Roman" w:cs="Times New Roman"/>
          <w:b/>
          <w:noProof/>
          <w:sz w:val="28"/>
          <w:lang w:eastAsia="ru-RU"/>
        </w:rPr>
        <w:drawing>
          <wp:inline distT="0" distB="0" distL="0" distR="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r w:rsidRPr="00BC7CB8">
        <w:rPr>
          <w:rFonts w:ascii="Times New Roman" w:hAnsi="Times New Roman" w:cs="Times New Roman"/>
          <w:b/>
          <w:sz w:val="28"/>
        </w:rPr>
        <w:t xml:space="preserve">ОТЧЕТ </w:t>
      </w: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r w:rsidRPr="00BC7CB8">
        <w:rPr>
          <w:rFonts w:ascii="Times New Roman" w:hAnsi="Times New Roman" w:cs="Times New Roman"/>
          <w:b/>
          <w:sz w:val="28"/>
        </w:rPr>
        <w:t>АНАЛИЗ РЫНКА ЭЛЕКТРОЭНЕРГИИ КАЗАХСТАНА</w:t>
      </w:r>
    </w:p>
    <w:p w:rsidR="000C3143" w:rsidRPr="00BC7CB8" w:rsidRDefault="006A4A69" w:rsidP="00BC7CB8">
      <w:pPr>
        <w:spacing w:after="0" w:line="240" w:lineRule="auto"/>
        <w:jc w:val="center"/>
        <w:rPr>
          <w:rFonts w:ascii="Times New Roman" w:hAnsi="Times New Roman" w:cs="Times New Roman"/>
          <w:b/>
          <w:sz w:val="28"/>
        </w:rPr>
      </w:pPr>
      <w:r>
        <w:rPr>
          <w:rFonts w:ascii="Times New Roman" w:hAnsi="Times New Roman" w:cs="Times New Roman"/>
          <w:b/>
          <w:sz w:val="28"/>
        </w:rPr>
        <w:t xml:space="preserve">ЯНВАРЬ </w:t>
      </w:r>
      <w:r w:rsidR="000C3143" w:rsidRPr="00BC7CB8">
        <w:rPr>
          <w:rFonts w:ascii="Times New Roman" w:hAnsi="Times New Roman" w:cs="Times New Roman"/>
          <w:b/>
          <w:sz w:val="28"/>
        </w:rPr>
        <w:t>201</w:t>
      </w:r>
      <w:r>
        <w:rPr>
          <w:rFonts w:ascii="Times New Roman" w:hAnsi="Times New Roman" w:cs="Times New Roman"/>
          <w:b/>
          <w:sz w:val="28"/>
        </w:rPr>
        <w:t>8</w:t>
      </w:r>
      <w:r w:rsidR="000C3143" w:rsidRPr="00BC7CB8">
        <w:rPr>
          <w:rFonts w:ascii="Times New Roman" w:hAnsi="Times New Roman" w:cs="Times New Roman"/>
          <w:b/>
          <w:sz w:val="28"/>
        </w:rPr>
        <w:t xml:space="preserve"> ГОДА</w:t>
      </w: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r w:rsidRPr="00BC7CB8">
        <w:rPr>
          <w:rFonts w:ascii="Times New Roman" w:hAnsi="Times New Roman" w:cs="Times New Roman"/>
          <w:b/>
          <w:sz w:val="28"/>
        </w:rPr>
        <w:t>ДЕПАРТАМЕНТ «РАЗВИТИЕ РЫНКА»</w:t>
      </w: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244638" w:rsidP="00BC7CB8">
      <w:pPr>
        <w:spacing w:after="0" w:line="240" w:lineRule="auto"/>
        <w:jc w:val="center"/>
        <w:rPr>
          <w:rFonts w:ascii="Times New Roman" w:hAnsi="Times New Roman" w:cs="Times New Roman"/>
          <w:b/>
          <w:sz w:val="28"/>
        </w:rPr>
      </w:pPr>
      <w:r>
        <w:rPr>
          <w:rFonts w:ascii="Times New Roman" w:hAnsi="Times New Roman" w:cs="Times New Roman"/>
          <w:b/>
          <w:sz w:val="28"/>
        </w:rPr>
        <w:t>Февраль</w:t>
      </w:r>
      <w:r w:rsidR="00C6011E" w:rsidRPr="00BC7CB8">
        <w:rPr>
          <w:rFonts w:ascii="Times New Roman" w:hAnsi="Times New Roman" w:cs="Times New Roman"/>
          <w:b/>
          <w:sz w:val="28"/>
        </w:rPr>
        <w:t>, 2018</w:t>
      </w:r>
      <w:r w:rsidR="000C3143" w:rsidRPr="00BC7CB8">
        <w:rPr>
          <w:rFonts w:ascii="Times New Roman" w:hAnsi="Times New Roman" w:cs="Times New Roman"/>
          <w:b/>
          <w:sz w:val="28"/>
        </w:rPr>
        <w:t>г.</w:t>
      </w:r>
    </w:p>
    <w:p w:rsidR="000C3143" w:rsidRPr="00BC7CB8" w:rsidRDefault="000C3143" w:rsidP="00BC7CB8">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BC7CB8" w:rsidRDefault="00545712" w:rsidP="00BC7CB8">
          <w:pPr>
            <w:pStyle w:val="afb"/>
            <w:spacing w:before="0" w:line="240" w:lineRule="auto"/>
            <w:rPr>
              <w:rFonts w:ascii="Times New Roman" w:hAnsi="Times New Roman" w:cs="Times New Roman"/>
            </w:rPr>
          </w:pPr>
          <w:r w:rsidRPr="00BC7CB8">
            <w:rPr>
              <w:rFonts w:ascii="Times New Roman" w:hAnsi="Times New Roman" w:cs="Times New Roman"/>
            </w:rPr>
            <w:t>Оглавление</w:t>
          </w:r>
        </w:p>
        <w:p w:rsidR="00EA280E" w:rsidRDefault="000A2AE3">
          <w:pPr>
            <w:pStyle w:val="11"/>
            <w:rPr>
              <w:rFonts w:asciiTheme="minorHAnsi" w:hAnsiTheme="minorHAnsi" w:cstheme="minorBidi"/>
              <w:sz w:val="22"/>
              <w:szCs w:val="22"/>
              <w:lang w:eastAsia="ru-RU"/>
            </w:rPr>
          </w:pPr>
          <w:r w:rsidRPr="00BC7CB8">
            <w:fldChar w:fldCharType="begin"/>
          </w:r>
          <w:r w:rsidR="00545712" w:rsidRPr="00BC7CB8">
            <w:instrText xml:space="preserve"> TOC \o "1-3" \h \z \u </w:instrText>
          </w:r>
          <w:r w:rsidRPr="00BC7CB8">
            <w:fldChar w:fldCharType="separate"/>
          </w:r>
          <w:hyperlink w:anchor="_Toc507522921" w:history="1">
            <w:r w:rsidR="00EA280E" w:rsidRPr="006F4140">
              <w:rPr>
                <w:rStyle w:val="aa"/>
                <w:b/>
              </w:rPr>
              <w:t>РАЗДЕЛ I</w:t>
            </w:r>
            <w:r w:rsidR="00EA280E">
              <w:rPr>
                <w:webHidden/>
              </w:rPr>
              <w:tab/>
            </w:r>
            <w:r w:rsidR="00EA280E">
              <w:rPr>
                <w:webHidden/>
              </w:rPr>
              <w:fldChar w:fldCharType="begin"/>
            </w:r>
            <w:r w:rsidR="00EA280E">
              <w:rPr>
                <w:webHidden/>
              </w:rPr>
              <w:instrText xml:space="preserve"> PAGEREF _Toc507522921 \h </w:instrText>
            </w:r>
            <w:r w:rsidR="00EA280E">
              <w:rPr>
                <w:webHidden/>
              </w:rPr>
            </w:r>
            <w:r w:rsidR="00EA280E">
              <w:rPr>
                <w:webHidden/>
              </w:rPr>
              <w:fldChar w:fldCharType="separate"/>
            </w:r>
            <w:r w:rsidR="00EA280E">
              <w:rPr>
                <w:webHidden/>
              </w:rPr>
              <w:t>2</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2" w:history="1">
            <w:r w:rsidR="00EA280E" w:rsidRPr="006F4140">
              <w:rPr>
                <w:rStyle w:val="aa"/>
                <w:b/>
              </w:rPr>
              <w:t>1.</w:t>
            </w:r>
            <w:r w:rsidR="00EA280E">
              <w:rPr>
                <w:rFonts w:asciiTheme="minorHAnsi" w:hAnsiTheme="minorHAnsi" w:cstheme="minorBidi"/>
                <w:sz w:val="22"/>
                <w:szCs w:val="22"/>
                <w:lang w:eastAsia="ru-RU"/>
              </w:rPr>
              <w:tab/>
            </w:r>
            <w:r w:rsidR="00EA280E" w:rsidRPr="006F4140">
              <w:rPr>
                <w:rStyle w:val="aa"/>
                <w:b/>
              </w:rPr>
              <w:t>Производство электрической энергии в ЕЭС Казахстана</w:t>
            </w:r>
            <w:r w:rsidR="00EA280E">
              <w:rPr>
                <w:webHidden/>
              </w:rPr>
              <w:tab/>
            </w:r>
            <w:r w:rsidR="00EA280E">
              <w:rPr>
                <w:webHidden/>
              </w:rPr>
              <w:fldChar w:fldCharType="begin"/>
            </w:r>
            <w:r w:rsidR="00EA280E">
              <w:rPr>
                <w:webHidden/>
              </w:rPr>
              <w:instrText xml:space="preserve"> PAGEREF _Toc507522922 \h </w:instrText>
            </w:r>
            <w:r w:rsidR="00EA280E">
              <w:rPr>
                <w:webHidden/>
              </w:rPr>
            </w:r>
            <w:r w:rsidR="00EA280E">
              <w:rPr>
                <w:webHidden/>
              </w:rPr>
              <w:fldChar w:fldCharType="separate"/>
            </w:r>
            <w:r w:rsidR="00EA280E">
              <w:rPr>
                <w:webHidden/>
              </w:rPr>
              <w:t>2</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3" w:history="1">
            <w:r w:rsidR="00EA280E" w:rsidRPr="006F4140">
              <w:rPr>
                <w:rStyle w:val="aa"/>
                <w:i/>
              </w:rPr>
              <w:t>Производство электроэнергии по областям РК</w:t>
            </w:r>
            <w:r w:rsidR="00EA280E">
              <w:rPr>
                <w:webHidden/>
              </w:rPr>
              <w:tab/>
            </w:r>
            <w:r w:rsidR="00EA280E">
              <w:rPr>
                <w:webHidden/>
              </w:rPr>
              <w:fldChar w:fldCharType="begin"/>
            </w:r>
            <w:r w:rsidR="00EA280E">
              <w:rPr>
                <w:webHidden/>
              </w:rPr>
              <w:instrText xml:space="preserve"> PAGEREF _Toc507522923 \h </w:instrText>
            </w:r>
            <w:r w:rsidR="00EA280E">
              <w:rPr>
                <w:webHidden/>
              </w:rPr>
            </w:r>
            <w:r w:rsidR="00EA280E">
              <w:rPr>
                <w:webHidden/>
              </w:rPr>
              <w:fldChar w:fldCharType="separate"/>
            </w:r>
            <w:r w:rsidR="00EA280E">
              <w:rPr>
                <w:webHidden/>
              </w:rPr>
              <w:t>3</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4" w:history="1">
            <w:r w:rsidR="00EA280E" w:rsidRPr="006F4140">
              <w:rPr>
                <w:rStyle w:val="aa"/>
                <w:b/>
              </w:rPr>
              <w:t>2.</w:t>
            </w:r>
            <w:r w:rsidR="00EA280E">
              <w:rPr>
                <w:rFonts w:asciiTheme="minorHAnsi" w:hAnsiTheme="minorHAnsi" w:cstheme="minorBidi"/>
                <w:sz w:val="22"/>
                <w:szCs w:val="22"/>
                <w:lang w:eastAsia="ru-RU"/>
              </w:rPr>
              <w:tab/>
            </w:r>
            <w:r w:rsidR="00EA280E" w:rsidRPr="006F4140">
              <w:rPr>
                <w:rStyle w:val="aa"/>
                <w:b/>
              </w:rPr>
              <w:t>Потребление электрической энергии в ЕЭС Казахстана</w:t>
            </w:r>
            <w:r w:rsidR="00EA280E">
              <w:rPr>
                <w:webHidden/>
              </w:rPr>
              <w:tab/>
            </w:r>
            <w:r w:rsidR="00EA280E">
              <w:rPr>
                <w:webHidden/>
              </w:rPr>
              <w:fldChar w:fldCharType="begin"/>
            </w:r>
            <w:r w:rsidR="00EA280E">
              <w:rPr>
                <w:webHidden/>
              </w:rPr>
              <w:instrText xml:space="preserve"> PAGEREF _Toc507522924 \h </w:instrText>
            </w:r>
            <w:r w:rsidR="00EA280E">
              <w:rPr>
                <w:webHidden/>
              </w:rPr>
            </w:r>
            <w:r w:rsidR="00EA280E">
              <w:rPr>
                <w:webHidden/>
              </w:rPr>
              <w:fldChar w:fldCharType="separate"/>
            </w:r>
            <w:r w:rsidR="00EA280E">
              <w:rPr>
                <w:webHidden/>
              </w:rPr>
              <w:t>4</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5" w:history="1">
            <w:r w:rsidR="00EA280E" w:rsidRPr="006F4140">
              <w:rPr>
                <w:rStyle w:val="aa"/>
                <w:i/>
              </w:rPr>
              <w:t>Потребление электрической энергии по зонам и областям</w:t>
            </w:r>
            <w:r w:rsidR="00EA280E">
              <w:rPr>
                <w:webHidden/>
              </w:rPr>
              <w:tab/>
            </w:r>
            <w:r w:rsidR="00EA280E">
              <w:rPr>
                <w:webHidden/>
              </w:rPr>
              <w:fldChar w:fldCharType="begin"/>
            </w:r>
            <w:r w:rsidR="00EA280E">
              <w:rPr>
                <w:webHidden/>
              </w:rPr>
              <w:instrText xml:space="preserve"> PAGEREF _Toc507522925 \h </w:instrText>
            </w:r>
            <w:r w:rsidR="00EA280E">
              <w:rPr>
                <w:webHidden/>
              </w:rPr>
            </w:r>
            <w:r w:rsidR="00EA280E">
              <w:rPr>
                <w:webHidden/>
              </w:rPr>
              <w:fldChar w:fldCharType="separate"/>
            </w:r>
            <w:r w:rsidR="00EA280E">
              <w:rPr>
                <w:webHidden/>
              </w:rPr>
              <w:t>4</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6" w:history="1">
            <w:r w:rsidR="00EA280E" w:rsidRPr="006F4140">
              <w:rPr>
                <w:rStyle w:val="aa"/>
                <w:i/>
              </w:rPr>
              <w:t>Итоги работы промышленности в январе 2018 года</w:t>
            </w:r>
            <w:r w:rsidR="00EA280E">
              <w:rPr>
                <w:webHidden/>
              </w:rPr>
              <w:tab/>
            </w:r>
            <w:r w:rsidR="00EA280E">
              <w:rPr>
                <w:webHidden/>
              </w:rPr>
              <w:fldChar w:fldCharType="begin"/>
            </w:r>
            <w:r w:rsidR="00EA280E">
              <w:rPr>
                <w:webHidden/>
              </w:rPr>
              <w:instrText xml:space="preserve"> PAGEREF _Toc507522926 \h </w:instrText>
            </w:r>
            <w:r w:rsidR="00EA280E">
              <w:rPr>
                <w:webHidden/>
              </w:rPr>
            </w:r>
            <w:r w:rsidR="00EA280E">
              <w:rPr>
                <w:webHidden/>
              </w:rPr>
              <w:fldChar w:fldCharType="separate"/>
            </w:r>
            <w:r w:rsidR="00EA280E">
              <w:rPr>
                <w:webHidden/>
              </w:rPr>
              <w:t>5</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7" w:history="1">
            <w:r w:rsidR="00EA280E" w:rsidRPr="006F4140">
              <w:rPr>
                <w:rStyle w:val="aa"/>
                <w:i/>
              </w:rPr>
              <w:t>Электропотребление крупными потребителями Казахстана</w:t>
            </w:r>
            <w:r w:rsidR="00EA280E">
              <w:rPr>
                <w:webHidden/>
              </w:rPr>
              <w:tab/>
            </w:r>
            <w:r w:rsidR="00EA280E">
              <w:rPr>
                <w:webHidden/>
              </w:rPr>
              <w:fldChar w:fldCharType="begin"/>
            </w:r>
            <w:r w:rsidR="00EA280E">
              <w:rPr>
                <w:webHidden/>
              </w:rPr>
              <w:instrText xml:space="preserve"> PAGEREF _Toc507522927 \h </w:instrText>
            </w:r>
            <w:r w:rsidR="00EA280E">
              <w:rPr>
                <w:webHidden/>
              </w:rPr>
            </w:r>
            <w:r w:rsidR="00EA280E">
              <w:rPr>
                <w:webHidden/>
              </w:rPr>
              <w:fldChar w:fldCharType="separate"/>
            </w:r>
            <w:r w:rsidR="00EA280E">
              <w:rPr>
                <w:webHidden/>
              </w:rPr>
              <w:t>7</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8" w:history="1">
            <w:r w:rsidR="00EA280E" w:rsidRPr="006F4140">
              <w:rPr>
                <w:rStyle w:val="aa"/>
                <w:b/>
              </w:rPr>
              <w:t>3.</w:t>
            </w:r>
            <w:r w:rsidR="00EA280E">
              <w:rPr>
                <w:rFonts w:asciiTheme="minorHAnsi" w:hAnsiTheme="minorHAnsi" w:cstheme="minorBidi"/>
                <w:sz w:val="22"/>
                <w:szCs w:val="22"/>
                <w:lang w:eastAsia="ru-RU"/>
              </w:rPr>
              <w:tab/>
            </w:r>
            <w:r w:rsidR="00EA280E" w:rsidRPr="006F4140">
              <w:rPr>
                <w:rStyle w:val="aa"/>
                <w:b/>
              </w:rPr>
              <w:t>Уголь</w:t>
            </w:r>
            <w:r w:rsidR="00EA280E">
              <w:rPr>
                <w:webHidden/>
              </w:rPr>
              <w:tab/>
            </w:r>
            <w:r w:rsidR="00EA280E">
              <w:rPr>
                <w:webHidden/>
              </w:rPr>
              <w:fldChar w:fldCharType="begin"/>
            </w:r>
            <w:r w:rsidR="00EA280E">
              <w:rPr>
                <w:webHidden/>
              </w:rPr>
              <w:instrText xml:space="preserve"> PAGEREF _Toc507522928 \h </w:instrText>
            </w:r>
            <w:r w:rsidR="00EA280E">
              <w:rPr>
                <w:webHidden/>
              </w:rPr>
            </w:r>
            <w:r w:rsidR="00EA280E">
              <w:rPr>
                <w:webHidden/>
              </w:rPr>
              <w:fldChar w:fldCharType="separate"/>
            </w:r>
            <w:r w:rsidR="00EA280E">
              <w:rPr>
                <w:webHidden/>
              </w:rPr>
              <w:t>8</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29" w:history="1">
            <w:r w:rsidR="00EA280E" w:rsidRPr="006F4140">
              <w:rPr>
                <w:rStyle w:val="aa"/>
                <w:i/>
              </w:rPr>
              <w:t>Добыча энергетического угля в Казахстане</w:t>
            </w:r>
            <w:r w:rsidR="00EA280E">
              <w:rPr>
                <w:webHidden/>
              </w:rPr>
              <w:tab/>
            </w:r>
            <w:r w:rsidR="00EA280E">
              <w:rPr>
                <w:webHidden/>
              </w:rPr>
              <w:fldChar w:fldCharType="begin"/>
            </w:r>
            <w:r w:rsidR="00EA280E">
              <w:rPr>
                <w:webHidden/>
              </w:rPr>
              <w:instrText xml:space="preserve"> PAGEREF _Toc507522929 \h </w:instrText>
            </w:r>
            <w:r w:rsidR="00EA280E">
              <w:rPr>
                <w:webHidden/>
              </w:rPr>
            </w:r>
            <w:r w:rsidR="00EA280E">
              <w:rPr>
                <w:webHidden/>
              </w:rPr>
              <w:fldChar w:fldCharType="separate"/>
            </w:r>
            <w:r w:rsidR="00EA280E">
              <w:rPr>
                <w:webHidden/>
              </w:rPr>
              <w:t>8</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0" w:history="1">
            <w:r w:rsidR="00EA280E" w:rsidRPr="006F4140">
              <w:rPr>
                <w:rStyle w:val="aa"/>
                <w:i/>
              </w:rPr>
              <w:t>Добыча угля АО «Самрук-Энерго»</w:t>
            </w:r>
            <w:r w:rsidR="00EA280E">
              <w:rPr>
                <w:webHidden/>
              </w:rPr>
              <w:tab/>
            </w:r>
            <w:r w:rsidR="00EA280E">
              <w:rPr>
                <w:webHidden/>
              </w:rPr>
              <w:fldChar w:fldCharType="begin"/>
            </w:r>
            <w:r w:rsidR="00EA280E">
              <w:rPr>
                <w:webHidden/>
              </w:rPr>
              <w:instrText xml:space="preserve"> PAGEREF _Toc507522930 \h </w:instrText>
            </w:r>
            <w:r w:rsidR="00EA280E">
              <w:rPr>
                <w:webHidden/>
              </w:rPr>
            </w:r>
            <w:r w:rsidR="00EA280E">
              <w:rPr>
                <w:webHidden/>
              </w:rPr>
              <w:fldChar w:fldCharType="separate"/>
            </w:r>
            <w:r w:rsidR="00EA280E">
              <w:rPr>
                <w:webHidden/>
              </w:rPr>
              <w:t>8</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1" w:history="1">
            <w:r w:rsidR="00EA280E" w:rsidRPr="006F4140">
              <w:rPr>
                <w:rStyle w:val="aa"/>
                <w:i/>
              </w:rPr>
              <w:t>Реализация угля АО «Самрук-Энерго»</w:t>
            </w:r>
            <w:r w:rsidR="00EA280E">
              <w:rPr>
                <w:webHidden/>
              </w:rPr>
              <w:tab/>
            </w:r>
            <w:r w:rsidR="00EA280E">
              <w:rPr>
                <w:webHidden/>
              </w:rPr>
              <w:fldChar w:fldCharType="begin"/>
            </w:r>
            <w:r w:rsidR="00EA280E">
              <w:rPr>
                <w:webHidden/>
              </w:rPr>
              <w:instrText xml:space="preserve"> PAGEREF _Toc507522931 \h </w:instrText>
            </w:r>
            <w:r w:rsidR="00EA280E">
              <w:rPr>
                <w:webHidden/>
              </w:rPr>
            </w:r>
            <w:r w:rsidR="00EA280E">
              <w:rPr>
                <w:webHidden/>
              </w:rPr>
              <w:fldChar w:fldCharType="separate"/>
            </w:r>
            <w:r w:rsidR="00EA280E">
              <w:rPr>
                <w:webHidden/>
              </w:rPr>
              <w:t>8</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2" w:history="1">
            <w:r w:rsidR="00EA280E" w:rsidRPr="006F4140">
              <w:rPr>
                <w:rStyle w:val="aa"/>
                <w:b/>
              </w:rPr>
              <w:t>4.</w:t>
            </w:r>
            <w:r w:rsidR="00EA280E">
              <w:rPr>
                <w:rFonts w:asciiTheme="minorHAnsi" w:hAnsiTheme="minorHAnsi" w:cstheme="minorBidi"/>
                <w:sz w:val="22"/>
                <w:szCs w:val="22"/>
                <w:lang w:eastAsia="ru-RU"/>
              </w:rPr>
              <w:tab/>
            </w:r>
            <w:r w:rsidR="00EA280E" w:rsidRPr="006F4140">
              <w:rPr>
                <w:rStyle w:val="aa"/>
                <w:b/>
              </w:rPr>
              <w:t>Возобновляемые источники энергии</w:t>
            </w:r>
            <w:r w:rsidR="00EA280E">
              <w:rPr>
                <w:webHidden/>
              </w:rPr>
              <w:tab/>
            </w:r>
            <w:r w:rsidR="00EA280E">
              <w:rPr>
                <w:webHidden/>
              </w:rPr>
              <w:fldChar w:fldCharType="begin"/>
            </w:r>
            <w:r w:rsidR="00EA280E">
              <w:rPr>
                <w:webHidden/>
              </w:rPr>
              <w:instrText xml:space="preserve"> PAGEREF _Toc507522932 \h </w:instrText>
            </w:r>
            <w:r w:rsidR="00EA280E">
              <w:rPr>
                <w:webHidden/>
              </w:rPr>
            </w:r>
            <w:r w:rsidR="00EA280E">
              <w:rPr>
                <w:webHidden/>
              </w:rPr>
              <w:fldChar w:fldCharType="separate"/>
            </w:r>
            <w:r w:rsidR="00EA280E">
              <w:rPr>
                <w:webHidden/>
              </w:rPr>
              <w:t>8</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3" w:history="1">
            <w:r w:rsidR="00EA280E" w:rsidRPr="006F4140">
              <w:rPr>
                <w:rStyle w:val="aa"/>
                <w:b/>
              </w:rPr>
              <w:t>5.</w:t>
            </w:r>
            <w:r w:rsidR="00EA280E">
              <w:rPr>
                <w:rFonts w:asciiTheme="minorHAnsi" w:hAnsiTheme="minorHAnsi" w:cstheme="minorBidi"/>
                <w:sz w:val="22"/>
                <w:szCs w:val="22"/>
                <w:lang w:eastAsia="ru-RU"/>
              </w:rPr>
              <w:tab/>
            </w:r>
            <w:r w:rsidR="00EA280E" w:rsidRPr="006F4140">
              <w:rPr>
                <w:rStyle w:val="aa"/>
                <w:b/>
              </w:rPr>
              <w:t>Централизованные торги электроэнергией АО «КОРЭМ»</w:t>
            </w:r>
            <w:r w:rsidR="00EA280E">
              <w:rPr>
                <w:webHidden/>
              </w:rPr>
              <w:tab/>
            </w:r>
            <w:r w:rsidR="00EA280E">
              <w:rPr>
                <w:webHidden/>
              </w:rPr>
              <w:fldChar w:fldCharType="begin"/>
            </w:r>
            <w:r w:rsidR="00EA280E">
              <w:rPr>
                <w:webHidden/>
              </w:rPr>
              <w:instrText xml:space="preserve"> PAGEREF _Toc507522933 \h </w:instrText>
            </w:r>
            <w:r w:rsidR="00EA280E">
              <w:rPr>
                <w:webHidden/>
              </w:rPr>
            </w:r>
            <w:r w:rsidR="00EA280E">
              <w:rPr>
                <w:webHidden/>
              </w:rPr>
              <w:fldChar w:fldCharType="separate"/>
            </w:r>
            <w:r w:rsidR="00EA280E">
              <w:rPr>
                <w:webHidden/>
              </w:rPr>
              <w:t>10</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4" w:history="1">
            <w:r w:rsidR="00EA280E" w:rsidRPr="006F4140">
              <w:rPr>
                <w:rStyle w:val="aa"/>
                <w:i/>
              </w:rPr>
              <w:t>Общие итоги торгов</w:t>
            </w:r>
            <w:r w:rsidR="00EA280E">
              <w:rPr>
                <w:webHidden/>
              </w:rPr>
              <w:tab/>
            </w:r>
            <w:r w:rsidR="00EA280E">
              <w:rPr>
                <w:webHidden/>
              </w:rPr>
              <w:fldChar w:fldCharType="begin"/>
            </w:r>
            <w:r w:rsidR="00EA280E">
              <w:rPr>
                <w:webHidden/>
              </w:rPr>
              <w:instrText xml:space="preserve"> PAGEREF _Toc507522934 \h </w:instrText>
            </w:r>
            <w:r w:rsidR="00EA280E">
              <w:rPr>
                <w:webHidden/>
              </w:rPr>
            </w:r>
            <w:r w:rsidR="00EA280E">
              <w:rPr>
                <w:webHidden/>
              </w:rPr>
              <w:fldChar w:fldCharType="separate"/>
            </w:r>
            <w:r w:rsidR="00EA280E">
              <w:rPr>
                <w:webHidden/>
              </w:rPr>
              <w:t>10</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5" w:history="1">
            <w:r w:rsidR="00EA280E" w:rsidRPr="006F4140">
              <w:rPr>
                <w:rStyle w:val="aa"/>
                <w:i/>
              </w:rPr>
              <w:t>Итоги спот-торгов в режиме «за день вперед»</w:t>
            </w:r>
            <w:r w:rsidR="00EA280E">
              <w:rPr>
                <w:webHidden/>
              </w:rPr>
              <w:tab/>
            </w:r>
            <w:r w:rsidR="00EA280E">
              <w:rPr>
                <w:webHidden/>
              </w:rPr>
              <w:fldChar w:fldCharType="begin"/>
            </w:r>
            <w:r w:rsidR="00EA280E">
              <w:rPr>
                <w:webHidden/>
              </w:rPr>
              <w:instrText xml:space="preserve"> PAGEREF _Toc507522935 \h </w:instrText>
            </w:r>
            <w:r w:rsidR="00EA280E">
              <w:rPr>
                <w:webHidden/>
              </w:rPr>
            </w:r>
            <w:r w:rsidR="00EA280E">
              <w:rPr>
                <w:webHidden/>
              </w:rPr>
              <w:fldChar w:fldCharType="separate"/>
            </w:r>
            <w:r w:rsidR="00EA280E">
              <w:rPr>
                <w:webHidden/>
              </w:rPr>
              <w:t>11</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6" w:history="1">
            <w:r w:rsidR="00EA280E" w:rsidRPr="006F4140">
              <w:rPr>
                <w:rStyle w:val="aa"/>
                <w:i/>
              </w:rPr>
              <w:t>Итоги спот-торгов «в течение операционных суток»</w:t>
            </w:r>
            <w:r w:rsidR="00EA280E">
              <w:rPr>
                <w:webHidden/>
              </w:rPr>
              <w:tab/>
            </w:r>
            <w:r w:rsidR="00EA280E">
              <w:rPr>
                <w:webHidden/>
              </w:rPr>
              <w:fldChar w:fldCharType="begin"/>
            </w:r>
            <w:r w:rsidR="00EA280E">
              <w:rPr>
                <w:webHidden/>
              </w:rPr>
              <w:instrText xml:space="preserve"> PAGEREF _Toc507522936 \h </w:instrText>
            </w:r>
            <w:r w:rsidR="00EA280E">
              <w:rPr>
                <w:webHidden/>
              </w:rPr>
            </w:r>
            <w:r w:rsidR="00EA280E">
              <w:rPr>
                <w:webHidden/>
              </w:rPr>
              <w:fldChar w:fldCharType="separate"/>
            </w:r>
            <w:r w:rsidR="00EA280E">
              <w:rPr>
                <w:webHidden/>
              </w:rPr>
              <w:t>11</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7" w:history="1">
            <w:r w:rsidR="00EA280E" w:rsidRPr="006F4140">
              <w:rPr>
                <w:rStyle w:val="aa"/>
                <w:i/>
              </w:rPr>
              <w:t>Итоги торгов на средне- и долгосрочный период</w:t>
            </w:r>
            <w:r w:rsidR="00EA280E">
              <w:rPr>
                <w:webHidden/>
              </w:rPr>
              <w:tab/>
            </w:r>
            <w:r w:rsidR="00EA280E">
              <w:rPr>
                <w:webHidden/>
              </w:rPr>
              <w:fldChar w:fldCharType="begin"/>
            </w:r>
            <w:r w:rsidR="00EA280E">
              <w:rPr>
                <w:webHidden/>
              </w:rPr>
              <w:instrText xml:space="preserve"> PAGEREF _Toc507522937 \h </w:instrText>
            </w:r>
            <w:r w:rsidR="00EA280E">
              <w:rPr>
                <w:webHidden/>
              </w:rPr>
            </w:r>
            <w:r w:rsidR="00EA280E">
              <w:rPr>
                <w:webHidden/>
              </w:rPr>
              <w:fldChar w:fldCharType="separate"/>
            </w:r>
            <w:r w:rsidR="00EA280E">
              <w:rPr>
                <w:webHidden/>
              </w:rPr>
              <w:t>12</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8" w:history="1">
            <w:r w:rsidR="00EA280E" w:rsidRPr="006F4140">
              <w:rPr>
                <w:rStyle w:val="aa"/>
                <w:b/>
              </w:rPr>
              <w:t>6.</w:t>
            </w:r>
            <w:r w:rsidR="00EA280E">
              <w:rPr>
                <w:rFonts w:asciiTheme="minorHAnsi" w:hAnsiTheme="minorHAnsi" w:cstheme="minorBidi"/>
                <w:sz w:val="22"/>
                <w:szCs w:val="22"/>
                <w:lang w:eastAsia="ru-RU"/>
              </w:rPr>
              <w:tab/>
            </w:r>
            <w:r w:rsidR="00EA280E" w:rsidRPr="006F4140">
              <w:rPr>
                <w:rStyle w:val="aa"/>
                <w:b/>
              </w:rPr>
              <w:t>Экспорт-импорт электрической энергии</w:t>
            </w:r>
            <w:r w:rsidR="00EA280E">
              <w:rPr>
                <w:webHidden/>
              </w:rPr>
              <w:tab/>
            </w:r>
            <w:r w:rsidR="00EA280E">
              <w:rPr>
                <w:webHidden/>
              </w:rPr>
              <w:fldChar w:fldCharType="begin"/>
            </w:r>
            <w:r w:rsidR="00EA280E">
              <w:rPr>
                <w:webHidden/>
              </w:rPr>
              <w:instrText xml:space="preserve"> PAGEREF _Toc507522938 \h </w:instrText>
            </w:r>
            <w:r w:rsidR="00EA280E">
              <w:rPr>
                <w:webHidden/>
              </w:rPr>
            </w:r>
            <w:r w:rsidR="00EA280E">
              <w:rPr>
                <w:webHidden/>
              </w:rPr>
              <w:fldChar w:fldCharType="separate"/>
            </w:r>
            <w:r w:rsidR="00EA280E">
              <w:rPr>
                <w:webHidden/>
              </w:rPr>
              <w:t>12</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39" w:history="1">
            <w:r w:rsidR="00EA280E" w:rsidRPr="006F4140">
              <w:rPr>
                <w:rStyle w:val="aa"/>
                <w:b/>
              </w:rPr>
              <w:t>РАЗДЕЛ II</w:t>
            </w:r>
            <w:r w:rsidR="00EA280E">
              <w:rPr>
                <w:webHidden/>
              </w:rPr>
              <w:tab/>
            </w:r>
            <w:r w:rsidR="00EA280E">
              <w:rPr>
                <w:webHidden/>
              </w:rPr>
              <w:fldChar w:fldCharType="begin"/>
            </w:r>
            <w:r w:rsidR="00EA280E">
              <w:rPr>
                <w:webHidden/>
              </w:rPr>
              <w:instrText xml:space="preserve"> PAGEREF _Toc507522939 \h </w:instrText>
            </w:r>
            <w:r w:rsidR="00EA280E">
              <w:rPr>
                <w:webHidden/>
              </w:rPr>
            </w:r>
            <w:r w:rsidR="00EA280E">
              <w:rPr>
                <w:webHidden/>
              </w:rPr>
              <w:fldChar w:fldCharType="separate"/>
            </w:r>
            <w:r w:rsidR="00EA280E">
              <w:rPr>
                <w:webHidden/>
              </w:rPr>
              <w:t>12</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40" w:history="1">
            <w:r w:rsidR="00EA280E" w:rsidRPr="006F4140">
              <w:rPr>
                <w:rStyle w:val="aa"/>
                <w:b/>
              </w:rPr>
              <w:t>7.</w:t>
            </w:r>
            <w:r w:rsidR="00EA280E">
              <w:rPr>
                <w:rFonts w:asciiTheme="minorHAnsi" w:hAnsiTheme="minorHAnsi" w:cstheme="minorBidi"/>
                <w:sz w:val="22"/>
                <w:szCs w:val="22"/>
                <w:lang w:eastAsia="ru-RU"/>
              </w:rPr>
              <w:tab/>
            </w:r>
            <w:r w:rsidR="00EA280E" w:rsidRPr="006F4140">
              <w:rPr>
                <w:rStyle w:val="aa"/>
                <w:b/>
              </w:rPr>
              <w:t>Статус формирования Общего электроэнергетического рынка Евразийского экономического союза</w:t>
            </w:r>
            <w:r w:rsidR="00EA280E">
              <w:rPr>
                <w:webHidden/>
              </w:rPr>
              <w:tab/>
            </w:r>
            <w:r w:rsidR="00EA280E">
              <w:rPr>
                <w:webHidden/>
              </w:rPr>
              <w:fldChar w:fldCharType="begin"/>
            </w:r>
            <w:r w:rsidR="00EA280E">
              <w:rPr>
                <w:webHidden/>
              </w:rPr>
              <w:instrText xml:space="preserve"> PAGEREF _Toc507522940 \h </w:instrText>
            </w:r>
            <w:r w:rsidR="00EA280E">
              <w:rPr>
                <w:webHidden/>
              </w:rPr>
            </w:r>
            <w:r w:rsidR="00EA280E">
              <w:rPr>
                <w:webHidden/>
              </w:rPr>
              <w:fldChar w:fldCharType="separate"/>
            </w:r>
            <w:r w:rsidR="00EA280E">
              <w:rPr>
                <w:webHidden/>
              </w:rPr>
              <w:t>12</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41" w:history="1">
            <w:r w:rsidR="00EA280E" w:rsidRPr="006F4140">
              <w:rPr>
                <w:rStyle w:val="aa"/>
                <w:b/>
              </w:rPr>
              <w:t>8.</w:t>
            </w:r>
            <w:r w:rsidR="00EA280E">
              <w:rPr>
                <w:rFonts w:asciiTheme="minorHAnsi" w:hAnsiTheme="minorHAnsi" w:cstheme="minorBidi"/>
                <w:sz w:val="22"/>
                <w:szCs w:val="22"/>
                <w:lang w:eastAsia="ru-RU"/>
              </w:rPr>
              <w:tab/>
            </w:r>
            <w:r w:rsidR="00EA280E" w:rsidRPr="006F4140">
              <w:rPr>
                <w:rStyle w:val="aa"/>
                <w:b/>
              </w:rPr>
              <w:t>Статус формирования Электроэнергетического рынка СНГ</w:t>
            </w:r>
            <w:r w:rsidR="00EA280E">
              <w:rPr>
                <w:webHidden/>
              </w:rPr>
              <w:tab/>
            </w:r>
            <w:r w:rsidR="00EA280E">
              <w:rPr>
                <w:webHidden/>
              </w:rPr>
              <w:fldChar w:fldCharType="begin"/>
            </w:r>
            <w:r w:rsidR="00EA280E">
              <w:rPr>
                <w:webHidden/>
              </w:rPr>
              <w:instrText xml:space="preserve"> PAGEREF _Toc507522941 \h </w:instrText>
            </w:r>
            <w:r w:rsidR="00EA280E">
              <w:rPr>
                <w:webHidden/>
              </w:rPr>
            </w:r>
            <w:r w:rsidR="00EA280E">
              <w:rPr>
                <w:webHidden/>
              </w:rPr>
              <w:fldChar w:fldCharType="separate"/>
            </w:r>
            <w:r w:rsidR="00EA280E">
              <w:rPr>
                <w:webHidden/>
              </w:rPr>
              <w:t>13</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42" w:history="1">
            <w:r w:rsidR="00EA280E" w:rsidRPr="006F4140">
              <w:rPr>
                <w:rStyle w:val="aa"/>
                <w:b/>
              </w:rPr>
              <w:t>9.</w:t>
            </w:r>
            <w:r w:rsidR="00EA280E">
              <w:rPr>
                <w:rFonts w:asciiTheme="minorHAnsi" w:hAnsiTheme="minorHAnsi" w:cstheme="minorBidi"/>
                <w:sz w:val="22"/>
                <w:szCs w:val="22"/>
                <w:lang w:eastAsia="ru-RU"/>
              </w:rPr>
              <w:tab/>
            </w:r>
            <w:r w:rsidR="00EA280E" w:rsidRPr="006F4140">
              <w:rPr>
                <w:rStyle w:val="aa"/>
                <w:b/>
              </w:rPr>
              <w:t>Статус реализации проекта CASA-1000</w:t>
            </w:r>
            <w:r w:rsidR="00EA280E">
              <w:rPr>
                <w:webHidden/>
              </w:rPr>
              <w:tab/>
            </w:r>
            <w:r w:rsidR="00EA280E">
              <w:rPr>
                <w:webHidden/>
              </w:rPr>
              <w:fldChar w:fldCharType="begin"/>
            </w:r>
            <w:r w:rsidR="00EA280E">
              <w:rPr>
                <w:webHidden/>
              </w:rPr>
              <w:instrText xml:space="preserve"> PAGEREF _Toc507522942 \h </w:instrText>
            </w:r>
            <w:r w:rsidR="00EA280E">
              <w:rPr>
                <w:webHidden/>
              </w:rPr>
            </w:r>
            <w:r w:rsidR="00EA280E">
              <w:rPr>
                <w:webHidden/>
              </w:rPr>
              <w:fldChar w:fldCharType="separate"/>
            </w:r>
            <w:r w:rsidR="00EA280E">
              <w:rPr>
                <w:webHidden/>
              </w:rPr>
              <w:t>14</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43" w:history="1">
            <w:r w:rsidR="00EA280E" w:rsidRPr="006F4140">
              <w:rPr>
                <w:rStyle w:val="aa"/>
                <w:b/>
              </w:rPr>
              <w:t>10.</w:t>
            </w:r>
            <w:r w:rsidR="00EA280E">
              <w:rPr>
                <w:rFonts w:asciiTheme="minorHAnsi" w:hAnsiTheme="minorHAnsi" w:cstheme="minorBidi"/>
                <w:sz w:val="22"/>
                <w:szCs w:val="22"/>
                <w:lang w:eastAsia="ru-RU"/>
              </w:rPr>
              <w:tab/>
            </w:r>
            <w:r w:rsidR="00EA280E" w:rsidRPr="006F4140">
              <w:rPr>
                <w:rStyle w:val="aa"/>
                <w:b/>
              </w:rPr>
              <w:t>Новости в сфере электроэнергетики РК</w:t>
            </w:r>
            <w:r w:rsidR="00EA280E">
              <w:rPr>
                <w:webHidden/>
              </w:rPr>
              <w:tab/>
            </w:r>
            <w:r w:rsidR="00EA280E">
              <w:rPr>
                <w:webHidden/>
              </w:rPr>
              <w:fldChar w:fldCharType="begin"/>
            </w:r>
            <w:r w:rsidR="00EA280E">
              <w:rPr>
                <w:webHidden/>
              </w:rPr>
              <w:instrText xml:space="preserve"> PAGEREF _Toc507522943 \h </w:instrText>
            </w:r>
            <w:r w:rsidR="00EA280E">
              <w:rPr>
                <w:webHidden/>
              </w:rPr>
            </w:r>
            <w:r w:rsidR="00EA280E">
              <w:rPr>
                <w:webHidden/>
              </w:rPr>
              <w:fldChar w:fldCharType="separate"/>
            </w:r>
            <w:r w:rsidR="00EA280E">
              <w:rPr>
                <w:webHidden/>
              </w:rPr>
              <w:t>15</w:t>
            </w:r>
            <w:r w:rsidR="00EA280E">
              <w:rPr>
                <w:webHidden/>
              </w:rPr>
              <w:fldChar w:fldCharType="end"/>
            </w:r>
          </w:hyperlink>
        </w:p>
        <w:p w:rsidR="00EA280E" w:rsidRDefault="002F62D0">
          <w:pPr>
            <w:pStyle w:val="11"/>
            <w:rPr>
              <w:rFonts w:asciiTheme="minorHAnsi" w:hAnsiTheme="minorHAnsi" w:cstheme="minorBidi"/>
              <w:sz w:val="22"/>
              <w:szCs w:val="22"/>
              <w:lang w:eastAsia="ru-RU"/>
            </w:rPr>
          </w:pPr>
          <w:hyperlink w:anchor="_Toc507522944" w:history="1">
            <w:r w:rsidR="00EA280E" w:rsidRPr="006F4140">
              <w:rPr>
                <w:rStyle w:val="aa"/>
                <w:b/>
              </w:rPr>
              <w:t>11.</w:t>
            </w:r>
            <w:r w:rsidR="00EA280E">
              <w:rPr>
                <w:rFonts w:asciiTheme="minorHAnsi" w:hAnsiTheme="minorHAnsi" w:cstheme="minorBidi"/>
                <w:sz w:val="22"/>
                <w:szCs w:val="22"/>
                <w:lang w:eastAsia="ru-RU"/>
              </w:rPr>
              <w:tab/>
            </w:r>
            <w:r w:rsidR="00EA280E" w:rsidRPr="006F4140">
              <w:rPr>
                <w:rStyle w:val="aa"/>
                <w:b/>
              </w:rPr>
              <w:t>Обзор СМИ в странах СНГ</w:t>
            </w:r>
            <w:r w:rsidR="00EA280E">
              <w:rPr>
                <w:webHidden/>
              </w:rPr>
              <w:tab/>
            </w:r>
            <w:r w:rsidR="00EA280E">
              <w:rPr>
                <w:webHidden/>
              </w:rPr>
              <w:fldChar w:fldCharType="begin"/>
            </w:r>
            <w:r w:rsidR="00EA280E">
              <w:rPr>
                <w:webHidden/>
              </w:rPr>
              <w:instrText xml:space="preserve"> PAGEREF _Toc507522944 \h </w:instrText>
            </w:r>
            <w:r w:rsidR="00EA280E">
              <w:rPr>
                <w:webHidden/>
              </w:rPr>
            </w:r>
            <w:r w:rsidR="00EA280E">
              <w:rPr>
                <w:webHidden/>
              </w:rPr>
              <w:fldChar w:fldCharType="separate"/>
            </w:r>
            <w:r w:rsidR="00EA280E">
              <w:rPr>
                <w:webHidden/>
              </w:rPr>
              <w:t>18</w:t>
            </w:r>
            <w:r w:rsidR="00EA280E">
              <w:rPr>
                <w:webHidden/>
              </w:rPr>
              <w:fldChar w:fldCharType="end"/>
            </w:r>
          </w:hyperlink>
        </w:p>
        <w:p w:rsidR="00545712" w:rsidRPr="00BC7CB8" w:rsidRDefault="000A2AE3" w:rsidP="00BC7CB8">
          <w:pPr>
            <w:spacing w:after="0" w:line="240" w:lineRule="auto"/>
            <w:rPr>
              <w:rFonts w:ascii="Times New Roman" w:hAnsi="Times New Roman" w:cs="Times New Roman"/>
            </w:rPr>
          </w:pPr>
          <w:r w:rsidRPr="00BC7CB8">
            <w:rPr>
              <w:rFonts w:ascii="Times New Roman" w:eastAsiaTheme="minorEastAsia" w:hAnsi="Times New Roman" w:cs="Times New Roman"/>
              <w:noProof/>
              <w:sz w:val="24"/>
              <w:szCs w:val="24"/>
            </w:rPr>
            <w:fldChar w:fldCharType="end"/>
          </w:r>
        </w:p>
      </w:sdtContent>
    </w:sdt>
    <w:p w:rsidR="00995E50" w:rsidRDefault="00995E50" w:rsidP="00BC7CB8">
      <w:pPr>
        <w:pStyle w:val="11"/>
        <w:spacing w:before="0"/>
        <w:rPr>
          <w:lang w:val="en-US"/>
        </w:rPr>
      </w:pPr>
    </w:p>
    <w:p w:rsidR="001D295E" w:rsidRDefault="001D295E" w:rsidP="001D295E">
      <w:pPr>
        <w:rPr>
          <w:lang w:val="en-US"/>
        </w:rPr>
      </w:pPr>
    </w:p>
    <w:p w:rsidR="00F47C61" w:rsidRDefault="00F47C61" w:rsidP="001D295E">
      <w:pPr>
        <w:rPr>
          <w:lang w:val="en-US"/>
        </w:rPr>
      </w:pPr>
    </w:p>
    <w:p w:rsidR="00F47C61" w:rsidRDefault="00F47C61" w:rsidP="001D295E">
      <w:pPr>
        <w:rPr>
          <w:lang w:val="en-US"/>
        </w:rPr>
      </w:pPr>
    </w:p>
    <w:p w:rsidR="00EA280E" w:rsidRDefault="00EA280E">
      <w:pPr>
        <w:rPr>
          <w:rFonts w:ascii="Times New Roman" w:eastAsiaTheme="majorEastAsia" w:hAnsi="Times New Roman" w:cs="Times New Roman"/>
          <w:b/>
          <w:color w:val="365F91" w:themeColor="accent1" w:themeShade="BF"/>
          <w:sz w:val="32"/>
          <w:szCs w:val="32"/>
        </w:rPr>
      </w:pPr>
      <w:bookmarkStart w:id="0" w:name="_Toc507522921"/>
      <w:r>
        <w:rPr>
          <w:rFonts w:ascii="Times New Roman" w:hAnsi="Times New Roman" w:cs="Times New Roman"/>
          <w:b/>
        </w:rPr>
        <w:br w:type="page"/>
      </w:r>
    </w:p>
    <w:p w:rsidR="00443749" w:rsidRPr="00BC7CB8" w:rsidRDefault="00B94F51" w:rsidP="00BC7CB8">
      <w:pPr>
        <w:pStyle w:val="1"/>
        <w:spacing w:before="0" w:line="240" w:lineRule="auto"/>
        <w:rPr>
          <w:rFonts w:ascii="Times New Roman" w:hAnsi="Times New Roman" w:cs="Times New Roman"/>
          <w:b/>
        </w:rPr>
      </w:pPr>
      <w:r w:rsidRPr="00BC7CB8">
        <w:rPr>
          <w:rFonts w:ascii="Times New Roman" w:hAnsi="Times New Roman" w:cs="Times New Roman"/>
          <w:b/>
        </w:rPr>
        <w:lastRenderedPageBreak/>
        <w:t xml:space="preserve">РАЗДЕЛ </w:t>
      </w:r>
      <w:r w:rsidR="00443749" w:rsidRPr="00BC7CB8">
        <w:rPr>
          <w:rFonts w:ascii="Times New Roman" w:hAnsi="Times New Roman" w:cs="Times New Roman"/>
          <w:b/>
        </w:rPr>
        <w:t>I</w:t>
      </w:r>
      <w:bookmarkEnd w:id="0"/>
    </w:p>
    <w:p w:rsidR="00682876" w:rsidRPr="00BC7CB8" w:rsidRDefault="00541D3A"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 w:name="_Toc507522922"/>
      <w:r w:rsidRPr="00BC7CB8">
        <w:rPr>
          <w:rFonts w:ascii="Times New Roman" w:hAnsi="Times New Roman" w:cs="Times New Roman"/>
          <w:b/>
        </w:rPr>
        <w:t>Производство электрической энергии в ЕЭС Казахстана</w:t>
      </w:r>
      <w:bookmarkEnd w:id="1"/>
    </w:p>
    <w:p w:rsidR="00C82DFF" w:rsidRPr="007103C4" w:rsidRDefault="00C82DFF" w:rsidP="00BC7CB8">
      <w:pPr>
        <w:spacing w:after="0" w:line="240" w:lineRule="auto"/>
        <w:ind w:firstLine="567"/>
        <w:jc w:val="both"/>
        <w:rPr>
          <w:rFonts w:ascii="Times New Roman" w:hAnsi="Times New Roman" w:cs="Times New Roman"/>
          <w:sz w:val="28"/>
        </w:rPr>
      </w:pPr>
    </w:p>
    <w:p w:rsidR="00BE2DD3" w:rsidRPr="00623E43" w:rsidRDefault="00312A1E" w:rsidP="00BC7CB8">
      <w:pPr>
        <w:spacing w:after="0" w:line="240" w:lineRule="auto"/>
        <w:ind w:firstLine="567"/>
        <w:jc w:val="both"/>
        <w:rPr>
          <w:rFonts w:ascii="Times New Roman" w:hAnsi="Times New Roman" w:cs="Times New Roman"/>
          <w:sz w:val="28"/>
        </w:rPr>
      </w:pPr>
      <w:r w:rsidRPr="00623E43">
        <w:rPr>
          <w:rFonts w:ascii="Times New Roman" w:hAnsi="Times New Roman" w:cs="Times New Roman"/>
          <w:sz w:val="28"/>
        </w:rPr>
        <w:t>По данным Системного оператора э</w:t>
      </w:r>
      <w:r w:rsidR="00BE2DD3" w:rsidRPr="00623E43">
        <w:rPr>
          <w:rFonts w:ascii="Times New Roman" w:hAnsi="Times New Roman" w:cs="Times New Roman"/>
          <w:sz w:val="28"/>
        </w:rPr>
        <w:t xml:space="preserve">лектростанциями РК </w:t>
      </w:r>
      <w:r w:rsidR="006423D3" w:rsidRPr="00623E43">
        <w:rPr>
          <w:rFonts w:ascii="Times New Roman" w:hAnsi="Times New Roman" w:cs="Times New Roman"/>
          <w:sz w:val="28"/>
        </w:rPr>
        <w:t>в</w:t>
      </w:r>
      <w:r w:rsidR="00BE2DD3" w:rsidRPr="00623E43">
        <w:rPr>
          <w:rFonts w:ascii="Times New Roman" w:hAnsi="Times New Roman" w:cs="Times New Roman"/>
          <w:sz w:val="28"/>
        </w:rPr>
        <w:t xml:space="preserve"> </w:t>
      </w:r>
      <w:r w:rsidR="00AD38CB" w:rsidRPr="00623E43">
        <w:rPr>
          <w:rFonts w:ascii="Times New Roman" w:hAnsi="Times New Roman" w:cs="Times New Roman"/>
          <w:sz w:val="28"/>
        </w:rPr>
        <w:t xml:space="preserve">январе </w:t>
      </w:r>
      <w:r w:rsidR="00BE2DD3" w:rsidRPr="00623E43">
        <w:rPr>
          <w:rFonts w:ascii="Times New Roman" w:hAnsi="Times New Roman" w:cs="Times New Roman"/>
          <w:sz w:val="28"/>
        </w:rPr>
        <w:t>201</w:t>
      </w:r>
      <w:r w:rsidR="00AD38CB" w:rsidRPr="00623E43">
        <w:rPr>
          <w:rFonts w:ascii="Times New Roman" w:hAnsi="Times New Roman" w:cs="Times New Roman"/>
          <w:sz w:val="28"/>
        </w:rPr>
        <w:t>8</w:t>
      </w:r>
      <w:r w:rsidR="00BE2DD3" w:rsidRPr="00623E43">
        <w:rPr>
          <w:rFonts w:ascii="Times New Roman" w:hAnsi="Times New Roman" w:cs="Times New Roman"/>
          <w:sz w:val="28"/>
        </w:rPr>
        <w:t xml:space="preserve"> год</w:t>
      </w:r>
      <w:r w:rsidR="00AD38CB" w:rsidRPr="00623E43">
        <w:rPr>
          <w:rFonts w:ascii="Times New Roman" w:hAnsi="Times New Roman" w:cs="Times New Roman"/>
          <w:sz w:val="28"/>
        </w:rPr>
        <w:t>а</w:t>
      </w:r>
      <w:r w:rsidR="00BE2DD3" w:rsidRPr="00623E43">
        <w:rPr>
          <w:rFonts w:ascii="Times New Roman" w:hAnsi="Times New Roman" w:cs="Times New Roman"/>
          <w:sz w:val="28"/>
        </w:rPr>
        <w:t xml:space="preserve"> было выработано </w:t>
      </w:r>
      <w:r w:rsidR="00AD38CB" w:rsidRPr="00623E43">
        <w:rPr>
          <w:rFonts w:ascii="Times New Roman" w:hAnsi="Times New Roman" w:cs="Times New Roman"/>
          <w:sz w:val="28"/>
        </w:rPr>
        <w:t>10</w:t>
      </w:r>
      <w:r w:rsidR="006423D3" w:rsidRPr="00623E43">
        <w:rPr>
          <w:rFonts w:ascii="Times New Roman" w:hAnsi="Times New Roman" w:cs="Times New Roman"/>
          <w:sz w:val="28"/>
        </w:rPr>
        <w:t> </w:t>
      </w:r>
      <w:r w:rsidR="00AD38CB" w:rsidRPr="00623E43">
        <w:rPr>
          <w:rFonts w:ascii="Times New Roman" w:hAnsi="Times New Roman" w:cs="Times New Roman"/>
          <w:sz w:val="28"/>
        </w:rPr>
        <w:t>357</w:t>
      </w:r>
      <w:r w:rsidR="006423D3" w:rsidRPr="00623E43">
        <w:rPr>
          <w:rFonts w:ascii="Times New Roman" w:hAnsi="Times New Roman" w:cs="Times New Roman"/>
          <w:sz w:val="28"/>
        </w:rPr>
        <w:t>,</w:t>
      </w:r>
      <w:r w:rsidR="00AD38CB" w:rsidRPr="00623E43">
        <w:rPr>
          <w:rFonts w:ascii="Times New Roman" w:hAnsi="Times New Roman" w:cs="Times New Roman"/>
          <w:sz w:val="28"/>
        </w:rPr>
        <w:t>3</w:t>
      </w:r>
      <w:r w:rsidR="006423D3" w:rsidRPr="00623E43">
        <w:rPr>
          <w:rFonts w:ascii="Times New Roman" w:hAnsi="Times New Roman" w:cs="Times New Roman"/>
          <w:b/>
          <w:sz w:val="28"/>
        </w:rPr>
        <w:t xml:space="preserve"> </w:t>
      </w:r>
      <w:r w:rsidR="00BE2DD3" w:rsidRPr="00623E43">
        <w:rPr>
          <w:rFonts w:ascii="Times New Roman" w:hAnsi="Times New Roman" w:cs="Times New Roman"/>
          <w:sz w:val="28"/>
        </w:rPr>
        <w:t>мл</w:t>
      </w:r>
      <w:r w:rsidR="006808D0" w:rsidRPr="00623E43">
        <w:rPr>
          <w:rFonts w:ascii="Times New Roman" w:hAnsi="Times New Roman" w:cs="Times New Roman"/>
          <w:sz w:val="28"/>
        </w:rPr>
        <w:t>н</w:t>
      </w:r>
      <w:r w:rsidR="00BE2DD3" w:rsidRPr="00623E43">
        <w:rPr>
          <w:rFonts w:ascii="Times New Roman" w:hAnsi="Times New Roman" w:cs="Times New Roman"/>
          <w:sz w:val="28"/>
        </w:rPr>
        <w:t xml:space="preserve">. кВтч электроэнергии, что на </w:t>
      </w:r>
      <w:r w:rsidR="00AD38CB" w:rsidRPr="00623E43">
        <w:rPr>
          <w:rFonts w:ascii="Times New Roman" w:hAnsi="Times New Roman" w:cs="Times New Roman"/>
          <w:sz w:val="28"/>
        </w:rPr>
        <w:t>12</w:t>
      </w:r>
      <w:r w:rsidR="00A7686C" w:rsidRPr="00623E43">
        <w:rPr>
          <w:rFonts w:ascii="Times New Roman" w:hAnsi="Times New Roman" w:cs="Times New Roman"/>
          <w:sz w:val="28"/>
        </w:rPr>
        <w:t>,</w:t>
      </w:r>
      <w:r w:rsidR="00AD38CB" w:rsidRPr="00623E43">
        <w:rPr>
          <w:rFonts w:ascii="Times New Roman" w:hAnsi="Times New Roman" w:cs="Times New Roman"/>
          <w:sz w:val="28"/>
        </w:rPr>
        <w:t>7</w:t>
      </w:r>
      <w:r w:rsidR="00A7686C" w:rsidRPr="00623E43">
        <w:rPr>
          <w:rFonts w:ascii="Times New Roman" w:hAnsi="Times New Roman" w:cs="Times New Roman"/>
          <w:sz w:val="28"/>
        </w:rPr>
        <w:t>3</w:t>
      </w:r>
      <w:r w:rsidR="00BE2DD3" w:rsidRPr="00623E43">
        <w:rPr>
          <w:rFonts w:ascii="Times New Roman" w:hAnsi="Times New Roman" w:cs="Times New Roman"/>
          <w:sz w:val="28"/>
        </w:rPr>
        <w:t>% больше аналогичного периода 201</w:t>
      </w:r>
      <w:r w:rsidR="00AD38CB" w:rsidRPr="00623E43">
        <w:rPr>
          <w:rFonts w:ascii="Times New Roman" w:hAnsi="Times New Roman" w:cs="Times New Roman"/>
          <w:sz w:val="28"/>
        </w:rPr>
        <w:t>7</w:t>
      </w:r>
      <w:r w:rsidR="00BE2DD3" w:rsidRPr="00623E43">
        <w:rPr>
          <w:rFonts w:ascii="Times New Roman" w:hAnsi="Times New Roman" w:cs="Times New Roman"/>
          <w:sz w:val="28"/>
        </w:rPr>
        <w:t xml:space="preserve"> года. </w:t>
      </w:r>
      <w:r w:rsidR="0053588D" w:rsidRPr="00623E43">
        <w:rPr>
          <w:rFonts w:ascii="Times New Roman" w:hAnsi="Times New Roman" w:cs="Times New Roman"/>
          <w:sz w:val="28"/>
        </w:rPr>
        <w:t>Р</w:t>
      </w:r>
      <w:r w:rsidR="00BE2DD3" w:rsidRPr="00623E43">
        <w:rPr>
          <w:rFonts w:ascii="Times New Roman" w:hAnsi="Times New Roman" w:cs="Times New Roman"/>
          <w:sz w:val="28"/>
        </w:rPr>
        <w:t xml:space="preserve">ост выработки </w:t>
      </w:r>
      <w:r w:rsidR="00AD38CB" w:rsidRPr="00623E43">
        <w:rPr>
          <w:rFonts w:ascii="Times New Roman" w:hAnsi="Times New Roman" w:cs="Times New Roman"/>
          <w:sz w:val="28"/>
        </w:rPr>
        <w:t>наблюдался во</w:t>
      </w:r>
      <w:r w:rsidR="00BE2DD3" w:rsidRPr="00623E43">
        <w:rPr>
          <w:rFonts w:ascii="Times New Roman" w:hAnsi="Times New Roman" w:cs="Times New Roman"/>
          <w:sz w:val="28"/>
        </w:rPr>
        <w:t xml:space="preserve"> </w:t>
      </w:r>
      <w:r w:rsidR="00AD38CB" w:rsidRPr="00623E43">
        <w:rPr>
          <w:rFonts w:ascii="Times New Roman" w:hAnsi="Times New Roman" w:cs="Times New Roman"/>
          <w:sz w:val="28"/>
        </w:rPr>
        <w:t xml:space="preserve">всех зонах ЕЭС Казахстана: </w:t>
      </w:r>
      <w:r w:rsidR="00BE2DD3" w:rsidRPr="00623E43">
        <w:rPr>
          <w:rFonts w:ascii="Times New Roman" w:hAnsi="Times New Roman" w:cs="Times New Roman"/>
          <w:sz w:val="28"/>
        </w:rPr>
        <w:t>Северной</w:t>
      </w:r>
      <w:r w:rsidR="00AD38CB" w:rsidRPr="00623E43">
        <w:rPr>
          <w:rFonts w:ascii="Times New Roman" w:hAnsi="Times New Roman" w:cs="Times New Roman"/>
          <w:sz w:val="28"/>
        </w:rPr>
        <w:t>, Южной и</w:t>
      </w:r>
      <w:r w:rsidR="00BE2DD3" w:rsidRPr="00623E43">
        <w:rPr>
          <w:rFonts w:ascii="Times New Roman" w:hAnsi="Times New Roman" w:cs="Times New Roman"/>
          <w:sz w:val="28"/>
        </w:rPr>
        <w:t xml:space="preserve"> Западной.</w:t>
      </w:r>
    </w:p>
    <w:p w:rsidR="001447DB" w:rsidRPr="00623E43" w:rsidRDefault="001447DB" w:rsidP="00BC7CB8">
      <w:pPr>
        <w:spacing w:after="0" w:line="240" w:lineRule="auto"/>
        <w:jc w:val="right"/>
        <w:rPr>
          <w:rFonts w:ascii="Times New Roman" w:hAnsi="Times New Roman" w:cs="Times New Roman"/>
          <w:i/>
          <w:sz w:val="24"/>
        </w:rPr>
      </w:pPr>
      <w:r w:rsidRPr="00623E43">
        <w:rPr>
          <w:rFonts w:ascii="Times New Roman" w:hAnsi="Times New Roman" w:cs="Times New Roman"/>
          <w:i/>
          <w:sz w:val="24"/>
        </w:rPr>
        <w:t>мл</w:t>
      </w:r>
      <w:r w:rsidR="00582144" w:rsidRPr="00623E43">
        <w:rPr>
          <w:rFonts w:ascii="Times New Roman" w:hAnsi="Times New Roman" w:cs="Times New Roman"/>
          <w:i/>
          <w:sz w:val="24"/>
        </w:rPr>
        <w:t>н</w:t>
      </w:r>
      <w:r w:rsidRPr="00623E43">
        <w:rPr>
          <w:rFonts w:ascii="Times New Roman" w:hAnsi="Times New Roman" w:cs="Times New Roman"/>
          <w:i/>
          <w:sz w:val="24"/>
        </w:rPr>
        <w:t>. кВтч</w:t>
      </w:r>
    </w:p>
    <w:tbl>
      <w:tblPr>
        <w:tblStyle w:val="a9"/>
        <w:tblW w:w="0" w:type="auto"/>
        <w:tblInd w:w="108" w:type="dxa"/>
        <w:tblLook w:val="04A0" w:firstRow="1" w:lastRow="0" w:firstColumn="1" w:lastColumn="0" w:noHBand="0" w:noVBand="1"/>
      </w:tblPr>
      <w:tblGrid>
        <w:gridCol w:w="1985"/>
        <w:gridCol w:w="1985"/>
        <w:gridCol w:w="1985"/>
        <w:gridCol w:w="1985"/>
        <w:gridCol w:w="1985"/>
      </w:tblGrid>
      <w:tr w:rsidR="004A417C" w:rsidRPr="00DC00C7" w:rsidTr="009A4DE5">
        <w:trPr>
          <w:cantSplit/>
          <w:trHeight w:val="389"/>
        </w:trPr>
        <w:tc>
          <w:tcPr>
            <w:tcW w:w="1985" w:type="dxa"/>
            <w:vMerge w:val="restart"/>
            <w:shd w:val="clear" w:color="auto" w:fill="auto"/>
            <w:vAlign w:val="center"/>
          </w:tcPr>
          <w:p w:rsidR="004A417C" w:rsidRPr="00623E43" w:rsidRDefault="004A417C"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Зона</w:t>
            </w:r>
          </w:p>
        </w:tc>
        <w:tc>
          <w:tcPr>
            <w:tcW w:w="1985" w:type="dxa"/>
            <w:vMerge w:val="restart"/>
            <w:shd w:val="clear" w:color="auto" w:fill="auto"/>
            <w:vAlign w:val="center"/>
          </w:tcPr>
          <w:p w:rsidR="004A417C" w:rsidRPr="00623E43" w:rsidRDefault="004A417C"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Тип генерации</w:t>
            </w:r>
          </w:p>
        </w:tc>
        <w:tc>
          <w:tcPr>
            <w:tcW w:w="3970" w:type="dxa"/>
            <w:gridSpan w:val="2"/>
            <w:shd w:val="clear" w:color="auto" w:fill="auto"/>
            <w:vAlign w:val="center"/>
          </w:tcPr>
          <w:p w:rsidR="004A417C" w:rsidRPr="00623E43" w:rsidRDefault="00B9424F" w:rsidP="00EA14EF">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январь</w:t>
            </w:r>
          </w:p>
        </w:tc>
        <w:tc>
          <w:tcPr>
            <w:tcW w:w="1985" w:type="dxa"/>
            <w:vMerge w:val="restart"/>
            <w:shd w:val="clear" w:color="auto" w:fill="auto"/>
            <w:vAlign w:val="center"/>
          </w:tcPr>
          <w:p w:rsidR="004A417C" w:rsidRPr="00623E43" w:rsidRDefault="004A417C"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Δ, %</w:t>
            </w:r>
          </w:p>
        </w:tc>
      </w:tr>
      <w:tr w:rsidR="00E93F44" w:rsidRPr="00DC00C7" w:rsidTr="004A417C">
        <w:trPr>
          <w:trHeight w:val="355"/>
        </w:trPr>
        <w:tc>
          <w:tcPr>
            <w:tcW w:w="1985" w:type="dxa"/>
            <w:vMerge/>
            <w:shd w:val="clear" w:color="auto" w:fill="B6DDE8" w:themeFill="accent5" w:themeFillTint="66"/>
            <w:vAlign w:val="center"/>
          </w:tcPr>
          <w:p w:rsidR="00E93F44" w:rsidRPr="00DC00C7" w:rsidRDefault="00E93F44" w:rsidP="00BC7CB8">
            <w:pPr>
              <w:pStyle w:val="a3"/>
              <w:ind w:left="0"/>
              <w:jc w:val="center"/>
              <w:rPr>
                <w:rFonts w:ascii="Times New Roman" w:hAnsi="Times New Roman" w:cs="Times New Roman"/>
                <w:b/>
                <w:sz w:val="24"/>
                <w:szCs w:val="24"/>
              </w:rPr>
            </w:pPr>
          </w:p>
        </w:tc>
        <w:tc>
          <w:tcPr>
            <w:tcW w:w="1985" w:type="dxa"/>
            <w:vMerge/>
            <w:shd w:val="clear" w:color="auto" w:fill="B6DDE8" w:themeFill="accent5" w:themeFillTint="66"/>
            <w:vAlign w:val="center"/>
          </w:tcPr>
          <w:p w:rsidR="00E93F44" w:rsidRPr="00DC00C7" w:rsidRDefault="00E93F44" w:rsidP="00BC7CB8">
            <w:pPr>
              <w:pStyle w:val="a3"/>
              <w:ind w:left="0"/>
              <w:jc w:val="center"/>
              <w:rPr>
                <w:rFonts w:ascii="Times New Roman" w:hAnsi="Times New Roman" w:cs="Times New Roman"/>
                <w:b/>
                <w:sz w:val="24"/>
                <w:szCs w:val="24"/>
              </w:rPr>
            </w:pPr>
          </w:p>
        </w:tc>
        <w:tc>
          <w:tcPr>
            <w:tcW w:w="1985" w:type="dxa"/>
            <w:shd w:val="clear" w:color="auto" w:fill="auto"/>
            <w:vAlign w:val="center"/>
          </w:tcPr>
          <w:p w:rsidR="00E93F44" w:rsidRPr="00623E43" w:rsidRDefault="00EA14EF"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2017</w:t>
            </w:r>
            <w:r w:rsidR="00E93F44" w:rsidRPr="00623E43">
              <w:rPr>
                <w:rFonts w:ascii="Times New Roman" w:hAnsi="Times New Roman" w:cs="Times New Roman"/>
                <w:b/>
                <w:sz w:val="24"/>
                <w:szCs w:val="24"/>
              </w:rPr>
              <w:t>г</w:t>
            </w:r>
          </w:p>
        </w:tc>
        <w:tc>
          <w:tcPr>
            <w:tcW w:w="1985" w:type="dxa"/>
            <w:shd w:val="clear" w:color="auto" w:fill="auto"/>
            <w:vAlign w:val="center"/>
          </w:tcPr>
          <w:p w:rsidR="00E93F44" w:rsidRPr="00623E43" w:rsidRDefault="00EA14EF"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2018</w:t>
            </w:r>
            <w:r w:rsidR="00E93F44" w:rsidRPr="00623E43">
              <w:rPr>
                <w:rFonts w:ascii="Times New Roman" w:hAnsi="Times New Roman" w:cs="Times New Roman"/>
                <w:b/>
                <w:sz w:val="24"/>
                <w:szCs w:val="24"/>
              </w:rPr>
              <w:t>г</w:t>
            </w:r>
          </w:p>
        </w:tc>
        <w:tc>
          <w:tcPr>
            <w:tcW w:w="1985" w:type="dxa"/>
            <w:vMerge/>
            <w:shd w:val="clear" w:color="auto" w:fill="D9D9D9" w:themeFill="background1" w:themeFillShade="D9"/>
            <w:vAlign w:val="center"/>
          </w:tcPr>
          <w:p w:rsidR="00E93F44" w:rsidRPr="00DC00C7" w:rsidRDefault="00E93F44" w:rsidP="00BC7CB8">
            <w:pPr>
              <w:pStyle w:val="a3"/>
              <w:ind w:left="0"/>
              <w:jc w:val="center"/>
              <w:rPr>
                <w:rFonts w:ascii="Times New Roman" w:hAnsi="Times New Roman" w:cs="Times New Roman"/>
                <w:sz w:val="24"/>
                <w:szCs w:val="24"/>
              </w:rPr>
            </w:pPr>
          </w:p>
        </w:tc>
      </w:tr>
      <w:tr w:rsidR="00DC00C7" w:rsidRPr="00DC00C7" w:rsidTr="00766E93">
        <w:trPr>
          <w:trHeight w:val="70"/>
        </w:trPr>
        <w:tc>
          <w:tcPr>
            <w:tcW w:w="1985" w:type="dxa"/>
            <w:vMerge w:val="restart"/>
            <w:shd w:val="clear" w:color="auto" w:fill="auto"/>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Казахстан</w:t>
            </w:r>
          </w:p>
        </w:tc>
        <w:tc>
          <w:tcPr>
            <w:tcW w:w="1985" w:type="dxa"/>
            <w:shd w:val="clear" w:color="auto" w:fill="17365D" w:themeFill="text2" w:themeFillShade="BF"/>
            <w:vAlign w:val="center"/>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 xml:space="preserve">Всего </w:t>
            </w:r>
          </w:p>
        </w:tc>
        <w:tc>
          <w:tcPr>
            <w:tcW w:w="1985" w:type="dxa"/>
            <w:shd w:val="clear" w:color="auto" w:fill="17365D" w:themeFill="text2" w:themeFillShade="BF"/>
            <w:vAlign w:val="bottom"/>
          </w:tcPr>
          <w:p w:rsidR="00DC00C7" w:rsidRPr="00DC00C7" w:rsidRDefault="00DC00C7">
            <w:pPr>
              <w:jc w:val="right"/>
              <w:rPr>
                <w:rFonts w:ascii="Times New Roman" w:hAnsi="Times New Roman" w:cs="Times New Roman"/>
                <w:b/>
                <w:bCs/>
                <w:color w:val="FFFFFF"/>
                <w:sz w:val="24"/>
                <w:szCs w:val="24"/>
              </w:rPr>
            </w:pPr>
            <w:r w:rsidRPr="00DC00C7">
              <w:rPr>
                <w:rFonts w:ascii="Times New Roman" w:hAnsi="Times New Roman" w:cs="Times New Roman"/>
                <w:b/>
                <w:bCs/>
                <w:color w:val="FFFFFF"/>
                <w:sz w:val="24"/>
                <w:szCs w:val="24"/>
              </w:rPr>
              <w:t>9187,5</w:t>
            </w:r>
          </w:p>
        </w:tc>
        <w:tc>
          <w:tcPr>
            <w:tcW w:w="1985" w:type="dxa"/>
            <w:shd w:val="clear" w:color="auto" w:fill="17365D" w:themeFill="text2" w:themeFillShade="BF"/>
            <w:vAlign w:val="bottom"/>
          </w:tcPr>
          <w:p w:rsidR="00DC00C7" w:rsidRPr="00DC00C7" w:rsidRDefault="00DC00C7">
            <w:pPr>
              <w:jc w:val="right"/>
              <w:rPr>
                <w:rFonts w:ascii="Times New Roman" w:hAnsi="Times New Roman" w:cs="Times New Roman"/>
                <w:b/>
                <w:bCs/>
                <w:color w:val="FFFFFF"/>
                <w:sz w:val="24"/>
                <w:szCs w:val="24"/>
              </w:rPr>
            </w:pPr>
            <w:r w:rsidRPr="00DC00C7">
              <w:rPr>
                <w:rFonts w:ascii="Times New Roman" w:hAnsi="Times New Roman" w:cs="Times New Roman"/>
                <w:b/>
                <w:bCs/>
                <w:color w:val="FFFFFF"/>
                <w:sz w:val="24"/>
                <w:szCs w:val="24"/>
              </w:rPr>
              <w:t>10357,3</w:t>
            </w:r>
          </w:p>
        </w:tc>
        <w:tc>
          <w:tcPr>
            <w:tcW w:w="1985" w:type="dxa"/>
            <w:shd w:val="clear" w:color="auto" w:fill="17365D" w:themeFill="text2" w:themeFillShade="BF"/>
            <w:vAlign w:val="bottom"/>
          </w:tcPr>
          <w:p w:rsidR="00DC00C7" w:rsidRPr="00DC00C7" w:rsidRDefault="00DC00C7">
            <w:pPr>
              <w:jc w:val="right"/>
              <w:rPr>
                <w:rFonts w:ascii="Times New Roman" w:hAnsi="Times New Roman" w:cs="Times New Roman"/>
                <w:b/>
                <w:bCs/>
                <w:color w:val="FFFFFF"/>
                <w:sz w:val="24"/>
                <w:szCs w:val="24"/>
              </w:rPr>
            </w:pPr>
            <w:r w:rsidRPr="00DC00C7">
              <w:rPr>
                <w:rFonts w:ascii="Times New Roman" w:hAnsi="Times New Roman" w:cs="Times New Roman"/>
                <w:b/>
                <w:bCs/>
                <w:color w:val="FFFFFF"/>
                <w:sz w:val="24"/>
                <w:szCs w:val="24"/>
              </w:rPr>
              <w:t>12,73%</w:t>
            </w:r>
          </w:p>
        </w:tc>
      </w:tr>
      <w:tr w:rsidR="00DC00C7" w:rsidRPr="00DC00C7" w:rsidTr="00582144">
        <w:trPr>
          <w:trHeight w:val="70"/>
        </w:trPr>
        <w:tc>
          <w:tcPr>
            <w:tcW w:w="1985" w:type="dxa"/>
            <w:vMerge/>
            <w:shd w:val="clear" w:color="auto" w:fill="auto"/>
            <w:vAlign w:val="center"/>
          </w:tcPr>
          <w:p w:rsidR="00DC00C7" w:rsidRPr="00DC00C7" w:rsidRDefault="00DC00C7" w:rsidP="00BC7CB8">
            <w:pPr>
              <w:pStyle w:val="a3"/>
              <w:ind w:left="0"/>
              <w:jc w:val="center"/>
              <w:rPr>
                <w:rFonts w:ascii="Times New Roman" w:hAnsi="Times New Roman" w:cs="Times New Roman"/>
                <w:b/>
                <w:sz w:val="24"/>
                <w:szCs w:val="24"/>
              </w:rPr>
            </w:pPr>
          </w:p>
        </w:tc>
        <w:tc>
          <w:tcPr>
            <w:tcW w:w="1985" w:type="dxa"/>
            <w:shd w:val="clear" w:color="auto" w:fill="auto"/>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ТЭС</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7554,2</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8652,8</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14,54%</w:t>
            </w:r>
          </w:p>
        </w:tc>
      </w:tr>
      <w:tr w:rsidR="00DC00C7" w:rsidRPr="00DC00C7" w:rsidTr="00582144">
        <w:trPr>
          <w:trHeight w:val="70"/>
        </w:trPr>
        <w:tc>
          <w:tcPr>
            <w:tcW w:w="1985" w:type="dxa"/>
            <w:vMerge/>
            <w:shd w:val="clear" w:color="auto" w:fill="auto"/>
            <w:vAlign w:val="center"/>
          </w:tcPr>
          <w:p w:rsidR="00DC00C7" w:rsidRPr="00DC00C7" w:rsidRDefault="00DC00C7" w:rsidP="00BC7CB8">
            <w:pPr>
              <w:pStyle w:val="a3"/>
              <w:ind w:left="0"/>
              <w:jc w:val="center"/>
              <w:rPr>
                <w:rFonts w:ascii="Times New Roman" w:hAnsi="Times New Roman" w:cs="Times New Roman"/>
                <w:b/>
                <w:sz w:val="24"/>
                <w:szCs w:val="24"/>
              </w:rPr>
            </w:pPr>
          </w:p>
        </w:tc>
        <w:tc>
          <w:tcPr>
            <w:tcW w:w="1985" w:type="dxa"/>
            <w:shd w:val="clear" w:color="auto" w:fill="auto"/>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ГТЭС</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776,5</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885,7</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14,07%</w:t>
            </w:r>
          </w:p>
        </w:tc>
      </w:tr>
      <w:tr w:rsidR="00DC00C7" w:rsidRPr="00DC00C7" w:rsidTr="00582144">
        <w:trPr>
          <w:trHeight w:val="70"/>
        </w:trPr>
        <w:tc>
          <w:tcPr>
            <w:tcW w:w="1985" w:type="dxa"/>
            <w:vMerge/>
            <w:shd w:val="clear" w:color="auto" w:fill="auto"/>
            <w:vAlign w:val="center"/>
          </w:tcPr>
          <w:p w:rsidR="00DC00C7" w:rsidRPr="00DC00C7" w:rsidRDefault="00DC00C7" w:rsidP="00BC7CB8">
            <w:pPr>
              <w:pStyle w:val="a3"/>
              <w:ind w:left="0"/>
              <w:jc w:val="center"/>
              <w:rPr>
                <w:rFonts w:ascii="Times New Roman" w:hAnsi="Times New Roman" w:cs="Times New Roman"/>
                <w:b/>
                <w:sz w:val="24"/>
                <w:szCs w:val="24"/>
              </w:rPr>
            </w:pPr>
          </w:p>
        </w:tc>
        <w:tc>
          <w:tcPr>
            <w:tcW w:w="1985" w:type="dxa"/>
            <w:shd w:val="clear" w:color="auto" w:fill="auto"/>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ГЭС</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822,0</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780,9</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-5,00%</w:t>
            </w:r>
          </w:p>
        </w:tc>
      </w:tr>
      <w:tr w:rsidR="00DC00C7" w:rsidRPr="00DC00C7" w:rsidTr="00582144">
        <w:trPr>
          <w:trHeight w:val="70"/>
        </w:trPr>
        <w:tc>
          <w:tcPr>
            <w:tcW w:w="1985" w:type="dxa"/>
            <w:vMerge/>
            <w:shd w:val="clear" w:color="auto" w:fill="auto"/>
            <w:vAlign w:val="center"/>
          </w:tcPr>
          <w:p w:rsidR="00DC00C7" w:rsidRPr="00DC00C7" w:rsidRDefault="00DC00C7" w:rsidP="00BC7CB8">
            <w:pPr>
              <w:pStyle w:val="a3"/>
              <w:ind w:left="0"/>
              <w:jc w:val="center"/>
              <w:rPr>
                <w:rFonts w:ascii="Times New Roman" w:hAnsi="Times New Roman" w:cs="Times New Roman"/>
                <w:b/>
                <w:sz w:val="24"/>
                <w:szCs w:val="24"/>
              </w:rPr>
            </w:pPr>
          </w:p>
        </w:tc>
        <w:tc>
          <w:tcPr>
            <w:tcW w:w="1985" w:type="dxa"/>
            <w:shd w:val="clear" w:color="auto" w:fill="auto"/>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ВЭС</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31,0</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33,6</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8,21%</w:t>
            </w:r>
          </w:p>
        </w:tc>
      </w:tr>
      <w:tr w:rsidR="00DC00C7" w:rsidRPr="00DC00C7" w:rsidTr="00582144">
        <w:trPr>
          <w:trHeight w:val="70"/>
        </w:trPr>
        <w:tc>
          <w:tcPr>
            <w:tcW w:w="1985" w:type="dxa"/>
            <w:vMerge/>
            <w:shd w:val="clear" w:color="auto" w:fill="auto"/>
            <w:vAlign w:val="center"/>
          </w:tcPr>
          <w:p w:rsidR="00DC00C7" w:rsidRPr="00DC00C7" w:rsidRDefault="00DC00C7" w:rsidP="00BC7CB8">
            <w:pPr>
              <w:pStyle w:val="a3"/>
              <w:ind w:left="0"/>
              <w:jc w:val="center"/>
              <w:rPr>
                <w:rFonts w:ascii="Times New Roman" w:hAnsi="Times New Roman" w:cs="Times New Roman"/>
                <w:b/>
                <w:sz w:val="24"/>
                <w:szCs w:val="24"/>
              </w:rPr>
            </w:pPr>
          </w:p>
        </w:tc>
        <w:tc>
          <w:tcPr>
            <w:tcW w:w="1985" w:type="dxa"/>
            <w:shd w:val="clear" w:color="auto" w:fill="auto"/>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СЭС</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3,8</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4,2</w:t>
            </w:r>
          </w:p>
        </w:tc>
        <w:tc>
          <w:tcPr>
            <w:tcW w:w="1985" w:type="dxa"/>
            <w:shd w:val="clear" w:color="auto" w:fill="auto"/>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11,02%</w:t>
            </w:r>
          </w:p>
        </w:tc>
      </w:tr>
      <w:tr w:rsidR="00DC00C7" w:rsidRPr="00DC00C7" w:rsidTr="00766E93">
        <w:trPr>
          <w:trHeight w:val="70"/>
        </w:trPr>
        <w:tc>
          <w:tcPr>
            <w:tcW w:w="1985" w:type="dxa"/>
            <w:vMerge w:val="restart"/>
            <w:shd w:val="clear" w:color="auto" w:fill="auto"/>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Северная</w:t>
            </w:r>
          </w:p>
        </w:tc>
        <w:tc>
          <w:tcPr>
            <w:tcW w:w="1985" w:type="dxa"/>
            <w:shd w:val="clear" w:color="auto" w:fill="D9D9D9" w:themeFill="background1" w:themeFillShade="D9"/>
            <w:vAlign w:val="center"/>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Всего</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6944,8</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7867,2</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13,28%</w:t>
            </w:r>
          </w:p>
        </w:tc>
      </w:tr>
      <w:tr w:rsidR="00DC00C7" w:rsidRPr="00DC00C7" w:rsidTr="00582144">
        <w:trPr>
          <w:trHeight w:val="70"/>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ТЭС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6077,8</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7023,4</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15,56%</w:t>
            </w:r>
          </w:p>
        </w:tc>
      </w:tr>
      <w:tr w:rsidR="00DC00C7" w:rsidRPr="00DC00C7" w:rsidTr="00582144">
        <w:trPr>
          <w:trHeight w:val="70"/>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ГТЭС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308,8</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298,6</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-3,30%</w:t>
            </w:r>
          </w:p>
        </w:tc>
      </w:tr>
      <w:tr w:rsidR="00DC00C7" w:rsidRPr="00DC00C7" w:rsidTr="00582144">
        <w:trPr>
          <w:trHeight w:val="70"/>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ГЭС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538,4</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527,5</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-2,03%</w:t>
            </w:r>
          </w:p>
        </w:tc>
      </w:tr>
      <w:tr w:rsidR="00DC00C7" w:rsidRPr="00DC00C7" w:rsidTr="00582144">
        <w:trPr>
          <w:trHeight w:val="70"/>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ВЭС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19,7</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17,7</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-10,35%</w:t>
            </w:r>
          </w:p>
        </w:tc>
      </w:tr>
      <w:tr w:rsidR="00DC00C7" w:rsidRPr="00DC00C7" w:rsidTr="00766E93">
        <w:trPr>
          <w:trHeight w:val="70"/>
        </w:trPr>
        <w:tc>
          <w:tcPr>
            <w:tcW w:w="1985" w:type="dxa"/>
            <w:vMerge w:val="restart"/>
            <w:shd w:val="clear" w:color="auto" w:fill="auto"/>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Южная</w:t>
            </w:r>
          </w:p>
        </w:tc>
        <w:tc>
          <w:tcPr>
            <w:tcW w:w="1985" w:type="dxa"/>
            <w:shd w:val="clear" w:color="auto" w:fill="D9D9D9" w:themeFill="background1" w:themeFillShade="D9"/>
            <w:vAlign w:val="center"/>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Всего</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1098,7</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1233,4</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12,25%</w:t>
            </w:r>
          </w:p>
        </w:tc>
      </w:tr>
      <w:tr w:rsidR="00DC00C7" w:rsidRPr="00DC00C7" w:rsidTr="00582144">
        <w:trPr>
          <w:trHeight w:val="293"/>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ТЭС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786,2</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939,5</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19,50%</w:t>
            </w:r>
          </w:p>
        </w:tc>
      </w:tr>
      <w:tr w:rsidR="00DC00C7" w:rsidRPr="00DC00C7" w:rsidTr="00582144">
        <w:trPr>
          <w:trHeight w:val="293"/>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ГТЭС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13,9</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20,3</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46,76%</w:t>
            </w:r>
          </w:p>
        </w:tc>
      </w:tr>
      <w:tr w:rsidR="00DC00C7" w:rsidRPr="00DC00C7" w:rsidTr="00582144">
        <w:trPr>
          <w:trHeight w:val="293"/>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ГЭС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283,6</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253,4</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-10,63%</w:t>
            </w:r>
          </w:p>
        </w:tc>
      </w:tr>
      <w:tr w:rsidR="00DC00C7" w:rsidRPr="00DC00C7" w:rsidTr="00582144">
        <w:trPr>
          <w:trHeight w:val="70"/>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ВЭС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11,3</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15,9</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40,54%</w:t>
            </w:r>
          </w:p>
        </w:tc>
      </w:tr>
      <w:tr w:rsidR="00DC00C7" w:rsidRPr="00DC00C7" w:rsidTr="00582144">
        <w:trPr>
          <w:trHeight w:val="293"/>
        </w:trPr>
        <w:tc>
          <w:tcPr>
            <w:tcW w:w="1985" w:type="dxa"/>
            <w:vMerge/>
            <w:shd w:val="clear" w:color="auto" w:fill="auto"/>
          </w:tcPr>
          <w:p w:rsidR="00DC00C7" w:rsidRPr="00DC00C7" w:rsidRDefault="00DC00C7" w:rsidP="00BC7CB8">
            <w:pPr>
              <w:pStyle w:val="a3"/>
              <w:ind w:left="0"/>
              <w:rPr>
                <w:rFonts w:ascii="Times New Roman" w:hAnsi="Times New Roman" w:cs="Times New Roman"/>
                <w:b/>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СЭС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3,8</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4,2</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11,02%</w:t>
            </w:r>
          </w:p>
        </w:tc>
      </w:tr>
      <w:tr w:rsidR="00DC00C7" w:rsidRPr="00DC00C7" w:rsidTr="00766E93">
        <w:trPr>
          <w:trHeight w:val="293"/>
        </w:trPr>
        <w:tc>
          <w:tcPr>
            <w:tcW w:w="1985" w:type="dxa"/>
            <w:vMerge w:val="restart"/>
            <w:shd w:val="clear" w:color="auto" w:fill="auto"/>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Западная</w:t>
            </w:r>
          </w:p>
        </w:tc>
        <w:tc>
          <w:tcPr>
            <w:tcW w:w="1985" w:type="dxa"/>
            <w:shd w:val="clear" w:color="auto" w:fill="D9D9D9" w:themeFill="background1" w:themeFillShade="D9"/>
            <w:vAlign w:val="center"/>
          </w:tcPr>
          <w:p w:rsidR="00DC00C7" w:rsidRPr="00DC00C7" w:rsidRDefault="00DC00C7" w:rsidP="00BC7CB8">
            <w:pPr>
              <w:pStyle w:val="a3"/>
              <w:ind w:left="0"/>
              <w:rPr>
                <w:rFonts w:ascii="Times New Roman" w:hAnsi="Times New Roman" w:cs="Times New Roman"/>
                <w:b/>
                <w:sz w:val="24"/>
                <w:szCs w:val="24"/>
              </w:rPr>
            </w:pPr>
            <w:r w:rsidRPr="00DC00C7">
              <w:rPr>
                <w:rFonts w:ascii="Times New Roman" w:hAnsi="Times New Roman" w:cs="Times New Roman"/>
                <w:b/>
                <w:sz w:val="24"/>
                <w:szCs w:val="24"/>
              </w:rPr>
              <w:t>Всего</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1144,1</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1256,7</w:t>
            </w:r>
          </w:p>
        </w:tc>
        <w:tc>
          <w:tcPr>
            <w:tcW w:w="1985" w:type="dxa"/>
            <w:shd w:val="clear" w:color="auto" w:fill="D9D9D9" w:themeFill="background1" w:themeFillShade="D9"/>
            <w:vAlign w:val="bottom"/>
          </w:tcPr>
          <w:p w:rsidR="00DC00C7" w:rsidRPr="00DC00C7" w:rsidRDefault="00DC00C7">
            <w:pPr>
              <w:jc w:val="right"/>
              <w:rPr>
                <w:rFonts w:ascii="Times New Roman" w:hAnsi="Times New Roman" w:cs="Times New Roman"/>
                <w:b/>
                <w:bCs/>
                <w:sz w:val="24"/>
                <w:szCs w:val="24"/>
              </w:rPr>
            </w:pPr>
            <w:r w:rsidRPr="00DC00C7">
              <w:rPr>
                <w:rFonts w:ascii="Times New Roman" w:hAnsi="Times New Roman" w:cs="Times New Roman"/>
                <w:b/>
                <w:bCs/>
                <w:sz w:val="24"/>
                <w:szCs w:val="24"/>
              </w:rPr>
              <w:t>9,85%</w:t>
            </w:r>
          </w:p>
        </w:tc>
      </w:tr>
      <w:tr w:rsidR="00DC00C7" w:rsidRPr="00DC00C7" w:rsidTr="00582144">
        <w:trPr>
          <w:trHeight w:val="293"/>
        </w:trPr>
        <w:tc>
          <w:tcPr>
            <w:tcW w:w="1985" w:type="dxa"/>
            <w:vMerge/>
            <w:shd w:val="clear" w:color="auto" w:fill="auto"/>
          </w:tcPr>
          <w:p w:rsidR="00DC00C7" w:rsidRPr="00DC00C7" w:rsidRDefault="00DC00C7" w:rsidP="00BC7CB8">
            <w:pPr>
              <w:pStyle w:val="a3"/>
              <w:ind w:left="0"/>
              <w:rPr>
                <w:rFonts w:ascii="Times New Roman" w:hAnsi="Times New Roman" w:cs="Times New Roman"/>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ТЭС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690,3</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689,9</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-0,04%</w:t>
            </w:r>
          </w:p>
        </w:tc>
      </w:tr>
      <w:tr w:rsidR="00DC00C7" w:rsidRPr="00BC7CB8" w:rsidTr="00582144">
        <w:trPr>
          <w:trHeight w:val="293"/>
        </w:trPr>
        <w:tc>
          <w:tcPr>
            <w:tcW w:w="1985" w:type="dxa"/>
            <w:vMerge/>
            <w:shd w:val="clear" w:color="auto" w:fill="auto"/>
            <w:vAlign w:val="center"/>
          </w:tcPr>
          <w:p w:rsidR="00DC00C7" w:rsidRPr="00DC00C7" w:rsidRDefault="00DC00C7" w:rsidP="00BC7CB8">
            <w:pPr>
              <w:pStyle w:val="a3"/>
              <w:ind w:left="0"/>
              <w:rPr>
                <w:rFonts w:ascii="Times New Roman" w:hAnsi="Times New Roman" w:cs="Times New Roman"/>
                <w:sz w:val="24"/>
                <w:szCs w:val="24"/>
              </w:rPr>
            </w:pPr>
          </w:p>
        </w:tc>
        <w:tc>
          <w:tcPr>
            <w:tcW w:w="1985" w:type="dxa"/>
            <w:vAlign w:val="center"/>
          </w:tcPr>
          <w:p w:rsidR="00DC00C7" w:rsidRPr="00DC00C7" w:rsidRDefault="00DC00C7" w:rsidP="00BC7CB8">
            <w:pPr>
              <w:pStyle w:val="a3"/>
              <w:ind w:left="0"/>
              <w:jc w:val="right"/>
              <w:rPr>
                <w:rFonts w:ascii="Times New Roman" w:hAnsi="Times New Roman" w:cs="Times New Roman"/>
                <w:i/>
                <w:sz w:val="24"/>
                <w:szCs w:val="24"/>
              </w:rPr>
            </w:pPr>
            <w:r w:rsidRPr="00DC00C7">
              <w:rPr>
                <w:rFonts w:ascii="Times New Roman" w:hAnsi="Times New Roman" w:cs="Times New Roman"/>
                <w:i/>
                <w:sz w:val="24"/>
                <w:szCs w:val="24"/>
              </w:rPr>
              <w:t>ГТЭС</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453,8</w:t>
            </w:r>
          </w:p>
        </w:tc>
        <w:tc>
          <w:tcPr>
            <w:tcW w:w="1985" w:type="dxa"/>
            <w:shd w:val="clear" w:color="auto" w:fill="FFFFFF" w:themeFill="background1"/>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566,8</w:t>
            </w:r>
          </w:p>
        </w:tc>
        <w:tc>
          <w:tcPr>
            <w:tcW w:w="1985" w:type="dxa"/>
            <w:vAlign w:val="bottom"/>
          </w:tcPr>
          <w:p w:rsidR="00DC00C7" w:rsidRPr="00DC00C7" w:rsidRDefault="00DC00C7">
            <w:pPr>
              <w:jc w:val="right"/>
              <w:rPr>
                <w:rFonts w:ascii="Times New Roman" w:hAnsi="Times New Roman" w:cs="Times New Roman"/>
                <w:i/>
                <w:iCs/>
                <w:sz w:val="24"/>
                <w:szCs w:val="24"/>
              </w:rPr>
            </w:pPr>
            <w:r w:rsidRPr="00DC00C7">
              <w:rPr>
                <w:rFonts w:ascii="Times New Roman" w:hAnsi="Times New Roman" w:cs="Times New Roman"/>
                <w:i/>
                <w:iCs/>
                <w:sz w:val="24"/>
                <w:szCs w:val="24"/>
              </w:rPr>
              <w:t>24,90%</w:t>
            </w:r>
          </w:p>
        </w:tc>
      </w:tr>
    </w:tbl>
    <w:p w:rsidR="00682876" w:rsidRPr="00623E43" w:rsidRDefault="00682876" w:rsidP="00D72919">
      <w:pPr>
        <w:pStyle w:val="1"/>
        <w:spacing w:after="240" w:line="240" w:lineRule="auto"/>
        <w:jc w:val="center"/>
        <w:rPr>
          <w:rFonts w:ascii="Times New Roman" w:hAnsi="Times New Roman" w:cs="Times New Roman"/>
          <w:i/>
          <w:color w:val="auto"/>
          <w:sz w:val="28"/>
        </w:rPr>
      </w:pPr>
      <w:bookmarkStart w:id="2" w:name="_Toc507522923"/>
      <w:r w:rsidRPr="00623E43">
        <w:rPr>
          <w:rFonts w:ascii="Times New Roman" w:hAnsi="Times New Roman" w:cs="Times New Roman"/>
          <w:i/>
          <w:color w:val="auto"/>
          <w:sz w:val="28"/>
        </w:rPr>
        <w:t>Производство электроэнергии по областям</w:t>
      </w:r>
      <w:r w:rsidR="001447DB" w:rsidRPr="00623E43">
        <w:rPr>
          <w:rFonts w:ascii="Times New Roman" w:hAnsi="Times New Roman" w:cs="Times New Roman"/>
          <w:i/>
          <w:color w:val="auto"/>
          <w:sz w:val="28"/>
        </w:rPr>
        <w:t xml:space="preserve"> РК</w:t>
      </w:r>
      <w:bookmarkEnd w:id="2"/>
    </w:p>
    <w:p w:rsidR="003B36BC" w:rsidRPr="00623E43" w:rsidRDefault="00EC511C" w:rsidP="00BC7CB8">
      <w:pPr>
        <w:spacing w:after="0" w:line="240" w:lineRule="auto"/>
        <w:ind w:firstLine="567"/>
        <w:jc w:val="both"/>
        <w:rPr>
          <w:rFonts w:ascii="Times New Roman" w:hAnsi="Times New Roman" w:cs="Times New Roman"/>
          <w:sz w:val="28"/>
        </w:rPr>
      </w:pPr>
      <w:r w:rsidRPr="00623E43">
        <w:rPr>
          <w:rFonts w:ascii="Times New Roman" w:hAnsi="Times New Roman" w:cs="Times New Roman"/>
          <w:sz w:val="28"/>
        </w:rPr>
        <w:t>В</w:t>
      </w:r>
      <w:r w:rsidR="00147887" w:rsidRPr="00623E43">
        <w:rPr>
          <w:rFonts w:ascii="Times New Roman" w:hAnsi="Times New Roman" w:cs="Times New Roman"/>
          <w:sz w:val="28"/>
        </w:rPr>
        <w:t xml:space="preserve"> </w:t>
      </w:r>
      <w:r w:rsidR="00AD38CB" w:rsidRPr="00623E43">
        <w:rPr>
          <w:rFonts w:ascii="Times New Roman" w:hAnsi="Times New Roman" w:cs="Times New Roman"/>
          <w:sz w:val="28"/>
        </w:rPr>
        <w:t>январе 2018</w:t>
      </w:r>
      <w:r w:rsidR="00147887" w:rsidRPr="00623E43">
        <w:rPr>
          <w:rFonts w:ascii="Times New Roman" w:hAnsi="Times New Roman" w:cs="Times New Roman"/>
          <w:sz w:val="28"/>
        </w:rPr>
        <w:t xml:space="preserve"> год</w:t>
      </w:r>
      <w:r w:rsidR="00AD38CB" w:rsidRPr="00623E43">
        <w:rPr>
          <w:rFonts w:ascii="Times New Roman" w:hAnsi="Times New Roman" w:cs="Times New Roman"/>
          <w:sz w:val="28"/>
        </w:rPr>
        <w:t>а</w:t>
      </w:r>
      <w:r w:rsidR="00147887" w:rsidRPr="00623E43">
        <w:rPr>
          <w:rFonts w:ascii="Times New Roman" w:hAnsi="Times New Roman" w:cs="Times New Roman"/>
          <w:sz w:val="28"/>
        </w:rPr>
        <w:t xml:space="preserve"> </w:t>
      </w:r>
      <w:r w:rsidR="00AD38CB" w:rsidRPr="00623E43">
        <w:rPr>
          <w:rFonts w:ascii="Times New Roman" w:hAnsi="Times New Roman" w:cs="Times New Roman"/>
          <w:sz w:val="28"/>
        </w:rPr>
        <w:t xml:space="preserve">по сравнению с аналогичным периодом 2017 года </w:t>
      </w:r>
      <w:r w:rsidR="00147887" w:rsidRPr="00623E43">
        <w:rPr>
          <w:rFonts w:ascii="Times New Roman" w:hAnsi="Times New Roman" w:cs="Times New Roman"/>
          <w:sz w:val="28"/>
        </w:rPr>
        <w:t xml:space="preserve">производство электроэнергии </w:t>
      </w:r>
      <w:r w:rsidR="008373DC" w:rsidRPr="00623E43">
        <w:rPr>
          <w:rFonts w:ascii="Times New Roman" w:hAnsi="Times New Roman" w:cs="Times New Roman"/>
          <w:sz w:val="28"/>
        </w:rPr>
        <w:t xml:space="preserve">значительно </w:t>
      </w:r>
      <w:r w:rsidR="00147887" w:rsidRPr="00623E43">
        <w:rPr>
          <w:rFonts w:ascii="Times New Roman" w:hAnsi="Times New Roman" w:cs="Times New Roman"/>
          <w:sz w:val="28"/>
        </w:rPr>
        <w:t>увеличилось</w:t>
      </w:r>
      <w:r w:rsidR="008373DC" w:rsidRPr="00623E43">
        <w:rPr>
          <w:rFonts w:ascii="Times New Roman" w:hAnsi="Times New Roman" w:cs="Times New Roman"/>
          <w:sz w:val="28"/>
        </w:rPr>
        <w:t xml:space="preserve"> (рост </w:t>
      </w:r>
      <w:r w:rsidR="00AD38CB" w:rsidRPr="00623E43">
        <w:rPr>
          <w:rFonts w:ascii="Times New Roman" w:hAnsi="Times New Roman" w:cs="Times New Roman"/>
          <w:sz w:val="28"/>
        </w:rPr>
        <w:t>20% и выше</w:t>
      </w:r>
      <w:r w:rsidR="008373DC" w:rsidRPr="00623E43">
        <w:rPr>
          <w:rFonts w:ascii="Times New Roman" w:hAnsi="Times New Roman" w:cs="Times New Roman"/>
          <w:sz w:val="28"/>
        </w:rPr>
        <w:t>)</w:t>
      </w:r>
      <w:r w:rsidR="00147887" w:rsidRPr="00623E43">
        <w:rPr>
          <w:rFonts w:ascii="Times New Roman" w:hAnsi="Times New Roman" w:cs="Times New Roman"/>
          <w:sz w:val="28"/>
        </w:rPr>
        <w:t xml:space="preserve"> в </w:t>
      </w:r>
      <w:r w:rsidR="00AD38CB" w:rsidRPr="00623E43">
        <w:rPr>
          <w:rFonts w:ascii="Times New Roman" w:hAnsi="Times New Roman" w:cs="Times New Roman"/>
          <w:sz w:val="28"/>
        </w:rPr>
        <w:t xml:space="preserve">Жамбылской, Западно-Казахстанской, Кызылординской, Павлодарской и Южно-Казахстанской </w:t>
      </w:r>
      <w:r w:rsidR="008373DC" w:rsidRPr="00623E43">
        <w:rPr>
          <w:rFonts w:ascii="Times New Roman" w:hAnsi="Times New Roman" w:cs="Times New Roman"/>
          <w:sz w:val="28"/>
        </w:rPr>
        <w:t>областях.</w:t>
      </w:r>
      <w:r w:rsidR="00147887" w:rsidRPr="00623E43">
        <w:rPr>
          <w:rFonts w:ascii="Times New Roman" w:hAnsi="Times New Roman" w:cs="Times New Roman"/>
          <w:sz w:val="28"/>
        </w:rPr>
        <w:t xml:space="preserve"> </w:t>
      </w:r>
      <w:r w:rsidR="00836632" w:rsidRPr="00623E43">
        <w:rPr>
          <w:rFonts w:ascii="Times New Roman" w:hAnsi="Times New Roman" w:cs="Times New Roman"/>
          <w:sz w:val="28"/>
        </w:rPr>
        <w:t>В то же время, с</w:t>
      </w:r>
      <w:r w:rsidR="008373DC" w:rsidRPr="00623E43">
        <w:rPr>
          <w:rFonts w:ascii="Times New Roman" w:hAnsi="Times New Roman" w:cs="Times New Roman"/>
          <w:sz w:val="28"/>
        </w:rPr>
        <w:t>нижение производства электроэнергии наблюдалось</w:t>
      </w:r>
      <w:r w:rsidR="00147887" w:rsidRPr="00623E43">
        <w:rPr>
          <w:rFonts w:ascii="Times New Roman" w:hAnsi="Times New Roman" w:cs="Times New Roman"/>
          <w:sz w:val="28"/>
        </w:rPr>
        <w:t xml:space="preserve"> в </w:t>
      </w:r>
      <w:r w:rsidR="00836632" w:rsidRPr="00623E43">
        <w:rPr>
          <w:rFonts w:ascii="Times New Roman" w:hAnsi="Times New Roman" w:cs="Times New Roman"/>
          <w:sz w:val="28"/>
        </w:rPr>
        <w:t>Акмолинской, Восточно-Казахстанской, Костанайской и Северо-Казахстанской</w:t>
      </w:r>
      <w:r w:rsidR="005642B7" w:rsidRPr="00623E43">
        <w:rPr>
          <w:rFonts w:ascii="Times New Roman" w:hAnsi="Times New Roman" w:cs="Times New Roman"/>
          <w:sz w:val="28"/>
        </w:rPr>
        <w:t xml:space="preserve"> областях. </w:t>
      </w:r>
    </w:p>
    <w:p w:rsidR="009B7719" w:rsidRPr="00623E43" w:rsidRDefault="009B7719" w:rsidP="00BC7CB8">
      <w:pPr>
        <w:spacing w:after="0" w:line="240" w:lineRule="auto"/>
        <w:jc w:val="right"/>
        <w:rPr>
          <w:rFonts w:ascii="Times New Roman" w:hAnsi="Times New Roman" w:cs="Times New Roman"/>
          <w:i/>
          <w:sz w:val="24"/>
        </w:rPr>
      </w:pPr>
      <w:r w:rsidRPr="00623E43">
        <w:rPr>
          <w:rFonts w:ascii="Times New Roman" w:hAnsi="Times New Roman" w:cs="Times New Roman"/>
          <w:i/>
          <w:sz w:val="24"/>
        </w:rPr>
        <w:t>мл</w:t>
      </w:r>
      <w:r w:rsidR="00582144" w:rsidRPr="00623E43">
        <w:rPr>
          <w:rFonts w:ascii="Times New Roman" w:hAnsi="Times New Roman" w:cs="Times New Roman"/>
          <w:i/>
          <w:sz w:val="24"/>
        </w:rPr>
        <w:t>н</w:t>
      </w:r>
      <w:r w:rsidRPr="00623E43">
        <w:rPr>
          <w:rFonts w:ascii="Times New Roman" w:hAnsi="Times New Roman" w:cs="Times New Roman"/>
          <w:i/>
          <w:sz w:val="24"/>
        </w:rPr>
        <w:t>. кВтч</w:t>
      </w:r>
    </w:p>
    <w:tbl>
      <w:tblPr>
        <w:tblStyle w:val="a9"/>
        <w:tblW w:w="0" w:type="auto"/>
        <w:tblInd w:w="108" w:type="dxa"/>
        <w:tblLook w:val="04A0" w:firstRow="1" w:lastRow="0" w:firstColumn="1" w:lastColumn="0" w:noHBand="0" w:noVBand="1"/>
      </w:tblPr>
      <w:tblGrid>
        <w:gridCol w:w="567"/>
        <w:gridCol w:w="3974"/>
        <w:gridCol w:w="1814"/>
        <w:gridCol w:w="1814"/>
        <w:gridCol w:w="1862"/>
      </w:tblGrid>
      <w:tr w:rsidR="001447DB" w:rsidRPr="00623E43" w:rsidTr="00A42AA0">
        <w:trPr>
          <w:trHeight w:val="276"/>
        </w:trPr>
        <w:tc>
          <w:tcPr>
            <w:tcW w:w="567" w:type="dxa"/>
            <w:vMerge w:val="restart"/>
            <w:shd w:val="clear" w:color="auto" w:fill="auto"/>
            <w:vAlign w:val="center"/>
          </w:tcPr>
          <w:p w:rsidR="001447DB" w:rsidRPr="00623E43" w:rsidRDefault="001447DB"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 п/п</w:t>
            </w:r>
          </w:p>
        </w:tc>
        <w:tc>
          <w:tcPr>
            <w:tcW w:w="3974" w:type="dxa"/>
            <w:vMerge w:val="restart"/>
            <w:shd w:val="clear" w:color="auto" w:fill="auto"/>
            <w:vAlign w:val="center"/>
          </w:tcPr>
          <w:p w:rsidR="001447DB" w:rsidRPr="00623E43" w:rsidRDefault="001447DB"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Область</w:t>
            </w:r>
          </w:p>
        </w:tc>
        <w:tc>
          <w:tcPr>
            <w:tcW w:w="3628" w:type="dxa"/>
            <w:gridSpan w:val="2"/>
            <w:shd w:val="clear" w:color="auto" w:fill="auto"/>
            <w:vAlign w:val="center"/>
          </w:tcPr>
          <w:p w:rsidR="001447DB" w:rsidRPr="00623E43" w:rsidRDefault="00B9424F" w:rsidP="003B57C9">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январь</w:t>
            </w:r>
          </w:p>
        </w:tc>
        <w:tc>
          <w:tcPr>
            <w:tcW w:w="1862" w:type="dxa"/>
            <w:vMerge w:val="restart"/>
            <w:shd w:val="clear" w:color="auto" w:fill="auto"/>
            <w:vAlign w:val="center"/>
          </w:tcPr>
          <w:p w:rsidR="001447DB" w:rsidRPr="00623E43" w:rsidRDefault="001447DB"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Δ, %</w:t>
            </w:r>
          </w:p>
        </w:tc>
      </w:tr>
      <w:tr w:rsidR="001447DB" w:rsidRPr="00BC7CB8" w:rsidTr="00A42AA0">
        <w:trPr>
          <w:trHeight w:val="355"/>
        </w:trPr>
        <w:tc>
          <w:tcPr>
            <w:tcW w:w="567" w:type="dxa"/>
            <w:vMerge/>
            <w:shd w:val="clear" w:color="auto" w:fill="B6DDE8" w:themeFill="accent5" w:themeFillTint="66"/>
            <w:vAlign w:val="center"/>
          </w:tcPr>
          <w:p w:rsidR="001447DB" w:rsidRPr="00623E43" w:rsidRDefault="001447DB" w:rsidP="00BC7CB8">
            <w:pPr>
              <w:pStyle w:val="a3"/>
              <w:ind w:left="0"/>
              <w:jc w:val="center"/>
              <w:rPr>
                <w:rFonts w:ascii="Times New Roman" w:hAnsi="Times New Roman" w:cs="Times New Roman"/>
                <w:b/>
                <w:sz w:val="24"/>
                <w:szCs w:val="24"/>
              </w:rPr>
            </w:pPr>
          </w:p>
        </w:tc>
        <w:tc>
          <w:tcPr>
            <w:tcW w:w="3974" w:type="dxa"/>
            <w:vMerge/>
            <w:shd w:val="clear" w:color="auto" w:fill="B6DDE8" w:themeFill="accent5" w:themeFillTint="66"/>
            <w:vAlign w:val="center"/>
          </w:tcPr>
          <w:p w:rsidR="001447DB" w:rsidRPr="00623E43" w:rsidRDefault="001447DB" w:rsidP="00BC7CB8">
            <w:pPr>
              <w:pStyle w:val="a3"/>
              <w:ind w:left="0"/>
              <w:jc w:val="center"/>
              <w:rPr>
                <w:rFonts w:ascii="Times New Roman" w:hAnsi="Times New Roman" w:cs="Times New Roman"/>
                <w:b/>
                <w:sz w:val="24"/>
                <w:szCs w:val="24"/>
              </w:rPr>
            </w:pPr>
          </w:p>
        </w:tc>
        <w:tc>
          <w:tcPr>
            <w:tcW w:w="1814" w:type="dxa"/>
            <w:shd w:val="clear" w:color="auto" w:fill="auto"/>
            <w:vAlign w:val="center"/>
          </w:tcPr>
          <w:p w:rsidR="001447DB" w:rsidRPr="00623E43" w:rsidRDefault="003B57C9"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2017</w:t>
            </w:r>
            <w:r w:rsidR="001447DB" w:rsidRPr="00623E43">
              <w:rPr>
                <w:rFonts w:ascii="Times New Roman" w:hAnsi="Times New Roman" w:cs="Times New Roman"/>
                <w:b/>
                <w:sz w:val="24"/>
                <w:szCs w:val="24"/>
              </w:rPr>
              <w:t>г</w:t>
            </w:r>
          </w:p>
        </w:tc>
        <w:tc>
          <w:tcPr>
            <w:tcW w:w="1814" w:type="dxa"/>
            <w:shd w:val="clear" w:color="auto" w:fill="auto"/>
            <w:vAlign w:val="center"/>
          </w:tcPr>
          <w:p w:rsidR="001447DB" w:rsidRPr="00623E43" w:rsidRDefault="003B57C9"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2018</w:t>
            </w:r>
            <w:r w:rsidR="00BD7F80" w:rsidRPr="00623E43">
              <w:rPr>
                <w:rFonts w:ascii="Times New Roman" w:hAnsi="Times New Roman" w:cs="Times New Roman"/>
                <w:b/>
                <w:sz w:val="24"/>
                <w:szCs w:val="24"/>
              </w:rPr>
              <w:t>г</w:t>
            </w:r>
          </w:p>
        </w:tc>
        <w:tc>
          <w:tcPr>
            <w:tcW w:w="1862" w:type="dxa"/>
            <w:vMerge/>
            <w:shd w:val="clear" w:color="auto" w:fill="auto"/>
            <w:vAlign w:val="center"/>
          </w:tcPr>
          <w:p w:rsidR="001447DB" w:rsidRPr="00623E43" w:rsidRDefault="001447DB" w:rsidP="00BC7CB8">
            <w:pPr>
              <w:pStyle w:val="a3"/>
              <w:ind w:left="0"/>
              <w:jc w:val="center"/>
              <w:rPr>
                <w:rFonts w:ascii="Times New Roman" w:hAnsi="Times New Roman" w:cs="Times New Roman"/>
                <w:sz w:val="24"/>
                <w:szCs w:val="24"/>
              </w:rPr>
            </w:pPr>
          </w:p>
        </w:tc>
      </w:tr>
      <w:tr w:rsidR="007D00DC" w:rsidRPr="00BC7CB8" w:rsidTr="00772A2E">
        <w:trPr>
          <w:trHeight w:val="263"/>
        </w:trPr>
        <w:tc>
          <w:tcPr>
            <w:tcW w:w="567" w:type="dxa"/>
            <w:shd w:val="clear" w:color="auto" w:fill="auto"/>
            <w:vAlign w:val="center"/>
          </w:tcPr>
          <w:p w:rsidR="007D00DC" w:rsidRPr="00BC7CB8" w:rsidRDefault="007D00DC" w:rsidP="00BC7CB8">
            <w:pPr>
              <w:pStyle w:val="a3"/>
              <w:ind w:left="0"/>
              <w:jc w:val="center"/>
              <w:rPr>
                <w:rFonts w:ascii="Times New Roman" w:hAnsi="Times New Roman" w:cs="Times New Roman"/>
                <w:b/>
                <w:sz w:val="24"/>
                <w:szCs w:val="24"/>
              </w:rPr>
            </w:pPr>
            <w:r w:rsidRPr="00BC7CB8">
              <w:rPr>
                <w:rFonts w:ascii="Times New Roman" w:hAnsi="Times New Roman" w:cs="Times New Roman"/>
                <w:sz w:val="24"/>
                <w:szCs w:val="24"/>
              </w:rPr>
              <w:t>1</w:t>
            </w:r>
          </w:p>
        </w:tc>
        <w:tc>
          <w:tcPr>
            <w:tcW w:w="3974" w:type="dxa"/>
            <w:shd w:val="clear" w:color="auto" w:fill="auto"/>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Акмолинская</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436,7</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415,3</w:t>
            </w:r>
          </w:p>
        </w:tc>
        <w:tc>
          <w:tcPr>
            <w:tcW w:w="1862"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-4,90%</w:t>
            </w:r>
          </w:p>
        </w:tc>
      </w:tr>
      <w:tr w:rsidR="007D00DC" w:rsidRPr="00BC7CB8" w:rsidTr="00772A2E">
        <w:trPr>
          <w:trHeight w:val="239"/>
        </w:trPr>
        <w:tc>
          <w:tcPr>
            <w:tcW w:w="567" w:type="dxa"/>
            <w:shd w:val="clear" w:color="auto" w:fill="auto"/>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2</w:t>
            </w:r>
          </w:p>
        </w:tc>
        <w:tc>
          <w:tcPr>
            <w:tcW w:w="3974" w:type="dxa"/>
            <w:shd w:val="clear" w:color="auto" w:fill="auto"/>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Актюбинская</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357,4</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376,9</w:t>
            </w:r>
          </w:p>
        </w:tc>
        <w:tc>
          <w:tcPr>
            <w:tcW w:w="1862"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5,46%</w:t>
            </w:r>
          </w:p>
        </w:tc>
      </w:tr>
      <w:tr w:rsidR="007D00DC" w:rsidRPr="00BC7CB8" w:rsidTr="00772A2E">
        <w:trPr>
          <w:trHeight w:val="243"/>
        </w:trPr>
        <w:tc>
          <w:tcPr>
            <w:tcW w:w="567" w:type="dxa"/>
            <w:shd w:val="clear" w:color="auto" w:fill="auto"/>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3</w:t>
            </w:r>
          </w:p>
        </w:tc>
        <w:tc>
          <w:tcPr>
            <w:tcW w:w="3974" w:type="dxa"/>
            <w:shd w:val="clear" w:color="auto" w:fill="auto"/>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Алматинская</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744,5</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774,4</w:t>
            </w:r>
          </w:p>
        </w:tc>
        <w:tc>
          <w:tcPr>
            <w:tcW w:w="1862"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4,02%</w:t>
            </w:r>
          </w:p>
        </w:tc>
      </w:tr>
      <w:tr w:rsidR="007D00DC" w:rsidRPr="00BC7CB8" w:rsidTr="00772A2E">
        <w:trPr>
          <w:trHeight w:val="247"/>
        </w:trPr>
        <w:tc>
          <w:tcPr>
            <w:tcW w:w="567" w:type="dxa"/>
            <w:shd w:val="clear" w:color="auto" w:fill="auto"/>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4</w:t>
            </w:r>
          </w:p>
        </w:tc>
        <w:tc>
          <w:tcPr>
            <w:tcW w:w="3974" w:type="dxa"/>
            <w:shd w:val="clear" w:color="auto" w:fill="auto"/>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Атырауская</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480,9</w:t>
            </w:r>
          </w:p>
        </w:tc>
        <w:tc>
          <w:tcPr>
            <w:tcW w:w="1814"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513,0</w:t>
            </w:r>
          </w:p>
        </w:tc>
        <w:tc>
          <w:tcPr>
            <w:tcW w:w="1862" w:type="dxa"/>
            <w:shd w:val="clear" w:color="auto" w:fill="auto"/>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6,68%</w:t>
            </w:r>
          </w:p>
        </w:tc>
      </w:tr>
      <w:tr w:rsidR="007D00DC" w:rsidRPr="00BC7CB8" w:rsidTr="00772A2E">
        <w:trPr>
          <w:trHeight w:val="251"/>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5</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Восточно-Казахстанская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817,3</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793,1</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-2,96%</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6</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Жамбылская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251,9</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311,8</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23,79%</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7</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Западно-Казахстанская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188,7</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226,1</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19,82%</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lastRenderedPageBreak/>
              <w:t>8</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Карагандинская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1 444,3</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1 463,4</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1,32%</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9</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Костанайская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114,2</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104,4</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-8,61%</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10</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Кызылординская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37,5</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46,7</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24,80%</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11</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Мангистауская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474,5</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517,7</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9,10%</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12</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Павлодарская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3 429,5</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4 415,6</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28,75%</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13</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Северо-Казахстанская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345,4</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298,6</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-13,55%</w:t>
            </w:r>
          </w:p>
        </w:tc>
      </w:tr>
      <w:tr w:rsidR="007D00DC" w:rsidRPr="00BC7CB8" w:rsidTr="00772A2E">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r w:rsidRPr="00BC7CB8">
              <w:rPr>
                <w:rFonts w:ascii="Times New Roman" w:hAnsi="Times New Roman" w:cs="Times New Roman"/>
                <w:sz w:val="24"/>
                <w:szCs w:val="24"/>
              </w:rPr>
              <w:t>14</w:t>
            </w:r>
          </w:p>
        </w:tc>
        <w:tc>
          <w:tcPr>
            <w:tcW w:w="3974" w:type="dxa"/>
            <w:vAlign w:val="center"/>
          </w:tcPr>
          <w:p w:rsidR="007D00DC" w:rsidRPr="00BC7CB8" w:rsidRDefault="007D00DC" w:rsidP="00BC7CB8">
            <w:pPr>
              <w:pStyle w:val="a3"/>
              <w:ind w:left="0"/>
              <w:rPr>
                <w:rFonts w:ascii="Times New Roman" w:hAnsi="Times New Roman" w:cs="Times New Roman"/>
                <w:sz w:val="24"/>
                <w:szCs w:val="24"/>
              </w:rPr>
            </w:pPr>
            <w:r w:rsidRPr="00BC7CB8">
              <w:rPr>
                <w:rFonts w:ascii="Times New Roman" w:hAnsi="Times New Roman" w:cs="Times New Roman"/>
                <w:sz w:val="24"/>
                <w:szCs w:val="24"/>
              </w:rPr>
              <w:t>Южно-Казахстанская</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64,9</w:t>
            </w:r>
          </w:p>
        </w:tc>
        <w:tc>
          <w:tcPr>
            <w:tcW w:w="1814"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100,4</w:t>
            </w:r>
          </w:p>
        </w:tc>
        <w:tc>
          <w:tcPr>
            <w:tcW w:w="1862" w:type="dxa"/>
            <w:vAlign w:val="bottom"/>
          </w:tcPr>
          <w:p w:rsidR="007D00DC" w:rsidRPr="007D00DC" w:rsidRDefault="007D00DC" w:rsidP="007D00DC">
            <w:pPr>
              <w:pStyle w:val="a3"/>
              <w:ind w:left="0"/>
              <w:jc w:val="center"/>
              <w:rPr>
                <w:rFonts w:ascii="Times New Roman" w:hAnsi="Times New Roman" w:cs="Times New Roman"/>
                <w:sz w:val="24"/>
                <w:szCs w:val="24"/>
              </w:rPr>
            </w:pPr>
            <w:r w:rsidRPr="007D00DC">
              <w:rPr>
                <w:rFonts w:ascii="Times New Roman" w:hAnsi="Times New Roman" w:cs="Times New Roman"/>
                <w:sz w:val="24"/>
                <w:szCs w:val="24"/>
              </w:rPr>
              <w:t>54,69%</w:t>
            </w:r>
          </w:p>
        </w:tc>
      </w:tr>
      <w:tr w:rsidR="007D00DC" w:rsidRPr="00BC7CB8" w:rsidTr="00FF25FC">
        <w:trPr>
          <w:trHeight w:val="298"/>
        </w:trPr>
        <w:tc>
          <w:tcPr>
            <w:tcW w:w="567" w:type="dxa"/>
            <w:vAlign w:val="center"/>
          </w:tcPr>
          <w:p w:rsidR="007D00DC" w:rsidRPr="00BC7CB8" w:rsidRDefault="007D00DC" w:rsidP="00BC7CB8">
            <w:pPr>
              <w:pStyle w:val="a3"/>
              <w:ind w:left="0"/>
              <w:jc w:val="center"/>
              <w:rPr>
                <w:rFonts w:ascii="Times New Roman" w:hAnsi="Times New Roman" w:cs="Times New Roman"/>
                <w:sz w:val="24"/>
                <w:szCs w:val="24"/>
              </w:rPr>
            </w:pPr>
          </w:p>
        </w:tc>
        <w:tc>
          <w:tcPr>
            <w:tcW w:w="3974" w:type="dxa"/>
            <w:vAlign w:val="center"/>
          </w:tcPr>
          <w:p w:rsidR="007D00DC" w:rsidRPr="00BC7CB8" w:rsidRDefault="007D00DC" w:rsidP="00BC7CB8">
            <w:pPr>
              <w:pStyle w:val="a3"/>
              <w:ind w:left="0"/>
              <w:rPr>
                <w:rFonts w:ascii="Times New Roman" w:hAnsi="Times New Roman" w:cs="Times New Roman"/>
                <w:b/>
                <w:sz w:val="24"/>
                <w:szCs w:val="24"/>
              </w:rPr>
            </w:pPr>
            <w:r w:rsidRPr="00BC7CB8">
              <w:rPr>
                <w:rFonts w:ascii="Times New Roman" w:hAnsi="Times New Roman" w:cs="Times New Roman"/>
                <w:b/>
                <w:sz w:val="24"/>
                <w:szCs w:val="24"/>
              </w:rPr>
              <w:t>Итого по РК</w:t>
            </w:r>
          </w:p>
        </w:tc>
        <w:tc>
          <w:tcPr>
            <w:tcW w:w="1814" w:type="dxa"/>
            <w:vAlign w:val="bottom"/>
          </w:tcPr>
          <w:p w:rsidR="007D00DC" w:rsidRPr="007D00DC" w:rsidRDefault="007D00DC" w:rsidP="007D00DC">
            <w:pPr>
              <w:pStyle w:val="a3"/>
              <w:ind w:left="0"/>
              <w:jc w:val="center"/>
              <w:rPr>
                <w:rFonts w:ascii="Times New Roman" w:hAnsi="Times New Roman" w:cs="Times New Roman"/>
                <w:b/>
                <w:sz w:val="24"/>
                <w:szCs w:val="24"/>
              </w:rPr>
            </w:pPr>
            <w:r w:rsidRPr="007D00DC">
              <w:rPr>
                <w:rFonts w:ascii="Times New Roman" w:hAnsi="Times New Roman" w:cs="Times New Roman"/>
                <w:b/>
                <w:sz w:val="24"/>
                <w:szCs w:val="24"/>
              </w:rPr>
              <w:t>9 187,5</w:t>
            </w:r>
          </w:p>
        </w:tc>
        <w:tc>
          <w:tcPr>
            <w:tcW w:w="1814" w:type="dxa"/>
            <w:vAlign w:val="bottom"/>
          </w:tcPr>
          <w:p w:rsidR="007D00DC" w:rsidRPr="007D00DC" w:rsidRDefault="007D00DC" w:rsidP="007D00DC">
            <w:pPr>
              <w:pStyle w:val="a3"/>
              <w:ind w:left="0"/>
              <w:jc w:val="center"/>
              <w:rPr>
                <w:rFonts w:ascii="Times New Roman" w:hAnsi="Times New Roman" w:cs="Times New Roman"/>
                <w:b/>
                <w:sz w:val="24"/>
                <w:szCs w:val="24"/>
              </w:rPr>
            </w:pPr>
            <w:r w:rsidRPr="007D00DC">
              <w:rPr>
                <w:rFonts w:ascii="Times New Roman" w:hAnsi="Times New Roman" w:cs="Times New Roman"/>
                <w:b/>
                <w:sz w:val="24"/>
                <w:szCs w:val="24"/>
              </w:rPr>
              <w:t>10 357,3</w:t>
            </w:r>
          </w:p>
        </w:tc>
        <w:tc>
          <w:tcPr>
            <w:tcW w:w="1862" w:type="dxa"/>
            <w:vAlign w:val="bottom"/>
          </w:tcPr>
          <w:p w:rsidR="007D00DC" w:rsidRPr="007D00DC" w:rsidRDefault="007D00DC" w:rsidP="007D00DC">
            <w:pPr>
              <w:pStyle w:val="a3"/>
              <w:ind w:left="0"/>
              <w:jc w:val="center"/>
              <w:rPr>
                <w:rFonts w:ascii="Times New Roman" w:hAnsi="Times New Roman" w:cs="Times New Roman"/>
                <w:b/>
                <w:sz w:val="24"/>
                <w:szCs w:val="24"/>
              </w:rPr>
            </w:pPr>
            <w:r w:rsidRPr="007D00DC">
              <w:rPr>
                <w:rFonts w:ascii="Times New Roman" w:hAnsi="Times New Roman" w:cs="Times New Roman"/>
                <w:b/>
                <w:sz w:val="24"/>
                <w:szCs w:val="24"/>
              </w:rPr>
              <w:t>12,73%</w:t>
            </w:r>
          </w:p>
        </w:tc>
      </w:tr>
    </w:tbl>
    <w:p w:rsidR="00A571F6" w:rsidRDefault="00A571F6" w:rsidP="00BC7CB8">
      <w:pPr>
        <w:spacing w:after="0" w:line="240" w:lineRule="auto"/>
        <w:ind w:firstLine="709"/>
        <w:jc w:val="both"/>
        <w:rPr>
          <w:rFonts w:ascii="Times New Roman" w:hAnsi="Times New Roman" w:cs="Times New Roman"/>
          <w:sz w:val="28"/>
        </w:rPr>
      </w:pPr>
    </w:p>
    <w:p w:rsidR="00C6011E" w:rsidRPr="000F7637" w:rsidRDefault="00A571F6" w:rsidP="00BC7CB8">
      <w:pPr>
        <w:spacing w:after="0" w:line="240" w:lineRule="auto"/>
        <w:ind w:firstLine="709"/>
        <w:jc w:val="both"/>
        <w:rPr>
          <w:rFonts w:ascii="Times New Roman" w:hAnsi="Times New Roman" w:cs="Times New Roman"/>
          <w:i/>
          <w:sz w:val="24"/>
        </w:rPr>
      </w:pPr>
      <w:r w:rsidRPr="00E36C33">
        <w:rPr>
          <w:rFonts w:ascii="Times New Roman" w:hAnsi="Times New Roman" w:cs="Times New Roman"/>
          <w:sz w:val="28"/>
        </w:rPr>
        <w:t xml:space="preserve">Объем производства электроэнергии </w:t>
      </w:r>
      <w:r>
        <w:rPr>
          <w:rFonts w:ascii="Times New Roman" w:hAnsi="Times New Roman" w:cs="Times New Roman"/>
          <w:sz w:val="28"/>
        </w:rPr>
        <w:t>энергопроизводящими организациями конкурентных организаций АО «Самрук-Энерго» в</w:t>
      </w:r>
      <w:r w:rsidRPr="000F7637">
        <w:rPr>
          <w:rFonts w:ascii="Times New Roman" w:hAnsi="Times New Roman" w:cs="Times New Roman"/>
          <w:sz w:val="28"/>
        </w:rPr>
        <w:t xml:space="preserve"> </w:t>
      </w:r>
      <w:r w:rsidR="00E70A48">
        <w:rPr>
          <w:rFonts w:ascii="Times New Roman" w:hAnsi="Times New Roman" w:cs="Times New Roman"/>
          <w:sz w:val="28"/>
        </w:rPr>
        <w:t xml:space="preserve">январе </w:t>
      </w:r>
      <w:r w:rsidRPr="000F7637">
        <w:rPr>
          <w:rFonts w:ascii="Times New Roman" w:hAnsi="Times New Roman" w:cs="Times New Roman"/>
          <w:sz w:val="28"/>
        </w:rPr>
        <w:t>201</w:t>
      </w:r>
      <w:r w:rsidR="00E70A48">
        <w:rPr>
          <w:rFonts w:ascii="Times New Roman" w:hAnsi="Times New Roman" w:cs="Times New Roman"/>
          <w:sz w:val="28"/>
        </w:rPr>
        <w:t>8</w:t>
      </w:r>
      <w:r w:rsidRPr="000F7637">
        <w:rPr>
          <w:rFonts w:ascii="Times New Roman" w:hAnsi="Times New Roman" w:cs="Times New Roman"/>
          <w:sz w:val="28"/>
        </w:rPr>
        <w:t xml:space="preserve"> год</w:t>
      </w:r>
      <w:r w:rsidR="00E70A48">
        <w:rPr>
          <w:rFonts w:ascii="Times New Roman" w:hAnsi="Times New Roman" w:cs="Times New Roman"/>
          <w:sz w:val="28"/>
        </w:rPr>
        <w:t>а</w:t>
      </w:r>
      <w:r w:rsidRPr="000F7637">
        <w:rPr>
          <w:rFonts w:ascii="Times New Roman" w:hAnsi="Times New Roman" w:cs="Times New Roman"/>
          <w:sz w:val="28"/>
        </w:rPr>
        <w:t xml:space="preserve"> составил </w:t>
      </w:r>
      <w:r w:rsidR="00E70A48">
        <w:rPr>
          <w:rFonts w:ascii="Times New Roman" w:hAnsi="Times New Roman" w:cs="Times New Roman"/>
          <w:sz w:val="28"/>
        </w:rPr>
        <w:t>5</w:t>
      </w:r>
      <w:r w:rsidRPr="000F7637">
        <w:rPr>
          <w:rFonts w:ascii="Times New Roman" w:hAnsi="Times New Roman" w:cs="Times New Roman"/>
          <w:sz w:val="28"/>
        </w:rPr>
        <w:t>,</w:t>
      </w:r>
      <w:r w:rsidR="00E70A48">
        <w:rPr>
          <w:rFonts w:ascii="Times New Roman" w:hAnsi="Times New Roman" w:cs="Times New Roman"/>
          <w:sz w:val="28"/>
        </w:rPr>
        <w:t>1</w:t>
      </w:r>
      <w:r w:rsidRPr="000F7637">
        <w:rPr>
          <w:rFonts w:ascii="Times New Roman" w:hAnsi="Times New Roman" w:cs="Times New Roman"/>
          <w:sz w:val="28"/>
        </w:rPr>
        <w:t xml:space="preserve"> млрд. кВтч, что на </w:t>
      </w:r>
      <w:r w:rsidR="00E70A48">
        <w:rPr>
          <w:rFonts w:ascii="Times New Roman" w:hAnsi="Times New Roman" w:cs="Times New Roman"/>
          <w:sz w:val="28"/>
        </w:rPr>
        <w:t>0,2</w:t>
      </w:r>
      <w:r w:rsidRPr="000F7637">
        <w:rPr>
          <w:rFonts w:ascii="Times New Roman" w:hAnsi="Times New Roman" w:cs="Times New Roman"/>
          <w:sz w:val="28"/>
        </w:rPr>
        <w:t xml:space="preserve"> млрд. кВтч больше по сравнению с </w:t>
      </w:r>
      <w:r w:rsidR="00E70A48">
        <w:rPr>
          <w:rFonts w:ascii="Times New Roman" w:hAnsi="Times New Roman" w:cs="Times New Roman"/>
          <w:sz w:val="28"/>
        </w:rPr>
        <w:t xml:space="preserve">аналогичным периодом </w:t>
      </w:r>
      <w:r w:rsidRPr="000F7637">
        <w:rPr>
          <w:rFonts w:ascii="Times New Roman" w:hAnsi="Times New Roman" w:cs="Times New Roman"/>
          <w:sz w:val="28"/>
        </w:rPr>
        <w:t>201</w:t>
      </w:r>
      <w:r w:rsidR="00E70A48">
        <w:rPr>
          <w:rFonts w:ascii="Times New Roman" w:hAnsi="Times New Roman" w:cs="Times New Roman"/>
          <w:sz w:val="28"/>
        </w:rPr>
        <w:t>7</w:t>
      </w:r>
      <w:r w:rsidRPr="000F7637">
        <w:rPr>
          <w:rFonts w:ascii="Times New Roman" w:hAnsi="Times New Roman" w:cs="Times New Roman"/>
          <w:sz w:val="28"/>
        </w:rPr>
        <w:t xml:space="preserve"> год</w:t>
      </w:r>
      <w:r w:rsidR="00E70A48">
        <w:rPr>
          <w:rFonts w:ascii="Times New Roman" w:hAnsi="Times New Roman" w:cs="Times New Roman"/>
          <w:sz w:val="28"/>
        </w:rPr>
        <w:t>а</w:t>
      </w:r>
      <w:r w:rsidRPr="000F7637">
        <w:rPr>
          <w:rFonts w:ascii="Times New Roman" w:hAnsi="Times New Roman" w:cs="Times New Roman"/>
          <w:sz w:val="28"/>
        </w:rPr>
        <w:t xml:space="preserve"> (</w:t>
      </w:r>
      <w:r w:rsidR="00E70A48">
        <w:rPr>
          <w:rFonts w:ascii="Times New Roman" w:hAnsi="Times New Roman" w:cs="Times New Roman"/>
          <w:sz w:val="28"/>
        </w:rPr>
        <w:t>4</w:t>
      </w:r>
      <w:r w:rsidRPr="000F7637">
        <w:rPr>
          <w:rFonts w:ascii="Times New Roman" w:hAnsi="Times New Roman" w:cs="Times New Roman"/>
          <w:sz w:val="28"/>
        </w:rPr>
        <w:t>,</w:t>
      </w:r>
      <w:r w:rsidR="00E70A48">
        <w:rPr>
          <w:rFonts w:ascii="Times New Roman" w:hAnsi="Times New Roman" w:cs="Times New Roman"/>
          <w:sz w:val="28"/>
        </w:rPr>
        <w:t>9</w:t>
      </w:r>
      <w:r w:rsidRPr="000F7637">
        <w:rPr>
          <w:rFonts w:ascii="Times New Roman" w:hAnsi="Times New Roman" w:cs="Times New Roman"/>
          <w:sz w:val="28"/>
        </w:rPr>
        <w:t xml:space="preserve"> млрд. кВтч).</w:t>
      </w:r>
    </w:p>
    <w:p w:rsidR="00C6011E" w:rsidRDefault="00C6011E" w:rsidP="00BC7CB8">
      <w:pPr>
        <w:spacing w:after="0" w:line="240" w:lineRule="auto"/>
        <w:jc w:val="right"/>
        <w:rPr>
          <w:rFonts w:ascii="Times New Roman" w:hAnsi="Times New Roman" w:cs="Times New Roman"/>
          <w:i/>
          <w:sz w:val="24"/>
        </w:rPr>
      </w:pPr>
      <w:r w:rsidRPr="000F7637">
        <w:rPr>
          <w:rFonts w:ascii="Times New Roman" w:hAnsi="Times New Roman" w:cs="Times New Roman"/>
          <w:i/>
          <w:sz w:val="24"/>
        </w:rPr>
        <w:t>млн. кВтч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842"/>
        <w:gridCol w:w="1701"/>
        <w:gridCol w:w="1418"/>
        <w:gridCol w:w="1134"/>
      </w:tblGrid>
      <w:tr w:rsidR="00A571F6" w:rsidRPr="00D11B1F" w:rsidTr="00A571F6">
        <w:trPr>
          <w:trHeight w:val="288"/>
        </w:trPr>
        <w:tc>
          <w:tcPr>
            <w:tcW w:w="426" w:type="dxa"/>
            <w:vMerge w:val="restart"/>
            <w:shd w:val="clear" w:color="auto" w:fill="auto"/>
            <w:vAlign w:val="center"/>
            <w:hideMark/>
          </w:tcPr>
          <w:p w:rsidR="00A571F6" w:rsidRPr="00D11B1F" w:rsidRDefault="00A571F6" w:rsidP="00A571F6">
            <w:pPr>
              <w:spacing w:after="0" w:line="240" w:lineRule="auto"/>
              <w:ind w:left="-57" w:right="-57"/>
              <w:jc w:val="center"/>
              <w:rPr>
                <w:rFonts w:ascii="Times New Roman" w:eastAsia="Times New Roman" w:hAnsi="Times New Roman" w:cs="Times New Roman"/>
                <w:b/>
                <w:bCs/>
                <w:color w:val="000000"/>
                <w:lang w:eastAsia="ru-RU"/>
              </w:rPr>
            </w:pPr>
            <w:r w:rsidRPr="00D11B1F">
              <w:rPr>
                <w:rFonts w:ascii="Times New Roman" w:eastAsia="Times New Roman" w:hAnsi="Times New Roman" w:cs="Times New Roman"/>
                <w:b/>
                <w:bCs/>
                <w:color w:val="000000"/>
                <w:lang w:eastAsia="ru-RU"/>
              </w:rPr>
              <w:t>№</w:t>
            </w:r>
          </w:p>
        </w:tc>
        <w:tc>
          <w:tcPr>
            <w:tcW w:w="3402" w:type="dxa"/>
            <w:vMerge w:val="restart"/>
            <w:shd w:val="clear" w:color="auto" w:fill="auto"/>
            <w:vAlign w:val="center"/>
            <w:hideMark/>
          </w:tcPr>
          <w:p w:rsidR="00A571F6" w:rsidRPr="00D11B1F" w:rsidRDefault="00A571F6" w:rsidP="00A571F6">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Наименование</w:t>
            </w:r>
          </w:p>
        </w:tc>
        <w:tc>
          <w:tcPr>
            <w:tcW w:w="1842" w:type="dxa"/>
            <w:vMerge w:val="restart"/>
            <w:shd w:val="clear" w:color="auto" w:fill="auto"/>
            <w:vAlign w:val="center"/>
            <w:hideMark/>
          </w:tcPr>
          <w:p w:rsidR="00A571F6" w:rsidRDefault="00A571F6" w:rsidP="00A571F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январь </w:t>
            </w:r>
          </w:p>
          <w:p w:rsidR="00A571F6" w:rsidRPr="00D11B1F" w:rsidRDefault="00A571F6" w:rsidP="00A571F6">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201</w:t>
            </w:r>
            <w:r>
              <w:rPr>
                <w:rFonts w:ascii="Times New Roman" w:eastAsia="Times New Roman" w:hAnsi="Times New Roman" w:cs="Times New Roman"/>
                <w:b/>
                <w:bCs/>
                <w:lang w:eastAsia="ru-RU"/>
              </w:rPr>
              <w:t>7</w:t>
            </w:r>
            <w:r w:rsidRPr="00D11B1F">
              <w:rPr>
                <w:rFonts w:ascii="Times New Roman" w:eastAsia="Times New Roman" w:hAnsi="Times New Roman" w:cs="Times New Roman"/>
                <w:b/>
                <w:bCs/>
                <w:lang w:eastAsia="ru-RU"/>
              </w:rPr>
              <w:t>г</w:t>
            </w:r>
          </w:p>
        </w:tc>
        <w:tc>
          <w:tcPr>
            <w:tcW w:w="1701" w:type="dxa"/>
            <w:vMerge w:val="restart"/>
            <w:shd w:val="clear" w:color="auto" w:fill="auto"/>
            <w:vAlign w:val="center"/>
            <w:hideMark/>
          </w:tcPr>
          <w:p w:rsidR="00A571F6" w:rsidRDefault="00A571F6" w:rsidP="00A571F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январь </w:t>
            </w:r>
          </w:p>
          <w:p w:rsidR="00A571F6" w:rsidRPr="00D11B1F" w:rsidRDefault="00A571F6" w:rsidP="00A571F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2018</w:t>
            </w:r>
            <w:r w:rsidRPr="00D11B1F">
              <w:rPr>
                <w:rFonts w:ascii="Times New Roman" w:eastAsia="Times New Roman" w:hAnsi="Times New Roman" w:cs="Times New Roman"/>
                <w:b/>
                <w:bCs/>
                <w:lang w:eastAsia="ru-RU"/>
              </w:rPr>
              <w:t xml:space="preserve">г </w:t>
            </w:r>
          </w:p>
        </w:tc>
        <w:tc>
          <w:tcPr>
            <w:tcW w:w="2552" w:type="dxa"/>
            <w:gridSpan w:val="2"/>
            <w:shd w:val="clear" w:color="auto" w:fill="auto"/>
            <w:vAlign w:val="center"/>
            <w:hideMark/>
          </w:tcPr>
          <w:p w:rsidR="00A571F6" w:rsidRPr="00D11B1F" w:rsidRDefault="00A571F6" w:rsidP="00A571F6">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sz w:val="24"/>
                <w:szCs w:val="24"/>
              </w:rPr>
              <w:t>Δ</w:t>
            </w:r>
            <w:r w:rsidRPr="00D11B1F" w:rsidDel="00B9424F">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2</w:t>
            </w:r>
            <w:r w:rsidRPr="00D11B1F">
              <w:rPr>
                <w:rFonts w:ascii="Times New Roman" w:eastAsia="Times New Roman" w:hAnsi="Times New Roman" w:cs="Times New Roman"/>
                <w:b/>
                <w:bCs/>
                <w:lang w:eastAsia="ru-RU"/>
              </w:rPr>
              <w:t>01</w:t>
            </w:r>
            <w:r>
              <w:rPr>
                <w:rFonts w:ascii="Times New Roman" w:eastAsia="Times New Roman" w:hAnsi="Times New Roman" w:cs="Times New Roman"/>
                <w:b/>
                <w:bCs/>
                <w:lang w:eastAsia="ru-RU"/>
              </w:rPr>
              <w:t>7</w:t>
            </w:r>
            <w:r w:rsidRPr="00D11B1F">
              <w:rPr>
                <w:rFonts w:ascii="Times New Roman" w:eastAsia="Times New Roman" w:hAnsi="Times New Roman" w:cs="Times New Roman"/>
                <w:b/>
                <w:bCs/>
                <w:lang w:eastAsia="ru-RU"/>
              </w:rPr>
              <w:t>/201</w:t>
            </w:r>
            <w:r>
              <w:rPr>
                <w:rFonts w:ascii="Times New Roman" w:eastAsia="Times New Roman" w:hAnsi="Times New Roman" w:cs="Times New Roman"/>
                <w:b/>
                <w:bCs/>
                <w:lang w:eastAsia="ru-RU"/>
              </w:rPr>
              <w:t>8</w:t>
            </w:r>
            <w:r w:rsidRPr="00D11B1F">
              <w:rPr>
                <w:rFonts w:ascii="Times New Roman" w:eastAsia="Times New Roman" w:hAnsi="Times New Roman" w:cs="Times New Roman"/>
                <w:b/>
                <w:bCs/>
                <w:lang w:eastAsia="ru-RU"/>
              </w:rPr>
              <w:t>гг</w:t>
            </w:r>
          </w:p>
        </w:tc>
      </w:tr>
      <w:tr w:rsidR="00A571F6" w:rsidRPr="00D11B1F" w:rsidTr="00A571F6">
        <w:trPr>
          <w:trHeight w:val="311"/>
        </w:trPr>
        <w:tc>
          <w:tcPr>
            <w:tcW w:w="426" w:type="dxa"/>
            <w:vMerge/>
            <w:shd w:val="clear" w:color="auto" w:fill="auto"/>
            <w:vAlign w:val="center"/>
          </w:tcPr>
          <w:p w:rsidR="00A571F6" w:rsidRPr="00D11B1F" w:rsidRDefault="00A571F6" w:rsidP="00A571F6">
            <w:pPr>
              <w:spacing w:after="0" w:line="240" w:lineRule="auto"/>
              <w:ind w:left="-57" w:right="-57"/>
              <w:jc w:val="center"/>
              <w:rPr>
                <w:rFonts w:ascii="Times New Roman" w:eastAsia="Times New Roman" w:hAnsi="Times New Roman" w:cs="Times New Roman"/>
                <w:b/>
                <w:bCs/>
                <w:color w:val="000000"/>
                <w:lang w:eastAsia="ru-RU"/>
              </w:rPr>
            </w:pPr>
          </w:p>
        </w:tc>
        <w:tc>
          <w:tcPr>
            <w:tcW w:w="3402" w:type="dxa"/>
            <w:vMerge/>
            <w:shd w:val="clear" w:color="auto" w:fill="auto"/>
            <w:vAlign w:val="center"/>
          </w:tcPr>
          <w:p w:rsidR="00A571F6" w:rsidRPr="00D11B1F" w:rsidRDefault="00A571F6" w:rsidP="00A571F6">
            <w:pPr>
              <w:spacing w:after="0" w:line="240" w:lineRule="auto"/>
              <w:jc w:val="center"/>
              <w:rPr>
                <w:rFonts w:ascii="Times New Roman" w:eastAsia="Times New Roman" w:hAnsi="Times New Roman" w:cs="Times New Roman"/>
                <w:b/>
                <w:bCs/>
                <w:lang w:eastAsia="ru-RU"/>
              </w:rPr>
            </w:pPr>
          </w:p>
        </w:tc>
        <w:tc>
          <w:tcPr>
            <w:tcW w:w="1842" w:type="dxa"/>
            <w:vMerge/>
            <w:shd w:val="clear" w:color="auto" w:fill="auto"/>
            <w:vAlign w:val="center"/>
          </w:tcPr>
          <w:p w:rsidR="00A571F6" w:rsidRPr="00D11B1F" w:rsidRDefault="00A571F6" w:rsidP="00A571F6">
            <w:pPr>
              <w:spacing w:after="0" w:line="240" w:lineRule="auto"/>
              <w:jc w:val="center"/>
              <w:rPr>
                <w:rFonts w:ascii="Times New Roman" w:eastAsia="Times New Roman" w:hAnsi="Times New Roman" w:cs="Times New Roman"/>
                <w:b/>
                <w:bCs/>
                <w:lang w:eastAsia="ru-RU"/>
              </w:rPr>
            </w:pPr>
          </w:p>
        </w:tc>
        <w:tc>
          <w:tcPr>
            <w:tcW w:w="1701" w:type="dxa"/>
            <w:vMerge/>
            <w:shd w:val="clear" w:color="auto" w:fill="auto"/>
            <w:vAlign w:val="center"/>
          </w:tcPr>
          <w:p w:rsidR="00A571F6" w:rsidRPr="00D11B1F" w:rsidRDefault="00A571F6" w:rsidP="00A571F6">
            <w:pPr>
              <w:spacing w:after="0" w:line="240" w:lineRule="auto"/>
              <w:jc w:val="center"/>
              <w:rPr>
                <w:rFonts w:ascii="Times New Roman" w:eastAsia="Times New Roman" w:hAnsi="Times New Roman" w:cs="Times New Roman"/>
                <w:b/>
                <w:bCs/>
                <w:lang w:eastAsia="ru-RU"/>
              </w:rPr>
            </w:pPr>
          </w:p>
        </w:tc>
        <w:tc>
          <w:tcPr>
            <w:tcW w:w="1418" w:type="dxa"/>
            <w:shd w:val="clear" w:color="auto" w:fill="auto"/>
            <w:vAlign w:val="center"/>
          </w:tcPr>
          <w:p w:rsidR="00A571F6" w:rsidRPr="00D11B1F" w:rsidRDefault="00A571F6" w:rsidP="00A571F6">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 xml:space="preserve"> млн. </w:t>
            </w:r>
            <w:r>
              <w:rPr>
                <w:rFonts w:ascii="Times New Roman" w:eastAsia="Times New Roman" w:hAnsi="Times New Roman" w:cs="Times New Roman"/>
                <w:b/>
                <w:bCs/>
                <w:lang w:eastAsia="ru-RU"/>
              </w:rPr>
              <w:t>к</w:t>
            </w:r>
            <w:r w:rsidRPr="00D11B1F">
              <w:rPr>
                <w:rFonts w:ascii="Times New Roman" w:eastAsia="Times New Roman" w:hAnsi="Times New Roman" w:cs="Times New Roman"/>
                <w:b/>
                <w:bCs/>
                <w:lang w:eastAsia="ru-RU"/>
              </w:rPr>
              <w:t>Втч</w:t>
            </w:r>
          </w:p>
        </w:tc>
        <w:tc>
          <w:tcPr>
            <w:tcW w:w="1134" w:type="dxa"/>
            <w:shd w:val="clear" w:color="auto" w:fill="auto"/>
            <w:vAlign w:val="center"/>
          </w:tcPr>
          <w:p w:rsidR="00A571F6" w:rsidRPr="00D11B1F" w:rsidRDefault="00A571F6" w:rsidP="00A571F6">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w:t>
            </w:r>
          </w:p>
        </w:tc>
      </w:tr>
      <w:tr w:rsidR="00A571F6" w:rsidRPr="00D11B1F" w:rsidTr="00A571F6">
        <w:trPr>
          <w:trHeight w:val="315"/>
        </w:trPr>
        <w:tc>
          <w:tcPr>
            <w:tcW w:w="426" w:type="dxa"/>
            <w:shd w:val="clear" w:color="auto" w:fill="auto"/>
            <w:vAlign w:val="center"/>
            <w:hideMark/>
          </w:tcPr>
          <w:p w:rsidR="00A571F6" w:rsidRPr="00EA4AAD" w:rsidRDefault="00A571F6" w:rsidP="00A571F6">
            <w:pPr>
              <w:spacing w:after="0" w:line="240" w:lineRule="auto"/>
              <w:ind w:left="-57" w:right="-57"/>
              <w:jc w:val="center"/>
              <w:rPr>
                <w:rFonts w:ascii="Times New Roman" w:eastAsia="Times New Roman" w:hAnsi="Times New Roman" w:cs="Times New Roman"/>
                <w:bCs/>
                <w:lang w:eastAsia="ru-RU"/>
              </w:rPr>
            </w:pPr>
            <w:r w:rsidRPr="00EA4AAD">
              <w:rPr>
                <w:rFonts w:ascii="Times New Roman" w:eastAsia="Times New Roman" w:hAnsi="Times New Roman" w:cs="Times New Roman"/>
                <w:bCs/>
                <w:lang w:eastAsia="ru-RU"/>
              </w:rPr>
              <w:t>1</w:t>
            </w:r>
          </w:p>
        </w:tc>
        <w:tc>
          <w:tcPr>
            <w:tcW w:w="3402" w:type="dxa"/>
            <w:shd w:val="clear" w:color="auto" w:fill="auto"/>
            <w:vAlign w:val="center"/>
            <w:hideMark/>
          </w:tcPr>
          <w:p w:rsidR="00A571F6" w:rsidRPr="005710EC" w:rsidRDefault="00A571F6" w:rsidP="00A571F6">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ERG</w:t>
            </w:r>
          </w:p>
        </w:tc>
        <w:tc>
          <w:tcPr>
            <w:tcW w:w="1842" w:type="dxa"/>
            <w:shd w:val="clear" w:color="auto" w:fill="auto"/>
            <w:vAlign w:val="center"/>
            <w:hideMark/>
          </w:tcPr>
          <w:p w:rsidR="00A571F6" w:rsidRPr="00E70A48" w:rsidRDefault="00A571F6" w:rsidP="00A571F6">
            <w:pPr>
              <w:spacing w:after="0" w:line="240" w:lineRule="auto"/>
              <w:jc w:val="right"/>
              <w:rPr>
                <w:rFonts w:ascii="Times New Roman" w:eastAsia="Times New Roman" w:hAnsi="Times New Roman" w:cs="Times New Roman"/>
                <w:bCs/>
                <w:lang w:eastAsia="ru-RU"/>
              </w:rPr>
            </w:pPr>
            <w:r w:rsidRPr="00E70A48">
              <w:rPr>
                <w:rFonts w:ascii="Times New Roman" w:hAnsi="Times New Roman" w:cs="Times New Roman"/>
              </w:rPr>
              <w:t>1 721,2</w:t>
            </w:r>
          </w:p>
        </w:tc>
        <w:tc>
          <w:tcPr>
            <w:tcW w:w="1701" w:type="dxa"/>
            <w:shd w:val="clear" w:color="auto" w:fill="auto"/>
            <w:vAlign w:val="center"/>
            <w:hideMark/>
          </w:tcPr>
          <w:p w:rsidR="00A571F6" w:rsidRPr="00E70A48" w:rsidRDefault="00A571F6" w:rsidP="00A571F6">
            <w:pPr>
              <w:spacing w:after="0" w:line="240" w:lineRule="auto"/>
              <w:jc w:val="right"/>
              <w:rPr>
                <w:rFonts w:ascii="Times New Roman" w:eastAsia="Times New Roman" w:hAnsi="Times New Roman" w:cs="Times New Roman"/>
                <w:bCs/>
                <w:lang w:eastAsia="ru-RU"/>
              </w:rPr>
            </w:pPr>
            <w:r w:rsidRPr="00E70A48">
              <w:rPr>
                <w:rFonts w:ascii="Times New Roman" w:hAnsi="Times New Roman" w:cs="Times New Roman"/>
              </w:rPr>
              <w:t>1 871,1</w:t>
            </w:r>
          </w:p>
        </w:tc>
        <w:tc>
          <w:tcPr>
            <w:tcW w:w="1418" w:type="dxa"/>
            <w:shd w:val="clear" w:color="auto" w:fill="auto"/>
            <w:vAlign w:val="center"/>
            <w:hideMark/>
          </w:tcPr>
          <w:p w:rsidR="00A571F6" w:rsidRPr="00E70A48" w:rsidRDefault="00A571F6" w:rsidP="00A571F6">
            <w:pPr>
              <w:spacing w:after="0" w:line="240" w:lineRule="auto"/>
              <w:jc w:val="right"/>
              <w:rPr>
                <w:rFonts w:ascii="Times New Roman" w:eastAsia="Times New Roman" w:hAnsi="Times New Roman" w:cs="Times New Roman"/>
                <w:bCs/>
                <w:lang w:eastAsia="ru-RU"/>
              </w:rPr>
            </w:pPr>
            <w:r w:rsidRPr="00E70A48">
              <w:rPr>
                <w:rFonts w:ascii="Times New Roman" w:hAnsi="Times New Roman" w:cs="Times New Roman"/>
              </w:rPr>
              <w:t>149,9</w:t>
            </w:r>
          </w:p>
        </w:tc>
        <w:tc>
          <w:tcPr>
            <w:tcW w:w="1134" w:type="dxa"/>
            <w:shd w:val="clear" w:color="auto" w:fill="auto"/>
            <w:vAlign w:val="center"/>
            <w:hideMark/>
          </w:tcPr>
          <w:p w:rsidR="00A571F6" w:rsidRPr="00E70A48" w:rsidRDefault="00A571F6" w:rsidP="00A571F6">
            <w:pPr>
              <w:spacing w:after="0" w:line="240" w:lineRule="auto"/>
              <w:jc w:val="right"/>
              <w:rPr>
                <w:rFonts w:ascii="Times New Roman" w:eastAsia="Times New Roman" w:hAnsi="Times New Roman" w:cs="Times New Roman"/>
                <w:bCs/>
                <w:i/>
                <w:lang w:eastAsia="ru-RU"/>
              </w:rPr>
            </w:pPr>
            <w:r w:rsidRPr="00E70A48">
              <w:rPr>
                <w:rFonts w:ascii="Times New Roman" w:hAnsi="Times New Roman" w:cs="Times New Roman"/>
              </w:rPr>
              <w:t>8,7%</w:t>
            </w:r>
          </w:p>
        </w:tc>
      </w:tr>
      <w:tr w:rsidR="00A571F6" w:rsidRPr="00D11B1F" w:rsidTr="00A571F6">
        <w:trPr>
          <w:trHeight w:val="315"/>
        </w:trPr>
        <w:tc>
          <w:tcPr>
            <w:tcW w:w="426" w:type="dxa"/>
            <w:shd w:val="clear" w:color="auto" w:fill="auto"/>
            <w:vAlign w:val="center"/>
            <w:hideMark/>
          </w:tcPr>
          <w:p w:rsidR="00A571F6" w:rsidRPr="00EA4AAD" w:rsidRDefault="00A571F6" w:rsidP="00A571F6">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2</w:t>
            </w:r>
          </w:p>
        </w:tc>
        <w:tc>
          <w:tcPr>
            <w:tcW w:w="3402" w:type="dxa"/>
            <w:shd w:val="clear" w:color="auto" w:fill="auto"/>
            <w:vAlign w:val="center"/>
            <w:hideMark/>
          </w:tcPr>
          <w:p w:rsidR="00A571F6" w:rsidRPr="005710EC" w:rsidRDefault="00A571F6" w:rsidP="00A571F6">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ЦАЭК</w:t>
            </w:r>
          </w:p>
        </w:tc>
        <w:tc>
          <w:tcPr>
            <w:tcW w:w="1842" w:type="dxa"/>
            <w:shd w:val="clear" w:color="000000" w:fill="FFFFFF"/>
            <w:noWrap/>
            <w:vAlign w:val="center"/>
            <w:hideMark/>
          </w:tcPr>
          <w:p w:rsidR="00A571F6" w:rsidRPr="00E70A48" w:rsidRDefault="00A571F6" w:rsidP="00A571F6">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741,7</w:t>
            </w:r>
          </w:p>
        </w:tc>
        <w:tc>
          <w:tcPr>
            <w:tcW w:w="1701" w:type="dxa"/>
            <w:shd w:val="clear" w:color="000000" w:fill="FFFFFF"/>
            <w:noWrap/>
            <w:vAlign w:val="center"/>
            <w:hideMark/>
          </w:tcPr>
          <w:p w:rsidR="00A571F6" w:rsidRPr="00E70A48" w:rsidRDefault="00A571F6" w:rsidP="00A571F6">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677,2</w:t>
            </w:r>
          </w:p>
        </w:tc>
        <w:tc>
          <w:tcPr>
            <w:tcW w:w="1418" w:type="dxa"/>
            <w:shd w:val="clear" w:color="000000" w:fill="FFFFFF"/>
            <w:noWrap/>
            <w:vAlign w:val="center"/>
            <w:hideMark/>
          </w:tcPr>
          <w:p w:rsidR="00A571F6" w:rsidRPr="00E70A48" w:rsidRDefault="00A571F6" w:rsidP="00A571F6">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-64,5</w:t>
            </w:r>
          </w:p>
        </w:tc>
        <w:tc>
          <w:tcPr>
            <w:tcW w:w="1134" w:type="dxa"/>
            <w:shd w:val="clear" w:color="auto" w:fill="auto"/>
            <w:vAlign w:val="center"/>
            <w:hideMark/>
          </w:tcPr>
          <w:p w:rsidR="00A571F6" w:rsidRPr="00E70A48" w:rsidRDefault="00A571F6" w:rsidP="00A571F6">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-8,7%</w:t>
            </w:r>
          </w:p>
        </w:tc>
      </w:tr>
      <w:tr w:rsidR="00E70A48" w:rsidRPr="00D11B1F" w:rsidTr="00E70A48">
        <w:trPr>
          <w:trHeight w:val="315"/>
        </w:trPr>
        <w:tc>
          <w:tcPr>
            <w:tcW w:w="426" w:type="dxa"/>
            <w:shd w:val="clear" w:color="auto" w:fill="auto"/>
            <w:vAlign w:val="center"/>
            <w:hideMark/>
          </w:tcPr>
          <w:p w:rsidR="00E70A48" w:rsidRPr="00EA4AAD" w:rsidRDefault="00E70A48" w:rsidP="00A571F6">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3</w:t>
            </w:r>
          </w:p>
        </w:tc>
        <w:tc>
          <w:tcPr>
            <w:tcW w:w="3402" w:type="dxa"/>
            <w:shd w:val="clear" w:color="auto" w:fill="auto"/>
            <w:vAlign w:val="center"/>
            <w:hideMark/>
          </w:tcPr>
          <w:p w:rsidR="00E70A48" w:rsidRPr="005710EC" w:rsidRDefault="00E70A48" w:rsidP="00A571F6">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ТОО «Казахмыс Энерджи»</w:t>
            </w:r>
          </w:p>
        </w:tc>
        <w:tc>
          <w:tcPr>
            <w:tcW w:w="1842"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615,3 </w:t>
            </w:r>
          </w:p>
        </w:tc>
        <w:tc>
          <w:tcPr>
            <w:tcW w:w="1701"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596,7 </w:t>
            </w:r>
          </w:p>
        </w:tc>
        <w:tc>
          <w:tcPr>
            <w:tcW w:w="1418"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-18,6 </w:t>
            </w:r>
          </w:p>
        </w:tc>
        <w:tc>
          <w:tcPr>
            <w:tcW w:w="1134" w:type="dxa"/>
            <w:shd w:val="clear" w:color="auto" w:fill="auto"/>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-3,0%</w:t>
            </w:r>
          </w:p>
        </w:tc>
      </w:tr>
      <w:tr w:rsidR="00E70A48" w:rsidRPr="00D11B1F" w:rsidTr="00E70A48">
        <w:trPr>
          <w:trHeight w:val="315"/>
        </w:trPr>
        <w:tc>
          <w:tcPr>
            <w:tcW w:w="426" w:type="dxa"/>
            <w:shd w:val="clear" w:color="auto" w:fill="auto"/>
            <w:vAlign w:val="center"/>
            <w:hideMark/>
          </w:tcPr>
          <w:p w:rsidR="00E70A48" w:rsidRPr="00EA4AAD" w:rsidRDefault="00E70A48" w:rsidP="00A571F6">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4</w:t>
            </w:r>
          </w:p>
        </w:tc>
        <w:tc>
          <w:tcPr>
            <w:tcW w:w="3402" w:type="dxa"/>
            <w:shd w:val="clear" w:color="auto" w:fill="auto"/>
            <w:vAlign w:val="center"/>
            <w:hideMark/>
          </w:tcPr>
          <w:p w:rsidR="00E70A48" w:rsidRPr="005710EC" w:rsidRDefault="00E70A48" w:rsidP="00A571F6">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 xml:space="preserve">ТОО «ККС» </w:t>
            </w:r>
          </w:p>
        </w:tc>
        <w:tc>
          <w:tcPr>
            <w:tcW w:w="1842"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670,2</w:t>
            </w:r>
          </w:p>
        </w:tc>
        <w:tc>
          <w:tcPr>
            <w:tcW w:w="1701"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673,6</w:t>
            </w:r>
          </w:p>
        </w:tc>
        <w:tc>
          <w:tcPr>
            <w:tcW w:w="1418"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3,4</w:t>
            </w:r>
          </w:p>
        </w:tc>
        <w:tc>
          <w:tcPr>
            <w:tcW w:w="1134" w:type="dxa"/>
            <w:shd w:val="clear" w:color="auto" w:fill="auto"/>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0,5%</w:t>
            </w:r>
          </w:p>
        </w:tc>
      </w:tr>
      <w:tr w:rsidR="00E70A48" w:rsidRPr="00D11B1F" w:rsidTr="00E70A48">
        <w:trPr>
          <w:trHeight w:val="300"/>
        </w:trPr>
        <w:tc>
          <w:tcPr>
            <w:tcW w:w="426" w:type="dxa"/>
            <w:shd w:val="clear" w:color="auto" w:fill="auto"/>
            <w:vAlign w:val="center"/>
            <w:hideMark/>
          </w:tcPr>
          <w:p w:rsidR="00E70A48" w:rsidRPr="00EA4AAD" w:rsidRDefault="00E70A48" w:rsidP="00A571F6">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5</w:t>
            </w:r>
          </w:p>
        </w:tc>
        <w:tc>
          <w:tcPr>
            <w:tcW w:w="3402" w:type="dxa"/>
            <w:shd w:val="clear" w:color="auto" w:fill="auto"/>
            <w:vAlign w:val="center"/>
            <w:hideMark/>
          </w:tcPr>
          <w:p w:rsidR="00E70A48" w:rsidRPr="005710EC" w:rsidRDefault="00E70A48" w:rsidP="00A571F6">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ТОО «Казцинк»</w:t>
            </w:r>
          </w:p>
        </w:tc>
        <w:tc>
          <w:tcPr>
            <w:tcW w:w="1842"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261,9 </w:t>
            </w:r>
          </w:p>
        </w:tc>
        <w:tc>
          <w:tcPr>
            <w:tcW w:w="1701"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257,8 </w:t>
            </w:r>
          </w:p>
        </w:tc>
        <w:tc>
          <w:tcPr>
            <w:tcW w:w="1418" w:type="dxa"/>
            <w:shd w:val="clear" w:color="000000" w:fill="FFFFFF"/>
            <w:noWrap/>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-4,1 </w:t>
            </w:r>
          </w:p>
        </w:tc>
        <w:tc>
          <w:tcPr>
            <w:tcW w:w="1134" w:type="dxa"/>
            <w:shd w:val="clear" w:color="auto" w:fill="auto"/>
            <w:hideMark/>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-1,6%</w:t>
            </w:r>
          </w:p>
        </w:tc>
      </w:tr>
      <w:tr w:rsidR="00E70A48" w:rsidRPr="00D11B1F" w:rsidTr="00E70A48">
        <w:trPr>
          <w:trHeight w:val="300"/>
        </w:trPr>
        <w:tc>
          <w:tcPr>
            <w:tcW w:w="426" w:type="dxa"/>
            <w:shd w:val="clear" w:color="auto" w:fill="auto"/>
            <w:vAlign w:val="center"/>
          </w:tcPr>
          <w:p w:rsidR="00E70A48" w:rsidRPr="00EA4AAD" w:rsidRDefault="00E70A48" w:rsidP="00A571F6">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6</w:t>
            </w:r>
          </w:p>
        </w:tc>
        <w:tc>
          <w:tcPr>
            <w:tcW w:w="3402" w:type="dxa"/>
            <w:shd w:val="clear" w:color="auto" w:fill="auto"/>
            <w:vAlign w:val="center"/>
          </w:tcPr>
          <w:p w:rsidR="00E70A48" w:rsidRPr="005710EC" w:rsidRDefault="00E70A48" w:rsidP="00A571F6">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АО «Арселор Миттал»</w:t>
            </w:r>
          </w:p>
        </w:tc>
        <w:tc>
          <w:tcPr>
            <w:tcW w:w="1842"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223,7 </w:t>
            </w:r>
          </w:p>
        </w:tc>
        <w:tc>
          <w:tcPr>
            <w:tcW w:w="1701"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254,3 </w:t>
            </w:r>
          </w:p>
        </w:tc>
        <w:tc>
          <w:tcPr>
            <w:tcW w:w="1418"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30,6 </w:t>
            </w:r>
          </w:p>
        </w:tc>
        <w:tc>
          <w:tcPr>
            <w:tcW w:w="1134" w:type="dxa"/>
            <w:shd w:val="clear" w:color="auto" w:fill="auto"/>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13,7%</w:t>
            </w:r>
          </w:p>
        </w:tc>
      </w:tr>
      <w:tr w:rsidR="00E70A48" w:rsidRPr="00D11B1F" w:rsidTr="00E70A48">
        <w:trPr>
          <w:trHeight w:val="300"/>
        </w:trPr>
        <w:tc>
          <w:tcPr>
            <w:tcW w:w="426" w:type="dxa"/>
            <w:shd w:val="clear" w:color="auto" w:fill="auto"/>
            <w:vAlign w:val="center"/>
          </w:tcPr>
          <w:p w:rsidR="00E70A48" w:rsidRPr="00EA4AAD" w:rsidRDefault="00E70A48" w:rsidP="00A571F6">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7</w:t>
            </w:r>
          </w:p>
        </w:tc>
        <w:tc>
          <w:tcPr>
            <w:tcW w:w="3402" w:type="dxa"/>
            <w:shd w:val="clear" w:color="auto" w:fill="auto"/>
            <w:vAlign w:val="center"/>
          </w:tcPr>
          <w:p w:rsidR="00E70A48" w:rsidRPr="005710EC" w:rsidRDefault="00E70A48" w:rsidP="00A571F6">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АО «Жамбылская ГРЭС»</w:t>
            </w:r>
          </w:p>
        </w:tc>
        <w:tc>
          <w:tcPr>
            <w:tcW w:w="1842"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211,3 </w:t>
            </w:r>
          </w:p>
        </w:tc>
        <w:tc>
          <w:tcPr>
            <w:tcW w:w="1701"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264,1 </w:t>
            </w:r>
          </w:p>
        </w:tc>
        <w:tc>
          <w:tcPr>
            <w:tcW w:w="1418"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 xml:space="preserve">52,8 </w:t>
            </w:r>
          </w:p>
        </w:tc>
        <w:tc>
          <w:tcPr>
            <w:tcW w:w="1134" w:type="dxa"/>
            <w:shd w:val="clear" w:color="auto" w:fill="auto"/>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25,0%</w:t>
            </w:r>
          </w:p>
        </w:tc>
      </w:tr>
      <w:tr w:rsidR="00E70A48" w:rsidRPr="00D11B1F" w:rsidTr="00E70A48">
        <w:trPr>
          <w:trHeight w:val="300"/>
        </w:trPr>
        <w:tc>
          <w:tcPr>
            <w:tcW w:w="426" w:type="dxa"/>
            <w:shd w:val="clear" w:color="auto" w:fill="auto"/>
            <w:vAlign w:val="center"/>
          </w:tcPr>
          <w:p w:rsidR="00E70A48" w:rsidRPr="00EA4AAD" w:rsidRDefault="00E70A48" w:rsidP="00A571F6">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8</w:t>
            </w:r>
          </w:p>
        </w:tc>
        <w:tc>
          <w:tcPr>
            <w:tcW w:w="3402" w:type="dxa"/>
            <w:shd w:val="clear" w:color="auto" w:fill="auto"/>
            <w:vAlign w:val="center"/>
          </w:tcPr>
          <w:p w:rsidR="00E70A48" w:rsidRPr="00EA4AAD" w:rsidRDefault="00E70A48" w:rsidP="00A571F6">
            <w:pPr>
              <w:spacing w:after="0" w:line="240" w:lineRule="auto"/>
              <w:rPr>
                <w:rFonts w:ascii="Times New Roman" w:eastAsia="Times New Roman" w:hAnsi="Times New Roman" w:cs="Times New Roman"/>
                <w:bCs/>
                <w:lang w:eastAsia="ru-RU"/>
              </w:rPr>
            </w:pPr>
            <w:r w:rsidRPr="00EA4AAD">
              <w:rPr>
                <w:rFonts w:ascii="Times New Roman" w:eastAsia="Times New Roman" w:hAnsi="Times New Roman" w:cs="Times New Roman"/>
                <w:bCs/>
                <w:lang w:eastAsia="ru-RU"/>
              </w:rPr>
              <w:t>Нефтегазовые предприятия</w:t>
            </w:r>
          </w:p>
        </w:tc>
        <w:tc>
          <w:tcPr>
            <w:tcW w:w="1842"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443,8</w:t>
            </w:r>
          </w:p>
        </w:tc>
        <w:tc>
          <w:tcPr>
            <w:tcW w:w="1701"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474,2</w:t>
            </w:r>
          </w:p>
        </w:tc>
        <w:tc>
          <w:tcPr>
            <w:tcW w:w="1418"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30,4</w:t>
            </w:r>
          </w:p>
        </w:tc>
        <w:tc>
          <w:tcPr>
            <w:tcW w:w="1134" w:type="dxa"/>
            <w:shd w:val="clear" w:color="auto" w:fill="auto"/>
          </w:tcPr>
          <w:p w:rsidR="00E70A48" w:rsidRPr="00E70A48" w:rsidRDefault="00E70A48" w:rsidP="00E70A48">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6,8%</w:t>
            </w:r>
          </w:p>
        </w:tc>
      </w:tr>
      <w:tr w:rsidR="00E70A48" w:rsidRPr="00D11B1F" w:rsidTr="00E70A48">
        <w:trPr>
          <w:trHeight w:val="300"/>
        </w:trPr>
        <w:tc>
          <w:tcPr>
            <w:tcW w:w="426" w:type="dxa"/>
            <w:shd w:val="clear" w:color="auto" w:fill="auto"/>
            <w:vAlign w:val="center"/>
          </w:tcPr>
          <w:p w:rsidR="00E70A48" w:rsidRPr="00EA4AAD" w:rsidRDefault="00E70A48" w:rsidP="00A571F6">
            <w:pPr>
              <w:spacing w:after="0" w:line="240" w:lineRule="auto"/>
              <w:ind w:left="-57" w:right="-57"/>
              <w:jc w:val="center"/>
              <w:rPr>
                <w:rFonts w:ascii="Times New Roman" w:eastAsia="Times New Roman" w:hAnsi="Times New Roman" w:cs="Times New Roman"/>
                <w:bCs/>
                <w:iCs/>
                <w:color w:val="000000"/>
                <w:lang w:eastAsia="ru-RU"/>
              </w:rPr>
            </w:pPr>
          </w:p>
        </w:tc>
        <w:tc>
          <w:tcPr>
            <w:tcW w:w="3402" w:type="dxa"/>
            <w:shd w:val="clear" w:color="auto" w:fill="auto"/>
            <w:vAlign w:val="center"/>
          </w:tcPr>
          <w:p w:rsidR="00E70A48" w:rsidRPr="00A765E9" w:rsidRDefault="00E70A48" w:rsidP="00A571F6">
            <w:pPr>
              <w:spacing w:after="0" w:line="240" w:lineRule="auto"/>
              <w:rPr>
                <w:rFonts w:ascii="Times New Roman" w:eastAsia="Times New Roman" w:hAnsi="Times New Roman" w:cs="Times New Roman"/>
                <w:b/>
                <w:lang w:eastAsia="ru-RU"/>
              </w:rPr>
            </w:pPr>
            <w:r w:rsidRPr="000D31BF">
              <w:rPr>
                <w:rFonts w:ascii="Times New Roman" w:eastAsia="Times New Roman" w:hAnsi="Times New Roman" w:cs="Times New Roman"/>
                <w:b/>
                <w:lang w:eastAsia="ru-RU"/>
              </w:rPr>
              <w:t>ИТОГО</w:t>
            </w:r>
          </w:p>
        </w:tc>
        <w:tc>
          <w:tcPr>
            <w:tcW w:w="1842"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
                <w:bCs/>
                <w:lang w:eastAsia="ru-RU"/>
              </w:rPr>
            </w:pPr>
            <w:r w:rsidRPr="00E70A48">
              <w:rPr>
                <w:rFonts w:ascii="Times New Roman" w:eastAsia="Times New Roman" w:hAnsi="Times New Roman" w:cs="Times New Roman"/>
                <w:b/>
                <w:bCs/>
                <w:lang w:eastAsia="ru-RU"/>
              </w:rPr>
              <w:t>4 889,1</w:t>
            </w:r>
          </w:p>
        </w:tc>
        <w:tc>
          <w:tcPr>
            <w:tcW w:w="1701"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
                <w:bCs/>
                <w:lang w:eastAsia="ru-RU"/>
              </w:rPr>
            </w:pPr>
            <w:r w:rsidRPr="00E70A48">
              <w:rPr>
                <w:rFonts w:ascii="Times New Roman" w:eastAsia="Times New Roman" w:hAnsi="Times New Roman" w:cs="Times New Roman"/>
                <w:b/>
                <w:bCs/>
                <w:lang w:eastAsia="ru-RU"/>
              </w:rPr>
              <w:t>5 069,0</w:t>
            </w:r>
          </w:p>
        </w:tc>
        <w:tc>
          <w:tcPr>
            <w:tcW w:w="1418" w:type="dxa"/>
            <w:shd w:val="clear" w:color="000000" w:fill="FFFFFF"/>
            <w:noWrap/>
          </w:tcPr>
          <w:p w:rsidR="00E70A48" w:rsidRPr="00E70A48" w:rsidRDefault="00E70A48" w:rsidP="00E70A48">
            <w:pPr>
              <w:spacing w:after="0" w:line="240" w:lineRule="auto"/>
              <w:jc w:val="right"/>
              <w:rPr>
                <w:rFonts w:ascii="Times New Roman" w:eastAsia="Times New Roman" w:hAnsi="Times New Roman" w:cs="Times New Roman"/>
                <w:b/>
                <w:bCs/>
                <w:lang w:eastAsia="ru-RU"/>
              </w:rPr>
            </w:pPr>
            <w:r w:rsidRPr="00E70A48">
              <w:rPr>
                <w:rFonts w:ascii="Times New Roman" w:eastAsia="Times New Roman" w:hAnsi="Times New Roman" w:cs="Times New Roman"/>
                <w:b/>
                <w:bCs/>
                <w:lang w:eastAsia="ru-RU"/>
              </w:rPr>
              <w:t>179,9</w:t>
            </w:r>
          </w:p>
        </w:tc>
        <w:tc>
          <w:tcPr>
            <w:tcW w:w="1134" w:type="dxa"/>
            <w:shd w:val="clear" w:color="auto" w:fill="auto"/>
          </w:tcPr>
          <w:p w:rsidR="00E70A48" w:rsidRPr="00E70A48" w:rsidRDefault="00E70A48" w:rsidP="00E70A48">
            <w:pPr>
              <w:spacing w:after="0" w:line="240" w:lineRule="auto"/>
              <w:jc w:val="right"/>
              <w:rPr>
                <w:rFonts w:ascii="Times New Roman" w:eastAsia="Times New Roman" w:hAnsi="Times New Roman" w:cs="Times New Roman"/>
                <w:b/>
                <w:bCs/>
                <w:lang w:eastAsia="ru-RU"/>
              </w:rPr>
            </w:pPr>
            <w:r w:rsidRPr="00E70A48">
              <w:rPr>
                <w:rFonts w:ascii="Times New Roman" w:eastAsia="Times New Roman" w:hAnsi="Times New Roman" w:cs="Times New Roman"/>
                <w:b/>
                <w:bCs/>
                <w:lang w:eastAsia="ru-RU"/>
              </w:rPr>
              <w:t>3,7%</w:t>
            </w:r>
          </w:p>
        </w:tc>
      </w:tr>
    </w:tbl>
    <w:p w:rsidR="00C6011E" w:rsidRDefault="00C6011E" w:rsidP="00BC7CB8">
      <w:pPr>
        <w:pStyle w:val="a3"/>
        <w:spacing w:after="0" w:line="240" w:lineRule="auto"/>
        <w:jc w:val="right"/>
        <w:rPr>
          <w:rFonts w:ascii="Times New Roman" w:hAnsi="Times New Roman" w:cs="Times New Roman"/>
          <w:i/>
          <w:sz w:val="24"/>
        </w:rPr>
      </w:pPr>
    </w:p>
    <w:p w:rsidR="00A6348E" w:rsidRPr="000F7637" w:rsidRDefault="00A6348E" w:rsidP="002F62D0">
      <w:pPr>
        <w:pStyle w:val="a3"/>
        <w:spacing w:after="0" w:line="240" w:lineRule="auto"/>
        <w:ind w:left="0" w:firstLine="709"/>
        <w:jc w:val="both"/>
        <w:rPr>
          <w:rFonts w:ascii="Times New Roman" w:hAnsi="Times New Roman" w:cs="Times New Roman"/>
          <w:i/>
          <w:sz w:val="24"/>
        </w:rPr>
      </w:pPr>
      <w:r w:rsidRPr="00E36C33">
        <w:rPr>
          <w:rFonts w:ascii="Times New Roman" w:hAnsi="Times New Roman" w:cs="Times New Roman"/>
          <w:sz w:val="28"/>
        </w:rPr>
        <w:t xml:space="preserve">Объем производства электроэнергии </w:t>
      </w:r>
      <w:r>
        <w:rPr>
          <w:rFonts w:ascii="Times New Roman" w:hAnsi="Times New Roman" w:cs="Times New Roman"/>
          <w:sz w:val="28"/>
        </w:rPr>
        <w:t>энергопроизводящими организациями АО «Самрук-Энерго» в</w:t>
      </w:r>
      <w:r w:rsidRPr="00E36C33">
        <w:rPr>
          <w:rFonts w:ascii="Times New Roman" w:hAnsi="Times New Roman" w:cs="Times New Roman"/>
          <w:sz w:val="28"/>
        </w:rPr>
        <w:t xml:space="preserve"> </w:t>
      </w:r>
      <w:r>
        <w:rPr>
          <w:rFonts w:ascii="Times New Roman" w:hAnsi="Times New Roman" w:cs="Times New Roman"/>
          <w:sz w:val="28"/>
        </w:rPr>
        <w:t xml:space="preserve">январе </w:t>
      </w:r>
      <w:r w:rsidRPr="00E36C33">
        <w:rPr>
          <w:rFonts w:ascii="Times New Roman" w:hAnsi="Times New Roman" w:cs="Times New Roman"/>
          <w:sz w:val="28"/>
        </w:rPr>
        <w:t>201</w:t>
      </w:r>
      <w:r>
        <w:rPr>
          <w:rFonts w:ascii="Times New Roman" w:hAnsi="Times New Roman" w:cs="Times New Roman"/>
          <w:sz w:val="28"/>
        </w:rPr>
        <w:t>8</w:t>
      </w:r>
      <w:r w:rsidRPr="00E36C33">
        <w:rPr>
          <w:rFonts w:ascii="Times New Roman" w:hAnsi="Times New Roman" w:cs="Times New Roman"/>
          <w:sz w:val="28"/>
        </w:rPr>
        <w:t xml:space="preserve"> год</w:t>
      </w:r>
      <w:r>
        <w:rPr>
          <w:rFonts w:ascii="Times New Roman" w:hAnsi="Times New Roman" w:cs="Times New Roman"/>
          <w:sz w:val="28"/>
        </w:rPr>
        <w:t>а</w:t>
      </w:r>
      <w:r w:rsidRPr="00E36C33">
        <w:rPr>
          <w:rFonts w:ascii="Times New Roman" w:hAnsi="Times New Roman" w:cs="Times New Roman"/>
          <w:sz w:val="28"/>
        </w:rPr>
        <w:t xml:space="preserve"> составил </w:t>
      </w:r>
      <w:r>
        <w:rPr>
          <w:rFonts w:ascii="Times New Roman" w:hAnsi="Times New Roman" w:cs="Times New Roman"/>
          <w:bCs/>
          <w:sz w:val="28"/>
        </w:rPr>
        <w:t>3 261</w:t>
      </w:r>
      <w:r>
        <w:rPr>
          <w:rFonts w:ascii="Times New Roman" w:hAnsi="Times New Roman" w:cs="Times New Roman"/>
          <w:b/>
          <w:bCs/>
          <w:sz w:val="28"/>
        </w:rPr>
        <w:t xml:space="preserve"> </w:t>
      </w:r>
      <w:r w:rsidRPr="00E36C33">
        <w:rPr>
          <w:rFonts w:ascii="Times New Roman" w:hAnsi="Times New Roman" w:cs="Times New Roman"/>
          <w:sz w:val="28"/>
        </w:rPr>
        <w:t>млн. кВтч</w:t>
      </w:r>
      <w:r>
        <w:rPr>
          <w:rFonts w:ascii="Times New Roman" w:hAnsi="Times New Roman" w:cs="Times New Roman"/>
          <w:sz w:val="28"/>
        </w:rPr>
        <w:t xml:space="preserve"> или прирост 36,5</w:t>
      </w:r>
      <w:r w:rsidRPr="00E36C33">
        <w:rPr>
          <w:rFonts w:ascii="Times New Roman" w:hAnsi="Times New Roman" w:cs="Times New Roman"/>
          <w:sz w:val="28"/>
        </w:rPr>
        <w:t xml:space="preserve">% </w:t>
      </w:r>
      <w:r>
        <w:rPr>
          <w:rFonts w:ascii="Times New Roman" w:hAnsi="Times New Roman" w:cs="Times New Roman"/>
          <w:sz w:val="28"/>
        </w:rPr>
        <w:t>в сравнении с показателями аналогичного периода 2017 года</w:t>
      </w:r>
      <w:r w:rsidRPr="00E36C33">
        <w:rPr>
          <w:rFonts w:ascii="Times New Roman" w:hAnsi="Times New Roman" w:cs="Times New Roman"/>
          <w:sz w:val="28"/>
        </w:rPr>
        <w:t>.</w:t>
      </w:r>
    </w:p>
    <w:p w:rsidR="00C6011E" w:rsidRPr="000F7637" w:rsidRDefault="00C6011E" w:rsidP="00BC7CB8">
      <w:pPr>
        <w:pStyle w:val="a3"/>
        <w:spacing w:after="0" w:line="240" w:lineRule="auto"/>
        <w:jc w:val="right"/>
        <w:rPr>
          <w:rFonts w:ascii="Times New Roman" w:hAnsi="Times New Roman" w:cs="Times New Roman"/>
          <w:i/>
          <w:sz w:val="24"/>
        </w:rPr>
      </w:pPr>
      <w:r w:rsidRPr="000F7637">
        <w:rPr>
          <w:rFonts w:ascii="Times New Roman" w:hAnsi="Times New Roman" w:cs="Times New Roman"/>
          <w:i/>
          <w:sz w:val="24"/>
        </w:rPr>
        <w:t>млн. кВтч</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992"/>
        <w:gridCol w:w="1134"/>
        <w:gridCol w:w="993"/>
        <w:gridCol w:w="991"/>
        <w:gridCol w:w="1085"/>
        <w:gridCol w:w="992"/>
      </w:tblGrid>
      <w:tr w:rsidR="00C6011E" w:rsidRPr="000F7637" w:rsidTr="00C6011E">
        <w:trPr>
          <w:trHeight w:val="288"/>
        </w:trPr>
        <w:tc>
          <w:tcPr>
            <w:tcW w:w="426" w:type="dxa"/>
            <w:vMerge w:val="restart"/>
            <w:shd w:val="clear" w:color="auto" w:fill="auto"/>
            <w:vAlign w:val="center"/>
            <w:hideMark/>
          </w:tcPr>
          <w:p w:rsidR="00C6011E" w:rsidRPr="000F7637" w:rsidRDefault="00C6011E" w:rsidP="00BC7CB8">
            <w:pPr>
              <w:spacing w:after="0" w:line="240" w:lineRule="auto"/>
              <w:ind w:left="-57" w:right="-57"/>
              <w:jc w:val="center"/>
              <w:rPr>
                <w:rFonts w:ascii="Times New Roman" w:eastAsia="Times New Roman" w:hAnsi="Times New Roman" w:cs="Times New Roman"/>
                <w:b/>
                <w:bCs/>
                <w:color w:val="000000"/>
                <w:lang w:eastAsia="ru-RU"/>
              </w:rPr>
            </w:pPr>
            <w:r w:rsidRPr="000F7637">
              <w:rPr>
                <w:rFonts w:ascii="Times New Roman" w:eastAsia="Times New Roman" w:hAnsi="Times New Roman" w:cs="Times New Roman"/>
                <w:b/>
                <w:bCs/>
                <w:color w:val="000000"/>
                <w:lang w:eastAsia="ru-RU"/>
              </w:rPr>
              <w:t>№</w:t>
            </w:r>
          </w:p>
        </w:tc>
        <w:tc>
          <w:tcPr>
            <w:tcW w:w="3402" w:type="dxa"/>
            <w:vMerge w:val="restart"/>
            <w:shd w:val="clear" w:color="auto" w:fill="auto"/>
            <w:vAlign w:val="center"/>
            <w:hideMark/>
          </w:tcPr>
          <w:p w:rsidR="00C6011E" w:rsidRPr="000F7637" w:rsidRDefault="00C6011E" w:rsidP="00BC7CB8">
            <w:pPr>
              <w:spacing w:after="0" w:line="240" w:lineRule="auto"/>
              <w:jc w:val="center"/>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Наименование</w:t>
            </w:r>
          </w:p>
        </w:tc>
        <w:tc>
          <w:tcPr>
            <w:tcW w:w="2126" w:type="dxa"/>
            <w:gridSpan w:val="2"/>
            <w:shd w:val="clear" w:color="auto" w:fill="auto"/>
            <w:vAlign w:val="center"/>
            <w:hideMark/>
          </w:tcPr>
          <w:p w:rsidR="00C6011E" w:rsidRPr="000F7637" w:rsidRDefault="00C6011E" w:rsidP="00DB5948">
            <w:pPr>
              <w:spacing w:after="0" w:line="240" w:lineRule="auto"/>
              <w:jc w:val="center"/>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201</w:t>
            </w:r>
            <w:r w:rsidR="00DB5948">
              <w:rPr>
                <w:rFonts w:ascii="Times New Roman" w:eastAsia="Times New Roman" w:hAnsi="Times New Roman" w:cs="Times New Roman"/>
                <w:b/>
                <w:bCs/>
                <w:lang w:eastAsia="ru-RU"/>
              </w:rPr>
              <w:t>7</w:t>
            </w:r>
            <w:r w:rsidRPr="000F7637">
              <w:rPr>
                <w:rFonts w:ascii="Times New Roman" w:eastAsia="Times New Roman" w:hAnsi="Times New Roman" w:cs="Times New Roman"/>
                <w:b/>
                <w:bCs/>
                <w:lang w:eastAsia="ru-RU"/>
              </w:rPr>
              <w:t>г</w:t>
            </w:r>
          </w:p>
        </w:tc>
        <w:tc>
          <w:tcPr>
            <w:tcW w:w="1984" w:type="dxa"/>
            <w:gridSpan w:val="2"/>
            <w:shd w:val="clear" w:color="auto" w:fill="auto"/>
            <w:vAlign w:val="center"/>
            <w:hideMark/>
          </w:tcPr>
          <w:p w:rsidR="00C6011E" w:rsidRPr="000F7637" w:rsidRDefault="00C6011E" w:rsidP="00DB5948">
            <w:pPr>
              <w:spacing w:after="0" w:line="240" w:lineRule="auto"/>
              <w:jc w:val="center"/>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201</w:t>
            </w:r>
            <w:r w:rsidR="00DB5948">
              <w:rPr>
                <w:rFonts w:ascii="Times New Roman" w:eastAsia="Times New Roman" w:hAnsi="Times New Roman" w:cs="Times New Roman"/>
                <w:b/>
                <w:bCs/>
                <w:lang w:eastAsia="ru-RU"/>
              </w:rPr>
              <w:t>8</w:t>
            </w:r>
            <w:r w:rsidRPr="000F7637">
              <w:rPr>
                <w:rFonts w:ascii="Times New Roman" w:eastAsia="Times New Roman" w:hAnsi="Times New Roman" w:cs="Times New Roman"/>
                <w:b/>
                <w:bCs/>
                <w:lang w:eastAsia="ru-RU"/>
              </w:rPr>
              <w:t xml:space="preserve">г </w:t>
            </w:r>
          </w:p>
        </w:tc>
        <w:tc>
          <w:tcPr>
            <w:tcW w:w="2077" w:type="dxa"/>
            <w:gridSpan w:val="2"/>
            <w:shd w:val="clear" w:color="auto" w:fill="auto"/>
            <w:vAlign w:val="center"/>
            <w:hideMark/>
          </w:tcPr>
          <w:p w:rsidR="00C6011E" w:rsidRPr="000F7637" w:rsidRDefault="00C6011E" w:rsidP="00DB5948">
            <w:pPr>
              <w:spacing w:after="0" w:line="240" w:lineRule="auto"/>
              <w:jc w:val="center"/>
              <w:rPr>
                <w:rFonts w:ascii="Times New Roman" w:eastAsia="Times New Roman" w:hAnsi="Times New Roman" w:cs="Times New Roman"/>
                <w:b/>
                <w:bCs/>
                <w:lang w:eastAsia="ru-RU"/>
              </w:rPr>
            </w:pPr>
            <w:r w:rsidRPr="000F7637">
              <w:rPr>
                <w:rFonts w:ascii="Times New Roman" w:hAnsi="Times New Roman" w:cs="Times New Roman"/>
                <w:b/>
                <w:sz w:val="24"/>
                <w:szCs w:val="24"/>
              </w:rPr>
              <w:t>Δ</w:t>
            </w:r>
            <w:r w:rsidRPr="000F7637" w:rsidDel="00B9424F">
              <w:rPr>
                <w:rFonts w:ascii="Times New Roman" w:eastAsia="Times New Roman" w:hAnsi="Times New Roman" w:cs="Times New Roman"/>
                <w:b/>
                <w:bCs/>
                <w:lang w:eastAsia="ru-RU"/>
              </w:rPr>
              <w:t xml:space="preserve"> </w:t>
            </w:r>
            <w:r w:rsidRPr="000F7637">
              <w:rPr>
                <w:rFonts w:ascii="Times New Roman" w:eastAsia="Times New Roman" w:hAnsi="Times New Roman" w:cs="Times New Roman"/>
                <w:b/>
                <w:bCs/>
                <w:lang w:eastAsia="ru-RU"/>
              </w:rPr>
              <w:t>201</w:t>
            </w:r>
            <w:r w:rsidR="00DB5948">
              <w:rPr>
                <w:rFonts w:ascii="Times New Roman" w:eastAsia="Times New Roman" w:hAnsi="Times New Roman" w:cs="Times New Roman"/>
                <w:b/>
                <w:bCs/>
                <w:lang w:eastAsia="ru-RU"/>
              </w:rPr>
              <w:t>7</w:t>
            </w:r>
            <w:r w:rsidRPr="000F7637">
              <w:rPr>
                <w:rFonts w:ascii="Times New Roman" w:eastAsia="Times New Roman" w:hAnsi="Times New Roman" w:cs="Times New Roman"/>
                <w:b/>
                <w:bCs/>
                <w:lang w:eastAsia="ru-RU"/>
              </w:rPr>
              <w:t>/201</w:t>
            </w:r>
            <w:r w:rsidR="00DB5948">
              <w:rPr>
                <w:rFonts w:ascii="Times New Roman" w:eastAsia="Times New Roman" w:hAnsi="Times New Roman" w:cs="Times New Roman"/>
                <w:b/>
                <w:bCs/>
                <w:lang w:eastAsia="ru-RU"/>
              </w:rPr>
              <w:t>8</w:t>
            </w:r>
            <w:r w:rsidRPr="000F7637">
              <w:rPr>
                <w:rFonts w:ascii="Times New Roman" w:eastAsia="Times New Roman" w:hAnsi="Times New Roman" w:cs="Times New Roman"/>
                <w:b/>
                <w:bCs/>
                <w:lang w:eastAsia="ru-RU"/>
              </w:rPr>
              <w:t>гг</w:t>
            </w:r>
          </w:p>
        </w:tc>
      </w:tr>
      <w:tr w:rsidR="00C6011E" w:rsidRPr="000F7637" w:rsidTr="00C6011E">
        <w:trPr>
          <w:trHeight w:val="458"/>
        </w:trPr>
        <w:tc>
          <w:tcPr>
            <w:tcW w:w="426" w:type="dxa"/>
            <w:vMerge/>
            <w:shd w:val="clear" w:color="auto" w:fill="auto"/>
            <w:vAlign w:val="center"/>
          </w:tcPr>
          <w:p w:rsidR="00C6011E" w:rsidRPr="000F7637" w:rsidRDefault="00C6011E" w:rsidP="00BC7CB8">
            <w:pPr>
              <w:spacing w:after="0" w:line="240" w:lineRule="auto"/>
              <w:ind w:left="-57" w:right="-57"/>
              <w:jc w:val="center"/>
              <w:rPr>
                <w:rFonts w:ascii="Times New Roman" w:eastAsia="Times New Roman" w:hAnsi="Times New Roman" w:cs="Times New Roman"/>
                <w:b/>
                <w:bCs/>
                <w:color w:val="000000"/>
                <w:lang w:eastAsia="ru-RU"/>
              </w:rPr>
            </w:pPr>
          </w:p>
        </w:tc>
        <w:tc>
          <w:tcPr>
            <w:tcW w:w="3402" w:type="dxa"/>
            <w:vMerge/>
            <w:shd w:val="clear" w:color="auto" w:fill="auto"/>
            <w:vAlign w:val="center"/>
          </w:tcPr>
          <w:p w:rsidR="00C6011E" w:rsidRPr="000F7637" w:rsidRDefault="00C6011E" w:rsidP="00BC7CB8">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rsidR="00C6011E" w:rsidRPr="000F7637" w:rsidRDefault="00873267" w:rsidP="00BC7C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январь</w:t>
            </w:r>
          </w:p>
        </w:tc>
        <w:tc>
          <w:tcPr>
            <w:tcW w:w="1134" w:type="dxa"/>
            <w:shd w:val="clear" w:color="auto" w:fill="auto"/>
            <w:vAlign w:val="center"/>
          </w:tcPr>
          <w:p w:rsidR="00C6011E" w:rsidRPr="000F7637" w:rsidRDefault="00C6011E" w:rsidP="00BC7CB8">
            <w:pPr>
              <w:spacing w:after="0" w:line="240" w:lineRule="auto"/>
              <w:jc w:val="center"/>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доля в РК, %</w:t>
            </w:r>
          </w:p>
        </w:tc>
        <w:tc>
          <w:tcPr>
            <w:tcW w:w="993" w:type="dxa"/>
            <w:shd w:val="clear" w:color="auto" w:fill="auto"/>
            <w:vAlign w:val="center"/>
          </w:tcPr>
          <w:p w:rsidR="00C6011E" w:rsidRPr="000F7637" w:rsidRDefault="00873267" w:rsidP="00BC7CB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январь</w:t>
            </w:r>
          </w:p>
        </w:tc>
        <w:tc>
          <w:tcPr>
            <w:tcW w:w="991" w:type="dxa"/>
            <w:shd w:val="clear" w:color="auto" w:fill="auto"/>
            <w:vAlign w:val="center"/>
          </w:tcPr>
          <w:p w:rsidR="00C6011E" w:rsidRPr="000F7637" w:rsidRDefault="00C6011E" w:rsidP="00BC7CB8">
            <w:pPr>
              <w:spacing w:after="0" w:line="240" w:lineRule="auto"/>
              <w:jc w:val="center"/>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доля в РК, %</w:t>
            </w:r>
          </w:p>
        </w:tc>
        <w:tc>
          <w:tcPr>
            <w:tcW w:w="1085" w:type="dxa"/>
            <w:shd w:val="clear" w:color="auto" w:fill="auto"/>
            <w:vAlign w:val="center"/>
          </w:tcPr>
          <w:p w:rsidR="00C6011E" w:rsidRPr="000F7637" w:rsidRDefault="00C6011E" w:rsidP="00BC7CB8">
            <w:pPr>
              <w:spacing w:after="0" w:line="240" w:lineRule="auto"/>
              <w:jc w:val="center"/>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 xml:space="preserve"> млн. кВтч</w:t>
            </w:r>
          </w:p>
        </w:tc>
        <w:tc>
          <w:tcPr>
            <w:tcW w:w="992" w:type="dxa"/>
            <w:shd w:val="clear" w:color="auto" w:fill="auto"/>
            <w:vAlign w:val="center"/>
          </w:tcPr>
          <w:p w:rsidR="00C6011E" w:rsidRPr="000F7637" w:rsidRDefault="00C6011E" w:rsidP="00BC7CB8">
            <w:pPr>
              <w:spacing w:after="0" w:line="240" w:lineRule="auto"/>
              <w:jc w:val="center"/>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w:t>
            </w:r>
          </w:p>
        </w:tc>
      </w:tr>
      <w:tr w:rsidR="008E6C08" w:rsidRPr="000F7637" w:rsidTr="007B7A62">
        <w:trPr>
          <w:trHeight w:val="315"/>
        </w:trPr>
        <w:tc>
          <w:tcPr>
            <w:tcW w:w="426" w:type="dxa"/>
            <w:shd w:val="clear" w:color="auto" w:fill="B8CCE4" w:themeFill="accent1" w:themeFillTint="66"/>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lang w:eastAsia="ru-RU"/>
              </w:rPr>
            </w:pPr>
          </w:p>
        </w:tc>
        <w:tc>
          <w:tcPr>
            <w:tcW w:w="3402" w:type="dxa"/>
            <w:shd w:val="clear" w:color="auto" w:fill="B8CCE4" w:themeFill="accent1" w:themeFillTint="66"/>
            <w:vAlign w:val="center"/>
            <w:hideMark/>
          </w:tcPr>
          <w:p w:rsidR="008E6C08" w:rsidRPr="000F7637" w:rsidRDefault="008E6C08" w:rsidP="00BC7CB8">
            <w:pPr>
              <w:spacing w:after="0" w:line="240" w:lineRule="auto"/>
              <w:rPr>
                <w:rFonts w:ascii="Times New Roman" w:eastAsia="Times New Roman" w:hAnsi="Times New Roman" w:cs="Times New Roman"/>
                <w:b/>
                <w:bCs/>
                <w:lang w:eastAsia="ru-RU"/>
              </w:rPr>
            </w:pPr>
            <w:r w:rsidRPr="000F7637">
              <w:rPr>
                <w:rFonts w:ascii="Times New Roman" w:eastAsia="Times New Roman" w:hAnsi="Times New Roman" w:cs="Times New Roman"/>
                <w:b/>
                <w:bCs/>
                <w:lang w:eastAsia="ru-RU"/>
              </w:rPr>
              <w:t>АО «Самрук-Энерго»</w:t>
            </w:r>
          </w:p>
        </w:tc>
        <w:tc>
          <w:tcPr>
            <w:tcW w:w="992" w:type="dxa"/>
            <w:shd w:val="clear" w:color="auto" w:fill="B8CCE4" w:themeFill="accent1" w:themeFillTint="66"/>
            <w:vAlign w:val="center"/>
            <w:hideMark/>
          </w:tcPr>
          <w:p w:rsidR="008E6C08" w:rsidRPr="007B7A62" w:rsidRDefault="008E6C08" w:rsidP="007B7A62">
            <w:pPr>
              <w:spacing w:after="0" w:line="240" w:lineRule="auto"/>
              <w:jc w:val="center"/>
              <w:rPr>
                <w:rFonts w:ascii="Times New Roman" w:eastAsia="Times New Roman" w:hAnsi="Times New Roman" w:cs="Times New Roman"/>
                <w:b/>
                <w:bCs/>
                <w:lang w:eastAsia="ru-RU"/>
              </w:rPr>
            </w:pPr>
            <w:r w:rsidRPr="007B7A62">
              <w:rPr>
                <w:rFonts w:ascii="Times New Roman" w:eastAsia="Times New Roman" w:hAnsi="Times New Roman" w:cs="Times New Roman"/>
                <w:b/>
                <w:bCs/>
                <w:lang w:eastAsia="ru-RU"/>
              </w:rPr>
              <w:t>2 389,4</w:t>
            </w:r>
          </w:p>
        </w:tc>
        <w:tc>
          <w:tcPr>
            <w:tcW w:w="1134" w:type="dxa"/>
            <w:shd w:val="clear" w:color="auto" w:fill="B8CCE4" w:themeFill="accent1" w:themeFillTint="66"/>
            <w:vAlign w:val="center"/>
            <w:hideMark/>
          </w:tcPr>
          <w:p w:rsidR="008E6C08" w:rsidRPr="007B7A62" w:rsidRDefault="008E6C08" w:rsidP="007B7A62">
            <w:pPr>
              <w:spacing w:after="0" w:line="240" w:lineRule="auto"/>
              <w:jc w:val="center"/>
              <w:rPr>
                <w:rFonts w:ascii="Times New Roman" w:eastAsia="Times New Roman" w:hAnsi="Times New Roman" w:cs="Times New Roman"/>
                <w:b/>
                <w:bCs/>
                <w:lang w:eastAsia="ru-RU"/>
              </w:rPr>
            </w:pPr>
            <w:r w:rsidRPr="007B7A62">
              <w:rPr>
                <w:rFonts w:ascii="Times New Roman" w:eastAsia="Times New Roman" w:hAnsi="Times New Roman" w:cs="Times New Roman"/>
                <w:b/>
                <w:bCs/>
                <w:lang w:eastAsia="ru-RU"/>
              </w:rPr>
              <w:t>26,0%</w:t>
            </w:r>
          </w:p>
        </w:tc>
        <w:tc>
          <w:tcPr>
            <w:tcW w:w="993" w:type="dxa"/>
            <w:shd w:val="clear" w:color="auto" w:fill="B8CCE4" w:themeFill="accent1" w:themeFillTint="66"/>
            <w:vAlign w:val="center"/>
            <w:hideMark/>
          </w:tcPr>
          <w:p w:rsidR="008E6C08" w:rsidRPr="007B7A62" w:rsidRDefault="008E6C08" w:rsidP="007B7A62">
            <w:pPr>
              <w:spacing w:after="0" w:line="240" w:lineRule="auto"/>
              <w:jc w:val="center"/>
              <w:rPr>
                <w:rFonts w:ascii="Times New Roman" w:eastAsia="Times New Roman" w:hAnsi="Times New Roman" w:cs="Times New Roman"/>
                <w:b/>
                <w:bCs/>
                <w:lang w:eastAsia="ru-RU"/>
              </w:rPr>
            </w:pPr>
            <w:r w:rsidRPr="007B7A62">
              <w:rPr>
                <w:rFonts w:ascii="Times New Roman" w:eastAsia="Times New Roman" w:hAnsi="Times New Roman" w:cs="Times New Roman"/>
                <w:b/>
                <w:bCs/>
                <w:lang w:eastAsia="ru-RU"/>
              </w:rPr>
              <w:t>3 261,0</w:t>
            </w:r>
          </w:p>
        </w:tc>
        <w:tc>
          <w:tcPr>
            <w:tcW w:w="991" w:type="dxa"/>
            <w:shd w:val="clear" w:color="auto" w:fill="B8CCE4" w:themeFill="accent1" w:themeFillTint="66"/>
            <w:vAlign w:val="center"/>
            <w:hideMark/>
          </w:tcPr>
          <w:p w:rsidR="008E6C08" w:rsidRPr="007B7A62" w:rsidRDefault="008E6C08" w:rsidP="007B7A62">
            <w:pPr>
              <w:spacing w:after="0" w:line="240" w:lineRule="auto"/>
              <w:jc w:val="center"/>
              <w:rPr>
                <w:rFonts w:ascii="Times New Roman" w:eastAsia="Times New Roman" w:hAnsi="Times New Roman" w:cs="Times New Roman"/>
                <w:b/>
                <w:bCs/>
                <w:lang w:eastAsia="ru-RU"/>
              </w:rPr>
            </w:pPr>
            <w:r w:rsidRPr="007B7A62">
              <w:rPr>
                <w:rFonts w:ascii="Times New Roman" w:eastAsia="Times New Roman" w:hAnsi="Times New Roman" w:cs="Times New Roman"/>
                <w:b/>
                <w:bCs/>
                <w:lang w:eastAsia="ru-RU"/>
              </w:rPr>
              <w:t>31,5%</w:t>
            </w:r>
          </w:p>
        </w:tc>
        <w:tc>
          <w:tcPr>
            <w:tcW w:w="1085" w:type="dxa"/>
            <w:shd w:val="clear" w:color="auto" w:fill="B8CCE4" w:themeFill="accent1" w:themeFillTint="66"/>
            <w:vAlign w:val="center"/>
            <w:hideMark/>
          </w:tcPr>
          <w:p w:rsidR="008E6C08" w:rsidRPr="007B7A62" w:rsidRDefault="008E6C08" w:rsidP="007B7A62">
            <w:pPr>
              <w:spacing w:after="0" w:line="240" w:lineRule="auto"/>
              <w:jc w:val="center"/>
              <w:rPr>
                <w:rFonts w:ascii="Times New Roman" w:eastAsia="Times New Roman" w:hAnsi="Times New Roman" w:cs="Times New Roman"/>
                <w:b/>
                <w:bCs/>
                <w:lang w:eastAsia="ru-RU"/>
              </w:rPr>
            </w:pPr>
            <w:r w:rsidRPr="007B7A62">
              <w:rPr>
                <w:rFonts w:ascii="Times New Roman" w:eastAsia="Times New Roman" w:hAnsi="Times New Roman" w:cs="Times New Roman"/>
                <w:b/>
                <w:bCs/>
                <w:lang w:eastAsia="ru-RU"/>
              </w:rPr>
              <w:t>871,6</w:t>
            </w:r>
          </w:p>
        </w:tc>
        <w:tc>
          <w:tcPr>
            <w:tcW w:w="992" w:type="dxa"/>
            <w:shd w:val="clear" w:color="auto" w:fill="B8CCE4" w:themeFill="accent1" w:themeFillTint="66"/>
            <w:vAlign w:val="center"/>
            <w:hideMark/>
          </w:tcPr>
          <w:p w:rsidR="008E6C08" w:rsidRPr="007B7A62" w:rsidRDefault="008E6C08" w:rsidP="007B7A62">
            <w:pPr>
              <w:spacing w:after="0" w:line="240" w:lineRule="auto"/>
              <w:jc w:val="center"/>
              <w:rPr>
                <w:rFonts w:ascii="Times New Roman" w:eastAsia="Times New Roman" w:hAnsi="Times New Roman" w:cs="Times New Roman"/>
                <w:b/>
                <w:bCs/>
                <w:lang w:eastAsia="ru-RU"/>
              </w:rPr>
            </w:pPr>
            <w:r w:rsidRPr="007B7A62">
              <w:rPr>
                <w:rFonts w:ascii="Times New Roman" w:eastAsia="Times New Roman" w:hAnsi="Times New Roman" w:cs="Times New Roman"/>
                <w:b/>
                <w:bCs/>
                <w:lang w:eastAsia="ru-RU"/>
              </w:rPr>
              <w:t>36,5%</w:t>
            </w:r>
          </w:p>
        </w:tc>
      </w:tr>
      <w:tr w:rsidR="008E6C08" w:rsidRPr="000F7637" w:rsidTr="00C6011E">
        <w:trPr>
          <w:trHeight w:val="315"/>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 xml:space="preserve"> АО «АлЭС»</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637,8</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6,9%</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654,2</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6,3%</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16,4</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2,6%</w:t>
            </w:r>
          </w:p>
        </w:tc>
      </w:tr>
      <w:tr w:rsidR="008E6C08" w:rsidRPr="000F7637" w:rsidTr="00C6011E">
        <w:trPr>
          <w:trHeight w:val="315"/>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 xml:space="preserve"> АО «Актобе ТЭЦ»</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95,4</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1,0%</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100,6</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1,0%</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5,2</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5,5%</w:t>
            </w:r>
          </w:p>
        </w:tc>
      </w:tr>
      <w:tr w:rsidR="008E6C08" w:rsidRPr="000F7637" w:rsidTr="00C6011E">
        <w:trPr>
          <w:trHeight w:val="315"/>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ТОО «Экибастузская ГРЭС-1»</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1 015,4</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11,1%</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1 784,4</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17,2%</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769,0</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75,7%</w:t>
            </w:r>
          </w:p>
        </w:tc>
      </w:tr>
      <w:tr w:rsidR="008E6C08" w:rsidRPr="000F7637" w:rsidTr="00C6011E">
        <w:trPr>
          <w:trHeight w:val="300"/>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 xml:space="preserve"> АО «Экибастузская ГРЭС-2»</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506,7</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5,5%</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578,2</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5,6%</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71,5</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14,1%</w:t>
            </w:r>
          </w:p>
        </w:tc>
      </w:tr>
      <w:tr w:rsidR="008E6C08" w:rsidRPr="000F7637" w:rsidTr="00C6011E">
        <w:trPr>
          <w:trHeight w:val="300"/>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 xml:space="preserve"> АО «Шардаринская ГЭС»</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35,8</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0,4%</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32,2</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0,3%</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-3,6</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-10,1%</w:t>
            </w:r>
          </w:p>
        </w:tc>
      </w:tr>
      <w:tr w:rsidR="008E6C08" w:rsidRPr="000F7637" w:rsidTr="00C6011E">
        <w:trPr>
          <w:trHeight w:val="300"/>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АО «Мойнакская ГЭС»</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78,7</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0,9%</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93,7</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0,9%</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15,0</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19,1%</w:t>
            </w:r>
          </w:p>
        </w:tc>
      </w:tr>
      <w:tr w:rsidR="008E6C08" w:rsidRPr="000F7637" w:rsidTr="00C6011E">
        <w:trPr>
          <w:trHeight w:val="300"/>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ТОО «Samruk-Green Energy»</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0,1</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0,0%</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0,2</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0,0%</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0,1</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100,0%</w:t>
            </w:r>
          </w:p>
        </w:tc>
      </w:tr>
      <w:tr w:rsidR="008E6C08" w:rsidRPr="00BC7CB8" w:rsidTr="00C6011E">
        <w:trPr>
          <w:trHeight w:val="300"/>
        </w:trPr>
        <w:tc>
          <w:tcPr>
            <w:tcW w:w="426" w:type="dxa"/>
            <w:shd w:val="clear" w:color="auto" w:fill="auto"/>
            <w:vAlign w:val="center"/>
            <w:hideMark/>
          </w:tcPr>
          <w:p w:rsidR="008E6C08" w:rsidRPr="000F7637" w:rsidRDefault="008E6C08" w:rsidP="00BC7CB8">
            <w:pPr>
              <w:spacing w:after="0" w:line="240" w:lineRule="auto"/>
              <w:ind w:left="-57" w:right="-57"/>
              <w:jc w:val="center"/>
              <w:rPr>
                <w:rFonts w:ascii="Times New Roman" w:eastAsia="Times New Roman" w:hAnsi="Times New Roman" w:cs="Times New Roman"/>
                <w:b/>
                <w:bCs/>
                <w:i/>
                <w:iCs/>
                <w:color w:val="000000"/>
                <w:lang w:eastAsia="ru-RU"/>
              </w:rPr>
            </w:pPr>
          </w:p>
        </w:tc>
        <w:tc>
          <w:tcPr>
            <w:tcW w:w="3402" w:type="dxa"/>
            <w:shd w:val="clear" w:color="auto" w:fill="auto"/>
            <w:vAlign w:val="center"/>
            <w:hideMark/>
          </w:tcPr>
          <w:p w:rsidR="008E6C08" w:rsidRPr="000F7637" w:rsidRDefault="008E6C08" w:rsidP="00BC7CB8">
            <w:pPr>
              <w:spacing w:after="0" w:line="240" w:lineRule="auto"/>
              <w:rPr>
                <w:rFonts w:ascii="Times New Roman" w:eastAsia="Times New Roman" w:hAnsi="Times New Roman" w:cs="Times New Roman"/>
                <w:i/>
                <w:iCs/>
                <w:color w:val="000000"/>
                <w:lang w:eastAsia="ru-RU"/>
              </w:rPr>
            </w:pPr>
            <w:r w:rsidRPr="000F7637">
              <w:rPr>
                <w:rFonts w:ascii="Times New Roman" w:eastAsia="Times New Roman" w:hAnsi="Times New Roman" w:cs="Times New Roman"/>
                <w:i/>
                <w:iCs/>
                <w:color w:val="000000"/>
                <w:lang w:eastAsia="ru-RU"/>
              </w:rPr>
              <w:t>ТОО «Первая ветровая электрическая станция»</w:t>
            </w:r>
          </w:p>
        </w:tc>
        <w:tc>
          <w:tcPr>
            <w:tcW w:w="992"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19,5</w:t>
            </w:r>
          </w:p>
        </w:tc>
        <w:tc>
          <w:tcPr>
            <w:tcW w:w="1134"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0,2%</w:t>
            </w:r>
          </w:p>
        </w:tc>
        <w:tc>
          <w:tcPr>
            <w:tcW w:w="993"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17,5</w:t>
            </w:r>
          </w:p>
        </w:tc>
        <w:tc>
          <w:tcPr>
            <w:tcW w:w="991"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0,2%</w:t>
            </w:r>
          </w:p>
        </w:tc>
        <w:tc>
          <w:tcPr>
            <w:tcW w:w="1085" w:type="dxa"/>
            <w:shd w:val="clear" w:color="000000" w:fill="FFFFFF"/>
            <w:noWrap/>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-2,0</w:t>
            </w:r>
          </w:p>
        </w:tc>
        <w:tc>
          <w:tcPr>
            <w:tcW w:w="992" w:type="dxa"/>
            <w:shd w:val="clear" w:color="auto" w:fill="auto"/>
            <w:vAlign w:val="center"/>
            <w:hideMark/>
          </w:tcPr>
          <w:p w:rsidR="008E6C08" w:rsidRPr="007B7A62" w:rsidRDefault="008E6C08" w:rsidP="007B7A62">
            <w:pPr>
              <w:spacing w:after="0" w:line="240" w:lineRule="auto"/>
              <w:jc w:val="center"/>
              <w:rPr>
                <w:rFonts w:ascii="Times New Roman" w:eastAsia="Times New Roman" w:hAnsi="Times New Roman" w:cs="Times New Roman"/>
                <w:i/>
                <w:iCs/>
                <w:color w:val="000000"/>
                <w:lang w:eastAsia="ru-RU"/>
              </w:rPr>
            </w:pPr>
            <w:r w:rsidRPr="007B7A62">
              <w:rPr>
                <w:rFonts w:ascii="Times New Roman" w:eastAsia="Times New Roman" w:hAnsi="Times New Roman" w:cs="Times New Roman"/>
                <w:i/>
                <w:iCs/>
                <w:color w:val="000000"/>
                <w:lang w:eastAsia="ru-RU"/>
              </w:rPr>
              <w:t>-10,3%</w:t>
            </w:r>
          </w:p>
        </w:tc>
      </w:tr>
    </w:tbl>
    <w:p w:rsidR="00C6011E" w:rsidRPr="00BC7CB8" w:rsidRDefault="00C6011E" w:rsidP="00BC7CB8">
      <w:pPr>
        <w:pStyle w:val="1"/>
        <w:spacing w:before="0" w:line="240" w:lineRule="auto"/>
        <w:jc w:val="center"/>
        <w:rPr>
          <w:rFonts w:ascii="Times New Roman" w:hAnsi="Times New Roman" w:cs="Times New Roman"/>
          <w:i/>
          <w:color w:val="auto"/>
          <w:sz w:val="28"/>
        </w:rPr>
      </w:pPr>
    </w:p>
    <w:p w:rsidR="001D295E" w:rsidRPr="00C82DFF" w:rsidRDefault="001D295E" w:rsidP="00BC7CB8">
      <w:pPr>
        <w:pStyle w:val="a3"/>
        <w:spacing w:after="0" w:line="240" w:lineRule="auto"/>
        <w:ind w:left="0" w:firstLine="709"/>
        <w:jc w:val="both"/>
        <w:rPr>
          <w:rFonts w:ascii="Times New Roman" w:hAnsi="Times New Roman" w:cs="Times New Roman"/>
          <w:sz w:val="28"/>
          <w:szCs w:val="28"/>
        </w:rPr>
      </w:pPr>
    </w:p>
    <w:p w:rsidR="001447DB" w:rsidRPr="00BC7CB8" w:rsidRDefault="00541D3A"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3" w:name="_Toc507522924"/>
      <w:r w:rsidRPr="00BC7CB8">
        <w:rPr>
          <w:rFonts w:ascii="Times New Roman" w:hAnsi="Times New Roman" w:cs="Times New Roman"/>
          <w:b/>
        </w:rPr>
        <w:lastRenderedPageBreak/>
        <w:t>Потребление электрической энергии в ЕЭС Казахстана</w:t>
      </w:r>
      <w:bookmarkEnd w:id="3"/>
    </w:p>
    <w:p w:rsidR="001D295E" w:rsidRPr="00C82DFF" w:rsidRDefault="001D295E" w:rsidP="00BC7CB8">
      <w:pPr>
        <w:pStyle w:val="1"/>
        <w:spacing w:before="0" w:line="240" w:lineRule="auto"/>
        <w:jc w:val="center"/>
        <w:rPr>
          <w:rFonts w:ascii="Times New Roman" w:hAnsi="Times New Roman" w:cs="Times New Roman"/>
          <w:i/>
          <w:color w:val="auto"/>
          <w:sz w:val="28"/>
        </w:rPr>
      </w:pPr>
    </w:p>
    <w:p w:rsidR="00387115" w:rsidRPr="00623E43" w:rsidRDefault="00387115" w:rsidP="00BC7CB8">
      <w:pPr>
        <w:pStyle w:val="1"/>
        <w:spacing w:before="0" w:line="240" w:lineRule="auto"/>
        <w:jc w:val="center"/>
        <w:rPr>
          <w:rFonts w:ascii="Times New Roman" w:hAnsi="Times New Roman" w:cs="Times New Roman"/>
          <w:i/>
          <w:color w:val="auto"/>
          <w:sz w:val="28"/>
        </w:rPr>
      </w:pPr>
      <w:bookmarkStart w:id="4" w:name="_Toc507522925"/>
      <w:r w:rsidRPr="00623E43">
        <w:rPr>
          <w:rFonts w:ascii="Times New Roman" w:hAnsi="Times New Roman" w:cs="Times New Roman"/>
          <w:i/>
          <w:color w:val="auto"/>
          <w:sz w:val="28"/>
        </w:rPr>
        <w:t>Потребление электрической энергии по зонам и областям</w:t>
      </w:r>
      <w:bookmarkEnd w:id="4"/>
    </w:p>
    <w:p w:rsidR="00C6011E" w:rsidRPr="00623E43" w:rsidRDefault="006B75FC" w:rsidP="00BC7CB8">
      <w:pPr>
        <w:pStyle w:val="a3"/>
        <w:spacing w:after="0" w:line="240" w:lineRule="auto"/>
        <w:ind w:left="0" w:firstLine="709"/>
        <w:jc w:val="both"/>
        <w:rPr>
          <w:rFonts w:ascii="Times New Roman" w:hAnsi="Times New Roman" w:cs="Times New Roman"/>
          <w:sz w:val="28"/>
        </w:rPr>
      </w:pPr>
      <w:r w:rsidRPr="00623E43">
        <w:rPr>
          <w:rFonts w:ascii="Times New Roman" w:hAnsi="Times New Roman" w:cs="Times New Roman"/>
          <w:sz w:val="28"/>
        </w:rPr>
        <w:t>По данным Системного оператора</w:t>
      </w:r>
      <w:r w:rsidR="00836632" w:rsidRPr="00623E43">
        <w:rPr>
          <w:rFonts w:ascii="Times New Roman" w:hAnsi="Times New Roman" w:cs="Times New Roman"/>
          <w:sz w:val="28"/>
        </w:rPr>
        <w:t>,</w:t>
      </w:r>
      <w:r w:rsidRPr="00623E43">
        <w:rPr>
          <w:rFonts w:ascii="Times New Roman" w:hAnsi="Times New Roman" w:cs="Times New Roman"/>
          <w:sz w:val="28"/>
        </w:rPr>
        <w:t xml:space="preserve"> в</w:t>
      </w:r>
      <w:r w:rsidR="00C6011E" w:rsidRPr="00623E43">
        <w:rPr>
          <w:rFonts w:ascii="Times New Roman" w:hAnsi="Times New Roman" w:cs="Times New Roman"/>
          <w:sz w:val="28"/>
        </w:rPr>
        <w:t xml:space="preserve"> </w:t>
      </w:r>
      <w:r w:rsidR="00836632" w:rsidRPr="00623E43">
        <w:rPr>
          <w:rFonts w:ascii="Times New Roman" w:hAnsi="Times New Roman" w:cs="Times New Roman"/>
          <w:sz w:val="28"/>
        </w:rPr>
        <w:t xml:space="preserve">январе </w:t>
      </w:r>
      <w:r w:rsidR="00C6011E" w:rsidRPr="00623E43">
        <w:rPr>
          <w:rFonts w:ascii="Times New Roman" w:hAnsi="Times New Roman" w:cs="Times New Roman"/>
          <w:sz w:val="28"/>
        </w:rPr>
        <w:t>201</w:t>
      </w:r>
      <w:r w:rsidR="00836632" w:rsidRPr="00623E43">
        <w:rPr>
          <w:rFonts w:ascii="Times New Roman" w:hAnsi="Times New Roman" w:cs="Times New Roman"/>
          <w:sz w:val="28"/>
        </w:rPr>
        <w:t>8</w:t>
      </w:r>
      <w:r w:rsidR="00C6011E" w:rsidRPr="00623E43">
        <w:rPr>
          <w:rFonts w:ascii="Times New Roman" w:hAnsi="Times New Roman" w:cs="Times New Roman"/>
          <w:sz w:val="28"/>
        </w:rPr>
        <w:t xml:space="preserve"> год</w:t>
      </w:r>
      <w:r w:rsidR="00836632" w:rsidRPr="00623E43">
        <w:rPr>
          <w:rFonts w:ascii="Times New Roman" w:hAnsi="Times New Roman" w:cs="Times New Roman"/>
          <w:sz w:val="28"/>
        </w:rPr>
        <w:t>а</w:t>
      </w:r>
      <w:r w:rsidR="00C6011E" w:rsidRPr="00623E43">
        <w:rPr>
          <w:rFonts w:ascii="Times New Roman" w:hAnsi="Times New Roman" w:cs="Times New Roman"/>
          <w:sz w:val="28"/>
        </w:rPr>
        <w:t xml:space="preserve"> наблюда</w:t>
      </w:r>
      <w:r w:rsidR="00836632" w:rsidRPr="00623E43">
        <w:rPr>
          <w:rFonts w:ascii="Times New Roman" w:hAnsi="Times New Roman" w:cs="Times New Roman"/>
          <w:sz w:val="28"/>
        </w:rPr>
        <w:t>л</w:t>
      </w:r>
      <w:r w:rsidR="00C6011E" w:rsidRPr="00623E43">
        <w:rPr>
          <w:rFonts w:ascii="Times New Roman" w:hAnsi="Times New Roman" w:cs="Times New Roman"/>
          <w:sz w:val="28"/>
        </w:rPr>
        <w:t xml:space="preserve">ся рост в динамике потребления электрической энергии по всей </w:t>
      </w:r>
      <w:r w:rsidR="00836632" w:rsidRPr="00623E43">
        <w:rPr>
          <w:rFonts w:ascii="Times New Roman" w:hAnsi="Times New Roman" w:cs="Times New Roman"/>
          <w:sz w:val="28"/>
        </w:rPr>
        <w:t>республике</w:t>
      </w:r>
      <w:r w:rsidR="00C6011E" w:rsidRPr="00623E43">
        <w:rPr>
          <w:rFonts w:ascii="Times New Roman" w:hAnsi="Times New Roman" w:cs="Times New Roman"/>
          <w:sz w:val="28"/>
        </w:rPr>
        <w:t xml:space="preserve"> в сравнении с показателями </w:t>
      </w:r>
      <w:r w:rsidR="00836632" w:rsidRPr="00623E43">
        <w:rPr>
          <w:rFonts w:ascii="Times New Roman" w:hAnsi="Times New Roman" w:cs="Times New Roman"/>
          <w:sz w:val="28"/>
        </w:rPr>
        <w:t xml:space="preserve">января </w:t>
      </w:r>
      <w:r w:rsidR="00C6011E" w:rsidRPr="00623E43">
        <w:rPr>
          <w:rFonts w:ascii="Times New Roman" w:hAnsi="Times New Roman" w:cs="Times New Roman"/>
          <w:sz w:val="28"/>
        </w:rPr>
        <w:t>201</w:t>
      </w:r>
      <w:r w:rsidR="00836632" w:rsidRPr="00623E43">
        <w:rPr>
          <w:rFonts w:ascii="Times New Roman" w:hAnsi="Times New Roman" w:cs="Times New Roman"/>
          <w:sz w:val="28"/>
        </w:rPr>
        <w:t>7</w:t>
      </w:r>
      <w:r w:rsidR="00C6011E" w:rsidRPr="00623E43">
        <w:rPr>
          <w:rFonts w:ascii="Times New Roman" w:hAnsi="Times New Roman" w:cs="Times New Roman"/>
          <w:sz w:val="28"/>
        </w:rPr>
        <w:t xml:space="preserve"> года. Так, в северной зоне республики потребление увеличилось на </w:t>
      </w:r>
      <w:r w:rsidR="00836632" w:rsidRPr="00623E43">
        <w:rPr>
          <w:rFonts w:ascii="Times New Roman" w:hAnsi="Times New Roman" w:cs="Times New Roman"/>
          <w:sz w:val="28"/>
        </w:rPr>
        <w:t>4,9</w:t>
      </w:r>
      <w:r w:rsidR="00C6011E" w:rsidRPr="00623E43">
        <w:rPr>
          <w:rFonts w:ascii="Times New Roman" w:hAnsi="Times New Roman" w:cs="Times New Roman"/>
          <w:sz w:val="28"/>
        </w:rPr>
        <w:t xml:space="preserve">%, в западной зоне на </w:t>
      </w:r>
      <w:r w:rsidR="00836632" w:rsidRPr="00623E43">
        <w:rPr>
          <w:rFonts w:ascii="Times New Roman" w:hAnsi="Times New Roman" w:cs="Times New Roman"/>
          <w:sz w:val="28"/>
        </w:rPr>
        <w:t>10,2</w:t>
      </w:r>
      <w:r w:rsidR="00C6011E" w:rsidRPr="00623E43">
        <w:rPr>
          <w:rFonts w:ascii="Times New Roman" w:hAnsi="Times New Roman" w:cs="Times New Roman"/>
          <w:sz w:val="28"/>
        </w:rPr>
        <w:t xml:space="preserve">% и в южной зоне на </w:t>
      </w:r>
      <w:r w:rsidR="00836632" w:rsidRPr="00623E43">
        <w:rPr>
          <w:rFonts w:ascii="Times New Roman" w:hAnsi="Times New Roman" w:cs="Times New Roman"/>
          <w:sz w:val="28"/>
        </w:rPr>
        <w:t>12</w:t>
      </w:r>
      <w:r w:rsidR="00C6011E" w:rsidRPr="00623E43">
        <w:rPr>
          <w:rFonts w:ascii="Times New Roman" w:hAnsi="Times New Roman" w:cs="Times New Roman"/>
          <w:sz w:val="28"/>
        </w:rPr>
        <w:t>,</w:t>
      </w:r>
      <w:r w:rsidR="00836632" w:rsidRPr="00623E43">
        <w:rPr>
          <w:rFonts w:ascii="Times New Roman" w:hAnsi="Times New Roman" w:cs="Times New Roman"/>
          <w:sz w:val="28"/>
        </w:rPr>
        <w:t>2</w:t>
      </w:r>
      <w:r w:rsidR="00C6011E" w:rsidRPr="00623E43">
        <w:rPr>
          <w:rFonts w:ascii="Times New Roman" w:hAnsi="Times New Roman" w:cs="Times New Roman"/>
          <w:sz w:val="28"/>
        </w:rPr>
        <w:t xml:space="preserve">%. </w:t>
      </w:r>
    </w:p>
    <w:p w:rsidR="00C6011E" w:rsidRPr="00623E43" w:rsidRDefault="00C6011E" w:rsidP="00BC7CB8">
      <w:pPr>
        <w:pStyle w:val="a3"/>
        <w:spacing w:after="0" w:line="240" w:lineRule="auto"/>
        <w:jc w:val="right"/>
        <w:rPr>
          <w:rFonts w:ascii="Times New Roman" w:hAnsi="Times New Roman" w:cs="Times New Roman"/>
          <w:i/>
          <w:sz w:val="24"/>
          <w:lang w:val="en-US"/>
        </w:rPr>
      </w:pPr>
      <w:r w:rsidRPr="00623E43">
        <w:rPr>
          <w:rFonts w:ascii="Times New Roman" w:hAnsi="Times New Roman" w:cs="Times New Roman"/>
          <w:i/>
          <w:sz w:val="24"/>
        </w:rPr>
        <w:t>млн. кВтч</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C6011E" w:rsidRPr="00BC7CB8" w:rsidTr="00C6011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11E" w:rsidRPr="00623E43" w:rsidRDefault="00C6011E" w:rsidP="00BC7CB8">
            <w:pPr>
              <w:spacing w:after="0" w:line="240" w:lineRule="auto"/>
              <w:jc w:val="center"/>
              <w:rPr>
                <w:rFonts w:ascii="Times New Roman" w:eastAsia="Times New Roman" w:hAnsi="Times New Roman" w:cs="Times New Roman"/>
                <w:b/>
                <w:bCs/>
                <w:color w:val="000000"/>
                <w:sz w:val="24"/>
                <w:szCs w:val="24"/>
                <w:lang w:eastAsia="ru-RU"/>
              </w:rPr>
            </w:pPr>
            <w:r w:rsidRPr="00623E43">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C6011E" w:rsidRPr="00623E43" w:rsidRDefault="00C6011E" w:rsidP="00BC7CB8">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D00DC" w:rsidRPr="00623E43" w:rsidRDefault="007D00DC" w:rsidP="00BC7CB8">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январь</w:t>
            </w:r>
          </w:p>
          <w:p w:rsidR="00C6011E" w:rsidRPr="00623E43" w:rsidRDefault="007D00DC" w:rsidP="00BC7CB8">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2017</w:t>
            </w:r>
            <w:r w:rsidR="00C6011E" w:rsidRPr="00623E43">
              <w:rPr>
                <w:rFonts w:ascii="Times New Roman" w:eastAsia="Times New Roman" w:hAnsi="Times New Roman" w:cs="Times New Roman"/>
                <w:b/>
                <w:bCs/>
                <w:sz w:val="24"/>
                <w:szCs w:val="24"/>
                <w:lang w:eastAsia="ru-RU"/>
              </w:rPr>
              <w:t>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7D00DC" w:rsidRPr="00623E43" w:rsidRDefault="007D00DC" w:rsidP="007D00DC">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январь</w:t>
            </w:r>
          </w:p>
          <w:p w:rsidR="00C6011E" w:rsidRPr="00623E43" w:rsidRDefault="007D00DC" w:rsidP="00BC7CB8">
            <w:pPr>
              <w:spacing w:after="0" w:line="240" w:lineRule="auto"/>
              <w:jc w:val="center"/>
              <w:rPr>
                <w:rFonts w:ascii="Times New Roman" w:eastAsia="Times New Roman" w:hAnsi="Times New Roman" w:cs="Times New Roman"/>
                <w:b/>
                <w:bCs/>
                <w:sz w:val="24"/>
                <w:szCs w:val="24"/>
                <w:lang w:val="en-US" w:eastAsia="ru-RU"/>
              </w:rPr>
            </w:pPr>
            <w:r w:rsidRPr="00623E43">
              <w:rPr>
                <w:rFonts w:ascii="Times New Roman" w:eastAsia="Times New Roman" w:hAnsi="Times New Roman" w:cs="Times New Roman"/>
                <w:b/>
                <w:bCs/>
                <w:sz w:val="24"/>
                <w:szCs w:val="24"/>
                <w:lang w:eastAsia="ru-RU"/>
              </w:rPr>
              <w:t>2018</w:t>
            </w:r>
            <w:r w:rsidR="00C6011E" w:rsidRPr="00623E43">
              <w:rPr>
                <w:rFonts w:ascii="Times New Roman" w:eastAsia="Times New Roman" w:hAnsi="Times New Roman" w:cs="Times New Roman"/>
                <w:b/>
                <w:bCs/>
                <w:sz w:val="24"/>
                <w:szCs w:val="24"/>
                <w:lang w:eastAsia="ru-RU"/>
              </w:rPr>
              <w:t xml:space="preserve">г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C6011E" w:rsidRPr="00623E43" w:rsidRDefault="00C6011E" w:rsidP="00BC7CB8">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Δ,</w:t>
            </w:r>
            <w:r w:rsidRPr="00623E43">
              <w:rPr>
                <w:rFonts w:ascii="Times New Roman" w:eastAsia="Times New Roman" w:hAnsi="Times New Roman" w:cs="Times New Roman"/>
                <w:b/>
                <w:bCs/>
                <w:sz w:val="24"/>
                <w:szCs w:val="24"/>
                <w:lang w:eastAsia="ru-RU"/>
              </w:rPr>
              <w:t xml:space="preserve"> </w:t>
            </w:r>
            <w:r w:rsidRPr="00623E43">
              <w:rPr>
                <w:rFonts w:ascii="Times New Roman" w:eastAsia="Times New Roman" w:hAnsi="Times New Roman" w:cs="Times New Roman"/>
                <w:b/>
                <w:bCs/>
                <w:sz w:val="24"/>
                <w:szCs w:val="24"/>
                <w:lang w:eastAsia="ru-RU"/>
              </w:rPr>
              <w:br/>
              <w:t>млн. кВтч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6011E" w:rsidRPr="00623E43" w:rsidRDefault="00C6011E" w:rsidP="00BC7CB8">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hAnsi="Times New Roman" w:cs="Times New Roman"/>
                <w:b/>
                <w:sz w:val="24"/>
                <w:szCs w:val="24"/>
              </w:rPr>
              <w:t xml:space="preserve">Δ, </w:t>
            </w:r>
            <w:r w:rsidRPr="00623E43">
              <w:rPr>
                <w:rFonts w:ascii="Times New Roman" w:eastAsia="Times New Roman" w:hAnsi="Times New Roman" w:cs="Times New Roman"/>
                <w:b/>
                <w:bCs/>
                <w:sz w:val="24"/>
                <w:szCs w:val="24"/>
                <w:lang w:eastAsia="ru-RU"/>
              </w:rPr>
              <w:t>%</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7D00DC" w:rsidRPr="00BC7CB8" w:rsidRDefault="007D00DC" w:rsidP="00BC7CB8">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7D00DC" w:rsidRPr="00BC7CB8" w:rsidRDefault="007D00DC" w:rsidP="00BC7CB8">
            <w:pPr>
              <w:spacing w:after="0" w:line="240" w:lineRule="auto"/>
              <w:jc w:val="center"/>
              <w:rPr>
                <w:rFonts w:ascii="Times New Roman" w:eastAsia="Times New Roman" w:hAnsi="Times New Roman" w:cs="Times New Roman"/>
                <w:b/>
                <w:bCs/>
                <w:sz w:val="24"/>
                <w:szCs w:val="24"/>
                <w:lang w:eastAsia="ru-RU"/>
              </w:rPr>
            </w:pPr>
            <w:r w:rsidRPr="00BC7CB8">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bottom"/>
            <w:hideMark/>
          </w:tcPr>
          <w:p w:rsidR="007D00DC" w:rsidRPr="007D00DC" w:rsidRDefault="007D00DC" w:rsidP="007D00DC">
            <w:pPr>
              <w:spacing w:after="0" w:line="240" w:lineRule="auto"/>
              <w:jc w:val="center"/>
              <w:rPr>
                <w:rFonts w:ascii="Times New Roman" w:eastAsia="Times New Roman" w:hAnsi="Times New Roman" w:cs="Times New Roman"/>
                <w:b/>
                <w:bCs/>
                <w:sz w:val="24"/>
                <w:szCs w:val="24"/>
                <w:lang w:eastAsia="ru-RU"/>
              </w:rPr>
            </w:pPr>
            <w:r w:rsidRPr="007D00DC">
              <w:rPr>
                <w:rFonts w:ascii="Times New Roman" w:eastAsia="Times New Roman" w:hAnsi="Times New Roman" w:cs="Times New Roman"/>
                <w:b/>
                <w:bCs/>
                <w:sz w:val="24"/>
                <w:szCs w:val="24"/>
                <w:lang w:eastAsia="ru-RU"/>
              </w:rPr>
              <w:t>9 210,5</w:t>
            </w:r>
          </w:p>
        </w:tc>
        <w:tc>
          <w:tcPr>
            <w:tcW w:w="1420" w:type="dxa"/>
            <w:tcBorders>
              <w:top w:val="nil"/>
              <w:left w:val="nil"/>
              <w:bottom w:val="single" w:sz="4" w:space="0" w:color="auto"/>
              <w:right w:val="single" w:sz="4" w:space="0" w:color="auto"/>
            </w:tcBorders>
            <w:shd w:val="clear" w:color="auto" w:fill="17365D" w:themeFill="text2" w:themeFillShade="BF"/>
            <w:vAlign w:val="bottom"/>
            <w:hideMark/>
          </w:tcPr>
          <w:p w:rsidR="007D00DC" w:rsidRPr="007D00DC" w:rsidRDefault="007D00DC" w:rsidP="007D00DC">
            <w:pPr>
              <w:spacing w:after="0" w:line="240" w:lineRule="auto"/>
              <w:jc w:val="center"/>
              <w:rPr>
                <w:rFonts w:ascii="Times New Roman" w:eastAsia="Times New Roman" w:hAnsi="Times New Roman" w:cs="Times New Roman"/>
                <w:b/>
                <w:bCs/>
                <w:sz w:val="24"/>
                <w:szCs w:val="24"/>
                <w:lang w:eastAsia="ru-RU"/>
              </w:rPr>
            </w:pPr>
            <w:r w:rsidRPr="007D00DC">
              <w:rPr>
                <w:rFonts w:ascii="Times New Roman" w:eastAsia="Times New Roman" w:hAnsi="Times New Roman" w:cs="Times New Roman"/>
                <w:b/>
                <w:bCs/>
                <w:sz w:val="24"/>
                <w:szCs w:val="24"/>
                <w:lang w:eastAsia="ru-RU"/>
              </w:rPr>
              <w:t>9 867,5</w:t>
            </w:r>
          </w:p>
        </w:tc>
        <w:tc>
          <w:tcPr>
            <w:tcW w:w="1598" w:type="dxa"/>
            <w:tcBorders>
              <w:top w:val="nil"/>
              <w:left w:val="nil"/>
              <w:bottom w:val="single" w:sz="4" w:space="0" w:color="auto"/>
              <w:right w:val="single" w:sz="4" w:space="0" w:color="auto"/>
            </w:tcBorders>
            <w:shd w:val="clear" w:color="auto" w:fill="17365D" w:themeFill="text2" w:themeFillShade="BF"/>
            <w:vAlign w:val="bottom"/>
            <w:hideMark/>
          </w:tcPr>
          <w:p w:rsidR="007D00DC" w:rsidRPr="007D00DC" w:rsidRDefault="007D00DC" w:rsidP="007D00DC">
            <w:pPr>
              <w:spacing w:after="0" w:line="240" w:lineRule="auto"/>
              <w:jc w:val="center"/>
              <w:rPr>
                <w:rFonts w:ascii="Times New Roman" w:eastAsia="Times New Roman" w:hAnsi="Times New Roman" w:cs="Times New Roman"/>
                <w:b/>
                <w:bCs/>
                <w:sz w:val="24"/>
                <w:szCs w:val="24"/>
                <w:lang w:eastAsia="ru-RU"/>
              </w:rPr>
            </w:pPr>
            <w:r w:rsidRPr="007D00DC">
              <w:rPr>
                <w:rFonts w:ascii="Times New Roman" w:eastAsia="Times New Roman" w:hAnsi="Times New Roman" w:cs="Times New Roman"/>
                <w:b/>
                <w:bCs/>
                <w:sz w:val="24"/>
                <w:szCs w:val="24"/>
                <w:lang w:eastAsia="ru-RU"/>
              </w:rPr>
              <w:t>657,0</w:t>
            </w:r>
          </w:p>
        </w:tc>
        <w:tc>
          <w:tcPr>
            <w:tcW w:w="1560" w:type="dxa"/>
            <w:tcBorders>
              <w:top w:val="nil"/>
              <w:left w:val="nil"/>
              <w:bottom w:val="single" w:sz="4" w:space="0" w:color="auto"/>
              <w:right w:val="single" w:sz="4" w:space="0" w:color="auto"/>
            </w:tcBorders>
            <w:shd w:val="clear" w:color="auto" w:fill="17365D" w:themeFill="text2" w:themeFillShade="BF"/>
            <w:vAlign w:val="bottom"/>
            <w:hideMark/>
          </w:tcPr>
          <w:p w:rsidR="007D00DC" w:rsidRPr="007D00DC" w:rsidRDefault="007D00DC" w:rsidP="007D00DC">
            <w:pPr>
              <w:spacing w:after="0" w:line="240" w:lineRule="auto"/>
              <w:jc w:val="center"/>
              <w:rPr>
                <w:rFonts w:ascii="Times New Roman" w:eastAsia="Times New Roman" w:hAnsi="Times New Roman" w:cs="Times New Roman"/>
                <w:b/>
                <w:bCs/>
                <w:sz w:val="24"/>
                <w:szCs w:val="24"/>
                <w:lang w:eastAsia="ru-RU"/>
              </w:rPr>
            </w:pPr>
            <w:r w:rsidRPr="007D00DC">
              <w:rPr>
                <w:rFonts w:ascii="Times New Roman" w:eastAsia="Times New Roman" w:hAnsi="Times New Roman" w:cs="Times New Roman"/>
                <w:b/>
                <w:bCs/>
                <w:sz w:val="24"/>
                <w:szCs w:val="24"/>
                <w:lang w:eastAsia="ru-RU"/>
              </w:rPr>
              <w:t>7,1%</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6 114,0</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6 416,4</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302,3</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4,9%</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1 154,4</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1 271,8</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117,4</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10,2%</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1 942,1</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2 179,4</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237,3</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12,2%</w:t>
            </w:r>
          </w:p>
        </w:tc>
      </w:tr>
      <w:tr w:rsidR="00C6011E" w:rsidRPr="00BC7CB8" w:rsidTr="00C6011E">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C6011E" w:rsidRPr="00BC7CB8" w:rsidRDefault="00C6011E" w:rsidP="00BC7CB8">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C6011E" w:rsidRPr="00BC7CB8" w:rsidRDefault="00C6011E" w:rsidP="00BC7CB8">
            <w:pPr>
              <w:spacing w:after="0" w:line="240" w:lineRule="auto"/>
              <w:rPr>
                <w:rFonts w:ascii="Times New Roman" w:eastAsia="Times New Roman" w:hAnsi="Times New Roman" w:cs="Times New Roman"/>
                <w:b/>
                <w:bCs/>
                <w:i/>
                <w:sz w:val="24"/>
                <w:szCs w:val="24"/>
                <w:lang w:eastAsia="ru-RU"/>
              </w:rPr>
            </w:pPr>
            <w:r w:rsidRPr="00BC7CB8">
              <w:rPr>
                <w:rFonts w:ascii="Times New Roman" w:eastAsia="Times New Roman" w:hAnsi="Times New Roman" w:cs="Times New Roman"/>
                <w:b/>
                <w:bCs/>
                <w:i/>
                <w:sz w:val="24"/>
                <w:szCs w:val="24"/>
                <w:lang w:eastAsia="ru-RU"/>
              </w:rPr>
              <w:t>в т.ч.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bottom"/>
            <w:hideMark/>
          </w:tcPr>
          <w:p w:rsidR="00C6011E" w:rsidRPr="00BC7CB8" w:rsidRDefault="00C6011E" w:rsidP="00BC7CB8">
            <w:pPr>
              <w:spacing w:after="0" w:line="240" w:lineRule="auto"/>
              <w:jc w:val="right"/>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bottom"/>
            <w:hideMark/>
          </w:tcPr>
          <w:p w:rsidR="00C6011E" w:rsidRPr="00BC7CB8" w:rsidRDefault="00C6011E" w:rsidP="00BC7CB8">
            <w:pPr>
              <w:spacing w:after="0" w:line="240" w:lineRule="auto"/>
              <w:jc w:val="right"/>
              <w:rPr>
                <w:rFonts w:ascii="Times New Roman" w:eastAsia="Times New Roman" w:hAnsi="Times New Roman" w:cs="Times New Roman"/>
                <w:bCs/>
                <w:iCs/>
                <w:color w:val="000000"/>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center"/>
            <w:hideMark/>
          </w:tcPr>
          <w:p w:rsidR="00C6011E" w:rsidRPr="00BC7CB8" w:rsidRDefault="00C6011E" w:rsidP="00BC7CB8">
            <w:pPr>
              <w:spacing w:after="0" w:line="240" w:lineRule="auto"/>
              <w:jc w:val="right"/>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center"/>
            <w:hideMark/>
          </w:tcPr>
          <w:p w:rsidR="00C6011E" w:rsidRPr="00BC7CB8" w:rsidRDefault="00C6011E" w:rsidP="00BC7CB8">
            <w:pPr>
              <w:spacing w:after="0" w:line="240" w:lineRule="auto"/>
              <w:jc w:val="right"/>
              <w:rPr>
                <w:rFonts w:ascii="Times New Roman" w:eastAsia="Times New Roman" w:hAnsi="Times New Roman" w:cs="Times New Roman"/>
                <w:bCs/>
                <w:iCs/>
                <w:color w:val="000000"/>
                <w:sz w:val="24"/>
                <w:szCs w:val="24"/>
                <w:lang w:eastAsia="ru-RU"/>
              </w:rPr>
            </w:pP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809,0</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855,5</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46,5</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5,7%</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1 567,2</w:t>
            </w:r>
          </w:p>
        </w:tc>
        <w:tc>
          <w:tcPr>
            <w:tcW w:w="1420"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1 635,3</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68,1</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4,3%</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Акмолинская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894,7</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948,9</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54,2</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6,1%</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180,6</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176,3</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-4,3</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-2,4%</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Костанайская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452,3</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460,7</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8,4</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1,9%</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1 678,3</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1 756,9</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78,6</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4,7%</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Атырауская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500,3</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561,1</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60,8</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12,1%</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Мангистауская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468,7</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513,4</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44,7</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9,5%</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532,1</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582,8</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50,7</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9,5%</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185,4</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197,3</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11,9</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6,4%</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Алматинская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1 037,2</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1 146,8</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109,6</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10,6%</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Южно-Казахстанская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418,3</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452,1</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33,8</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8,1%</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Жамбылская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319,2</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404,5</w:t>
            </w:r>
          </w:p>
        </w:tc>
        <w:tc>
          <w:tcPr>
            <w:tcW w:w="1598" w:type="dxa"/>
            <w:tcBorders>
              <w:top w:val="nil"/>
              <w:left w:val="nil"/>
              <w:bottom w:val="single" w:sz="4" w:space="0" w:color="auto"/>
              <w:right w:val="single" w:sz="4" w:space="0" w:color="auto"/>
            </w:tcBorders>
            <w:shd w:val="clear" w:color="auto" w:fill="FFFFFF" w:themeFill="background1"/>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85,3</w:t>
            </w:r>
          </w:p>
        </w:tc>
        <w:tc>
          <w:tcPr>
            <w:tcW w:w="1560" w:type="dxa"/>
            <w:tcBorders>
              <w:top w:val="nil"/>
              <w:left w:val="nil"/>
              <w:bottom w:val="single" w:sz="4" w:space="0" w:color="auto"/>
              <w:right w:val="single" w:sz="4" w:space="0" w:color="auto"/>
            </w:tcBorders>
            <w:shd w:val="clear" w:color="auto" w:fill="FFFFFF" w:themeFill="background1"/>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26,7%</w:t>
            </w:r>
          </w:p>
        </w:tc>
      </w:tr>
      <w:tr w:rsidR="007D00DC" w:rsidRPr="00BC7CB8" w:rsidTr="007D00DC">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jc w:val="center"/>
              <w:rPr>
                <w:rFonts w:ascii="Times New Roman" w:eastAsia="Times New Roman" w:hAnsi="Times New Roman" w:cs="Times New Roman"/>
                <w:bCs/>
                <w:sz w:val="24"/>
                <w:szCs w:val="24"/>
                <w:lang w:eastAsia="ru-RU"/>
              </w:rPr>
            </w:pPr>
            <w:r w:rsidRPr="00BC7CB8">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7D00DC" w:rsidRPr="00BC7CB8" w:rsidRDefault="007D00DC" w:rsidP="00BC7CB8">
            <w:pPr>
              <w:spacing w:after="0" w:line="240" w:lineRule="auto"/>
              <w:rPr>
                <w:rFonts w:ascii="Times New Roman" w:eastAsia="Times New Roman" w:hAnsi="Times New Roman" w:cs="Times New Roman"/>
                <w:bCs/>
                <w:iCs/>
                <w:color w:val="000000"/>
                <w:sz w:val="24"/>
                <w:szCs w:val="24"/>
                <w:lang w:eastAsia="ru-RU"/>
              </w:rPr>
            </w:pPr>
            <w:r w:rsidRPr="00BC7CB8">
              <w:rPr>
                <w:rFonts w:ascii="Times New Roman" w:eastAsia="Times New Roman" w:hAnsi="Times New Roman" w:cs="Times New Roman"/>
                <w:bCs/>
                <w:iCs/>
                <w:color w:val="000000"/>
                <w:sz w:val="24"/>
                <w:szCs w:val="24"/>
                <w:lang w:eastAsia="ru-RU"/>
              </w:rPr>
              <w:t xml:space="preserve">Кызылординская </w:t>
            </w:r>
          </w:p>
        </w:tc>
        <w:tc>
          <w:tcPr>
            <w:tcW w:w="166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167,4</w:t>
            </w:r>
          </w:p>
        </w:tc>
        <w:tc>
          <w:tcPr>
            <w:tcW w:w="1420"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175,9</w:t>
            </w:r>
          </w:p>
        </w:tc>
        <w:tc>
          <w:tcPr>
            <w:tcW w:w="1598" w:type="dxa"/>
            <w:tcBorders>
              <w:top w:val="nil"/>
              <w:left w:val="nil"/>
              <w:bottom w:val="single" w:sz="4" w:space="0" w:color="auto"/>
              <w:right w:val="single" w:sz="4" w:space="0" w:color="auto"/>
            </w:tcBorders>
            <w:shd w:val="clear" w:color="000000" w:fill="FFFFFF"/>
            <w:noWrap/>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8,6</w:t>
            </w:r>
          </w:p>
        </w:tc>
        <w:tc>
          <w:tcPr>
            <w:tcW w:w="1560" w:type="dxa"/>
            <w:tcBorders>
              <w:top w:val="nil"/>
              <w:left w:val="nil"/>
              <w:bottom w:val="single" w:sz="4" w:space="0" w:color="auto"/>
              <w:right w:val="single" w:sz="4" w:space="0" w:color="auto"/>
            </w:tcBorders>
            <w:shd w:val="clear" w:color="auto" w:fill="auto"/>
            <w:vAlign w:val="bottom"/>
            <w:hideMark/>
          </w:tcPr>
          <w:p w:rsidR="007D00DC" w:rsidRPr="007D00DC" w:rsidRDefault="007D00DC" w:rsidP="007D00DC">
            <w:pPr>
              <w:spacing w:after="0" w:line="240" w:lineRule="auto"/>
              <w:jc w:val="center"/>
              <w:rPr>
                <w:rFonts w:ascii="Times New Roman" w:eastAsia="Times New Roman" w:hAnsi="Times New Roman" w:cs="Times New Roman"/>
                <w:bCs/>
                <w:iCs/>
                <w:color w:val="000000"/>
                <w:sz w:val="24"/>
                <w:szCs w:val="24"/>
                <w:lang w:eastAsia="ru-RU"/>
              </w:rPr>
            </w:pPr>
            <w:r w:rsidRPr="007D00DC">
              <w:rPr>
                <w:rFonts w:ascii="Times New Roman" w:eastAsia="Times New Roman" w:hAnsi="Times New Roman" w:cs="Times New Roman"/>
                <w:bCs/>
                <w:iCs/>
                <w:color w:val="000000"/>
                <w:sz w:val="24"/>
                <w:szCs w:val="24"/>
                <w:lang w:eastAsia="ru-RU"/>
              </w:rPr>
              <w:t>5,1%</w:t>
            </w:r>
          </w:p>
        </w:tc>
      </w:tr>
    </w:tbl>
    <w:p w:rsidR="00C6011E" w:rsidRPr="00BC7CB8" w:rsidRDefault="00C6011E" w:rsidP="00BC7CB8">
      <w:pPr>
        <w:spacing w:after="0" w:line="240" w:lineRule="auto"/>
        <w:ind w:firstLine="567"/>
        <w:jc w:val="both"/>
        <w:rPr>
          <w:rFonts w:ascii="Times New Roman" w:hAnsi="Times New Roman" w:cs="Times New Roman"/>
          <w:sz w:val="28"/>
        </w:rPr>
      </w:pPr>
    </w:p>
    <w:p w:rsidR="0058001C" w:rsidRPr="00623E43" w:rsidRDefault="005070DF" w:rsidP="00BC7CB8">
      <w:pPr>
        <w:pStyle w:val="1"/>
        <w:spacing w:before="0" w:line="240" w:lineRule="auto"/>
        <w:jc w:val="center"/>
        <w:rPr>
          <w:rFonts w:ascii="Times New Roman" w:hAnsi="Times New Roman" w:cs="Times New Roman"/>
          <w:i/>
          <w:color w:val="auto"/>
          <w:sz w:val="28"/>
        </w:rPr>
      </w:pPr>
      <w:bookmarkStart w:id="5" w:name="_Toc507522926"/>
      <w:r w:rsidRPr="00623E43">
        <w:rPr>
          <w:rFonts w:ascii="Times New Roman" w:hAnsi="Times New Roman" w:cs="Times New Roman"/>
          <w:i/>
          <w:color w:val="auto"/>
          <w:sz w:val="28"/>
        </w:rPr>
        <w:t>И</w:t>
      </w:r>
      <w:r w:rsidR="0058001C" w:rsidRPr="00623E43">
        <w:rPr>
          <w:rFonts w:ascii="Times New Roman" w:hAnsi="Times New Roman" w:cs="Times New Roman"/>
          <w:i/>
          <w:color w:val="auto"/>
          <w:sz w:val="28"/>
        </w:rPr>
        <w:t>тог</w:t>
      </w:r>
      <w:r w:rsidRPr="00623E43">
        <w:rPr>
          <w:rFonts w:ascii="Times New Roman" w:hAnsi="Times New Roman" w:cs="Times New Roman"/>
          <w:i/>
          <w:color w:val="auto"/>
          <w:sz w:val="28"/>
        </w:rPr>
        <w:t>и</w:t>
      </w:r>
      <w:r w:rsidR="0058001C" w:rsidRPr="00623E43">
        <w:rPr>
          <w:rFonts w:ascii="Times New Roman" w:hAnsi="Times New Roman" w:cs="Times New Roman"/>
          <w:i/>
          <w:color w:val="auto"/>
          <w:sz w:val="28"/>
        </w:rPr>
        <w:t xml:space="preserve"> ра</w:t>
      </w:r>
      <w:r w:rsidR="00BC7CB8" w:rsidRPr="00623E43">
        <w:rPr>
          <w:rFonts w:ascii="Times New Roman" w:hAnsi="Times New Roman" w:cs="Times New Roman"/>
          <w:i/>
          <w:color w:val="auto"/>
          <w:sz w:val="28"/>
        </w:rPr>
        <w:t xml:space="preserve">боты промышленности </w:t>
      </w:r>
      <w:r w:rsidR="007D00DC" w:rsidRPr="00623E43">
        <w:rPr>
          <w:rFonts w:ascii="Times New Roman" w:hAnsi="Times New Roman" w:cs="Times New Roman"/>
          <w:i/>
          <w:color w:val="auto"/>
          <w:sz w:val="28"/>
        </w:rPr>
        <w:t>в январе</w:t>
      </w:r>
      <w:r w:rsidR="0058001C" w:rsidRPr="00623E43">
        <w:rPr>
          <w:rFonts w:ascii="Times New Roman" w:hAnsi="Times New Roman" w:cs="Times New Roman"/>
          <w:i/>
          <w:color w:val="auto"/>
          <w:sz w:val="28"/>
        </w:rPr>
        <w:t xml:space="preserve"> 201</w:t>
      </w:r>
      <w:r w:rsidR="007D00DC" w:rsidRPr="00623E43">
        <w:rPr>
          <w:rFonts w:ascii="Times New Roman" w:hAnsi="Times New Roman" w:cs="Times New Roman"/>
          <w:i/>
          <w:color w:val="auto"/>
          <w:sz w:val="28"/>
        </w:rPr>
        <w:t>8</w:t>
      </w:r>
      <w:r w:rsidR="0058001C" w:rsidRPr="00623E43">
        <w:rPr>
          <w:rFonts w:ascii="Times New Roman" w:hAnsi="Times New Roman" w:cs="Times New Roman"/>
          <w:i/>
          <w:color w:val="auto"/>
          <w:sz w:val="28"/>
        </w:rPr>
        <w:t xml:space="preserve"> года</w:t>
      </w:r>
      <w:bookmarkEnd w:id="5"/>
      <w:r w:rsidR="0058001C" w:rsidRPr="00623E43">
        <w:rPr>
          <w:rFonts w:ascii="Times New Roman" w:hAnsi="Times New Roman" w:cs="Times New Roman"/>
          <w:i/>
          <w:color w:val="auto"/>
          <w:sz w:val="28"/>
        </w:rPr>
        <w:t xml:space="preserve"> </w:t>
      </w:r>
    </w:p>
    <w:p w:rsidR="00A5325B" w:rsidRPr="00623E43" w:rsidRDefault="0058001C" w:rsidP="00BC7CB8">
      <w:pPr>
        <w:pStyle w:val="ab"/>
        <w:spacing w:before="0" w:beforeAutospacing="0" w:after="0" w:afterAutospacing="0"/>
        <w:jc w:val="center"/>
        <w:rPr>
          <w:i/>
          <w:szCs w:val="22"/>
        </w:rPr>
      </w:pPr>
      <w:r w:rsidRPr="00623E43">
        <w:rPr>
          <w:i/>
          <w:szCs w:val="22"/>
        </w:rPr>
        <w:t>(э</w:t>
      </w:r>
      <w:r w:rsidR="00A5325B" w:rsidRPr="00623E43">
        <w:rPr>
          <w:i/>
          <w:szCs w:val="22"/>
        </w:rPr>
        <w:t>кспресс-информация Комитета по статистике МНЭ РК</w:t>
      </w:r>
      <w:r w:rsidRPr="00623E43">
        <w:rPr>
          <w:i/>
          <w:szCs w:val="22"/>
        </w:rPr>
        <w:t>)</w:t>
      </w:r>
    </w:p>
    <w:p w:rsidR="00A5325B" w:rsidRPr="00623E43" w:rsidRDefault="00A5325B" w:rsidP="00BC7CB8">
      <w:pPr>
        <w:pStyle w:val="ab"/>
        <w:spacing w:before="0" w:beforeAutospacing="0" w:after="0" w:afterAutospacing="0"/>
        <w:rPr>
          <w:rStyle w:val="ac"/>
          <w:color w:val="000000"/>
          <w:sz w:val="20"/>
          <w:szCs w:val="20"/>
          <w:lang w:val="kk-KZ"/>
        </w:rPr>
      </w:pPr>
    </w:p>
    <w:p w:rsidR="007D00DC" w:rsidRPr="007D00DC" w:rsidRDefault="00A6348E" w:rsidP="007D00DC">
      <w:pPr>
        <w:pStyle w:val="OsnTxt"/>
        <w:spacing w:line="240" w:lineRule="auto"/>
        <w:rPr>
          <w:rFonts w:ascii="Times New Roman" w:hAnsi="Times New Roman"/>
          <w:sz w:val="28"/>
          <w:szCs w:val="28"/>
        </w:rPr>
      </w:pPr>
      <w:r>
        <w:rPr>
          <w:rFonts w:ascii="Times New Roman" w:eastAsiaTheme="minorHAnsi" w:hAnsi="Times New Roman"/>
          <w:sz w:val="28"/>
          <w:szCs w:val="22"/>
          <w:lang w:eastAsia="en-US"/>
        </w:rPr>
        <w:t>Согласно данным Комитета по статистике МНЭ РК в</w:t>
      </w:r>
      <w:r w:rsidR="007D00DC" w:rsidRPr="00623E43">
        <w:rPr>
          <w:rFonts w:ascii="Times New Roman" w:hAnsi="Times New Roman"/>
          <w:sz w:val="28"/>
          <w:szCs w:val="28"/>
        </w:rPr>
        <w:t xml:space="preserve"> январе 2018 года по сравнению с январем 2017 год</w:t>
      </w:r>
      <w:r w:rsidR="007D00DC" w:rsidRPr="00623E43">
        <w:rPr>
          <w:rFonts w:ascii="Times New Roman" w:hAnsi="Times New Roman"/>
          <w:sz w:val="28"/>
          <w:szCs w:val="28"/>
          <w:lang w:val="kk-KZ"/>
        </w:rPr>
        <w:t>а</w:t>
      </w:r>
      <w:r w:rsidR="007D00DC" w:rsidRPr="00623E43">
        <w:rPr>
          <w:rFonts w:ascii="Times New Roman" w:hAnsi="Times New Roman"/>
          <w:sz w:val="28"/>
          <w:szCs w:val="28"/>
        </w:rPr>
        <w:t xml:space="preserve"> индекс промышленного производства составил</w:t>
      </w:r>
      <w:r w:rsidR="007D00DC" w:rsidRPr="00623E43">
        <w:rPr>
          <w:rFonts w:ascii="Times New Roman" w:hAnsi="Times New Roman"/>
          <w:sz w:val="28"/>
          <w:szCs w:val="28"/>
          <w:lang w:val="kk-KZ"/>
        </w:rPr>
        <w:t xml:space="preserve"> 105,2</w:t>
      </w:r>
      <w:r w:rsidR="007D00DC" w:rsidRPr="00623E43">
        <w:rPr>
          <w:rFonts w:ascii="Times New Roman" w:hAnsi="Times New Roman"/>
          <w:sz w:val="28"/>
          <w:szCs w:val="28"/>
        </w:rPr>
        <w:t xml:space="preserve">%. Снижение </w:t>
      </w:r>
      <w:r w:rsidR="007D00DC" w:rsidRPr="00623E43">
        <w:rPr>
          <w:rFonts w:ascii="Times New Roman" w:hAnsi="Times New Roman"/>
          <w:sz w:val="28"/>
          <w:szCs w:val="28"/>
          <w:lang w:val="kk-KZ"/>
        </w:rPr>
        <w:t>объемов производства наблюдалось в Западно-Казахстанской, Кызылординской, Мангистауской, Северо-Казахстанской областях и в г.Астана.</w:t>
      </w:r>
      <w:r w:rsidR="007D00DC" w:rsidRPr="00623E43">
        <w:rPr>
          <w:rFonts w:ascii="Times New Roman" w:hAnsi="Times New Roman"/>
          <w:sz w:val="28"/>
          <w:szCs w:val="28"/>
        </w:rPr>
        <w:t xml:space="preserve"> Увеличение</w:t>
      </w:r>
      <w:r w:rsidR="007D00DC" w:rsidRPr="00623E43">
        <w:rPr>
          <w:rFonts w:ascii="Times New Roman" w:hAnsi="Times New Roman"/>
          <w:sz w:val="28"/>
          <w:szCs w:val="28"/>
          <w:lang w:val="kk-KZ"/>
        </w:rPr>
        <w:t xml:space="preserve"> зафиксировано в 11 регионах республики</w:t>
      </w:r>
      <w:r w:rsidR="007D00DC" w:rsidRPr="00623E43">
        <w:rPr>
          <w:rFonts w:ascii="Times New Roman" w:hAnsi="Times New Roman"/>
          <w:sz w:val="28"/>
          <w:szCs w:val="28"/>
        </w:rPr>
        <w:t>.</w:t>
      </w:r>
      <w:r w:rsidR="007D00DC" w:rsidRPr="007D00DC">
        <w:rPr>
          <w:rFonts w:ascii="Times New Roman" w:hAnsi="Times New Roman"/>
          <w:sz w:val="28"/>
          <w:szCs w:val="28"/>
        </w:rPr>
        <w:t xml:space="preserve"> </w:t>
      </w:r>
    </w:p>
    <w:p w:rsidR="00BC7CB8" w:rsidRPr="007D00DC" w:rsidRDefault="00BC7CB8" w:rsidP="00BC7CB8">
      <w:pPr>
        <w:pStyle w:val="OsnTxt"/>
        <w:spacing w:line="240" w:lineRule="auto"/>
        <w:rPr>
          <w:rFonts w:ascii="Times New Roman" w:hAnsi="Times New Roman"/>
          <w:sz w:val="28"/>
          <w:szCs w:val="28"/>
        </w:rPr>
      </w:pPr>
    </w:p>
    <w:p w:rsidR="00BD35CB" w:rsidRPr="00BC7CB8" w:rsidRDefault="00BD35CB" w:rsidP="00BC7CB8">
      <w:pPr>
        <w:pStyle w:val="220"/>
        <w:spacing w:before="0"/>
        <w:ind w:firstLine="0"/>
        <w:jc w:val="center"/>
        <w:rPr>
          <w:rFonts w:ascii="Times New Roman" w:hAnsi="Times New Roman"/>
          <w:b/>
          <w:sz w:val="28"/>
          <w:szCs w:val="28"/>
        </w:rPr>
      </w:pPr>
      <w:r w:rsidRPr="00BC7CB8">
        <w:rPr>
          <w:rFonts w:ascii="Times New Roman" w:hAnsi="Times New Roman"/>
          <w:b/>
          <w:sz w:val="28"/>
          <w:szCs w:val="28"/>
          <w:lang w:val="kk-KZ"/>
        </w:rPr>
        <w:t>Изменение</w:t>
      </w:r>
      <w:r w:rsidRPr="00BC7CB8">
        <w:rPr>
          <w:rFonts w:ascii="Times New Roman" w:hAnsi="Times New Roman"/>
          <w:b/>
          <w:sz w:val="28"/>
          <w:szCs w:val="28"/>
        </w:rPr>
        <w:t xml:space="preserve"> объемов промышленной продукции по регионам</w:t>
      </w:r>
    </w:p>
    <w:p w:rsidR="00BD35CB" w:rsidRPr="00BC7CB8" w:rsidRDefault="00BD35CB" w:rsidP="00BC7CB8">
      <w:pPr>
        <w:pStyle w:val="OsnTxt"/>
        <w:spacing w:line="240" w:lineRule="auto"/>
        <w:ind w:right="-284" w:firstLine="0"/>
        <w:jc w:val="right"/>
        <w:rPr>
          <w:rFonts w:ascii="Times New Roman" w:eastAsiaTheme="minorHAnsi" w:hAnsi="Times New Roman"/>
          <w:sz w:val="24"/>
          <w:szCs w:val="22"/>
          <w:lang w:eastAsia="en-US"/>
        </w:rPr>
      </w:pPr>
    </w:p>
    <w:p w:rsidR="00BD35CB" w:rsidRPr="00BC7CB8" w:rsidRDefault="00BD35CB" w:rsidP="00BC7CB8">
      <w:pPr>
        <w:pStyle w:val="OsnTxt"/>
        <w:spacing w:line="240" w:lineRule="auto"/>
        <w:ind w:right="-284" w:firstLine="0"/>
        <w:jc w:val="right"/>
        <w:rPr>
          <w:rFonts w:ascii="Times New Roman" w:eastAsiaTheme="minorHAnsi" w:hAnsi="Times New Roman"/>
          <w:sz w:val="24"/>
          <w:szCs w:val="22"/>
          <w:lang w:eastAsia="en-US"/>
        </w:rPr>
      </w:pPr>
      <w:r w:rsidRPr="00BC7CB8">
        <w:rPr>
          <w:rFonts w:ascii="Times New Roman" w:eastAsiaTheme="minorHAnsi" w:hAnsi="Times New Roman"/>
          <w:sz w:val="24"/>
          <w:szCs w:val="22"/>
          <w:lang w:eastAsia="en-US"/>
        </w:rPr>
        <w:t>в % к соответствующему периоду предыдущего года</w:t>
      </w:r>
    </w:p>
    <w:p w:rsidR="00BD35CB" w:rsidRPr="00BC7CB8" w:rsidRDefault="007D00DC" w:rsidP="00BC7CB8">
      <w:pPr>
        <w:pStyle w:val="220"/>
        <w:spacing w:before="0"/>
        <w:ind w:firstLine="0"/>
        <w:rPr>
          <w:rFonts w:ascii="Times New Roman" w:hAnsi="Times New Roman"/>
          <w:sz w:val="28"/>
          <w:szCs w:val="28"/>
        </w:rPr>
      </w:pPr>
      <w:r>
        <w:rPr>
          <w:noProof/>
          <w:szCs w:val="16"/>
        </w:rPr>
        <w:lastRenderedPageBreak/>
        <w:drawing>
          <wp:inline distT="0" distB="0" distL="0" distR="0">
            <wp:extent cx="6114415" cy="3327400"/>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4415" cy="3327400"/>
                    </a:xfrm>
                    <a:prstGeom prst="rect">
                      <a:avLst/>
                    </a:prstGeom>
                    <a:noFill/>
                    <a:ln w="9525">
                      <a:noFill/>
                      <a:miter lim="800000"/>
                      <a:headEnd/>
                      <a:tailEnd/>
                    </a:ln>
                  </pic:spPr>
                </pic:pic>
              </a:graphicData>
            </a:graphic>
          </wp:inline>
        </w:drawing>
      </w:r>
    </w:p>
    <w:p w:rsidR="00BD35CB" w:rsidRPr="00BC7CB8" w:rsidRDefault="00BD35CB" w:rsidP="00BC7CB8">
      <w:pPr>
        <w:pStyle w:val="220"/>
        <w:tabs>
          <w:tab w:val="left" w:pos="9214"/>
          <w:tab w:val="left" w:pos="9498"/>
        </w:tabs>
        <w:spacing w:before="0"/>
        <w:ind w:right="1132" w:firstLine="1134"/>
        <w:jc w:val="left"/>
        <w:rPr>
          <w:rFonts w:ascii="Times New Roman" w:hAnsi="Times New Roman"/>
          <w:noProof/>
          <w:sz w:val="28"/>
          <w:szCs w:val="28"/>
        </w:rPr>
      </w:pP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t xml:space="preserve">В Атырауской области из-за увеличения объемов добычи сырой нефти индекс промышленного </w:t>
      </w:r>
      <w:r w:rsidRPr="007D00DC">
        <w:rPr>
          <w:rFonts w:ascii="Times New Roman" w:hAnsi="Times New Roman"/>
          <w:sz w:val="28"/>
          <w:szCs w:val="28"/>
          <w:lang w:val="kk-KZ"/>
        </w:rPr>
        <w:t>производства</w:t>
      </w:r>
      <w:r w:rsidRPr="007D00DC">
        <w:rPr>
          <w:rFonts w:ascii="Times New Roman" w:hAnsi="Times New Roman"/>
          <w:sz w:val="28"/>
          <w:szCs w:val="28"/>
        </w:rPr>
        <w:t xml:space="preserve"> составил 114,5%.</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t xml:space="preserve">В Костанайской области увеличилась </w:t>
      </w:r>
      <w:r w:rsidRPr="007D00DC">
        <w:rPr>
          <w:rFonts w:ascii="Times New Roman" w:hAnsi="Times New Roman"/>
          <w:sz w:val="28"/>
          <w:szCs w:val="28"/>
          <w:lang w:val="kk-KZ"/>
        </w:rPr>
        <w:t xml:space="preserve">добыча железорудных окатышей и концентратов, возросло производство муки и макаронов </w:t>
      </w:r>
      <w:r w:rsidRPr="007D00DC">
        <w:rPr>
          <w:rFonts w:ascii="Times New Roman" w:hAnsi="Times New Roman"/>
          <w:sz w:val="28"/>
          <w:szCs w:val="28"/>
        </w:rPr>
        <w:t>(</w:t>
      </w:r>
      <w:r w:rsidRPr="007D00DC">
        <w:rPr>
          <w:rFonts w:ascii="Times New Roman" w:hAnsi="Times New Roman"/>
          <w:sz w:val="28"/>
          <w:szCs w:val="28"/>
          <w:lang w:val="kk-KZ"/>
        </w:rPr>
        <w:t>112,6</w:t>
      </w:r>
      <w:r w:rsidRPr="007D00DC">
        <w:rPr>
          <w:rFonts w:ascii="Times New Roman" w:hAnsi="Times New Roman"/>
          <w:sz w:val="28"/>
          <w:szCs w:val="28"/>
        </w:rPr>
        <w:t>%)</w:t>
      </w:r>
      <w:r w:rsidRPr="007D00DC">
        <w:rPr>
          <w:rFonts w:ascii="Times New Roman" w:hAnsi="Times New Roman"/>
          <w:sz w:val="28"/>
          <w:szCs w:val="28"/>
          <w:lang w:val="kk-KZ"/>
        </w:rPr>
        <w:t>.</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t>В Жамбылской области возросла добыча фосфатного сырья, увеличилось производство фосфора, фосфорных удобрений и портландцемента (110,5%).</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t>В Павлодарской области увеличилась добыча медного концентрата, возросло производство дизельного топлива, бензина и необработанного алюминия (108,5%).</w:t>
      </w:r>
    </w:p>
    <w:p w:rsidR="007D00DC" w:rsidRPr="007D00DC" w:rsidRDefault="007D00DC" w:rsidP="007D00DC">
      <w:pPr>
        <w:pStyle w:val="OsnTxt"/>
        <w:spacing w:line="240" w:lineRule="auto"/>
        <w:rPr>
          <w:rFonts w:ascii="Times New Roman" w:hAnsi="Times New Roman"/>
          <w:sz w:val="28"/>
          <w:szCs w:val="28"/>
          <w:lang w:val="kk-KZ"/>
        </w:rPr>
      </w:pPr>
      <w:r w:rsidRPr="007D00DC">
        <w:rPr>
          <w:rFonts w:ascii="Times New Roman" w:hAnsi="Times New Roman"/>
          <w:sz w:val="28"/>
          <w:szCs w:val="28"/>
          <w:lang w:val="kk-KZ"/>
        </w:rPr>
        <w:t xml:space="preserve">В Восточно-Казахстанской области возросла </w:t>
      </w:r>
      <w:r w:rsidRPr="007D00DC">
        <w:rPr>
          <w:rFonts w:ascii="Times New Roman" w:hAnsi="Times New Roman"/>
          <w:sz w:val="28"/>
          <w:szCs w:val="28"/>
        </w:rPr>
        <w:t xml:space="preserve">добыча </w:t>
      </w:r>
      <w:r w:rsidRPr="007D00DC">
        <w:rPr>
          <w:rFonts w:ascii="Times New Roman" w:hAnsi="Times New Roman"/>
          <w:sz w:val="28"/>
          <w:szCs w:val="28"/>
          <w:lang w:val="kk-KZ"/>
        </w:rPr>
        <w:t xml:space="preserve">медных </w:t>
      </w:r>
      <w:r w:rsidRPr="007D00DC">
        <w:rPr>
          <w:rFonts w:ascii="Times New Roman" w:hAnsi="Times New Roman"/>
          <w:sz w:val="28"/>
          <w:szCs w:val="28"/>
        </w:rPr>
        <w:t xml:space="preserve">руд и концентратов, </w:t>
      </w:r>
      <w:r w:rsidRPr="007D00DC">
        <w:rPr>
          <w:rFonts w:ascii="Times New Roman" w:hAnsi="Times New Roman"/>
          <w:sz w:val="28"/>
          <w:szCs w:val="28"/>
          <w:lang w:val="kk-KZ"/>
        </w:rPr>
        <w:t>увеличилось производство подсолнечного масла,  рафинированной меди</w:t>
      </w:r>
      <w:r w:rsidRPr="007D00DC">
        <w:rPr>
          <w:rFonts w:ascii="Times New Roman" w:hAnsi="Times New Roman"/>
          <w:sz w:val="28"/>
          <w:szCs w:val="28"/>
        </w:rPr>
        <w:t xml:space="preserve"> и легковых автомобилей</w:t>
      </w:r>
      <w:r w:rsidRPr="007D00DC">
        <w:rPr>
          <w:rFonts w:ascii="Times New Roman" w:hAnsi="Times New Roman"/>
          <w:sz w:val="28"/>
          <w:szCs w:val="28"/>
          <w:lang w:val="kk-KZ"/>
        </w:rPr>
        <w:t xml:space="preserve"> (107,1%).</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t>В Южно-Казахстанской области увеличилась добыча урановых и ториевых руд, возросло производство хлопкового масла, керосина и портландцемента (105,8%).</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t>В Карагандинской области возросло производство плоского проката, рафинированной меди и изолированного провода (104,</w:t>
      </w:r>
      <w:r w:rsidRPr="007D00DC">
        <w:rPr>
          <w:rFonts w:ascii="Times New Roman" w:hAnsi="Times New Roman"/>
          <w:sz w:val="28"/>
          <w:szCs w:val="28"/>
          <w:lang w:val="kk-KZ"/>
        </w:rPr>
        <w:t>6</w:t>
      </w:r>
      <w:r w:rsidRPr="007D00DC">
        <w:rPr>
          <w:rFonts w:ascii="Times New Roman" w:hAnsi="Times New Roman"/>
          <w:sz w:val="28"/>
          <w:szCs w:val="28"/>
        </w:rPr>
        <w:t>%).</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lang w:val="kk-KZ"/>
        </w:rPr>
        <w:t xml:space="preserve">В </w:t>
      </w:r>
      <w:r w:rsidRPr="007D00DC">
        <w:rPr>
          <w:rFonts w:ascii="Times New Roman" w:hAnsi="Times New Roman"/>
          <w:sz w:val="28"/>
          <w:szCs w:val="28"/>
        </w:rPr>
        <w:t xml:space="preserve">Акмолинской области увеличилось производство муки и пестицидов, золота в сплаве Доре, </w:t>
      </w:r>
      <w:r w:rsidRPr="007D00DC">
        <w:rPr>
          <w:rFonts w:ascii="Times New Roman" w:hAnsi="Times New Roman"/>
          <w:sz w:val="28"/>
          <w:szCs w:val="28"/>
          <w:lang w:val="kk-KZ"/>
        </w:rPr>
        <w:t xml:space="preserve">шариковых и роликовых подшипников </w:t>
      </w:r>
      <w:r w:rsidRPr="007D00DC">
        <w:rPr>
          <w:rFonts w:ascii="Times New Roman" w:hAnsi="Times New Roman"/>
          <w:sz w:val="28"/>
          <w:szCs w:val="28"/>
        </w:rPr>
        <w:t>(</w:t>
      </w:r>
      <w:r w:rsidRPr="007D00DC">
        <w:rPr>
          <w:rFonts w:ascii="Times New Roman" w:hAnsi="Times New Roman"/>
          <w:sz w:val="28"/>
          <w:szCs w:val="28"/>
          <w:lang w:val="kk-KZ"/>
        </w:rPr>
        <w:t>103,8</w:t>
      </w:r>
      <w:r w:rsidRPr="007D00DC">
        <w:rPr>
          <w:rFonts w:ascii="Times New Roman" w:hAnsi="Times New Roman"/>
          <w:sz w:val="28"/>
          <w:szCs w:val="28"/>
        </w:rPr>
        <w:t>%).</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lang w:val="kk-KZ"/>
        </w:rPr>
        <w:t xml:space="preserve">В </w:t>
      </w:r>
      <w:r w:rsidRPr="007D00DC">
        <w:rPr>
          <w:rFonts w:ascii="Times New Roman" w:hAnsi="Times New Roman"/>
          <w:sz w:val="28"/>
          <w:szCs w:val="28"/>
        </w:rPr>
        <w:t xml:space="preserve">г.Алматы </w:t>
      </w:r>
      <w:r w:rsidRPr="007D00DC">
        <w:rPr>
          <w:rFonts w:ascii="Times New Roman" w:hAnsi="Times New Roman"/>
          <w:sz w:val="28"/>
          <w:szCs w:val="28"/>
          <w:lang w:val="kk-KZ"/>
        </w:rPr>
        <w:t>увеличилось</w:t>
      </w:r>
      <w:r w:rsidRPr="007D00DC">
        <w:rPr>
          <w:rFonts w:ascii="Times New Roman" w:hAnsi="Times New Roman"/>
          <w:sz w:val="28"/>
          <w:szCs w:val="28"/>
        </w:rPr>
        <w:t xml:space="preserve"> производство фруктовых и овощных соков, подсолнечного масла, кондитерских</w:t>
      </w:r>
      <w:r w:rsidRPr="007D00DC">
        <w:rPr>
          <w:rFonts w:ascii="Times New Roman" w:hAnsi="Times New Roman"/>
          <w:sz w:val="28"/>
          <w:szCs w:val="28"/>
          <w:lang w:val="kk-KZ"/>
        </w:rPr>
        <w:t xml:space="preserve"> </w:t>
      </w:r>
      <w:r w:rsidRPr="007D00DC">
        <w:rPr>
          <w:rFonts w:ascii="Times New Roman" w:hAnsi="Times New Roman"/>
          <w:sz w:val="28"/>
          <w:szCs w:val="28"/>
        </w:rPr>
        <w:t>изделий и шоколада и телевизионных приемников (102,9</w:t>
      </w:r>
      <w:r w:rsidRPr="007D00DC">
        <w:rPr>
          <w:rFonts w:ascii="Times New Roman" w:hAnsi="Times New Roman"/>
          <w:sz w:val="28"/>
          <w:szCs w:val="28"/>
          <w:lang w:val="kk-KZ"/>
        </w:rPr>
        <w:t>%).</w:t>
      </w:r>
    </w:p>
    <w:p w:rsidR="007D00DC" w:rsidRPr="007D00DC" w:rsidRDefault="007D00DC" w:rsidP="007D00DC">
      <w:pPr>
        <w:pStyle w:val="OsnTxt"/>
        <w:spacing w:line="240" w:lineRule="auto"/>
        <w:rPr>
          <w:rFonts w:ascii="Times New Roman" w:hAnsi="Times New Roman"/>
          <w:sz w:val="28"/>
          <w:szCs w:val="28"/>
          <w:lang w:val="kk-KZ"/>
        </w:rPr>
      </w:pPr>
      <w:r w:rsidRPr="007D00DC">
        <w:rPr>
          <w:rFonts w:ascii="Times New Roman" w:hAnsi="Times New Roman"/>
          <w:sz w:val="28"/>
          <w:szCs w:val="28"/>
        </w:rPr>
        <w:t xml:space="preserve">В Актюбинской области </w:t>
      </w:r>
      <w:r w:rsidRPr="007D00DC">
        <w:rPr>
          <w:rFonts w:ascii="Times New Roman" w:hAnsi="Times New Roman"/>
          <w:sz w:val="28"/>
          <w:szCs w:val="28"/>
          <w:lang w:val="kk-KZ"/>
        </w:rPr>
        <w:t xml:space="preserve">увеличилась </w:t>
      </w:r>
      <w:r w:rsidRPr="007D00DC">
        <w:rPr>
          <w:rFonts w:ascii="Times New Roman" w:hAnsi="Times New Roman"/>
          <w:sz w:val="28"/>
          <w:szCs w:val="28"/>
        </w:rPr>
        <w:t>добыча цинковых концентратов</w:t>
      </w:r>
      <w:r w:rsidRPr="007D00DC">
        <w:rPr>
          <w:rFonts w:ascii="Times New Roman" w:hAnsi="Times New Roman"/>
          <w:sz w:val="28"/>
          <w:szCs w:val="28"/>
          <w:lang w:val="kk-KZ"/>
        </w:rPr>
        <w:t xml:space="preserve"> и медно-цинковых руд, возросло производство феррохрома и бихромата натрия </w:t>
      </w:r>
      <w:r w:rsidRPr="007D00DC">
        <w:rPr>
          <w:rFonts w:ascii="Times New Roman" w:hAnsi="Times New Roman"/>
          <w:sz w:val="28"/>
          <w:szCs w:val="28"/>
        </w:rPr>
        <w:t>(101,9%).</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lang w:val="kk-KZ"/>
        </w:rPr>
        <w:t xml:space="preserve">В </w:t>
      </w:r>
      <w:r w:rsidRPr="007D00DC">
        <w:rPr>
          <w:rFonts w:ascii="Times New Roman" w:hAnsi="Times New Roman"/>
          <w:sz w:val="28"/>
          <w:szCs w:val="28"/>
        </w:rPr>
        <w:t>Алматинской области увеличилось производство обработанного молока, сахара, безалкогольных напитков, лекарств и электрических аккумуляторов (100,5%).</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lastRenderedPageBreak/>
        <w:t xml:space="preserve">В Мангистауской области за счет снижения технических услуг в области добычи нефти и природного газа индекс промышленного производства составил 99,4%. </w:t>
      </w:r>
    </w:p>
    <w:p w:rsidR="007D00DC" w:rsidRPr="007D00DC" w:rsidRDefault="007D00DC" w:rsidP="007D00DC">
      <w:pPr>
        <w:pStyle w:val="OsnTxt"/>
        <w:spacing w:line="240" w:lineRule="auto"/>
        <w:rPr>
          <w:rFonts w:ascii="Times New Roman" w:hAnsi="Times New Roman"/>
          <w:sz w:val="28"/>
          <w:szCs w:val="28"/>
          <w:lang w:val="kk-KZ"/>
        </w:rPr>
      </w:pPr>
      <w:r w:rsidRPr="007D00DC">
        <w:rPr>
          <w:rFonts w:ascii="Times New Roman" w:hAnsi="Times New Roman"/>
          <w:sz w:val="28"/>
          <w:szCs w:val="28"/>
        </w:rPr>
        <w:t xml:space="preserve">В Северо-Казахстанской области наблюдается снижение </w:t>
      </w:r>
      <w:r w:rsidRPr="007D00DC">
        <w:rPr>
          <w:rFonts w:ascii="Times New Roman" w:hAnsi="Times New Roman"/>
          <w:sz w:val="28"/>
          <w:szCs w:val="28"/>
          <w:lang w:val="kk-KZ"/>
        </w:rPr>
        <w:t>объемов производства</w:t>
      </w:r>
      <w:r w:rsidRPr="007D00DC">
        <w:rPr>
          <w:rFonts w:ascii="Times New Roman" w:hAnsi="Times New Roman"/>
          <w:sz w:val="28"/>
          <w:szCs w:val="28"/>
        </w:rPr>
        <w:t xml:space="preserve"> льняного масла, йогурта и грузовых вагонов (99,3%). </w:t>
      </w:r>
    </w:p>
    <w:p w:rsidR="007D00DC" w:rsidRPr="007D00DC" w:rsidRDefault="007D00DC" w:rsidP="007D00DC">
      <w:pPr>
        <w:pStyle w:val="OsnTxt"/>
        <w:spacing w:line="240" w:lineRule="auto"/>
        <w:rPr>
          <w:rFonts w:ascii="Times New Roman" w:hAnsi="Times New Roman"/>
          <w:sz w:val="28"/>
          <w:szCs w:val="28"/>
        </w:rPr>
      </w:pPr>
      <w:r w:rsidRPr="007D00DC">
        <w:rPr>
          <w:rFonts w:ascii="Times New Roman" w:hAnsi="Times New Roman"/>
          <w:sz w:val="28"/>
          <w:szCs w:val="28"/>
        </w:rPr>
        <w:t xml:space="preserve">В Западно-Казахстанской области из-за снижения добычи газового конденсата индекс промышленного производства составил 96,3%. </w:t>
      </w:r>
    </w:p>
    <w:p w:rsidR="007D00DC" w:rsidRPr="007D00DC" w:rsidRDefault="007D00DC" w:rsidP="007D00DC">
      <w:pPr>
        <w:pStyle w:val="OsnTxt"/>
        <w:spacing w:line="240" w:lineRule="auto"/>
        <w:rPr>
          <w:rFonts w:ascii="Times New Roman" w:hAnsi="Times New Roman"/>
          <w:sz w:val="28"/>
          <w:szCs w:val="28"/>
          <w:lang w:val="kk-KZ"/>
        </w:rPr>
      </w:pPr>
      <w:r w:rsidRPr="007D00DC">
        <w:rPr>
          <w:rFonts w:ascii="Times New Roman" w:hAnsi="Times New Roman"/>
          <w:sz w:val="28"/>
          <w:szCs w:val="28"/>
        </w:rPr>
        <w:t>В</w:t>
      </w:r>
      <w:r w:rsidRPr="007D00DC">
        <w:rPr>
          <w:rFonts w:ascii="Times New Roman" w:hAnsi="Times New Roman"/>
          <w:sz w:val="28"/>
          <w:szCs w:val="28"/>
          <w:lang w:val="kk-KZ"/>
        </w:rPr>
        <w:t xml:space="preserve"> Кызылординской</w:t>
      </w:r>
      <w:r w:rsidRPr="007D00DC">
        <w:rPr>
          <w:rFonts w:ascii="Times New Roman" w:hAnsi="Times New Roman"/>
          <w:sz w:val="28"/>
          <w:szCs w:val="28"/>
        </w:rPr>
        <w:t xml:space="preserve"> области в основном за счет снижения добычи сырой нефти индекс промышленного производства составил 9</w:t>
      </w:r>
      <w:r w:rsidRPr="007D00DC">
        <w:rPr>
          <w:rFonts w:ascii="Times New Roman" w:hAnsi="Times New Roman"/>
          <w:sz w:val="28"/>
          <w:szCs w:val="28"/>
          <w:lang w:val="kk-KZ"/>
        </w:rPr>
        <w:t>5,5</w:t>
      </w:r>
      <w:r w:rsidRPr="007D00DC">
        <w:rPr>
          <w:rFonts w:ascii="Times New Roman" w:hAnsi="Times New Roman"/>
          <w:sz w:val="28"/>
          <w:szCs w:val="28"/>
        </w:rPr>
        <w:t>%</w:t>
      </w:r>
      <w:r w:rsidRPr="007D00DC">
        <w:rPr>
          <w:rFonts w:ascii="Times New Roman" w:hAnsi="Times New Roman"/>
          <w:sz w:val="28"/>
          <w:szCs w:val="28"/>
          <w:lang w:val="kk-KZ"/>
        </w:rPr>
        <w:t>.</w:t>
      </w:r>
    </w:p>
    <w:p w:rsidR="007D00DC" w:rsidRPr="007D00DC" w:rsidRDefault="007D00DC" w:rsidP="007D00DC">
      <w:pPr>
        <w:pStyle w:val="OsnTxt"/>
        <w:spacing w:line="240" w:lineRule="auto"/>
        <w:rPr>
          <w:rFonts w:ascii="Times New Roman" w:hAnsi="Times New Roman"/>
          <w:sz w:val="28"/>
          <w:szCs w:val="28"/>
          <w:lang w:val="kk-KZ"/>
        </w:rPr>
      </w:pPr>
      <w:r w:rsidRPr="007D00DC">
        <w:rPr>
          <w:rFonts w:ascii="Times New Roman" w:hAnsi="Times New Roman"/>
          <w:sz w:val="28"/>
          <w:szCs w:val="28"/>
        </w:rPr>
        <w:t>В г.Астана за счет снижения производства железнодорожных локомотивов и дверных и оконных блоков из алюминия индекс промышленного производства составил 69,5</w:t>
      </w:r>
      <w:r w:rsidRPr="007D00DC">
        <w:rPr>
          <w:rFonts w:ascii="Times New Roman" w:hAnsi="Times New Roman"/>
          <w:sz w:val="28"/>
          <w:szCs w:val="28"/>
          <w:lang w:val="kk-KZ"/>
        </w:rPr>
        <w:t>%.</w:t>
      </w:r>
    </w:p>
    <w:p w:rsidR="00A5325B" w:rsidRDefault="007D00DC" w:rsidP="007D00DC">
      <w:pPr>
        <w:pStyle w:val="OsnTxt"/>
        <w:spacing w:line="240" w:lineRule="auto"/>
        <w:ind w:right="-284" w:firstLine="0"/>
        <w:rPr>
          <w:rFonts w:ascii="Times New Roman" w:eastAsiaTheme="minorHAnsi" w:hAnsi="Times New Roman"/>
          <w:i/>
          <w:sz w:val="22"/>
          <w:szCs w:val="22"/>
          <w:lang w:eastAsia="en-US"/>
        </w:rPr>
      </w:pPr>
      <w:r w:rsidRPr="007D00DC">
        <w:rPr>
          <w:rFonts w:ascii="Times New Roman" w:eastAsiaTheme="minorHAnsi" w:hAnsi="Times New Roman"/>
          <w:i/>
          <w:sz w:val="28"/>
          <w:szCs w:val="28"/>
          <w:lang w:eastAsia="en-US"/>
        </w:rPr>
        <w:t xml:space="preserve"> </w:t>
      </w:r>
      <w:r w:rsidR="00A5325B" w:rsidRPr="00BC7CB8">
        <w:rPr>
          <w:rFonts w:ascii="Times New Roman" w:eastAsiaTheme="minorHAnsi" w:hAnsi="Times New Roman"/>
          <w:i/>
          <w:sz w:val="22"/>
          <w:szCs w:val="22"/>
          <w:lang w:eastAsia="en-US"/>
        </w:rPr>
        <w:t>(</w:t>
      </w:r>
      <w:r w:rsidR="00596C30" w:rsidRPr="00BC7CB8">
        <w:rPr>
          <w:rFonts w:ascii="Times New Roman" w:eastAsiaTheme="minorHAnsi" w:hAnsi="Times New Roman"/>
          <w:i/>
          <w:sz w:val="22"/>
          <w:szCs w:val="22"/>
          <w:lang w:eastAsia="en-US"/>
        </w:rPr>
        <w:t xml:space="preserve">Источник: </w:t>
      </w:r>
      <w:hyperlink r:id="rId10" w:history="1">
        <w:r w:rsidR="00A5325B" w:rsidRPr="00BC7CB8">
          <w:rPr>
            <w:rFonts w:ascii="Times New Roman" w:eastAsiaTheme="minorHAnsi" w:hAnsi="Times New Roman"/>
            <w:i/>
            <w:sz w:val="22"/>
            <w:szCs w:val="22"/>
            <w:lang w:eastAsia="en-US"/>
          </w:rPr>
          <w:t>www.stat.gov.kz</w:t>
        </w:r>
      </w:hyperlink>
      <w:r w:rsidR="00A5325B" w:rsidRPr="00BC7CB8">
        <w:rPr>
          <w:rFonts w:ascii="Times New Roman" w:eastAsiaTheme="minorHAnsi" w:hAnsi="Times New Roman"/>
          <w:i/>
          <w:sz w:val="22"/>
          <w:szCs w:val="22"/>
          <w:lang w:eastAsia="en-US"/>
        </w:rPr>
        <w:t>)</w:t>
      </w:r>
    </w:p>
    <w:p w:rsidR="00BC7CB8" w:rsidRDefault="00BC7CB8" w:rsidP="00BC7CB8">
      <w:pPr>
        <w:pStyle w:val="OsnTxt"/>
        <w:spacing w:line="240" w:lineRule="auto"/>
        <w:ind w:right="-284" w:firstLine="0"/>
        <w:rPr>
          <w:rFonts w:ascii="Times New Roman" w:eastAsiaTheme="minorHAnsi" w:hAnsi="Times New Roman"/>
          <w:i/>
          <w:sz w:val="22"/>
          <w:szCs w:val="22"/>
          <w:lang w:eastAsia="en-US"/>
        </w:rPr>
      </w:pPr>
    </w:p>
    <w:p w:rsidR="002F62D0" w:rsidRPr="00BC7CB8" w:rsidRDefault="002F62D0" w:rsidP="00BC7CB8">
      <w:pPr>
        <w:pStyle w:val="OsnTxt"/>
        <w:spacing w:line="240" w:lineRule="auto"/>
        <w:ind w:right="-284" w:firstLine="0"/>
        <w:rPr>
          <w:rFonts w:ascii="Times New Roman" w:eastAsiaTheme="minorHAnsi" w:hAnsi="Times New Roman"/>
          <w:i/>
          <w:sz w:val="22"/>
          <w:szCs w:val="22"/>
          <w:lang w:eastAsia="en-US"/>
        </w:rPr>
      </w:pPr>
    </w:p>
    <w:p w:rsidR="001447DB" w:rsidRPr="00623E43" w:rsidRDefault="00596C30" w:rsidP="00BC7CB8">
      <w:pPr>
        <w:pStyle w:val="1"/>
        <w:spacing w:before="0" w:line="240" w:lineRule="auto"/>
        <w:jc w:val="center"/>
        <w:rPr>
          <w:rFonts w:ascii="Times New Roman" w:hAnsi="Times New Roman" w:cs="Times New Roman"/>
          <w:i/>
          <w:color w:val="auto"/>
          <w:sz w:val="28"/>
        </w:rPr>
      </w:pPr>
      <w:bookmarkStart w:id="6" w:name="_Toc507522927"/>
      <w:r w:rsidRPr="00623E43">
        <w:rPr>
          <w:rFonts w:ascii="Times New Roman" w:hAnsi="Times New Roman" w:cs="Times New Roman"/>
          <w:i/>
          <w:color w:val="auto"/>
          <w:sz w:val="28"/>
        </w:rPr>
        <w:t>Электропотребление к</w:t>
      </w:r>
      <w:r w:rsidR="001447DB" w:rsidRPr="00623E43">
        <w:rPr>
          <w:rFonts w:ascii="Times New Roman" w:hAnsi="Times New Roman" w:cs="Times New Roman"/>
          <w:i/>
          <w:color w:val="auto"/>
          <w:sz w:val="28"/>
        </w:rPr>
        <w:t>рупными потребителями</w:t>
      </w:r>
      <w:r w:rsidRPr="00623E43">
        <w:rPr>
          <w:rFonts w:ascii="Times New Roman" w:hAnsi="Times New Roman" w:cs="Times New Roman"/>
          <w:i/>
          <w:color w:val="auto"/>
          <w:sz w:val="28"/>
        </w:rPr>
        <w:t xml:space="preserve"> Казахстана</w:t>
      </w:r>
      <w:bookmarkEnd w:id="6"/>
    </w:p>
    <w:p w:rsidR="00BC7CB8" w:rsidRPr="00623E43" w:rsidRDefault="00BC7CB8" w:rsidP="00BC7CB8">
      <w:pPr>
        <w:pStyle w:val="OsnTxt"/>
        <w:spacing w:line="240" w:lineRule="auto"/>
        <w:ind w:right="-284"/>
        <w:rPr>
          <w:rFonts w:ascii="Times New Roman" w:eastAsiaTheme="minorHAnsi" w:hAnsi="Times New Roman"/>
          <w:sz w:val="28"/>
          <w:szCs w:val="22"/>
          <w:lang w:eastAsia="en-US"/>
        </w:rPr>
      </w:pPr>
    </w:p>
    <w:p w:rsidR="00535451" w:rsidRPr="0074078A" w:rsidRDefault="00535451" w:rsidP="00BC7CB8">
      <w:pPr>
        <w:pStyle w:val="OsnTxt"/>
        <w:spacing w:line="240" w:lineRule="auto"/>
        <w:ind w:right="-284"/>
        <w:rPr>
          <w:rFonts w:ascii="Times New Roman" w:eastAsiaTheme="minorHAnsi" w:hAnsi="Times New Roman"/>
          <w:sz w:val="28"/>
          <w:szCs w:val="22"/>
          <w:lang w:eastAsia="en-US"/>
        </w:rPr>
      </w:pPr>
      <w:r w:rsidRPr="00623E43">
        <w:rPr>
          <w:rFonts w:ascii="Times New Roman" w:eastAsiaTheme="minorHAnsi" w:hAnsi="Times New Roman"/>
          <w:sz w:val="28"/>
          <w:szCs w:val="22"/>
          <w:lang w:eastAsia="en-US"/>
        </w:rPr>
        <w:t xml:space="preserve">За </w:t>
      </w:r>
      <w:r w:rsidR="00C27884" w:rsidRPr="00623E43">
        <w:rPr>
          <w:rFonts w:ascii="Times New Roman" w:eastAsiaTheme="minorHAnsi" w:hAnsi="Times New Roman"/>
          <w:sz w:val="28"/>
          <w:szCs w:val="22"/>
          <w:lang w:eastAsia="en-US"/>
        </w:rPr>
        <w:t>январь</w:t>
      </w:r>
      <w:r w:rsidRPr="00623E43">
        <w:rPr>
          <w:rFonts w:ascii="Times New Roman" w:eastAsiaTheme="minorHAnsi" w:hAnsi="Times New Roman"/>
          <w:sz w:val="28"/>
          <w:szCs w:val="22"/>
          <w:lang w:eastAsia="en-US"/>
        </w:rPr>
        <w:t xml:space="preserve"> 201</w:t>
      </w:r>
      <w:r w:rsidR="00C27884" w:rsidRPr="00623E43">
        <w:rPr>
          <w:rFonts w:ascii="Times New Roman" w:eastAsiaTheme="minorHAnsi" w:hAnsi="Times New Roman"/>
          <w:sz w:val="28"/>
          <w:szCs w:val="22"/>
          <w:lang w:eastAsia="en-US"/>
        </w:rPr>
        <w:t>8</w:t>
      </w:r>
      <w:r w:rsidRPr="00623E43">
        <w:rPr>
          <w:rFonts w:ascii="Times New Roman" w:eastAsiaTheme="minorHAnsi" w:hAnsi="Times New Roman"/>
          <w:sz w:val="28"/>
          <w:szCs w:val="22"/>
          <w:lang w:eastAsia="en-US"/>
        </w:rPr>
        <w:t xml:space="preserve"> года по отношению к аналогичному периоду 201</w:t>
      </w:r>
      <w:r w:rsidR="00C27884" w:rsidRPr="00623E43">
        <w:rPr>
          <w:rFonts w:ascii="Times New Roman" w:eastAsiaTheme="minorHAnsi" w:hAnsi="Times New Roman"/>
          <w:sz w:val="28"/>
          <w:szCs w:val="22"/>
          <w:lang w:eastAsia="en-US"/>
        </w:rPr>
        <w:t>7</w:t>
      </w:r>
      <w:r w:rsidRPr="00623E43">
        <w:rPr>
          <w:rFonts w:ascii="Times New Roman" w:eastAsiaTheme="minorHAnsi" w:hAnsi="Times New Roman"/>
          <w:sz w:val="28"/>
          <w:szCs w:val="22"/>
          <w:lang w:eastAsia="en-US"/>
        </w:rPr>
        <w:t xml:space="preserve"> года наблюдался рост потребления электроэнергии по</w:t>
      </w:r>
      <w:r w:rsidR="00C27884" w:rsidRPr="00623E43">
        <w:rPr>
          <w:rFonts w:ascii="Times New Roman" w:eastAsiaTheme="minorHAnsi" w:hAnsi="Times New Roman"/>
          <w:sz w:val="28"/>
          <w:szCs w:val="22"/>
          <w:lang w:eastAsia="en-US"/>
        </w:rPr>
        <w:t xml:space="preserve"> всем</w:t>
      </w:r>
      <w:r w:rsidRPr="00623E43">
        <w:rPr>
          <w:rFonts w:ascii="Times New Roman" w:eastAsiaTheme="minorHAnsi" w:hAnsi="Times New Roman"/>
          <w:sz w:val="28"/>
          <w:szCs w:val="22"/>
          <w:lang w:eastAsia="en-US"/>
        </w:rPr>
        <w:t xml:space="preserve"> крупным потребителям</w:t>
      </w:r>
      <w:r w:rsidR="00C27884" w:rsidRPr="00623E43">
        <w:rPr>
          <w:rFonts w:ascii="Times New Roman" w:eastAsiaTheme="minorHAnsi" w:hAnsi="Times New Roman"/>
          <w:sz w:val="28"/>
          <w:szCs w:val="22"/>
          <w:lang w:eastAsia="en-US"/>
        </w:rPr>
        <w:t>,</w:t>
      </w:r>
      <w:r w:rsidRPr="00623E43">
        <w:rPr>
          <w:rFonts w:ascii="Times New Roman" w:eastAsiaTheme="minorHAnsi" w:hAnsi="Times New Roman"/>
          <w:sz w:val="28"/>
          <w:szCs w:val="22"/>
          <w:lang w:eastAsia="en-US"/>
        </w:rPr>
        <w:t xml:space="preserve"> за исключением АО АЗФ (Аксуйский) </w:t>
      </w:r>
      <w:r w:rsidR="00BD7F80" w:rsidRPr="00623E43">
        <w:rPr>
          <w:rFonts w:ascii="Times New Roman" w:eastAsiaTheme="minorHAnsi" w:hAnsi="Times New Roman"/>
          <w:sz w:val="28"/>
          <w:szCs w:val="22"/>
          <w:lang w:eastAsia="en-US"/>
        </w:rPr>
        <w:t>«</w:t>
      </w:r>
      <w:r w:rsidRPr="00623E43">
        <w:rPr>
          <w:rFonts w:ascii="Times New Roman" w:eastAsiaTheme="minorHAnsi" w:hAnsi="Times New Roman"/>
          <w:sz w:val="28"/>
          <w:szCs w:val="22"/>
          <w:lang w:eastAsia="en-US"/>
        </w:rPr>
        <w:t>ТНК Казхром</w:t>
      </w:r>
      <w:r w:rsidR="00BD7F80" w:rsidRPr="00623E43">
        <w:rPr>
          <w:rFonts w:ascii="Times New Roman" w:eastAsiaTheme="minorHAnsi" w:hAnsi="Times New Roman"/>
          <w:sz w:val="28"/>
          <w:szCs w:val="22"/>
          <w:lang w:eastAsia="en-US"/>
        </w:rPr>
        <w:t>»</w:t>
      </w:r>
      <w:r w:rsidR="00ED2209" w:rsidRPr="00623E43">
        <w:rPr>
          <w:rFonts w:ascii="Times New Roman" w:eastAsiaTheme="minorHAnsi" w:hAnsi="Times New Roman"/>
          <w:sz w:val="28"/>
          <w:szCs w:val="22"/>
          <w:lang w:eastAsia="en-US"/>
        </w:rPr>
        <w:t xml:space="preserve">. </w:t>
      </w:r>
    </w:p>
    <w:p w:rsidR="00A42AA0" w:rsidRPr="0074078A" w:rsidRDefault="006C6971" w:rsidP="00BC7CB8">
      <w:pPr>
        <w:spacing w:after="0" w:line="240" w:lineRule="auto"/>
        <w:jc w:val="right"/>
        <w:rPr>
          <w:rFonts w:ascii="Times New Roman" w:hAnsi="Times New Roman" w:cs="Times New Roman"/>
          <w:i/>
          <w:sz w:val="28"/>
        </w:rPr>
      </w:pPr>
      <w:r w:rsidRPr="0074078A">
        <w:rPr>
          <w:rFonts w:ascii="Times New Roman" w:hAnsi="Times New Roman" w:cs="Times New Roman"/>
          <w:i/>
          <w:sz w:val="24"/>
          <w:szCs w:val="24"/>
        </w:rPr>
        <w:t>млн</w:t>
      </w:r>
      <w:r w:rsidR="00A42AA0" w:rsidRPr="0074078A">
        <w:rPr>
          <w:rFonts w:ascii="Times New Roman" w:hAnsi="Times New Roman" w:cs="Times New Roman"/>
          <w:i/>
          <w:sz w:val="24"/>
          <w:szCs w:val="24"/>
        </w:rPr>
        <w:t>. кВтч</w:t>
      </w:r>
    </w:p>
    <w:tbl>
      <w:tblPr>
        <w:tblStyle w:val="a9"/>
        <w:tblW w:w="9923" w:type="dxa"/>
        <w:tblInd w:w="108" w:type="dxa"/>
        <w:tblLayout w:type="fixed"/>
        <w:tblLook w:val="04A0" w:firstRow="1" w:lastRow="0" w:firstColumn="1" w:lastColumn="0" w:noHBand="0" w:noVBand="1"/>
      </w:tblPr>
      <w:tblGrid>
        <w:gridCol w:w="567"/>
        <w:gridCol w:w="6237"/>
        <w:gridCol w:w="945"/>
        <w:gridCol w:w="1087"/>
        <w:gridCol w:w="1087"/>
      </w:tblGrid>
      <w:tr w:rsidR="00854D8B" w:rsidRPr="00623E43" w:rsidTr="00854D8B">
        <w:trPr>
          <w:trHeight w:val="449"/>
        </w:trPr>
        <w:tc>
          <w:tcPr>
            <w:tcW w:w="567" w:type="dxa"/>
            <w:vMerge w:val="restart"/>
            <w:shd w:val="clear" w:color="auto" w:fill="auto"/>
            <w:vAlign w:val="center"/>
          </w:tcPr>
          <w:p w:rsidR="00854D8B" w:rsidRPr="00623E43" w:rsidRDefault="00854D8B" w:rsidP="00854D8B">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 п/п</w:t>
            </w:r>
          </w:p>
        </w:tc>
        <w:tc>
          <w:tcPr>
            <w:tcW w:w="6237" w:type="dxa"/>
            <w:vMerge w:val="restart"/>
            <w:shd w:val="clear" w:color="auto" w:fill="auto"/>
            <w:vAlign w:val="center"/>
          </w:tcPr>
          <w:p w:rsidR="00854D8B" w:rsidRPr="00623E43" w:rsidRDefault="00854D8B" w:rsidP="00854D8B">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Потребитель</w:t>
            </w:r>
          </w:p>
        </w:tc>
        <w:tc>
          <w:tcPr>
            <w:tcW w:w="3119" w:type="dxa"/>
            <w:gridSpan w:val="3"/>
            <w:shd w:val="clear" w:color="auto" w:fill="auto"/>
            <w:vAlign w:val="center"/>
          </w:tcPr>
          <w:p w:rsidR="00854D8B" w:rsidRPr="00623E43" w:rsidRDefault="00854D8B" w:rsidP="00DE70E9">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январь</w:t>
            </w:r>
          </w:p>
        </w:tc>
      </w:tr>
      <w:tr w:rsidR="00854D8B" w:rsidRPr="00623E43" w:rsidTr="00854D8B">
        <w:trPr>
          <w:trHeight w:val="355"/>
        </w:trPr>
        <w:tc>
          <w:tcPr>
            <w:tcW w:w="567" w:type="dxa"/>
            <w:vMerge/>
            <w:shd w:val="clear" w:color="auto" w:fill="B6DDE8" w:themeFill="accent5" w:themeFillTint="66"/>
            <w:vAlign w:val="center"/>
          </w:tcPr>
          <w:p w:rsidR="00854D8B" w:rsidRPr="00623E43" w:rsidRDefault="00854D8B" w:rsidP="00854D8B">
            <w:pPr>
              <w:pStyle w:val="a3"/>
              <w:ind w:left="0"/>
              <w:jc w:val="center"/>
              <w:rPr>
                <w:rFonts w:ascii="Times New Roman" w:hAnsi="Times New Roman" w:cs="Times New Roman"/>
                <w:b/>
                <w:sz w:val="24"/>
                <w:szCs w:val="24"/>
              </w:rPr>
            </w:pPr>
          </w:p>
        </w:tc>
        <w:tc>
          <w:tcPr>
            <w:tcW w:w="6237" w:type="dxa"/>
            <w:vMerge/>
            <w:shd w:val="clear" w:color="auto" w:fill="B6DDE8" w:themeFill="accent5" w:themeFillTint="66"/>
            <w:vAlign w:val="center"/>
          </w:tcPr>
          <w:p w:rsidR="00854D8B" w:rsidRPr="00623E43" w:rsidRDefault="00854D8B" w:rsidP="00854D8B">
            <w:pPr>
              <w:pStyle w:val="a3"/>
              <w:ind w:left="0"/>
              <w:jc w:val="center"/>
              <w:rPr>
                <w:rFonts w:ascii="Times New Roman" w:hAnsi="Times New Roman" w:cs="Times New Roman"/>
                <w:b/>
                <w:sz w:val="24"/>
                <w:szCs w:val="24"/>
              </w:rPr>
            </w:pPr>
          </w:p>
        </w:tc>
        <w:tc>
          <w:tcPr>
            <w:tcW w:w="945" w:type="dxa"/>
            <w:shd w:val="clear" w:color="auto" w:fill="auto"/>
            <w:vAlign w:val="center"/>
          </w:tcPr>
          <w:p w:rsidR="00854D8B" w:rsidRPr="00623E43" w:rsidRDefault="00DE70E9" w:rsidP="00854D8B">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2017</w:t>
            </w:r>
            <w:r w:rsidR="00854D8B" w:rsidRPr="00623E43">
              <w:rPr>
                <w:rFonts w:ascii="Times New Roman" w:hAnsi="Times New Roman" w:cs="Times New Roman"/>
                <w:b/>
                <w:sz w:val="24"/>
                <w:szCs w:val="24"/>
              </w:rPr>
              <w:t>г</w:t>
            </w:r>
          </w:p>
        </w:tc>
        <w:tc>
          <w:tcPr>
            <w:tcW w:w="1087" w:type="dxa"/>
            <w:shd w:val="clear" w:color="auto" w:fill="auto"/>
            <w:vAlign w:val="center"/>
          </w:tcPr>
          <w:p w:rsidR="00854D8B" w:rsidRPr="00623E43" w:rsidRDefault="00854D8B" w:rsidP="00DE70E9">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201</w:t>
            </w:r>
            <w:r w:rsidR="00DE70E9" w:rsidRPr="00623E43">
              <w:rPr>
                <w:rFonts w:ascii="Times New Roman" w:hAnsi="Times New Roman" w:cs="Times New Roman"/>
                <w:b/>
                <w:sz w:val="24"/>
                <w:szCs w:val="24"/>
              </w:rPr>
              <w:t>8</w:t>
            </w:r>
            <w:r w:rsidRPr="00623E43">
              <w:rPr>
                <w:rFonts w:ascii="Times New Roman" w:hAnsi="Times New Roman" w:cs="Times New Roman"/>
                <w:b/>
                <w:sz w:val="24"/>
                <w:szCs w:val="24"/>
              </w:rPr>
              <w:t>г</w:t>
            </w:r>
          </w:p>
        </w:tc>
        <w:tc>
          <w:tcPr>
            <w:tcW w:w="1087" w:type="dxa"/>
            <w:shd w:val="clear" w:color="auto" w:fill="auto"/>
            <w:vAlign w:val="center"/>
          </w:tcPr>
          <w:p w:rsidR="00854D8B" w:rsidRPr="00623E43" w:rsidRDefault="00854D8B" w:rsidP="00854D8B">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Δ, %</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АО «Арселор Миттал Темиртау»</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363,7</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386,6</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6%</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2</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АО АЗФ (Аксуйский) «ТНК Казхром»</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496,4</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465,4</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-6%</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3</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ТОО «Корпорация Казахмыс» Жезказганская площадка</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93,5</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94,7</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4</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 xml:space="preserve">ТОО «Kazakhmys Smelting» </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91,5</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95,5</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4%</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5</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ТОО «Казцинк»</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230,4</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235,2</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6</w:t>
            </w:r>
          </w:p>
        </w:tc>
        <w:tc>
          <w:tcPr>
            <w:tcW w:w="6237" w:type="dxa"/>
            <w:vAlign w:val="bottom"/>
          </w:tcPr>
          <w:p w:rsidR="005B61CF" w:rsidRPr="00623E43" w:rsidRDefault="005B61CF" w:rsidP="00854D8B">
            <w:pPr>
              <w:pStyle w:val="a3"/>
              <w:ind w:left="0"/>
              <w:rPr>
                <w:rFonts w:ascii="Times New Roman" w:hAnsi="Times New Roman" w:cs="Times New Roman"/>
                <w:sz w:val="24"/>
                <w:szCs w:val="24"/>
              </w:rPr>
            </w:pPr>
            <w:r w:rsidRPr="00623E43">
              <w:rPr>
                <w:rFonts w:ascii="Times New Roman" w:hAnsi="Times New Roman" w:cs="Times New Roman"/>
                <w:sz w:val="24"/>
                <w:szCs w:val="24"/>
              </w:rPr>
              <w:t>АО «Соколовско-Сарбайское ГПО»</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156,4</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157,4</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7</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ТОО «Корпорация Казахмыс» Балхашская площадка</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18,8</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20,9</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11%</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8</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АО АЗФ (Актюбинский) «ТНК Казхром»</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225,7</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262,9</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17%</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9</w:t>
            </w:r>
          </w:p>
        </w:tc>
        <w:tc>
          <w:tcPr>
            <w:tcW w:w="6237" w:type="dxa"/>
            <w:vAlign w:val="bottom"/>
          </w:tcPr>
          <w:p w:rsidR="005B61CF" w:rsidRPr="00623E43" w:rsidRDefault="005B61CF" w:rsidP="00854D8B">
            <w:pPr>
              <w:pStyle w:val="a3"/>
              <w:ind w:left="0"/>
              <w:rPr>
                <w:rFonts w:ascii="Times New Roman" w:hAnsi="Times New Roman" w:cs="Times New Roman"/>
                <w:sz w:val="24"/>
                <w:szCs w:val="24"/>
              </w:rPr>
            </w:pPr>
            <w:r w:rsidRPr="00623E43">
              <w:rPr>
                <w:rFonts w:ascii="Times New Roman" w:hAnsi="Times New Roman" w:cs="Times New Roman"/>
                <w:sz w:val="24"/>
                <w:szCs w:val="24"/>
              </w:rPr>
              <w:t>РГП «Канал им. Сатпаева»</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8,7</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11,3</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29%</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10</w:t>
            </w:r>
          </w:p>
        </w:tc>
        <w:tc>
          <w:tcPr>
            <w:tcW w:w="6237" w:type="dxa"/>
            <w:vAlign w:val="bottom"/>
          </w:tcPr>
          <w:p w:rsidR="005B61CF" w:rsidRPr="00623E43" w:rsidRDefault="005B61CF" w:rsidP="00854D8B">
            <w:pPr>
              <w:pStyle w:val="a3"/>
              <w:ind w:left="0"/>
              <w:rPr>
                <w:rFonts w:ascii="Times New Roman" w:hAnsi="Times New Roman" w:cs="Times New Roman"/>
                <w:sz w:val="24"/>
                <w:szCs w:val="24"/>
              </w:rPr>
            </w:pPr>
            <w:r w:rsidRPr="00623E43">
              <w:rPr>
                <w:rFonts w:ascii="Times New Roman" w:hAnsi="Times New Roman" w:cs="Times New Roman"/>
                <w:sz w:val="24"/>
                <w:szCs w:val="24"/>
              </w:rPr>
              <w:t>ТОО «Казфосфат»</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122,4</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177,5</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45%</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11</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АО «НДФЗ» (входит в структуру ТОО Казфосфат)</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99,2</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148,5</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50%</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12</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ТОО «Таразский Металлургический завод»</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19,2</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20,4</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6%</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13</w:t>
            </w:r>
          </w:p>
        </w:tc>
        <w:tc>
          <w:tcPr>
            <w:tcW w:w="6237" w:type="dxa"/>
            <w:vAlign w:val="bottom"/>
          </w:tcPr>
          <w:p w:rsidR="005B61CF" w:rsidRPr="00623E43" w:rsidRDefault="005B61CF" w:rsidP="00854D8B">
            <w:pPr>
              <w:pStyle w:val="a3"/>
              <w:ind w:left="0"/>
              <w:rPr>
                <w:rFonts w:ascii="Times New Roman" w:hAnsi="Times New Roman" w:cs="Times New Roman"/>
                <w:sz w:val="24"/>
                <w:szCs w:val="24"/>
              </w:rPr>
            </w:pPr>
            <w:r w:rsidRPr="00623E43">
              <w:rPr>
                <w:rFonts w:ascii="Times New Roman" w:hAnsi="Times New Roman" w:cs="Times New Roman"/>
                <w:sz w:val="24"/>
                <w:szCs w:val="24"/>
              </w:rPr>
              <w:t>АО «Усть-Каменогорский титано-магниевый комбинат»</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32,9</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40,5</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23%</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14</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ТОО «Тенгизшевройл»</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161,4</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167,1</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4%</w:t>
            </w:r>
          </w:p>
        </w:tc>
      </w:tr>
      <w:tr w:rsidR="005B61CF" w:rsidRPr="00623E43"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15</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АО «ПАЗ» (Павлодарский алюминиевый завод)</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81,6</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81,9</w:t>
            </w:r>
          </w:p>
        </w:tc>
        <w:tc>
          <w:tcPr>
            <w:tcW w:w="1087" w:type="dxa"/>
            <w:vAlign w:val="bottom"/>
          </w:tcPr>
          <w:p w:rsidR="005B61CF" w:rsidRPr="00623E43"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0%</w:t>
            </w:r>
          </w:p>
        </w:tc>
      </w:tr>
      <w:tr w:rsidR="005B61CF" w:rsidRPr="0074078A" w:rsidTr="00DE70E9">
        <w:trPr>
          <w:trHeight w:val="360"/>
        </w:trPr>
        <w:tc>
          <w:tcPr>
            <w:tcW w:w="567" w:type="dxa"/>
            <w:vAlign w:val="center"/>
          </w:tcPr>
          <w:p w:rsidR="005B61CF" w:rsidRPr="00623E43" w:rsidRDefault="005B61CF" w:rsidP="00854D8B">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16</w:t>
            </w:r>
          </w:p>
        </w:tc>
        <w:tc>
          <w:tcPr>
            <w:tcW w:w="6237" w:type="dxa"/>
            <w:vAlign w:val="bottom"/>
          </w:tcPr>
          <w:p w:rsidR="005B61CF" w:rsidRPr="00623E43" w:rsidRDefault="005B61CF" w:rsidP="00DE70E9">
            <w:pPr>
              <w:pStyle w:val="a3"/>
              <w:ind w:left="0"/>
              <w:rPr>
                <w:rFonts w:ascii="Times New Roman" w:hAnsi="Times New Roman" w:cs="Times New Roman"/>
                <w:sz w:val="24"/>
                <w:szCs w:val="24"/>
              </w:rPr>
            </w:pPr>
            <w:r w:rsidRPr="00623E43">
              <w:rPr>
                <w:rFonts w:ascii="Times New Roman" w:hAnsi="Times New Roman" w:cs="Times New Roman"/>
                <w:sz w:val="24"/>
                <w:szCs w:val="24"/>
              </w:rPr>
              <w:t>АО «КЭЗ» (Казахстанский электролизный завод)</w:t>
            </w:r>
          </w:p>
        </w:tc>
        <w:tc>
          <w:tcPr>
            <w:tcW w:w="945"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307,0</w:t>
            </w:r>
          </w:p>
        </w:tc>
        <w:tc>
          <w:tcPr>
            <w:tcW w:w="1087" w:type="dxa"/>
            <w:vAlign w:val="center"/>
          </w:tcPr>
          <w:p w:rsidR="005B61CF" w:rsidRPr="00623E43" w:rsidRDefault="005B61CF" w:rsidP="00DE70E9">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319,6</w:t>
            </w:r>
          </w:p>
        </w:tc>
        <w:tc>
          <w:tcPr>
            <w:tcW w:w="1087" w:type="dxa"/>
            <w:vAlign w:val="bottom"/>
          </w:tcPr>
          <w:p w:rsidR="005B61CF" w:rsidRPr="005B61CF" w:rsidRDefault="005B61CF" w:rsidP="005B61CF">
            <w:pPr>
              <w:pStyle w:val="a3"/>
              <w:ind w:left="0"/>
              <w:jc w:val="right"/>
              <w:rPr>
                <w:rFonts w:ascii="Times New Roman" w:hAnsi="Times New Roman" w:cs="Times New Roman"/>
                <w:sz w:val="24"/>
                <w:szCs w:val="24"/>
              </w:rPr>
            </w:pPr>
            <w:r w:rsidRPr="00623E43">
              <w:rPr>
                <w:rFonts w:ascii="Times New Roman" w:hAnsi="Times New Roman" w:cs="Times New Roman"/>
                <w:sz w:val="24"/>
                <w:szCs w:val="24"/>
              </w:rPr>
              <w:t>4%</w:t>
            </w:r>
          </w:p>
        </w:tc>
      </w:tr>
    </w:tbl>
    <w:p w:rsidR="00854D8B" w:rsidRDefault="00854D8B" w:rsidP="00DE70E9">
      <w:pPr>
        <w:pStyle w:val="a3"/>
        <w:spacing w:after="0" w:line="240" w:lineRule="auto"/>
        <w:ind w:left="0"/>
        <w:jc w:val="right"/>
      </w:pPr>
    </w:p>
    <w:p w:rsidR="002F62D0" w:rsidRPr="00854D8B" w:rsidRDefault="002F62D0" w:rsidP="00DE70E9">
      <w:pPr>
        <w:pStyle w:val="a3"/>
        <w:spacing w:after="0" w:line="240" w:lineRule="auto"/>
        <w:ind w:left="0"/>
        <w:jc w:val="right"/>
      </w:pPr>
    </w:p>
    <w:p w:rsidR="003B36BC" w:rsidRPr="000F7637" w:rsidRDefault="00A32670"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7" w:name="_Toc507522928"/>
      <w:r w:rsidRPr="000F7637">
        <w:rPr>
          <w:rFonts w:ascii="Times New Roman" w:hAnsi="Times New Roman" w:cs="Times New Roman"/>
          <w:b/>
        </w:rPr>
        <w:lastRenderedPageBreak/>
        <w:t>Уголь</w:t>
      </w:r>
      <w:bookmarkEnd w:id="7"/>
    </w:p>
    <w:p w:rsidR="00BC7CB8" w:rsidRPr="000F7637" w:rsidRDefault="00BC7CB8" w:rsidP="00BC7CB8">
      <w:pPr>
        <w:pStyle w:val="1"/>
        <w:spacing w:before="0" w:line="240" w:lineRule="auto"/>
        <w:jc w:val="center"/>
        <w:rPr>
          <w:rFonts w:ascii="Times New Roman" w:hAnsi="Times New Roman" w:cs="Times New Roman"/>
          <w:i/>
          <w:color w:val="auto"/>
          <w:sz w:val="28"/>
        </w:rPr>
      </w:pPr>
    </w:p>
    <w:p w:rsidR="00B34E61" w:rsidRPr="00623E43" w:rsidRDefault="00E23C2C" w:rsidP="00BC7CB8">
      <w:pPr>
        <w:pStyle w:val="1"/>
        <w:spacing w:before="0" w:line="240" w:lineRule="auto"/>
        <w:jc w:val="center"/>
        <w:rPr>
          <w:rFonts w:ascii="Times New Roman" w:hAnsi="Times New Roman" w:cs="Times New Roman"/>
          <w:i/>
          <w:color w:val="auto"/>
          <w:sz w:val="28"/>
        </w:rPr>
      </w:pPr>
      <w:bookmarkStart w:id="8" w:name="_Toc507522929"/>
      <w:r w:rsidRPr="00623E43">
        <w:rPr>
          <w:rFonts w:ascii="Times New Roman" w:hAnsi="Times New Roman" w:cs="Times New Roman"/>
          <w:i/>
          <w:color w:val="auto"/>
          <w:sz w:val="28"/>
        </w:rPr>
        <w:t>Добыча</w:t>
      </w:r>
      <w:r w:rsidR="005A5AF2" w:rsidRPr="00623E43">
        <w:rPr>
          <w:rFonts w:ascii="Times New Roman" w:hAnsi="Times New Roman" w:cs="Times New Roman"/>
          <w:i/>
          <w:color w:val="auto"/>
          <w:sz w:val="28"/>
        </w:rPr>
        <w:t xml:space="preserve"> энергетическ</w:t>
      </w:r>
      <w:r w:rsidR="00B34E61" w:rsidRPr="00623E43">
        <w:rPr>
          <w:rFonts w:ascii="Times New Roman" w:hAnsi="Times New Roman" w:cs="Times New Roman"/>
          <w:i/>
          <w:color w:val="auto"/>
          <w:sz w:val="28"/>
        </w:rPr>
        <w:t>ого угля в</w:t>
      </w:r>
      <w:r w:rsidR="00A42AA0" w:rsidRPr="00623E43">
        <w:rPr>
          <w:rFonts w:ascii="Times New Roman" w:hAnsi="Times New Roman" w:cs="Times New Roman"/>
          <w:i/>
          <w:color w:val="auto"/>
          <w:sz w:val="28"/>
        </w:rPr>
        <w:t xml:space="preserve"> </w:t>
      </w:r>
      <w:r w:rsidR="00B34E61" w:rsidRPr="00623E43">
        <w:rPr>
          <w:rFonts w:ascii="Times New Roman" w:hAnsi="Times New Roman" w:cs="Times New Roman"/>
          <w:i/>
          <w:color w:val="auto"/>
          <w:sz w:val="28"/>
        </w:rPr>
        <w:t>Казахстане</w:t>
      </w:r>
      <w:bookmarkEnd w:id="8"/>
    </w:p>
    <w:p w:rsidR="00BC7CB8" w:rsidRPr="00623E43" w:rsidRDefault="00BC7CB8" w:rsidP="00BC7CB8">
      <w:pPr>
        <w:pStyle w:val="a3"/>
        <w:spacing w:after="0" w:line="240" w:lineRule="auto"/>
        <w:ind w:left="0" w:firstLine="567"/>
        <w:jc w:val="both"/>
        <w:rPr>
          <w:rFonts w:ascii="Times New Roman" w:hAnsi="Times New Roman" w:cs="Times New Roman"/>
          <w:sz w:val="28"/>
          <w:szCs w:val="28"/>
        </w:rPr>
      </w:pPr>
    </w:p>
    <w:p w:rsidR="00535451" w:rsidRPr="00BC7CB8" w:rsidRDefault="00535451" w:rsidP="00BC7CB8">
      <w:pPr>
        <w:pStyle w:val="a3"/>
        <w:spacing w:after="0" w:line="240" w:lineRule="auto"/>
        <w:ind w:left="0" w:firstLine="567"/>
        <w:jc w:val="both"/>
        <w:rPr>
          <w:rFonts w:ascii="Times New Roman" w:hAnsi="Times New Roman" w:cs="Times New Roman"/>
          <w:sz w:val="28"/>
          <w:szCs w:val="28"/>
        </w:rPr>
      </w:pPr>
      <w:r w:rsidRPr="00623E43">
        <w:rPr>
          <w:rFonts w:ascii="Times New Roman" w:hAnsi="Times New Roman" w:cs="Times New Roman"/>
          <w:sz w:val="28"/>
          <w:szCs w:val="28"/>
        </w:rPr>
        <w:t xml:space="preserve">По </w:t>
      </w:r>
      <w:r w:rsidR="00523770" w:rsidRPr="00623E43">
        <w:rPr>
          <w:rFonts w:ascii="Times New Roman" w:hAnsi="Times New Roman" w:cs="Times New Roman"/>
          <w:sz w:val="28"/>
          <w:szCs w:val="28"/>
        </w:rPr>
        <w:t xml:space="preserve">оперативной </w:t>
      </w:r>
      <w:r w:rsidRPr="00623E43">
        <w:rPr>
          <w:rFonts w:ascii="Times New Roman" w:hAnsi="Times New Roman" w:cs="Times New Roman"/>
          <w:sz w:val="28"/>
          <w:szCs w:val="28"/>
        </w:rPr>
        <w:t xml:space="preserve">информации </w:t>
      </w:r>
      <w:r w:rsidR="00B9424F" w:rsidRPr="00623E43">
        <w:rPr>
          <w:rFonts w:ascii="Times New Roman" w:hAnsi="Times New Roman" w:cs="Times New Roman"/>
          <w:sz w:val="28"/>
          <w:szCs w:val="28"/>
        </w:rPr>
        <w:t xml:space="preserve">Комитета </w:t>
      </w:r>
      <w:r w:rsidRPr="00623E43">
        <w:rPr>
          <w:rFonts w:ascii="Times New Roman" w:hAnsi="Times New Roman" w:cs="Times New Roman"/>
          <w:sz w:val="28"/>
          <w:szCs w:val="28"/>
        </w:rPr>
        <w:t xml:space="preserve">по статистике МНЭ РК, в Казахстане </w:t>
      </w:r>
      <w:r w:rsidR="00BC79FE" w:rsidRPr="00623E43">
        <w:rPr>
          <w:rFonts w:ascii="Times New Roman" w:hAnsi="Times New Roman" w:cs="Times New Roman"/>
          <w:sz w:val="28"/>
          <w:szCs w:val="28"/>
        </w:rPr>
        <w:t xml:space="preserve">в январе </w:t>
      </w:r>
      <w:r w:rsidRPr="00623E43">
        <w:rPr>
          <w:rFonts w:ascii="Times New Roman" w:hAnsi="Times New Roman" w:cs="Times New Roman"/>
          <w:sz w:val="28"/>
          <w:szCs w:val="28"/>
        </w:rPr>
        <w:t>201</w:t>
      </w:r>
      <w:r w:rsidR="00BC79FE" w:rsidRPr="00623E43">
        <w:rPr>
          <w:rFonts w:ascii="Times New Roman" w:hAnsi="Times New Roman" w:cs="Times New Roman"/>
          <w:sz w:val="28"/>
          <w:szCs w:val="28"/>
        </w:rPr>
        <w:t>8</w:t>
      </w:r>
      <w:r w:rsidRPr="00623E43">
        <w:rPr>
          <w:rFonts w:ascii="Times New Roman" w:hAnsi="Times New Roman" w:cs="Times New Roman"/>
          <w:sz w:val="28"/>
          <w:szCs w:val="28"/>
        </w:rPr>
        <w:t xml:space="preserve"> год</w:t>
      </w:r>
      <w:r w:rsidR="00BC79FE" w:rsidRPr="00623E43">
        <w:rPr>
          <w:rFonts w:ascii="Times New Roman" w:hAnsi="Times New Roman" w:cs="Times New Roman"/>
          <w:sz w:val="28"/>
          <w:szCs w:val="28"/>
        </w:rPr>
        <w:t>а</w:t>
      </w:r>
      <w:r w:rsidRPr="00623E43">
        <w:rPr>
          <w:rFonts w:ascii="Times New Roman" w:hAnsi="Times New Roman" w:cs="Times New Roman"/>
          <w:sz w:val="28"/>
          <w:szCs w:val="28"/>
        </w:rPr>
        <w:t xml:space="preserve"> добыто </w:t>
      </w:r>
      <w:r w:rsidR="00C44CE6" w:rsidRPr="00623E43">
        <w:rPr>
          <w:rFonts w:ascii="Times New Roman" w:hAnsi="Times New Roman" w:cs="Times New Roman"/>
          <w:sz w:val="28"/>
          <w:szCs w:val="28"/>
        </w:rPr>
        <w:t>9,3</w:t>
      </w:r>
      <w:r w:rsidRPr="00623E43">
        <w:rPr>
          <w:rFonts w:ascii="Times New Roman" w:hAnsi="Times New Roman" w:cs="Times New Roman"/>
          <w:sz w:val="28"/>
          <w:szCs w:val="28"/>
        </w:rPr>
        <w:t xml:space="preserve"> млн. тонн </w:t>
      </w:r>
      <w:r w:rsidR="001D39F6" w:rsidRPr="00623E43">
        <w:rPr>
          <w:rFonts w:ascii="Times New Roman" w:hAnsi="Times New Roman" w:cs="Times New Roman"/>
          <w:sz w:val="28"/>
          <w:szCs w:val="28"/>
        </w:rPr>
        <w:t xml:space="preserve">каменного </w:t>
      </w:r>
      <w:r w:rsidRPr="00623E43">
        <w:rPr>
          <w:rFonts w:ascii="Times New Roman" w:hAnsi="Times New Roman" w:cs="Times New Roman"/>
          <w:sz w:val="28"/>
          <w:szCs w:val="28"/>
        </w:rPr>
        <w:t>угля, что на </w:t>
      </w:r>
      <w:r w:rsidR="00C44CE6" w:rsidRPr="00623E43">
        <w:rPr>
          <w:rFonts w:ascii="Times New Roman" w:hAnsi="Times New Roman" w:cs="Times New Roman"/>
          <w:sz w:val="28"/>
          <w:szCs w:val="28"/>
        </w:rPr>
        <w:t>6</w:t>
      </w:r>
      <w:r w:rsidR="001D39F6" w:rsidRPr="00623E43">
        <w:rPr>
          <w:rFonts w:ascii="Times New Roman" w:hAnsi="Times New Roman" w:cs="Times New Roman"/>
          <w:sz w:val="28"/>
          <w:szCs w:val="28"/>
        </w:rPr>
        <w:t xml:space="preserve">% </w:t>
      </w:r>
      <w:r w:rsidR="00BC79FE" w:rsidRPr="00623E43">
        <w:rPr>
          <w:rFonts w:ascii="Times New Roman" w:hAnsi="Times New Roman" w:cs="Times New Roman"/>
          <w:sz w:val="28"/>
          <w:szCs w:val="28"/>
        </w:rPr>
        <w:t>меньше</w:t>
      </w:r>
      <w:r w:rsidR="001D39F6" w:rsidRPr="00623E43">
        <w:rPr>
          <w:rFonts w:ascii="Times New Roman" w:hAnsi="Times New Roman" w:cs="Times New Roman"/>
          <w:sz w:val="28"/>
          <w:szCs w:val="28"/>
        </w:rPr>
        <w:t>, чем за</w:t>
      </w:r>
      <w:r w:rsidRPr="00623E43">
        <w:rPr>
          <w:rFonts w:ascii="Times New Roman" w:hAnsi="Times New Roman" w:cs="Times New Roman"/>
          <w:sz w:val="28"/>
          <w:szCs w:val="28"/>
        </w:rPr>
        <w:t xml:space="preserve"> </w:t>
      </w:r>
      <w:r w:rsidR="00BC79FE" w:rsidRPr="00623E43">
        <w:rPr>
          <w:rFonts w:ascii="Times New Roman" w:hAnsi="Times New Roman" w:cs="Times New Roman"/>
          <w:sz w:val="28"/>
          <w:szCs w:val="28"/>
        </w:rPr>
        <w:t xml:space="preserve">аналогичный период </w:t>
      </w:r>
      <w:r w:rsidRPr="00623E43">
        <w:rPr>
          <w:rFonts w:ascii="Times New Roman" w:hAnsi="Times New Roman" w:cs="Times New Roman"/>
          <w:sz w:val="28"/>
          <w:szCs w:val="28"/>
        </w:rPr>
        <w:t>201</w:t>
      </w:r>
      <w:r w:rsidR="00BC79FE" w:rsidRPr="00623E43">
        <w:rPr>
          <w:rFonts w:ascii="Times New Roman" w:hAnsi="Times New Roman" w:cs="Times New Roman"/>
          <w:sz w:val="28"/>
          <w:szCs w:val="28"/>
        </w:rPr>
        <w:t>7</w:t>
      </w:r>
      <w:r w:rsidRPr="00623E43">
        <w:rPr>
          <w:rFonts w:ascii="Times New Roman" w:hAnsi="Times New Roman" w:cs="Times New Roman"/>
          <w:sz w:val="28"/>
          <w:szCs w:val="28"/>
        </w:rPr>
        <w:t xml:space="preserve"> год</w:t>
      </w:r>
      <w:r w:rsidR="00BC79FE" w:rsidRPr="00623E43">
        <w:rPr>
          <w:rFonts w:ascii="Times New Roman" w:hAnsi="Times New Roman" w:cs="Times New Roman"/>
          <w:sz w:val="28"/>
          <w:szCs w:val="28"/>
        </w:rPr>
        <w:t>а</w:t>
      </w:r>
      <w:r w:rsidRPr="00623E43">
        <w:rPr>
          <w:rFonts w:ascii="Times New Roman" w:hAnsi="Times New Roman" w:cs="Times New Roman"/>
          <w:sz w:val="28"/>
          <w:szCs w:val="28"/>
        </w:rPr>
        <w:t xml:space="preserve"> (</w:t>
      </w:r>
      <w:r w:rsidR="00BC79FE" w:rsidRPr="00623E43">
        <w:rPr>
          <w:rFonts w:ascii="Times New Roman" w:hAnsi="Times New Roman" w:cs="Times New Roman"/>
          <w:sz w:val="28"/>
          <w:szCs w:val="28"/>
        </w:rPr>
        <w:t>9,</w:t>
      </w:r>
      <w:r w:rsidR="00C44CE6" w:rsidRPr="00623E43">
        <w:rPr>
          <w:rFonts w:ascii="Times New Roman" w:hAnsi="Times New Roman" w:cs="Times New Roman"/>
          <w:sz w:val="28"/>
          <w:szCs w:val="28"/>
        </w:rPr>
        <w:t>9</w:t>
      </w:r>
      <w:r w:rsidRPr="00623E43">
        <w:rPr>
          <w:rFonts w:ascii="Times New Roman" w:hAnsi="Times New Roman" w:cs="Times New Roman"/>
          <w:sz w:val="28"/>
          <w:szCs w:val="28"/>
        </w:rPr>
        <w:t xml:space="preserve"> млн. тонн)</w:t>
      </w:r>
      <w:r w:rsidR="00E23C2C" w:rsidRPr="00623E43">
        <w:rPr>
          <w:rFonts w:ascii="Times New Roman" w:hAnsi="Times New Roman" w:cs="Times New Roman"/>
          <w:sz w:val="28"/>
          <w:szCs w:val="28"/>
        </w:rPr>
        <w:t>.</w:t>
      </w:r>
    </w:p>
    <w:p w:rsidR="00B34E61" w:rsidRPr="00BC7CB8" w:rsidRDefault="0039177D" w:rsidP="00BC7CB8">
      <w:pPr>
        <w:pStyle w:val="a3"/>
        <w:spacing w:after="0" w:line="240" w:lineRule="auto"/>
        <w:ind w:left="0" w:firstLine="567"/>
        <w:jc w:val="right"/>
        <w:rPr>
          <w:rFonts w:ascii="Times New Roman" w:hAnsi="Times New Roman" w:cs="Times New Roman"/>
          <w:i/>
          <w:sz w:val="28"/>
        </w:rPr>
      </w:pPr>
      <w:r>
        <w:rPr>
          <w:rFonts w:ascii="Times New Roman" w:hAnsi="Times New Roman" w:cs="Times New Roman"/>
          <w:i/>
          <w:sz w:val="24"/>
          <w:szCs w:val="24"/>
        </w:rPr>
        <w:t>тыс</w:t>
      </w:r>
      <w:r w:rsidR="00B34E61" w:rsidRPr="00BC7CB8">
        <w:rPr>
          <w:rFonts w:ascii="Times New Roman" w:hAnsi="Times New Roman" w:cs="Times New Roman"/>
          <w:i/>
          <w:sz w:val="24"/>
          <w:szCs w:val="24"/>
        </w:rPr>
        <w:t>.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B34E61" w:rsidRPr="00623E43" w:rsidTr="0058001C">
        <w:trPr>
          <w:trHeight w:val="406"/>
        </w:trPr>
        <w:tc>
          <w:tcPr>
            <w:tcW w:w="566" w:type="dxa"/>
            <w:vMerge w:val="restart"/>
            <w:shd w:val="clear" w:color="auto" w:fill="auto"/>
            <w:vAlign w:val="center"/>
          </w:tcPr>
          <w:p w:rsidR="00B34E61" w:rsidRPr="00623E43" w:rsidRDefault="00B34E61"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 п/п</w:t>
            </w:r>
          </w:p>
        </w:tc>
        <w:tc>
          <w:tcPr>
            <w:tcW w:w="3685" w:type="dxa"/>
            <w:vMerge w:val="restart"/>
            <w:shd w:val="clear" w:color="auto" w:fill="auto"/>
            <w:vAlign w:val="center"/>
          </w:tcPr>
          <w:p w:rsidR="00B34E61" w:rsidRPr="00623E43" w:rsidRDefault="00B34E61"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Область</w:t>
            </w:r>
          </w:p>
        </w:tc>
        <w:tc>
          <w:tcPr>
            <w:tcW w:w="3876" w:type="dxa"/>
            <w:gridSpan w:val="2"/>
            <w:shd w:val="clear" w:color="auto" w:fill="auto"/>
            <w:vAlign w:val="center"/>
          </w:tcPr>
          <w:p w:rsidR="00B34E61" w:rsidRPr="00623E43" w:rsidRDefault="00B34E61" w:rsidP="00BC79FE">
            <w:pPr>
              <w:pStyle w:val="a3"/>
              <w:ind w:left="0"/>
              <w:jc w:val="center"/>
              <w:rPr>
                <w:rFonts w:ascii="Times New Roman" w:hAnsi="Times New Roman" w:cs="Times New Roman"/>
                <w:b/>
                <w:sz w:val="24"/>
                <w:szCs w:val="24"/>
              </w:rPr>
            </w:pPr>
            <w:r w:rsidRPr="00623E43">
              <w:rPr>
                <w:rFonts w:ascii="Times New Roman" w:eastAsia="Times New Roman" w:hAnsi="Times New Roman" w:cs="Times New Roman"/>
                <w:b/>
                <w:bCs/>
                <w:color w:val="000000"/>
                <w:lang w:eastAsia="ru-RU"/>
              </w:rPr>
              <w:t>январь</w:t>
            </w:r>
          </w:p>
        </w:tc>
        <w:tc>
          <w:tcPr>
            <w:tcW w:w="1938" w:type="dxa"/>
            <w:vMerge w:val="restart"/>
            <w:shd w:val="clear" w:color="auto" w:fill="auto"/>
            <w:vAlign w:val="center"/>
          </w:tcPr>
          <w:p w:rsidR="00B34E61" w:rsidRPr="00623E43" w:rsidRDefault="00B34E61" w:rsidP="00BC7CB8">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Δ, %</w:t>
            </w:r>
          </w:p>
        </w:tc>
      </w:tr>
      <w:tr w:rsidR="00B34E61" w:rsidRPr="00623E43" w:rsidTr="0058001C">
        <w:trPr>
          <w:trHeight w:val="355"/>
        </w:trPr>
        <w:tc>
          <w:tcPr>
            <w:tcW w:w="566" w:type="dxa"/>
            <w:vMerge/>
            <w:shd w:val="clear" w:color="auto" w:fill="B6DDE8" w:themeFill="accent5" w:themeFillTint="66"/>
            <w:vAlign w:val="center"/>
          </w:tcPr>
          <w:p w:rsidR="00B34E61" w:rsidRPr="00623E43" w:rsidRDefault="00B34E61" w:rsidP="00BC7CB8">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B34E61" w:rsidRPr="00623E43" w:rsidRDefault="00B34E61" w:rsidP="00BC7CB8">
            <w:pPr>
              <w:pStyle w:val="a3"/>
              <w:ind w:left="0"/>
              <w:jc w:val="center"/>
              <w:rPr>
                <w:rFonts w:ascii="Times New Roman" w:hAnsi="Times New Roman" w:cs="Times New Roman"/>
                <w:b/>
                <w:sz w:val="24"/>
                <w:szCs w:val="24"/>
              </w:rPr>
            </w:pPr>
          </w:p>
        </w:tc>
        <w:tc>
          <w:tcPr>
            <w:tcW w:w="1938" w:type="dxa"/>
            <w:shd w:val="clear" w:color="auto" w:fill="auto"/>
            <w:vAlign w:val="center"/>
          </w:tcPr>
          <w:p w:rsidR="00B34E61" w:rsidRPr="00623E43" w:rsidRDefault="00BC79FE" w:rsidP="00BC7CB8">
            <w:pPr>
              <w:jc w:val="center"/>
              <w:rPr>
                <w:rFonts w:ascii="Times New Roman" w:eastAsia="Times New Roman" w:hAnsi="Times New Roman" w:cs="Times New Roman"/>
                <w:b/>
                <w:bCs/>
                <w:color w:val="000000"/>
                <w:lang w:eastAsia="ru-RU"/>
              </w:rPr>
            </w:pPr>
            <w:r w:rsidRPr="00623E43">
              <w:rPr>
                <w:rFonts w:ascii="Times New Roman" w:eastAsia="Times New Roman" w:hAnsi="Times New Roman" w:cs="Times New Roman"/>
                <w:b/>
                <w:bCs/>
                <w:color w:val="000000"/>
                <w:lang w:eastAsia="ru-RU"/>
              </w:rPr>
              <w:t>2017</w:t>
            </w:r>
            <w:r w:rsidR="00B34E61" w:rsidRPr="00623E43">
              <w:rPr>
                <w:rFonts w:ascii="Times New Roman" w:eastAsia="Times New Roman" w:hAnsi="Times New Roman" w:cs="Times New Roman"/>
                <w:b/>
                <w:bCs/>
                <w:color w:val="000000"/>
                <w:lang w:eastAsia="ru-RU"/>
              </w:rPr>
              <w:t xml:space="preserve"> год</w:t>
            </w:r>
          </w:p>
        </w:tc>
        <w:tc>
          <w:tcPr>
            <w:tcW w:w="1938" w:type="dxa"/>
            <w:shd w:val="clear" w:color="auto" w:fill="auto"/>
            <w:vAlign w:val="center"/>
          </w:tcPr>
          <w:p w:rsidR="00B34E61" w:rsidRPr="00623E43" w:rsidRDefault="00BC79FE" w:rsidP="00BC7CB8">
            <w:pPr>
              <w:jc w:val="center"/>
              <w:rPr>
                <w:rFonts w:ascii="Times New Roman" w:eastAsia="Times New Roman" w:hAnsi="Times New Roman" w:cs="Times New Roman"/>
                <w:b/>
                <w:bCs/>
                <w:color w:val="000000"/>
                <w:lang w:eastAsia="ru-RU"/>
              </w:rPr>
            </w:pPr>
            <w:r w:rsidRPr="00623E43">
              <w:rPr>
                <w:rFonts w:ascii="Times New Roman" w:eastAsia="Times New Roman" w:hAnsi="Times New Roman" w:cs="Times New Roman"/>
                <w:b/>
                <w:bCs/>
                <w:color w:val="000000"/>
                <w:lang w:eastAsia="ru-RU"/>
              </w:rPr>
              <w:t>2018</w:t>
            </w:r>
            <w:r w:rsidR="00B34E61" w:rsidRPr="00623E43">
              <w:rPr>
                <w:rFonts w:ascii="Times New Roman" w:eastAsia="Times New Roman" w:hAnsi="Times New Roman" w:cs="Times New Roman"/>
                <w:b/>
                <w:bCs/>
                <w:color w:val="000000"/>
                <w:lang w:eastAsia="ru-RU"/>
              </w:rPr>
              <w:t xml:space="preserve"> год</w:t>
            </w:r>
          </w:p>
        </w:tc>
        <w:tc>
          <w:tcPr>
            <w:tcW w:w="1938" w:type="dxa"/>
            <w:vMerge/>
            <w:shd w:val="clear" w:color="auto" w:fill="auto"/>
            <w:vAlign w:val="center"/>
          </w:tcPr>
          <w:p w:rsidR="00B34E61" w:rsidRPr="00623E43" w:rsidRDefault="00B34E61" w:rsidP="00BC7CB8">
            <w:pPr>
              <w:pStyle w:val="a3"/>
              <w:ind w:left="0"/>
              <w:jc w:val="center"/>
              <w:rPr>
                <w:rFonts w:ascii="Times New Roman" w:hAnsi="Times New Roman" w:cs="Times New Roman"/>
                <w:sz w:val="24"/>
                <w:szCs w:val="24"/>
              </w:rPr>
            </w:pPr>
          </w:p>
        </w:tc>
      </w:tr>
      <w:tr w:rsidR="0039177D" w:rsidRPr="00623E43" w:rsidTr="00C6011E">
        <w:trPr>
          <w:trHeight w:val="333"/>
        </w:trPr>
        <w:tc>
          <w:tcPr>
            <w:tcW w:w="566" w:type="dxa"/>
            <w:vAlign w:val="center"/>
          </w:tcPr>
          <w:p w:rsidR="0039177D" w:rsidRPr="00623E43" w:rsidRDefault="0039177D" w:rsidP="00BC7CB8">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w:t>
            </w:r>
          </w:p>
        </w:tc>
        <w:tc>
          <w:tcPr>
            <w:tcW w:w="3685" w:type="dxa"/>
            <w:vAlign w:val="center"/>
          </w:tcPr>
          <w:p w:rsidR="0039177D" w:rsidRPr="00623E43" w:rsidRDefault="0039177D" w:rsidP="00BC7CB8">
            <w:pPr>
              <w:pStyle w:val="a3"/>
              <w:ind w:left="0"/>
              <w:rPr>
                <w:rFonts w:ascii="Times New Roman" w:hAnsi="Times New Roman" w:cs="Times New Roman"/>
                <w:sz w:val="24"/>
                <w:szCs w:val="24"/>
              </w:rPr>
            </w:pPr>
            <w:r w:rsidRPr="00623E43">
              <w:rPr>
                <w:rFonts w:ascii="Times New Roman" w:hAnsi="Times New Roman" w:cs="Times New Roman"/>
                <w:sz w:val="24"/>
                <w:szCs w:val="24"/>
              </w:rPr>
              <w:t>Павлодарская</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5 972,3</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5 650,7</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95%</w:t>
            </w:r>
          </w:p>
        </w:tc>
      </w:tr>
      <w:tr w:rsidR="0039177D" w:rsidRPr="00623E43" w:rsidTr="00C6011E">
        <w:trPr>
          <w:trHeight w:val="333"/>
        </w:trPr>
        <w:tc>
          <w:tcPr>
            <w:tcW w:w="566" w:type="dxa"/>
            <w:vAlign w:val="center"/>
          </w:tcPr>
          <w:p w:rsidR="0039177D" w:rsidRPr="00623E43" w:rsidRDefault="0039177D" w:rsidP="00BC7CB8">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2</w:t>
            </w:r>
          </w:p>
        </w:tc>
        <w:tc>
          <w:tcPr>
            <w:tcW w:w="3685" w:type="dxa"/>
            <w:vAlign w:val="center"/>
          </w:tcPr>
          <w:p w:rsidR="0039177D" w:rsidRPr="00623E43" w:rsidRDefault="0039177D" w:rsidP="00BC7CB8">
            <w:pPr>
              <w:pStyle w:val="a3"/>
              <w:ind w:left="0"/>
              <w:rPr>
                <w:rFonts w:ascii="Times New Roman" w:hAnsi="Times New Roman" w:cs="Times New Roman"/>
                <w:sz w:val="24"/>
                <w:szCs w:val="24"/>
              </w:rPr>
            </w:pPr>
            <w:r w:rsidRPr="00623E43">
              <w:rPr>
                <w:rFonts w:ascii="Times New Roman" w:hAnsi="Times New Roman" w:cs="Times New Roman"/>
                <w:sz w:val="24"/>
                <w:szCs w:val="24"/>
              </w:rPr>
              <w:t>Карагандинская</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3 307,8</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2 925,2</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88%</w:t>
            </w:r>
          </w:p>
        </w:tc>
      </w:tr>
      <w:tr w:rsidR="0039177D" w:rsidRPr="00623E43" w:rsidTr="00C6011E">
        <w:trPr>
          <w:trHeight w:val="333"/>
        </w:trPr>
        <w:tc>
          <w:tcPr>
            <w:tcW w:w="566" w:type="dxa"/>
            <w:vAlign w:val="center"/>
          </w:tcPr>
          <w:p w:rsidR="0039177D" w:rsidRPr="00623E43" w:rsidRDefault="0039177D" w:rsidP="00BC7CB8">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3</w:t>
            </w:r>
          </w:p>
        </w:tc>
        <w:tc>
          <w:tcPr>
            <w:tcW w:w="3685" w:type="dxa"/>
            <w:vAlign w:val="center"/>
          </w:tcPr>
          <w:p w:rsidR="0039177D" w:rsidRPr="00623E43" w:rsidRDefault="0039177D" w:rsidP="00BC7CB8">
            <w:pPr>
              <w:pStyle w:val="a3"/>
              <w:ind w:left="0"/>
              <w:rPr>
                <w:rFonts w:ascii="Times New Roman" w:hAnsi="Times New Roman" w:cs="Times New Roman"/>
                <w:sz w:val="24"/>
                <w:szCs w:val="24"/>
              </w:rPr>
            </w:pPr>
            <w:r w:rsidRPr="00623E43">
              <w:rPr>
                <w:rFonts w:ascii="Times New Roman" w:hAnsi="Times New Roman" w:cs="Times New Roman"/>
                <w:sz w:val="24"/>
                <w:szCs w:val="24"/>
              </w:rPr>
              <w:t>Восточно-Казахстанская</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649,5</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726,0</w:t>
            </w:r>
          </w:p>
        </w:tc>
        <w:tc>
          <w:tcPr>
            <w:tcW w:w="1938" w:type="dxa"/>
            <w:vAlign w:val="bottom"/>
          </w:tcPr>
          <w:p w:rsidR="0039177D" w:rsidRPr="00623E43" w:rsidRDefault="0039177D" w:rsidP="0039177D">
            <w:pPr>
              <w:pStyle w:val="a3"/>
              <w:ind w:left="0"/>
              <w:jc w:val="center"/>
              <w:rPr>
                <w:rFonts w:ascii="Times New Roman" w:hAnsi="Times New Roman" w:cs="Times New Roman"/>
                <w:sz w:val="24"/>
                <w:szCs w:val="24"/>
              </w:rPr>
            </w:pPr>
            <w:r w:rsidRPr="00623E43">
              <w:rPr>
                <w:rFonts w:ascii="Times New Roman" w:hAnsi="Times New Roman" w:cs="Times New Roman"/>
                <w:sz w:val="24"/>
                <w:szCs w:val="24"/>
              </w:rPr>
              <w:t>112%</w:t>
            </w:r>
          </w:p>
        </w:tc>
      </w:tr>
      <w:tr w:rsidR="0039177D" w:rsidRPr="0074078A" w:rsidTr="00C6011E">
        <w:trPr>
          <w:trHeight w:val="333"/>
        </w:trPr>
        <w:tc>
          <w:tcPr>
            <w:tcW w:w="566" w:type="dxa"/>
            <w:vAlign w:val="center"/>
          </w:tcPr>
          <w:p w:rsidR="0039177D" w:rsidRPr="00623E43" w:rsidRDefault="0039177D" w:rsidP="00BC7CB8">
            <w:pPr>
              <w:pStyle w:val="a3"/>
              <w:ind w:left="0"/>
              <w:jc w:val="center"/>
              <w:rPr>
                <w:rFonts w:ascii="Times New Roman" w:hAnsi="Times New Roman" w:cs="Times New Roman"/>
                <w:sz w:val="24"/>
                <w:szCs w:val="24"/>
              </w:rPr>
            </w:pPr>
          </w:p>
        </w:tc>
        <w:tc>
          <w:tcPr>
            <w:tcW w:w="3685" w:type="dxa"/>
            <w:vAlign w:val="center"/>
          </w:tcPr>
          <w:p w:rsidR="0039177D" w:rsidRPr="00623E43" w:rsidRDefault="0039177D" w:rsidP="00BC7CB8">
            <w:pPr>
              <w:pStyle w:val="a3"/>
              <w:ind w:left="0"/>
              <w:rPr>
                <w:rFonts w:ascii="Times New Roman" w:hAnsi="Times New Roman" w:cs="Times New Roman"/>
                <w:b/>
                <w:sz w:val="24"/>
                <w:szCs w:val="24"/>
              </w:rPr>
            </w:pPr>
            <w:r w:rsidRPr="00623E43">
              <w:rPr>
                <w:rFonts w:ascii="Times New Roman" w:hAnsi="Times New Roman" w:cs="Times New Roman"/>
                <w:b/>
                <w:sz w:val="24"/>
                <w:szCs w:val="24"/>
              </w:rPr>
              <w:t>Всего по РК</w:t>
            </w:r>
          </w:p>
        </w:tc>
        <w:tc>
          <w:tcPr>
            <w:tcW w:w="1938" w:type="dxa"/>
            <w:vAlign w:val="bottom"/>
          </w:tcPr>
          <w:p w:rsidR="0039177D" w:rsidRPr="00623E43" w:rsidRDefault="0039177D" w:rsidP="0039177D">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9 929,6</w:t>
            </w:r>
          </w:p>
        </w:tc>
        <w:tc>
          <w:tcPr>
            <w:tcW w:w="1938" w:type="dxa"/>
            <w:vAlign w:val="bottom"/>
          </w:tcPr>
          <w:p w:rsidR="0039177D" w:rsidRPr="00623E43" w:rsidRDefault="0039177D" w:rsidP="0039177D">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9 301,9</w:t>
            </w:r>
          </w:p>
        </w:tc>
        <w:tc>
          <w:tcPr>
            <w:tcW w:w="1938" w:type="dxa"/>
            <w:vAlign w:val="bottom"/>
          </w:tcPr>
          <w:p w:rsidR="0039177D" w:rsidRPr="0039177D" w:rsidRDefault="0039177D" w:rsidP="0039177D">
            <w:pPr>
              <w:pStyle w:val="a3"/>
              <w:ind w:left="0"/>
              <w:jc w:val="center"/>
              <w:rPr>
                <w:rFonts w:ascii="Times New Roman" w:hAnsi="Times New Roman" w:cs="Times New Roman"/>
                <w:b/>
                <w:sz w:val="24"/>
                <w:szCs w:val="24"/>
              </w:rPr>
            </w:pPr>
            <w:r w:rsidRPr="00623E43">
              <w:rPr>
                <w:rFonts w:ascii="Times New Roman" w:hAnsi="Times New Roman" w:cs="Times New Roman"/>
                <w:b/>
                <w:sz w:val="24"/>
                <w:szCs w:val="24"/>
              </w:rPr>
              <w:t>94%</w:t>
            </w:r>
          </w:p>
        </w:tc>
      </w:tr>
    </w:tbl>
    <w:p w:rsidR="00BC7CB8" w:rsidRPr="0074078A" w:rsidRDefault="00BC7CB8" w:rsidP="00BC7CB8">
      <w:pPr>
        <w:pStyle w:val="1"/>
        <w:spacing w:before="0" w:line="240" w:lineRule="auto"/>
        <w:jc w:val="center"/>
        <w:rPr>
          <w:rFonts w:ascii="Times New Roman" w:hAnsi="Times New Roman" w:cs="Times New Roman"/>
          <w:i/>
          <w:color w:val="auto"/>
          <w:sz w:val="28"/>
        </w:rPr>
      </w:pPr>
    </w:p>
    <w:p w:rsidR="00B34E61" w:rsidRPr="0074078A" w:rsidRDefault="00E23C2C" w:rsidP="00BC7CB8">
      <w:pPr>
        <w:pStyle w:val="1"/>
        <w:spacing w:before="0" w:line="240" w:lineRule="auto"/>
        <w:jc w:val="center"/>
        <w:rPr>
          <w:rFonts w:ascii="Times New Roman" w:hAnsi="Times New Roman" w:cs="Times New Roman"/>
          <w:i/>
          <w:color w:val="auto"/>
          <w:sz w:val="28"/>
        </w:rPr>
      </w:pPr>
      <w:bookmarkStart w:id="9" w:name="_Toc507522930"/>
      <w:r w:rsidRPr="0074078A">
        <w:rPr>
          <w:rFonts w:ascii="Times New Roman" w:hAnsi="Times New Roman" w:cs="Times New Roman"/>
          <w:i/>
          <w:color w:val="auto"/>
          <w:sz w:val="28"/>
        </w:rPr>
        <w:t xml:space="preserve">Добыча </w:t>
      </w:r>
      <w:r w:rsidR="00B34E61" w:rsidRPr="0074078A">
        <w:rPr>
          <w:rFonts w:ascii="Times New Roman" w:hAnsi="Times New Roman" w:cs="Times New Roman"/>
          <w:i/>
          <w:color w:val="auto"/>
          <w:sz w:val="28"/>
        </w:rPr>
        <w:t xml:space="preserve">угля АО </w:t>
      </w:r>
      <w:r w:rsidR="00A23008" w:rsidRPr="0074078A">
        <w:rPr>
          <w:rFonts w:ascii="Times New Roman" w:hAnsi="Times New Roman" w:cs="Times New Roman"/>
          <w:i/>
          <w:color w:val="auto"/>
          <w:sz w:val="28"/>
        </w:rPr>
        <w:t>«</w:t>
      </w:r>
      <w:r w:rsidR="00B34E61" w:rsidRPr="0074078A">
        <w:rPr>
          <w:rFonts w:ascii="Times New Roman" w:hAnsi="Times New Roman" w:cs="Times New Roman"/>
          <w:i/>
          <w:color w:val="auto"/>
          <w:sz w:val="28"/>
        </w:rPr>
        <w:t>Самрук-Энерго</w:t>
      </w:r>
      <w:r w:rsidR="00A23008" w:rsidRPr="0074078A">
        <w:rPr>
          <w:rFonts w:ascii="Times New Roman" w:hAnsi="Times New Roman" w:cs="Times New Roman"/>
          <w:i/>
          <w:color w:val="auto"/>
          <w:sz w:val="28"/>
        </w:rPr>
        <w:t>»</w:t>
      </w:r>
      <w:bookmarkEnd w:id="9"/>
    </w:p>
    <w:p w:rsidR="00B34E61" w:rsidRPr="0074078A" w:rsidRDefault="00FF25FC" w:rsidP="00BC7CB8">
      <w:pPr>
        <w:pStyle w:val="a3"/>
        <w:spacing w:after="0" w:line="240" w:lineRule="auto"/>
        <w:ind w:left="0" w:firstLine="567"/>
        <w:jc w:val="both"/>
        <w:rPr>
          <w:rFonts w:ascii="Times New Roman" w:hAnsi="Times New Roman" w:cs="Times New Roman"/>
          <w:sz w:val="28"/>
          <w:szCs w:val="28"/>
        </w:rPr>
      </w:pPr>
      <w:r w:rsidRPr="005E65ED">
        <w:rPr>
          <w:rFonts w:ascii="Times New Roman" w:hAnsi="Times New Roman" w:cs="Times New Roman"/>
          <w:sz w:val="28"/>
          <w:szCs w:val="28"/>
        </w:rPr>
        <w:t>В</w:t>
      </w:r>
      <w:r w:rsidR="005E65ED" w:rsidRPr="005E65ED">
        <w:rPr>
          <w:rFonts w:ascii="Times New Roman" w:hAnsi="Times New Roman" w:cs="Times New Roman"/>
          <w:sz w:val="28"/>
          <w:szCs w:val="28"/>
        </w:rPr>
        <w:t xml:space="preserve"> январе 2018</w:t>
      </w:r>
      <w:r w:rsidR="00A067AB" w:rsidRPr="005E65ED">
        <w:rPr>
          <w:rFonts w:ascii="Times New Roman" w:hAnsi="Times New Roman" w:cs="Times New Roman"/>
          <w:sz w:val="28"/>
          <w:szCs w:val="28"/>
        </w:rPr>
        <w:t xml:space="preserve"> год</w:t>
      </w:r>
      <w:r w:rsidR="005E65ED" w:rsidRPr="005E65ED">
        <w:rPr>
          <w:rFonts w:ascii="Times New Roman" w:hAnsi="Times New Roman" w:cs="Times New Roman"/>
          <w:sz w:val="28"/>
          <w:szCs w:val="28"/>
        </w:rPr>
        <w:t>а</w:t>
      </w:r>
      <w:r w:rsidR="00A067AB" w:rsidRPr="005E65ED">
        <w:rPr>
          <w:rFonts w:ascii="Times New Roman" w:hAnsi="Times New Roman" w:cs="Times New Roman"/>
          <w:sz w:val="28"/>
          <w:szCs w:val="28"/>
        </w:rPr>
        <w:t xml:space="preserve"> ТОО «Богатырь Комир» добыто </w:t>
      </w:r>
      <w:r w:rsidR="005E65ED" w:rsidRPr="005E65ED">
        <w:rPr>
          <w:rFonts w:ascii="Times New Roman" w:hAnsi="Times New Roman" w:cs="Times New Roman"/>
          <w:sz w:val="28"/>
          <w:szCs w:val="28"/>
        </w:rPr>
        <w:t>3 934 тыс</w:t>
      </w:r>
      <w:r w:rsidR="00A067AB" w:rsidRPr="005E65ED">
        <w:rPr>
          <w:rFonts w:ascii="Times New Roman" w:hAnsi="Times New Roman" w:cs="Times New Roman"/>
          <w:sz w:val="28"/>
          <w:szCs w:val="28"/>
        </w:rPr>
        <w:t xml:space="preserve">. тонн, что на </w:t>
      </w:r>
      <w:r w:rsidR="005E65ED" w:rsidRPr="005E65ED">
        <w:rPr>
          <w:rFonts w:ascii="Times New Roman" w:hAnsi="Times New Roman" w:cs="Times New Roman"/>
          <w:sz w:val="28"/>
          <w:szCs w:val="28"/>
        </w:rPr>
        <w:t>6</w:t>
      </w:r>
      <w:r w:rsidR="00A067AB" w:rsidRPr="005E65ED">
        <w:rPr>
          <w:rFonts w:ascii="Times New Roman" w:hAnsi="Times New Roman" w:cs="Times New Roman"/>
          <w:sz w:val="28"/>
          <w:szCs w:val="28"/>
        </w:rPr>
        <w:t>% больше, чем за соответствующий период 201</w:t>
      </w:r>
      <w:r w:rsidR="005E65ED" w:rsidRPr="005E65ED">
        <w:rPr>
          <w:rFonts w:ascii="Times New Roman" w:hAnsi="Times New Roman" w:cs="Times New Roman"/>
          <w:sz w:val="28"/>
          <w:szCs w:val="28"/>
        </w:rPr>
        <w:t>7</w:t>
      </w:r>
      <w:r w:rsidR="00A067AB" w:rsidRPr="005E65ED">
        <w:rPr>
          <w:rFonts w:ascii="Times New Roman" w:hAnsi="Times New Roman" w:cs="Times New Roman"/>
          <w:sz w:val="28"/>
          <w:szCs w:val="28"/>
        </w:rPr>
        <w:t xml:space="preserve"> года (</w:t>
      </w:r>
      <w:r w:rsidR="005E65ED" w:rsidRPr="005E65ED">
        <w:rPr>
          <w:rFonts w:ascii="Times New Roman" w:hAnsi="Times New Roman" w:cs="Times New Roman"/>
          <w:sz w:val="28"/>
          <w:szCs w:val="28"/>
        </w:rPr>
        <w:t>3 712 тыс</w:t>
      </w:r>
      <w:r w:rsidR="00A067AB" w:rsidRPr="005E65ED">
        <w:rPr>
          <w:rFonts w:ascii="Times New Roman" w:hAnsi="Times New Roman" w:cs="Times New Roman"/>
          <w:sz w:val="28"/>
          <w:szCs w:val="28"/>
        </w:rPr>
        <w:t>. тонн)</w:t>
      </w:r>
      <w:r w:rsidR="00395E64" w:rsidRPr="005E65ED">
        <w:rPr>
          <w:rFonts w:ascii="Times New Roman" w:hAnsi="Times New Roman" w:cs="Times New Roman"/>
          <w:sz w:val="28"/>
          <w:szCs w:val="28"/>
        </w:rPr>
        <w:t>.</w:t>
      </w:r>
    </w:p>
    <w:p w:rsidR="00BC7CB8" w:rsidRPr="0074078A" w:rsidRDefault="00BC7CB8" w:rsidP="00BC7CB8">
      <w:pPr>
        <w:pStyle w:val="1"/>
        <w:spacing w:before="0" w:line="240" w:lineRule="auto"/>
        <w:jc w:val="center"/>
        <w:rPr>
          <w:rFonts w:ascii="Times New Roman" w:hAnsi="Times New Roman" w:cs="Times New Roman"/>
          <w:i/>
          <w:color w:val="auto"/>
          <w:sz w:val="28"/>
        </w:rPr>
      </w:pPr>
    </w:p>
    <w:p w:rsidR="00B34E61" w:rsidRPr="0074078A" w:rsidRDefault="00B34E61" w:rsidP="00BC7CB8">
      <w:pPr>
        <w:pStyle w:val="1"/>
        <w:spacing w:before="0" w:line="240" w:lineRule="auto"/>
        <w:jc w:val="center"/>
        <w:rPr>
          <w:rFonts w:ascii="Times New Roman" w:hAnsi="Times New Roman" w:cs="Times New Roman"/>
          <w:i/>
          <w:color w:val="auto"/>
          <w:sz w:val="28"/>
        </w:rPr>
      </w:pPr>
      <w:bookmarkStart w:id="10" w:name="_Toc507522931"/>
      <w:r w:rsidRPr="0074078A">
        <w:rPr>
          <w:rFonts w:ascii="Times New Roman" w:hAnsi="Times New Roman" w:cs="Times New Roman"/>
          <w:i/>
          <w:color w:val="auto"/>
          <w:sz w:val="28"/>
        </w:rPr>
        <w:t xml:space="preserve">Реализация угля АО </w:t>
      </w:r>
      <w:r w:rsidR="00A23008" w:rsidRPr="0074078A">
        <w:rPr>
          <w:rFonts w:ascii="Times New Roman" w:hAnsi="Times New Roman" w:cs="Times New Roman"/>
          <w:i/>
          <w:color w:val="auto"/>
          <w:sz w:val="28"/>
        </w:rPr>
        <w:t>«</w:t>
      </w:r>
      <w:r w:rsidRPr="0074078A">
        <w:rPr>
          <w:rFonts w:ascii="Times New Roman" w:hAnsi="Times New Roman" w:cs="Times New Roman"/>
          <w:i/>
          <w:color w:val="auto"/>
          <w:sz w:val="28"/>
        </w:rPr>
        <w:t>Самрук-Энерго</w:t>
      </w:r>
      <w:r w:rsidR="00A23008" w:rsidRPr="0074078A">
        <w:rPr>
          <w:rFonts w:ascii="Times New Roman" w:hAnsi="Times New Roman" w:cs="Times New Roman"/>
          <w:i/>
          <w:color w:val="auto"/>
          <w:sz w:val="28"/>
        </w:rPr>
        <w:t>»</w:t>
      </w:r>
      <w:bookmarkEnd w:id="10"/>
    </w:p>
    <w:p w:rsidR="00B34E61" w:rsidRPr="0074078A" w:rsidRDefault="00FF25FC" w:rsidP="00BC7CB8">
      <w:pPr>
        <w:pStyle w:val="a3"/>
        <w:spacing w:after="0" w:line="240" w:lineRule="auto"/>
        <w:ind w:left="0" w:firstLine="567"/>
        <w:jc w:val="both"/>
        <w:rPr>
          <w:rFonts w:ascii="Times New Roman" w:hAnsi="Times New Roman" w:cs="Times New Roman"/>
          <w:sz w:val="28"/>
          <w:szCs w:val="28"/>
        </w:rPr>
      </w:pPr>
      <w:r w:rsidRPr="0074078A">
        <w:rPr>
          <w:rFonts w:ascii="Times New Roman" w:hAnsi="Times New Roman" w:cs="Times New Roman"/>
          <w:sz w:val="28"/>
          <w:szCs w:val="28"/>
        </w:rPr>
        <w:t xml:space="preserve">В </w:t>
      </w:r>
      <w:r w:rsidR="005E65ED">
        <w:rPr>
          <w:rFonts w:ascii="Times New Roman" w:hAnsi="Times New Roman" w:cs="Times New Roman"/>
          <w:sz w:val="28"/>
          <w:szCs w:val="28"/>
        </w:rPr>
        <w:t xml:space="preserve">январе </w:t>
      </w:r>
      <w:r w:rsidR="00B34E61" w:rsidRPr="0074078A">
        <w:rPr>
          <w:rFonts w:ascii="Times New Roman" w:hAnsi="Times New Roman" w:cs="Times New Roman"/>
          <w:sz w:val="28"/>
          <w:szCs w:val="28"/>
        </w:rPr>
        <w:t>201</w:t>
      </w:r>
      <w:r w:rsidR="005E65ED">
        <w:rPr>
          <w:rFonts w:ascii="Times New Roman" w:hAnsi="Times New Roman" w:cs="Times New Roman"/>
          <w:sz w:val="28"/>
          <w:szCs w:val="28"/>
        </w:rPr>
        <w:t>8</w:t>
      </w:r>
      <w:r w:rsidR="00B34E61" w:rsidRPr="0074078A">
        <w:rPr>
          <w:rFonts w:ascii="Times New Roman" w:hAnsi="Times New Roman" w:cs="Times New Roman"/>
          <w:sz w:val="28"/>
          <w:szCs w:val="28"/>
        </w:rPr>
        <w:t xml:space="preserve"> год</w:t>
      </w:r>
      <w:r w:rsidR="005E65ED">
        <w:rPr>
          <w:rFonts w:ascii="Times New Roman" w:hAnsi="Times New Roman" w:cs="Times New Roman"/>
          <w:sz w:val="28"/>
          <w:szCs w:val="28"/>
        </w:rPr>
        <w:t>а</w:t>
      </w:r>
      <w:r w:rsidR="00B34E61" w:rsidRPr="0074078A">
        <w:rPr>
          <w:rFonts w:ascii="Times New Roman" w:hAnsi="Times New Roman" w:cs="Times New Roman"/>
          <w:sz w:val="28"/>
          <w:szCs w:val="28"/>
        </w:rPr>
        <w:t xml:space="preserve"> реализовано </w:t>
      </w:r>
      <w:r w:rsidR="005E65ED">
        <w:rPr>
          <w:rFonts w:ascii="Times New Roman" w:hAnsi="Times New Roman" w:cs="Times New Roman"/>
          <w:sz w:val="28"/>
          <w:szCs w:val="28"/>
        </w:rPr>
        <w:t>4 105</w:t>
      </w:r>
      <w:r w:rsidR="00BD7F80" w:rsidRPr="0074078A">
        <w:rPr>
          <w:rFonts w:ascii="Times New Roman" w:hAnsi="Times New Roman" w:cs="Times New Roman"/>
          <w:sz w:val="28"/>
          <w:szCs w:val="28"/>
        </w:rPr>
        <w:t xml:space="preserve"> </w:t>
      </w:r>
      <w:r w:rsidR="005E65ED">
        <w:rPr>
          <w:rFonts w:ascii="Times New Roman" w:hAnsi="Times New Roman" w:cs="Times New Roman"/>
          <w:sz w:val="28"/>
          <w:szCs w:val="28"/>
        </w:rPr>
        <w:t>тыс</w:t>
      </w:r>
      <w:r w:rsidR="00B34E61" w:rsidRPr="0074078A">
        <w:rPr>
          <w:rFonts w:ascii="Times New Roman" w:hAnsi="Times New Roman" w:cs="Times New Roman"/>
          <w:sz w:val="28"/>
          <w:szCs w:val="28"/>
        </w:rPr>
        <w:t>. тонн, в т.ч.:</w:t>
      </w:r>
    </w:p>
    <w:p w:rsidR="00B34E61" w:rsidRPr="0074078A" w:rsidRDefault="00B34E61" w:rsidP="00BC7CB8">
      <w:pPr>
        <w:pStyle w:val="a3"/>
        <w:spacing w:after="0" w:line="240" w:lineRule="auto"/>
        <w:ind w:left="0" w:firstLine="567"/>
        <w:jc w:val="both"/>
        <w:rPr>
          <w:rFonts w:ascii="Times New Roman" w:hAnsi="Times New Roman" w:cs="Times New Roman"/>
          <w:sz w:val="28"/>
          <w:szCs w:val="28"/>
        </w:rPr>
      </w:pPr>
      <w:r w:rsidRPr="0074078A">
        <w:rPr>
          <w:rFonts w:ascii="Times New Roman" w:hAnsi="Times New Roman" w:cs="Times New Roman"/>
          <w:sz w:val="28"/>
          <w:szCs w:val="28"/>
        </w:rPr>
        <w:t xml:space="preserve">- на внутренний рынок РК </w:t>
      </w:r>
      <w:r w:rsidR="005E65ED">
        <w:rPr>
          <w:rFonts w:ascii="Times New Roman" w:hAnsi="Times New Roman" w:cs="Times New Roman"/>
          <w:sz w:val="28"/>
          <w:szCs w:val="28"/>
        </w:rPr>
        <w:t>3 392</w:t>
      </w:r>
      <w:r w:rsidR="00A067AB" w:rsidRPr="0074078A">
        <w:rPr>
          <w:rFonts w:ascii="Times New Roman" w:hAnsi="Times New Roman" w:cs="Times New Roman"/>
          <w:sz w:val="28"/>
          <w:szCs w:val="28"/>
        </w:rPr>
        <w:t xml:space="preserve"> </w:t>
      </w:r>
      <w:r w:rsidR="005E65ED">
        <w:rPr>
          <w:rFonts w:ascii="Times New Roman" w:hAnsi="Times New Roman" w:cs="Times New Roman"/>
          <w:sz w:val="28"/>
          <w:szCs w:val="28"/>
        </w:rPr>
        <w:t>тыс</w:t>
      </w:r>
      <w:r w:rsidR="00A067AB" w:rsidRPr="0074078A">
        <w:rPr>
          <w:rFonts w:ascii="Times New Roman" w:hAnsi="Times New Roman" w:cs="Times New Roman"/>
          <w:sz w:val="28"/>
          <w:szCs w:val="28"/>
        </w:rPr>
        <w:t xml:space="preserve">. тонн, что на </w:t>
      </w:r>
      <w:r w:rsidR="005E65ED">
        <w:rPr>
          <w:rFonts w:ascii="Times New Roman" w:hAnsi="Times New Roman" w:cs="Times New Roman"/>
          <w:sz w:val="28"/>
          <w:szCs w:val="28"/>
        </w:rPr>
        <w:t>12</w:t>
      </w:r>
      <w:r w:rsidRPr="0074078A">
        <w:rPr>
          <w:rFonts w:ascii="Times New Roman" w:hAnsi="Times New Roman" w:cs="Times New Roman"/>
          <w:sz w:val="28"/>
          <w:szCs w:val="28"/>
        </w:rPr>
        <w:t>% больше, чем за соответствующий период 201</w:t>
      </w:r>
      <w:r w:rsidR="005E65ED">
        <w:rPr>
          <w:rFonts w:ascii="Times New Roman" w:hAnsi="Times New Roman" w:cs="Times New Roman"/>
          <w:sz w:val="28"/>
          <w:szCs w:val="28"/>
        </w:rPr>
        <w:t>7</w:t>
      </w:r>
      <w:r w:rsidRPr="0074078A">
        <w:rPr>
          <w:rFonts w:ascii="Times New Roman" w:hAnsi="Times New Roman" w:cs="Times New Roman"/>
          <w:sz w:val="28"/>
          <w:szCs w:val="28"/>
        </w:rPr>
        <w:t xml:space="preserve"> года (</w:t>
      </w:r>
      <w:r w:rsidR="005E65ED">
        <w:rPr>
          <w:rFonts w:ascii="Times New Roman" w:hAnsi="Times New Roman" w:cs="Times New Roman"/>
          <w:sz w:val="28"/>
          <w:szCs w:val="28"/>
        </w:rPr>
        <w:t>3 038</w:t>
      </w:r>
      <w:r w:rsidRPr="0074078A">
        <w:rPr>
          <w:rFonts w:ascii="Times New Roman" w:hAnsi="Times New Roman" w:cs="Times New Roman"/>
          <w:sz w:val="28"/>
          <w:szCs w:val="28"/>
        </w:rPr>
        <w:t xml:space="preserve"> </w:t>
      </w:r>
      <w:r w:rsidR="005E65ED">
        <w:rPr>
          <w:rFonts w:ascii="Times New Roman" w:hAnsi="Times New Roman" w:cs="Times New Roman"/>
          <w:sz w:val="28"/>
          <w:szCs w:val="28"/>
        </w:rPr>
        <w:t>тыс</w:t>
      </w:r>
      <w:r w:rsidRPr="0074078A">
        <w:rPr>
          <w:rFonts w:ascii="Times New Roman" w:hAnsi="Times New Roman" w:cs="Times New Roman"/>
          <w:sz w:val="28"/>
          <w:szCs w:val="28"/>
        </w:rPr>
        <w:t>. тонн);</w:t>
      </w:r>
    </w:p>
    <w:p w:rsidR="00B34E61" w:rsidRPr="0074078A" w:rsidRDefault="00B34E61" w:rsidP="00BC7CB8">
      <w:pPr>
        <w:pStyle w:val="a3"/>
        <w:spacing w:after="0" w:line="240" w:lineRule="auto"/>
        <w:ind w:left="0" w:firstLine="567"/>
        <w:jc w:val="both"/>
        <w:rPr>
          <w:rFonts w:ascii="Times New Roman" w:hAnsi="Times New Roman" w:cs="Times New Roman"/>
          <w:sz w:val="28"/>
          <w:szCs w:val="28"/>
        </w:rPr>
      </w:pPr>
      <w:r w:rsidRPr="0074078A">
        <w:rPr>
          <w:rFonts w:ascii="Times New Roman" w:hAnsi="Times New Roman" w:cs="Times New Roman"/>
          <w:sz w:val="28"/>
          <w:szCs w:val="28"/>
        </w:rPr>
        <w:t xml:space="preserve">- на экспорт (РФ) – </w:t>
      </w:r>
      <w:r w:rsidR="005E65ED">
        <w:rPr>
          <w:rFonts w:ascii="Times New Roman" w:hAnsi="Times New Roman" w:cs="Times New Roman"/>
          <w:sz w:val="28"/>
          <w:szCs w:val="28"/>
        </w:rPr>
        <w:t>713</w:t>
      </w:r>
      <w:r w:rsidRPr="0074078A">
        <w:rPr>
          <w:rFonts w:ascii="Times New Roman" w:hAnsi="Times New Roman" w:cs="Times New Roman"/>
          <w:sz w:val="28"/>
          <w:szCs w:val="28"/>
        </w:rPr>
        <w:t xml:space="preserve"> млн. тонн, что на </w:t>
      </w:r>
      <w:r w:rsidR="005E65ED">
        <w:rPr>
          <w:rFonts w:ascii="Times New Roman" w:hAnsi="Times New Roman" w:cs="Times New Roman"/>
          <w:sz w:val="28"/>
          <w:szCs w:val="28"/>
        </w:rPr>
        <w:t>17</w:t>
      </w:r>
      <w:r w:rsidRPr="0074078A">
        <w:rPr>
          <w:rFonts w:ascii="Times New Roman" w:hAnsi="Times New Roman" w:cs="Times New Roman"/>
          <w:sz w:val="28"/>
          <w:szCs w:val="28"/>
        </w:rPr>
        <w:t xml:space="preserve">% </w:t>
      </w:r>
      <w:r w:rsidR="005E65ED">
        <w:rPr>
          <w:rFonts w:ascii="Times New Roman" w:hAnsi="Times New Roman" w:cs="Times New Roman"/>
          <w:sz w:val="28"/>
          <w:szCs w:val="28"/>
        </w:rPr>
        <w:t>меньше</w:t>
      </w:r>
      <w:r w:rsidRPr="0074078A">
        <w:rPr>
          <w:rFonts w:ascii="Times New Roman" w:hAnsi="Times New Roman" w:cs="Times New Roman"/>
          <w:sz w:val="28"/>
          <w:szCs w:val="28"/>
        </w:rPr>
        <w:t>, чем за соответствующий период 201</w:t>
      </w:r>
      <w:r w:rsidR="005E65ED">
        <w:rPr>
          <w:rFonts w:ascii="Times New Roman" w:hAnsi="Times New Roman" w:cs="Times New Roman"/>
          <w:sz w:val="28"/>
          <w:szCs w:val="28"/>
        </w:rPr>
        <w:t>7</w:t>
      </w:r>
      <w:r w:rsidRPr="0074078A">
        <w:rPr>
          <w:rFonts w:ascii="Times New Roman" w:hAnsi="Times New Roman" w:cs="Times New Roman"/>
          <w:sz w:val="28"/>
          <w:szCs w:val="28"/>
        </w:rPr>
        <w:t xml:space="preserve"> года (</w:t>
      </w:r>
      <w:r w:rsidR="005E65ED">
        <w:rPr>
          <w:rFonts w:ascii="Times New Roman" w:hAnsi="Times New Roman" w:cs="Times New Roman"/>
          <w:sz w:val="28"/>
          <w:szCs w:val="28"/>
        </w:rPr>
        <w:t>860</w:t>
      </w:r>
      <w:r w:rsidRPr="0074078A">
        <w:rPr>
          <w:rFonts w:ascii="Times New Roman" w:hAnsi="Times New Roman" w:cs="Times New Roman"/>
          <w:sz w:val="28"/>
          <w:szCs w:val="28"/>
        </w:rPr>
        <w:t xml:space="preserve"> </w:t>
      </w:r>
      <w:r w:rsidR="005E65ED">
        <w:rPr>
          <w:rFonts w:ascii="Times New Roman" w:hAnsi="Times New Roman" w:cs="Times New Roman"/>
          <w:sz w:val="28"/>
          <w:szCs w:val="28"/>
        </w:rPr>
        <w:t>тыс</w:t>
      </w:r>
      <w:r w:rsidRPr="0074078A">
        <w:rPr>
          <w:rFonts w:ascii="Times New Roman" w:hAnsi="Times New Roman" w:cs="Times New Roman"/>
          <w:sz w:val="28"/>
          <w:szCs w:val="28"/>
        </w:rPr>
        <w:t>. тонн).</w:t>
      </w:r>
    </w:p>
    <w:p w:rsidR="00B34E61" w:rsidRDefault="00B34E61" w:rsidP="00BC7CB8">
      <w:pPr>
        <w:pStyle w:val="a3"/>
        <w:spacing w:after="0" w:line="240" w:lineRule="auto"/>
        <w:ind w:left="0" w:firstLine="567"/>
        <w:jc w:val="right"/>
        <w:rPr>
          <w:rFonts w:ascii="Times New Roman" w:hAnsi="Times New Roman" w:cs="Times New Roman"/>
          <w:i/>
          <w:sz w:val="24"/>
        </w:rPr>
      </w:pPr>
      <w:r w:rsidRPr="0074078A">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03719D" w:rsidRPr="0074078A" w:rsidTr="0003719D">
        <w:trPr>
          <w:trHeight w:val="515"/>
        </w:trPr>
        <w:tc>
          <w:tcPr>
            <w:tcW w:w="567" w:type="dxa"/>
            <w:vMerge w:val="restart"/>
            <w:shd w:val="clear" w:color="auto" w:fill="auto"/>
            <w:vAlign w:val="center"/>
          </w:tcPr>
          <w:p w:rsidR="0003719D" w:rsidRPr="0074078A" w:rsidRDefault="0003719D" w:rsidP="0003719D">
            <w:pPr>
              <w:pStyle w:val="a3"/>
              <w:ind w:left="0"/>
              <w:jc w:val="center"/>
              <w:rPr>
                <w:rFonts w:ascii="Times New Roman" w:hAnsi="Times New Roman" w:cs="Times New Roman"/>
                <w:b/>
                <w:sz w:val="24"/>
                <w:szCs w:val="24"/>
              </w:rPr>
            </w:pPr>
            <w:r w:rsidRPr="0074078A">
              <w:rPr>
                <w:rFonts w:ascii="Times New Roman" w:hAnsi="Times New Roman" w:cs="Times New Roman"/>
                <w:b/>
                <w:sz w:val="24"/>
                <w:szCs w:val="24"/>
              </w:rPr>
              <w:t>№ п/п</w:t>
            </w:r>
          </w:p>
        </w:tc>
        <w:tc>
          <w:tcPr>
            <w:tcW w:w="3685" w:type="dxa"/>
            <w:vMerge w:val="restart"/>
            <w:shd w:val="clear" w:color="auto" w:fill="auto"/>
            <w:vAlign w:val="center"/>
          </w:tcPr>
          <w:p w:rsidR="0003719D" w:rsidRPr="0074078A" w:rsidRDefault="0003719D" w:rsidP="0003719D">
            <w:pPr>
              <w:pStyle w:val="a3"/>
              <w:ind w:left="0"/>
              <w:jc w:val="center"/>
              <w:rPr>
                <w:rFonts w:ascii="Times New Roman" w:hAnsi="Times New Roman" w:cs="Times New Roman"/>
                <w:b/>
                <w:sz w:val="24"/>
                <w:szCs w:val="24"/>
              </w:rPr>
            </w:pPr>
            <w:r w:rsidRPr="0074078A">
              <w:rPr>
                <w:rFonts w:ascii="Times New Roman" w:hAnsi="Times New Roman" w:cs="Times New Roman"/>
                <w:b/>
                <w:sz w:val="24"/>
                <w:szCs w:val="24"/>
              </w:rPr>
              <w:t>Область</w:t>
            </w:r>
          </w:p>
        </w:tc>
        <w:tc>
          <w:tcPr>
            <w:tcW w:w="3875" w:type="dxa"/>
            <w:gridSpan w:val="2"/>
            <w:shd w:val="clear" w:color="auto" w:fill="auto"/>
            <w:vAlign w:val="center"/>
          </w:tcPr>
          <w:p w:rsidR="0003719D" w:rsidRPr="0074078A" w:rsidRDefault="0003719D" w:rsidP="0003719D">
            <w:pPr>
              <w:pStyle w:val="a3"/>
              <w:ind w:left="0"/>
              <w:jc w:val="center"/>
              <w:rPr>
                <w:rFonts w:ascii="Times New Roman" w:hAnsi="Times New Roman" w:cs="Times New Roman"/>
                <w:b/>
                <w:sz w:val="24"/>
                <w:szCs w:val="24"/>
              </w:rPr>
            </w:pPr>
            <w:r w:rsidRPr="0074078A">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03719D" w:rsidRPr="0074078A" w:rsidRDefault="0003719D" w:rsidP="0003719D">
            <w:pPr>
              <w:pStyle w:val="a3"/>
              <w:ind w:left="0"/>
              <w:jc w:val="center"/>
              <w:rPr>
                <w:rFonts w:ascii="Times New Roman" w:hAnsi="Times New Roman" w:cs="Times New Roman"/>
                <w:b/>
                <w:sz w:val="24"/>
                <w:szCs w:val="24"/>
              </w:rPr>
            </w:pPr>
            <w:r w:rsidRPr="0074078A">
              <w:rPr>
                <w:rFonts w:ascii="Times New Roman" w:hAnsi="Times New Roman" w:cs="Times New Roman"/>
                <w:b/>
                <w:sz w:val="24"/>
                <w:szCs w:val="24"/>
              </w:rPr>
              <w:t>Δ, %</w:t>
            </w:r>
            <w:r w:rsidRPr="0074078A" w:rsidDel="00B9424F">
              <w:rPr>
                <w:rFonts w:ascii="Times New Roman" w:hAnsi="Times New Roman" w:cs="Times New Roman"/>
                <w:b/>
                <w:sz w:val="24"/>
                <w:szCs w:val="24"/>
              </w:rPr>
              <w:t xml:space="preserve"> </w:t>
            </w:r>
          </w:p>
          <w:p w:rsidR="0003719D" w:rsidRPr="0074078A" w:rsidRDefault="0003719D" w:rsidP="0003719D">
            <w:pPr>
              <w:pStyle w:val="a3"/>
              <w:ind w:left="0"/>
              <w:jc w:val="center"/>
              <w:rPr>
                <w:rFonts w:ascii="Times New Roman" w:hAnsi="Times New Roman" w:cs="Times New Roman"/>
                <w:b/>
                <w:sz w:val="24"/>
                <w:szCs w:val="24"/>
              </w:rPr>
            </w:pPr>
            <w:r w:rsidRPr="0074078A">
              <w:rPr>
                <w:rFonts w:ascii="Times New Roman" w:hAnsi="Times New Roman" w:cs="Times New Roman"/>
                <w:b/>
                <w:sz w:val="24"/>
                <w:szCs w:val="24"/>
              </w:rPr>
              <w:t>201</w:t>
            </w:r>
            <w:r>
              <w:rPr>
                <w:rFonts w:ascii="Times New Roman" w:hAnsi="Times New Roman" w:cs="Times New Roman"/>
                <w:b/>
                <w:sz w:val="24"/>
                <w:szCs w:val="24"/>
              </w:rPr>
              <w:t>8</w:t>
            </w:r>
            <w:r w:rsidRPr="0074078A">
              <w:rPr>
                <w:rFonts w:ascii="Times New Roman" w:hAnsi="Times New Roman" w:cs="Times New Roman"/>
                <w:b/>
                <w:sz w:val="24"/>
                <w:szCs w:val="24"/>
              </w:rPr>
              <w:t>/201</w:t>
            </w:r>
            <w:r>
              <w:rPr>
                <w:rFonts w:ascii="Times New Roman" w:hAnsi="Times New Roman" w:cs="Times New Roman"/>
                <w:b/>
                <w:sz w:val="24"/>
                <w:szCs w:val="24"/>
              </w:rPr>
              <w:t>7</w:t>
            </w:r>
            <w:r w:rsidRPr="0074078A">
              <w:rPr>
                <w:rFonts w:ascii="Times New Roman" w:hAnsi="Times New Roman" w:cs="Times New Roman"/>
                <w:b/>
                <w:sz w:val="24"/>
                <w:szCs w:val="24"/>
              </w:rPr>
              <w:t>гг</w:t>
            </w:r>
          </w:p>
        </w:tc>
      </w:tr>
      <w:tr w:rsidR="0003719D" w:rsidRPr="0074078A" w:rsidTr="0003719D">
        <w:trPr>
          <w:trHeight w:val="355"/>
        </w:trPr>
        <w:tc>
          <w:tcPr>
            <w:tcW w:w="567" w:type="dxa"/>
            <w:vMerge/>
            <w:shd w:val="clear" w:color="auto" w:fill="B6DDE8" w:themeFill="accent5" w:themeFillTint="66"/>
            <w:vAlign w:val="center"/>
          </w:tcPr>
          <w:p w:rsidR="0003719D" w:rsidRPr="0074078A" w:rsidRDefault="0003719D" w:rsidP="0003719D">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03719D" w:rsidRPr="0074078A" w:rsidRDefault="0003719D" w:rsidP="0003719D">
            <w:pPr>
              <w:pStyle w:val="a3"/>
              <w:ind w:left="0"/>
              <w:jc w:val="center"/>
              <w:rPr>
                <w:rFonts w:ascii="Times New Roman" w:hAnsi="Times New Roman" w:cs="Times New Roman"/>
                <w:b/>
                <w:sz w:val="24"/>
                <w:szCs w:val="24"/>
              </w:rPr>
            </w:pPr>
          </w:p>
        </w:tc>
        <w:tc>
          <w:tcPr>
            <w:tcW w:w="1937" w:type="dxa"/>
            <w:shd w:val="clear" w:color="auto" w:fill="auto"/>
            <w:vAlign w:val="center"/>
          </w:tcPr>
          <w:p w:rsidR="0003719D" w:rsidRPr="0074078A" w:rsidRDefault="0003719D" w:rsidP="0003719D">
            <w:pPr>
              <w:pStyle w:val="a3"/>
              <w:ind w:left="0"/>
              <w:jc w:val="center"/>
              <w:rPr>
                <w:rFonts w:ascii="Times New Roman" w:hAnsi="Times New Roman" w:cs="Times New Roman"/>
                <w:b/>
                <w:sz w:val="24"/>
                <w:szCs w:val="24"/>
              </w:rPr>
            </w:pPr>
            <w:r>
              <w:rPr>
                <w:rFonts w:ascii="Times New Roman" w:hAnsi="Times New Roman" w:cs="Times New Roman"/>
                <w:b/>
                <w:sz w:val="24"/>
                <w:szCs w:val="24"/>
              </w:rPr>
              <w:t>январь</w:t>
            </w:r>
            <w:r w:rsidRPr="0074078A">
              <w:rPr>
                <w:rFonts w:ascii="Times New Roman" w:hAnsi="Times New Roman" w:cs="Times New Roman"/>
                <w:b/>
                <w:sz w:val="24"/>
                <w:szCs w:val="24"/>
              </w:rPr>
              <w:t xml:space="preserve"> 201</w:t>
            </w:r>
            <w:r>
              <w:rPr>
                <w:rFonts w:ascii="Times New Roman" w:hAnsi="Times New Roman" w:cs="Times New Roman"/>
                <w:b/>
                <w:sz w:val="24"/>
                <w:szCs w:val="24"/>
              </w:rPr>
              <w:t>7</w:t>
            </w:r>
            <w:r w:rsidRPr="0074078A">
              <w:rPr>
                <w:rFonts w:ascii="Times New Roman" w:hAnsi="Times New Roman" w:cs="Times New Roman"/>
                <w:b/>
                <w:sz w:val="24"/>
                <w:szCs w:val="24"/>
              </w:rPr>
              <w:t>г</w:t>
            </w:r>
          </w:p>
        </w:tc>
        <w:tc>
          <w:tcPr>
            <w:tcW w:w="1938" w:type="dxa"/>
            <w:shd w:val="clear" w:color="auto" w:fill="auto"/>
            <w:vAlign w:val="center"/>
          </w:tcPr>
          <w:p w:rsidR="0003719D" w:rsidRPr="0074078A" w:rsidRDefault="0003719D" w:rsidP="0003719D">
            <w:pPr>
              <w:pStyle w:val="a3"/>
              <w:ind w:left="0"/>
              <w:jc w:val="center"/>
              <w:rPr>
                <w:rFonts w:ascii="Times New Roman" w:hAnsi="Times New Roman" w:cs="Times New Roman"/>
                <w:b/>
                <w:sz w:val="24"/>
                <w:szCs w:val="24"/>
              </w:rPr>
            </w:pPr>
            <w:r>
              <w:rPr>
                <w:rFonts w:ascii="Times New Roman" w:hAnsi="Times New Roman" w:cs="Times New Roman"/>
                <w:b/>
                <w:sz w:val="24"/>
                <w:szCs w:val="24"/>
              </w:rPr>
              <w:t>январь</w:t>
            </w:r>
            <w:r w:rsidRPr="0074078A">
              <w:rPr>
                <w:rFonts w:ascii="Times New Roman" w:hAnsi="Times New Roman" w:cs="Times New Roman"/>
                <w:b/>
                <w:sz w:val="24"/>
                <w:szCs w:val="24"/>
              </w:rPr>
              <w:t xml:space="preserve"> 201</w:t>
            </w:r>
            <w:r>
              <w:rPr>
                <w:rFonts w:ascii="Times New Roman" w:hAnsi="Times New Roman" w:cs="Times New Roman"/>
                <w:b/>
                <w:sz w:val="24"/>
                <w:szCs w:val="24"/>
              </w:rPr>
              <w:t>8</w:t>
            </w:r>
            <w:r w:rsidRPr="0074078A">
              <w:rPr>
                <w:rFonts w:ascii="Times New Roman" w:hAnsi="Times New Roman" w:cs="Times New Roman"/>
                <w:b/>
                <w:sz w:val="24"/>
                <w:szCs w:val="24"/>
              </w:rPr>
              <w:t>г</w:t>
            </w:r>
          </w:p>
        </w:tc>
        <w:tc>
          <w:tcPr>
            <w:tcW w:w="1938" w:type="dxa"/>
            <w:vMerge/>
            <w:shd w:val="clear" w:color="auto" w:fill="auto"/>
            <w:vAlign w:val="center"/>
          </w:tcPr>
          <w:p w:rsidR="0003719D" w:rsidRPr="0074078A" w:rsidRDefault="0003719D" w:rsidP="0003719D">
            <w:pPr>
              <w:pStyle w:val="a3"/>
              <w:ind w:left="0"/>
              <w:jc w:val="center"/>
              <w:rPr>
                <w:rFonts w:ascii="Times New Roman" w:hAnsi="Times New Roman" w:cs="Times New Roman"/>
                <w:sz w:val="24"/>
                <w:szCs w:val="24"/>
              </w:rPr>
            </w:pPr>
          </w:p>
        </w:tc>
      </w:tr>
      <w:tr w:rsidR="0003719D" w:rsidRPr="0074078A" w:rsidTr="0003719D">
        <w:trPr>
          <w:trHeight w:val="315"/>
        </w:trPr>
        <w:tc>
          <w:tcPr>
            <w:tcW w:w="567" w:type="dxa"/>
            <w:vAlign w:val="center"/>
          </w:tcPr>
          <w:p w:rsidR="0003719D" w:rsidRPr="0074078A" w:rsidRDefault="0003719D" w:rsidP="0003719D">
            <w:pPr>
              <w:pStyle w:val="a3"/>
              <w:ind w:left="0"/>
              <w:jc w:val="center"/>
              <w:rPr>
                <w:rFonts w:ascii="Times New Roman" w:hAnsi="Times New Roman" w:cs="Times New Roman"/>
                <w:sz w:val="24"/>
                <w:szCs w:val="24"/>
              </w:rPr>
            </w:pPr>
            <w:r w:rsidRPr="0074078A">
              <w:rPr>
                <w:rFonts w:ascii="Times New Roman" w:hAnsi="Times New Roman" w:cs="Times New Roman"/>
                <w:sz w:val="24"/>
                <w:szCs w:val="24"/>
              </w:rPr>
              <w:t>1</w:t>
            </w:r>
          </w:p>
        </w:tc>
        <w:tc>
          <w:tcPr>
            <w:tcW w:w="3685" w:type="dxa"/>
            <w:vAlign w:val="center"/>
          </w:tcPr>
          <w:p w:rsidR="0003719D" w:rsidRPr="0074078A" w:rsidRDefault="0003719D" w:rsidP="0003719D">
            <w:pPr>
              <w:pStyle w:val="a3"/>
              <w:ind w:left="0"/>
              <w:rPr>
                <w:rFonts w:ascii="Times New Roman" w:hAnsi="Times New Roman" w:cs="Times New Roman"/>
                <w:sz w:val="24"/>
                <w:szCs w:val="24"/>
              </w:rPr>
            </w:pPr>
            <w:r>
              <w:rPr>
                <w:rFonts w:ascii="Times New Roman" w:hAnsi="Times New Roman" w:cs="Times New Roman"/>
                <w:sz w:val="24"/>
                <w:szCs w:val="24"/>
              </w:rPr>
              <w:t>В</w:t>
            </w:r>
            <w:r w:rsidRPr="003056A4">
              <w:rPr>
                <w:rFonts w:ascii="Times New Roman" w:hAnsi="Times New Roman" w:cs="Times New Roman"/>
                <w:sz w:val="24"/>
                <w:szCs w:val="24"/>
              </w:rPr>
              <w:t>нутренний рынок РК</w:t>
            </w:r>
          </w:p>
        </w:tc>
        <w:tc>
          <w:tcPr>
            <w:tcW w:w="1937" w:type="dxa"/>
            <w:vAlign w:val="bottom"/>
          </w:tcPr>
          <w:p w:rsidR="0003719D" w:rsidRPr="0074078A" w:rsidRDefault="0003719D" w:rsidP="0003719D">
            <w:pPr>
              <w:pStyle w:val="a3"/>
              <w:ind w:left="0"/>
              <w:jc w:val="right"/>
              <w:rPr>
                <w:rFonts w:ascii="Times New Roman" w:hAnsi="Times New Roman" w:cs="Times New Roman"/>
                <w:sz w:val="24"/>
                <w:szCs w:val="24"/>
              </w:rPr>
            </w:pPr>
            <w:r>
              <w:rPr>
                <w:rFonts w:ascii="Times New Roman" w:hAnsi="Times New Roman" w:cs="Times New Roman"/>
                <w:sz w:val="24"/>
                <w:szCs w:val="24"/>
              </w:rPr>
              <w:t>3 038</w:t>
            </w:r>
          </w:p>
        </w:tc>
        <w:tc>
          <w:tcPr>
            <w:tcW w:w="1938" w:type="dxa"/>
            <w:vAlign w:val="bottom"/>
          </w:tcPr>
          <w:p w:rsidR="0003719D" w:rsidRPr="0074078A" w:rsidRDefault="0003719D" w:rsidP="0003719D">
            <w:pPr>
              <w:pStyle w:val="a3"/>
              <w:ind w:left="0"/>
              <w:jc w:val="right"/>
              <w:rPr>
                <w:rFonts w:ascii="Times New Roman" w:hAnsi="Times New Roman" w:cs="Times New Roman"/>
                <w:sz w:val="24"/>
                <w:szCs w:val="24"/>
              </w:rPr>
            </w:pPr>
            <w:r>
              <w:rPr>
                <w:rFonts w:ascii="Times New Roman" w:hAnsi="Times New Roman" w:cs="Times New Roman"/>
                <w:sz w:val="24"/>
                <w:szCs w:val="24"/>
              </w:rPr>
              <w:t>3 392</w:t>
            </w:r>
          </w:p>
        </w:tc>
        <w:tc>
          <w:tcPr>
            <w:tcW w:w="1938" w:type="dxa"/>
            <w:vAlign w:val="bottom"/>
          </w:tcPr>
          <w:p w:rsidR="0003719D" w:rsidRPr="0074078A" w:rsidRDefault="0003719D" w:rsidP="0003719D">
            <w:pPr>
              <w:pStyle w:val="a3"/>
              <w:ind w:left="0"/>
              <w:jc w:val="right"/>
              <w:rPr>
                <w:rFonts w:ascii="Times New Roman" w:hAnsi="Times New Roman" w:cs="Times New Roman"/>
                <w:sz w:val="24"/>
                <w:szCs w:val="24"/>
              </w:rPr>
            </w:pPr>
            <w:r>
              <w:rPr>
                <w:rFonts w:ascii="Times New Roman" w:hAnsi="Times New Roman" w:cs="Times New Roman"/>
                <w:sz w:val="24"/>
                <w:szCs w:val="24"/>
              </w:rPr>
              <w:t>112</w:t>
            </w:r>
            <w:r w:rsidRPr="0074078A">
              <w:rPr>
                <w:rFonts w:ascii="Times New Roman" w:hAnsi="Times New Roman" w:cs="Times New Roman"/>
                <w:sz w:val="24"/>
                <w:szCs w:val="24"/>
              </w:rPr>
              <w:t>%</w:t>
            </w:r>
          </w:p>
        </w:tc>
      </w:tr>
      <w:tr w:rsidR="0003719D" w:rsidRPr="0074078A" w:rsidTr="0003719D">
        <w:trPr>
          <w:trHeight w:val="315"/>
        </w:trPr>
        <w:tc>
          <w:tcPr>
            <w:tcW w:w="567" w:type="dxa"/>
            <w:vAlign w:val="center"/>
          </w:tcPr>
          <w:p w:rsidR="0003719D" w:rsidRPr="0074078A" w:rsidRDefault="0003719D" w:rsidP="0003719D">
            <w:pPr>
              <w:pStyle w:val="a3"/>
              <w:ind w:left="0"/>
              <w:jc w:val="center"/>
              <w:rPr>
                <w:rFonts w:ascii="Times New Roman" w:hAnsi="Times New Roman" w:cs="Times New Roman"/>
                <w:sz w:val="24"/>
                <w:szCs w:val="24"/>
              </w:rPr>
            </w:pPr>
            <w:r w:rsidRPr="0074078A">
              <w:rPr>
                <w:rFonts w:ascii="Times New Roman" w:hAnsi="Times New Roman" w:cs="Times New Roman"/>
                <w:sz w:val="24"/>
                <w:szCs w:val="24"/>
              </w:rPr>
              <w:t>2</w:t>
            </w:r>
          </w:p>
        </w:tc>
        <w:tc>
          <w:tcPr>
            <w:tcW w:w="3685" w:type="dxa"/>
            <w:vAlign w:val="center"/>
          </w:tcPr>
          <w:p w:rsidR="0003719D" w:rsidRPr="0074078A" w:rsidRDefault="0003719D" w:rsidP="0003719D">
            <w:pPr>
              <w:pStyle w:val="a3"/>
              <w:ind w:left="0"/>
              <w:rPr>
                <w:rFonts w:ascii="Times New Roman" w:hAnsi="Times New Roman" w:cs="Times New Roman"/>
                <w:sz w:val="24"/>
                <w:szCs w:val="24"/>
              </w:rPr>
            </w:pPr>
            <w:r>
              <w:rPr>
                <w:rFonts w:ascii="Times New Roman" w:hAnsi="Times New Roman" w:cs="Times New Roman"/>
                <w:sz w:val="24"/>
                <w:szCs w:val="24"/>
              </w:rPr>
              <w:t>Э</w:t>
            </w:r>
            <w:r w:rsidRPr="003056A4">
              <w:rPr>
                <w:rFonts w:ascii="Times New Roman" w:hAnsi="Times New Roman" w:cs="Times New Roman"/>
                <w:sz w:val="24"/>
                <w:szCs w:val="24"/>
              </w:rPr>
              <w:t>кспорт в РФ</w:t>
            </w:r>
          </w:p>
        </w:tc>
        <w:tc>
          <w:tcPr>
            <w:tcW w:w="1937" w:type="dxa"/>
            <w:vAlign w:val="bottom"/>
          </w:tcPr>
          <w:p w:rsidR="0003719D" w:rsidRPr="0074078A" w:rsidRDefault="0003719D" w:rsidP="0003719D">
            <w:pPr>
              <w:pStyle w:val="a3"/>
              <w:ind w:left="0"/>
              <w:jc w:val="right"/>
              <w:rPr>
                <w:rFonts w:ascii="Times New Roman" w:hAnsi="Times New Roman" w:cs="Times New Roman"/>
                <w:sz w:val="24"/>
                <w:szCs w:val="24"/>
              </w:rPr>
            </w:pPr>
            <w:r>
              <w:rPr>
                <w:rFonts w:ascii="Times New Roman" w:hAnsi="Times New Roman" w:cs="Times New Roman"/>
                <w:sz w:val="24"/>
                <w:szCs w:val="24"/>
              </w:rPr>
              <w:t>860</w:t>
            </w:r>
          </w:p>
        </w:tc>
        <w:tc>
          <w:tcPr>
            <w:tcW w:w="1938" w:type="dxa"/>
            <w:vAlign w:val="bottom"/>
          </w:tcPr>
          <w:p w:rsidR="0003719D" w:rsidRPr="0074078A" w:rsidRDefault="0003719D" w:rsidP="0003719D">
            <w:pPr>
              <w:pStyle w:val="a3"/>
              <w:ind w:left="0"/>
              <w:jc w:val="right"/>
              <w:rPr>
                <w:rFonts w:ascii="Times New Roman" w:hAnsi="Times New Roman" w:cs="Times New Roman"/>
                <w:sz w:val="24"/>
                <w:szCs w:val="24"/>
              </w:rPr>
            </w:pPr>
            <w:r>
              <w:rPr>
                <w:rFonts w:ascii="Times New Roman" w:hAnsi="Times New Roman" w:cs="Times New Roman"/>
                <w:sz w:val="24"/>
                <w:szCs w:val="24"/>
              </w:rPr>
              <w:t>713</w:t>
            </w:r>
          </w:p>
        </w:tc>
        <w:tc>
          <w:tcPr>
            <w:tcW w:w="1938" w:type="dxa"/>
            <w:vAlign w:val="bottom"/>
          </w:tcPr>
          <w:p w:rsidR="0003719D" w:rsidRPr="0074078A" w:rsidRDefault="0003719D" w:rsidP="0003719D">
            <w:pPr>
              <w:pStyle w:val="a3"/>
              <w:ind w:left="0"/>
              <w:jc w:val="right"/>
              <w:rPr>
                <w:rFonts w:ascii="Times New Roman" w:hAnsi="Times New Roman" w:cs="Times New Roman"/>
                <w:sz w:val="24"/>
                <w:szCs w:val="24"/>
              </w:rPr>
            </w:pPr>
            <w:r>
              <w:rPr>
                <w:rFonts w:ascii="Times New Roman" w:hAnsi="Times New Roman" w:cs="Times New Roman"/>
                <w:sz w:val="24"/>
                <w:szCs w:val="24"/>
              </w:rPr>
              <w:t>83</w:t>
            </w:r>
            <w:r w:rsidRPr="0074078A">
              <w:rPr>
                <w:rFonts w:ascii="Times New Roman" w:hAnsi="Times New Roman" w:cs="Times New Roman"/>
                <w:sz w:val="24"/>
                <w:szCs w:val="24"/>
              </w:rPr>
              <w:t>%</w:t>
            </w:r>
          </w:p>
        </w:tc>
      </w:tr>
    </w:tbl>
    <w:p w:rsidR="0003719D" w:rsidRDefault="0003719D" w:rsidP="00BC7CB8">
      <w:pPr>
        <w:pStyle w:val="a3"/>
        <w:spacing w:after="0" w:line="240" w:lineRule="auto"/>
        <w:ind w:left="0" w:firstLine="567"/>
        <w:jc w:val="right"/>
        <w:rPr>
          <w:rFonts w:ascii="Times New Roman" w:hAnsi="Times New Roman" w:cs="Times New Roman"/>
          <w:i/>
          <w:sz w:val="24"/>
          <w:szCs w:val="28"/>
        </w:rPr>
      </w:pPr>
    </w:p>
    <w:p w:rsidR="003B36BC" w:rsidRPr="00623E43" w:rsidRDefault="00541D3A"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1" w:name="_Toc507522932"/>
      <w:r w:rsidRPr="00623E43">
        <w:rPr>
          <w:rFonts w:ascii="Times New Roman" w:hAnsi="Times New Roman" w:cs="Times New Roman"/>
          <w:b/>
        </w:rPr>
        <w:t>Возобновляемые источники энергии</w:t>
      </w:r>
      <w:bookmarkEnd w:id="11"/>
    </w:p>
    <w:p w:rsidR="00BC7CB8" w:rsidRDefault="00BC7CB8" w:rsidP="00BC7CB8">
      <w:pPr>
        <w:spacing w:after="0" w:line="240" w:lineRule="auto"/>
        <w:ind w:firstLine="708"/>
        <w:jc w:val="both"/>
        <w:rPr>
          <w:rFonts w:ascii="Times New Roman" w:hAnsi="Times New Roman" w:cs="Times New Roman"/>
          <w:sz w:val="28"/>
        </w:rPr>
      </w:pPr>
    </w:p>
    <w:p w:rsidR="007103C4" w:rsidRDefault="0077564E" w:rsidP="007103C4">
      <w:pPr>
        <w:spacing w:after="0" w:line="240" w:lineRule="auto"/>
        <w:ind w:firstLine="708"/>
        <w:jc w:val="both"/>
        <w:rPr>
          <w:rFonts w:ascii="Times New Roman" w:hAnsi="Times New Roman" w:cs="Times New Roman"/>
          <w:sz w:val="28"/>
        </w:rPr>
      </w:pPr>
      <w:r w:rsidRPr="00E36C33">
        <w:rPr>
          <w:rFonts w:ascii="Times New Roman" w:hAnsi="Times New Roman" w:cs="Times New Roman"/>
          <w:sz w:val="28"/>
        </w:rPr>
        <w:t xml:space="preserve">Объем производства электроэнергии </w:t>
      </w:r>
      <w:r>
        <w:rPr>
          <w:rFonts w:ascii="Times New Roman" w:hAnsi="Times New Roman" w:cs="Times New Roman"/>
          <w:sz w:val="28"/>
        </w:rPr>
        <w:t xml:space="preserve">объектами по использованию ВИЭ (СЭС, ВЭС, малые ГЭС мощностью до 35 МВт) </w:t>
      </w:r>
      <w:r w:rsidRPr="00E36C33">
        <w:rPr>
          <w:rFonts w:ascii="Times New Roman" w:hAnsi="Times New Roman" w:cs="Times New Roman"/>
          <w:sz w:val="28"/>
        </w:rPr>
        <w:t>за январь 201</w:t>
      </w:r>
      <w:r>
        <w:rPr>
          <w:rFonts w:ascii="Times New Roman" w:hAnsi="Times New Roman" w:cs="Times New Roman"/>
          <w:sz w:val="28"/>
        </w:rPr>
        <w:t>8</w:t>
      </w:r>
      <w:r w:rsidRPr="00E36C33">
        <w:rPr>
          <w:rFonts w:ascii="Times New Roman" w:hAnsi="Times New Roman" w:cs="Times New Roman"/>
          <w:sz w:val="28"/>
        </w:rPr>
        <w:t xml:space="preserve"> года составил </w:t>
      </w:r>
      <w:r>
        <w:rPr>
          <w:rFonts w:ascii="Times New Roman" w:hAnsi="Times New Roman" w:cs="Times New Roman"/>
          <w:sz w:val="28"/>
        </w:rPr>
        <w:t xml:space="preserve">74,5 </w:t>
      </w:r>
      <w:r w:rsidRPr="00E36C33">
        <w:rPr>
          <w:rFonts w:ascii="Times New Roman" w:hAnsi="Times New Roman" w:cs="Times New Roman"/>
          <w:sz w:val="28"/>
        </w:rPr>
        <w:t>млн. кВтч</w:t>
      </w:r>
      <w:r>
        <w:rPr>
          <w:rFonts w:ascii="Times New Roman" w:hAnsi="Times New Roman" w:cs="Times New Roman"/>
          <w:sz w:val="28"/>
        </w:rPr>
        <w:t xml:space="preserve"> или прирост 8,9</w:t>
      </w:r>
      <w:r w:rsidRPr="00E36C33">
        <w:rPr>
          <w:rFonts w:ascii="Times New Roman" w:hAnsi="Times New Roman" w:cs="Times New Roman"/>
          <w:sz w:val="28"/>
        </w:rPr>
        <w:t xml:space="preserve">% </w:t>
      </w:r>
      <w:r>
        <w:rPr>
          <w:rFonts w:ascii="Times New Roman" w:hAnsi="Times New Roman" w:cs="Times New Roman"/>
          <w:sz w:val="28"/>
        </w:rPr>
        <w:t>в сравнении с показателями 2017 года</w:t>
      </w:r>
      <w:r w:rsidRPr="00E36C33">
        <w:rPr>
          <w:rFonts w:ascii="Times New Roman" w:hAnsi="Times New Roman" w:cs="Times New Roman"/>
          <w:sz w:val="28"/>
        </w:rPr>
        <w:t>.</w:t>
      </w:r>
    </w:p>
    <w:p w:rsidR="00E23C2C" w:rsidRDefault="00E23C2C" w:rsidP="00BC7CB8">
      <w:pPr>
        <w:spacing w:after="0" w:line="240" w:lineRule="auto"/>
        <w:ind w:firstLine="708"/>
        <w:jc w:val="right"/>
        <w:rPr>
          <w:rFonts w:ascii="Times New Roman" w:hAnsi="Times New Roman" w:cs="Times New Roman"/>
          <w:sz w:val="24"/>
        </w:rPr>
      </w:pPr>
      <w:r w:rsidRPr="00BC7CB8">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38"/>
        <w:gridCol w:w="3475"/>
        <w:gridCol w:w="980"/>
        <w:gridCol w:w="1053"/>
        <w:gridCol w:w="1120"/>
        <w:gridCol w:w="995"/>
        <w:gridCol w:w="960"/>
        <w:gridCol w:w="918"/>
      </w:tblGrid>
      <w:tr w:rsidR="0077564E" w:rsidRPr="00AE42EA" w:rsidTr="0077564E">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color w:val="000000"/>
                <w:lang w:eastAsia="ru-RU"/>
              </w:rPr>
            </w:pPr>
            <w:r w:rsidRPr="00AE42EA">
              <w:rPr>
                <w:rFonts w:ascii="Times New Roman" w:eastAsia="Times New Roman" w:hAnsi="Times New Roman" w:cs="Times New Roman"/>
                <w:b/>
                <w:bCs/>
                <w:color w:val="000000"/>
                <w:lang w:eastAsia="ru-RU"/>
              </w:rPr>
              <w:t>№</w:t>
            </w:r>
          </w:p>
        </w:tc>
        <w:tc>
          <w:tcPr>
            <w:tcW w:w="3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Наименование</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2017г</w:t>
            </w:r>
          </w:p>
        </w:tc>
        <w:tc>
          <w:tcPr>
            <w:tcW w:w="2115" w:type="dxa"/>
            <w:gridSpan w:val="2"/>
            <w:tcBorders>
              <w:top w:val="single" w:sz="4" w:space="0" w:color="auto"/>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2018г</w:t>
            </w:r>
          </w:p>
        </w:tc>
        <w:tc>
          <w:tcPr>
            <w:tcW w:w="1878" w:type="dxa"/>
            <w:gridSpan w:val="2"/>
            <w:tcBorders>
              <w:top w:val="single" w:sz="4" w:space="0" w:color="auto"/>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Отклонение 2017/2016гг,</w:t>
            </w:r>
          </w:p>
        </w:tc>
      </w:tr>
      <w:tr w:rsidR="0077564E" w:rsidRPr="00AE42EA" w:rsidTr="0077564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7564E" w:rsidRPr="00AE42EA" w:rsidRDefault="0077564E" w:rsidP="0077564E">
            <w:pPr>
              <w:spacing w:after="0" w:line="240" w:lineRule="auto"/>
              <w:rPr>
                <w:rFonts w:ascii="Times New Roman" w:eastAsia="Times New Roman" w:hAnsi="Times New Roman" w:cs="Times New Roman"/>
                <w:b/>
                <w:bCs/>
                <w:color w:val="000000"/>
                <w:lang w:eastAsia="ru-RU"/>
              </w:rPr>
            </w:pPr>
          </w:p>
        </w:tc>
        <w:tc>
          <w:tcPr>
            <w:tcW w:w="3475" w:type="dxa"/>
            <w:vMerge/>
            <w:tcBorders>
              <w:top w:val="single" w:sz="4" w:space="0" w:color="auto"/>
              <w:left w:val="single" w:sz="4" w:space="0" w:color="auto"/>
              <w:bottom w:val="single" w:sz="4" w:space="0" w:color="auto"/>
              <w:right w:val="single" w:sz="4" w:space="0" w:color="auto"/>
            </w:tcBorders>
            <w:vAlign w:val="center"/>
            <w:hideMark/>
          </w:tcPr>
          <w:p w:rsidR="0077564E" w:rsidRPr="00AE42EA" w:rsidRDefault="0077564E" w:rsidP="0077564E">
            <w:pPr>
              <w:spacing w:after="0" w:line="240" w:lineRule="auto"/>
              <w:rPr>
                <w:rFonts w:ascii="Times New Roman" w:eastAsia="Times New Roman" w:hAnsi="Times New Roman" w:cs="Times New Roman"/>
                <w:b/>
                <w:bCs/>
                <w:lang w:eastAsia="ru-RU"/>
              </w:rPr>
            </w:pPr>
          </w:p>
        </w:tc>
        <w:tc>
          <w:tcPr>
            <w:tcW w:w="980"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январь</w:t>
            </w:r>
          </w:p>
        </w:tc>
        <w:tc>
          <w:tcPr>
            <w:tcW w:w="1053"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доля в РК, %</w:t>
            </w:r>
          </w:p>
        </w:tc>
        <w:tc>
          <w:tcPr>
            <w:tcW w:w="1120"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январь</w:t>
            </w:r>
          </w:p>
        </w:tc>
        <w:tc>
          <w:tcPr>
            <w:tcW w:w="995"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доля в РК, %</w:t>
            </w:r>
          </w:p>
        </w:tc>
        <w:tc>
          <w:tcPr>
            <w:tcW w:w="960"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 xml:space="preserve"> млн. кВтч</w:t>
            </w:r>
          </w:p>
        </w:tc>
        <w:tc>
          <w:tcPr>
            <w:tcW w:w="918"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Всего выработка в РК</w:t>
            </w:r>
          </w:p>
        </w:tc>
        <w:tc>
          <w:tcPr>
            <w:tcW w:w="98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9 187,5</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10 357,3</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100%</w:t>
            </w:r>
          </w:p>
        </w:tc>
        <w:tc>
          <w:tcPr>
            <w:tcW w:w="96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1 169,8</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12,7%</w:t>
            </w:r>
          </w:p>
        </w:tc>
      </w:tr>
      <w:tr w:rsidR="0077564E" w:rsidRPr="00AE42EA" w:rsidTr="0077564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I</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 xml:space="preserve">Всего ВИЭ в РК, в т.ч. по зонам </w:t>
            </w:r>
          </w:p>
        </w:tc>
        <w:tc>
          <w:tcPr>
            <w:tcW w:w="98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68,4</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0,7%</w:t>
            </w:r>
          </w:p>
        </w:tc>
        <w:tc>
          <w:tcPr>
            <w:tcW w:w="112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74,5</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0,7%</w:t>
            </w:r>
          </w:p>
        </w:tc>
        <w:tc>
          <w:tcPr>
            <w:tcW w:w="96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6,1</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8,9%</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i/>
                <w:iCs/>
                <w:color w:val="000000"/>
                <w:lang w:eastAsia="ru-RU"/>
              </w:rPr>
            </w:pPr>
            <w:r w:rsidRPr="00AE42EA">
              <w:rPr>
                <w:rFonts w:ascii="Times New Roman" w:eastAsia="Times New Roman" w:hAnsi="Times New Roman" w:cs="Times New Roman"/>
                <w:i/>
                <w:iCs/>
                <w:color w:val="000000"/>
                <w:lang w:eastAsia="ru-RU"/>
              </w:rPr>
              <w:t>Северная зона</w:t>
            </w:r>
          </w:p>
        </w:tc>
        <w:tc>
          <w:tcPr>
            <w:tcW w:w="98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24,0</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35,1%</w:t>
            </w:r>
          </w:p>
        </w:tc>
        <w:tc>
          <w:tcPr>
            <w:tcW w:w="112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27,1</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36,4%</w:t>
            </w:r>
          </w:p>
        </w:tc>
        <w:tc>
          <w:tcPr>
            <w:tcW w:w="96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3,1</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12,9%</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i/>
                <w:iCs/>
                <w:color w:val="000000"/>
                <w:lang w:eastAsia="ru-RU"/>
              </w:rPr>
            </w:pPr>
            <w:r w:rsidRPr="00AE42EA">
              <w:rPr>
                <w:rFonts w:ascii="Times New Roman" w:eastAsia="Times New Roman" w:hAnsi="Times New Roman" w:cs="Times New Roman"/>
                <w:i/>
                <w:iCs/>
                <w:color w:val="000000"/>
                <w:lang w:eastAsia="ru-RU"/>
              </w:rPr>
              <w:t>Южная зона</w:t>
            </w:r>
          </w:p>
        </w:tc>
        <w:tc>
          <w:tcPr>
            <w:tcW w:w="98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44,4</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64,9%</w:t>
            </w:r>
          </w:p>
        </w:tc>
        <w:tc>
          <w:tcPr>
            <w:tcW w:w="112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47,4</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63,6%</w:t>
            </w:r>
          </w:p>
        </w:tc>
        <w:tc>
          <w:tcPr>
            <w:tcW w:w="96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3,0</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6,8%</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i/>
                <w:iCs/>
                <w:color w:val="000000"/>
                <w:lang w:eastAsia="ru-RU"/>
              </w:rPr>
            </w:pPr>
            <w:r w:rsidRPr="00AE42EA">
              <w:rPr>
                <w:rFonts w:ascii="Times New Roman" w:eastAsia="Times New Roman" w:hAnsi="Times New Roman" w:cs="Times New Roman"/>
                <w:i/>
                <w:iCs/>
                <w:color w:val="000000"/>
                <w:lang w:eastAsia="ru-RU"/>
              </w:rPr>
              <w:t>Западная зона</w:t>
            </w:r>
          </w:p>
        </w:tc>
        <w:tc>
          <w:tcPr>
            <w:tcW w:w="98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w:t>
            </w:r>
          </w:p>
        </w:tc>
        <w:tc>
          <w:tcPr>
            <w:tcW w:w="112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w:t>
            </w:r>
          </w:p>
        </w:tc>
      </w:tr>
      <w:tr w:rsidR="0077564E" w:rsidRPr="00AE42EA" w:rsidTr="0077564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lastRenderedPageBreak/>
              <w:t>II</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 xml:space="preserve">Всего ВИЭ в РК, в т.ч. по типам </w:t>
            </w:r>
          </w:p>
        </w:tc>
        <w:tc>
          <w:tcPr>
            <w:tcW w:w="98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68,4</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74,50</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100%</w:t>
            </w:r>
          </w:p>
        </w:tc>
        <w:tc>
          <w:tcPr>
            <w:tcW w:w="960"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6,1</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8,9%</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СЭС</w:t>
            </w:r>
          </w:p>
        </w:tc>
        <w:tc>
          <w:tcPr>
            <w:tcW w:w="98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3,8</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5,6%</w:t>
            </w:r>
          </w:p>
        </w:tc>
        <w:tc>
          <w:tcPr>
            <w:tcW w:w="112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4,2</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5,6%</w:t>
            </w:r>
          </w:p>
        </w:tc>
        <w:tc>
          <w:tcPr>
            <w:tcW w:w="96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0,4</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10,5%</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ВЭС</w:t>
            </w:r>
          </w:p>
        </w:tc>
        <w:tc>
          <w:tcPr>
            <w:tcW w:w="98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31,0</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45,3%</w:t>
            </w:r>
          </w:p>
        </w:tc>
        <w:tc>
          <w:tcPr>
            <w:tcW w:w="112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33,6</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45,1%</w:t>
            </w:r>
          </w:p>
        </w:tc>
        <w:tc>
          <w:tcPr>
            <w:tcW w:w="96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2,6</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8,4%</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47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Малые ГЭС</w:t>
            </w:r>
          </w:p>
        </w:tc>
        <w:tc>
          <w:tcPr>
            <w:tcW w:w="98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33,6</w:t>
            </w:r>
          </w:p>
        </w:tc>
        <w:tc>
          <w:tcPr>
            <w:tcW w:w="1053"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49,1%</w:t>
            </w:r>
          </w:p>
        </w:tc>
        <w:tc>
          <w:tcPr>
            <w:tcW w:w="112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36,7</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49,3%</w:t>
            </w:r>
          </w:p>
        </w:tc>
        <w:tc>
          <w:tcPr>
            <w:tcW w:w="960" w:type="dxa"/>
            <w:tcBorders>
              <w:top w:val="nil"/>
              <w:left w:val="nil"/>
              <w:bottom w:val="single" w:sz="4" w:space="0" w:color="auto"/>
              <w:right w:val="single" w:sz="4" w:space="0" w:color="auto"/>
            </w:tcBorders>
            <w:shd w:val="clear" w:color="000000" w:fill="FFFFFF"/>
            <w:noWrap/>
            <w:vAlign w:val="bottom"/>
            <w:hideMark/>
          </w:tcPr>
          <w:p w:rsidR="0077564E" w:rsidRPr="00AE42EA" w:rsidRDefault="0077564E" w:rsidP="0077564E">
            <w:pPr>
              <w:spacing w:after="0" w:line="240" w:lineRule="auto"/>
              <w:jc w:val="right"/>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3,1</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9,2%</w:t>
            </w:r>
          </w:p>
        </w:tc>
      </w:tr>
    </w:tbl>
    <w:p w:rsidR="0077564E" w:rsidRDefault="0077564E" w:rsidP="0077564E">
      <w:pPr>
        <w:spacing w:before="240" w:after="0" w:line="240" w:lineRule="auto"/>
        <w:ind w:firstLine="708"/>
        <w:jc w:val="both"/>
        <w:rPr>
          <w:rFonts w:ascii="Times New Roman" w:hAnsi="Times New Roman" w:cs="Times New Roman"/>
          <w:sz w:val="28"/>
        </w:rPr>
      </w:pPr>
      <w:r>
        <w:rPr>
          <w:rFonts w:ascii="Times New Roman" w:hAnsi="Times New Roman" w:cs="Times New Roman"/>
          <w:sz w:val="28"/>
        </w:rPr>
        <w:t xml:space="preserve">Как видно из таблицы, по сравнению с другими энергетическими зонами ЕЭС Казахстана преобладает доля выработки электроэнергии объектами ВИЭ, находящимися в Южной зоне (в Западной зоне объекты ВИЭ не введены).  </w:t>
      </w:r>
    </w:p>
    <w:p w:rsidR="0077564E" w:rsidRDefault="0077564E" w:rsidP="0077564E">
      <w:pPr>
        <w:spacing w:after="0" w:line="240" w:lineRule="auto"/>
        <w:ind w:firstLine="708"/>
        <w:jc w:val="both"/>
        <w:rPr>
          <w:rFonts w:ascii="Times New Roman" w:hAnsi="Times New Roman" w:cs="Times New Roman"/>
          <w:sz w:val="28"/>
        </w:rPr>
      </w:pPr>
      <w:r>
        <w:rPr>
          <w:rFonts w:ascii="Times New Roman" w:hAnsi="Times New Roman" w:cs="Times New Roman"/>
          <w:sz w:val="28"/>
        </w:rPr>
        <w:t>Выработка электроэнергии объектами ВИЭ АО «Самрук-Энерго» за январь 2018 г. составила 28,6 млн. кВтч или 38% от общего объема вырабатываемой объектами ВИЭ электроэнергии, что по сравнению с аналогичным периодом 2017 года ниже на 10% (за январь 2017г.: выработка ВИЭ Общества – 31,9 млн. кВтч, доля ВИЭ Общества – 46,6%). Это обусловлено ростом производства электроэнергии другими объектами ВИЭ вследствие ввода новых мощностей ВИЭ в РК в январе-декабре 2017г.</w:t>
      </w:r>
    </w:p>
    <w:p w:rsidR="007103C4" w:rsidRDefault="0077564E" w:rsidP="0077564E">
      <w:pPr>
        <w:spacing w:after="0" w:line="240" w:lineRule="auto"/>
        <w:ind w:firstLine="708"/>
        <w:jc w:val="both"/>
        <w:rPr>
          <w:rFonts w:ascii="Times New Roman" w:hAnsi="Times New Roman" w:cs="Times New Roman"/>
          <w:sz w:val="28"/>
        </w:rPr>
      </w:pPr>
      <w:r>
        <w:rPr>
          <w:rFonts w:ascii="Times New Roman" w:hAnsi="Times New Roman" w:cs="Times New Roman"/>
          <w:sz w:val="28"/>
        </w:rPr>
        <w:t>За январь 2018 года по сравнению с аналогичным периодом 2017 года наблюдается снижение производства электроэнергии крупными и малыми ГЭС, в то время как производство электроэнергии объектами ВЭС и СЭС выросло</w:t>
      </w:r>
      <w:r w:rsidR="007103C4">
        <w:rPr>
          <w:rFonts w:ascii="Times New Roman" w:hAnsi="Times New Roman" w:cs="Times New Roman"/>
          <w:sz w:val="28"/>
        </w:rPr>
        <w:t xml:space="preserve">. </w:t>
      </w:r>
    </w:p>
    <w:p w:rsidR="003B36BC" w:rsidRPr="00BC7CB8" w:rsidRDefault="003B36BC" w:rsidP="00BC7CB8">
      <w:pPr>
        <w:spacing w:after="0" w:line="240" w:lineRule="auto"/>
        <w:ind w:firstLine="709"/>
        <w:rPr>
          <w:rFonts w:ascii="Times New Roman" w:hAnsi="Times New Roman" w:cs="Times New Roman"/>
          <w:sz w:val="16"/>
        </w:rPr>
      </w:pPr>
    </w:p>
    <w:p w:rsidR="003B36BC" w:rsidRDefault="00775202" w:rsidP="00BC7CB8">
      <w:pPr>
        <w:spacing w:after="0" w:line="240" w:lineRule="auto"/>
        <w:ind w:firstLine="709"/>
        <w:jc w:val="right"/>
        <w:rPr>
          <w:rFonts w:ascii="Times New Roman" w:hAnsi="Times New Roman" w:cs="Times New Roman"/>
          <w:sz w:val="24"/>
        </w:rPr>
      </w:pPr>
      <w:r w:rsidRPr="00BC7CB8">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38"/>
        <w:gridCol w:w="3759"/>
        <w:gridCol w:w="1053"/>
        <w:gridCol w:w="1054"/>
        <w:gridCol w:w="1110"/>
        <w:gridCol w:w="995"/>
        <w:gridCol w:w="957"/>
        <w:gridCol w:w="918"/>
      </w:tblGrid>
      <w:tr w:rsidR="0077564E" w:rsidRPr="00AE42EA" w:rsidTr="0077564E">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color w:val="000000"/>
                <w:lang w:eastAsia="ru-RU"/>
              </w:rPr>
            </w:pPr>
            <w:r w:rsidRPr="00AE42EA">
              <w:rPr>
                <w:rFonts w:ascii="Times New Roman" w:eastAsia="Times New Roman" w:hAnsi="Times New Roman" w:cs="Times New Roman"/>
                <w:b/>
                <w:bCs/>
                <w:color w:val="000000"/>
                <w:lang w:eastAsia="ru-RU"/>
              </w:rPr>
              <w:t>№</w:t>
            </w:r>
          </w:p>
        </w:tc>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Наименование</w:t>
            </w:r>
          </w:p>
        </w:tc>
        <w:tc>
          <w:tcPr>
            <w:tcW w:w="2107" w:type="dxa"/>
            <w:gridSpan w:val="2"/>
            <w:tcBorders>
              <w:top w:val="single" w:sz="4" w:space="0" w:color="auto"/>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2017г</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2018г</w:t>
            </w:r>
          </w:p>
        </w:tc>
        <w:tc>
          <w:tcPr>
            <w:tcW w:w="1875" w:type="dxa"/>
            <w:gridSpan w:val="2"/>
            <w:tcBorders>
              <w:top w:val="single" w:sz="4" w:space="0" w:color="auto"/>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Отклонение 2017/2016гг,</w:t>
            </w:r>
          </w:p>
        </w:tc>
      </w:tr>
      <w:tr w:rsidR="0077564E" w:rsidRPr="00AE42EA" w:rsidTr="0077564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7564E" w:rsidRPr="00AE42EA" w:rsidRDefault="0077564E" w:rsidP="0077564E">
            <w:pPr>
              <w:spacing w:after="0" w:line="240" w:lineRule="auto"/>
              <w:rPr>
                <w:rFonts w:ascii="Times New Roman" w:eastAsia="Times New Roman" w:hAnsi="Times New Roman" w:cs="Times New Roman"/>
                <w:b/>
                <w:bCs/>
                <w:color w:val="000000"/>
                <w:lang w:eastAsia="ru-RU"/>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77564E" w:rsidRPr="00AE42EA" w:rsidRDefault="0077564E" w:rsidP="0077564E">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январь</w:t>
            </w:r>
          </w:p>
        </w:tc>
        <w:tc>
          <w:tcPr>
            <w:tcW w:w="1054"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доля в РК, %</w:t>
            </w:r>
          </w:p>
        </w:tc>
        <w:tc>
          <w:tcPr>
            <w:tcW w:w="1110"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январь</w:t>
            </w:r>
          </w:p>
        </w:tc>
        <w:tc>
          <w:tcPr>
            <w:tcW w:w="995"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доля в РК, %</w:t>
            </w:r>
          </w:p>
        </w:tc>
        <w:tc>
          <w:tcPr>
            <w:tcW w:w="957"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 xml:space="preserve"> млн. кВтч</w:t>
            </w:r>
          </w:p>
        </w:tc>
        <w:tc>
          <w:tcPr>
            <w:tcW w:w="918"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w:t>
            </w:r>
          </w:p>
        </w:tc>
      </w:tr>
      <w:tr w:rsidR="0077564E" w:rsidRPr="00AE42EA"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Производство э/э в ЕЭС РК</w:t>
            </w:r>
          </w:p>
        </w:tc>
        <w:tc>
          <w:tcPr>
            <w:tcW w:w="1053"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9 187,5</w:t>
            </w:r>
          </w:p>
        </w:tc>
        <w:tc>
          <w:tcPr>
            <w:tcW w:w="1054"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100%</w:t>
            </w:r>
          </w:p>
        </w:tc>
        <w:tc>
          <w:tcPr>
            <w:tcW w:w="1110"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10 357,3</w:t>
            </w:r>
          </w:p>
        </w:tc>
        <w:tc>
          <w:tcPr>
            <w:tcW w:w="995"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100%</w:t>
            </w:r>
          </w:p>
        </w:tc>
        <w:tc>
          <w:tcPr>
            <w:tcW w:w="957"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1 169,8</w:t>
            </w:r>
          </w:p>
        </w:tc>
        <w:tc>
          <w:tcPr>
            <w:tcW w:w="918"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b/>
                <w:bCs/>
                <w:lang w:eastAsia="ru-RU"/>
              </w:rPr>
            </w:pPr>
            <w:r w:rsidRPr="00AE42EA">
              <w:rPr>
                <w:rFonts w:ascii="Times New Roman" w:eastAsia="Times New Roman" w:hAnsi="Times New Roman" w:cs="Times New Roman"/>
                <w:b/>
                <w:bCs/>
                <w:lang w:eastAsia="ru-RU"/>
              </w:rPr>
              <w:t>12,7%</w:t>
            </w:r>
          </w:p>
        </w:tc>
      </w:tr>
      <w:tr w:rsidR="0077564E" w:rsidRPr="00AE42EA" w:rsidTr="0077564E">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77564E" w:rsidRPr="00AE42EA" w:rsidRDefault="0077564E" w:rsidP="0077564E">
            <w:pPr>
              <w:spacing w:after="0" w:line="240" w:lineRule="auto"/>
              <w:ind w:firstLineChars="100" w:firstLine="220"/>
              <w:rPr>
                <w:rFonts w:ascii="Times New Roman" w:eastAsia="Times New Roman" w:hAnsi="Times New Roman" w:cs="Times New Roman"/>
                <w:lang w:eastAsia="ru-RU"/>
              </w:rPr>
            </w:pPr>
            <w:r w:rsidRPr="00AE42EA">
              <w:rPr>
                <w:rFonts w:ascii="Times New Roman" w:eastAsia="Times New Roman" w:hAnsi="Times New Roman" w:cs="Times New Roman"/>
                <w:lang w:eastAsia="ru-RU"/>
              </w:rPr>
              <w:t xml:space="preserve">Производство «чистой» электроэнергии (с учетом крупных и малых ГЭС, ВЭС и СЭС) </w:t>
            </w:r>
          </w:p>
        </w:tc>
        <w:tc>
          <w:tcPr>
            <w:tcW w:w="1053"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856,8</w:t>
            </w:r>
          </w:p>
        </w:tc>
        <w:tc>
          <w:tcPr>
            <w:tcW w:w="1054"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9,3%</w:t>
            </w:r>
          </w:p>
        </w:tc>
        <w:tc>
          <w:tcPr>
            <w:tcW w:w="1110"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818,8</w:t>
            </w:r>
          </w:p>
        </w:tc>
        <w:tc>
          <w:tcPr>
            <w:tcW w:w="995"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7,9%</w:t>
            </w:r>
          </w:p>
        </w:tc>
        <w:tc>
          <w:tcPr>
            <w:tcW w:w="957"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-38,0</w:t>
            </w:r>
          </w:p>
        </w:tc>
        <w:tc>
          <w:tcPr>
            <w:tcW w:w="918"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-4,4%</w:t>
            </w:r>
          </w:p>
        </w:tc>
      </w:tr>
      <w:tr w:rsidR="0077564E" w:rsidRPr="00AE42EA" w:rsidTr="0077564E">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AE42EA" w:rsidRDefault="0077564E" w:rsidP="0077564E">
            <w:pPr>
              <w:spacing w:after="0" w:line="240" w:lineRule="auto"/>
              <w:rPr>
                <w:rFonts w:ascii="Calibri" w:eastAsia="Times New Roman" w:hAnsi="Calibri" w:cs="Arial CYR"/>
                <w:lang w:eastAsia="ru-RU"/>
              </w:rPr>
            </w:pPr>
            <w:r w:rsidRPr="00AE42EA">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77564E" w:rsidRPr="00AE42EA" w:rsidRDefault="0077564E" w:rsidP="0077564E">
            <w:pPr>
              <w:spacing w:after="0" w:line="240" w:lineRule="auto"/>
              <w:ind w:firstLineChars="100" w:firstLine="220"/>
              <w:rPr>
                <w:rFonts w:ascii="Times New Roman" w:eastAsia="Times New Roman" w:hAnsi="Times New Roman" w:cs="Times New Roman"/>
                <w:lang w:eastAsia="ru-RU"/>
              </w:rPr>
            </w:pPr>
            <w:r w:rsidRPr="00AE42EA">
              <w:rPr>
                <w:rFonts w:ascii="Times New Roman" w:eastAsia="Times New Roman" w:hAnsi="Times New Roman" w:cs="Times New Roman"/>
                <w:lang w:eastAsia="ru-RU"/>
              </w:rPr>
              <w:t>Производство «чистой» электроэнергии (с учетом малых ГЭС, ВЭС и СЭС) (согласно Закону о ВИЭ)</w:t>
            </w:r>
          </w:p>
        </w:tc>
        <w:tc>
          <w:tcPr>
            <w:tcW w:w="1053"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68,4</w:t>
            </w:r>
          </w:p>
        </w:tc>
        <w:tc>
          <w:tcPr>
            <w:tcW w:w="1054"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0,7%</w:t>
            </w:r>
          </w:p>
        </w:tc>
        <w:tc>
          <w:tcPr>
            <w:tcW w:w="1110"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74,5</w:t>
            </w:r>
          </w:p>
        </w:tc>
        <w:tc>
          <w:tcPr>
            <w:tcW w:w="995"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0,7%</w:t>
            </w:r>
          </w:p>
        </w:tc>
        <w:tc>
          <w:tcPr>
            <w:tcW w:w="957"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6,1</w:t>
            </w:r>
          </w:p>
        </w:tc>
        <w:tc>
          <w:tcPr>
            <w:tcW w:w="918" w:type="dxa"/>
            <w:tcBorders>
              <w:top w:val="nil"/>
              <w:left w:val="nil"/>
              <w:bottom w:val="single" w:sz="4" w:space="0" w:color="auto"/>
              <w:right w:val="single" w:sz="4" w:space="0" w:color="auto"/>
            </w:tcBorders>
            <w:shd w:val="clear" w:color="auto" w:fill="auto"/>
            <w:vAlign w:val="center"/>
            <w:hideMark/>
          </w:tcPr>
          <w:p w:rsidR="0077564E" w:rsidRPr="00AE42EA" w:rsidRDefault="0077564E" w:rsidP="0077564E">
            <w:pPr>
              <w:spacing w:after="0" w:line="240" w:lineRule="auto"/>
              <w:jc w:val="center"/>
              <w:rPr>
                <w:rFonts w:ascii="Times New Roman" w:eastAsia="Times New Roman" w:hAnsi="Times New Roman" w:cs="Times New Roman"/>
                <w:i/>
                <w:iCs/>
                <w:lang w:eastAsia="ru-RU"/>
              </w:rPr>
            </w:pPr>
            <w:r w:rsidRPr="00AE42EA">
              <w:rPr>
                <w:rFonts w:ascii="Times New Roman" w:eastAsia="Times New Roman" w:hAnsi="Times New Roman" w:cs="Times New Roman"/>
                <w:i/>
                <w:iCs/>
                <w:lang w:eastAsia="ru-RU"/>
              </w:rPr>
              <w:t>8,9%</w:t>
            </w:r>
          </w:p>
        </w:tc>
      </w:tr>
    </w:tbl>
    <w:p w:rsidR="0003719D" w:rsidRPr="0003719D" w:rsidRDefault="0003719D" w:rsidP="0003719D">
      <w:pPr>
        <w:spacing w:after="0" w:line="240" w:lineRule="auto"/>
        <w:ind w:firstLine="708"/>
        <w:jc w:val="both"/>
        <w:rPr>
          <w:rFonts w:ascii="Times New Roman" w:hAnsi="Times New Roman" w:cs="Times New Roman"/>
          <w:sz w:val="28"/>
        </w:rPr>
      </w:pPr>
    </w:p>
    <w:p w:rsidR="0077564E" w:rsidRPr="0003719D" w:rsidRDefault="0077564E" w:rsidP="0077564E">
      <w:pPr>
        <w:spacing w:after="0" w:line="240" w:lineRule="auto"/>
        <w:ind w:firstLine="708"/>
        <w:jc w:val="both"/>
        <w:rPr>
          <w:rFonts w:ascii="Times New Roman" w:hAnsi="Times New Roman" w:cs="Times New Roman"/>
          <w:sz w:val="28"/>
        </w:rPr>
      </w:pPr>
      <w:r w:rsidRPr="0003719D">
        <w:rPr>
          <w:rFonts w:ascii="Times New Roman" w:hAnsi="Times New Roman" w:cs="Times New Roman"/>
          <w:sz w:val="28"/>
        </w:rPr>
        <w:t>Доля Общества в производстве «чистой» электроэнергии (крупные, малые ГЭС, ВЭС, СЭС) за январь 2018г. снизилась до 31% (254,8 млн. кВтч) в сравнении с аналогичным периодом 2017г. (33,4% или 286,2 млн. кВтч).</w:t>
      </w:r>
    </w:p>
    <w:p w:rsidR="0003719D" w:rsidRDefault="0077564E" w:rsidP="00CE38B6">
      <w:pPr>
        <w:spacing w:after="0" w:line="240" w:lineRule="auto"/>
        <w:ind w:firstLine="708"/>
        <w:jc w:val="both"/>
        <w:rPr>
          <w:rFonts w:ascii="Times New Roman" w:hAnsi="Times New Roman" w:cs="Times New Roman"/>
          <w:sz w:val="28"/>
        </w:rPr>
      </w:pPr>
      <w:r w:rsidRPr="0003719D">
        <w:rPr>
          <w:rFonts w:ascii="Times New Roman" w:hAnsi="Times New Roman" w:cs="Times New Roman"/>
          <w:sz w:val="28"/>
        </w:rPr>
        <w:t>Доля Общества в производстве электроэнергии объектами ВИЭ (малые ГЭС, ВЭС, СЭС) за январь 2018г. составила 38%.</w:t>
      </w:r>
    </w:p>
    <w:p w:rsidR="00CE38B6" w:rsidRDefault="00CE38B6" w:rsidP="00CE38B6">
      <w:pPr>
        <w:spacing w:after="0" w:line="240" w:lineRule="auto"/>
        <w:ind w:firstLine="708"/>
        <w:jc w:val="both"/>
        <w:rPr>
          <w:rFonts w:ascii="Times New Roman" w:hAnsi="Times New Roman" w:cs="Times New Roman"/>
          <w:sz w:val="24"/>
        </w:rPr>
      </w:pPr>
    </w:p>
    <w:p w:rsidR="00775202" w:rsidRDefault="00775202" w:rsidP="00BC7CB8">
      <w:pPr>
        <w:spacing w:after="0" w:line="240" w:lineRule="auto"/>
        <w:jc w:val="right"/>
        <w:rPr>
          <w:rFonts w:ascii="Times New Roman" w:hAnsi="Times New Roman" w:cs="Times New Roman"/>
          <w:sz w:val="24"/>
        </w:rPr>
      </w:pPr>
      <w:r w:rsidRPr="00BC7CB8">
        <w:rPr>
          <w:rFonts w:ascii="Times New Roman" w:hAnsi="Times New Roman" w:cs="Times New Roman"/>
          <w:sz w:val="24"/>
        </w:rPr>
        <w:t>млн. кВтч</w:t>
      </w:r>
    </w:p>
    <w:tbl>
      <w:tblPr>
        <w:tblW w:w="10116" w:type="dxa"/>
        <w:jc w:val="center"/>
        <w:tblLook w:val="04A0" w:firstRow="1" w:lastRow="0" w:firstColumn="1" w:lastColumn="0" w:noHBand="0" w:noVBand="1"/>
      </w:tblPr>
      <w:tblGrid>
        <w:gridCol w:w="438"/>
        <w:gridCol w:w="3759"/>
        <w:gridCol w:w="980"/>
        <w:gridCol w:w="1053"/>
        <w:gridCol w:w="1010"/>
        <w:gridCol w:w="997"/>
        <w:gridCol w:w="960"/>
        <w:gridCol w:w="919"/>
      </w:tblGrid>
      <w:tr w:rsidR="0077564E" w:rsidRPr="00920267" w:rsidTr="0077564E">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color w:val="000000"/>
                <w:lang w:eastAsia="ru-RU"/>
              </w:rPr>
            </w:pPr>
            <w:r w:rsidRPr="00920267">
              <w:rPr>
                <w:rFonts w:ascii="Times New Roman" w:eastAsia="Times New Roman" w:hAnsi="Times New Roman" w:cs="Times New Roman"/>
                <w:b/>
                <w:bCs/>
                <w:color w:val="000000"/>
                <w:lang w:eastAsia="ru-RU"/>
              </w:rPr>
              <w:t>№</w:t>
            </w:r>
          </w:p>
        </w:tc>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Наименование</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2017г</w:t>
            </w:r>
          </w:p>
        </w:tc>
        <w:tc>
          <w:tcPr>
            <w:tcW w:w="2007" w:type="dxa"/>
            <w:gridSpan w:val="2"/>
            <w:tcBorders>
              <w:top w:val="single" w:sz="4" w:space="0" w:color="auto"/>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2018г</w:t>
            </w: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Отклонение 2017/2016гг,</w:t>
            </w:r>
          </w:p>
        </w:tc>
      </w:tr>
      <w:tr w:rsidR="0077564E" w:rsidRPr="00920267" w:rsidTr="0077564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77564E" w:rsidRPr="00920267" w:rsidRDefault="0077564E" w:rsidP="0077564E">
            <w:pPr>
              <w:spacing w:after="0" w:line="240" w:lineRule="auto"/>
              <w:rPr>
                <w:rFonts w:ascii="Times New Roman" w:eastAsia="Times New Roman" w:hAnsi="Times New Roman" w:cs="Times New Roman"/>
                <w:b/>
                <w:bCs/>
                <w:color w:val="000000"/>
                <w:lang w:eastAsia="ru-RU"/>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77564E" w:rsidRPr="00920267" w:rsidRDefault="0077564E" w:rsidP="0077564E">
            <w:pPr>
              <w:spacing w:after="0" w:line="240" w:lineRule="auto"/>
              <w:rPr>
                <w:rFonts w:ascii="Times New Roman" w:eastAsia="Times New Roman" w:hAnsi="Times New Roman" w:cs="Times New Roman"/>
                <w:b/>
                <w:bCs/>
                <w:lang w:eastAsia="ru-RU"/>
              </w:rPr>
            </w:pPr>
          </w:p>
        </w:tc>
        <w:tc>
          <w:tcPr>
            <w:tcW w:w="980"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январь</w:t>
            </w:r>
          </w:p>
        </w:tc>
        <w:tc>
          <w:tcPr>
            <w:tcW w:w="1053"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доля в РК, %</w:t>
            </w:r>
          </w:p>
        </w:tc>
        <w:tc>
          <w:tcPr>
            <w:tcW w:w="1010"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январь</w:t>
            </w:r>
          </w:p>
        </w:tc>
        <w:tc>
          <w:tcPr>
            <w:tcW w:w="997"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доля в РК, %</w:t>
            </w:r>
          </w:p>
        </w:tc>
        <w:tc>
          <w:tcPr>
            <w:tcW w:w="960"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млн. кВтч</w:t>
            </w:r>
          </w:p>
        </w:tc>
        <w:tc>
          <w:tcPr>
            <w:tcW w:w="919"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b/>
                <w:bCs/>
                <w:lang w:eastAsia="ru-RU"/>
              </w:rPr>
            </w:pPr>
            <w:r w:rsidRPr="00920267">
              <w:rPr>
                <w:rFonts w:ascii="Times New Roman" w:eastAsia="Times New Roman" w:hAnsi="Times New Roman" w:cs="Times New Roman"/>
                <w:b/>
                <w:bCs/>
                <w:lang w:eastAsia="ru-RU"/>
              </w:rPr>
              <w:t>%</w:t>
            </w:r>
          </w:p>
        </w:tc>
      </w:tr>
      <w:tr w:rsidR="0077564E" w:rsidRPr="00920267" w:rsidTr="0077564E">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rPr>
                <w:rFonts w:ascii="Calibri" w:eastAsia="Times New Roman" w:hAnsi="Calibri" w:cs="Arial CYR"/>
                <w:lang w:eastAsia="ru-RU"/>
              </w:rPr>
            </w:pPr>
            <w:r w:rsidRPr="00920267">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77564E" w:rsidRPr="00920267" w:rsidRDefault="0077564E" w:rsidP="0077564E">
            <w:pPr>
              <w:spacing w:after="0" w:line="240" w:lineRule="auto"/>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Производство</w:t>
            </w:r>
            <w:r w:rsidRPr="00920267">
              <w:rPr>
                <w:rFonts w:ascii="Times New Roman" w:eastAsia="Times New Roman" w:hAnsi="Times New Roman" w:cs="Times New Roman"/>
                <w:b/>
                <w:bCs/>
                <w:lang w:eastAsia="ru-RU"/>
              </w:rPr>
              <w:t xml:space="preserve"> </w:t>
            </w:r>
            <w:r w:rsidRPr="00920267">
              <w:rPr>
                <w:rFonts w:ascii="Times New Roman" w:eastAsia="Times New Roman" w:hAnsi="Times New Roman" w:cs="Times New Roman"/>
                <w:lang w:eastAsia="ru-RU"/>
              </w:rPr>
              <w:t xml:space="preserve">АО «Самрук-Энерго» «чистой» электроэнергии (с учетом крупных и малых ГЭС, ВЭС и СЭС) </w:t>
            </w:r>
          </w:p>
        </w:tc>
        <w:tc>
          <w:tcPr>
            <w:tcW w:w="98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286,2</w:t>
            </w:r>
          </w:p>
        </w:tc>
        <w:tc>
          <w:tcPr>
            <w:tcW w:w="1053"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33,4%</w:t>
            </w:r>
          </w:p>
        </w:tc>
        <w:tc>
          <w:tcPr>
            <w:tcW w:w="101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254,8</w:t>
            </w:r>
          </w:p>
        </w:tc>
        <w:tc>
          <w:tcPr>
            <w:tcW w:w="997"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31,1%</w:t>
            </w:r>
          </w:p>
        </w:tc>
        <w:tc>
          <w:tcPr>
            <w:tcW w:w="96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-31,4</w:t>
            </w:r>
          </w:p>
        </w:tc>
        <w:tc>
          <w:tcPr>
            <w:tcW w:w="919"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-11,0%</w:t>
            </w:r>
          </w:p>
        </w:tc>
      </w:tr>
      <w:tr w:rsidR="0077564E" w:rsidRPr="00920267" w:rsidTr="0077564E">
        <w:trPr>
          <w:trHeight w:val="922"/>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rPr>
                <w:rFonts w:ascii="Calibri" w:eastAsia="Times New Roman" w:hAnsi="Calibri" w:cs="Arial CYR"/>
                <w:lang w:eastAsia="ru-RU"/>
              </w:rPr>
            </w:pPr>
            <w:r w:rsidRPr="00920267">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77564E" w:rsidRPr="00920267" w:rsidRDefault="0077564E" w:rsidP="0077564E">
            <w:pPr>
              <w:spacing w:after="0" w:line="240" w:lineRule="auto"/>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Производство АО «Самрук-Энерго» «чистой» электроэнергии (с учетом малых ГЭС, ВЭС и СЭС) (согласно Закону о ВИЭ), в т.ч.:</w:t>
            </w:r>
          </w:p>
        </w:tc>
        <w:tc>
          <w:tcPr>
            <w:tcW w:w="98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31,9</w:t>
            </w:r>
          </w:p>
        </w:tc>
        <w:tc>
          <w:tcPr>
            <w:tcW w:w="1053"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46,6%</w:t>
            </w:r>
          </w:p>
        </w:tc>
        <w:tc>
          <w:tcPr>
            <w:tcW w:w="101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28,6</w:t>
            </w:r>
          </w:p>
        </w:tc>
        <w:tc>
          <w:tcPr>
            <w:tcW w:w="997"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38,4%</w:t>
            </w:r>
          </w:p>
        </w:tc>
        <w:tc>
          <w:tcPr>
            <w:tcW w:w="96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-3,3</w:t>
            </w:r>
          </w:p>
        </w:tc>
        <w:tc>
          <w:tcPr>
            <w:tcW w:w="919"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lang w:eastAsia="ru-RU"/>
              </w:rPr>
            </w:pPr>
            <w:r w:rsidRPr="00920267">
              <w:rPr>
                <w:rFonts w:ascii="Times New Roman" w:eastAsia="Times New Roman" w:hAnsi="Times New Roman" w:cs="Times New Roman"/>
                <w:lang w:eastAsia="ru-RU"/>
              </w:rPr>
              <w:t>-10,3%</w:t>
            </w:r>
          </w:p>
        </w:tc>
      </w:tr>
      <w:tr w:rsidR="0077564E" w:rsidRPr="00920267"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rPr>
                <w:rFonts w:ascii="Calibri" w:eastAsia="Times New Roman" w:hAnsi="Calibri" w:cs="Arial CYR"/>
                <w:lang w:eastAsia="ru-RU"/>
              </w:rPr>
            </w:pPr>
            <w:r w:rsidRPr="00920267">
              <w:rPr>
                <w:rFonts w:ascii="Calibri" w:eastAsia="Times New Roman" w:hAnsi="Calibri" w:cs="Arial CYR"/>
                <w:lang w:eastAsia="ru-RU"/>
              </w:rPr>
              <w:lastRenderedPageBreak/>
              <w:t> </w:t>
            </w:r>
          </w:p>
        </w:tc>
        <w:tc>
          <w:tcPr>
            <w:tcW w:w="3759" w:type="dxa"/>
            <w:tcBorders>
              <w:top w:val="nil"/>
              <w:left w:val="nil"/>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ind w:firstLineChars="100" w:firstLine="220"/>
              <w:jc w:val="right"/>
              <w:rPr>
                <w:rFonts w:ascii="Times New Roman" w:eastAsia="Times New Roman" w:hAnsi="Times New Roman" w:cs="Times New Roman"/>
                <w:i/>
                <w:iCs/>
                <w:color w:val="000000"/>
                <w:lang w:eastAsia="ru-RU"/>
              </w:rPr>
            </w:pPr>
            <w:r w:rsidRPr="00920267">
              <w:rPr>
                <w:rFonts w:ascii="Times New Roman" w:eastAsia="Times New Roman" w:hAnsi="Times New Roman" w:cs="Times New Roman"/>
                <w:i/>
                <w:iCs/>
                <w:color w:val="000000"/>
                <w:lang w:eastAsia="ru-RU"/>
              </w:rPr>
              <w:t xml:space="preserve"> Каскад малых ГЭС АО «АлЭС»</w:t>
            </w:r>
          </w:p>
        </w:tc>
        <w:tc>
          <w:tcPr>
            <w:tcW w:w="98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12,3</w:t>
            </w:r>
          </w:p>
        </w:tc>
        <w:tc>
          <w:tcPr>
            <w:tcW w:w="1053"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38,6%</w:t>
            </w:r>
          </w:p>
        </w:tc>
        <w:tc>
          <w:tcPr>
            <w:tcW w:w="101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10,9</w:t>
            </w:r>
          </w:p>
        </w:tc>
        <w:tc>
          <w:tcPr>
            <w:tcW w:w="997"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38,11%</w:t>
            </w:r>
          </w:p>
        </w:tc>
        <w:tc>
          <w:tcPr>
            <w:tcW w:w="96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-1,4</w:t>
            </w:r>
          </w:p>
        </w:tc>
        <w:tc>
          <w:tcPr>
            <w:tcW w:w="919"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-11,4%</w:t>
            </w:r>
          </w:p>
        </w:tc>
      </w:tr>
      <w:tr w:rsidR="0077564E" w:rsidRPr="00920267" w:rsidTr="0077564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rPr>
                <w:rFonts w:ascii="Calibri" w:eastAsia="Times New Roman" w:hAnsi="Calibri" w:cs="Arial CYR"/>
                <w:lang w:eastAsia="ru-RU"/>
              </w:rPr>
            </w:pPr>
            <w:r w:rsidRPr="00920267">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ind w:firstLineChars="100" w:firstLine="220"/>
              <w:jc w:val="right"/>
              <w:rPr>
                <w:rFonts w:ascii="Times New Roman" w:eastAsia="Times New Roman" w:hAnsi="Times New Roman" w:cs="Times New Roman"/>
                <w:i/>
                <w:iCs/>
                <w:color w:val="000000"/>
                <w:lang w:eastAsia="ru-RU"/>
              </w:rPr>
            </w:pPr>
            <w:r w:rsidRPr="00920267">
              <w:rPr>
                <w:rFonts w:ascii="Times New Roman" w:eastAsia="Times New Roman" w:hAnsi="Times New Roman" w:cs="Times New Roman"/>
                <w:i/>
                <w:iCs/>
                <w:color w:val="000000"/>
                <w:lang w:eastAsia="ru-RU"/>
              </w:rPr>
              <w:t>ТОО «Samruk-Green Energy»</w:t>
            </w:r>
          </w:p>
        </w:tc>
        <w:tc>
          <w:tcPr>
            <w:tcW w:w="98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0,1</w:t>
            </w:r>
          </w:p>
        </w:tc>
        <w:tc>
          <w:tcPr>
            <w:tcW w:w="1053"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0,3%</w:t>
            </w:r>
          </w:p>
        </w:tc>
        <w:tc>
          <w:tcPr>
            <w:tcW w:w="101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0,2</w:t>
            </w:r>
          </w:p>
        </w:tc>
        <w:tc>
          <w:tcPr>
            <w:tcW w:w="997"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0,7%</w:t>
            </w:r>
          </w:p>
        </w:tc>
        <w:tc>
          <w:tcPr>
            <w:tcW w:w="96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0,1</w:t>
            </w:r>
          </w:p>
        </w:tc>
        <w:tc>
          <w:tcPr>
            <w:tcW w:w="919"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100,0%</w:t>
            </w:r>
          </w:p>
        </w:tc>
      </w:tr>
      <w:tr w:rsidR="0077564E" w:rsidRPr="00920267" w:rsidTr="0077564E">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rPr>
                <w:rFonts w:ascii="Calibri" w:eastAsia="Times New Roman" w:hAnsi="Calibri" w:cs="Arial CYR"/>
                <w:lang w:eastAsia="ru-RU"/>
              </w:rPr>
            </w:pPr>
            <w:r w:rsidRPr="00920267">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vAlign w:val="bottom"/>
            <w:hideMark/>
          </w:tcPr>
          <w:p w:rsidR="0077564E" w:rsidRPr="00920267" w:rsidRDefault="0077564E" w:rsidP="0077564E">
            <w:pPr>
              <w:spacing w:after="0" w:line="240" w:lineRule="auto"/>
              <w:ind w:firstLineChars="100" w:firstLine="220"/>
              <w:jc w:val="right"/>
              <w:rPr>
                <w:rFonts w:ascii="Times New Roman" w:eastAsia="Times New Roman" w:hAnsi="Times New Roman" w:cs="Times New Roman"/>
                <w:i/>
                <w:iCs/>
                <w:color w:val="000000"/>
                <w:lang w:eastAsia="ru-RU"/>
              </w:rPr>
            </w:pPr>
            <w:r w:rsidRPr="00920267">
              <w:rPr>
                <w:rFonts w:ascii="Times New Roman" w:eastAsia="Times New Roman" w:hAnsi="Times New Roman" w:cs="Times New Roman"/>
                <w:i/>
                <w:iCs/>
                <w:color w:val="000000"/>
                <w:lang w:eastAsia="ru-RU"/>
              </w:rPr>
              <w:t>ТОО «Первая ветровая электрическая станция»</w:t>
            </w:r>
          </w:p>
        </w:tc>
        <w:tc>
          <w:tcPr>
            <w:tcW w:w="98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19,5</w:t>
            </w:r>
          </w:p>
        </w:tc>
        <w:tc>
          <w:tcPr>
            <w:tcW w:w="1053"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61,1%</w:t>
            </w:r>
          </w:p>
        </w:tc>
        <w:tc>
          <w:tcPr>
            <w:tcW w:w="101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17,5</w:t>
            </w:r>
          </w:p>
        </w:tc>
        <w:tc>
          <w:tcPr>
            <w:tcW w:w="997"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61,2%</w:t>
            </w:r>
          </w:p>
        </w:tc>
        <w:tc>
          <w:tcPr>
            <w:tcW w:w="960" w:type="dxa"/>
            <w:tcBorders>
              <w:top w:val="nil"/>
              <w:left w:val="nil"/>
              <w:bottom w:val="single" w:sz="4" w:space="0" w:color="auto"/>
              <w:right w:val="single" w:sz="4" w:space="0" w:color="auto"/>
            </w:tcBorders>
            <w:shd w:val="clear" w:color="000000" w:fill="FFFFFF"/>
            <w:noWrap/>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-2,0</w:t>
            </w:r>
          </w:p>
        </w:tc>
        <w:tc>
          <w:tcPr>
            <w:tcW w:w="919" w:type="dxa"/>
            <w:tcBorders>
              <w:top w:val="nil"/>
              <w:left w:val="nil"/>
              <w:bottom w:val="single" w:sz="4" w:space="0" w:color="auto"/>
              <w:right w:val="single" w:sz="4" w:space="0" w:color="auto"/>
            </w:tcBorders>
            <w:shd w:val="clear" w:color="auto" w:fill="auto"/>
            <w:vAlign w:val="center"/>
            <w:hideMark/>
          </w:tcPr>
          <w:p w:rsidR="0077564E" w:rsidRPr="00920267" w:rsidRDefault="0077564E" w:rsidP="0077564E">
            <w:pPr>
              <w:spacing w:after="0" w:line="240" w:lineRule="auto"/>
              <w:jc w:val="center"/>
              <w:rPr>
                <w:rFonts w:ascii="Times New Roman" w:eastAsia="Times New Roman" w:hAnsi="Times New Roman" w:cs="Times New Roman"/>
                <w:i/>
                <w:iCs/>
                <w:lang w:eastAsia="ru-RU"/>
              </w:rPr>
            </w:pPr>
            <w:r w:rsidRPr="00920267">
              <w:rPr>
                <w:rFonts w:ascii="Times New Roman" w:eastAsia="Times New Roman" w:hAnsi="Times New Roman" w:cs="Times New Roman"/>
                <w:i/>
                <w:iCs/>
                <w:lang w:eastAsia="ru-RU"/>
              </w:rPr>
              <w:t>-10,3%</w:t>
            </w:r>
          </w:p>
        </w:tc>
      </w:tr>
    </w:tbl>
    <w:p w:rsidR="007103C4" w:rsidRDefault="007103C4" w:rsidP="00BC7CB8">
      <w:pPr>
        <w:spacing w:after="0" w:line="240" w:lineRule="auto"/>
        <w:jc w:val="right"/>
        <w:rPr>
          <w:rFonts w:ascii="Times New Roman" w:hAnsi="Times New Roman" w:cs="Times New Roman"/>
          <w:sz w:val="24"/>
        </w:rPr>
      </w:pPr>
    </w:p>
    <w:p w:rsidR="007103C4" w:rsidRDefault="007103C4" w:rsidP="00BC7CB8">
      <w:pPr>
        <w:spacing w:after="0" w:line="240" w:lineRule="auto"/>
        <w:jc w:val="right"/>
        <w:rPr>
          <w:rFonts w:ascii="Times New Roman" w:hAnsi="Times New Roman" w:cs="Times New Roman"/>
          <w:sz w:val="24"/>
        </w:rPr>
      </w:pPr>
    </w:p>
    <w:p w:rsidR="00BC7CB8" w:rsidRPr="00623E43" w:rsidRDefault="00541D3A"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2" w:name="_Toc507522933"/>
      <w:r w:rsidRPr="00623E43">
        <w:rPr>
          <w:rFonts w:ascii="Times New Roman" w:hAnsi="Times New Roman" w:cs="Times New Roman"/>
          <w:b/>
        </w:rPr>
        <w:t xml:space="preserve">Централизованные торги электроэнергией </w:t>
      </w:r>
      <w:r w:rsidR="00596C30" w:rsidRPr="00623E43">
        <w:rPr>
          <w:rFonts w:ascii="Times New Roman" w:hAnsi="Times New Roman" w:cs="Times New Roman"/>
          <w:b/>
        </w:rPr>
        <w:t xml:space="preserve">АО </w:t>
      </w:r>
      <w:r w:rsidR="00A23008" w:rsidRPr="00623E43">
        <w:rPr>
          <w:rFonts w:ascii="Times New Roman" w:hAnsi="Times New Roman" w:cs="Times New Roman"/>
          <w:b/>
        </w:rPr>
        <w:t>«</w:t>
      </w:r>
      <w:r w:rsidR="00596C30" w:rsidRPr="00623E43">
        <w:rPr>
          <w:rFonts w:ascii="Times New Roman" w:hAnsi="Times New Roman" w:cs="Times New Roman"/>
          <w:b/>
        </w:rPr>
        <w:t>КОРЭМ</w:t>
      </w:r>
      <w:r w:rsidR="00A23008" w:rsidRPr="00623E43">
        <w:rPr>
          <w:rFonts w:ascii="Times New Roman" w:hAnsi="Times New Roman" w:cs="Times New Roman"/>
          <w:b/>
        </w:rPr>
        <w:t>»</w:t>
      </w:r>
      <w:bookmarkEnd w:id="12"/>
    </w:p>
    <w:p w:rsidR="00BC7CB8" w:rsidRPr="00623E43" w:rsidRDefault="00BC7CB8" w:rsidP="003417C6">
      <w:pPr>
        <w:spacing w:after="0" w:line="240" w:lineRule="auto"/>
      </w:pPr>
    </w:p>
    <w:p w:rsidR="003417C6" w:rsidRPr="00F6638F" w:rsidRDefault="003417C6" w:rsidP="003417C6">
      <w:pPr>
        <w:spacing w:after="0" w:line="240" w:lineRule="auto"/>
        <w:ind w:firstLine="709"/>
        <w:jc w:val="both"/>
        <w:outlineLvl w:val="0"/>
        <w:rPr>
          <w:rFonts w:ascii="Times New Roman" w:hAnsi="Times New Roman" w:cs="Times New Roman"/>
          <w:i/>
          <w:sz w:val="28"/>
          <w:szCs w:val="28"/>
        </w:rPr>
      </w:pPr>
      <w:bookmarkStart w:id="13" w:name="_Toc507522934"/>
      <w:r w:rsidRPr="00623E43">
        <w:rPr>
          <w:rFonts w:ascii="Times New Roman" w:hAnsi="Times New Roman" w:cs="Times New Roman"/>
          <w:i/>
          <w:sz w:val="28"/>
          <w:szCs w:val="28"/>
        </w:rPr>
        <w:t>Общие итоги торгов</w:t>
      </w:r>
      <w:bookmarkEnd w:id="13"/>
    </w:p>
    <w:p w:rsidR="00E85B28" w:rsidRPr="00E85B28" w:rsidRDefault="00E85B28" w:rsidP="003E6BEE">
      <w:pPr>
        <w:pStyle w:val="a3"/>
        <w:spacing w:after="0" w:line="240" w:lineRule="auto"/>
        <w:ind w:left="0" w:firstLine="709"/>
        <w:jc w:val="both"/>
        <w:rPr>
          <w:rFonts w:ascii="Times New Roman" w:hAnsi="Times New Roman" w:cs="Times New Roman"/>
          <w:sz w:val="28"/>
          <w:szCs w:val="28"/>
        </w:rPr>
      </w:pPr>
      <w:r w:rsidRPr="00E85B28">
        <w:rPr>
          <w:rFonts w:ascii="Times New Roman" w:hAnsi="Times New Roman" w:cs="Times New Roman"/>
          <w:sz w:val="28"/>
          <w:szCs w:val="28"/>
        </w:rPr>
        <w:t>По результатам проведенных централизованных торгов электроэнергией в январе 2018 года была заключена 1621 сделка объеме 160 896 тыс. кВт*ч на общую сумму 1</w:t>
      </w:r>
      <w:r w:rsidR="003E6BEE">
        <w:rPr>
          <w:rFonts w:ascii="Times New Roman" w:hAnsi="Times New Roman" w:cs="Times New Roman"/>
          <w:sz w:val="28"/>
          <w:szCs w:val="28"/>
        </w:rPr>
        <w:t xml:space="preserve"> </w:t>
      </w:r>
      <w:r w:rsidRPr="00E85B28">
        <w:rPr>
          <w:rFonts w:ascii="Times New Roman" w:hAnsi="Times New Roman" w:cs="Times New Roman"/>
          <w:sz w:val="28"/>
          <w:szCs w:val="28"/>
        </w:rPr>
        <w:t>108</w:t>
      </w:r>
      <w:r w:rsidR="003E6BEE">
        <w:rPr>
          <w:rFonts w:ascii="Times New Roman" w:hAnsi="Times New Roman" w:cs="Times New Roman"/>
          <w:sz w:val="28"/>
          <w:szCs w:val="28"/>
        </w:rPr>
        <w:t xml:space="preserve"> </w:t>
      </w:r>
      <w:r w:rsidRPr="00E85B28">
        <w:rPr>
          <w:rFonts w:ascii="Times New Roman" w:hAnsi="Times New Roman" w:cs="Times New Roman"/>
          <w:sz w:val="28"/>
          <w:szCs w:val="28"/>
        </w:rPr>
        <w:t>956,648 тыс. тенге (включая, в режиме «за день вперед», спот-торги «в течение операционных суток» и торги на среднесрочный и долгосрочный периоды), в том числе:</w:t>
      </w:r>
    </w:p>
    <w:p w:rsidR="00E85B28" w:rsidRPr="00E85B28" w:rsidRDefault="00E85B28" w:rsidP="003E6BEE">
      <w:pPr>
        <w:pStyle w:val="a3"/>
        <w:numPr>
          <w:ilvl w:val="0"/>
          <w:numId w:val="23"/>
        </w:numPr>
        <w:spacing w:line="240" w:lineRule="auto"/>
        <w:ind w:left="0" w:firstLine="709"/>
        <w:jc w:val="both"/>
        <w:rPr>
          <w:rFonts w:ascii="Times New Roman" w:hAnsi="Times New Roman" w:cs="Times New Roman"/>
          <w:sz w:val="28"/>
          <w:szCs w:val="28"/>
        </w:rPr>
      </w:pPr>
      <w:r w:rsidRPr="00E85B28">
        <w:rPr>
          <w:rFonts w:ascii="Times New Roman" w:hAnsi="Times New Roman" w:cs="Times New Roman"/>
          <w:sz w:val="28"/>
          <w:szCs w:val="28"/>
        </w:rPr>
        <w:t>спот-торги в режиме «за день вперед» - было заключено 35 сделок в объеме 2952 тыс. кВт*ч на общую сумму 17323,2 тыс. тенге. Минимальная цена на спот-торгах в режиме «за день вперед» составила 5,2 тг/кВт*ч (без НДС), а максимальная цена – 9,5 тг/кВт*ч (без НДС);</w:t>
      </w:r>
    </w:p>
    <w:p w:rsidR="00E85B28" w:rsidRPr="00E85B28" w:rsidRDefault="00E85B28" w:rsidP="003E6BEE">
      <w:pPr>
        <w:pStyle w:val="a3"/>
        <w:numPr>
          <w:ilvl w:val="0"/>
          <w:numId w:val="23"/>
        </w:numPr>
        <w:spacing w:line="240" w:lineRule="auto"/>
        <w:ind w:left="0" w:firstLine="709"/>
        <w:jc w:val="both"/>
        <w:rPr>
          <w:rFonts w:ascii="Times New Roman" w:hAnsi="Times New Roman" w:cs="Times New Roman"/>
          <w:sz w:val="28"/>
          <w:szCs w:val="28"/>
        </w:rPr>
      </w:pPr>
      <w:r w:rsidRPr="00E85B28">
        <w:rPr>
          <w:rFonts w:ascii="Times New Roman" w:hAnsi="Times New Roman" w:cs="Times New Roman"/>
          <w:sz w:val="28"/>
          <w:szCs w:val="28"/>
        </w:rPr>
        <w:t>спот-торги «в течение операционных суток» - было заключено 1580 сделок в объеме 9 432 тыс. кВт*ч на общую сумму 490,248 тыс. тенге. Минимальная цена на спот-торгах «в течение операционных суток» составила 4,5 тг/кВт*ч (без НДС), а максимальная цена – 9,5 тг/кВт*ч (без НДС);</w:t>
      </w:r>
    </w:p>
    <w:p w:rsidR="00E85B28" w:rsidRPr="00E85B28" w:rsidRDefault="00E85B28" w:rsidP="003E6BEE">
      <w:pPr>
        <w:pStyle w:val="a3"/>
        <w:numPr>
          <w:ilvl w:val="0"/>
          <w:numId w:val="23"/>
        </w:numPr>
        <w:spacing w:after="0" w:line="240" w:lineRule="auto"/>
        <w:ind w:left="0" w:firstLine="709"/>
        <w:jc w:val="both"/>
        <w:rPr>
          <w:rFonts w:ascii="Times New Roman" w:hAnsi="Times New Roman" w:cs="Times New Roman"/>
          <w:sz w:val="28"/>
          <w:szCs w:val="28"/>
        </w:rPr>
      </w:pPr>
      <w:r w:rsidRPr="00E85B28">
        <w:rPr>
          <w:rFonts w:ascii="Times New Roman" w:hAnsi="Times New Roman" w:cs="Times New Roman"/>
          <w:sz w:val="28"/>
          <w:szCs w:val="28"/>
        </w:rPr>
        <w:t>торги электроэнергией на средне- и долгосрочный периоды - было заключено 6 сделок объемом 148 512 тыс. кВт*ч на общую сумму 1 091 143,2 тыс. тенге. Минимальная цена по данному виду централизованных торгов составила 6 тг/кВт*ч (без НДС), максимальная – 9 тг/кВт*ч (без НДС).</w:t>
      </w:r>
    </w:p>
    <w:p w:rsidR="00E85B28" w:rsidRDefault="00E85B28" w:rsidP="003E6BEE">
      <w:pPr>
        <w:pStyle w:val="a3"/>
        <w:spacing w:line="240" w:lineRule="auto"/>
        <w:ind w:left="0" w:firstLine="709"/>
        <w:jc w:val="both"/>
        <w:rPr>
          <w:rFonts w:ascii="Times New Roman" w:hAnsi="Times New Roman" w:cs="Times New Roman"/>
          <w:sz w:val="28"/>
          <w:szCs w:val="28"/>
        </w:rPr>
      </w:pPr>
      <w:r w:rsidRPr="00E85B28">
        <w:rPr>
          <w:rFonts w:ascii="Times New Roman" w:hAnsi="Times New Roman" w:cs="Times New Roman"/>
          <w:sz w:val="28"/>
          <w:szCs w:val="28"/>
        </w:rPr>
        <w:t xml:space="preserve">За аналогичный период 2017 года общий объем централизованных торгов составил 607 340 тыс. кВт*ч. В таблице </w:t>
      </w:r>
      <w:r w:rsidR="003E6BEE">
        <w:rPr>
          <w:rFonts w:ascii="Times New Roman" w:hAnsi="Times New Roman" w:cs="Times New Roman"/>
          <w:sz w:val="28"/>
          <w:szCs w:val="28"/>
        </w:rPr>
        <w:t>ниже</w:t>
      </w:r>
      <w:r w:rsidRPr="00E85B28">
        <w:rPr>
          <w:rFonts w:ascii="Times New Roman" w:hAnsi="Times New Roman" w:cs="Times New Roman"/>
          <w:sz w:val="28"/>
          <w:szCs w:val="28"/>
        </w:rPr>
        <w:t xml:space="preserve"> приведена динамика цен сделок, заключенных на централизованных торгах в январе 2017 и 2018 года.</w:t>
      </w:r>
    </w:p>
    <w:p w:rsidR="0003719D" w:rsidRPr="00E85B28" w:rsidRDefault="0003719D" w:rsidP="003E6BEE">
      <w:pPr>
        <w:pStyle w:val="a3"/>
        <w:spacing w:line="240" w:lineRule="auto"/>
        <w:ind w:left="0" w:firstLine="709"/>
        <w:jc w:val="both"/>
        <w:rPr>
          <w:rFonts w:ascii="Times New Roman" w:hAnsi="Times New Roman" w:cs="Times New Roman"/>
          <w:sz w:val="28"/>
          <w:szCs w:val="28"/>
        </w:rPr>
      </w:pPr>
    </w:p>
    <w:p w:rsidR="003417C6" w:rsidRPr="00C34F02" w:rsidRDefault="003417C6" w:rsidP="003E6BEE">
      <w:pPr>
        <w:pStyle w:val="a3"/>
        <w:spacing w:after="0" w:line="240" w:lineRule="auto"/>
        <w:ind w:left="0" w:firstLine="709"/>
        <w:jc w:val="both"/>
        <w:rPr>
          <w:color w:val="333399"/>
          <w:sz w:val="2"/>
        </w:rPr>
      </w:pPr>
    </w:p>
    <w:p w:rsidR="003417C6" w:rsidRDefault="003417C6" w:rsidP="003E6BEE">
      <w:pPr>
        <w:pStyle w:val="a3"/>
        <w:spacing w:after="0" w:line="240" w:lineRule="auto"/>
        <w:ind w:left="0" w:firstLine="567"/>
        <w:jc w:val="center"/>
        <w:rPr>
          <w:rFonts w:ascii="Times New Roman" w:hAnsi="Times New Roman" w:cs="Times New Roman"/>
          <w:sz w:val="28"/>
          <w:szCs w:val="28"/>
        </w:rPr>
      </w:pPr>
      <w:r w:rsidRPr="00596C30">
        <w:rPr>
          <w:rFonts w:ascii="Times New Roman" w:hAnsi="Times New Roman" w:cs="Times New Roman"/>
          <w:sz w:val="28"/>
          <w:szCs w:val="28"/>
        </w:rPr>
        <w:t xml:space="preserve">Динамика цен, сложившихся по итогам централизованных торгов </w:t>
      </w:r>
    </w:p>
    <w:p w:rsidR="003417C6" w:rsidRDefault="003417C6" w:rsidP="003E6BEE">
      <w:pPr>
        <w:pStyle w:val="a3"/>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 xml:space="preserve">в </w:t>
      </w:r>
      <w:r w:rsidR="003E6BEE">
        <w:rPr>
          <w:rFonts w:ascii="Times New Roman" w:hAnsi="Times New Roman" w:cs="Times New Roman"/>
          <w:sz w:val="28"/>
          <w:szCs w:val="28"/>
        </w:rPr>
        <w:t>январе</w:t>
      </w:r>
      <w:r w:rsidRPr="00596C30">
        <w:rPr>
          <w:rFonts w:ascii="Times New Roman" w:hAnsi="Times New Roman" w:cs="Times New Roman"/>
          <w:sz w:val="28"/>
          <w:szCs w:val="28"/>
        </w:rPr>
        <w:t xml:space="preserve"> 201</w:t>
      </w:r>
      <w:r w:rsidR="003E6BEE">
        <w:rPr>
          <w:rFonts w:ascii="Times New Roman" w:hAnsi="Times New Roman" w:cs="Times New Roman"/>
          <w:sz w:val="28"/>
          <w:szCs w:val="28"/>
        </w:rPr>
        <w:t>7</w:t>
      </w:r>
      <w:r w:rsidRPr="00596C30">
        <w:rPr>
          <w:rFonts w:ascii="Times New Roman" w:hAnsi="Times New Roman" w:cs="Times New Roman"/>
          <w:sz w:val="28"/>
          <w:szCs w:val="28"/>
        </w:rPr>
        <w:t>-201</w:t>
      </w:r>
      <w:r w:rsidR="003E6BEE">
        <w:rPr>
          <w:rFonts w:ascii="Times New Roman" w:hAnsi="Times New Roman" w:cs="Times New Roman"/>
          <w:sz w:val="28"/>
          <w:szCs w:val="28"/>
        </w:rPr>
        <w:t>8</w:t>
      </w:r>
      <w:r w:rsidRPr="00596C30">
        <w:rPr>
          <w:rFonts w:ascii="Times New Roman" w:hAnsi="Times New Roman" w:cs="Times New Roman"/>
          <w:sz w:val="28"/>
          <w:szCs w:val="28"/>
        </w:rPr>
        <w:t xml:space="preserve"> г.</w:t>
      </w:r>
    </w:p>
    <w:tbl>
      <w:tblPr>
        <w:tblW w:w="9923" w:type="dxa"/>
        <w:tblInd w:w="108" w:type="dxa"/>
        <w:tblLayout w:type="fixed"/>
        <w:tblLook w:val="04A0" w:firstRow="1" w:lastRow="0" w:firstColumn="1" w:lastColumn="0" w:noHBand="0" w:noVBand="1"/>
      </w:tblPr>
      <w:tblGrid>
        <w:gridCol w:w="1418"/>
        <w:gridCol w:w="1275"/>
        <w:gridCol w:w="1418"/>
        <w:gridCol w:w="1276"/>
        <w:gridCol w:w="1814"/>
        <w:gridCol w:w="1304"/>
        <w:gridCol w:w="1418"/>
      </w:tblGrid>
      <w:tr w:rsidR="003417C6" w:rsidRPr="00596C30" w:rsidTr="003417C6">
        <w:trPr>
          <w:trHeight w:val="76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январь</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b/>
                <w:bCs/>
                <w:sz w:val="24"/>
                <w:szCs w:val="24"/>
              </w:rPr>
            </w:pPr>
            <w:r w:rsidRPr="00596C30">
              <w:rPr>
                <w:rFonts w:ascii="Times New Roman" w:hAnsi="Times New Roman" w:cs="Times New Roman"/>
                <w:b/>
                <w:bCs/>
                <w:sz w:val="24"/>
                <w:szCs w:val="24"/>
              </w:rPr>
              <w:t xml:space="preserve">спот-торги в режиме </w:t>
            </w:r>
            <w:r>
              <w:rPr>
                <w:rFonts w:ascii="Times New Roman" w:hAnsi="Times New Roman" w:cs="Times New Roman"/>
                <w:b/>
                <w:bCs/>
                <w:sz w:val="24"/>
                <w:szCs w:val="24"/>
              </w:rPr>
              <w:t>«</w:t>
            </w:r>
            <w:r w:rsidRPr="00596C30">
              <w:rPr>
                <w:rFonts w:ascii="Times New Roman" w:hAnsi="Times New Roman" w:cs="Times New Roman"/>
                <w:b/>
                <w:bCs/>
                <w:sz w:val="24"/>
                <w:szCs w:val="24"/>
              </w:rPr>
              <w:t>за день вперед</w:t>
            </w:r>
            <w:r>
              <w:rPr>
                <w:rFonts w:ascii="Times New Roman" w:hAnsi="Times New Roman" w:cs="Times New Roman"/>
                <w:b/>
                <w:bCs/>
                <w:sz w:val="24"/>
                <w:szCs w:val="24"/>
              </w:rPr>
              <w:t>»</w:t>
            </w:r>
          </w:p>
        </w:tc>
        <w:tc>
          <w:tcPr>
            <w:tcW w:w="3090" w:type="dxa"/>
            <w:gridSpan w:val="2"/>
            <w:tcBorders>
              <w:top w:val="single" w:sz="4" w:space="0" w:color="auto"/>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b/>
                <w:bCs/>
                <w:sz w:val="24"/>
                <w:szCs w:val="24"/>
              </w:rPr>
            </w:pPr>
            <w:r w:rsidRPr="00596C30">
              <w:rPr>
                <w:rFonts w:ascii="Times New Roman" w:hAnsi="Times New Roman" w:cs="Times New Roman"/>
                <w:b/>
                <w:bCs/>
                <w:sz w:val="24"/>
                <w:szCs w:val="24"/>
              </w:rPr>
              <w:t>торги на средне- и долгосрочные периоды</w:t>
            </w:r>
          </w:p>
        </w:tc>
        <w:tc>
          <w:tcPr>
            <w:tcW w:w="2722" w:type="dxa"/>
            <w:gridSpan w:val="2"/>
            <w:tcBorders>
              <w:top w:val="single" w:sz="4" w:space="0" w:color="auto"/>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b/>
                <w:bCs/>
                <w:sz w:val="24"/>
                <w:szCs w:val="24"/>
              </w:rPr>
            </w:pPr>
            <w:r w:rsidRPr="00596C30">
              <w:rPr>
                <w:rFonts w:ascii="Times New Roman" w:hAnsi="Times New Roman" w:cs="Times New Roman"/>
                <w:b/>
                <w:bCs/>
                <w:sz w:val="24"/>
                <w:szCs w:val="24"/>
              </w:rPr>
              <w:t>в течение операционных суток</w:t>
            </w:r>
          </w:p>
        </w:tc>
      </w:tr>
      <w:tr w:rsidR="003417C6" w:rsidRPr="00596C30" w:rsidTr="003417C6">
        <w:trPr>
          <w:trHeight w:val="5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417C6" w:rsidRPr="00596C30" w:rsidRDefault="003417C6" w:rsidP="003E6BEE">
            <w:pPr>
              <w:spacing w:after="0" w:line="240" w:lineRule="auto"/>
              <w:rPr>
                <w:rFonts w:ascii="Times New Roman" w:hAnsi="Times New Roman" w:cs="Times New Roman"/>
                <w:b/>
                <w:bCs/>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sz w:val="24"/>
                <w:szCs w:val="24"/>
              </w:rPr>
            </w:pPr>
            <w:r w:rsidRPr="00596C30">
              <w:rPr>
                <w:rFonts w:ascii="Times New Roman" w:hAnsi="Times New Roman" w:cs="Times New Roman"/>
                <w:sz w:val="24"/>
                <w:szCs w:val="24"/>
              </w:rPr>
              <w:t xml:space="preserve">MIN цена </w:t>
            </w:r>
          </w:p>
        </w:tc>
        <w:tc>
          <w:tcPr>
            <w:tcW w:w="1418"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sz w:val="24"/>
                <w:szCs w:val="24"/>
              </w:rPr>
            </w:pPr>
            <w:r w:rsidRPr="00596C30">
              <w:rPr>
                <w:rFonts w:ascii="Times New Roman" w:hAnsi="Times New Roman" w:cs="Times New Roman"/>
                <w:sz w:val="24"/>
                <w:szCs w:val="24"/>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sz w:val="24"/>
                <w:szCs w:val="24"/>
              </w:rPr>
            </w:pPr>
            <w:r w:rsidRPr="00596C30">
              <w:rPr>
                <w:rFonts w:ascii="Times New Roman" w:hAnsi="Times New Roman" w:cs="Times New Roman"/>
                <w:sz w:val="24"/>
                <w:szCs w:val="24"/>
              </w:rPr>
              <w:t xml:space="preserve">MIN цена </w:t>
            </w:r>
          </w:p>
        </w:tc>
        <w:tc>
          <w:tcPr>
            <w:tcW w:w="1814"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sz w:val="24"/>
                <w:szCs w:val="24"/>
              </w:rPr>
            </w:pPr>
            <w:r w:rsidRPr="00596C30">
              <w:rPr>
                <w:rFonts w:ascii="Times New Roman" w:hAnsi="Times New Roman" w:cs="Times New Roman"/>
                <w:sz w:val="24"/>
                <w:szCs w:val="24"/>
              </w:rPr>
              <w:t xml:space="preserve">MAX цена </w:t>
            </w:r>
          </w:p>
        </w:tc>
        <w:tc>
          <w:tcPr>
            <w:tcW w:w="1304"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sz w:val="24"/>
                <w:szCs w:val="24"/>
              </w:rPr>
            </w:pPr>
            <w:r w:rsidRPr="00596C30">
              <w:rPr>
                <w:rFonts w:ascii="Times New Roman" w:hAnsi="Times New Roman" w:cs="Times New Roman"/>
                <w:sz w:val="24"/>
                <w:szCs w:val="24"/>
              </w:rPr>
              <w:t xml:space="preserve">MIN цена </w:t>
            </w:r>
          </w:p>
        </w:tc>
        <w:tc>
          <w:tcPr>
            <w:tcW w:w="1418"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sz w:val="24"/>
                <w:szCs w:val="24"/>
              </w:rPr>
            </w:pPr>
            <w:r w:rsidRPr="00596C30">
              <w:rPr>
                <w:rFonts w:ascii="Times New Roman" w:hAnsi="Times New Roman" w:cs="Times New Roman"/>
                <w:sz w:val="24"/>
                <w:szCs w:val="24"/>
              </w:rPr>
              <w:t xml:space="preserve">MAX цена </w:t>
            </w:r>
          </w:p>
        </w:tc>
      </w:tr>
      <w:tr w:rsidR="003417C6" w:rsidRPr="00596C30" w:rsidTr="003417C6">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417C6" w:rsidRPr="00596C30" w:rsidRDefault="003417C6" w:rsidP="003E6BEE">
            <w:pPr>
              <w:spacing w:after="0" w:line="240" w:lineRule="auto"/>
              <w:rPr>
                <w:rFonts w:ascii="Times New Roman" w:hAnsi="Times New Roman" w:cs="Times New Roman"/>
                <w:b/>
                <w:bCs/>
                <w:sz w:val="24"/>
                <w:szCs w:val="24"/>
              </w:rPr>
            </w:pPr>
          </w:p>
        </w:tc>
        <w:tc>
          <w:tcPr>
            <w:tcW w:w="8505" w:type="dxa"/>
            <w:gridSpan w:val="6"/>
            <w:tcBorders>
              <w:top w:val="single" w:sz="4" w:space="0" w:color="auto"/>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b/>
                <w:bCs/>
                <w:sz w:val="24"/>
                <w:szCs w:val="24"/>
              </w:rPr>
            </w:pPr>
            <w:r w:rsidRPr="00596C30">
              <w:rPr>
                <w:rFonts w:ascii="Times New Roman" w:hAnsi="Times New Roman" w:cs="Times New Roman"/>
                <w:b/>
                <w:bCs/>
                <w:sz w:val="24"/>
                <w:szCs w:val="24"/>
              </w:rPr>
              <w:t>тг/кВтч (без НДС)</w:t>
            </w:r>
          </w:p>
        </w:tc>
      </w:tr>
      <w:tr w:rsidR="003417C6" w:rsidRPr="00596C30" w:rsidTr="003417C6">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b/>
                <w:bCs/>
                <w:sz w:val="24"/>
                <w:szCs w:val="24"/>
              </w:rPr>
            </w:pPr>
            <w:r w:rsidRPr="00596C30">
              <w:rPr>
                <w:rFonts w:ascii="Times New Roman" w:hAnsi="Times New Roman" w:cs="Times New Roman"/>
                <w:b/>
                <w:bCs/>
                <w:sz w:val="24"/>
                <w:szCs w:val="24"/>
              </w:rPr>
              <w:t>201</w:t>
            </w:r>
            <w:r w:rsidR="003E6BEE">
              <w:rPr>
                <w:rFonts w:ascii="Times New Roman" w:hAnsi="Times New Roman" w:cs="Times New Roman"/>
                <w:b/>
                <w:bCs/>
                <w:sz w:val="24"/>
                <w:szCs w:val="24"/>
              </w:rPr>
              <w:t>7</w:t>
            </w:r>
          </w:p>
        </w:tc>
        <w:tc>
          <w:tcPr>
            <w:tcW w:w="1275"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w:t>
            </w:r>
          </w:p>
        </w:tc>
        <w:tc>
          <w:tcPr>
            <w:tcW w:w="1418"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7,3</w:t>
            </w:r>
          </w:p>
        </w:tc>
        <w:tc>
          <w:tcPr>
            <w:tcW w:w="1276"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596C30">
              <w:rPr>
                <w:rFonts w:ascii="Times New Roman" w:hAnsi="Times New Roman" w:cs="Times New Roman"/>
                <w:b/>
                <w:bCs/>
                <w:sz w:val="24"/>
                <w:szCs w:val="24"/>
              </w:rPr>
              <w:t>5</w:t>
            </w:r>
          </w:p>
        </w:tc>
        <w:tc>
          <w:tcPr>
            <w:tcW w:w="1814"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8,42</w:t>
            </w:r>
          </w:p>
        </w:tc>
        <w:tc>
          <w:tcPr>
            <w:tcW w:w="1304"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1418"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7,5</w:t>
            </w:r>
          </w:p>
        </w:tc>
      </w:tr>
      <w:tr w:rsidR="003417C6" w:rsidRPr="00596C30" w:rsidTr="003417C6">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1275"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5,2</w:t>
            </w:r>
          </w:p>
        </w:tc>
        <w:tc>
          <w:tcPr>
            <w:tcW w:w="1418"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9,5</w:t>
            </w:r>
          </w:p>
        </w:tc>
        <w:tc>
          <w:tcPr>
            <w:tcW w:w="1276"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814"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9,5</w:t>
            </w:r>
          </w:p>
        </w:tc>
        <w:tc>
          <w:tcPr>
            <w:tcW w:w="1304" w:type="dxa"/>
            <w:tcBorders>
              <w:top w:val="nil"/>
              <w:left w:val="nil"/>
              <w:bottom w:val="single" w:sz="4" w:space="0" w:color="auto"/>
              <w:right w:val="single" w:sz="4" w:space="0" w:color="auto"/>
            </w:tcBorders>
            <w:shd w:val="clear" w:color="auto" w:fill="auto"/>
            <w:vAlign w:val="center"/>
            <w:hideMark/>
          </w:tcPr>
          <w:p w:rsidR="003417C6" w:rsidRPr="00596C30" w:rsidRDefault="003417C6"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Pr="00596C30">
              <w:rPr>
                <w:rFonts w:ascii="Times New Roman" w:hAnsi="Times New Roman" w:cs="Times New Roman"/>
                <w:b/>
                <w:bCs/>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3417C6" w:rsidRPr="00596C30" w:rsidRDefault="003E6BEE" w:rsidP="003E6B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9,5</w:t>
            </w:r>
          </w:p>
        </w:tc>
      </w:tr>
    </w:tbl>
    <w:p w:rsidR="003417C6" w:rsidRPr="00C34F02" w:rsidRDefault="003417C6" w:rsidP="003E6BEE">
      <w:pPr>
        <w:spacing w:after="0" w:line="240" w:lineRule="auto"/>
        <w:ind w:firstLine="720"/>
        <w:jc w:val="both"/>
        <w:rPr>
          <w:b/>
          <w:bCs/>
          <w:color w:val="333399"/>
          <w:sz w:val="2"/>
          <w:szCs w:val="28"/>
        </w:rPr>
      </w:pPr>
    </w:p>
    <w:p w:rsidR="003E6BEE" w:rsidRDefault="003E6BEE" w:rsidP="003417C6">
      <w:pPr>
        <w:pStyle w:val="1"/>
        <w:spacing w:before="0" w:line="240" w:lineRule="auto"/>
        <w:ind w:firstLine="709"/>
        <w:rPr>
          <w:rFonts w:ascii="Times New Roman" w:hAnsi="Times New Roman" w:cs="Times New Roman"/>
          <w:i/>
          <w:color w:val="auto"/>
          <w:sz w:val="28"/>
        </w:rPr>
      </w:pPr>
    </w:p>
    <w:p w:rsidR="003417C6" w:rsidRPr="003417C6" w:rsidRDefault="003417C6" w:rsidP="003417C6">
      <w:pPr>
        <w:pStyle w:val="1"/>
        <w:spacing w:before="0" w:line="240" w:lineRule="auto"/>
        <w:ind w:firstLine="709"/>
        <w:rPr>
          <w:rFonts w:ascii="Times New Roman" w:hAnsi="Times New Roman" w:cs="Times New Roman"/>
          <w:i/>
          <w:color w:val="auto"/>
          <w:sz w:val="28"/>
        </w:rPr>
      </w:pPr>
      <w:bookmarkStart w:id="14" w:name="_Toc507522935"/>
      <w:r w:rsidRPr="003417C6">
        <w:rPr>
          <w:rFonts w:ascii="Times New Roman" w:hAnsi="Times New Roman" w:cs="Times New Roman"/>
          <w:i/>
          <w:color w:val="auto"/>
          <w:sz w:val="28"/>
        </w:rPr>
        <w:t>Итоги спот-торгов в режиме «за день вперед»</w:t>
      </w:r>
      <w:bookmarkEnd w:id="14"/>
    </w:p>
    <w:p w:rsidR="003E6BEE" w:rsidRPr="003E6BEE" w:rsidRDefault="003E6BEE" w:rsidP="003E6BEE">
      <w:pPr>
        <w:spacing w:after="0" w:line="240" w:lineRule="auto"/>
        <w:ind w:firstLine="709"/>
        <w:jc w:val="both"/>
        <w:rPr>
          <w:rFonts w:ascii="Times New Roman" w:hAnsi="Times New Roman" w:cs="Times New Roman"/>
          <w:sz w:val="28"/>
          <w:szCs w:val="28"/>
        </w:rPr>
      </w:pPr>
      <w:r w:rsidRPr="003E6BEE">
        <w:rPr>
          <w:rFonts w:ascii="Times New Roman" w:hAnsi="Times New Roman" w:cs="Times New Roman"/>
          <w:sz w:val="28"/>
          <w:szCs w:val="28"/>
        </w:rPr>
        <w:t>По итогам проведенных спот-торгов в январе 2018 года было заключено 35 сделок в объеме 2952 тыс. кВт*ч, диапазон клиринговых цен составил 5,2-9,5 тг/кВт*ч (без НДС).</w:t>
      </w:r>
    </w:p>
    <w:p w:rsidR="003417C6" w:rsidRPr="00596C30" w:rsidRDefault="003E6BEE" w:rsidP="003E6BEE">
      <w:pPr>
        <w:spacing w:after="0" w:line="240" w:lineRule="auto"/>
        <w:ind w:firstLine="709"/>
        <w:jc w:val="both"/>
        <w:rPr>
          <w:rFonts w:ascii="Times New Roman" w:hAnsi="Times New Roman" w:cs="Times New Roman"/>
          <w:sz w:val="28"/>
          <w:szCs w:val="28"/>
        </w:rPr>
      </w:pPr>
      <w:r w:rsidRPr="003E6BEE">
        <w:rPr>
          <w:rFonts w:ascii="Times New Roman" w:hAnsi="Times New Roman" w:cs="Times New Roman"/>
          <w:sz w:val="28"/>
          <w:szCs w:val="28"/>
        </w:rPr>
        <w:t xml:space="preserve">В таблице </w:t>
      </w:r>
      <w:r>
        <w:rPr>
          <w:rFonts w:ascii="Times New Roman" w:hAnsi="Times New Roman" w:cs="Times New Roman"/>
          <w:sz w:val="28"/>
          <w:szCs w:val="28"/>
        </w:rPr>
        <w:t>ниже</w:t>
      </w:r>
      <w:r w:rsidRPr="003E6BEE">
        <w:rPr>
          <w:rFonts w:ascii="Times New Roman" w:hAnsi="Times New Roman" w:cs="Times New Roman"/>
          <w:sz w:val="28"/>
          <w:szCs w:val="28"/>
        </w:rPr>
        <w:t xml:space="preserve"> представлены итоговые результаты спот-торгов в режиме «за день вперед» за январь месяц текущего года.</w:t>
      </w:r>
    </w:p>
    <w:p w:rsidR="003417C6" w:rsidRPr="00596C30" w:rsidRDefault="003E6BEE" w:rsidP="003E6BEE">
      <w:pPr>
        <w:pStyle w:val="a3"/>
        <w:spacing w:after="0" w:line="240" w:lineRule="auto"/>
        <w:ind w:left="0"/>
        <w:rPr>
          <w:rFonts w:ascii="Times New Roman" w:hAnsi="Times New Roman" w:cs="Times New Roman"/>
          <w:sz w:val="28"/>
          <w:szCs w:val="28"/>
        </w:rPr>
      </w:pPr>
      <w:r w:rsidRPr="003E6BEE">
        <w:rPr>
          <w:rFonts w:ascii="Times New Roman" w:hAnsi="Times New Roman" w:cs="Times New Roman"/>
          <w:noProof/>
          <w:sz w:val="28"/>
          <w:szCs w:val="28"/>
          <w:lang w:eastAsia="ru-RU"/>
        </w:rPr>
        <w:lastRenderedPageBreak/>
        <w:drawing>
          <wp:inline distT="0" distB="0" distL="0" distR="0">
            <wp:extent cx="6120130" cy="4798215"/>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4798215"/>
                    </a:xfrm>
                    <a:prstGeom prst="rect">
                      <a:avLst/>
                    </a:prstGeom>
                    <a:noFill/>
                    <a:ln>
                      <a:noFill/>
                    </a:ln>
                  </pic:spPr>
                </pic:pic>
              </a:graphicData>
            </a:graphic>
          </wp:inline>
        </w:drawing>
      </w:r>
    </w:p>
    <w:p w:rsidR="003417C6" w:rsidRDefault="003417C6" w:rsidP="003417C6">
      <w:pPr>
        <w:spacing w:after="0" w:line="240" w:lineRule="auto"/>
        <w:ind w:firstLine="709"/>
        <w:jc w:val="both"/>
        <w:rPr>
          <w:rFonts w:ascii="Times New Roman" w:hAnsi="Times New Roman" w:cs="Times New Roman"/>
          <w:sz w:val="28"/>
          <w:szCs w:val="28"/>
        </w:rPr>
      </w:pPr>
    </w:p>
    <w:p w:rsidR="000D1B96" w:rsidRPr="000D1B96" w:rsidRDefault="000D1B96" w:rsidP="000D1B96">
      <w:pPr>
        <w:spacing w:after="0" w:line="240" w:lineRule="auto"/>
        <w:ind w:firstLine="709"/>
        <w:jc w:val="both"/>
        <w:rPr>
          <w:rFonts w:ascii="Times New Roman" w:hAnsi="Times New Roman" w:cs="Times New Roman"/>
          <w:sz w:val="28"/>
          <w:szCs w:val="28"/>
        </w:rPr>
      </w:pPr>
      <w:r w:rsidRPr="000D1B96">
        <w:rPr>
          <w:rFonts w:ascii="Times New Roman" w:hAnsi="Times New Roman" w:cs="Times New Roman"/>
          <w:sz w:val="28"/>
          <w:szCs w:val="28"/>
        </w:rPr>
        <w:t xml:space="preserve">Из таблицы видно, что суммарный объем спроса составил 7080 тыс. кВт*ч., при этом суммарный объем предложения составил 3456 тыс. кВт*ч. Неудовлетворенный объем спроса в январе 2018 года составил 4128 тыс.кВт*ч, а нереализованный объем предложения 504 тыс.кВт*ч. В процессе спот-торгов в торговую систему всего было принято заявок в количестве - 108, из них 76 заявок от покупателей и 32 заявки от продавцов. </w:t>
      </w:r>
    </w:p>
    <w:p w:rsidR="00F6638F" w:rsidRDefault="00F6638F" w:rsidP="003417C6">
      <w:pPr>
        <w:pStyle w:val="1"/>
        <w:spacing w:before="0" w:line="240" w:lineRule="auto"/>
        <w:ind w:firstLine="709"/>
        <w:rPr>
          <w:rFonts w:ascii="Times New Roman" w:hAnsi="Times New Roman" w:cs="Times New Roman"/>
          <w:i/>
          <w:color w:val="auto"/>
          <w:sz w:val="28"/>
        </w:rPr>
      </w:pPr>
    </w:p>
    <w:p w:rsidR="003417C6" w:rsidRPr="003417C6" w:rsidRDefault="003417C6" w:rsidP="003417C6">
      <w:pPr>
        <w:pStyle w:val="1"/>
        <w:spacing w:before="0" w:line="240" w:lineRule="auto"/>
        <w:ind w:firstLine="709"/>
        <w:rPr>
          <w:rFonts w:ascii="Times New Roman" w:hAnsi="Times New Roman" w:cs="Times New Roman"/>
          <w:i/>
          <w:color w:val="auto"/>
          <w:sz w:val="28"/>
        </w:rPr>
      </w:pPr>
      <w:bookmarkStart w:id="15" w:name="_Toc507522936"/>
      <w:r w:rsidRPr="003417C6">
        <w:rPr>
          <w:rFonts w:ascii="Times New Roman" w:hAnsi="Times New Roman" w:cs="Times New Roman"/>
          <w:i/>
          <w:color w:val="auto"/>
          <w:sz w:val="28"/>
        </w:rPr>
        <w:t>Итоги спот-торгов «в течение операционных суток»</w:t>
      </w:r>
      <w:bookmarkEnd w:id="15"/>
    </w:p>
    <w:p w:rsidR="00F6638F" w:rsidRDefault="000D1B96" w:rsidP="003417C6">
      <w:pPr>
        <w:spacing w:after="0" w:line="240" w:lineRule="auto"/>
        <w:ind w:firstLine="709"/>
        <w:jc w:val="both"/>
        <w:rPr>
          <w:rFonts w:ascii="Times New Roman" w:hAnsi="Times New Roman" w:cs="Times New Roman"/>
          <w:sz w:val="28"/>
          <w:szCs w:val="28"/>
        </w:rPr>
      </w:pPr>
      <w:r w:rsidRPr="000D1B96">
        <w:rPr>
          <w:rFonts w:ascii="Times New Roman" w:hAnsi="Times New Roman" w:cs="Times New Roman"/>
          <w:sz w:val="28"/>
          <w:szCs w:val="28"/>
        </w:rPr>
        <w:t>По итогам проведенных торгов в январе 2018 года было заключено 1580 сделок в объеме 9432 тыс. кВт*ч на общую сумму 490,248 тыс. тенге. Минимальная цена на спот-торгах «в течение операционных суток» составила 4,5 тг/кВт*ч (без НДС), а максимальная цена – 9,5 тг/кВт*ч (без НДС). По итогам спот-торгов «в течение операционных суток» в январе 2017 года были заключены 3123 сделки в объеме 68876 тыс. кВт*ч, диапазон клиринговых цен составил 4,5 – 10,5 тг/кВт*ч (без НДС).</w:t>
      </w:r>
    </w:p>
    <w:p w:rsidR="000D1B96" w:rsidRDefault="000D1B96" w:rsidP="003417C6">
      <w:pPr>
        <w:spacing w:after="0" w:line="240" w:lineRule="auto"/>
        <w:ind w:firstLine="709"/>
        <w:jc w:val="both"/>
        <w:rPr>
          <w:rFonts w:ascii="Times New Roman" w:hAnsi="Times New Roman" w:cs="Times New Roman"/>
          <w:sz w:val="28"/>
          <w:szCs w:val="28"/>
        </w:rPr>
      </w:pPr>
    </w:p>
    <w:p w:rsidR="003417C6" w:rsidRPr="00F6638F" w:rsidRDefault="003417C6" w:rsidP="003417C6">
      <w:pPr>
        <w:pStyle w:val="1"/>
        <w:spacing w:before="0" w:line="240" w:lineRule="auto"/>
        <w:ind w:firstLine="709"/>
        <w:rPr>
          <w:rFonts w:ascii="Times New Roman" w:hAnsi="Times New Roman" w:cs="Times New Roman"/>
          <w:i/>
          <w:color w:val="auto"/>
          <w:sz w:val="28"/>
        </w:rPr>
      </w:pPr>
      <w:bookmarkStart w:id="16" w:name="_Toc507522937"/>
      <w:r w:rsidRPr="00F6638F">
        <w:rPr>
          <w:rFonts w:ascii="Times New Roman" w:hAnsi="Times New Roman" w:cs="Times New Roman"/>
          <w:i/>
          <w:color w:val="auto"/>
          <w:sz w:val="28"/>
        </w:rPr>
        <w:t>Итоги торгов на средне- и долгосрочный период</w:t>
      </w:r>
      <w:bookmarkEnd w:id="16"/>
    </w:p>
    <w:p w:rsidR="000D1B96" w:rsidRPr="000D1B96" w:rsidRDefault="000D1B96" w:rsidP="000D1B96">
      <w:pPr>
        <w:spacing w:after="0" w:line="240" w:lineRule="auto"/>
        <w:ind w:firstLine="709"/>
        <w:jc w:val="both"/>
        <w:rPr>
          <w:rFonts w:ascii="Times New Roman" w:hAnsi="Times New Roman" w:cs="Times New Roman"/>
          <w:sz w:val="28"/>
          <w:szCs w:val="28"/>
        </w:rPr>
      </w:pPr>
      <w:r w:rsidRPr="000D1B96">
        <w:rPr>
          <w:rFonts w:ascii="Times New Roman" w:hAnsi="Times New Roman" w:cs="Times New Roman"/>
          <w:sz w:val="28"/>
          <w:szCs w:val="28"/>
        </w:rPr>
        <w:t>В январе 2018 года по итогам торгов на средне- и долгосрочный периоды было заключено 6 сделок объемом 148 512 тыс. кВт*ч на общую сумму 1091143,2 тыс. тенге, в том числе:</w:t>
      </w:r>
    </w:p>
    <w:p w:rsidR="000D1B96" w:rsidRPr="000D1B96" w:rsidRDefault="000D1B96" w:rsidP="000D1B96">
      <w:pPr>
        <w:numPr>
          <w:ilvl w:val="0"/>
          <w:numId w:val="24"/>
        </w:numPr>
        <w:spacing w:after="0" w:line="240" w:lineRule="auto"/>
        <w:ind w:left="0" w:firstLine="709"/>
        <w:jc w:val="both"/>
        <w:rPr>
          <w:rFonts w:ascii="Times New Roman" w:hAnsi="Times New Roman" w:cs="Times New Roman"/>
          <w:sz w:val="28"/>
          <w:szCs w:val="28"/>
        </w:rPr>
      </w:pPr>
      <w:r w:rsidRPr="000D1B96">
        <w:rPr>
          <w:rFonts w:ascii="Times New Roman" w:hAnsi="Times New Roman" w:cs="Times New Roman"/>
          <w:sz w:val="28"/>
          <w:szCs w:val="28"/>
        </w:rPr>
        <w:lastRenderedPageBreak/>
        <w:t>4 недельных контрактов общим объемом 4704 тыс.кВт*ч. Максимальная цена составила 9,5 тг/кВт*ч (без НДС), а минимальная цена – 7 тг/кВт*ч (без НДС);</w:t>
      </w:r>
    </w:p>
    <w:p w:rsidR="000D1B96" w:rsidRDefault="000D1B96" w:rsidP="000D1B96">
      <w:pPr>
        <w:numPr>
          <w:ilvl w:val="0"/>
          <w:numId w:val="24"/>
        </w:numPr>
        <w:spacing w:after="0" w:line="240" w:lineRule="auto"/>
        <w:ind w:left="0" w:firstLine="709"/>
        <w:jc w:val="both"/>
        <w:rPr>
          <w:rFonts w:ascii="Times New Roman" w:hAnsi="Times New Roman" w:cs="Times New Roman"/>
          <w:sz w:val="28"/>
          <w:szCs w:val="28"/>
        </w:rPr>
      </w:pPr>
      <w:r w:rsidRPr="000D1B96">
        <w:rPr>
          <w:rFonts w:ascii="Times New Roman" w:hAnsi="Times New Roman" w:cs="Times New Roman"/>
          <w:sz w:val="28"/>
          <w:szCs w:val="28"/>
        </w:rPr>
        <w:t>2 контракта с поставкой на февраль месяц общим объемом 143808 тыс.кВт*ч. Максимальная цена составила 8,3 тг/кВт*ч (без НДС), а минимальная цена – 7,29 тг/кВт*ч (без НДС).</w:t>
      </w:r>
    </w:p>
    <w:p w:rsidR="0003719D" w:rsidRPr="00596C30" w:rsidRDefault="0003719D" w:rsidP="0003719D">
      <w:pPr>
        <w:pStyle w:val="OsnTxt"/>
        <w:spacing w:line="240" w:lineRule="auto"/>
        <w:ind w:right="-284" w:firstLine="0"/>
        <w:rPr>
          <w:rFonts w:ascii="Times New Roman" w:eastAsiaTheme="minorHAnsi" w:hAnsi="Times New Roman"/>
          <w:i/>
          <w:sz w:val="22"/>
          <w:szCs w:val="22"/>
          <w:lang w:eastAsia="en-US"/>
        </w:rPr>
      </w:pPr>
      <w:r w:rsidRPr="00596C30">
        <w:rPr>
          <w:rFonts w:ascii="Times New Roman" w:eastAsiaTheme="minorHAnsi" w:hAnsi="Times New Roman"/>
          <w:i/>
          <w:sz w:val="22"/>
          <w:szCs w:val="22"/>
          <w:lang w:eastAsia="en-US"/>
        </w:rPr>
        <w:t>(</w:t>
      </w:r>
      <w:r>
        <w:rPr>
          <w:rFonts w:ascii="Times New Roman" w:eastAsiaTheme="minorHAnsi" w:hAnsi="Times New Roman"/>
          <w:i/>
          <w:sz w:val="22"/>
          <w:szCs w:val="22"/>
          <w:lang w:eastAsia="en-US"/>
        </w:rPr>
        <w:t xml:space="preserve">Источник: </w:t>
      </w:r>
      <w:hyperlink r:id="rId12" w:history="1">
        <w:r w:rsidRPr="00C22F06">
          <w:rPr>
            <w:rStyle w:val="aa"/>
            <w:rFonts w:ascii="Times New Roman" w:eastAsiaTheme="minorHAnsi" w:hAnsi="Times New Roman"/>
            <w:i/>
            <w:sz w:val="22"/>
            <w:szCs w:val="22"/>
            <w:lang w:eastAsia="en-US"/>
          </w:rPr>
          <w:t>www.</w:t>
        </w:r>
        <w:r w:rsidRPr="00C22F06">
          <w:rPr>
            <w:rStyle w:val="aa"/>
            <w:rFonts w:ascii="Times New Roman" w:eastAsiaTheme="minorHAnsi" w:hAnsi="Times New Roman"/>
            <w:i/>
            <w:sz w:val="22"/>
            <w:szCs w:val="22"/>
            <w:lang w:val="en-US" w:eastAsia="en-US"/>
          </w:rPr>
          <w:t>korem</w:t>
        </w:r>
        <w:r w:rsidRPr="00C22F06">
          <w:rPr>
            <w:rStyle w:val="aa"/>
            <w:rFonts w:ascii="Times New Roman" w:eastAsiaTheme="minorHAnsi" w:hAnsi="Times New Roman"/>
            <w:i/>
            <w:sz w:val="22"/>
            <w:szCs w:val="22"/>
            <w:lang w:eastAsia="en-US"/>
          </w:rPr>
          <w:t>.kz</w:t>
        </w:r>
      </w:hyperlink>
      <w:r w:rsidRPr="00596C30">
        <w:rPr>
          <w:rFonts w:ascii="Times New Roman" w:eastAsiaTheme="minorHAnsi" w:hAnsi="Times New Roman"/>
          <w:i/>
          <w:sz w:val="22"/>
          <w:szCs w:val="22"/>
          <w:lang w:eastAsia="en-US"/>
        </w:rPr>
        <w:t>)</w:t>
      </w:r>
    </w:p>
    <w:p w:rsidR="0003719D" w:rsidRPr="000D1B96" w:rsidRDefault="0003719D" w:rsidP="0003719D">
      <w:pPr>
        <w:spacing w:after="0" w:line="240" w:lineRule="auto"/>
        <w:jc w:val="both"/>
        <w:rPr>
          <w:rFonts w:ascii="Times New Roman" w:hAnsi="Times New Roman" w:cs="Times New Roman"/>
          <w:sz w:val="28"/>
          <w:szCs w:val="28"/>
        </w:rPr>
      </w:pPr>
    </w:p>
    <w:p w:rsidR="00BE1470" w:rsidRPr="006B060A" w:rsidRDefault="000D031A" w:rsidP="003417C6">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7" w:name="_Toc507522938"/>
      <w:r w:rsidRPr="006B060A">
        <w:rPr>
          <w:rFonts w:ascii="Times New Roman" w:hAnsi="Times New Roman" w:cs="Times New Roman"/>
          <w:b/>
        </w:rPr>
        <w:t>Экспорт-импорт электрической энергии</w:t>
      </w:r>
      <w:bookmarkEnd w:id="17"/>
      <w:r w:rsidR="00757076" w:rsidRPr="006B060A">
        <w:rPr>
          <w:rFonts w:ascii="Times New Roman" w:hAnsi="Times New Roman" w:cs="Times New Roman"/>
          <w:b/>
        </w:rPr>
        <w:t xml:space="preserve"> </w:t>
      </w:r>
    </w:p>
    <w:p w:rsidR="00F6638F" w:rsidRPr="006B060A" w:rsidRDefault="00F6638F" w:rsidP="00BC7CB8">
      <w:pPr>
        <w:spacing w:after="0" w:line="240" w:lineRule="auto"/>
        <w:ind w:firstLine="709"/>
        <w:jc w:val="both"/>
        <w:rPr>
          <w:rFonts w:ascii="Times New Roman" w:hAnsi="Times New Roman" w:cs="Times New Roman"/>
          <w:sz w:val="28"/>
          <w:szCs w:val="28"/>
        </w:rPr>
      </w:pPr>
    </w:p>
    <w:p w:rsidR="0077564E" w:rsidRPr="00623E43" w:rsidRDefault="0077564E" w:rsidP="0077564E">
      <w:pPr>
        <w:spacing w:after="0" w:line="240" w:lineRule="auto"/>
        <w:ind w:firstLine="709"/>
        <w:jc w:val="both"/>
        <w:rPr>
          <w:rFonts w:ascii="Times New Roman" w:hAnsi="Times New Roman" w:cs="Times New Roman"/>
          <w:sz w:val="24"/>
        </w:rPr>
      </w:pPr>
      <w:r w:rsidRPr="00623E43">
        <w:rPr>
          <w:rFonts w:ascii="Times New Roman" w:hAnsi="Times New Roman" w:cs="Times New Roman"/>
          <w:sz w:val="28"/>
          <w:szCs w:val="28"/>
        </w:rPr>
        <w:t>В январе 2018 года основным направлением экспорта-импорта электроэнергии РК стала РФ (экспорт в РФ – 0,6 млрд. кВтч, импорт из РФ – 0,1 млрд. кВтч). Экибастузской ГРЭС-1 экспортировано в РФ 0,5 млрд. кВтч, АО «</w:t>
      </w:r>
      <w:r w:rsidRPr="00623E43">
        <w:rPr>
          <w:rFonts w:ascii="Times New Roman" w:hAnsi="Times New Roman" w:cs="Times New Roman"/>
          <w:sz w:val="28"/>
          <w:szCs w:val="28"/>
          <w:lang w:val="en-US"/>
        </w:rPr>
        <w:t>KEGOC</w:t>
      </w:r>
      <w:r w:rsidRPr="00623E43">
        <w:rPr>
          <w:rFonts w:ascii="Times New Roman" w:hAnsi="Times New Roman" w:cs="Times New Roman"/>
          <w:sz w:val="28"/>
          <w:szCs w:val="28"/>
        </w:rPr>
        <w:t>» – 0,09 млрд. кВтч в целях балансирования производства-потребления электроэнергии. Импорт электроэнергии из РФ за отчетный период в объеме 0,09 млрд. кВтч осуществлялся в целях балансирования производства-потребления электроэнергии.</w:t>
      </w:r>
    </w:p>
    <w:p w:rsidR="00653FA4" w:rsidRPr="006B060A" w:rsidRDefault="00653FA4" w:rsidP="00653FA4">
      <w:pPr>
        <w:spacing w:after="0" w:line="240" w:lineRule="auto"/>
        <w:jc w:val="right"/>
        <w:rPr>
          <w:rFonts w:ascii="Times New Roman" w:hAnsi="Times New Roman" w:cs="Times New Roman"/>
          <w:sz w:val="24"/>
        </w:rPr>
      </w:pPr>
      <w:r w:rsidRPr="006B060A">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77564E" w:rsidRPr="00623E43" w:rsidTr="0077564E">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77564E" w:rsidRPr="00623E43" w:rsidRDefault="0077564E" w:rsidP="0077564E">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77564E" w:rsidRPr="00623E43" w:rsidRDefault="0077564E" w:rsidP="0077564E">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2017г</w:t>
            </w:r>
            <w:r w:rsidRPr="00623E43">
              <w:rPr>
                <w:rFonts w:ascii="Times New Roman" w:eastAsia="Times New Roman" w:hAnsi="Times New Roman" w:cs="Times New Roman"/>
                <w:b/>
                <w:bCs/>
                <w:sz w:val="24"/>
                <w:szCs w:val="24"/>
                <w:lang w:eastAsia="ru-RU"/>
              </w:rPr>
              <w:br/>
              <w:t>январь</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77564E" w:rsidRPr="00623E43" w:rsidRDefault="0077564E" w:rsidP="0077564E">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2018г</w:t>
            </w:r>
            <w:r w:rsidRPr="00623E43">
              <w:rPr>
                <w:rFonts w:ascii="Times New Roman" w:eastAsia="Times New Roman" w:hAnsi="Times New Roman" w:cs="Times New Roman"/>
                <w:b/>
                <w:bCs/>
                <w:sz w:val="24"/>
                <w:szCs w:val="24"/>
                <w:lang w:eastAsia="ru-RU"/>
              </w:rPr>
              <w:br/>
              <w:t>январь</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77564E" w:rsidRPr="00623E43" w:rsidRDefault="0077564E" w:rsidP="0077564E">
            <w:pPr>
              <w:spacing w:after="0" w:line="240" w:lineRule="auto"/>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Δ 2018/2017гг</w:t>
            </w:r>
          </w:p>
        </w:tc>
      </w:tr>
      <w:tr w:rsidR="0077564E" w:rsidRPr="00623E43" w:rsidTr="0077564E">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77564E" w:rsidRPr="00623E43" w:rsidRDefault="0077564E" w:rsidP="0077564E">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77564E" w:rsidRPr="00623E43" w:rsidRDefault="0077564E" w:rsidP="0077564E">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77564E" w:rsidRPr="00623E43" w:rsidRDefault="0077564E" w:rsidP="0077564E">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77564E" w:rsidRPr="00623E43" w:rsidRDefault="0077564E" w:rsidP="0077564E">
            <w:pPr>
              <w:spacing w:after="0" w:line="240" w:lineRule="auto"/>
              <w:ind w:left="-57" w:right="-57"/>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77564E" w:rsidRPr="00623E43" w:rsidRDefault="0077564E" w:rsidP="0077564E">
            <w:pPr>
              <w:spacing w:after="0" w:line="240" w:lineRule="auto"/>
              <w:ind w:left="-57" w:right="-57"/>
              <w:jc w:val="center"/>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w:t>
            </w:r>
          </w:p>
        </w:tc>
      </w:tr>
      <w:tr w:rsidR="0077564E" w:rsidRPr="00623E43" w:rsidTr="0077564E">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77564E" w:rsidRPr="00623E43" w:rsidRDefault="0077564E" w:rsidP="0077564E">
            <w:pPr>
              <w:spacing w:after="0" w:line="240" w:lineRule="auto"/>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74,6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605,8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531,2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712,3%</w:t>
            </w:r>
          </w:p>
        </w:tc>
      </w:tr>
      <w:tr w:rsidR="0077564E" w:rsidRPr="00623E43"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77564E" w:rsidRPr="00623E43" w:rsidRDefault="0077564E" w:rsidP="0077564E">
            <w:pPr>
              <w:spacing w:after="0" w:line="240" w:lineRule="auto"/>
              <w:ind w:firstLineChars="500" w:firstLine="1205"/>
              <w:rPr>
                <w:rFonts w:ascii="Times New Roman" w:eastAsia="Times New Roman" w:hAnsi="Times New Roman" w:cs="Times New Roman"/>
                <w:b/>
                <w:sz w:val="24"/>
                <w:szCs w:val="24"/>
                <w:lang w:eastAsia="ru-RU"/>
              </w:rPr>
            </w:pPr>
            <w:r w:rsidRPr="00623E43">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74,6</w:t>
            </w:r>
          </w:p>
        </w:tc>
        <w:tc>
          <w:tcPr>
            <w:tcW w:w="1241"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605,4</w:t>
            </w:r>
          </w:p>
        </w:tc>
        <w:tc>
          <w:tcPr>
            <w:tcW w:w="1275" w:type="dxa"/>
            <w:tcBorders>
              <w:top w:val="nil"/>
              <w:left w:val="nil"/>
              <w:bottom w:val="single" w:sz="4" w:space="0" w:color="auto"/>
              <w:right w:val="single" w:sz="4" w:space="0" w:color="auto"/>
            </w:tcBorders>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530,8</w:t>
            </w:r>
          </w:p>
        </w:tc>
        <w:tc>
          <w:tcPr>
            <w:tcW w:w="1134" w:type="dxa"/>
            <w:tcBorders>
              <w:top w:val="nil"/>
              <w:left w:val="nil"/>
              <w:bottom w:val="single" w:sz="4" w:space="0" w:color="auto"/>
              <w:right w:val="single" w:sz="4" w:space="0" w:color="auto"/>
            </w:tcBorders>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711,7%</w:t>
            </w:r>
          </w:p>
        </w:tc>
      </w:tr>
      <w:tr w:rsidR="0077564E" w:rsidRPr="00623E43"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77564E" w:rsidRPr="00623E43" w:rsidRDefault="0077564E" w:rsidP="0077564E">
            <w:pPr>
              <w:spacing w:after="0" w:line="240" w:lineRule="auto"/>
              <w:ind w:firstLineChars="500" w:firstLine="1205"/>
              <w:rPr>
                <w:rFonts w:ascii="Times New Roman" w:eastAsia="Times New Roman" w:hAnsi="Times New Roman" w:cs="Times New Roman"/>
                <w:b/>
                <w:sz w:val="24"/>
                <w:szCs w:val="24"/>
                <w:lang w:eastAsia="ru-RU"/>
              </w:rPr>
            </w:pPr>
            <w:r w:rsidRPr="00623E43">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0,0</w:t>
            </w:r>
          </w:p>
        </w:tc>
        <w:tc>
          <w:tcPr>
            <w:tcW w:w="1241"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0,4</w:t>
            </w:r>
          </w:p>
        </w:tc>
        <w:tc>
          <w:tcPr>
            <w:tcW w:w="1275" w:type="dxa"/>
            <w:tcBorders>
              <w:top w:val="nil"/>
              <w:left w:val="nil"/>
              <w:bottom w:val="single" w:sz="4" w:space="0" w:color="auto"/>
              <w:right w:val="single" w:sz="4" w:space="0" w:color="auto"/>
            </w:tcBorders>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0,4</w:t>
            </w:r>
          </w:p>
        </w:tc>
        <w:tc>
          <w:tcPr>
            <w:tcW w:w="1134" w:type="dxa"/>
            <w:tcBorders>
              <w:top w:val="nil"/>
              <w:left w:val="nil"/>
              <w:bottom w:val="single" w:sz="4" w:space="0" w:color="auto"/>
              <w:right w:val="single" w:sz="4" w:space="0" w:color="auto"/>
            </w:tcBorders>
            <w:vAlign w:val="center"/>
          </w:tcPr>
          <w:p w:rsidR="0077564E" w:rsidRPr="00623E43" w:rsidRDefault="0077564E" w:rsidP="0077564E">
            <w:pPr>
              <w:spacing w:after="0" w:line="240" w:lineRule="auto"/>
              <w:jc w:val="center"/>
              <w:rPr>
                <w:rFonts w:ascii="Times New Roman" w:eastAsia="Times New Roman" w:hAnsi="Times New Roman" w:cs="Times New Roman"/>
                <w:bCs/>
                <w:i/>
                <w:sz w:val="24"/>
                <w:szCs w:val="24"/>
                <w:lang w:eastAsia="ru-RU"/>
              </w:rPr>
            </w:pPr>
          </w:p>
        </w:tc>
      </w:tr>
      <w:tr w:rsidR="0077564E" w:rsidRPr="00623E43" w:rsidTr="0077564E">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77564E" w:rsidRPr="00623E43" w:rsidRDefault="0077564E" w:rsidP="0077564E">
            <w:pPr>
              <w:spacing w:after="0" w:line="240" w:lineRule="auto"/>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97,6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116,1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18,5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77564E" w:rsidRPr="00623E43" w:rsidRDefault="0077564E" w:rsidP="0077564E">
            <w:pPr>
              <w:spacing w:after="0" w:line="240" w:lineRule="auto"/>
              <w:jc w:val="center"/>
              <w:rPr>
                <w:rFonts w:ascii="Times New Roman" w:hAnsi="Times New Roman" w:cs="Times New Roman"/>
                <w:b/>
                <w:bCs/>
                <w:sz w:val="24"/>
                <w:szCs w:val="24"/>
              </w:rPr>
            </w:pPr>
            <w:r w:rsidRPr="00623E43">
              <w:rPr>
                <w:rFonts w:ascii="Times New Roman" w:hAnsi="Times New Roman" w:cs="Times New Roman"/>
                <w:b/>
                <w:bCs/>
                <w:sz w:val="24"/>
                <w:szCs w:val="24"/>
              </w:rPr>
              <w:t>18,9%</w:t>
            </w:r>
          </w:p>
        </w:tc>
      </w:tr>
      <w:tr w:rsidR="0077564E" w:rsidRPr="00623E43"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77564E" w:rsidRPr="00623E43" w:rsidRDefault="0077564E" w:rsidP="0077564E">
            <w:pPr>
              <w:spacing w:after="0" w:line="240" w:lineRule="auto"/>
              <w:ind w:firstLineChars="500" w:firstLine="1205"/>
              <w:rPr>
                <w:rFonts w:ascii="Times New Roman" w:eastAsia="Times New Roman" w:hAnsi="Times New Roman" w:cs="Times New Roman"/>
                <w:b/>
                <w:sz w:val="24"/>
                <w:szCs w:val="24"/>
                <w:lang w:eastAsia="ru-RU"/>
              </w:rPr>
            </w:pPr>
            <w:r w:rsidRPr="00623E43">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96,0</w:t>
            </w:r>
          </w:p>
        </w:tc>
        <w:tc>
          <w:tcPr>
            <w:tcW w:w="1241"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116,1</w:t>
            </w:r>
          </w:p>
        </w:tc>
        <w:tc>
          <w:tcPr>
            <w:tcW w:w="1275" w:type="dxa"/>
            <w:tcBorders>
              <w:top w:val="nil"/>
              <w:left w:val="nil"/>
              <w:bottom w:val="single" w:sz="4" w:space="0" w:color="auto"/>
              <w:right w:val="single" w:sz="4" w:space="0" w:color="auto"/>
            </w:tcBorders>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20,0</w:t>
            </w:r>
          </w:p>
        </w:tc>
        <w:tc>
          <w:tcPr>
            <w:tcW w:w="1134" w:type="dxa"/>
            <w:tcBorders>
              <w:top w:val="nil"/>
              <w:left w:val="nil"/>
              <w:bottom w:val="single" w:sz="4" w:space="0" w:color="auto"/>
              <w:right w:val="single" w:sz="4" w:space="0" w:color="auto"/>
            </w:tcBorders>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20,9%</w:t>
            </w:r>
          </w:p>
        </w:tc>
      </w:tr>
      <w:tr w:rsidR="0077564E" w:rsidRPr="00623E43"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77564E" w:rsidRPr="00623E43" w:rsidRDefault="0077564E" w:rsidP="0077564E">
            <w:pPr>
              <w:spacing w:after="0" w:line="240" w:lineRule="auto"/>
              <w:ind w:firstLineChars="500" w:firstLine="1205"/>
              <w:rPr>
                <w:rFonts w:ascii="Times New Roman" w:eastAsia="Times New Roman" w:hAnsi="Times New Roman" w:cs="Times New Roman"/>
                <w:b/>
                <w:sz w:val="24"/>
                <w:szCs w:val="24"/>
                <w:lang w:eastAsia="ru-RU"/>
              </w:rPr>
            </w:pPr>
            <w:r w:rsidRPr="00623E43">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1,5</w:t>
            </w:r>
          </w:p>
        </w:tc>
        <w:tc>
          <w:tcPr>
            <w:tcW w:w="1241" w:type="dxa"/>
            <w:tcBorders>
              <w:top w:val="nil"/>
              <w:left w:val="nil"/>
              <w:bottom w:val="single" w:sz="4" w:space="0" w:color="auto"/>
              <w:right w:val="single" w:sz="4" w:space="0" w:color="auto"/>
            </w:tcBorders>
            <w:shd w:val="clear" w:color="auto" w:fill="auto"/>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vAlign w:val="center"/>
          </w:tcPr>
          <w:p w:rsidR="0077564E" w:rsidRPr="00623E43" w:rsidRDefault="00DA6F0F" w:rsidP="00775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7564E" w:rsidRPr="00FE6EB2" w:rsidTr="0077564E">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77564E" w:rsidRPr="00623E43" w:rsidRDefault="0077564E" w:rsidP="0077564E">
            <w:pPr>
              <w:spacing w:after="0" w:line="240" w:lineRule="auto"/>
              <w:rPr>
                <w:rFonts w:ascii="Times New Roman" w:eastAsia="Times New Roman" w:hAnsi="Times New Roman" w:cs="Times New Roman"/>
                <w:b/>
                <w:bCs/>
                <w:sz w:val="24"/>
                <w:szCs w:val="24"/>
                <w:lang w:eastAsia="ru-RU"/>
              </w:rPr>
            </w:pPr>
            <w:r w:rsidRPr="00623E43">
              <w:rPr>
                <w:rFonts w:ascii="Times New Roman" w:eastAsia="Times New Roman" w:hAnsi="Times New Roman" w:cs="Times New Roman"/>
                <w:b/>
                <w:bCs/>
                <w:sz w:val="24"/>
                <w:szCs w:val="24"/>
                <w:lang w:eastAsia="ru-RU"/>
              </w:rPr>
              <w:t>Сальдо-переток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23,0</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77564E" w:rsidRPr="00623E43" w:rsidRDefault="00DA6F0F" w:rsidP="00775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77564E" w:rsidRPr="00623E43">
              <w:rPr>
                <w:rFonts w:ascii="Times New Roman" w:hAnsi="Times New Roman" w:cs="Times New Roman"/>
                <w:sz w:val="24"/>
                <w:szCs w:val="24"/>
              </w:rPr>
              <w:t>489,8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77564E" w:rsidRPr="00623E43" w:rsidRDefault="0077564E" w:rsidP="0077564E">
            <w:pPr>
              <w:spacing w:after="0" w:line="240" w:lineRule="auto"/>
              <w:jc w:val="center"/>
              <w:rPr>
                <w:rFonts w:ascii="Times New Roman" w:hAnsi="Times New Roman" w:cs="Times New Roman"/>
                <w:sz w:val="24"/>
                <w:szCs w:val="24"/>
              </w:rPr>
            </w:pPr>
            <w:r w:rsidRPr="00623E43">
              <w:rPr>
                <w:rFonts w:ascii="Times New Roman" w:hAnsi="Times New Roman" w:cs="Times New Roman"/>
                <w:sz w:val="24"/>
                <w:szCs w:val="24"/>
              </w:rPr>
              <w:t>-512,8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77564E" w:rsidRPr="000D59FF" w:rsidRDefault="00DA6F0F" w:rsidP="0077564E">
            <w:pPr>
              <w:spacing w:after="0" w:line="240" w:lineRule="auto"/>
              <w:ind w:left="-107" w:right="-109"/>
              <w:jc w:val="center"/>
              <w:rPr>
                <w:rFonts w:ascii="Times New Roman" w:hAnsi="Times New Roman" w:cs="Times New Roman"/>
                <w:sz w:val="24"/>
                <w:szCs w:val="24"/>
              </w:rPr>
            </w:pPr>
            <w:r>
              <w:rPr>
                <w:rFonts w:ascii="Times New Roman" w:hAnsi="Times New Roman" w:cs="Times New Roman"/>
                <w:sz w:val="24"/>
                <w:szCs w:val="24"/>
              </w:rPr>
              <w:t>-</w:t>
            </w:r>
          </w:p>
        </w:tc>
      </w:tr>
    </w:tbl>
    <w:p w:rsidR="00653FA4" w:rsidRDefault="00653FA4" w:rsidP="00653FA4">
      <w:pPr>
        <w:spacing w:after="0" w:line="240" w:lineRule="auto"/>
        <w:jc w:val="both"/>
        <w:rPr>
          <w:rFonts w:ascii="Times New Roman" w:hAnsi="Times New Roman" w:cs="Times New Roman"/>
          <w:sz w:val="24"/>
        </w:rPr>
      </w:pPr>
    </w:p>
    <w:p w:rsidR="00CE38B6" w:rsidRDefault="00CE38B6" w:rsidP="00BC7CB8">
      <w:pPr>
        <w:pStyle w:val="1"/>
        <w:tabs>
          <w:tab w:val="left" w:pos="426"/>
        </w:tabs>
        <w:spacing w:before="0" w:line="240" w:lineRule="auto"/>
        <w:rPr>
          <w:rFonts w:ascii="Times New Roman" w:hAnsi="Times New Roman" w:cs="Times New Roman"/>
          <w:b/>
        </w:rPr>
      </w:pPr>
      <w:bookmarkStart w:id="18" w:name="_Toc507522939"/>
    </w:p>
    <w:p w:rsidR="000D031A" w:rsidRDefault="00B94F51" w:rsidP="00BC7CB8">
      <w:pPr>
        <w:pStyle w:val="1"/>
        <w:tabs>
          <w:tab w:val="left" w:pos="426"/>
        </w:tabs>
        <w:spacing w:before="0" w:line="240" w:lineRule="auto"/>
        <w:rPr>
          <w:rFonts w:ascii="Times New Roman" w:hAnsi="Times New Roman" w:cs="Times New Roman"/>
          <w:b/>
        </w:rPr>
      </w:pPr>
      <w:r w:rsidRPr="00623E43">
        <w:rPr>
          <w:rFonts w:ascii="Times New Roman" w:hAnsi="Times New Roman" w:cs="Times New Roman"/>
          <w:b/>
        </w:rPr>
        <w:t>РАЗДЕЛ II</w:t>
      </w:r>
      <w:bookmarkEnd w:id="18"/>
    </w:p>
    <w:p w:rsidR="00387115" w:rsidRPr="00623E43" w:rsidRDefault="00387115"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9" w:name="_Toc507522940"/>
      <w:r w:rsidRPr="00623E43">
        <w:rPr>
          <w:rFonts w:ascii="Times New Roman" w:hAnsi="Times New Roman" w:cs="Times New Roman"/>
          <w:b/>
        </w:rPr>
        <w:t>Статус формировани</w:t>
      </w:r>
      <w:r w:rsidR="005070DF" w:rsidRPr="00623E43">
        <w:rPr>
          <w:rFonts w:ascii="Times New Roman" w:hAnsi="Times New Roman" w:cs="Times New Roman"/>
          <w:b/>
        </w:rPr>
        <w:t>я</w:t>
      </w:r>
      <w:r w:rsidRPr="00623E43">
        <w:rPr>
          <w:rFonts w:ascii="Times New Roman" w:hAnsi="Times New Roman" w:cs="Times New Roman"/>
          <w:b/>
        </w:rPr>
        <w:t xml:space="preserve"> Общего электроэнергетического рынка Евразийского экономического союза</w:t>
      </w:r>
      <w:bookmarkEnd w:id="19"/>
    </w:p>
    <w:p w:rsidR="00C82DFF" w:rsidRPr="007103C4" w:rsidRDefault="00C82DFF" w:rsidP="00BC7CB8">
      <w:pPr>
        <w:spacing w:after="0" w:line="240" w:lineRule="auto"/>
        <w:ind w:firstLine="567"/>
        <w:jc w:val="both"/>
        <w:rPr>
          <w:rFonts w:ascii="Times New Roman" w:hAnsi="Times New Roman" w:cs="Times New Roman"/>
          <w:sz w:val="28"/>
        </w:rPr>
      </w:pPr>
    </w:p>
    <w:p w:rsidR="0007078E" w:rsidRPr="00BC7CB8" w:rsidRDefault="0007078E" w:rsidP="0007078E">
      <w:pPr>
        <w:spacing w:after="0" w:line="240" w:lineRule="auto"/>
        <w:ind w:firstLine="567"/>
        <w:jc w:val="both"/>
        <w:rPr>
          <w:rFonts w:ascii="Times New Roman" w:hAnsi="Times New Roman" w:cs="Times New Roman"/>
          <w:sz w:val="28"/>
        </w:rPr>
      </w:pPr>
      <w:r w:rsidRPr="00BC7CB8">
        <w:rPr>
          <w:rFonts w:ascii="Times New Roman" w:hAnsi="Times New Roman" w:cs="Times New Roman"/>
          <w:sz w:val="28"/>
        </w:rPr>
        <w:t>До 1 июля 2018г. согласно Плану мероприятий по формированию ОЭР ЕАЭС планируется разработка соответствующих документов по формированию ОЭР ЕАЭС.</w:t>
      </w:r>
    </w:p>
    <w:p w:rsidR="0007078E" w:rsidRPr="00BC7CB8" w:rsidRDefault="0007078E" w:rsidP="0007078E">
      <w:pPr>
        <w:spacing w:after="0" w:line="240" w:lineRule="auto"/>
        <w:ind w:firstLine="567"/>
        <w:jc w:val="both"/>
        <w:rPr>
          <w:rFonts w:ascii="Times New Roman" w:hAnsi="Times New Roman" w:cs="Times New Roman"/>
          <w:sz w:val="28"/>
        </w:rPr>
      </w:pPr>
      <w:r w:rsidRPr="00BC7CB8">
        <w:rPr>
          <w:rFonts w:ascii="Times New Roman" w:hAnsi="Times New Roman" w:cs="Times New Roman"/>
          <w:sz w:val="28"/>
        </w:rPr>
        <w:t>С июля 2018г. по июль 2019г. планируется заключение международного договора в рамках ЕАЭС о формировании ОЭР и не позднее 1 июля 2019 года вступление в силу.</w:t>
      </w:r>
    </w:p>
    <w:p w:rsidR="0007078E" w:rsidRDefault="0007078E" w:rsidP="0007078E">
      <w:pPr>
        <w:spacing w:after="0" w:line="240" w:lineRule="auto"/>
        <w:ind w:firstLine="567"/>
        <w:jc w:val="both"/>
        <w:rPr>
          <w:rFonts w:ascii="Times New Roman" w:hAnsi="Times New Roman" w:cs="Times New Roman"/>
          <w:sz w:val="28"/>
        </w:rPr>
      </w:pPr>
      <w:r w:rsidRPr="00BC7CB8">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странами-участницами ЕАЭС Соглашения об ОЭР ЕАЭС. </w:t>
      </w:r>
    </w:p>
    <w:p w:rsidR="00BD35CB" w:rsidRPr="00BC7CB8" w:rsidRDefault="0007078E" w:rsidP="0007078E">
      <w:pPr>
        <w:spacing w:line="240" w:lineRule="auto"/>
        <w:ind w:firstLine="567"/>
        <w:jc w:val="both"/>
        <w:rPr>
          <w:rFonts w:ascii="Times New Roman" w:hAnsi="Times New Roman" w:cs="Times New Roman"/>
          <w:sz w:val="28"/>
        </w:rPr>
      </w:pPr>
      <w:r w:rsidRPr="000F7637">
        <w:rPr>
          <w:rFonts w:ascii="Times New Roman" w:hAnsi="Times New Roman" w:cs="Times New Roman"/>
          <w:sz w:val="28"/>
        </w:rPr>
        <w:t>15-16.01.2018г.</w:t>
      </w:r>
      <w:r>
        <w:rPr>
          <w:rFonts w:ascii="Times New Roman" w:hAnsi="Times New Roman" w:cs="Times New Roman"/>
          <w:sz w:val="28"/>
        </w:rPr>
        <w:t>, 02.02.2018г.</w:t>
      </w:r>
      <w:r w:rsidRPr="000F7637">
        <w:rPr>
          <w:rFonts w:ascii="Times New Roman" w:hAnsi="Times New Roman" w:cs="Times New Roman"/>
          <w:sz w:val="28"/>
        </w:rPr>
        <w:t xml:space="preserve"> пров</w:t>
      </w:r>
      <w:r>
        <w:rPr>
          <w:rFonts w:ascii="Times New Roman" w:hAnsi="Times New Roman" w:cs="Times New Roman"/>
          <w:sz w:val="28"/>
        </w:rPr>
        <w:t xml:space="preserve">еден ряд совещаний уполномоченных представителей государств-членов ЕАЭС по вопросу согласования проекта Соглашения об ОЭР ЕАЭС. </w:t>
      </w:r>
      <w:r w:rsidRPr="00BC7CB8">
        <w:rPr>
          <w:rFonts w:ascii="Times New Roman" w:hAnsi="Times New Roman" w:cs="Times New Roman"/>
          <w:sz w:val="28"/>
        </w:rPr>
        <w:t xml:space="preserve">По итогам проведенных заседаний и совещаний </w:t>
      </w:r>
      <w:r w:rsidRPr="00BC7CB8">
        <w:rPr>
          <w:rFonts w:ascii="Times New Roman" w:hAnsi="Times New Roman" w:cs="Times New Roman"/>
          <w:sz w:val="28"/>
        </w:rPr>
        <w:lastRenderedPageBreak/>
        <w:t>имеются ряд спорных вопросов в части формулировок норм проекта Соглашения об ОЭР ЕАЭС.</w:t>
      </w:r>
    </w:p>
    <w:p w:rsidR="00387115" w:rsidRPr="00623E43" w:rsidRDefault="00C82DFF"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C82DFF">
        <w:rPr>
          <w:rFonts w:ascii="Times New Roman" w:hAnsi="Times New Roman" w:cs="Times New Roman"/>
          <w:b/>
        </w:rPr>
        <w:t xml:space="preserve"> </w:t>
      </w:r>
      <w:bookmarkStart w:id="20" w:name="_Toc507522941"/>
      <w:r w:rsidR="00387115" w:rsidRPr="00623E43">
        <w:rPr>
          <w:rFonts w:ascii="Times New Roman" w:hAnsi="Times New Roman" w:cs="Times New Roman"/>
          <w:b/>
        </w:rPr>
        <w:t xml:space="preserve">Статус формирования </w:t>
      </w:r>
      <w:r w:rsidR="005070DF" w:rsidRPr="00623E43">
        <w:rPr>
          <w:rFonts w:ascii="Times New Roman" w:hAnsi="Times New Roman" w:cs="Times New Roman"/>
          <w:b/>
        </w:rPr>
        <w:t>Э</w:t>
      </w:r>
      <w:r w:rsidR="00387115" w:rsidRPr="00623E43">
        <w:rPr>
          <w:rFonts w:ascii="Times New Roman" w:hAnsi="Times New Roman" w:cs="Times New Roman"/>
          <w:b/>
        </w:rPr>
        <w:t>лектроэнергетического рынка СНГ</w:t>
      </w:r>
      <w:bookmarkEnd w:id="20"/>
    </w:p>
    <w:p w:rsidR="00387115" w:rsidRPr="00BC7CB8" w:rsidRDefault="00387115" w:rsidP="00BC7CB8">
      <w:pPr>
        <w:spacing w:after="0" w:line="240" w:lineRule="auto"/>
        <w:jc w:val="both"/>
        <w:rPr>
          <w:rFonts w:ascii="Times New Roman" w:hAnsi="Times New Roman" w:cs="Times New Roman"/>
          <w:sz w:val="20"/>
        </w:rPr>
      </w:pPr>
    </w:p>
    <w:p w:rsidR="0007078E" w:rsidRPr="00BC7CB8" w:rsidRDefault="0007078E" w:rsidP="0007078E">
      <w:pPr>
        <w:spacing w:after="0" w:line="240" w:lineRule="auto"/>
        <w:ind w:firstLine="708"/>
        <w:jc w:val="both"/>
        <w:rPr>
          <w:rFonts w:ascii="Times New Roman" w:hAnsi="Times New Roman" w:cs="Times New Roman"/>
          <w:sz w:val="28"/>
        </w:rPr>
      </w:pPr>
      <w:r w:rsidRPr="00BC7CB8">
        <w:rPr>
          <w:rFonts w:ascii="Times New Roman" w:hAnsi="Times New Roman" w:cs="Times New Roman"/>
          <w:sz w:val="28"/>
        </w:rPr>
        <w:t xml:space="preserve">С 1992 года проведено 51 заседание Электроэнергетического Совета Содружества Независимых Государств (далее – ЭЭС СНГ). </w:t>
      </w:r>
    </w:p>
    <w:p w:rsidR="00387115" w:rsidRPr="00BC7CB8" w:rsidRDefault="0007078E" w:rsidP="0007078E">
      <w:pPr>
        <w:spacing w:after="0" w:line="240" w:lineRule="auto"/>
        <w:ind w:firstLine="708"/>
        <w:jc w:val="both"/>
        <w:rPr>
          <w:rFonts w:ascii="Times New Roman" w:hAnsi="Times New Roman" w:cs="Times New Roman"/>
          <w:sz w:val="28"/>
        </w:rPr>
      </w:pPr>
      <w:r w:rsidRPr="00BC7CB8">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BC7CB8">
        <w:rPr>
          <w:rFonts w:ascii="Times New Roman" w:hAnsi="Times New Roman" w:cs="Times New Roman"/>
          <w:sz w:val="28"/>
        </w:rPr>
        <w:t>.</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07078E" w:rsidRPr="00BC7CB8" w:rsidTr="005A6918">
        <w:trPr>
          <w:trHeight w:val="845"/>
        </w:trPr>
        <w:tc>
          <w:tcPr>
            <w:tcW w:w="217" w:type="pct"/>
            <w:vAlign w:val="center"/>
          </w:tcPr>
          <w:p w:rsidR="0007078E" w:rsidRPr="00BC7CB8" w:rsidRDefault="0007078E" w:rsidP="005A6918">
            <w:pPr>
              <w:spacing w:after="0" w:line="240" w:lineRule="auto"/>
              <w:jc w:val="center"/>
              <w:rPr>
                <w:rFonts w:ascii="Times New Roman" w:hAnsi="Times New Roman" w:cs="Times New Roman"/>
                <w:b/>
                <w:sz w:val="24"/>
                <w:szCs w:val="24"/>
              </w:rPr>
            </w:pPr>
            <w:r w:rsidRPr="00BC7CB8">
              <w:rPr>
                <w:rFonts w:ascii="Times New Roman" w:hAnsi="Times New Roman" w:cs="Times New Roman"/>
                <w:b/>
                <w:sz w:val="24"/>
                <w:szCs w:val="24"/>
              </w:rPr>
              <w:t>№</w:t>
            </w:r>
          </w:p>
        </w:tc>
        <w:tc>
          <w:tcPr>
            <w:tcW w:w="1531" w:type="pct"/>
            <w:vAlign w:val="center"/>
          </w:tcPr>
          <w:p w:rsidR="0007078E" w:rsidRPr="00BC7CB8" w:rsidRDefault="0007078E" w:rsidP="005A6918">
            <w:pPr>
              <w:spacing w:after="0" w:line="240" w:lineRule="auto"/>
              <w:jc w:val="center"/>
              <w:rPr>
                <w:rFonts w:ascii="Times New Roman" w:hAnsi="Times New Roman" w:cs="Times New Roman"/>
                <w:b/>
                <w:sz w:val="24"/>
                <w:szCs w:val="24"/>
              </w:rPr>
            </w:pPr>
            <w:r w:rsidRPr="00BC7CB8">
              <w:rPr>
                <w:rFonts w:ascii="Times New Roman" w:hAnsi="Times New Roman" w:cs="Times New Roman"/>
                <w:b/>
                <w:sz w:val="24"/>
                <w:szCs w:val="24"/>
              </w:rPr>
              <w:t>Мероприятия</w:t>
            </w:r>
          </w:p>
        </w:tc>
        <w:tc>
          <w:tcPr>
            <w:tcW w:w="806" w:type="pct"/>
          </w:tcPr>
          <w:p w:rsidR="0007078E" w:rsidRPr="00BC7CB8" w:rsidRDefault="0007078E" w:rsidP="005A6918">
            <w:pPr>
              <w:spacing w:after="0" w:line="240" w:lineRule="auto"/>
              <w:jc w:val="center"/>
              <w:rPr>
                <w:rFonts w:ascii="Times New Roman" w:hAnsi="Times New Roman" w:cs="Times New Roman"/>
                <w:b/>
                <w:sz w:val="24"/>
                <w:szCs w:val="24"/>
              </w:rPr>
            </w:pPr>
            <w:r w:rsidRPr="00BC7CB8">
              <w:rPr>
                <w:rFonts w:ascii="Times New Roman" w:hAnsi="Times New Roman" w:cs="Times New Roman"/>
                <w:b/>
                <w:sz w:val="24"/>
                <w:szCs w:val="24"/>
              </w:rPr>
              <w:t>Срок исполнения</w:t>
            </w:r>
          </w:p>
        </w:tc>
        <w:tc>
          <w:tcPr>
            <w:tcW w:w="2446" w:type="pct"/>
            <w:vAlign w:val="center"/>
          </w:tcPr>
          <w:p w:rsidR="0007078E" w:rsidRPr="00BC7CB8" w:rsidRDefault="0007078E" w:rsidP="005A6918">
            <w:pPr>
              <w:spacing w:after="0" w:line="240" w:lineRule="auto"/>
              <w:jc w:val="center"/>
              <w:rPr>
                <w:rFonts w:ascii="Times New Roman" w:hAnsi="Times New Roman" w:cs="Times New Roman"/>
                <w:b/>
                <w:sz w:val="24"/>
                <w:szCs w:val="24"/>
              </w:rPr>
            </w:pPr>
            <w:r w:rsidRPr="00BC7CB8">
              <w:rPr>
                <w:rFonts w:ascii="Times New Roman" w:hAnsi="Times New Roman" w:cs="Times New Roman"/>
                <w:b/>
                <w:sz w:val="24"/>
                <w:szCs w:val="24"/>
              </w:rPr>
              <w:t>Текущий статус</w:t>
            </w:r>
          </w:p>
        </w:tc>
      </w:tr>
      <w:tr w:rsidR="0007078E" w:rsidRPr="00BC7CB8" w:rsidTr="005A6918">
        <w:trPr>
          <w:trHeight w:val="1560"/>
        </w:trPr>
        <w:tc>
          <w:tcPr>
            <w:tcW w:w="217"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1</w:t>
            </w:r>
          </w:p>
        </w:tc>
        <w:tc>
          <w:tcPr>
            <w:tcW w:w="1531" w:type="pct"/>
          </w:tcPr>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 xml:space="preserve">Реализация мероприятий согласно разделу </w:t>
            </w:r>
            <w:r w:rsidRPr="00BC7CB8">
              <w:rPr>
                <w:rFonts w:ascii="Times New Roman" w:hAnsi="Times New Roman" w:cs="Times New Roman"/>
                <w:sz w:val="24"/>
                <w:szCs w:val="24"/>
                <w:lang w:val="en-US"/>
              </w:rPr>
              <w:t>II</w:t>
            </w:r>
            <w:r w:rsidRPr="00BC7CB8">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2016-2020 гг.</w:t>
            </w:r>
          </w:p>
        </w:tc>
        <w:tc>
          <w:tcPr>
            <w:tcW w:w="2446" w:type="pct"/>
          </w:tcPr>
          <w:p w:rsidR="0007078E" w:rsidRPr="00BC7CB8" w:rsidRDefault="0007078E" w:rsidP="005A6918">
            <w:pPr>
              <w:pStyle w:val="ae"/>
              <w:jc w:val="both"/>
              <w:rPr>
                <w:sz w:val="24"/>
                <w:szCs w:val="24"/>
              </w:rPr>
            </w:pPr>
            <w:r w:rsidRPr="00BC7CB8">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07078E" w:rsidRPr="00BC7CB8" w:rsidRDefault="0007078E" w:rsidP="005A6918">
            <w:pPr>
              <w:pStyle w:val="ae"/>
              <w:jc w:val="both"/>
              <w:rPr>
                <w:sz w:val="24"/>
                <w:szCs w:val="24"/>
                <w:lang w:val="en-US"/>
              </w:rPr>
            </w:pPr>
          </w:p>
        </w:tc>
      </w:tr>
      <w:tr w:rsidR="0007078E" w:rsidRPr="00BC7CB8" w:rsidTr="005A6918">
        <w:trPr>
          <w:trHeight w:val="560"/>
        </w:trPr>
        <w:tc>
          <w:tcPr>
            <w:tcW w:w="217"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2</w:t>
            </w:r>
          </w:p>
        </w:tc>
        <w:tc>
          <w:tcPr>
            <w:tcW w:w="1531" w:type="pct"/>
          </w:tcPr>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2016-2017 гг.</w:t>
            </w:r>
          </w:p>
        </w:tc>
        <w:tc>
          <w:tcPr>
            <w:tcW w:w="2446" w:type="pct"/>
          </w:tcPr>
          <w:p w:rsidR="0007078E" w:rsidRPr="00BC7CB8" w:rsidRDefault="0007078E" w:rsidP="005A6918">
            <w:pPr>
              <w:spacing w:after="0" w:line="240" w:lineRule="auto"/>
              <w:jc w:val="both"/>
              <w:rPr>
                <w:rFonts w:ascii="Times New Roman" w:hAnsi="Times New Roman" w:cs="Times New Roman"/>
                <w:sz w:val="24"/>
                <w:szCs w:val="24"/>
                <w:lang w:val="en-US"/>
              </w:rPr>
            </w:pPr>
            <w:r w:rsidRPr="00BC7CB8">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07078E" w:rsidRPr="00BC7CB8" w:rsidTr="005A6918">
        <w:trPr>
          <w:trHeight w:val="2088"/>
        </w:trPr>
        <w:tc>
          <w:tcPr>
            <w:tcW w:w="217"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3</w:t>
            </w:r>
          </w:p>
        </w:tc>
        <w:tc>
          <w:tcPr>
            <w:tcW w:w="1531" w:type="pct"/>
          </w:tcPr>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2018-2020 гг.</w:t>
            </w:r>
          </w:p>
        </w:tc>
        <w:tc>
          <w:tcPr>
            <w:tcW w:w="2446" w:type="pct"/>
          </w:tcPr>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линиях электропередачи.</w:t>
            </w:r>
          </w:p>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07078E" w:rsidRPr="00BC7CB8" w:rsidTr="005A6918">
        <w:trPr>
          <w:trHeight w:val="1410"/>
        </w:trPr>
        <w:tc>
          <w:tcPr>
            <w:tcW w:w="217"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lastRenderedPageBreak/>
              <w:t>4</w:t>
            </w:r>
          </w:p>
        </w:tc>
        <w:tc>
          <w:tcPr>
            <w:tcW w:w="1531" w:type="pct"/>
          </w:tcPr>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07078E" w:rsidRPr="00BC7CB8" w:rsidRDefault="0007078E" w:rsidP="005A6918">
            <w:pPr>
              <w:spacing w:after="0" w:line="240" w:lineRule="auto"/>
              <w:jc w:val="both"/>
              <w:rPr>
                <w:rFonts w:ascii="Times New Roman" w:hAnsi="Times New Roman" w:cs="Times New Roman"/>
                <w:sz w:val="24"/>
                <w:szCs w:val="24"/>
              </w:rPr>
            </w:pPr>
          </w:p>
          <w:p w:rsidR="0007078E" w:rsidRPr="00BC7CB8" w:rsidRDefault="0007078E" w:rsidP="005A6918">
            <w:pPr>
              <w:spacing w:after="0" w:line="240" w:lineRule="auto"/>
              <w:jc w:val="both"/>
              <w:rPr>
                <w:rFonts w:ascii="Times New Roman" w:hAnsi="Times New Roman" w:cs="Times New Roman"/>
                <w:sz w:val="24"/>
                <w:szCs w:val="24"/>
              </w:rPr>
            </w:pPr>
          </w:p>
        </w:tc>
        <w:tc>
          <w:tcPr>
            <w:tcW w:w="806"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2018-2020 гг.</w:t>
            </w:r>
          </w:p>
        </w:tc>
        <w:tc>
          <w:tcPr>
            <w:tcW w:w="2446" w:type="pct"/>
          </w:tcPr>
          <w:p w:rsidR="0007078E" w:rsidRPr="00BC7CB8" w:rsidRDefault="0007078E" w:rsidP="005A6918">
            <w:pPr>
              <w:autoSpaceDE w:val="0"/>
              <w:autoSpaceDN w:val="0"/>
              <w:adjustRightInd w:val="0"/>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07078E" w:rsidRPr="00BC7CB8" w:rsidTr="005A6918">
        <w:trPr>
          <w:trHeight w:val="2404"/>
        </w:trPr>
        <w:tc>
          <w:tcPr>
            <w:tcW w:w="217"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5</w:t>
            </w:r>
          </w:p>
        </w:tc>
        <w:tc>
          <w:tcPr>
            <w:tcW w:w="1531" w:type="pct"/>
          </w:tcPr>
          <w:p w:rsidR="0007078E" w:rsidRPr="00BC7CB8" w:rsidRDefault="0007078E" w:rsidP="005A6918">
            <w:pPr>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07078E" w:rsidRPr="00BC7CB8" w:rsidRDefault="0007078E" w:rsidP="005A6918">
            <w:pPr>
              <w:spacing w:after="0" w:line="240" w:lineRule="auto"/>
              <w:jc w:val="center"/>
              <w:rPr>
                <w:rFonts w:ascii="Times New Roman" w:hAnsi="Times New Roman" w:cs="Times New Roman"/>
                <w:sz w:val="24"/>
                <w:szCs w:val="24"/>
              </w:rPr>
            </w:pPr>
            <w:r w:rsidRPr="00BC7CB8">
              <w:rPr>
                <w:rFonts w:ascii="Times New Roman" w:hAnsi="Times New Roman" w:cs="Times New Roman"/>
                <w:sz w:val="24"/>
                <w:szCs w:val="24"/>
              </w:rPr>
              <w:t>2020-2025 гг.</w:t>
            </w:r>
          </w:p>
        </w:tc>
        <w:tc>
          <w:tcPr>
            <w:tcW w:w="2446" w:type="pct"/>
          </w:tcPr>
          <w:p w:rsidR="0007078E" w:rsidRPr="00BC7CB8" w:rsidRDefault="0007078E" w:rsidP="005A6918">
            <w:pPr>
              <w:autoSpaceDE w:val="0"/>
              <w:autoSpaceDN w:val="0"/>
              <w:adjustRightInd w:val="0"/>
              <w:spacing w:after="0" w:line="240" w:lineRule="auto"/>
              <w:jc w:val="both"/>
              <w:rPr>
                <w:rFonts w:ascii="Times New Roman" w:hAnsi="Times New Roman" w:cs="Times New Roman"/>
                <w:sz w:val="24"/>
                <w:szCs w:val="24"/>
              </w:rPr>
            </w:pPr>
            <w:r w:rsidRPr="00BC7CB8">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1D295E" w:rsidRPr="001D295E" w:rsidRDefault="001D295E" w:rsidP="001D295E">
      <w:pPr>
        <w:pStyle w:val="1"/>
        <w:tabs>
          <w:tab w:val="left" w:pos="426"/>
        </w:tabs>
        <w:spacing w:before="0" w:line="240" w:lineRule="auto"/>
        <w:rPr>
          <w:rFonts w:ascii="Times New Roman" w:hAnsi="Times New Roman" w:cs="Times New Roman"/>
          <w:b/>
        </w:rPr>
      </w:pPr>
    </w:p>
    <w:p w:rsidR="003B36BC" w:rsidRPr="00623E43" w:rsidRDefault="001D295E"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C82DFF">
        <w:rPr>
          <w:rFonts w:ascii="Times New Roman" w:hAnsi="Times New Roman" w:cs="Times New Roman"/>
          <w:b/>
        </w:rPr>
        <w:t xml:space="preserve"> </w:t>
      </w:r>
      <w:bookmarkStart w:id="21" w:name="_Toc507522942"/>
      <w:r w:rsidR="00A32670" w:rsidRPr="00623E43">
        <w:rPr>
          <w:rFonts w:ascii="Times New Roman" w:hAnsi="Times New Roman" w:cs="Times New Roman"/>
          <w:b/>
        </w:rPr>
        <w:t xml:space="preserve">Статус реализации проекта </w:t>
      </w:r>
      <w:r w:rsidR="00A11C70" w:rsidRPr="00623E43">
        <w:rPr>
          <w:rFonts w:ascii="Times New Roman" w:hAnsi="Times New Roman" w:cs="Times New Roman"/>
          <w:b/>
        </w:rPr>
        <w:t>CASA-1000</w:t>
      </w:r>
      <w:bookmarkEnd w:id="21"/>
    </w:p>
    <w:p w:rsidR="00C82DFF" w:rsidRPr="00623E43" w:rsidRDefault="00C82DFF" w:rsidP="00BC7CB8">
      <w:pPr>
        <w:pStyle w:val="ad"/>
        <w:shd w:val="clear" w:color="auto" w:fill="FFFFFF"/>
        <w:spacing w:before="0" w:beforeAutospacing="0" w:after="0" w:afterAutospacing="0"/>
        <w:ind w:firstLine="709"/>
        <w:jc w:val="both"/>
        <w:rPr>
          <w:rStyle w:val="body-c-c0"/>
          <w:i/>
          <w:color w:val="000000"/>
          <w:sz w:val="28"/>
          <w:lang w:val="en-US"/>
        </w:rPr>
      </w:pPr>
    </w:p>
    <w:p w:rsidR="00BD35CB" w:rsidRPr="00623E43" w:rsidRDefault="00BD35CB" w:rsidP="00BC7CB8">
      <w:pPr>
        <w:pStyle w:val="ad"/>
        <w:shd w:val="clear" w:color="auto" w:fill="FFFFFF"/>
        <w:spacing w:before="0" w:beforeAutospacing="0" w:after="0" w:afterAutospacing="0"/>
        <w:ind w:firstLine="709"/>
        <w:jc w:val="both"/>
        <w:rPr>
          <w:rStyle w:val="body-c-c0"/>
          <w:i/>
          <w:color w:val="000000"/>
          <w:sz w:val="28"/>
        </w:rPr>
      </w:pPr>
      <w:r w:rsidRPr="00623E43">
        <w:rPr>
          <w:rStyle w:val="body-c-c0"/>
          <w:i/>
          <w:color w:val="000000"/>
          <w:sz w:val="28"/>
        </w:rPr>
        <w:t>Описание проекта</w:t>
      </w:r>
    </w:p>
    <w:p w:rsidR="0007078E" w:rsidRPr="00BC7CB8" w:rsidRDefault="0007078E" w:rsidP="0007078E">
      <w:pPr>
        <w:pStyle w:val="ad"/>
        <w:shd w:val="clear" w:color="auto" w:fill="FFFFFF"/>
        <w:spacing w:before="0" w:beforeAutospacing="0" w:after="0" w:afterAutospacing="0"/>
        <w:ind w:firstLine="709"/>
        <w:jc w:val="both"/>
        <w:rPr>
          <w:rStyle w:val="body-c-c0"/>
          <w:color w:val="000000"/>
          <w:sz w:val="28"/>
        </w:rPr>
      </w:pPr>
      <w:r w:rsidRPr="00623E43">
        <w:rPr>
          <w:rStyle w:val="body-c-c0"/>
          <w:color w:val="00000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w:t>
      </w:r>
      <w:r w:rsidRPr="00BC7CB8">
        <w:rPr>
          <w:rStyle w:val="body-c-c0"/>
          <w:color w:val="000000"/>
          <w:sz w:val="28"/>
        </w:rPr>
        <w:t xml:space="preserve"> Центральной Азии, чтобы способствовать снижению дефицита энергии в Южной Азии на взаимовыгодной основе.</w:t>
      </w:r>
    </w:p>
    <w:p w:rsidR="0007078E" w:rsidRPr="00BC7CB8" w:rsidRDefault="0007078E" w:rsidP="0007078E">
      <w:pPr>
        <w:pStyle w:val="ad"/>
        <w:shd w:val="clear" w:color="auto" w:fill="FFFFFF"/>
        <w:spacing w:before="0" w:beforeAutospacing="0" w:after="0" w:afterAutospacing="0"/>
        <w:ind w:firstLine="709"/>
        <w:jc w:val="both"/>
        <w:rPr>
          <w:rStyle w:val="body-c-c0"/>
          <w:color w:val="000000"/>
          <w:sz w:val="28"/>
        </w:rPr>
      </w:pPr>
      <w:r w:rsidRPr="00BC7CB8">
        <w:rPr>
          <w:rStyle w:val="body-c-c0"/>
          <w:color w:val="000000"/>
          <w:sz w:val="28"/>
        </w:rPr>
        <w:t>Начать поставки электроэнергии по проекту CASA-1000 планируется в 2021 году. Предполагается, что пропускная способность ЛЭП составит порядка 6 млрд. кВтч в год.</w:t>
      </w:r>
    </w:p>
    <w:p w:rsidR="0007078E" w:rsidRPr="00BC7CB8" w:rsidRDefault="0007078E" w:rsidP="0007078E">
      <w:pPr>
        <w:pStyle w:val="ad"/>
        <w:shd w:val="clear" w:color="auto" w:fill="FFFFFF"/>
        <w:spacing w:before="0" w:beforeAutospacing="0" w:after="0" w:afterAutospacing="0"/>
        <w:ind w:firstLine="709"/>
        <w:jc w:val="both"/>
        <w:rPr>
          <w:rStyle w:val="body-c-c0"/>
          <w:color w:val="000000"/>
          <w:sz w:val="28"/>
        </w:rPr>
      </w:pPr>
      <w:r w:rsidRPr="00BC7CB8">
        <w:rPr>
          <w:bCs/>
          <w:sz w:val="28"/>
        </w:rPr>
        <w:t>Процесс финансирования проекта управляется Всемирным банком.</w:t>
      </w:r>
    </w:p>
    <w:p w:rsidR="0007078E" w:rsidRPr="00BC7CB8" w:rsidRDefault="0007078E" w:rsidP="0007078E">
      <w:pPr>
        <w:pStyle w:val="ad"/>
        <w:shd w:val="clear" w:color="auto" w:fill="FFFFFF"/>
        <w:spacing w:before="0" w:beforeAutospacing="0" w:after="0" w:afterAutospacing="0"/>
        <w:ind w:firstLine="709"/>
        <w:jc w:val="both"/>
        <w:rPr>
          <w:rStyle w:val="body-c-c0"/>
          <w:color w:val="000000"/>
          <w:sz w:val="28"/>
        </w:rPr>
      </w:pPr>
      <w:r w:rsidRPr="00BC7CB8">
        <w:rPr>
          <w:rStyle w:val="body-c-c0"/>
          <w:color w:val="000000"/>
          <w:sz w:val="28"/>
        </w:rPr>
        <w:t xml:space="preserve">Проект разделен на два пакета: </w:t>
      </w:r>
    </w:p>
    <w:p w:rsidR="0007078E" w:rsidRPr="00BC7CB8" w:rsidRDefault="0007078E" w:rsidP="0007078E">
      <w:pPr>
        <w:pStyle w:val="ad"/>
        <w:numPr>
          <w:ilvl w:val="0"/>
          <w:numId w:val="21"/>
        </w:numPr>
        <w:shd w:val="clear" w:color="auto" w:fill="FFFFFF"/>
        <w:spacing w:before="0" w:beforeAutospacing="0" w:after="0" w:afterAutospacing="0"/>
        <w:ind w:left="426" w:hanging="426"/>
        <w:jc w:val="both"/>
        <w:rPr>
          <w:rStyle w:val="body-c-c0"/>
          <w:color w:val="000000"/>
          <w:sz w:val="28"/>
          <w:szCs w:val="28"/>
        </w:rPr>
      </w:pPr>
      <w:r w:rsidRPr="00BC7CB8">
        <w:rPr>
          <w:rStyle w:val="body-c-c0"/>
          <w:color w:val="000000"/>
          <w:sz w:val="28"/>
          <w:szCs w:val="28"/>
        </w:rPr>
        <w:t>поставка и установка линий электропередачи и расширение соответствующих ячеек в Таджикистане и Кыргызстане (заказчики - АО «Национальная электрическая сеть Кыргызстана» и ОАХК «Барки Точик», Таджикистан);</w:t>
      </w:r>
    </w:p>
    <w:p w:rsidR="0007078E" w:rsidRPr="00BC7CB8" w:rsidRDefault="0007078E" w:rsidP="0007078E">
      <w:pPr>
        <w:pStyle w:val="ad"/>
        <w:numPr>
          <w:ilvl w:val="0"/>
          <w:numId w:val="21"/>
        </w:numPr>
        <w:shd w:val="clear" w:color="auto" w:fill="FFFFFF"/>
        <w:spacing w:before="0" w:beforeAutospacing="0" w:after="0" w:afterAutospacing="0"/>
        <w:ind w:left="426" w:hanging="426"/>
        <w:jc w:val="both"/>
        <w:rPr>
          <w:rStyle w:val="body-c-c0"/>
          <w:color w:val="000000"/>
          <w:sz w:val="28"/>
          <w:szCs w:val="28"/>
        </w:rPr>
      </w:pPr>
      <w:r w:rsidRPr="00BC7CB8">
        <w:rPr>
          <w:rStyle w:val="body-c-c0"/>
          <w:color w:val="000000"/>
          <w:sz w:val="28"/>
          <w:szCs w:val="28"/>
        </w:rPr>
        <w:t>поставка и установка двух-терминальных преобразовательных подстанций постоянного тока высокого напряжения (П</w:t>
      </w:r>
      <w:r>
        <w:rPr>
          <w:rStyle w:val="body-c-c0"/>
          <w:color w:val="000000"/>
          <w:sz w:val="28"/>
          <w:szCs w:val="28"/>
        </w:rPr>
        <w:t>ТВН) в Пакистане и Таджикистане</w:t>
      </w:r>
      <w:r w:rsidRPr="00BC7CB8">
        <w:rPr>
          <w:rStyle w:val="body-c-c0"/>
          <w:color w:val="000000"/>
          <w:sz w:val="28"/>
          <w:szCs w:val="28"/>
        </w:rPr>
        <w:t>.</w:t>
      </w:r>
    </w:p>
    <w:p w:rsidR="0007078E" w:rsidRPr="00BC7CB8" w:rsidRDefault="0007078E" w:rsidP="0007078E">
      <w:pPr>
        <w:pStyle w:val="ad"/>
        <w:shd w:val="clear" w:color="auto" w:fill="FFFFFF"/>
        <w:spacing w:before="0" w:beforeAutospacing="0" w:after="0" w:afterAutospacing="0"/>
        <w:ind w:firstLine="709"/>
        <w:jc w:val="both"/>
        <w:rPr>
          <w:rStyle w:val="body-c-c0"/>
          <w:color w:val="000000"/>
          <w:sz w:val="28"/>
        </w:rPr>
      </w:pPr>
      <w:r w:rsidRPr="00BC7CB8">
        <w:rPr>
          <w:rStyle w:val="body-c-c0"/>
          <w:color w:val="000000"/>
          <w:sz w:val="28"/>
        </w:rPr>
        <w:t xml:space="preserve">Тендерные процедуры по первому пакету завершены, ведется работа по определению победителя тендера на </w:t>
      </w:r>
      <w:r w:rsidRPr="00BC7CB8">
        <w:rPr>
          <w:rStyle w:val="body-c-c0"/>
          <w:color w:val="000000"/>
          <w:sz w:val="28"/>
          <w:szCs w:val="28"/>
        </w:rPr>
        <w:t xml:space="preserve">поставку и установку линий электропередачи и расширение соответствующих ячеек в Таджикистане и Кыргызстане. </w:t>
      </w:r>
    </w:p>
    <w:p w:rsidR="0007078E" w:rsidRPr="00BC7CB8" w:rsidRDefault="0007078E" w:rsidP="0007078E">
      <w:pPr>
        <w:pStyle w:val="ad"/>
        <w:shd w:val="clear" w:color="auto" w:fill="FFFFFF"/>
        <w:spacing w:before="0" w:beforeAutospacing="0" w:after="0" w:afterAutospacing="0"/>
        <w:ind w:firstLine="709"/>
        <w:jc w:val="both"/>
        <w:rPr>
          <w:rStyle w:val="body-c-c0"/>
          <w:sz w:val="28"/>
          <w:szCs w:val="28"/>
        </w:rPr>
      </w:pPr>
      <w:r w:rsidRPr="00BC7CB8">
        <w:rPr>
          <w:rStyle w:val="body-c-c0"/>
          <w:sz w:val="28"/>
          <w:szCs w:val="28"/>
        </w:rPr>
        <w:t>Срок строительства после подписания контракта – 42 месяца (2021г).</w:t>
      </w:r>
    </w:p>
    <w:p w:rsidR="001D295E" w:rsidRPr="00BC7CB8" w:rsidRDefault="001D295E" w:rsidP="001D295E">
      <w:pPr>
        <w:pStyle w:val="a3"/>
        <w:spacing w:after="0" w:line="240" w:lineRule="auto"/>
        <w:ind w:left="284"/>
        <w:jc w:val="both"/>
        <w:rPr>
          <w:rFonts w:ascii="Times New Roman" w:hAnsi="Times New Roman" w:cs="Times New Roman"/>
          <w:sz w:val="28"/>
        </w:rPr>
      </w:pPr>
    </w:p>
    <w:p w:rsidR="003B36BC" w:rsidRPr="00BC7CB8" w:rsidRDefault="00BD35CB"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BC7CB8">
        <w:rPr>
          <w:rFonts w:ascii="Times New Roman" w:hAnsi="Times New Roman" w:cs="Times New Roman"/>
          <w:b/>
        </w:rPr>
        <w:lastRenderedPageBreak/>
        <w:t xml:space="preserve"> </w:t>
      </w:r>
      <w:bookmarkStart w:id="22" w:name="_Toc507522943"/>
      <w:r w:rsidR="00A32670" w:rsidRPr="00BC7CB8">
        <w:rPr>
          <w:rFonts w:ascii="Times New Roman" w:hAnsi="Times New Roman" w:cs="Times New Roman"/>
          <w:b/>
        </w:rPr>
        <w:t>Новости в сфере электроэнергетики</w:t>
      </w:r>
      <w:r w:rsidR="00981D05" w:rsidRPr="00BC7CB8">
        <w:rPr>
          <w:rFonts w:ascii="Times New Roman" w:hAnsi="Times New Roman" w:cs="Times New Roman"/>
          <w:b/>
        </w:rPr>
        <w:t xml:space="preserve"> РК</w:t>
      </w:r>
      <w:bookmarkEnd w:id="22"/>
    </w:p>
    <w:p w:rsidR="002F62D0" w:rsidRPr="00642DF4" w:rsidRDefault="002F62D0" w:rsidP="002F62D0">
      <w:pPr>
        <w:pStyle w:val="a3"/>
        <w:spacing w:before="120" w:after="0" w:line="240" w:lineRule="auto"/>
        <w:ind w:left="0" w:firstLine="720"/>
        <w:contextualSpacing w:val="0"/>
        <w:jc w:val="both"/>
        <w:rPr>
          <w:rFonts w:ascii="Times New Roman" w:hAnsi="Times New Roman" w:cs="Times New Roman"/>
          <w:b/>
          <w:sz w:val="28"/>
        </w:rPr>
      </w:pPr>
      <w:r w:rsidRPr="00642DF4">
        <w:rPr>
          <w:rFonts w:ascii="Times New Roman" w:hAnsi="Times New Roman" w:cs="Times New Roman"/>
          <w:b/>
          <w:sz w:val="28"/>
        </w:rPr>
        <w:t xml:space="preserve">Комитет энергетики Президиума Национальной палаты предпринимателей РК «Атамекен» </w:t>
      </w:r>
    </w:p>
    <w:p w:rsidR="002F62D0" w:rsidRDefault="002F62D0" w:rsidP="002F62D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r w:rsidRPr="0099370B">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Pr="0099370B">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r w:rsidRPr="0099370B">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w:t>
      </w:r>
      <w:r w:rsidRPr="0099370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проведено первое в 2018 году заседание Комитета энергетики, в ходе которого рассмотрен вопрос по реформированию экологического законодательства РК, заслушан отчет Комитета за 2017 года. По итогам заседания утвержден План работы Комитета на 2018 год. </w:t>
      </w:r>
    </w:p>
    <w:p w:rsidR="002F62D0" w:rsidRDefault="002F62D0" w:rsidP="00071130">
      <w:pPr>
        <w:pStyle w:val="a3"/>
        <w:spacing w:before="120" w:after="0" w:line="240" w:lineRule="auto"/>
        <w:ind w:left="0" w:firstLine="720"/>
        <w:contextualSpacing w:val="0"/>
        <w:jc w:val="both"/>
        <w:rPr>
          <w:rFonts w:ascii="Times New Roman" w:hAnsi="Times New Roman" w:cs="Times New Roman"/>
          <w:b/>
          <w:sz w:val="28"/>
        </w:rPr>
      </w:pPr>
    </w:p>
    <w:p w:rsidR="00071130" w:rsidRPr="008928B2" w:rsidRDefault="00071130" w:rsidP="00071130">
      <w:pPr>
        <w:pStyle w:val="a3"/>
        <w:spacing w:before="120" w:after="0" w:line="240" w:lineRule="auto"/>
        <w:ind w:left="0" w:firstLine="720"/>
        <w:contextualSpacing w:val="0"/>
        <w:jc w:val="both"/>
        <w:rPr>
          <w:rFonts w:ascii="Arial" w:hAnsi="Arial" w:cs="Arial"/>
          <w:color w:val="077FBA"/>
          <w:sz w:val="16"/>
          <w:szCs w:val="16"/>
        </w:rPr>
      </w:pPr>
      <w:r w:rsidRPr="008928B2">
        <w:rPr>
          <w:rFonts w:ascii="Times New Roman" w:hAnsi="Times New Roman" w:cs="Times New Roman"/>
          <w:b/>
          <w:sz w:val="28"/>
        </w:rPr>
        <w:t>В Казахстане планируют построить «зеленые» электростанции на 70 млрд тенге</w:t>
      </w:r>
      <w:r w:rsidRPr="008928B2">
        <w:rPr>
          <w:rFonts w:ascii="Times New Roman" w:hAnsi="Times New Roman" w:cs="Times New Roman"/>
          <w:i/>
          <w:sz w:val="24"/>
        </w:rPr>
        <w:t xml:space="preserve"> (22.01.2018г)</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Около 10 проектов в сфере ВИЭ с общим объемом инвестиций 69,6 млрд. тенге планируется реализовать в Казахстане в 2018 году. Об этом сообщили в Министерстве энергетики в ответ на официальный запрос.</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В ведомстве пояснили, что суммарная мощность станций составит 123 МВт. Установки будут располагаться в Алматинской, Акмолинской, Жамбылской, Южно-Казахстанской, Восточно-Казахстанской и Мангистауской областях.</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Также в Минэнерго сообщили о том, какие казахстанские проекты по ВИЭ будут реализованы через аукционы. Всего, начиная с этого года, планируется провести первые торги по электростанциям на суммарную установленную мощность 1 ГВт. Это ветряные электростанции (ВЭС) на 430 МВт, солнечные электростанции (СЭС) на 410 МВт, гидроэлектростанции (ГЭС) на 135 МВт, биоэлектростанции (БиоЭС) на 5 МВт.</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«Работа по утверждению правил для проведения торгов практически завершена. После этого график аукционов станет известен. Стартовые цены для аукционных торгов будет определены на уровне фиксированных тарифов, утвержденных постановлением правительства от 12 июня 2014 года», - заметили в министерстве.</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На данный момент тариф ВЭС без НДС составляет 22,68 тенге за кВтч, СЭС – 34,61 тенге за кВтч, ГЭС – 16,71 тенге за кВтч, БиоЭС – 32,23 тенге за кВтч.</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Тем временем в Минэнерго отметили, что зарубежные компании уже заинтересовались казахстанскими аукционами.</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«Участвовать в торгах изъявил желание ряд отечественных и иностранных компаний, такие как ACWA Power (Саудовская Аравия), SKY Power (Канада), Shell (США), General Electric (США)», - перечислили в министерстве.</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В ведомстве заверили, что участником аукционов может стать любой желающий, вне зависимости от гражданства. Параметры отбора будут едиными.</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Между тем в 2017 году в Казахстане были реализованы проекты по ВИЭ суммарной мощностью 45 МВт в Алматинской, ЮКО, Жамбылской областях и в Астане. Объем выработанной электроэнергии из ВИЭ в прошлом году составил порядка 1,1 млрд кВтч и доля ВИЭ в общем объеме генерации достигла почти 1%.</w:t>
      </w:r>
    </w:p>
    <w:p w:rsidR="00071130"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Напомним, ранее сообщалось, что в Казахстане планируют ввести </w:t>
      </w:r>
      <w:hyperlink r:id="rId13" w:tgtFrame="_blank" w:history="1">
        <w:r w:rsidRPr="008928B2">
          <w:rPr>
            <w:rFonts w:ascii="Times New Roman" w:hAnsi="Times New Roman" w:cs="Times New Roman"/>
            <w:sz w:val="28"/>
          </w:rPr>
          <w:t>53 объекта возобновляемых источников энергии (ВИЭ) на 1 трлн. тенге</w:t>
        </w:r>
      </w:hyperlink>
      <w:r w:rsidRPr="008928B2">
        <w:rPr>
          <w:rFonts w:ascii="Times New Roman" w:hAnsi="Times New Roman" w:cs="Times New Roman"/>
          <w:sz w:val="28"/>
        </w:rPr>
        <w:t>. В целом будет поставлено 22 ветровые электростанции на 957 МВт, 18 солнечных электростанций на 750 МВт, 13 гидроэлектростанций на 268 МВт.</w:t>
      </w:r>
    </w:p>
    <w:p w:rsidR="002F62D0" w:rsidRPr="00B45A4E" w:rsidRDefault="002F62D0" w:rsidP="002F62D0">
      <w:pPr>
        <w:pStyle w:val="a3"/>
        <w:spacing w:after="0" w:line="240" w:lineRule="auto"/>
        <w:ind w:left="0" w:firstLine="720"/>
        <w:contextualSpacing w:val="0"/>
        <w:jc w:val="both"/>
        <w:rPr>
          <w:rFonts w:ascii="Times New Roman" w:hAnsi="Times New Roman" w:cs="Times New Roman"/>
          <w:i/>
          <w:sz w:val="24"/>
        </w:rPr>
      </w:pPr>
      <w:r>
        <w:rPr>
          <w:rFonts w:ascii="Times New Roman" w:hAnsi="Times New Roman" w:cs="Times New Roman"/>
          <w:i/>
          <w:sz w:val="24"/>
        </w:rPr>
        <w:t>(</w:t>
      </w:r>
      <w:hyperlink r:id="rId14" w:history="1">
        <w:r w:rsidRPr="00D70512">
          <w:rPr>
            <w:rStyle w:val="aa"/>
            <w:rFonts w:ascii="Times New Roman" w:hAnsi="Times New Roman" w:cs="Times New Roman"/>
            <w:i/>
            <w:sz w:val="24"/>
          </w:rPr>
          <w:t>https://lsm.kz/v-2018-godu-planiruetsya-postroit-elektrostancii-vie-na-70-mlrd-tenge</w:t>
        </w:r>
      </w:hyperlink>
      <w:r>
        <w:rPr>
          <w:rFonts w:ascii="Times New Roman" w:hAnsi="Times New Roman" w:cs="Times New Roman"/>
          <w:i/>
          <w:sz w:val="24"/>
        </w:rPr>
        <w:t xml:space="preserve">) </w:t>
      </w:r>
    </w:p>
    <w:p w:rsidR="002F62D0" w:rsidRPr="008928B2" w:rsidRDefault="002F62D0" w:rsidP="00071130">
      <w:pPr>
        <w:pStyle w:val="a3"/>
        <w:spacing w:after="0" w:line="240" w:lineRule="auto"/>
        <w:ind w:left="0" w:firstLine="720"/>
        <w:contextualSpacing w:val="0"/>
        <w:jc w:val="both"/>
        <w:rPr>
          <w:rFonts w:ascii="Times New Roman" w:hAnsi="Times New Roman" w:cs="Times New Roman"/>
          <w:sz w:val="28"/>
        </w:rPr>
      </w:pPr>
    </w:p>
    <w:p w:rsidR="00071130" w:rsidRPr="008928B2" w:rsidRDefault="00071130" w:rsidP="00071130">
      <w:pPr>
        <w:pStyle w:val="a3"/>
        <w:spacing w:before="120" w:after="0" w:line="240" w:lineRule="auto"/>
        <w:ind w:left="0" w:firstLine="720"/>
        <w:contextualSpacing w:val="0"/>
        <w:jc w:val="both"/>
        <w:rPr>
          <w:rFonts w:ascii="Times New Roman" w:hAnsi="Times New Roman" w:cs="Times New Roman"/>
          <w:b/>
          <w:sz w:val="28"/>
        </w:rPr>
      </w:pPr>
      <w:r w:rsidRPr="008928B2">
        <w:rPr>
          <w:rFonts w:ascii="Times New Roman" w:hAnsi="Times New Roman" w:cs="Times New Roman"/>
          <w:b/>
          <w:sz w:val="28"/>
        </w:rPr>
        <w:t xml:space="preserve">Экологический альянс Казахстана предлагает увеличить финансирование проектов возобновляемой энергии </w:t>
      </w:r>
      <w:r w:rsidRPr="008928B2">
        <w:rPr>
          <w:rFonts w:ascii="Times New Roman" w:hAnsi="Times New Roman" w:cs="Times New Roman"/>
          <w:i/>
          <w:sz w:val="24"/>
        </w:rPr>
        <w:t>(12.02.2018г)</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Экологический альянс «Байтак болашак» предлагает правительству Казахстана увеличить субсидирование проектов в области ВИЭ.</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Отметим, что сейчас господдержка ВИЭ для рядовых потребителей предусматривает до 5 кВт энергии. Этого хватает, чтобы покрыть затраты на свет и воду. Однако для того, чтобы жители могли создавать возобновляемые производства и фабрики, цифры должны быть в разы больше, считают эксперты альянса.</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Кроме того, в этом году по инициативе экологического альянса в двух крупных казахстанских городах заработают новые ГЭС.</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«Только с решением вопроса законодательства мы можем развивать «зеленую экономику». Наш экологический альянс сейчас ставит задачу создания мини-ГЭС в Алматы и Астане, а также технологии решения фильтрации термовых отходов больших производств», - сказал президент экологического альянса «Байтак болашак» Азаматхан Амиртаев.</w:t>
      </w:r>
    </w:p>
    <w:p w:rsidR="00071130"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По его словам, этот проект используется во всем мире - в Японии, в Европе. «В настоящее время мы работаем над привлечением больших инвестиций для реализации этого проекта», - сказал Амиртаев.</w:t>
      </w:r>
    </w:p>
    <w:p w:rsidR="002F62D0" w:rsidRPr="00642DF4" w:rsidRDefault="002F62D0" w:rsidP="002F62D0">
      <w:pPr>
        <w:pStyle w:val="a3"/>
        <w:spacing w:after="0" w:line="240" w:lineRule="auto"/>
        <w:ind w:left="0" w:firstLine="720"/>
        <w:contextualSpacing w:val="0"/>
        <w:jc w:val="both"/>
        <w:rPr>
          <w:rFonts w:ascii="Times New Roman" w:hAnsi="Times New Roman" w:cs="Times New Roman"/>
          <w:i/>
          <w:sz w:val="24"/>
        </w:rPr>
      </w:pPr>
      <w:r>
        <w:rPr>
          <w:rFonts w:ascii="Times New Roman" w:hAnsi="Times New Roman" w:cs="Times New Roman"/>
          <w:i/>
          <w:sz w:val="24"/>
        </w:rPr>
        <w:t>(</w:t>
      </w:r>
      <w:hyperlink r:id="rId15" w:history="1">
        <w:r w:rsidRPr="00D70512">
          <w:rPr>
            <w:rStyle w:val="aa"/>
            <w:rFonts w:ascii="Times New Roman" w:hAnsi="Times New Roman" w:cs="Times New Roman"/>
            <w:i/>
            <w:sz w:val="24"/>
          </w:rPr>
          <w:t>https://www.trend.az/business/energy/2859224.html</w:t>
        </w:r>
      </w:hyperlink>
      <w:r>
        <w:rPr>
          <w:rFonts w:ascii="Times New Roman" w:hAnsi="Times New Roman" w:cs="Times New Roman"/>
          <w:i/>
          <w:sz w:val="24"/>
        </w:rPr>
        <w:t xml:space="preserve">) </w:t>
      </w:r>
    </w:p>
    <w:p w:rsidR="002F62D0" w:rsidRPr="008928B2" w:rsidRDefault="002F62D0" w:rsidP="00071130">
      <w:pPr>
        <w:pStyle w:val="a3"/>
        <w:spacing w:after="0" w:line="240" w:lineRule="auto"/>
        <w:ind w:left="0" w:firstLine="720"/>
        <w:contextualSpacing w:val="0"/>
        <w:jc w:val="both"/>
        <w:rPr>
          <w:rFonts w:ascii="Times New Roman" w:hAnsi="Times New Roman" w:cs="Times New Roman"/>
          <w:sz w:val="28"/>
        </w:rPr>
      </w:pPr>
    </w:p>
    <w:p w:rsidR="00071130" w:rsidRPr="008928B2" w:rsidRDefault="00071130" w:rsidP="00071130">
      <w:pPr>
        <w:pStyle w:val="a3"/>
        <w:spacing w:before="120"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b/>
          <w:sz w:val="28"/>
        </w:rPr>
        <w:t xml:space="preserve">Казахстанцев опросили по поводу качества электроснабжения в стране </w:t>
      </w:r>
      <w:r w:rsidRPr="008928B2">
        <w:rPr>
          <w:rFonts w:ascii="Times New Roman" w:hAnsi="Times New Roman" w:cs="Times New Roman"/>
          <w:i/>
          <w:sz w:val="24"/>
        </w:rPr>
        <w:t>(09.02.2018г)</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Комитетом атомного и энергетического надзора и контроля Министерства энергетики Республики Казахстан проведен опрос потребителей качеством электроснабжения.</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Опрос проводился аналогично опросу «Глобального Индекса Конкурентоспособности» Всемирного экономического форума, для оценки которого опрашиваемым респондентам задается вопрос «Как бы Вы оценили качество электроснабжения в Вашей стране?» (имеются в виду перерывы в электроснабжении и перепады напряжения). В ответ респондент ставит соответствующий балл (от 1 – в общем ненадежное электроснабжение до 7 – очень надежное электроснабжение).</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Было опрошено порядка 2,7 тысяч респондентов. По результатам опроса средний балл составил 5,6 баллов.</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Также, Министерством энергетики РК совместно с НПП «Атамекен» проведено более 80 круглых столов с участием субъектов предпринимательства и энергетических организации. Целью проведения круглых столов является праворазъяснительная работа и определение проблемных вопросов для их последующего решения.</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По итогам данной работы Министерством энергетики РК составлен план мероприятий для дальнейшего улучшения качества электроснабжения.</w:t>
      </w:r>
    </w:p>
    <w:p w:rsidR="00071130"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Опрос потребителей проходит на постоянной основе, для участия в опросе необходимо заполнить опросный лист на </w:t>
      </w:r>
      <w:hyperlink r:id="rId16" w:tgtFrame="_blank" w:history="1">
        <w:r w:rsidRPr="008928B2">
          <w:rPr>
            <w:rFonts w:ascii="Times New Roman" w:hAnsi="Times New Roman" w:cs="Times New Roman"/>
            <w:sz w:val="28"/>
          </w:rPr>
          <w:t>сайте</w:t>
        </w:r>
      </w:hyperlink>
      <w:r w:rsidRPr="008928B2">
        <w:rPr>
          <w:rFonts w:ascii="Times New Roman" w:hAnsi="Times New Roman" w:cs="Times New Roman"/>
          <w:sz w:val="28"/>
        </w:rPr>
        <w:t> Комитета атомного и энергетического надзора и контроля Министерства энергетики.</w:t>
      </w:r>
    </w:p>
    <w:p w:rsidR="002F62D0" w:rsidRPr="00642DF4" w:rsidRDefault="002F62D0" w:rsidP="002F62D0">
      <w:pPr>
        <w:pStyle w:val="a3"/>
        <w:spacing w:after="0" w:line="240" w:lineRule="auto"/>
        <w:ind w:left="0" w:firstLine="720"/>
        <w:contextualSpacing w:val="0"/>
        <w:jc w:val="both"/>
        <w:rPr>
          <w:rFonts w:ascii="Times New Roman" w:hAnsi="Times New Roman" w:cs="Times New Roman"/>
          <w:i/>
          <w:sz w:val="24"/>
        </w:rPr>
      </w:pPr>
      <w:r>
        <w:rPr>
          <w:rFonts w:ascii="Times New Roman" w:hAnsi="Times New Roman" w:cs="Times New Roman"/>
          <w:i/>
          <w:sz w:val="24"/>
        </w:rPr>
        <w:lastRenderedPageBreak/>
        <w:t>(</w:t>
      </w:r>
      <w:hyperlink r:id="rId17" w:history="1">
        <w:r w:rsidRPr="00D70512">
          <w:rPr>
            <w:rStyle w:val="aa"/>
            <w:rFonts w:ascii="Times New Roman" w:hAnsi="Times New Roman" w:cs="Times New Roman"/>
            <w:i/>
            <w:sz w:val="24"/>
          </w:rPr>
          <w:t>https://www.zakon.kz/4902842-kazahstantsev-oprosili-po-povodu.html</w:t>
        </w:r>
      </w:hyperlink>
      <w:r>
        <w:rPr>
          <w:rFonts w:ascii="Times New Roman" w:hAnsi="Times New Roman" w:cs="Times New Roman"/>
          <w:i/>
          <w:sz w:val="24"/>
        </w:rPr>
        <w:t xml:space="preserve">) </w:t>
      </w:r>
    </w:p>
    <w:p w:rsidR="002F62D0" w:rsidRPr="008928B2" w:rsidRDefault="002F62D0" w:rsidP="00071130">
      <w:pPr>
        <w:pStyle w:val="a3"/>
        <w:spacing w:after="0" w:line="240" w:lineRule="auto"/>
        <w:ind w:left="0" w:firstLine="720"/>
        <w:contextualSpacing w:val="0"/>
        <w:jc w:val="both"/>
        <w:rPr>
          <w:rFonts w:ascii="Times New Roman" w:hAnsi="Times New Roman" w:cs="Times New Roman"/>
          <w:sz w:val="28"/>
        </w:rPr>
      </w:pPr>
    </w:p>
    <w:p w:rsidR="00071130" w:rsidRPr="008928B2" w:rsidRDefault="00071130" w:rsidP="00071130">
      <w:pPr>
        <w:pStyle w:val="a3"/>
        <w:spacing w:before="120" w:after="0" w:line="240" w:lineRule="auto"/>
        <w:ind w:left="0" w:firstLine="720"/>
        <w:contextualSpacing w:val="0"/>
        <w:jc w:val="both"/>
        <w:rPr>
          <w:rFonts w:ascii="Times New Roman" w:hAnsi="Times New Roman" w:cs="Times New Roman"/>
          <w:i/>
          <w:sz w:val="24"/>
        </w:rPr>
      </w:pPr>
      <w:r w:rsidRPr="008928B2">
        <w:rPr>
          <w:rFonts w:ascii="Times New Roman" w:hAnsi="Times New Roman" w:cs="Times New Roman"/>
          <w:b/>
          <w:sz w:val="28"/>
        </w:rPr>
        <w:t xml:space="preserve">Нурсултан Назарбаев: Стоимость электроэнергии для казахстанцев должна быть снижена </w:t>
      </w:r>
      <w:r w:rsidRPr="008928B2">
        <w:rPr>
          <w:rFonts w:ascii="Times New Roman" w:hAnsi="Times New Roman" w:cs="Times New Roman"/>
          <w:i/>
          <w:sz w:val="24"/>
        </w:rPr>
        <w:t>(13.02.2018г)</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Президент Казахстана Нурсултан Назарбаев поручил министру энергетики Канату Бозумбаеву снизить стоимость электроэнергии для потребителей.</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«Планируется внедрить модель единого закупщика, укрупнить региональные электросетевые компании. Министр энергетики мне докладывал, что это приведет к хорошему результату - снижению стоимости электроэнергии для потребителей. Но этого не произошло», - сказал Президент Казахстана Нурсултан Назарбаев, выступая на расширенном заседании Правительства.</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В свою очередь, министр энергетики Канат Бозумбаев сообщил, что единый закупщик на рынке мощности определен. «Для запуска рынка мощности с 1 января 2019 года, вся работа подготовлена в 2017 году. Единым закупщиком определен расчетно-финансовый центр АО «KEGOC». В этом году мы сделаем две тренировки по всей стране. Будем в режиме реального времени имитировать, как будет рынок мощности работать, - рассказал он.</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Глава Минэнерго также проинформировал, что был определен механизм укрупнения энергопередающих организаций. «Законом, подписанным вами в июле месяце, были установлены квалифицированные требования для энергопередающих организаций с поэтапным введением в действие. В 2018 году энергопередающие организации должны иметь в наличии пункт диспетчерского управления, и мы должны сейчас проверить. У кого их не будет, мы будем закрывать эти компании. Тем организациям, которые не будут выполнять квалифиционные требования, будут приняты меры, будет пересматриваться тариф в сторону уменьшения. Таким образом, будет стимулирование, чтобы они укрупнялись с другими крупными РЭКами», - пояснил министр.</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По его словам, в результате на 30% будет сокращено количество энергопередающих организации - со 160 до 110. А также, отметил он, меры действительно приведут к оптимизации затрат энергопередающих организаций.</w:t>
      </w:r>
    </w:p>
    <w:p w:rsidR="00071130"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«В первую очередь, административные ресурсы различного рода сократятся - начальники, контроллеры. Конечно, повлияют на тарифы услуги именно по передаче электрической энергии. Но это требует времени и системной работы. В 2017 году прекратили работу три энергопередающих предприятия, в 2018 году должны прекратить свою деятельность 27 компаний», - подчеркнул Канат Бозумбаев.</w:t>
      </w:r>
    </w:p>
    <w:p w:rsidR="002F62D0" w:rsidRPr="008928B2" w:rsidRDefault="002F62D0" w:rsidP="00071130">
      <w:pPr>
        <w:pStyle w:val="a3"/>
        <w:spacing w:after="0" w:line="240" w:lineRule="auto"/>
        <w:ind w:left="0" w:firstLine="720"/>
        <w:contextualSpacing w:val="0"/>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4"/>
          <w:szCs w:val="28"/>
        </w:rPr>
        <w:t>(</w:t>
      </w:r>
      <w:hyperlink r:id="rId18" w:history="1">
        <w:r w:rsidRPr="00D70512">
          <w:rPr>
            <w:rStyle w:val="aa"/>
            <w:rFonts w:ascii="Times New Roman" w:eastAsia="Times New Roman" w:hAnsi="Times New Roman" w:cs="Times New Roman"/>
            <w:i/>
            <w:sz w:val="24"/>
            <w:szCs w:val="28"/>
          </w:rPr>
          <w:t>http://www.inform.kz/ru/nursultan-nazarbaev-stoimost-elektroenergii-dlya-kazahstancev-dolzhna-byt-snizhena_a3147903</w:t>
        </w:r>
      </w:hyperlink>
    </w:p>
    <w:p w:rsidR="00071130" w:rsidRPr="008928B2"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8928B2">
        <w:rPr>
          <w:rFonts w:ascii="Times New Roman" w:eastAsia="Times New Roman" w:hAnsi="Times New Roman" w:cs="Times New Roman"/>
          <w:b/>
          <w:color w:val="000000"/>
          <w:sz w:val="28"/>
          <w:szCs w:val="28"/>
        </w:rPr>
        <w:t xml:space="preserve">Почти 1 трлн тенге будет инвестирован на внедрение 52 ВИЭ в Казахстане </w:t>
      </w:r>
      <w:r w:rsidRPr="008928B2">
        <w:rPr>
          <w:rFonts w:ascii="Times New Roman" w:eastAsia="Times New Roman" w:hAnsi="Times New Roman" w:cs="Times New Roman"/>
          <w:i/>
          <w:color w:val="000000"/>
          <w:sz w:val="24"/>
          <w:szCs w:val="28"/>
        </w:rPr>
        <w:t>(27.02.2018г)</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bCs/>
          <w:sz w:val="28"/>
        </w:rPr>
        <w:t>Министр энергетики РК Канат Бозумбаев рассказал о реализации проектов в сфере возобновляемых источников энергии.</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«До конца 2020 года планируется ввести в эксплуатацию порядка 52 объектов суммарной мощностью два гигаватт с общим объёмом инвестиций почти 1 трлн тенге», - сообщил он на заседании Правительства РК.</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lastRenderedPageBreak/>
        <w:t>В инвестировании высокотехнологичных проектов, по словам Бозумбаева, поможет Евразийский банк реконструкции и развития. </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«ЕБРР планирует инвестировать в проекты ВИЭ до 200 млн евро с возможностью привлечения в республике Казахстан частных инвестиций, инвестиций международных частных институтов на общую сумму до 40-80 млн», - отметил министр.</w:t>
      </w:r>
    </w:p>
    <w:p w:rsidR="00071130" w:rsidRPr="008928B2" w:rsidRDefault="00071130" w:rsidP="00071130">
      <w:pPr>
        <w:pStyle w:val="a3"/>
        <w:spacing w:after="0" w:line="240" w:lineRule="auto"/>
        <w:ind w:left="0" w:firstLine="720"/>
        <w:contextualSpacing w:val="0"/>
        <w:jc w:val="both"/>
        <w:rPr>
          <w:rFonts w:ascii="Times New Roman" w:hAnsi="Times New Roman" w:cs="Times New Roman"/>
          <w:sz w:val="28"/>
        </w:rPr>
      </w:pPr>
      <w:r w:rsidRPr="008928B2">
        <w:rPr>
          <w:rFonts w:ascii="Times New Roman" w:hAnsi="Times New Roman" w:cs="Times New Roman"/>
          <w:sz w:val="28"/>
        </w:rPr>
        <w:t>Также он напомнил об основных ожидаемых эффектах от внедрения ВИЭ. «Рынок энергии будет основным стимулирующим рынком сферы возобновляемых источников энергии. Имеется 55 действующих объектов возобновляемых источников энергии суммарной мощностью 336 мегаватт», - добавил он.</w:t>
      </w:r>
    </w:p>
    <w:p w:rsidR="002F62D0" w:rsidRPr="00642DF4" w:rsidRDefault="002F62D0" w:rsidP="002F62D0">
      <w:pPr>
        <w:pStyle w:val="a3"/>
        <w:spacing w:after="0" w:line="240" w:lineRule="auto"/>
        <w:ind w:left="0" w:firstLine="720"/>
        <w:contextualSpacing w:val="0"/>
        <w:jc w:val="both"/>
        <w:rPr>
          <w:rFonts w:ascii="Times New Roman" w:hAnsi="Times New Roman" w:cs="Times New Roman"/>
          <w:i/>
          <w:sz w:val="24"/>
        </w:rPr>
      </w:pPr>
      <w:r>
        <w:rPr>
          <w:rFonts w:ascii="Times New Roman" w:hAnsi="Times New Roman" w:cs="Times New Roman"/>
          <w:i/>
          <w:sz w:val="24"/>
        </w:rPr>
        <w:t>(</w:t>
      </w:r>
      <w:hyperlink r:id="rId19" w:history="1">
        <w:r w:rsidRPr="00D70512">
          <w:rPr>
            <w:rStyle w:val="aa"/>
            <w:rFonts w:ascii="Times New Roman" w:hAnsi="Times New Roman" w:cs="Times New Roman"/>
            <w:i/>
            <w:sz w:val="24"/>
          </w:rPr>
          <w:t>https://www.kursiv.kz/news/vlast1/pocti-1-trln-tenge-budet-investirovano-na-vnedrenie-52-vie-v-kazahstane/</w:t>
        </w:r>
      </w:hyperlink>
      <w:r>
        <w:rPr>
          <w:rFonts w:ascii="Times New Roman" w:hAnsi="Times New Roman" w:cs="Times New Roman"/>
          <w:i/>
          <w:sz w:val="24"/>
        </w:rPr>
        <w:t xml:space="preserve">) </w:t>
      </w:r>
    </w:p>
    <w:p w:rsidR="00071130" w:rsidRPr="00071130" w:rsidRDefault="00071130" w:rsidP="00BC7CB8">
      <w:pPr>
        <w:pStyle w:val="a3"/>
        <w:spacing w:after="0" w:line="240" w:lineRule="auto"/>
        <w:ind w:left="0" w:firstLine="720"/>
        <w:contextualSpacing w:val="0"/>
        <w:jc w:val="both"/>
        <w:rPr>
          <w:rFonts w:ascii="Times New Roman" w:hAnsi="Times New Roman" w:cs="Times New Roman"/>
          <w:sz w:val="28"/>
        </w:rPr>
      </w:pPr>
      <w:bookmarkStart w:id="23" w:name="_GoBack"/>
      <w:bookmarkEnd w:id="23"/>
    </w:p>
    <w:p w:rsidR="003B36BC" w:rsidRDefault="00A32670"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4" w:name="_Toc507522944"/>
      <w:r w:rsidRPr="00BC7CB8">
        <w:rPr>
          <w:rFonts w:ascii="Times New Roman" w:hAnsi="Times New Roman" w:cs="Times New Roman"/>
          <w:b/>
        </w:rPr>
        <w:t xml:space="preserve">Обзор СМИ в странах </w:t>
      </w:r>
      <w:r w:rsidR="00B94F51" w:rsidRPr="00BC7CB8">
        <w:rPr>
          <w:rFonts w:ascii="Times New Roman" w:hAnsi="Times New Roman" w:cs="Times New Roman"/>
          <w:b/>
        </w:rPr>
        <w:t>СНГ</w:t>
      </w:r>
      <w:bookmarkEnd w:id="24"/>
    </w:p>
    <w:p w:rsidR="00E62D3B" w:rsidRDefault="00E62D3B" w:rsidP="00071130">
      <w:pPr>
        <w:spacing w:before="120" w:after="0" w:line="240" w:lineRule="auto"/>
        <w:ind w:firstLine="709"/>
        <w:jc w:val="center"/>
        <w:rPr>
          <w:rFonts w:ascii="Times New Roman" w:hAnsi="Times New Roman" w:cs="Times New Roman"/>
          <w:i/>
          <w:sz w:val="24"/>
          <w:szCs w:val="24"/>
        </w:rPr>
      </w:pPr>
      <w:r w:rsidRPr="00E62D3B">
        <w:rPr>
          <w:rFonts w:ascii="Times New Roman" w:hAnsi="Times New Roman" w:cs="Times New Roman"/>
          <w:i/>
          <w:sz w:val="24"/>
          <w:szCs w:val="24"/>
        </w:rPr>
        <w:t>(по информации с сайта Исполнительного комитета ЭЭС СНГ)</w:t>
      </w: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bookmarkStart w:id="25" w:name="txt_1578751_826019437"/>
      <w:r w:rsidRPr="00186C38">
        <w:rPr>
          <w:rFonts w:ascii="Times New Roman" w:eastAsia="Times New Roman" w:hAnsi="Times New Roman" w:cs="Times New Roman"/>
          <w:b/>
          <w:color w:val="000000"/>
          <w:sz w:val="28"/>
          <w:szCs w:val="28"/>
        </w:rPr>
        <w:t xml:space="preserve">Росстат: Производство электроэнергии в РФ в январе 2018г снизилась на 0,7% </w:t>
      </w:r>
      <w:r w:rsidRPr="00186C38">
        <w:rPr>
          <w:rFonts w:ascii="Times New Roman" w:eastAsia="Times New Roman" w:hAnsi="Times New Roman" w:cs="Times New Roman"/>
          <w:i/>
          <w:color w:val="000000"/>
          <w:sz w:val="24"/>
          <w:szCs w:val="28"/>
        </w:rPr>
        <w:t>(20.02.2018г)</w:t>
      </w:r>
    </w:p>
    <w:p w:rsidR="00071130" w:rsidRPr="00760CE6"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Производство электроэнергии</w:t>
      </w:r>
      <w:r w:rsidRPr="00760CE6">
        <w:rPr>
          <w:rFonts w:ascii="Times New Roman" w:eastAsia="Times New Roman" w:hAnsi="Times New Roman" w:cs="Times New Roman"/>
          <w:color w:val="000000"/>
          <w:sz w:val="28"/>
          <w:szCs w:val="28"/>
        </w:rPr>
        <w:t xml:space="preserve"> в России в январе 2018 года снизилось на 0,7% по сравнению с показателем за аналогичный период прошлого года </w:t>
      </w:r>
      <w:r>
        <w:rPr>
          <w:rFonts w:ascii="Times New Roman" w:eastAsia="Times New Roman" w:hAnsi="Times New Roman" w:cs="Times New Roman"/>
          <w:color w:val="000000"/>
          <w:sz w:val="28"/>
          <w:szCs w:val="28"/>
        </w:rPr>
        <w:t xml:space="preserve">– </w:t>
      </w:r>
      <w:r w:rsidRPr="00760CE6">
        <w:rPr>
          <w:rFonts w:ascii="Times New Roman" w:eastAsia="Times New Roman" w:hAnsi="Times New Roman" w:cs="Times New Roman"/>
          <w:color w:val="000000"/>
          <w:sz w:val="28"/>
          <w:szCs w:val="28"/>
        </w:rPr>
        <w:t>до 105 млрд кВтч, говорится в материалах Росстата.</w:t>
      </w:r>
    </w:p>
    <w:p w:rsidR="00071130" w:rsidRPr="00760CE6"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760CE6">
        <w:rPr>
          <w:rFonts w:ascii="Times New Roman" w:eastAsia="Times New Roman" w:hAnsi="Times New Roman" w:cs="Times New Roman"/>
          <w:color w:val="000000"/>
          <w:sz w:val="28"/>
          <w:szCs w:val="28"/>
        </w:rPr>
        <w:t xml:space="preserve">Производство электроэнергии тепловыми станциями в январе увеличилось на 1,1% </w:t>
      </w:r>
      <w:r>
        <w:rPr>
          <w:rFonts w:ascii="Times New Roman" w:eastAsia="Times New Roman" w:hAnsi="Times New Roman" w:cs="Times New Roman"/>
          <w:color w:val="000000"/>
          <w:sz w:val="28"/>
          <w:szCs w:val="28"/>
        </w:rPr>
        <w:t xml:space="preserve">– </w:t>
      </w:r>
      <w:r w:rsidRPr="00760CE6">
        <w:rPr>
          <w:rFonts w:ascii="Times New Roman" w:eastAsia="Times New Roman" w:hAnsi="Times New Roman" w:cs="Times New Roman"/>
          <w:color w:val="000000"/>
          <w:sz w:val="28"/>
          <w:szCs w:val="28"/>
        </w:rPr>
        <w:t xml:space="preserve">до 73,9 млрд кВтч, атомными </w:t>
      </w:r>
      <w:r>
        <w:rPr>
          <w:rFonts w:ascii="Times New Roman" w:eastAsia="Times New Roman" w:hAnsi="Times New Roman" w:cs="Times New Roman"/>
          <w:color w:val="000000"/>
          <w:sz w:val="28"/>
          <w:szCs w:val="28"/>
        </w:rPr>
        <w:t xml:space="preserve">– </w:t>
      </w:r>
      <w:r w:rsidRPr="00760CE6">
        <w:rPr>
          <w:rFonts w:ascii="Times New Roman" w:eastAsia="Times New Roman" w:hAnsi="Times New Roman" w:cs="Times New Roman"/>
          <w:color w:val="000000"/>
          <w:sz w:val="28"/>
          <w:szCs w:val="28"/>
        </w:rPr>
        <w:t xml:space="preserve">снизилось на 11,7%, до 16,8 млрд кВтч, ГЭС </w:t>
      </w:r>
      <w:r>
        <w:rPr>
          <w:rFonts w:ascii="Times New Roman" w:eastAsia="Times New Roman" w:hAnsi="Times New Roman" w:cs="Times New Roman"/>
          <w:color w:val="000000"/>
          <w:sz w:val="28"/>
          <w:szCs w:val="28"/>
        </w:rPr>
        <w:t xml:space="preserve">– </w:t>
      </w:r>
      <w:r w:rsidRPr="00760CE6">
        <w:rPr>
          <w:rFonts w:ascii="Times New Roman" w:eastAsia="Times New Roman" w:hAnsi="Times New Roman" w:cs="Times New Roman"/>
          <w:color w:val="000000"/>
          <w:sz w:val="28"/>
          <w:szCs w:val="28"/>
        </w:rPr>
        <w:t>выросло на 4,4%, до 14,4 млрд кВтч.</w:t>
      </w:r>
    </w:p>
    <w:p w:rsidR="00071130" w:rsidRPr="00760CE6"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760CE6">
        <w:rPr>
          <w:rFonts w:ascii="Times New Roman" w:eastAsia="Times New Roman" w:hAnsi="Times New Roman" w:cs="Times New Roman"/>
          <w:color w:val="000000"/>
          <w:sz w:val="28"/>
          <w:szCs w:val="28"/>
        </w:rPr>
        <w:t xml:space="preserve">Производство тепловой энергии в январе текущего года сократилось на 2,2% </w:t>
      </w:r>
      <w:r>
        <w:rPr>
          <w:rFonts w:ascii="Times New Roman" w:eastAsia="Times New Roman" w:hAnsi="Times New Roman" w:cs="Times New Roman"/>
          <w:color w:val="000000"/>
          <w:sz w:val="28"/>
          <w:szCs w:val="28"/>
        </w:rPr>
        <w:t xml:space="preserve">– </w:t>
      </w:r>
      <w:r w:rsidRPr="00760CE6">
        <w:rPr>
          <w:rFonts w:ascii="Times New Roman" w:eastAsia="Times New Roman" w:hAnsi="Times New Roman" w:cs="Times New Roman"/>
          <w:color w:val="000000"/>
          <w:sz w:val="28"/>
          <w:szCs w:val="28"/>
        </w:rPr>
        <w:t>до 175 млн Гкал.</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По отношению к декабрю 2017 года производство электроэнергии выросло на 0,7%, производство тепловой энергии – на 9,4%.</w:t>
      </w: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 xml:space="preserve"> Завершен основной этап испытаний крупнейшей в мире высокотемпературной сверхпроводящей кабельной линии </w:t>
      </w:r>
      <w:r w:rsidRPr="00186C38">
        <w:rPr>
          <w:rFonts w:ascii="Times New Roman" w:eastAsia="Times New Roman" w:hAnsi="Times New Roman" w:cs="Times New Roman"/>
          <w:i/>
          <w:color w:val="000000"/>
          <w:sz w:val="24"/>
          <w:szCs w:val="28"/>
        </w:rPr>
        <w:t>(30.01.2018г)</w:t>
      </w:r>
    </w:p>
    <w:p w:rsidR="00071130" w:rsidRPr="000435C5"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ФСК ЕЭС (входит в группу «Россети») на собственном полигоне в Москве завершила ресурсные испытания высокотемпературной сверхпроводящей кабельной линии постоянного тока (ВТСП КЛ), являющейся первой в России и крупнейшей в мире</w:t>
      </w:r>
      <w:r w:rsidRPr="000435C5">
        <w:rPr>
          <w:rFonts w:ascii="Times New Roman" w:eastAsia="Times New Roman" w:hAnsi="Times New Roman" w:cs="Times New Roman"/>
          <w:color w:val="000000"/>
          <w:sz w:val="28"/>
          <w:szCs w:val="28"/>
        </w:rPr>
        <w:t>. Минэнерго России включило разработки компании в области сверхпроводимости в состав национального проекта, что приведет к масштабированию технологии как в России, так и за рубежом. Лидером этой работы утвержден научно-технический центр ФСК ЕЭС (НТЦ ФСК ЕЭС).</w:t>
      </w:r>
    </w:p>
    <w:p w:rsidR="00071130" w:rsidRPr="000435C5"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435C5">
        <w:rPr>
          <w:rFonts w:ascii="Times New Roman" w:eastAsia="Times New Roman" w:hAnsi="Times New Roman" w:cs="Times New Roman"/>
          <w:color w:val="000000"/>
          <w:sz w:val="28"/>
          <w:szCs w:val="28"/>
        </w:rPr>
        <w:t>Испытанный с проведением полной имитации рабочего режима опытный образец ВТСП кабельной линии постоянного тока протяженностью 2,5 км в 2020 году будет введен в эксплуатацию в энергосистеме Санкт-Петербурга и соединит две подстанции – 330 кВ «Центральная» и «РП-9», что повысит надежность электроснабжения города. В конце 2017 года проектная документация по внедрению линии получила положительное заключение Главгосэкспертизы РФ.</w:t>
      </w:r>
    </w:p>
    <w:p w:rsidR="00071130" w:rsidRPr="000435C5"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435C5">
        <w:rPr>
          <w:rFonts w:ascii="Times New Roman" w:eastAsia="Times New Roman" w:hAnsi="Times New Roman" w:cs="Times New Roman"/>
          <w:color w:val="000000"/>
          <w:sz w:val="28"/>
          <w:szCs w:val="28"/>
        </w:rPr>
        <w:t xml:space="preserve">Применение высокотемпературных сверхпроводников – глобальный тренд для ряда отраслей, в том числе энергетики. В сетевом комплексе внедрение ВТСП </w:t>
      </w:r>
      <w:r w:rsidRPr="000435C5">
        <w:rPr>
          <w:rFonts w:ascii="Times New Roman" w:eastAsia="Times New Roman" w:hAnsi="Times New Roman" w:cs="Times New Roman"/>
          <w:color w:val="000000"/>
          <w:sz w:val="28"/>
          <w:szCs w:val="28"/>
        </w:rPr>
        <w:lastRenderedPageBreak/>
        <w:t>кабельных линий позволяет передавать большую мощность на низком напряжении, свести потери к минимуму, до 20% снизить затраты на сооружение линий. Технология эффективна при строительстве кольцевых схем и энергомостов, выдачи мощности станций, включая АЭС. </w:t>
      </w:r>
    </w:p>
    <w:p w:rsidR="00071130" w:rsidRPr="000435C5"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435C5">
        <w:rPr>
          <w:rFonts w:ascii="Times New Roman" w:eastAsia="Times New Roman" w:hAnsi="Times New Roman" w:cs="Times New Roman"/>
          <w:color w:val="000000"/>
          <w:sz w:val="28"/>
          <w:szCs w:val="28"/>
        </w:rPr>
        <w:t xml:space="preserve">Согласно утвержденному в 2016 году Министром энергетики </w:t>
      </w:r>
      <w:r>
        <w:rPr>
          <w:rFonts w:ascii="Times New Roman" w:eastAsia="Times New Roman" w:hAnsi="Times New Roman" w:cs="Times New Roman"/>
          <w:color w:val="000000"/>
          <w:sz w:val="28"/>
          <w:szCs w:val="28"/>
        </w:rPr>
        <w:t>РФ</w:t>
      </w:r>
      <w:r w:rsidRPr="000435C5">
        <w:rPr>
          <w:rFonts w:ascii="Times New Roman" w:eastAsia="Times New Roman" w:hAnsi="Times New Roman" w:cs="Times New Roman"/>
          <w:color w:val="000000"/>
          <w:sz w:val="28"/>
          <w:szCs w:val="28"/>
        </w:rPr>
        <w:t xml:space="preserve"> А. Новаком прогнозу научно-технологического развития отраслей топливно-энергетического комплекса России на период до 2035 года (Прогноз НТР), создание электросетевого оборудования на базе недорогих высокотемпературных сверхпроводниковых материалов является одним из приоритетных направлений развития электроэнергетики.</w:t>
      </w:r>
    </w:p>
    <w:p w:rsidR="00071130" w:rsidRPr="000435C5"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435C5">
        <w:rPr>
          <w:rFonts w:ascii="Times New Roman" w:eastAsia="Times New Roman" w:hAnsi="Times New Roman" w:cs="Times New Roman"/>
          <w:color w:val="000000"/>
          <w:sz w:val="28"/>
          <w:szCs w:val="28"/>
        </w:rPr>
        <w:t>В мегаполисах использование кабеля позволит осуществлять более гибкую планировку застройки и расположения центров потребления за счет наращивания мощности по мере развития районов без необходимости прокладывания дополнительных кабельных линий, а также значительно понизить класс напряжения при передачи большой мощности. </w:t>
      </w:r>
    </w:p>
    <w:p w:rsidR="00071130" w:rsidRPr="000435C5"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435C5">
        <w:rPr>
          <w:rFonts w:ascii="Times New Roman" w:eastAsia="Times New Roman" w:hAnsi="Times New Roman" w:cs="Times New Roman"/>
          <w:color w:val="000000"/>
          <w:sz w:val="28"/>
          <w:szCs w:val="28"/>
        </w:rPr>
        <w:t>Проект, реализуемый ФСК ЕЭС, является межотраслевым. Помимо применения в электрических сетях, результаты проекта могут быть внедрены во все энергоемкие отрасли промышленности, транспортные предприятия с большой долей энергопотребления, в нефтехимическом и горнодобывающем секторе. Масштабирование технологий на основе высокотемпературной сверхпроводимости будет способствовать росту энергоэффективности экономики страны. </w:t>
      </w:r>
    </w:p>
    <w:p w:rsidR="0007113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435C5">
        <w:rPr>
          <w:rFonts w:ascii="Times New Roman" w:eastAsia="Times New Roman" w:hAnsi="Times New Roman" w:cs="Times New Roman"/>
          <w:color w:val="000000"/>
          <w:sz w:val="28"/>
          <w:szCs w:val="28"/>
        </w:rPr>
        <w:t>В настоящее время в мире насчитывается несколько десятков экспериментальных кабельных линий, созданных с целью изучения возможности передачи электроэнергии с использованием эффекта сверхпроводимости протяжённостью не более 1 км. Разработки ВТСП кабельных линий протяженностью в несколько километров ведутся в России, Японии, Республике Корея, ЕС и США.</w:t>
      </w:r>
    </w:p>
    <w:p w:rsidR="00071130" w:rsidRDefault="00071130" w:rsidP="00071130">
      <w:pPr>
        <w:spacing w:after="0" w:line="240" w:lineRule="auto"/>
        <w:ind w:firstLine="709"/>
        <w:jc w:val="both"/>
        <w:rPr>
          <w:rFonts w:ascii="Times New Roman" w:eastAsia="Times New Roman" w:hAnsi="Times New Roman" w:cs="Times New Roman"/>
          <w:color w:val="000000"/>
          <w:sz w:val="28"/>
          <w:szCs w:val="28"/>
        </w:rPr>
      </w:pPr>
    </w:p>
    <w:p w:rsidR="00071130" w:rsidRPr="00186C38" w:rsidRDefault="00071130" w:rsidP="00071130">
      <w:pPr>
        <w:spacing w:before="120" w:after="0" w:line="240" w:lineRule="auto"/>
        <w:ind w:firstLine="709"/>
        <w:jc w:val="both"/>
        <w:rPr>
          <w:rFonts w:ascii="Arial" w:hAnsi="Arial" w:cs="Arial"/>
          <w:color w:val="077FBA"/>
          <w:sz w:val="16"/>
          <w:szCs w:val="16"/>
        </w:rPr>
      </w:pPr>
      <w:r w:rsidRPr="00186C38">
        <w:rPr>
          <w:rFonts w:ascii="Times New Roman" w:eastAsia="Times New Roman" w:hAnsi="Times New Roman" w:cs="Times New Roman"/>
          <w:b/>
          <w:color w:val="000000"/>
          <w:sz w:val="28"/>
          <w:szCs w:val="28"/>
        </w:rPr>
        <w:t>Минэнерго РФ определило базовые принципы модернизации электростанций</w:t>
      </w:r>
      <w:r w:rsidRPr="00186C38">
        <w:rPr>
          <w:rFonts w:ascii="Times New Roman" w:eastAsia="Times New Roman" w:hAnsi="Times New Roman" w:cs="Times New Roman"/>
          <w:i/>
          <w:color w:val="000000"/>
          <w:sz w:val="24"/>
          <w:szCs w:val="28"/>
        </w:rPr>
        <w:t xml:space="preserve"> (15.01.2018г)</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Минэнерго РФ определило базовые принципы программы модернизации электростанций, - среди них, в частности, отбор проектов для модернизации на конкурсной основе и то, что в программе могут участвовать только тепловые станции (ТЭС).</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В связи с завершением масштабного строительства ТЭС по договорам предоставления мощности (ДПМ, гарантируют окупаемость инвестиций) в 2020-2030 годах в электроэнергетике РФ высвобождается</w:t>
      </w:r>
      <w:r w:rsidRPr="00367C7F">
        <w:rPr>
          <w:rFonts w:ascii="Times New Roman" w:eastAsia="Times New Roman" w:hAnsi="Times New Roman" w:cs="Times New Roman"/>
          <w:color w:val="000000"/>
          <w:sz w:val="28"/>
          <w:szCs w:val="28"/>
        </w:rPr>
        <w:t xml:space="preserve"> около 1,5 триллиона рублей, говорил на ноябрьском совещании у президента Владимира Путина глава Минэнерго Александр Новак. Эти средства планируется реинвестировать в модернизацию тепловой генерации. В общей сложности до 2030 года может быть обновлено 40 ГВт тепловой генерации, отмечал министр.</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color w:val="000000"/>
          <w:sz w:val="28"/>
          <w:szCs w:val="28"/>
        </w:rPr>
        <w:t xml:space="preserve">По итогам совещания в декабре были опубликованы поручения президента, согласно которым правительство должно к 1 марта разработать механизм привлечения инвестиций в модернизацию. При этом особое внимание нужно обратить на ограничение роста тарифов на электроэнергию уровнем инфляции, </w:t>
      </w:r>
      <w:r w:rsidRPr="00367C7F">
        <w:rPr>
          <w:rFonts w:ascii="Times New Roman" w:eastAsia="Times New Roman" w:hAnsi="Times New Roman" w:cs="Times New Roman"/>
          <w:color w:val="000000"/>
          <w:sz w:val="28"/>
          <w:szCs w:val="28"/>
        </w:rPr>
        <w:lastRenderedPageBreak/>
        <w:t>строительство удаленных энергообъектов, развитие электросетей и возобновляемых источников энергии (ВИЭ), модернизацию атомной энергетики.</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color w:val="000000"/>
          <w:sz w:val="28"/>
          <w:szCs w:val="28"/>
        </w:rPr>
        <w:t>По мнению Минэнерго, с учетом поручения президента по ограничению роста цен на электроэнергию, возможность по финансированию модернизации появится только после 2021 года. Соответственно, первые вводы в эксплуатацию по программе модернизации ТЭС «целесообразно начать с 2022 года». В год будет вводиться около 4 ГВт энергомощностей.</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b/>
          <w:bCs/>
          <w:color w:val="000000"/>
          <w:sz w:val="28"/>
          <w:szCs w:val="28"/>
        </w:rPr>
        <w:t>КОНКУРЕНТНАЯ ОСНОВА</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color w:val="000000"/>
          <w:sz w:val="28"/>
          <w:szCs w:val="28"/>
        </w:rPr>
        <w:t>В своей презентации Минэнерго подчеркивает, что отбор проектов для модернизации будет проводиться именно на конкурсной основе, а предметом конкурса будет минимизация затрат по проектам. То есть будут отбираться проекты с самой низкой стоимостью модернизации, а также с наилучшими показателями по снижению расхода топлива.</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color w:val="000000"/>
          <w:sz w:val="28"/>
          <w:szCs w:val="28"/>
        </w:rPr>
        <w:t>Одновременно в пятницу Минэнерго опубликовало на федеральном портале проектов нормативных правовых актов уведомление о начале разработки проекта постановления правительства РФ о проведении конкурентных отборов мощности по реконструкции ТЭС. По-видимому, опасения части участников рынка, что проекты отберут директивно, а не по конкурсу, все же не оправдались.</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color w:val="000000"/>
          <w:sz w:val="28"/>
          <w:szCs w:val="28"/>
        </w:rPr>
        <w:t>В конкурсах на модернизацию могут участвовать только тепловые электростанции, говорится в презентации ведомства. Причем и для них вводятся критерии </w:t>
      </w:r>
      <w:r>
        <w:rPr>
          <w:rFonts w:ascii="Times New Roman" w:eastAsia="Times New Roman" w:hAnsi="Times New Roman" w:cs="Times New Roman"/>
          <w:color w:val="000000"/>
          <w:sz w:val="28"/>
          <w:szCs w:val="28"/>
        </w:rPr>
        <w:t xml:space="preserve">– </w:t>
      </w:r>
      <w:r w:rsidRPr="00367C7F">
        <w:rPr>
          <w:rFonts w:ascii="Times New Roman" w:eastAsia="Times New Roman" w:hAnsi="Times New Roman" w:cs="Times New Roman"/>
          <w:color w:val="000000"/>
          <w:sz w:val="28"/>
          <w:szCs w:val="28"/>
        </w:rPr>
        <w:t>выработанность нормативного паркового ресурса не менее чем на 125%, и при этом востребованность (включенность) за последние два года не менее 60%. Среди базовых принципов программы модернизации Минэнерго также называет разработку типовых проектных решений и оценку их стоимости на основе эталонов, рассчитанных независимыми экспертами.</w:t>
      </w:r>
    </w:p>
    <w:p w:rsidR="00071130" w:rsidRPr="00367C7F"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color w:val="000000"/>
          <w:sz w:val="28"/>
          <w:szCs w:val="28"/>
        </w:rPr>
        <w:t>Министерство предполагает, что оплата введенной в рамках модернизации мощности будет производиться только при полном исполнении обязательств энергокомпании. При этом будет предусмотрена ответственность энергетиков за неисполнение обязательств по модернизации. Также не будет ограничений на расширение модернизации, но при условии финансирования со стороны собственника электростанции, а не потребителей.</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367C7F">
        <w:rPr>
          <w:rFonts w:ascii="Times New Roman" w:eastAsia="Times New Roman" w:hAnsi="Times New Roman" w:cs="Times New Roman"/>
          <w:color w:val="000000"/>
          <w:sz w:val="28"/>
          <w:szCs w:val="28"/>
        </w:rPr>
        <w:t xml:space="preserve">Возврат инвестиций с рынка энергокомпаниям планируется в течение 15 лет, и в течение этого же периода с даты запуска оборудования после модернизации энергокомпания должна поддерживать его в готовности </w:t>
      </w:r>
      <w:r w:rsidRPr="00186C38">
        <w:rPr>
          <w:rFonts w:ascii="Times New Roman" w:eastAsia="Times New Roman" w:hAnsi="Times New Roman" w:cs="Times New Roman"/>
          <w:color w:val="000000"/>
          <w:sz w:val="28"/>
          <w:szCs w:val="28"/>
        </w:rPr>
        <w:t>вырабатывать электроэнергию.</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p>
    <w:p w:rsidR="00071130" w:rsidRPr="00186C38" w:rsidRDefault="00071130" w:rsidP="00071130">
      <w:pPr>
        <w:spacing w:before="120" w:after="0" w:line="240" w:lineRule="auto"/>
        <w:ind w:firstLine="709"/>
        <w:jc w:val="both"/>
        <w:rPr>
          <w:rFonts w:ascii="Arial" w:hAnsi="Arial" w:cs="Arial"/>
          <w:color w:val="666766"/>
          <w:sz w:val="20"/>
          <w:szCs w:val="20"/>
        </w:rPr>
      </w:pPr>
      <w:r w:rsidRPr="00186C38">
        <w:rPr>
          <w:rFonts w:ascii="Times New Roman" w:eastAsia="Times New Roman" w:hAnsi="Times New Roman" w:cs="Times New Roman"/>
          <w:b/>
          <w:color w:val="000000"/>
          <w:sz w:val="28"/>
          <w:szCs w:val="28"/>
        </w:rPr>
        <w:t>Доходы от экспорта электроэнергии из РФ в 2017 году сократились на 3,3% — до 640 млн долларов</w:t>
      </w:r>
      <w:r w:rsidRPr="00186C38">
        <w:rPr>
          <w:rFonts w:ascii="Times New Roman" w:hAnsi="Times New Roman" w:cs="Times New Roman"/>
          <w:i/>
          <w:sz w:val="24"/>
          <w:szCs w:val="24"/>
        </w:rPr>
        <w:t xml:space="preserve"> (08.02.2018г) </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Доходы от экспорта электроэнергии из России в январе – декабре 2017г снизились на 3,3% по сравнению с показателем за аналогичный период прошедшего года, до 640 млн. долларов, сообщает ТАСС со ссылкой на материалы Федеральной таможенной службы (ФТС).</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Физический объем экспорта электроэнергии составил 17,006 млрд. кВтч, сократившись на 3,8% по сравнению с показателем годом ранее.</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lastRenderedPageBreak/>
        <w:t>Основной объем экспорта в январе – декабре 2017г пришелся на страны дальнего зарубежья – 13,404 млрд кВтч против 13,125 млрд. кВтч в январе – декабре прошлого года. При этом доходы от экспорта электроэнергии в страны дальнего зарубежья увеличились на 1,3%, до 478,3 млн. долларов.</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Поставки электроэнергии в страны СНГ в отчетном периоде сократились на 21,2%, до 3,601 млрд. кВтч, доходы от экспорта электроэнергии по этому направлению составили 161,7 млн. долларов против 188 млн. долларов годом ранее.</w:t>
      </w:r>
    </w:p>
    <w:p w:rsidR="00071130" w:rsidRPr="00186C38" w:rsidRDefault="00071130" w:rsidP="00071130">
      <w:pPr>
        <w:spacing w:before="120" w:after="0" w:line="240" w:lineRule="auto"/>
        <w:ind w:firstLine="709"/>
        <w:jc w:val="both"/>
        <w:rPr>
          <w:rFonts w:ascii="Arial" w:hAnsi="Arial" w:cs="Arial"/>
          <w:color w:val="077FBA"/>
          <w:sz w:val="16"/>
          <w:szCs w:val="16"/>
        </w:rPr>
      </w:pPr>
      <w:r w:rsidRPr="00186C38">
        <w:rPr>
          <w:rFonts w:ascii="Times New Roman" w:eastAsia="Times New Roman" w:hAnsi="Times New Roman" w:cs="Times New Roman"/>
          <w:b/>
          <w:color w:val="000000"/>
          <w:sz w:val="28"/>
          <w:szCs w:val="28"/>
        </w:rPr>
        <w:t xml:space="preserve">«Росатом» и Чубайс попросили более 1 трлн руб. на модернизацию энергетики </w:t>
      </w:r>
      <w:r w:rsidRPr="00186C38">
        <w:rPr>
          <w:rFonts w:ascii="Times New Roman" w:hAnsi="Times New Roman" w:cs="Times New Roman"/>
          <w:i/>
          <w:sz w:val="24"/>
          <w:szCs w:val="24"/>
        </w:rPr>
        <w:t>(13.02.2018г)</w:t>
      </w:r>
    </w:p>
    <w:p w:rsidR="00071130" w:rsidRPr="006D14AC"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«Росатом» претендует на 1 трлн. руб. из 1,5 трлн. руб., которые, по решению правительства, потребителям, возможно, придется потратить на модернизацию энергетики страны. Корпорации придется конкурировать с другими энергокомпаниями.</w:t>
      </w:r>
    </w:p>
    <w:p w:rsidR="00071130" w:rsidRPr="006D14AC"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6D14AC">
        <w:rPr>
          <w:rFonts w:ascii="Times New Roman" w:eastAsia="Times New Roman" w:hAnsi="Times New Roman" w:cs="Times New Roman"/>
          <w:color w:val="000000"/>
          <w:sz w:val="28"/>
          <w:szCs w:val="28"/>
        </w:rPr>
        <w:t>«Росатом» намерен построить три реактора ВВЭР-1200 — два на Курской АЭС и один на Смоленской АЭС, а также реактор на быстрых нейтронах (где именно, представитель «Росатома» не уточнял, но такой реактор компанией сейчас строится на Белоярской АЭС), рассказывает один из собеседников РБК. О том, что «Росатом» попросил компенсировать затраты на строительство реакторов на Курской и Смоленской АЭС, говорит и другой источник. </w:t>
      </w:r>
    </w:p>
    <w:p w:rsidR="00071130" w:rsidRPr="006D14AC"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6D14AC">
        <w:rPr>
          <w:rFonts w:ascii="Times New Roman" w:eastAsia="Times New Roman" w:hAnsi="Times New Roman" w:cs="Times New Roman"/>
          <w:color w:val="000000"/>
          <w:sz w:val="28"/>
          <w:szCs w:val="28"/>
        </w:rPr>
        <w:t>Программу модернизации энергетики России в ноябре 2017 года поддержал президент Владимир Путин, и теперь правительство обсуждает ее параметры. Министр энергетики Александр Новак оценивал максимально возможный размер программы в 1,5 трлн руб. до 2030 года. По действующим правилам на эту сумму с 2022 года должен был снизиться платеж за мощность для крупных потребителей. Во время реформы РАО ЕЭС в конце 2000-х годов правительство обязало крупных потребителей финансировать строительство новых энергоблоков в стране: энергокомпании, построив новый блок, в течение десяти лет получают за него повышенную плату, а потом она должна упасть до рыночной. Но Минэнерго и энергокомпании предложили не снижать плату для потребителей, а на эти деньги модернизировать старую генерацию. Путин поручил учесть интересы атомной, «зеленой» генерации и «Россетей», а также не допустить роста цен выше инфляции.</w:t>
      </w:r>
    </w:p>
    <w:p w:rsidR="00071130" w:rsidRPr="006D14AC" w:rsidRDefault="00071130" w:rsidP="00071130">
      <w:pPr>
        <w:spacing w:after="0" w:line="240" w:lineRule="auto"/>
        <w:ind w:firstLine="709"/>
        <w:jc w:val="both"/>
        <w:rPr>
          <w:rFonts w:ascii="Times New Roman" w:eastAsia="Times New Roman" w:hAnsi="Times New Roman" w:cs="Times New Roman"/>
          <w:color w:val="000000"/>
          <w:sz w:val="28"/>
          <w:szCs w:val="28"/>
        </w:rPr>
      </w:pPr>
    </w:p>
    <w:bookmarkEnd w:id="25"/>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Кыргызская Республика</w:t>
      </w:r>
    </w:p>
    <w:p w:rsidR="00071130" w:rsidRPr="00186C38" w:rsidRDefault="00071130" w:rsidP="00071130">
      <w:pPr>
        <w:spacing w:after="0" w:line="240" w:lineRule="auto"/>
        <w:ind w:firstLine="709"/>
        <w:jc w:val="both"/>
        <w:rPr>
          <w:rFonts w:ascii="Times New Roman" w:eastAsia="Times New Roman" w:hAnsi="Times New Roman" w:cs="Times New Roman"/>
          <w:i/>
          <w:color w:val="000000"/>
          <w:sz w:val="24"/>
          <w:szCs w:val="28"/>
        </w:rPr>
      </w:pPr>
      <w:r w:rsidRPr="00186C38">
        <w:rPr>
          <w:rFonts w:ascii="Times New Roman" w:eastAsia="Times New Roman" w:hAnsi="Times New Roman" w:cs="Times New Roman"/>
          <w:b/>
          <w:color w:val="000000"/>
          <w:sz w:val="28"/>
          <w:szCs w:val="28"/>
        </w:rPr>
        <w:t xml:space="preserve">Кыргызстан уменьшил экспорт электроэнергии в Узбекистан </w:t>
      </w:r>
      <w:r w:rsidRPr="00186C38">
        <w:rPr>
          <w:rFonts w:ascii="Times New Roman" w:eastAsia="Times New Roman" w:hAnsi="Times New Roman" w:cs="Times New Roman"/>
          <w:i/>
          <w:color w:val="000000"/>
          <w:sz w:val="24"/>
          <w:szCs w:val="28"/>
        </w:rPr>
        <w:t>(26.01.2018г)</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Кыргызстан с сегодняшнего дня уменьшил экспорт электроэнергии в Узбекистан. Об этом сообщили СМИ Кыргызстана, ссылаясь на председателя правления Нацэнергохолдинга Кыргызстана Айбека Калиевa.</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Калиев сказал, что с Казахстаном и Узбекистаном достигнута договоренность о временном</w:t>
      </w:r>
      <w:r w:rsidRPr="00D66417">
        <w:rPr>
          <w:rFonts w:ascii="Times New Roman" w:eastAsia="Times New Roman" w:hAnsi="Times New Roman" w:cs="Times New Roman"/>
          <w:color w:val="000000"/>
          <w:sz w:val="28"/>
          <w:szCs w:val="28"/>
        </w:rPr>
        <w:t xml:space="preserve"> прекращении экспорта электроэнергии с завтрашнего дня из-за наступивших холодов.</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D66417">
        <w:rPr>
          <w:rFonts w:ascii="Times New Roman" w:eastAsia="Times New Roman" w:hAnsi="Times New Roman" w:cs="Times New Roman"/>
          <w:color w:val="000000"/>
          <w:sz w:val="28"/>
          <w:szCs w:val="28"/>
        </w:rPr>
        <w:t>Председатель правления сообщил, что экспорт электроэнергии в Узбекистан начался с декабря 2017 года.</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D66417">
        <w:rPr>
          <w:rFonts w:ascii="Times New Roman" w:eastAsia="Times New Roman" w:hAnsi="Times New Roman" w:cs="Times New Roman"/>
          <w:color w:val="000000"/>
          <w:sz w:val="28"/>
          <w:szCs w:val="28"/>
        </w:rPr>
        <w:lastRenderedPageBreak/>
        <w:t>Глава Нацэнергохолдинга подчеркнул, что для ТЭЦ Бишкека в декабре-феврале запланирована нагрузка в 320 мегаватт, в декабре этот показатель составил 350 мегаватт, в январе – 287 мегаватт.</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D66417">
        <w:rPr>
          <w:rFonts w:ascii="Times New Roman" w:eastAsia="Times New Roman" w:hAnsi="Times New Roman" w:cs="Times New Roman"/>
          <w:color w:val="000000"/>
          <w:sz w:val="28"/>
          <w:szCs w:val="28"/>
        </w:rPr>
        <w:t>«В связи с похолоданием мы подготовили теплообеспечивающие резервы», - сказал Калиев.</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D66417">
        <w:rPr>
          <w:rFonts w:ascii="Times New Roman" w:eastAsia="Times New Roman" w:hAnsi="Times New Roman" w:cs="Times New Roman"/>
          <w:color w:val="000000"/>
          <w:sz w:val="28"/>
          <w:szCs w:val="28"/>
        </w:rPr>
        <w:t>Узбекистан и Кыргызстан заключили соглашение об экспорте электроэнергии с декабря 2017 года по март 2018 года в объеме 550 млн кВ</w:t>
      </w:r>
      <w:r>
        <w:rPr>
          <w:rFonts w:ascii="Times New Roman" w:eastAsia="Times New Roman" w:hAnsi="Times New Roman" w:cs="Times New Roman"/>
          <w:color w:val="000000"/>
          <w:sz w:val="28"/>
          <w:szCs w:val="28"/>
        </w:rPr>
        <w:t>т</w:t>
      </w:r>
      <w:r w:rsidRPr="00D66417">
        <w:rPr>
          <w:rFonts w:ascii="Times New Roman" w:eastAsia="Times New Roman" w:hAnsi="Times New Roman" w:cs="Times New Roman"/>
          <w:color w:val="000000"/>
          <w:sz w:val="28"/>
          <w:szCs w:val="28"/>
        </w:rPr>
        <w:t>ч. Стоимость одного кВ</w:t>
      </w:r>
      <w:r>
        <w:rPr>
          <w:rFonts w:ascii="Times New Roman" w:eastAsia="Times New Roman" w:hAnsi="Times New Roman" w:cs="Times New Roman"/>
          <w:color w:val="000000"/>
          <w:sz w:val="28"/>
          <w:szCs w:val="28"/>
        </w:rPr>
        <w:t>т</w:t>
      </w:r>
      <w:r w:rsidRPr="00D66417">
        <w:rPr>
          <w:rFonts w:ascii="Times New Roman" w:eastAsia="Times New Roman" w:hAnsi="Times New Roman" w:cs="Times New Roman"/>
          <w:color w:val="000000"/>
          <w:sz w:val="28"/>
          <w:szCs w:val="28"/>
        </w:rPr>
        <w:t>ч по договору составляет 2,4 цента.</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D66417">
        <w:rPr>
          <w:rFonts w:ascii="Times New Roman" w:eastAsia="Times New Roman" w:hAnsi="Times New Roman" w:cs="Times New Roman"/>
          <w:color w:val="000000"/>
          <w:sz w:val="28"/>
          <w:szCs w:val="28"/>
        </w:rPr>
        <w:t>Если Кыргызстан поставит весь объем по названной цене, удастся заработать 13,2 миллиона долларов.</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D66417">
        <w:rPr>
          <w:rFonts w:ascii="Times New Roman" w:eastAsia="Times New Roman" w:hAnsi="Times New Roman" w:cs="Times New Roman"/>
          <w:color w:val="000000"/>
          <w:sz w:val="28"/>
          <w:szCs w:val="28"/>
        </w:rPr>
        <w:t>Ранее представители «Узбекэнерго» заявили, что поставки дешевой электроэнергии из Кыргызстана осуществляются для оптимизации работы энергосистемы и обеспечения аграрного сектора водными ресурсами.</w:t>
      </w:r>
    </w:p>
    <w:p w:rsidR="00071130" w:rsidRPr="00D66417" w:rsidRDefault="00071130" w:rsidP="00071130">
      <w:pPr>
        <w:spacing w:after="0" w:line="240" w:lineRule="auto"/>
        <w:ind w:firstLine="709"/>
        <w:jc w:val="both"/>
        <w:rPr>
          <w:rFonts w:ascii="Times New Roman" w:eastAsia="Times New Roman" w:hAnsi="Times New Roman" w:cs="Times New Roman"/>
          <w:color w:val="000000"/>
          <w:sz w:val="28"/>
          <w:szCs w:val="28"/>
        </w:rPr>
      </w:pPr>
    </w:p>
    <w:p w:rsidR="00071130" w:rsidRPr="00186C38" w:rsidRDefault="00071130" w:rsidP="00071130">
      <w:pPr>
        <w:spacing w:before="120" w:after="0" w:line="240" w:lineRule="auto"/>
        <w:ind w:firstLine="709"/>
        <w:jc w:val="both"/>
        <w:rPr>
          <w:rFonts w:ascii="Times New Roman" w:eastAsia="Times New Roman" w:hAnsi="Times New Roman" w:cs="Times New Roman"/>
          <w:i/>
          <w:color w:val="000000"/>
          <w:sz w:val="24"/>
          <w:szCs w:val="28"/>
        </w:rPr>
      </w:pPr>
      <w:r w:rsidRPr="00186C38">
        <w:rPr>
          <w:rFonts w:ascii="Times New Roman" w:eastAsia="Times New Roman" w:hAnsi="Times New Roman" w:cs="Times New Roman"/>
          <w:b/>
          <w:color w:val="000000"/>
          <w:sz w:val="28"/>
          <w:szCs w:val="28"/>
        </w:rPr>
        <w:t xml:space="preserve">«Основная веха реконструкции крупнейшей в Кыргызской Республике ГЭС – Токтогульской ГЭС» </w:t>
      </w:r>
      <w:r w:rsidRPr="00186C38">
        <w:rPr>
          <w:rFonts w:ascii="Times New Roman" w:eastAsia="Times New Roman" w:hAnsi="Times New Roman" w:cs="Times New Roman"/>
          <w:i/>
          <w:color w:val="000000"/>
          <w:sz w:val="24"/>
          <w:szCs w:val="28"/>
        </w:rPr>
        <w:t>(12.02.2018г)</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9 февраля 2018 года, в рамках II-фазы проекта «Реабилитация Токтогульской ГЭС», ОАО «Электрические станции» (крупнейшая государственная генерирующая</w:t>
      </w:r>
      <w:r w:rsidRPr="000D6B7E">
        <w:rPr>
          <w:rFonts w:ascii="Times New Roman" w:eastAsia="Times New Roman" w:hAnsi="Times New Roman" w:cs="Times New Roman"/>
          <w:color w:val="000000"/>
          <w:sz w:val="28"/>
          <w:szCs w:val="28"/>
        </w:rPr>
        <w:t xml:space="preserve"> компания Кыргызской Республики) заключила контракт с СП GE Hydro (Франция) и GE Renewables (Швейцария) на модернизацию Токтогульской гидроэлектростанции (ГЭС) на сумму 104 млн. долларов США.</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D6B7E">
        <w:rPr>
          <w:rFonts w:ascii="Times New Roman" w:eastAsia="Times New Roman" w:hAnsi="Times New Roman" w:cs="Times New Roman"/>
          <w:color w:val="000000"/>
          <w:sz w:val="28"/>
          <w:szCs w:val="28"/>
        </w:rPr>
        <w:t>Контракт подразумевает выполнение работ в рамках проекта «под ключ» и является колоссальным вкладом в становлении и укреплении энергетической независимости Кыргызстана. В результате высокой конкуренции между всеми основными участниками и инновационного подхода сторон к закупкам и дизайну проекта была получена конкурентоспособная цена.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1"/>
      </w:tblGrid>
      <w:tr w:rsidR="00071130" w:rsidTr="00F45F6C">
        <w:tc>
          <w:tcPr>
            <w:tcW w:w="9931" w:type="dxa"/>
            <w:tcBorders>
              <w:top w:val="outset" w:sz="6" w:space="0" w:color="auto"/>
              <w:left w:val="outset" w:sz="6" w:space="0" w:color="auto"/>
              <w:bottom w:val="outset" w:sz="6" w:space="0" w:color="auto"/>
              <w:right w:val="outset" w:sz="6" w:space="0" w:color="auto"/>
            </w:tcBorders>
            <w:vAlign w:val="center"/>
            <w:hideMark/>
          </w:tcPr>
          <w:p w:rsidR="00071130" w:rsidRDefault="00071130" w:rsidP="00F45F6C">
            <w:pPr>
              <w:pStyle w:val="ad"/>
              <w:spacing w:before="0" w:beforeAutospacing="0" w:after="0" w:afterAutospacing="0"/>
              <w:ind w:left="57" w:right="57" w:firstLine="709"/>
              <w:jc w:val="both"/>
            </w:pPr>
            <w:r>
              <w:rPr>
                <w:rStyle w:val="af8"/>
              </w:rPr>
              <w:t>Предпосылка:</w:t>
            </w:r>
          </w:p>
          <w:p w:rsidR="00071130" w:rsidRDefault="00071130" w:rsidP="00F45F6C">
            <w:pPr>
              <w:pStyle w:val="ad"/>
              <w:spacing w:before="0" w:beforeAutospacing="0" w:after="0" w:afterAutospacing="0"/>
              <w:ind w:left="57" w:right="57" w:firstLine="709"/>
              <w:jc w:val="both"/>
            </w:pPr>
            <w:r>
              <w:t>Токтогульская ГЭС является самой крупной и самой важной электростанцией Кыргызской Республики, ее установленная мощность составляет 1 200 МВт. Вырабатывая электроэнергию порядка 40% от всех электростанций страны, данная станция играет важнейшую роль в качестве внутреннего источника электроэнергии.</w:t>
            </w:r>
          </w:p>
          <w:p w:rsidR="00071130" w:rsidRDefault="00071130" w:rsidP="00F45F6C">
            <w:pPr>
              <w:pStyle w:val="ad"/>
              <w:spacing w:before="0" w:beforeAutospacing="0" w:after="0" w:afterAutospacing="0"/>
              <w:ind w:left="57" w:right="57" w:firstLine="709"/>
              <w:jc w:val="both"/>
            </w:pPr>
            <w:r>
              <w:t>С начала эксплуатации с 1975 г. выработался технический ресурс основного силового оборудования станции и не проводилась её модернизация и реконструкция. Оборудование самой крупной ГЭС республики – физически и морально устарело и требует замены.</w:t>
            </w:r>
          </w:p>
          <w:p w:rsidR="00071130" w:rsidRDefault="00071130" w:rsidP="00F45F6C">
            <w:pPr>
              <w:pStyle w:val="ad"/>
              <w:spacing w:before="0" w:beforeAutospacing="0" w:after="0" w:afterAutospacing="0"/>
              <w:ind w:left="57" w:right="57" w:firstLine="709"/>
              <w:jc w:val="both"/>
            </w:pPr>
            <w:r>
              <w:t>В ходе исследования технического состояния и проведении экспертной оценки агрегатов Токтогульской ГЭС была определена Программа полной реабилитации Токтогульской ГЭС, которая состоит из трех фаз.</w:t>
            </w:r>
          </w:p>
        </w:tc>
      </w:tr>
    </w:tbl>
    <w:p w:rsidR="00071130" w:rsidRPr="000D6B7E"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D6B7E">
        <w:rPr>
          <w:rFonts w:ascii="Times New Roman" w:eastAsia="Times New Roman" w:hAnsi="Times New Roman" w:cs="Times New Roman"/>
          <w:color w:val="000000"/>
          <w:sz w:val="28"/>
          <w:szCs w:val="28"/>
        </w:rPr>
        <w:t>Азиатский банк развития (АБР) и Евразийский банк развития (ЕАБР) финансируют замену четырех агрегатов Токтогульской ГЭС.</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0D6B7E">
        <w:rPr>
          <w:rFonts w:ascii="Times New Roman" w:eastAsia="Times New Roman" w:hAnsi="Times New Roman" w:cs="Times New Roman"/>
          <w:color w:val="000000"/>
          <w:sz w:val="28"/>
          <w:szCs w:val="28"/>
        </w:rPr>
        <w:t>GE обязалась ввести в эксплуатацию первый агрегат к ноябрю 2020 года, и каждый год еще по одному агрегату, завершив реконструкцию к ноябрю 2023 года.</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4"/>
          <w:szCs w:val="28"/>
        </w:rPr>
      </w:pPr>
      <w:r w:rsidRPr="000D6B7E">
        <w:rPr>
          <w:rFonts w:ascii="Times New Roman" w:eastAsia="Times New Roman" w:hAnsi="Times New Roman" w:cs="Times New Roman"/>
          <w:i/>
          <w:iCs/>
          <w:color w:val="000000"/>
          <w:sz w:val="24"/>
          <w:szCs w:val="28"/>
        </w:rPr>
        <w:t>Справка:</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4"/>
          <w:szCs w:val="28"/>
        </w:rPr>
      </w:pPr>
      <w:r w:rsidRPr="000D6B7E">
        <w:rPr>
          <w:rFonts w:ascii="Times New Roman" w:eastAsia="Times New Roman" w:hAnsi="Times New Roman" w:cs="Times New Roman"/>
          <w:i/>
          <w:iCs/>
          <w:color w:val="000000"/>
          <w:sz w:val="24"/>
          <w:szCs w:val="28"/>
        </w:rPr>
        <w:t>1-фаза.</w:t>
      </w:r>
      <w:r>
        <w:rPr>
          <w:rFonts w:ascii="Times New Roman" w:eastAsia="Times New Roman" w:hAnsi="Times New Roman" w:cs="Times New Roman"/>
          <w:i/>
          <w:iCs/>
          <w:color w:val="000000"/>
          <w:sz w:val="24"/>
          <w:szCs w:val="28"/>
        </w:rPr>
        <w:t xml:space="preserve"> </w:t>
      </w:r>
      <w:r w:rsidRPr="000D6B7E">
        <w:rPr>
          <w:rFonts w:ascii="Times New Roman" w:eastAsia="Times New Roman" w:hAnsi="Times New Roman" w:cs="Times New Roman"/>
          <w:i/>
          <w:iCs/>
          <w:color w:val="000000"/>
          <w:sz w:val="24"/>
          <w:szCs w:val="28"/>
        </w:rPr>
        <w:t>В ходе исследования технического состояния и проведения экспертной оценки агрегатов Токтогульской ГЭС было определено, что программа полной реабилитации Токтогульской ГЭС будет состоять из трех фаз.</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4"/>
          <w:szCs w:val="28"/>
        </w:rPr>
      </w:pPr>
      <w:r w:rsidRPr="000D6B7E">
        <w:rPr>
          <w:rFonts w:ascii="Times New Roman" w:eastAsia="Times New Roman" w:hAnsi="Times New Roman" w:cs="Times New Roman"/>
          <w:i/>
          <w:iCs/>
          <w:color w:val="000000"/>
          <w:sz w:val="24"/>
          <w:szCs w:val="28"/>
        </w:rPr>
        <w:lastRenderedPageBreak/>
        <w:t>Первая фаза, предусматривающая замену основного электромеханического оборудования Токтогульской ГЭС, финансируется за счет средств Азиатского банка развития в рамках проекта «Реабилиатция сектора энергетики» и находится на стадии практической реализации.</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4"/>
          <w:szCs w:val="28"/>
        </w:rPr>
      </w:pPr>
      <w:r w:rsidRPr="000D6B7E">
        <w:rPr>
          <w:rFonts w:ascii="Times New Roman" w:eastAsia="Times New Roman" w:hAnsi="Times New Roman" w:cs="Times New Roman"/>
          <w:i/>
          <w:iCs/>
          <w:color w:val="000000"/>
          <w:sz w:val="24"/>
          <w:szCs w:val="28"/>
        </w:rPr>
        <w:t>Всего, до конца года планируется заменить электромеханическое оборудование на двух гидроагрегатах Токогульской ГЭС (№3 и №2).</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4"/>
          <w:szCs w:val="28"/>
        </w:rPr>
      </w:pPr>
      <w:r w:rsidRPr="000D6B7E">
        <w:rPr>
          <w:rFonts w:ascii="Times New Roman" w:eastAsia="Times New Roman" w:hAnsi="Times New Roman" w:cs="Times New Roman"/>
          <w:i/>
          <w:iCs/>
          <w:color w:val="000000"/>
          <w:sz w:val="24"/>
          <w:szCs w:val="28"/>
        </w:rPr>
        <w:t>Общая сумма заключенных контрактов составляет порядка 26,5 млн. долларов США.</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4"/>
          <w:szCs w:val="28"/>
        </w:rPr>
      </w:pPr>
      <w:r w:rsidRPr="000D6B7E">
        <w:rPr>
          <w:rFonts w:ascii="Times New Roman" w:eastAsia="Times New Roman" w:hAnsi="Times New Roman" w:cs="Times New Roman"/>
          <w:i/>
          <w:iCs/>
          <w:color w:val="000000"/>
          <w:sz w:val="24"/>
          <w:szCs w:val="28"/>
        </w:rPr>
        <w:t>2-фаза.</w:t>
      </w:r>
      <w:r>
        <w:rPr>
          <w:rFonts w:ascii="Times New Roman" w:eastAsia="Times New Roman" w:hAnsi="Times New Roman" w:cs="Times New Roman"/>
          <w:i/>
          <w:iCs/>
          <w:color w:val="000000"/>
          <w:sz w:val="24"/>
          <w:szCs w:val="28"/>
        </w:rPr>
        <w:t xml:space="preserve"> </w:t>
      </w:r>
      <w:r w:rsidRPr="000D6B7E">
        <w:rPr>
          <w:rFonts w:ascii="Times New Roman" w:eastAsia="Times New Roman" w:hAnsi="Times New Roman" w:cs="Times New Roman"/>
          <w:i/>
          <w:iCs/>
          <w:color w:val="000000"/>
          <w:sz w:val="24"/>
          <w:szCs w:val="28"/>
        </w:rPr>
        <w:t>При финансовой поддержке Азиатского банка развития и Евразийского банка развития в общей сумме 210 млн. долларов США начата реализация второй фазы проекта, которая предусматривает реабилитацию двух агрегатов (№ 2 и 4) и ремонт затворов станции.</w:t>
      </w:r>
    </w:p>
    <w:p w:rsidR="00071130" w:rsidRPr="000D6B7E" w:rsidRDefault="00071130" w:rsidP="00071130">
      <w:pPr>
        <w:spacing w:after="0" w:line="240" w:lineRule="auto"/>
        <w:ind w:firstLine="709"/>
        <w:jc w:val="both"/>
        <w:rPr>
          <w:rFonts w:ascii="Times New Roman" w:eastAsia="Times New Roman" w:hAnsi="Times New Roman" w:cs="Times New Roman"/>
          <w:color w:val="000000"/>
          <w:sz w:val="24"/>
          <w:szCs w:val="28"/>
        </w:rPr>
      </w:pPr>
      <w:r w:rsidRPr="000D6B7E">
        <w:rPr>
          <w:rFonts w:ascii="Times New Roman" w:eastAsia="Times New Roman" w:hAnsi="Times New Roman" w:cs="Times New Roman"/>
          <w:i/>
          <w:iCs/>
          <w:color w:val="000000"/>
          <w:sz w:val="24"/>
          <w:szCs w:val="28"/>
        </w:rPr>
        <w:t>3-фаза.Третья и завершающая фаза проекта, финансируемая также Азиатским банком развития и Евразийским банком развития в общей сумме порядка 150 млн. долларов США, предусматривает реабилитацию двух оставшихся турбоагрегатов станции (№ 1 и 3), с повышением мощности каждого агрегата на порядок 60 МВт. В данное время ведется работа по утверждению финансирования.</w:t>
      </w:r>
    </w:p>
    <w:p w:rsidR="00071130" w:rsidRDefault="00071130" w:rsidP="00071130">
      <w:pPr>
        <w:spacing w:after="0" w:line="240" w:lineRule="auto"/>
        <w:ind w:firstLine="709"/>
        <w:jc w:val="both"/>
        <w:rPr>
          <w:rFonts w:ascii="Times New Roman" w:eastAsia="Times New Roman" w:hAnsi="Times New Roman" w:cs="Times New Roman"/>
          <w:i/>
          <w:iCs/>
          <w:color w:val="000000"/>
          <w:sz w:val="24"/>
          <w:szCs w:val="28"/>
        </w:rPr>
      </w:pPr>
      <w:r w:rsidRPr="000D6B7E">
        <w:rPr>
          <w:rFonts w:ascii="Times New Roman" w:eastAsia="Times New Roman" w:hAnsi="Times New Roman" w:cs="Times New Roman"/>
          <w:i/>
          <w:iCs/>
          <w:color w:val="000000"/>
          <w:sz w:val="24"/>
          <w:szCs w:val="28"/>
        </w:rPr>
        <w:t>По итогам завершения всех трех фаз проекта ожидается прирост мощности Токтогульской ГЭС на более чем 200 МВт, с продлением общего срока эксплуатации на 35-40 лет.</w:t>
      </w:r>
    </w:p>
    <w:p w:rsidR="00071130" w:rsidRPr="00D66417" w:rsidRDefault="00071130" w:rsidP="00071130">
      <w:pPr>
        <w:spacing w:after="0" w:line="240" w:lineRule="auto"/>
        <w:ind w:firstLine="709"/>
        <w:jc w:val="both"/>
        <w:rPr>
          <w:rFonts w:ascii="Times New Roman" w:eastAsia="Times New Roman" w:hAnsi="Times New Roman" w:cs="Times New Roman"/>
          <w:b/>
          <w:iCs/>
          <w:color w:val="000000"/>
          <w:sz w:val="28"/>
          <w:szCs w:val="28"/>
        </w:rPr>
      </w:pP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Республика Армения</w:t>
      </w: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 xml:space="preserve">Тарифы на электроэнергию в Армении могут снизиться </w:t>
      </w:r>
      <w:r w:rsidRPr="00186C38">
        <w:rPr>
          <w:rFonts w:ascii="Times New Roman" w:eastAsia="Times New Roman" w:hAnsi="Times New Roman" w:cs="Times New Roman"/>
          <w:i/>
          <w:color w:val="000000"/>
          <w:sz w:val="24"/>
          <w:szCs w:val="28"/>
        </w:rPr>
        <w:t>(16.01.2018г)</w:t>
      </w:r>
    </w:p>
    <w:p w:rsidR="00071130" w:rsidRPr="00117644"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Тарифы на электроэнергию</w:t>
      </w:r>
      <w:r w:rsidRPr="00117644">
        <w:rPr>
          <w:rFonts w:ascii="Times New Roman" w:eastAsia="Times New Roman" w:hAnsi="Times New Roman" w:cs="Times New Roman"/>
          <w:color w:val="000000"/>
          <w:sz w:val="28"/>
          <w:szCs w:val="28"/>
        </w:rPr>
        <w:t xml:space="preserve"> в Армении могут снизиться, сказал во вторник в парламенте заместитель министра энергетических инфраструктур и природных ресурсов Армении Айк Арутюнян, представляя поправки в закон </w:t>
      </w:r>
      <w:r>
        <w:rPr>
          <w:rFonts w:ascii="Times New Roman" w:eastAsia="Times New Roman" w:hAnsi="Times New Roman" w:cs="Times New Roman"/>
          <w:color w:val="000000"/>
          <w:sz w:val="28"/>
          <w:szCs w:val="28"/>
        </w:rPr>
        <w:t>«</w:t>
      </w:r>
      <w:r w:rsidRPr="00117644">
        <w:rPr>
          <w:rFonts w:ascii="Times New Roman" w:eastAsia="Times New Roman" w:hAnsi="Times New Roman" w:cs="Times New Roman"/>
          <w:color w:val="000000"/>
          <w:sz w:val="28"/>
          <w:szCs w:val="28"/>
        </w:rPr>
        <w:t>Об энергетике</w:t>
      </w:r>
      <w:r>
        <w:rPr>
          <w:rFonts w:ascii="Times New Roman" w:eastAsia="Times New Roman" w:hAnsi="Times New Roman" w:cs="Times New Roman"/>
          <w:color w:val="000000"/>
          <w:sz w:val="28"/>
          <w:szCs w:val="28"/>
        </w:rPr>
        <w:t>»</w:t>
      </w:r>
      <w:r w:rsidRPr="00117644">
        <w:rPr>
          <w:rFonts w:ascii="Times New Roman" w:eastAsia="Times New Roman" w:hAnsi="Times New Roman" w:cs="Times New Roman"/>
          <w:color w:val="000000"/>
          <w:sz w:val="28"/>
          <w:szCs w:val="28"/>
        </w:rPr>
        <w:t>. </w:t>
      </w:r>
    </w:p>
    <w:p w:rsidR="00071130" w:rsidRPr="00117644"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17644">
        <w:rPr>
          <w:rFonts w:ascii="Times New Roman" w:eastAsia="Times New Roman" w:hAnsi="Times New Roman" w:cs="Times New Roman"/>
          <w:color w:val="000000"/>
          <w:sz w:val="28"/>
          <w:szCs w:val="28"/>
        </w:rPr>
        <w:t>По его словам, поправки в закон нацелены на либерализацию энергетического рынка и предусматривают определенные функции, позволяющие обеспечить переход к свободному рынку и расширение функций оператора системы.  </w:t>
      </w:r>
    </w:p>
    <w:p w:rsidR="00071130" w:rsidRPr="00117644"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17644">
        <w:rPr>
          <w:rFonts w:ascii="Times New Roman" w:eastAsia="Times New Roman" w:hAnsi="Times New Roman" w:cs="Times New Roman"/>
          <w:color w:val="000000"/>
          <w:sz w:val="28"/>
          <w:szCs w:val="28"/>
        </w:rPr>
        <w:t>Он отметил, что сегодня система очень сильно зависит от достаточно диверсифицированных цен на производимую электроэнергию, для чего необходимо предпринимать более сбалансированные подходы, что и предусмотрено в новом законодательстве. </w:t>
      </w:r>
    </w:p>
    <w:p w:rsidR="00071130" w:rsidRPr="00117644" w:rsidRDefault="00071130" w:rsidP="0007113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17644">
        <w:rPr>
          <w:rFonts w:ascii="Times New Roman" w:eastAsia="Times New Roman" w:hAnsi="Times New Roman" w:cs="Times New Roman"/>
          <w:color w:val="000000"/>
          <w:sz w:val="28"/>
          <w:szCs w:val="28"/>
        </w:rPr>
        <w:t>Будут предусмотрены гарантированные поставки электроэнергии, а оставшуюся произведенную электроэнергию станции смогут реализовывать на оптовом рынке и будут платить электросетям только за распределение. Следовательно, за счет сокращения остальных полномочий не исключается, что тарифы для потребителей могут снизиться</w:t>
      </w:r>
      <w:r>
        <w:rPr>
          <w:rFonts w:ascii="Times New Roman" w:eastAsia="Times New Roman" w:hAnsi="Times New Roman" w:cs="Times New Roman"/>
          <w:color w:val="000000"/>
          <w:sz w:val="28"/>
          <w:szCs w:val="28"/>
        </w:rPr>
        <w:t>»</w:t>
      </w:r>
      <w:r w:rsidRPr="00117644">
        <w:rPr>
          <w:rFonts w:ascii="Times New Roman" w:eastAsia="Times New Roman" w:hAnsi="Times New Roman" w:cs="Times New Roman"/>
          <w:color w:val="000000"/>
          <w:sz w:val="28"/>
          <w:szCs w:val="28"/>
        </w:rPr>
        <w:t>, - сказал Арутюнян. </w:t>
      </w:r>
    </w:p>
    <w:p w:rsidR="00071130" w:rsidRPr="00117644"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17644">
        <w:rPr>
          <w:rFonts w:ascii="Times New Roman" w:eastAsia="Times New Roman" w:hAnsi="Times New Roman" w:cs="Times New Roman"/>
          <w:color w:val="000000"/>
          <w:sz w:val="28"/>
          <w:szCs w:val="28"/>
        </w:rPr>
        <w:t>По его словам, фактически многие риски, которые влияли на формирование тарифа для потребителей, таким образом будут сокращены за счет обеспечения гарантированного объема поставок и сокращения рисков отсутствия поставок или поставок от более дорогостоящей производящей станции, что позволит несколько смягчить тарифное бремя для конечного пользователя.  </w:t>
      </w:r>
    </w:p>
    <w:p w:rsidR="0007113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17644">
        <w:rPr>
          <w:rFonts w:ascii="Times New Roman" w:eastAsia="Times New Roman" w:hAnsi="Times New Roman" w:cs="Times New Roman"/>
          <w:color w:val="000000"/>
          <w:sz w:val="28"/>
          <w:szCs w:val="28"/>
        </w:rPr>
        <w:t xml:space="preserve">Решением Комиссии по регулированию общественных услуг (КРОУ) Армении о понижении тарифа на электроэнергию для населения страны с 1-го февраля 2017 года тариф на электроэнергию для населения понизился на 1,22 драма. Таким образом, дневной тариф на электроэнергию для населения (с 7.00 до </w:t>
      </w:r>
      <w:r w:rsidRPr="00117644">
        <w:rPr>
          <w:rFonts w:ascii="Times New Roman" w:eastAsia="Times New Roman" w:hAnsi="Times New Roman" w:cs="Times New Roman"/>
          <w:color w:val="000000"/>
          <w:sz w:val="28"/>
          <w:szCs w:val="28"/>
        </w:rPr>
        <w:lastRenderedPageBreak/>
        <w:t xml:space="preserve">23.00) снизился с прежних 46,2 драма до 44,98 драма за 1 кВтч, а ночной – с 36,2 драма до 34,98 драма (все цены представлены с учетом НДС). </w:t>
      </w:r>
    </w:p>
    <w:p w:rsidR="00071130" w:rsidRDefault="00071130" w:rsidP="00071130">
      <w:pPr>
        <w:spacing w:after="0" w:line="240" w:lineRule="auto"/>
        <w:ind w:firstLine="709"/>
        <w:jc w:val="both"/>
        <w:rPr>
          <w:rFonts w:ascii="Times New Roman" w:eastAsia="Times New Roman" w:hAnsi="Times New Roman" w:cs="Times New Roman"/>
          <w:i/>
          <w:color w:val="000000"/>
          <w:sz w:val="24"/>
          <w:szCs w:val="28"/>
        </w:rPr>
      </w:pPr>
      <w:r w:rsidRPr="00636669">
        <w:rPr>
          <w:rFonts w:ascii="Times New Roman" w:eastAsia="Times New Roman" w:hAnsi="Times New Roman" w:cs="Times New Roman"/>
          <w:i/>
          <w:color w:val="000000"/>
          <w:sz w:val="24"/>
          <w:szCs w:val="28"/>
        </w:rPr>
        <w:t>$1 - 483,01 драма. </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 xml:space="preserve">В Армении начались замеры в целях строительства ветровой электростанции </w:t>
      </w:r>
      <w:r w:rsidRPr="00186C38">
        <w:rPr>
          <w:rFonts w:ascii="Times New Roman" w:eastAsia="Times New Roman" w:hAnsi="Times New Roman" w:cs="Times New Roman"/>
          <w:i/>
          <w:color w:val="000000"/>
          <w:sz w:val="24"/>
          <w:szCs w:val="28"/>
        </w:rPr>
        <w:t>(24.01.2018г)</w:t>
      </w:r>
      <w:r w:rsidRPr="00186C38">
        <w:rPr>
          <w:rFonts w:ascii="Times New Roman" w:eastAsia="Times New Roman" w:hAnsi="Times New Roman" w:cs="Times New Roman"/>
          <w:b/>
          <w:color w:val="000000"/>
          <w:sz w:val="28"/>
          <w:szCs w:val="28"/>
        </w:rPr>
        <w:t xml:space="preserve"> </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В Армении начались замеры в целях строительства крупной ветровой электростанции. Работы осуществляет компания из Объединенных Арабских Эмиратов «Аксен Инфра Сентрал Эйжа Лимитед», сообщает пресс-служба Министерства энергетических инфраструктур и природных ресурсов РА.</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Согласно источнику</w:t>
      </w:r>
      <w:r w:rsidRPr="00636669">
        <w:rPr>
          <w:rFonts w:ascii="Times New Roman" w:eastAsia="Times New Roman" w:hAnsi="Times New Roman" w:cs="Times New Roman"/>
          <w:color w:val="000000"/>
          <w:sz w:val="28"/>
          <w:szCs w:val="28"/>
        </w:rPr>
        <w:t xml:space="preserve">, в целях изучения ресурса ветровой энергетики компания в Гегаркуникской области установила вышку, до сих пор не имевшей аналогов в Армении. Высота вышки составляет </w:t>
      </w:r>
      <w:smartTag w:uri="urn:schemas-microsoft-com:office:smarttags" w:element="metricconverter">
        <w:smartTagPr>
          <w:attr w:name="ProductID" w:val="80 метров"/>
        </w:smartTagPr>
        <w:r w:rsidRPr="00636669">
          <w:rPr>
            <w:rFonts w:ascii="Times New Roman" w:eastAsia="Times New Roman" w:hAnsi="Times New Roman" w:cs="Times New Roman"/>
            <w:color w:val="000000"/>
            <w:sz w:val="28"/>
            <w:szCs w:val="28"/>
          </w:rPr>
          <w:t>80 метров</w:t>
        </w:r>
      </w:smartTag>
      <w:r w:rsidRPr="00636669">
        <w:rPr>
          <w:rFonts w:ascii="Times New Roman" w:eastAsia="Times New Roman" w:hAnsi="Times New Roman" w:cs="Times New Roman"/>
          <w:color w:val="000000"/>
          <w:sz w:val="28"/>
          <w:szCs w:val="28"/>
        </w:rPr>
        <w:t>.  В апреле компания намерена установить еще одну вышку, но в другом месте.</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636669">
        <w:rPr>
          <w:rFonts w:ascii="Times New Roman" w:eastAsia="Times New Roman" w:hAnsi="Times New Roman" w:cs="Times New Roman"/>
          <w:color w:val="000000"/>
          <w:sz w:val="28"/>
          <w:szCs w:val="28"/>
        </w:rPr>
        <w:t xml:space="preserve">По словам заместителя министра энергетических инфраструктур и природных ресурсов РА Айка Арутюняна, в марте прошлого года правительство Армении приняло решение оказать содействие компании </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Аксен Инфра Сентрал Эйжа Лимитед</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 xml:space="preserve"> в целях строительства ветровых электростанций с общей установленной мощностью в 150 МВт. </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Если ожидания оправдаются, то в течение ближайших двух-трех лет в Армении появятся не имеющую аналогов ветровую электростанцию. Она будет расположена в горной местности и станет самой высокой в мире. В этих целях предусмотрено применить ряд инновационных решений</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 - сказал Айк Арутюнян.</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636669">
        <w:rPr>
          <w:rFonts w:ascii="Times New Roman" w:eastAsia="Times New Roman" w:hAnsi="Times New Roman" w:cs="Times New Roman"/>
          <w:color w:val="000000"/>
          <w:sz w:val="28"/>
          <w:szCs w:val="28"/>
        </w:rPr>
        <w:t xml:space="preserve">Ранее о своем интересе в строительстве в Армении ветряной электростанции заявила и испанская компания </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Аксиона</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  которая в марте прошлого года подписала с Министерством энергетических инфраструктур и природных ресурсов РА меморандум о взаимопонимании, предусматривающий строительство в стране ветровых  электростанций с общей установленной мощностью в 100-150 МВт.</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Компания приступила к работе по оценке ветрового потенциала.  На высоте</w:t>
      </w:r>
      <w:r>
        <w:rPr>
          <w:rFonts w:ascii="Times New Roman" w:eastAsia="Times New Roman" w:hAnsi="Times New Roman" w:cs="Times New Roman"/>
          <w:color w:val="000000"/>
          <w:sz w:val="28"/>
          <w:szCs w:val="28"/>
        </w:rPr>
        <w:t xml:space="preserve"> </w:t>
      </w:r>
      <w:r w:rsidRPr="00636669">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636669">
        <w:rPr>
          <w:rFonts w:ascii="Times New Roman" w:eastAsia="Times New Roman" w:hAnsi="Times New Roman" w:cs="Times New Roman"/>
          <w:color w:val="000000"/>
          <w:sz w:val="28"/>
          <w:szCs w:val="28"/>
        </w:rPr>
        <w:t xml:space="preserve">80 метров установлены две мониторинговые станции и одна система </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Sodar</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 - отметил Айк Арутюнян.</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636669">
        <w:rPr>
          <w:rFonts w:ascii="Times New Roman" w:eastAsia="Times New Roman" w:hAnsi="Times New Roman" w:cs="Times New Roman"/>
          <w:color w:val="000000"/>
          <w:sz w:val="28"/>
          <w:szCs w:val="28"/>
        </w:rPr>
        <w:t>Отметим, что еще в 2003 году Национальная лаборатория по возобновляемой энергетике (NREL) США составила  карту ветрового потенциала Армении, согласно которой экономически-обоснованный ветроэнергетический потенциал оценивается в 450 МВт с выработкой электроэнергии в 1</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26 млрд кВтч.</w:t>
      </w:r>
      <w:r>
        <w:rPr>
          <w:rFonts w:ascii="Times New Roman" w:eastAsia="Times New Roman" w:hAnsi="Times New Roman" w:cs="Times New Roman"/>
          <w:color w:val="000000"/>
          <w:sz w:val="28"/>
          <w:szCs w:val="28"/>
        </w:rPr>
        <w:t xml:space="preserve"> </w:t>
      </w:r>
      <w:r w:rsidRPr="00636669">
        <w:rPr>
          <w:rFonts w:ascii="Times New Roman" w:eastAsia="Times New Roman" w:hAnsi="Times New Roman" w:cs="Times New Roman"/>
          <w:color w:val="000000"/>
          <w:sz w:val="28"/>
          <w:szCs w:val="28"/>
        </w:rPr>
        <w:t xml:space="preserve"> Основными перспективными местностями являются Зодский перевал, Базумские горы, Пушкинский и Карахачский перевалы, Джаджурский перевал, Гегамский горный массив, Севанский перевал, Апаранский район, высокогорный массив между Сисианским и Горисским районами, а также Мегринский район. </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636669">
        <w:rPr>
          <w:rFonts w:ascii="Times New Roman" w:eastAsia="Times New Roman" w:hAnsi="Times New Roman" w:cs="Times New Roman"/>
          <w:color w:val="000000"/>
          <w:sz w:val="28"/>
          <w:szCs w:val="28"/>
        </w:rPr>
        <w:t>Компания завершила мониторинг в рамках ветроэнергетической программы на Сотском перевале Гегаркуникского района, ведет переговоры с различными компаниями для привлечения инвестиций для строительства ветроэлектростанции «Зод» с суммарной установленной мощностью в 20 МВт. В рамках ветроэнергетической программы</w:t>
      </w:r>
      <w:r>
        <w:rPr>
          <w:rFonts w:ascii="Times New Roman" w:eastAsia="Times New Roman" w:hAnsi="Times New Roman" w:cs="Times New Roman"/>
          <w:color w:val="000000"/>
          <w:sz w:val="28"/>
          <w:szCs w:val="28"/>
        </w:rPr>
        <w:t xml:space="preserve"> </w:t>
      </w:r>
      <w:r w:rsidRPr="00636669">
        <w:rPr>
          <w:rFonts w:ascii="Times New Roman" w:eastAsia="Times New Roman" w:hAnsi="Times New Roman" w:cs="Times New Roman"/>
          <w:color w:val="000000"/>
          <w:sz w:val="28"/>
          <w:szCs w:val="28"/>
        </w:rPr>
        <w:t xml:space="preserve">армяно-итальянской частной компании, завершен мониторинг на Карахачском перевале Ширакского района. Компания </w:t>
      </w:r>
      <w:r w:rsidRPr="00636669">
        <w:rPr>
          <w:rFonts w:ascii="Times New Roman" w:eastAsia="Times New Roman" w:hAnsi="Times New Roman" w:cs="Times New Roman"/>
          <w:color w:val="000000"/>
          <w:sz w:val="28"/>
          <w:szCs w:val="28"/>
        </w:rPr>
        <w:lastRenderedPageBreak/>
        <w:t xml:space="preserve">получила лицензию Комиссии по регулированию общественных услуг на строительство ветровой электрoстанции </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Карахач -1</w:t>
      </w:r>
      <w:r>
        <w:rPr>
          <w:rFonts w:ascii="Times New Roman" w:eastAsia="Times New Roman" w:hAnsi="Times New Roman" w:cs="Times New Roman"/>
          <w:color w:val="000000"/>
          <w:sz w:val="28"/>
          <w:szCs w:val="28"/>
        </w:rPr>
        <w:t>»</w:t>
      </w:r>
      <w:r w:rsidRPr="00636669">
        <w:rPr>
          <w:rFonts w:ascii="Times New Roman" w:eastAsia="Times New Roman" w:hAnsi="Times New Roman" w:cs="Times New Roman"/>
          <w:color w:val="000000"/>
          <w:sz w:val="28"/>
          <w:szCs w:val="28"/>
        </w:rPr>
        <w:t xml:space="preserve"> с суммарной установленной мощностью до 20 МВт. В дальнейшем планируется нарастить ее мощность до 140 МВт.</w:t>
      </w:r>
    </w:p>
    <w:p w:rsidR="00071130" w:rsidRDefault="00071130" w:rsidP="00071130">
      <w:pPr>
        <w:spacing w:after="0" w:line="240" w:lineRule="auto"/>
        <w:ind w:firstLine="709"/>
        <w:jc w:val="both"/>
        <w:rPr>
          <w:rFonts w:ascii="Times New Roman" w:eastAsia="Times New Roman" w:hAnsi="Times New Roman" w:cs="Times New Roman"/>
          <w:color w:val="000000"/>
          <w:sz w:val="28"/>
          <w:szCs w:val="28"/>
        </w:rPr>
      </w:pP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Республика Таджикистан</w:t>
      </w:r>
    </w:p>
    <w:p w:rsidR="00071130" w:rsidRPr="00186C38" w:rsidRDefault="00071130" w:rsidP="00071130">
      <w:pPr>
        <w:spacing w:before="120" w:after="0" w:line="240" w:lineRule="auto"/>
        <w:ind w:firstLine="709"/>
        <w:jc w:val="both"/>
        <w:rPr>
          <w:rFonts w:ascii="Times New Roman" w:eastAsia="Times New Roman" w:hAnsi="Times New Roman" w:cs="Times New Roman"/>
          <w:i/>
          <w:color w:val="000000"/>
          <w:sz w:val="24"/>
          <w:szCs w:val="28"/>
        </w:rPr>
      </w:pPr>
      <w:r w:rsidRPr="00186C38">
        <w:rPr>
          <w:rFonts w:ascii="Times New Roman" w:eastAsia="Times New Roman" w:hAnsi="Times New Roman" w:cs="Times New Roman"/>
          <w:b/>
          <w:color w:val="000000"/>
          <w:sz w:val="28"/>
          <w:szCs w:val="28"/>
        </w:rPr>
        <w:t xml:space="preserve">Таджикистан готов на взаимовыгодных условиях присоединиться к ОЭС ЦА </w:t>
      </w:r>
      <w:r w:rsidRPr="00186C38">
        <w:rPr>
          <w:rFonts w:ascii="Times New Roman" w:eastAsia="Times New Roman" w:hAnsi="Times New Roman" w:cs="Times New Roman"/>
          <w:i/>
          <w:color w:val="000000"/>
          <w:sz w:val="24"/>
          <w:szCs w:val="28"/>
        </w:rPr>
        <w:t>(01.02.2018г)</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Таджикистан заинтересован в параллельной работе с электроэнергетическими системами стран региона. В случае заключения между странами взаимовыгодных</w:t>
      </w:r>
      <w:r w:rsidRPr="00424EE7">
        <w:rPr>
          <w:rFonts w:ascii="Times New Roman" w:eastAsia="Times New Roman" w:hAnsi="Times New Roman" w:cs="Times New Roman"/>
          <w:color w:val="000000"/>
          <w:sz w:val="28"/>
          <w:szCs w:val="28"/>
        </w:rPr>
        <w:t xml:space="preserve"> соглашений республика готова присоединиться к Объединенной электроэнергетической системе Центральной Азии</w:t>
      </w:r>
      <w:r>
        <w:rPr>
          <w:rFonts w:ascii="Times New Roman" w:eastAsia="Times New Roman" w:hAnsi="Times New Roman" w:cs="Times New Roman"/>
          <w:color w:val="000000"/>
          <w:sz w:val="28"/>
          <w:szCs w:val="28"/>
        </w:rPr>
        <w:t xml:space="preserve"> (ОЭС ЦА)</w:t>
      </w:r>
      <w:r w:rsidRPr="00424EE7">
        <w:rPr>
          <w:rFonts w:ascii="Times New Roman" w:eastAsia="Times New Roman" w:hAnsi="Times New Roman" w:cs="Times New Roman"/>
          <w:color w:val="000000"/>
          <w:sz w:val="28"/>
          <w:szCs w:val="28"/>
        </w:rPr>
        <w:t>.</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Об этом на пресс-конференции накануне заявил первый заместитель главы ОАХК «Барки точик» Махмадумар Асозода.</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Он отметил, что переговоры относительно параллельной работы энергосистем Таджикистана и Узбекистана, через который Республика Таджикистан может присоединиться к ОЭС ЦА, ведутся электроэнергетическими компаниями двух стран с 2017 года.</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Асозода подчеркнул, что «Барки точик» и «Узбекэнерго» создали рабочие группы, которые занимаются этим вопросом.</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По его словам, руководство «Барки точик» еще в прошлом году предложило своим узбекским коллегам восстановить линии электропередачи, которые ранее соединяли энергосистемы двух стран.</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«В настоящее время эти линии находятся в хорошем техническом состоянии. В случае подписания соответствующего документа поставки электроэнергии по этим линиям возобновятся», - сказал Асозода.</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Он добавил, что Таджикистан имеет возможность экспортировать свою электроэнергию исключительно в летний период.</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В конце прошлого года «Узбекэнерго» заявило, что Узбекистан завершил работы по подготовке пяти линий электропередачи для восстановления параллельной работы с энергосистемой Таджикистана. </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«Среди основных наших задач - восстановление параллельной работы энергосистем Узбекистана и Таджикистана. Сегодня подготовлены четыре линии 220 кВ и одна линия 500 кВ, которые свяжут узбекскую и таджикскую энергосистемы. Скажу больше, сейчас мы уже физически готовы к их включению», - сообщил тогда узбекским СМИ начальник управления стратегического развития «Узбекэнерго» Эсо Садуллаев. </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Таджикистан после выхода Узбекистана в 2009 году из единого энергетического кольца региона автоматически был отрезан от сетей других стран региона. Республика столкнулась с острой нехваткой электроэнергии в осенне-зимний период. Однако после ввода в эксплуатацию новых мощностей в настоящее время Таджикистан фактически обеспечивает себя электроэнергией в полном объеме круглогодично.</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 xml:space="preserve">Более того, республика располагает большим потенциалом производства электроэнергии в летний период. Однако в связи с отсутствием рынка сбыта на </w:t>
      </w:r>
      <w:r w:rsidRPr="00424EE7">
        <w:rPr>
          <w:rFonts w:ascii="Times New Roman" w:eastAsia="Times New Roman" w:hAnsi="Times New Roman" w:cs="Times New Roman"/>
          <w:color w:val="000000"/>
          <w:sz w:val="28"/>
          <w:szCs w:val="28"/>
        </w:rPr>
        <w:lastRenderedPageBreak/>
        <w:t>таджикских гидроэнергетических станциях вынуждены производить холостой сброс воды. Лишь в небольших объемах электроэнергия из-за недостаточной пропускной способности линии электропередачи экспортируется в Афганистан.</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Формирование региональной энергосистемы, включающей Кыргызстан, Туркменистан, Таджикистан, Узбекистан и Южный Казахстан, как ОЭС ЦА было завершено к 1991 году. Она включала 83 электростанции общей мощностью 25 тысяч МВт. Энергетический режим работы ОЭС ЦА осуществлялся с учетом обеспечения контрактных и договорных перетоков электроэнергии между энергосистемами государств Центральной Азии.</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p>
    <w:p w:rsidR="00071130" w:rsidRPr="00186C38" w:rsidRDefault="00071130" w:rsidP="00071130">
      <w:pPr>
        <w:spacing w:before="120" w:after="0" w:line="240" w:lineRule="auto"/>
        <w:ind w:firstLine="709"/>
        <w:jc w:val="both"/>
        <w:rPr>
          <w:rFonts w:ascii="Times New Roman" w:eastAsia="Times New Roman" w:hAnsi="Times New Roman" w:cs="Times New Roman"/>
          <w:i/>
          <w:color w:val="000000"/>
          <w:sz w:val="24"/>
          <w:szCs w:val="28"/>
        </w:rPr>
      </w:pPr>
      <w:r w:rsidRPr="00186C38">
        <w:rPr>
          <w:rFonts w:ascii="Times New Roman" w:eastAsia="Times New Roman" w:hAnsi="Times New Roman" w:cs="Times New Roman"/>
          <w:b/>
          <w:color w:val="000000"/>
          <w:sz w:val="28"/>
          <w:szCs w:val="28"/>
        </w:rPr>
        <w:t>Таджикистан снабдит Узбекистан электроэнергией</w:t>
      </w:r>
      <w:r w:rsidRPr="00186C38">
        <w:rPr>
          <w:rFonts w:ascii="Times New Roman" w:eastAsia="Times New Roman" w:hAnsi="Times New Roman" w:cs="Times New Roman"/>
          <w:i/>
          <w:color w:val="000000"/>
          <w:sz w:val="24"/>
          <w:szCs w:val="28"/>
        </w:rPr>
        <w:t xml:space="preserve"> (14.02.2018г)</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Таджикистан может начать поставку электроэнергии в Узбекистан с наступающего марта. Общий объем экспорта таджикской электроэнергии в соседнюю страну составит не менее 1,5 млрд. кВтч в год.</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На сегодняшний день Душанбе и Ташкент обсуждают условия поставок таджикской электроэнергии на узбекский рынок, в том числе и по ценам.</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Окончательное решение по</w:t>
      </w:r>
      <w:r w:rsidRPr="00424EE7">
        <w:rPr>
          <w:rFonts w:ascii="Times New Roman" w:eastAsia="Times New Roman" w:hAnsi="Times New Roman" w:cs="Times New Roman"/>
          <w:color w:val="000000"/>
          <w:sz w:val="28"/>
          <w:szCs w:val="28"/>
        </w:rPr>
        <w:t xml:space="preserve"> данному вопросу будет принято в ходе намеченного в начале марта государственного визита президента Узбекистана Шавката Мирзиёева в Таджикистан.</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Таджикистан может начать поставку электроэнергии в Узбекистан летом 2018 года, </w:t>
      </w:r>
      <w:hyperlink r:id="rId20" w:tgtFrame="_blank" w:history="1">
        <w:r w:rsidRPr="00424EE7">
          <w:rPr>
            <w:rFonts w:ascii="Times New Roman" w:eastAsia="Times New Roman" w:hAnsi="Times New Roman" w:cs="Times New Roman"/>
            <w:color w:val="000000"/>
            <w:sz w:val="28"/>
            <w:szCs w:val="28"/>
          </w:rPr>
          <w:t>заявил</w:t>
        </w:r>
      </w:hyperlink>
      <w:r w:rsidRPr="00424EE7">
        <w:rPr>
          <w:rFonts w:ascii="Times New Roman" w:eastAsia="Times New Roman" w:hAnsi="Times New Roman" w:cs="Times New Roman"/>
          <w:color w:val="000000"/>
          <w:sz w:val="28"/>
          <w:szCs w:val="28"/>
        </w:rPr>
        <w:t> 20 декабря прошлого года, выступая на очередном заседании парламента республики, министр энергетики и водных ресурсов Таджикистана Усмонали Усмонзода.</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 xml:space="preserve">Он отметил, что после вывода Таджикистана из </w:t>
      </w:r>
      <w:r>
        <w:rPr>
          <w:rFonts w:ascii="Times New Roman" w:eastAsia="Times New Roman" w:hAnsi="Times New Roman" w:cs="Times New Roman"/>
          <w:color w:val="000000"/>
          <w:sz w:val="28"/>
          <w:szCs w:val="28"/>
        </w:rPr>
        <w:t>ОЭС ЦА</w:t>
      </w:r>
      <w:r w:rsidRPr="00424EE7">
        <w:rPr>
          <w:rFonts w:ascii="Times New Roman" w:eastAsia="Times New Roman" w:hAnsi="Times New Roman" w:cs="Times New Roman"/>
          <w:color w:val="000000"/>
          <w:sz w:val="28"/>
          <w:szCs w:val="28"/>
        </w:rPr>
        <w:t xml:space="preserve"> в ноябре 2009 года энергосистемы и Таджикистана и Узбекистана перетерпели существенные изменения.</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 «После вывода нашей страны из ОСЭ Таджикистан наладил поставку электроэнергии собственного производства на север страны, который ранее пользовался узбекской и кыргызской электроэнергией. Юг Узбекистана, который ранее потреблял таджикскую электроэнергию, Узбекистан начал обеспечивать сам», - сказал министр.</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Он заявил, что сегодня и Таджикистан и Узбекистан решительно настроены на восстановление ОСЭ региона.</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«Для этого Узбекистану необходимо восстановить 60 км ЛЭП, соединяющей юг страны с Таджикистаном, реализовать проект релейной защиты и автоматики», - сказал Усмонзода.</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 xml:space="preserve">Министр заявил, что в 2017 году таджикские энергетики, как и в 2016 году, произвели свыше 18 </w:t>
      </w:r>
      <w:r>
        <w:rPr>
          <w:rFonts w:ascii="Times New Roman" w:eastAsia="Times New Roman" w:hAnsi="Times New Roman" w:cs="Times New Roman"/>
          <w:color w:val="000000"/>
          <w:sz w:val="28"/>
          <w:szCs w:val="28"/>
        </w:rPr>
        <w:t>млрд.</w:t>
      </w:r>
      <w:r w:rsidRPr="00424EE7">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z w:val="28"/>
          <w:szCs w:val="28"/>
        </w:rPr>
        <w:t>Втч</w:t>
      </w:r>
      <w:r w:rsidRPr="00424EE7">
        <w:rPr>
          <w:rFonts w:ascii="Times New Roman" w:eastAsia="Times New Roman" w:hAnsi="Times New Roman" w:cs="Times New Roman"/>
          <w:color w:val="000000"/>
          <w:sz w:val="28"/>
          <w:szCs w:val="28"/>
        </w:rPr>
        <w:t xml:space="preserve"> электроэнергии, что позволило обеспечить страну </w:t>
      </w:r>
      <w:r w:rsidRPr="00186C38">
        <w:rPr>
          <w:rFonts w:ascii="Times New Roman" w:eastAsia="Times New Roman" w:hAnsi="Times New Roman" w:cs="Times New Roman"/>
          <w:color w:val="000000"/>
          <w:sz w:val="28"/>
          <w:szCs w:val="28"/>
        </w:rPr>
        <w:t>электроэнергией без введения лимита.</w:t>
      </w: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 xml:space="preserve">Министр энергетики Республики Таджикистан: первый агрегат Рогуна запустят в намеченный срок </w:t>
      </w:r>
      <w:r w:rsidRPr="00186C38">
        <w:rPr>
          <w:rFonts w:ascii="Times New Roman" w:eastAsia="Times New Roman" w:hAnsi="Times New Roman" w:cs="Times New Roman"/>
          <w:i/>
          <w:color w:val="000000"/>
          <w:sz w:val="24"/>
          <w:szCs w:val="28"/>
        </w:rPr>
        <w:t>(31.01.2018г)</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«Работы по реализации проекта строительства Рогунской ГЭС идут по плану, - сообщил на пресс-конференции министр энергетики и водных ресурсов Таджикистана Усмонали Усмонзода.</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lastRenderedPageBreak/>
        <w:t>Он отметил, что в текущем</w:t>
      </w:r>
      <w:r w:rsidRPr="00424EE7">
        <w:rPr>
          <w:rFonts w:ascii="Times New Roman" w:eastAsia="Times New Roman" w:hAnsi="Times New Roman" w:cs="Times New Roman"/>
          <w:color w:val="000000"/>
          <w:sz w:val="28"/>
          <w:szCs w:val="28"/>
        </w:rPr>
        <w:t xml:space="preserve"> году планируется сдать в эксплуатацию первый агрегат ГЭС.</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«Существуют некоторые проблемы, но мы уверены, что поручение руководства страны относительно своевременной реализации проекта будет выполнено», - подчеркнул министр.</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При этом он не стал уточнять, какие именно проблемы существуют.</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Усмонзода также добавил, что подрядчики обязались в срок запустить первый агрегат.</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Напомним, </w:t>
      </w:r>
      <w:r w:rsidRPr="00424EE7">
        <w:rPr>
          <w:rFonts w:ascii="Times New Roman" w:eastAsia="Times New Roman" w:hAnsi="Times New Roman" w:cs="Times New Roman"/>
          <w:bCs/>
          <w:color w:val="000000"/>
          <w:sz w:val="28"/>
          <w:szCs w:val="28"/>
        </w:rPr>
        <w:t>н</w:t>
      </w:r>
      <w:r w:rsidRPr="00424EE7">
        <w:rPr>
          <w:rFonts w:ascii="Times New Roman" w:eastAsia="Times New Roman" w:hAnsi="Times New Roman" w:cs="Times New Roman"/>
          <w:color w:val="000000"/>
          <w:sz w:val="28"/>
          <w:szCs w:val="28"/>
        </w:rPr>
        <w:t>а возведение Рогунской ГЭС в 2017 году со всех источников финансирования было израсходовано 4</w:t>
      </w:r>
      <w:r>
        <w:rPr>
          <w:rFonts w:ascii="Times New Roman" w:eastAsia="Times New Roman" w:hAnsi="Times New Roman" w:cs="Times New Roman"/>
          <w:color w:val="000000"/>
          <w:sz w:val="28"/>
          <w:szCs w:val="28"/>
        </w:rPr>
        <w:t>,</w:t>
      </w:r>
      <w:r w:rsidRPr="00424EE7">
        <w:rPr>
          <w:rFonts w:ascii="Times New Roman" w:eastAsia="Times New Roman" w:hAnsi="Times New Roman" w:cs="Times New Roman"/>
          <w:color w:val="000000"/>
          <w:sz w:val="28"/>
          <w:szCs w:val="28"/>
        </w:rPr>
        <w:t>7 м</w:t>
      </w:r>
      <w:r>
        <w:rPr>
          <w:rFonts w:ascii="Times New Roman" w:eastAsia="Times New Roman" w:hAnsi="Times New Roman" w:cs="Times New Roman"/>
          <w:color w:val="000000"/>
          <w:sz w:val="28"/>
          <w:szCs w:val="28"/>
        </w:rPr>
        <w:t>лрд.</w:t>
      </w:r>
      <w:r w:rsidRPr="00424EE7">
        <w:rPr>
          <w:rFonts w:ascii="Times New Roman" w:eastAsia="Times New Roman" w:hAnsi="Times New Roman" w:cs="Times New Roman"/>
          <w:color w:val="000000"/>
          <w:sz w:val="28"/>
          <w:szCs w:val="28"/>
        </w:rPr>
        <w:t xml:space="preserve"> сомони. В 2018 году на эти цели предусмотрено почти 5 м</w:t>
      </w:r>
      <w:r>
        <w:rPr>
          <w:rFonts w:ascii="Times New Roman" w:eastAsia="Times New Roman" w:hAnsi="Times New Roman" w:cs="Times New Roman"/>
          <w:color w:val="000000"/>
          <w:sz w:val="28"/>
          <w:szCs w:val="28"/>
        </w:rPr>
        <w:t>лрд.</w:t>
      </w:r>
      <w:r w:rsidRPr="00424EE7">
        <w:rPr>
          <w:rFonts w:ascii="Times New Roman" w:eastAsia="Times New Roman" w:hAnsi="Times New Roman" w:cs="Times New Roman"/>
          <w:color w:val="000000"/>
          <w:sz w:val="28"/>
          <w:szCs w:val="28"/>
        </w:rPr>
        <w:t xml:space="preserve"> сомони. Об этом в своем обращении к парламенту 22 января сказал президент Таджикистана Эмомали Рахмон.</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 xml:space="preserve">Таджикистан в поисках средств на строительство Рогуна в прошлом году разместил на международных рынках государственные облигации на сумму $500 </w:t>
      </w:r>
      <w:r>
        <w:rPr>
          <w:rFonts w:ascii="Times New Roman" w:eastAsia="Times New Roman" w:hAnsi="Times New Roman" w:cs="Times New Roman"/>
          <w:color w:val="000000"/>
          <w:sz w:val="28"/>
          <w:szCs w:val="28"/>
        </w:rPr>
        <w:t>млн.</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В конце сентября 2017 года Нацбанк Таджикистана сообщил, что таджикские облигации проданы инвесторам из США, Великобритании и стран Евросоюза и Азии.</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Достройкой Рогунской ГЭС с октября 2016 года занимается итальянская компания Salini Impregilo.</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Компания начала работы по строительству каменно-набросной плотины, высота которой составит 335 метров. На возведение этого сооружения будет направлено $1,95 млрд.</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В целом, на достройку Рогунской ГЭС, по предварительным данным, нужно около $4 </w:t>
      </w:r>
      <w:r>
        <w:rPr>
          <w:rFonts w:ascii="Times New Roman" w:eastAsia="Times New Roman" w:hAnsi="Times New Roman" w:cs="Times New Roman"/>
          <w:color w:val="000000"/>
          <w:sz w:val="28"/>
          <w:szCs w:val="28"/>
        </w:rPr>
        <w:t>млрд.</w:t>
      </w:r>
      <w:r w:rsidRPr="00424EE7">
        <w:rPr>
          <w:rFonts w:ascii="Times New Roman" w:eastAsia="Times New Roman" w:hAnsi="Times New Roman" w:cs="Times New Roman"/>
          <w:color w:val="000000"/>
          <w:sz w:val="28"/>
          <w:szCs w:val="28"/>
        </w:rPr>
        <w:t xml:space="preserve"> На станции планируется установить шесть агрегатов, мощность каждого из которых составляет 600 МВт.</w:t>
      </w:r>
    </w:p>
    <w:p w:rsidR="00071130" w:rsidRPr="00424EE7"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24EE7">
        <w:rPr>
          <w:rFonts w:ascii="Times New Roman" w:eastAsia="Times New Roman" w:hAnsi="Times New Roman" w:cs="Times New Roman"/>
          <w:color w:val="000000"/>
          <w:sz w:val="28"/>
          <w:szCs w:val="28"/>
        </w:rPr>
        <w:t>Плотина станции, высотой 335 метров, станет самой высокой каменно-земляной плотиной в мире. Данный гидроузел будет ежегодно вырабатывать 17 миллиардов киловатт часов электроэнергии, что в полтора раза больше годовой выработки Нурекской ГЭС.</w:t>
      </w:r>
    </w:p>
    <w:p w:rsidR="00071130" w:rsidRPr="00186C38" w:rsidRDefault="00071130" w:rsidP="00071130">
      <w:pPr>
        <w:spacing w:before="120" w:after="0" w:line="240" w:lineRule="auto"/>
        <w:ind w:firstLine="709"/>
        <w:jc w:val="both"/>
        <w:rPr>
          <w:rFonts w:ascii="Times New Roman" w:eastAsia="Times New Roman" w:hAnsi="Times New Roman" w:cs="Times New Roman"/>
          <w:b/>
          <w:color w:val="000000"/>
          <w:sz w:val="28"/>
          <w:szCs w:val="28"/>
        </w:rPr>
      </w:pPr>
      <w:r w:rsidRPr="00186C38">
        <w:rPr>
          <w:rFonts w:ascii="Times New Roman" w:eastAsia="Times New Roman" w:hAnsi="Times New Roman" w:cs="Times New Roman"/>
          <w:b/>
          <w:color w:val="000000"/>
          <w:sz w:val="28"/>
          <w:szCs w:val="28"/>
        </w:rPr>
        <w:t xml:space="preserve">Евробонды пошли на достройку Рогуна </w:t>
      </w:r>
      <w:r w:rsidRPr="00186C38">
        <w:rPr>
          <w:rFonts w:ascii="Times New Roman" w:eastAsia="Times New Roman" w:hAnsi="Times New Roman" w:cs="Times New Roman"/>
          <w:i/>
          <w:color w:val="000000"/>
          <w:sz w:val="24"/>
          <w:szCs w:val="28"/>
        </w:rPr>
        <w:t>(19.02.2018г)</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Таджикистан приступил к освоению привлеченных за счет</w:t>
      </w:r>
      <w:r w:rsidRPr="00FE62C2">
        <w:rPr>
          <w:rFonts w:ascii="Times New Roman" w:eastAsia="Times New Roman" w:hAnsi="Times New Roman" w:cs="Times New Roman"/>
          <w:color w:val="000000"/>
          <w:sz w:val="28"/>
          <w:szCs w:val="28"/>
        </w:rPr>
        <w:t xml:space="preserve"> продажи гособлигаций (евробондов) средств для достройки Рогунской ГЭС. Примерно 65 млн</w:t>
      </w:r>
      <w:r>
        <w:rPr>
          <w:rFonts w:ascii="Times New Roman" w:eastAsia="Times New Roman" w:hAnsi="Times New Roman" w:cs="Times New Roman"/>
          <w:color w:val="000000"/>
          <w:sz w:val="28"/>
          <w:szCs w:val="28"/>
        </w:rPr>
        <w:t>.</w:t>
      </w:r>
      <w:r w:rsidRPr="00FE62C2">
        <w:rPr>
          <w:rFonts w:ascii="Times New Roman" w:eastAsia="Times New Roman" w:hAnsi="Times New Roman" w:cs="Times New Roman"/>
          <w:color w:val="000000"/>
          <w:sz w:val="28"/>
          <w:szCs w:val="28"/>
        </w:rPr>
        <w:t xml:space="preserve"> долларов из этих денег уже потрачены.</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t>«Финансирование строительства Рогунской ГЭС на данный момент осуществляется в рамках потребностей этого объекта за счет бюджета и привлеченных внешних средств. Никаких трудностей в этом вопросе в настоящее время нет», - сообщил министр финансов Таджикистана Файзиддин Каххорзода.</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t>По его словам, в течение 2018 года на строитель</w:t>
      </w:r>
      <w:r>
        <w:rPr>
          <w:rFonts w:ascii="Times New Roman" w:eastAsia="Times New Roman" w:hAnsi="Times New Roman" w:cs="Times New Roman"/>
          <w:color w:val="000000"/>
          <w:sz w:val="28"/>
          <w:szCs w:val="28"/>
        </w:rPr>
        <w:t>ные работы будут направлены 2 м</w:t>
      </w:r>
      <w:r w:rsidRPr="00FE62C2">
        <w:rPr>
          <w:rFonts w:ascii="Times New Roman" w:eastAsia="Times New Roman" w:hAnsi="Times New Roman" w:cs="Times New Roman"/>
          <w:color w:val="000000"/>
          <w:sz w:val="28"/>
          <w:szCs w:val="28"/>
        </w:rPr>
        <w:t>лрд</w:t>
      </w:r>
      <w:r>
        <w:rPr>
          <w:rFonts w:ascii="Times New Roman" w:eastAsia="Times New Roman" w:hAnsi="Times New Roman" w:cs="Times New Roman"/>
          <w:color w:val="000000"/>
          <w:sz w:val="28"/>
          <w:szCs w:val="28"/>
        </w:rPr>
        <w:t>.</w:t>
      </w:r>
      <w:r w:rsidRPr="00FE62C2">
        <w:rPr>
          <w:rFonts w:ascii="Times New Roman" w:eastAsia="Times New Roman" w:hAnsi="Times New Roman" w:cs="Times New Roman"/>
          <w:color w:val="000000"/>
          <w:sz w:val="28"/>
          <w:szCs w:val="28"/>
        </w:rPr>
        <w:t xml:space="preserve"> сомони бюджетных средств.</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E62C2">
        <w:rPr>
          <w:rFonts w:ascii="Times New Roman" w:eastAsia="Times New Roman" w:hAnsi="Times New Roman" w:cs="Times New Roman"/>
          <w:color w:val="000000"/>
          <w:sz w:val="28"/>
          <w:szCs w:val="28"/>
        </w:rPr>
        <w:t>На достройку Рогуна также пойдет часть средств, привлеченных за счет продажи государственных облигаций на международных финансовых рынках. Эти ценные бумаги были проданы на внешнем рынке в прошлом году на сумму 500 миллионов долларов</w:t>
      </w:r>
      <w:r>
        <w:rPr>
          <w:rFonts w:ascii="Times New Roman" w:eastAsia="Times New Roman" w:hAnsi="Times New Roman" w:cs="Times New Roman"/>
          <w:color w:val="000000"/>
          <w:sz w:val="28"/>
          <w:szCs w:val="28"/>
        </w:rPr>
        <w:t>»</w:t>
      </w:r>
      <w:r w:rsidRPr="00FE62C2">
        <w:rPr>
          <w:rFonts w:ascii="Times New Roman" w:eastAsia="Times New Roman" w:hAnsi="Times New Roman" w:cs="Times New Roman"/>
          <w:color w:val="000000"/>
          <w:sz w:val="28"/>
          <w:szCs w:val="28"/>
        </w:rPr>
        <w:t>, - отметил министр.</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t>Каххорзода сказал, что до н</w:t>
      </w:r>
      <w:r>
        <w:rPr>
          <w:rFonts w:ascii="Times New Roman" w:eastAsia="Times New Roman" w:hAnsi="Times New Roman" w:cs="Times New Roman"/>
          <w:color w:val="000000"/>
          <w:sz w:val="28"/>
          <w:szCs w:val="28"/>
        </w:rPr>
        <w:t>астоящего момента примерно 65 м</w:t>
      </w:r>
      <w:r w:rsidRPr="00FE62C2">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z w:val="28"/>
          <w:szCs w:val="28"/>
        </w:rPr>
        <w:t>.</w:t>
      </w:r>
      <w:r w:rsidRPr="00FE62C2">
        <w:rPr>
          <w:rFonts w:ascii="Times New Roman" w:eastAsia="Times New Roman" w:hAnsi="Times New Roman" w:cs="Times New Roman"/>
          <w:color w:val="000000"/>
          <w:sz w:val="28"/>
          <w:szCs w:val="28"/>
        </w:rPr>
        <w:t xml:space="preserve"> долларов от этих средств уже потрачено на возведение Рогуна.</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lastRenderedPageBreak/>
        <w:t>Между тем, полностью освоены средства, привлеченные в 2010 году за счет реализации акций ОАО «Рогунская ГЭС».</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t>По словам первого замминистра финансов Джамшеда Каримзод</w:t>
      </w:r>
      <w:r>
        <w:rPr>
          <w:rFonts w:ascii="Times New Roman" w:eastAsia="Times New Roman" w:hAnsi="Times New Roman" w:cs="Times New Roman"/>
          <w:color w:val="000000"/>
          <w:sz w:val="28"/>
          <w:szCs w:val="28"/>
        </w:rPr>
        <w:t>а, эти средства в размере 980 м</w:t>
      </w:r>
      <w:r w:rsidRPr="00FE62C2">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z w:val="28"/>
          <w:szCs w:val="28"/>
        </w:rPr>
        <w:t>.</w:t>
      </w:r>
      <w:r w:rsidRPr="00FE62C2">
        <w:rPr>
          <w:rFonts w:ascii="Times New Roman" w:eastAsia="Times New Roman" w:hAnsi="Times New Roman" w:cs="Times New Roman"/>
          <w:color w:val="000000"/>
          <w:sz w:val="28"/>
          <w:szCs w:val="28"/>
        </w:rPr>
        <w:t xml:space="preserve"> сомони потрачены на закупку необходимого для объекта оборудования.</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t>Каххорзода отметил, что на днях совместно с членами Совета наблюдателей ОАО «Рогунская ГЭС» посетил стройплощадку будущей ГЭС.</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t>«Работы ведутся в рамках намеченного графика. Уверен, что первый агрегат ГЭС заработает в назначенный срок», - заключил министр.</w:t>
      </w:r>
    </w:p>
    <w:p w:rsidR="00071130" w:rsidRPr="00FE62C2"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FE62C2">
        <w:rPr>
          <w:rFonts w:ascii="Times New Roman" w:eastAsia="Times New Roman" w:hAnsi="Times New Roman" w:cs="Times New Roman"/>
          <w:color w:val="000000"/>
          <w:sz w:val="28"/>
          <w:szCs w:val="28"/>
        </w:rPr>
        <w:t>Запуск первой турбины Рогунской ГЭС состоится 16 ноября этого года. В этом 1 февраля заверил президента Таджикистана Эмомали Рахмона глава итальянской компании Salini Impregilo Пиетро Салини. Данная компания с октября 2016 года занимается достройкой Рогуна.</w:t>
      </w:r>
    </w:p>
    <w:p w:rsidR="00071130" w:rsidRPr="00636669" w:rsidRDefault="00071130" w:rsidP="00071130">
      <w:pPr>
        <w:spacing w:after="0" w:line="240" w:lineRule="auto"/>
        <w:ind w:firstLine="709"/>
        <w:jc w:val="both"/>
        <w:rPr>
          <w:rFonts w:ascii="Times New Roman" w:eastAsia="Times New Roman" w:hAnsi="Times New Roman" w:cs="Times New Roman"/>
          <w:color w:val="000000"/>
          <w:sz w:val="28"/>
          <w:szCs w:val="28"/>
        </w:rPr>
      </w:pPr>
    </w:p>
    <w:p w:rsidR="00071130" w:rsidRPr="00B635EC" w:rsidRDefault="00071130" w:rsidP="00071130">
      <w:pPr>
        <w:pStyle w:val="ad"/>
        <w:shd w:val="clear" w:color="auto" w:fill="FFFFFF"/>
        <w:spacing w:before="0" w:beforeAutospacing="0" w:after="0" w:afterAutospacing="0"/>
        <w:ind w:firstLine="709"/>
        <w:jc w:val="both"/>
        <w:rPr>
          <w:b/>
          <w:color w:val="000000"/>
          <w:sz w:val="28"/>
          <w:szCs w:val="28"/>
        </w:rPr>
      </w:pPr>
      <w:r w:rsidRPr="00B635EC">
        <w:rPr>
          <w:b/>
          <w:color w:val="000000"/>
          <w:sz w:val="28"/>
          <w:szCs w:val="28"/>
        </w:rPr>
        <w:t>Республика Беларусь</w:t>
      </w:r>
    </w:p>
    <w:p w:rsidR="00071130" w:rsidRPr="00186C38" w:rsidRDefault="00071130" w:rsidP="00071130">
      <w:pPr>
        <w:pStyle w:val="ad"/>
        <w:shd w:val="clear" w:color="auto" w:fill="FFFFFF"/>
        <w:spacing w:before="120" w:beforeAutospacing="0" w:after="0" w:afterAutospacing="0"/>
        <w:ind w:firstLine="709"/>
        <w:jc w:val="both"/>
        <w:rPr>
          <w:color w:val="000000"/>
          <w:sz w:val="28"/>
          <w:szCs w:val="28"/>
        </w:rPr>
      </w:pPr>
      <w:r w:rsidRPr="00186C38">
        <w:rPr>
          <w:b/>
          <w:color w:val="000000"/>
          <w:sz w:val="28"/>
          <w:szCs w:val="28"/>
        </w:rPr>
        <w:t xml:space="preserve">Воздушная линия 110 кВ на повышенных опорах введена в эксплуатацию в Гомельской области Республики Беларусь </w:t>
      </w:r>
      <w:r w:rsidRPr="00186C38">
        <w:rPr>
          <w:i/>
          <w:color w:val="000000"/>
          <w:szCs w:val="28"/>
        </w:rPr>
        <w:t>(17.01.2018г)</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9 января в филиале «Мозырские электрические сети» РУП «Гомельэнерго»</w:t>
      </w:r>
      <w:r w:rsidRPr="00AC1820">
        <w:rPr>
          <w:rFonts w:ascii="Times New Roman" w:eastAsia="Times New Roman" w:hAnsi="Times New Roman" w:cs="Times New Roman"/>
          <w:color w:val="000000"/>
          <w:sz w:val="28"/>
          <w:szCs w:val="28"/>
        </w:rPr>
        <w:t xml:space="preserve"> введена в работу ВЛ-110 кВ «Калинковичи – Дрозды» протяженностью чуть более 20 км. Это первая в Республике Беларусь воздушная линия 110 кВ, при строительстве которой применены повышенные опоры, высота которых составляет 61 метр.</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Реализованное техническое решение наиболее эффективное для обеспечения устойчивой работы воздушных ЛЭП, проходящих по лесным массивам. Высота подвеса проводов 47 метров при общей высоте опоры в 61 метр в середине пролета, где расстояние от проводов до земли минимальное, полностью исключает контакт или перекрытие по воздуху на них в случае падения деревьев в сторону линии. В этом случае не требуется дополнительное расширение просеки до безопасных расстояний при падении деревьев, как для существующих традиционных ЛЭП на обычных железобетонных опорах. Необходима только технологическая просека для обслуживания линии шириной 15-20 метров, что по площади в 3-4 раза меньше площади, занимаемой просекой после ее расширения (около 60 метров). </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 xml:space="preserve">Линия «Калинковичи – Дрозды» является одной из двух ВЛ-110 кВ, питающих подстанцию 110 кВ «Дрозды», строительство которой, в свою очередь, позволило обеспечить надежное электроснабжение новым микрорайонам «Дрозды-1» и «Дрозды-2», строящемуся району многоэтажной жилой застройки в городе Мозыре, и в дальнейшем обеспечит возможность электроснабжения всей </w:t>
      </w:r>
      <w:r w:rsidRPr="00186C38">
        <w:rPr>
          <w:rFonts w:ascii="Times New Roman" w:eastAsia="Times New Roman" w:hAnsi="Times New Roman" w:cs="Times New Roman"/>
          <w:color w:val="000000"/>
          <w:sz w:val="28"/>
          <w:szCs w:val="28"/>
        </w:rPr>
        <w:t>перспективной застройки в северо-западной части этого города.</w:t>
      </w:r>
    </w:p>
    <w:p w:rsidR="00071130" w:rsidRPr="00186C38" w:rsidRDefault="00071130" w:rsidP="00071130">
      <w:pPr>
        <w:pStyle w:val="ad"/>
        <w:shd w:val="clear" w:color="auto" w:fill="FFFFFF"/>
        <w:spacing w:before="120" w:beforeAutospacing="0" w:after="0" w:afterAutospacing="0"/>
        <w:ind w:firstLine="709"/>
        <w:jc w:val="both"/>
        <w:rPr>
          <w:i/>
          <w:color w:val="000000"/>
          <w:szCs w:val="28"/>
          <w:lang w:eastAsia="en-US"/>
        </w:rPr>
      </w:pPr>
      <w:r w:rsidRPr="00186C38">
        <w:rPr>
          <w:b/>
          <w:color w:val="000000"/>
          <w:sz w:val="28"/>
          <w:szCs w:val="28"/>
        </w:rPr>
        <w:t>Индексы надежности электроснабжения Белорусской энергосистемы в январе 2018 года</w:t>
      </w:r>
      <w:r w:rsidRPr="00186C38">
        <w:rPr>
          <w:i/>
          <w:color w:val="000000"/>
          <w:szCs w:val="28"/>
          <w:lang w:eastAsia="en-US"/>
        </w:rPr>
        <w:t xml:space="preserve"> (14.02.2018г)</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 xml:space="preserve">С введением 1 сентября 2017 года в действие ТКП 609-2017 «Автоматизация распределительных электрических сетей напряжением 0,4-10 кВ» в Белорусской энергосистеме появилась возможность единой классификации перерывов в электроснабжении и исследования показателей непрерывности </w:t>
      </w:r>
      <w:r w:rsidRPr="00186C38">
        <w:rPr>
          <w:rFonts w:ascii="Times New Roman" w:eastAsia="Times New Roman" w:hAnsi="Times New Roman" w:cs="Times New Roman"/>
          <w:color w:val="000000"/>
          <w:sz w:val="28"/>
          <w:szCs w:val="28"/>
        </w:rPr>
        <w:lastRenderedPageBreak/>
        <w:t>электроснабжения, как способа мониторинга состояния автоматизированных распределительных электрических сетей.</w:t>
      </w:r>
    </w:p>
    <w:p w:rsidR="00071130" w:rsidRPr="0044399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Данный мониторинг в полной</w:t>
      </w:r>
      <w:r w:rsidRPr="00443998">
        <w:rPr>
          <w:rFonts w:ascii="Times New Roman" w:eastAsia="Times New Roman" w:hAnsi="Times New Roman" w:cs="Times New Roman"/>
          <w:color w:val="000000"/>
          <w:sz w:val="28"/>
          <w:szCs w:val="28"/>
        </w:rPr>
        <w:t xml:space="preserve"> мере позволяет выявлять наиболее уязвимые участки распределительных электрических сетей и разрабатывать мероприятия по повышению их надежности.</w:t>
      </w:r>
    </w:p>
    <w:p w:rsidR="0007113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43998">
        <w:rPr>
          <w:rFonts w:ascii="Times New Roman" w:eastAsia="Times New Roman" w:hAnsi="Times New Roman" w:cs="Times New Roman"/>
          <w:color w:val="000000"/>
          <w:sz w:val="28"/>
          <w:szCs w:val="28"/>
        </w:rPr>
        <w:t>Для повышения качества электроснабжения в распределительных сетях Белорусской энергосистемы всё больше используются средства автоматизации. Примерами являются: установка реклоузеров на длинных линиях распределительной сети, телемеханизация центров питания. Немаловажным мероприятием повышения надежности электроснабжения является применение самонесущего изолированного провода и поддержание трасс ЛЭП в надлежащем состоянии.</w:t>
      </w:r>
    </w:p>
    <w:p w:rsidR="00071130" w:rsidRPr="00186C38"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443998">
        <w:rPr>
          <w:rFonts w:ascii="Times New Roman" w:eastAsia="Times New Roman" w:hAnsi="Times New Roman" w:cs="Times New Roman"/>
          <w:color w:val="000000"/>
          <w:sz w:val="28"/>
          <w:szCs w:val="28"/>
        </w:rPr>
        <w:t xml:space="preserve">Необходимо отметить, что индексы надежности электроснабжения </w:t>
      </w:r>
      <w:r w:rsidRPr="00186C38">
        <w:rPr>
          <w:rFonts w:ascii="Times New Roman" w:eastAsia="Times New Roman" w:hAnsi="Times New Roman" w:cs="Times New Roman"/>
          <w:color w:val="000000"/>
          <w:sz w:val="28"/>
          <w:szCs w:val="28"/>
        </w:rPr>
        <w:t>ежегодно учитывается экспертами «Всемирного банка» при определении итогового места Республики Беларусь в рейтинге Doing Business.</w:t>
      </w:r>
    </w:p>
    <w:p w:rsidR="00071130" w:rsidRPr="00186C38" w:rsidRDefault="00071130" w:rsidP="00071130">
      <w:pPr>
        <w:pStyle w:val="ad"/>
        <w:shd w:val="clear" w:color="auto" w:fill="FFFFFF"/>
        <w:spacing w:before="120" w:beforeAutospacing="0" w:after="0" w:afterAutospacing="0"/>
        <w:ind w:firstLine="709"/>
        <w:jc w:val="both"/>
        <w:rPr>
          <w:rFonts w:ascii="Arial" w:hAnsi="Arial" w:cs="Arial"/>
          <w:color w:val="077FBA"/>
          <w:sz w:val="16"/>
          <w:szCs w:val="16"/>
        </w:rPr>
      </w:pPr>
      <w:r w:rsidRPr="00186C38">
        <w:rPr>
          <w:b/>
          <w:color w:val="000000"/>
          <w:sz w:val="28"/>
          <w:szCs w:val="28"/>
        </w:rPr>
        <w:t>Итоги 2017 года: организации Минэнерго Республики Беларусь выполнили задания по энергосбережению в полном объеме</w:t>
      </w:r>
      <w:r w:rsidRPr="00186C38">
        <w:rPr>
          <w:i/>
          <w:color w:val="000000"/>
          <w:szCs w:val="28"/>
          <w:lang w:eastAsia="en-US"/>
        </w:rPr>
        <w:t xml:space="preserve"> (08.02.2018г)</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186C38">
        <w:rPr>
          <w:rFonts w:ascii="Times New Roman" w:eastAsia="Times New Roman" w:hAnsi="Times New Roman" w:cs="Times New Roman"/>
          <w:color w:val="000000"/>
          <w:sz w:val="28"/>
          <w:szCs w:val="28"/>
        </w:rPr>
        <w:t>По итогам 2017 г. организациями Минэнерго обеспечено выполнение всех заданий, установленных Государственной</w:t>
      </w:r>
      <w:r w:rsidRPr="00AC1820">
        <w:rPr>
          <w:rFonts w:ascii="Times New Roman" w:eastAsia="Times New Roman" w:hAnsi="Times New Roman" w:cs="Times New Roman"/>
          <w:color w:val="000000"/>
          <w:sz w:val="28"/>
          <w:szCs w:val="28"/>
        </w:rPr>
        <w:t xml:space="preserve"> программой «Энергосбережение» на 2016 – 2020 годы (утверждена постановлением Совета Министров Республики Беларусь от 28 марта 2016 г. № 248):</w:t>
      </w:r>
    </w:p>
    <w:p w:rsidR="00071130" w:rsidRPr="00AC1820" w:rsidRDefault="00071130" w:rsidP="00071130">
      <w:pPr>
        <w:spacing w:after="0" w:line="240" w:lineRule="auto"/>
        <w:ind w:firstLine="709"/>
        <w:jc w:val="both"/>
        <w:rPr>
          <w:rFonts w:ascii="Times New Roman" w:eastAsia="Times New Roman" w:hAnsi="Times New Roman" w:cs="Times New Roman"/>
          <w:i/>
          <w:color w:val="000000"/>
          <w:sz w:val="28"/>
          <w:szCs w:val="28"/>
        </w:rPr>
      </w:pPr>
      <w:r w:rsidRPr="00AC1820">
        <w:rPr>
          <w:rFonts w:ascii="Times New Roman" w:eastAsia="Times New Roman" w:hAnsi="Times New Roman" w:cs="Times New Roman"/>
          <w:bCs/>
          <w:i/>
          <w:color w:val="000000"/>
          <w:sz w:val="28"/>
          <w:szCs w:val="28"/>
        </w:rPr>
        <w:t>целевой показатель по энергосбережению:</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ГПО «Белэнерго» – минус 185,9 тыс. т</w:t>
      </w:r>
      <w:r>
        <w:rPr>
          <w:rFonts w:ascii="Times New Roman" w:eastAsia="Times New Roman" w:hAnsi="Times New Roman" w:cs="Times New Roman"/>
          <w:color w:val="000000"/>
          <w:sz w:val="28"/>
          <w:szCs w:val="28"/>
        </w:rPr>
        <w:t>.</w:t>
      </w:r>
      <w:r w:rsidRPr="00AC1820">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т. при задании минус 170 тыс. т.</w:t>
      </w:r>
      <w:r w:rsidRPr="00AC1820">
        <w:rPr>
          <w:rFonts w:ascii="Times New Roman" w:eastAsia="Times New Roman" w:hAnsi="Times New Roman" w:cs="Times New Roman"/>
          <w:color w:val="000000"/>
          <w:sz w:val="28"/>
          <w:szCs w:val="28"/>
        </w:rPr>
        <w:t>у.т.;</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ГПО «Белтопгаз» – минус 3,8 % при задании минус 3,2 %;</w:t>
      </w:r>
    </w:p>
    <w:p w:rsidR="00071130" w:rsidRPr="00AC1820" w:rsidRDefault="00071130" w:rsidP="00071130">
      <w:pPr>
        <w:spacing w:after="0" w:line="240" w:lineRule="auto"/>
        <w:ind w:firstLine="709"/>
        <w:jc w:val="both"/>
        <w:rPr>
          <w:rFonts w:ascii="Times New Roman" w:eastAsia="Times New Roman" w:hAnsi="Times New Roman" w:cs="Times New Roman"/>
          <w:i/>
          <w:color w:val="000000"/>
          <w:sz w:val="28"/>
          <w:szCs w:val="28"/>
        </w:rPr>
      </w:pPr>
      <w:r w:rsidRPr="00AC1820">
        <w:rPr>
          <w:rFonts w:ascii="Times New Roman" w:eastAsia="Times New Roman" w:hAnsi="Times New Roman" w:cs="Times New Roman"/>
          <w:bCs/>
          <w:i/>
          <w:color w:val="000000"/>
          <w:sz w:val="28"/>
          <w:szCs w:val="28"/>
        </w:rPr>
        <w:t>целевые показатели по доле использования местных ТЭР в котельно-печном топливе:</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ГПО «Белэнерго» – 2,2 % при задании 2,1 %;</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ГПО «Белтопгаз» – 67,9 % при задании 56,3 %.</w:t>
      </w:r>
    </w:p>
    <w:p w:rsidR="00071130" w:rsidRPr="00AC1820" w:rsidRDefault="00071130" w:rsidP="00071130">
      <w:pPr>
        <w:spacing w:after="0" w:line="240" w:lineRule="auto"/>
        <w:ind w:firstLine="709"/>
        <w:jc w:val="both"/>
        <w:rPr>
          <w:rFonts w:ascii="Times New Roman" w:eastAsia="Times New Roman" w:hAnsi="Times New Roman" w:cs="Times New Roman"/>
          <w:i/>
          <w:color w:val="000000"/>
          <w:sz w:val="28"/>
          <w:szCs w:val="28"/>
        </w:rPr>
      </w:pPr>
      <w:r w:rsidRPr="00AC1820">
        <w:rPr>
          <w:rFonts w:ascii="Times New Roman" w:eastAsia="Times New Roman" w:hAnsi="Times New Roman" w:cs="Times New Roman"/>
          <w:bCs/>
          <w:i/>
          <w:color w:val="000000"/>
          <w:sz w:val="28"/>
          <w:szCs w:val="28"/>
        </w:rPr>
        <w:t>показател</w:t>
      </w:r>
      <w:r>
        <w:rPr>
          <w:rFonts w:ascii="Times New Roman" w:eastAsia="Times New Roman" w:hAnsi="Times New Roman" w:cs="Times New Roman"/>
          <w:bCs/>
          <w:i/>
          <w:color w:val="000000"/>
          <w:sz w:val="28"/>
          <w:szCs w:val="28"/>
        </w:rPr>
        <w:t>и</w:t>
      </w:r>
      <w:r w:rsidRPr="00AC1820">
        <w:rPr>
          <w:rFonts w:ascii="Times New Roman" w:eastAsia="Times New Roman" w:hAnsi="Times New Roman" w:cs="Times New Roman"/>
          <w:bCs/>
          <w:i/>
          <w:color w:val="000000"/>
          <w:sz w:val="28"/>
          <w:szCs w:val="28"/>
        </w:rPr>
        <w:t xml:space="preserve"> по доле ВИЭ в котельно-печном топливе:</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ГПО «Белэнерго» – 1,4 % при задании 1,0 %;</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ГПО «Белтопгаз» – 1,2 % при задании 1,2 %.</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sidRPr="00AC1820">
        <w:rPr>
          <w:rFonts w:ascii="Times New Roman" w:eastAsia="Times New Roman" w:hAnsi="Times New Roman" w:cs="Times New Roman"/>
          <w:color w:val="000000"/>
          <w:sz w:val="28"/>
          <w:szCs w:val="28"/>
        </w:rPr>
        <w:t>По итогам 2017 года ГПО «Белэнерго» выполнены задания по улучшению технико-экономических показателей работы Белорусской энергосистемы, установленных Отраслевой программой мер Министерства энергетики Республики Беларусь по экономии и рациональному использованию топливно-энергетических ресурсов, в том числе:</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C1820">
        <w:rPr>
          <w:rFonts w:ascii="Times New Roman" w:eastAsia="Times New Roman" w:hAnsi="Times New Roman" w:cs="Times New Roman"/>
          <w:color w:val="000000"/>
          <w:sz w:val="28"/>
          <w:szCs w:val="28"/>
        </w:rPr>
        <w:t xml:space="preserve"> удельный расход условного топлива на отпуск электроэнергии составил 232,1 г</w:t>
      </w:r>
      <w:r>
        <w:rPr>
          <w:rFonts w:ascii="Times New Roman" w:eastAsia="Times New Roman" w:hAnsi="Times New Roman" w:cs="Times New Roman"/>
          <w:color w:val="000000"/>
          <w:sz w:val="28"/>
          <w:szCs w:val="28"/>
        </w:rPr>
        <w:t xml:space="preserve"> у.т./кВт</w:t>
      </w:r>
      <w:r w:rsidRPr="00AC1820">
        <w:rPr>
          <w:rFonts w:ascii="Times New Roman" w:eastAsia="Times New Roman" w:hAnsi="Times New Roman" w:cs="Times New Roman"/>
          <w:color w:val="000000"/>
          <w:sz w:val="28"/>
          <w:szCs w:val="28"/>
        </w:rPr>
        <w:t>ч при задании 237,1 г</w:t>
      </w:r>
      <w:r>
        <w:rPr>
          <w:rFonts w:ascii="Times New Roman" w:eastAsia="Times New Roman" w:hAnsi="Times New Roman" w:cs="Times New Roman"/>
          <w:color w:val="000000"/>
          <w:sz w:val="28"/>
          <w:szCs w:val="28"/>
        </w:rPr>
        <w:t xml:space="preserve"> </w:t>
      </w:r>
      <w:r w:rsidRPr="00AC1820">
        <w:rPr>
          <w:rFonts w:ascii="Times New Roman" w:eastAsia="Times New Roman" w:hAnsi="Times New Roman" w:cs="Times New Roman"/>
          <w:color w:val="000000"/>
          <w:sz w:val="28"/>
          <w:szCs w:val="28"/>
        </w:rPr>
        <w:t>у.т./кВтч;</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C1820">
        <w:rPr>
          <w:rFonts w:ascii="Times New Roman" w:eastAsia="Times New Roman" w:hAnsi="Times New Roman" w:cs="Times New Roman"/>
          <w:color w:val="000000"/>
          <w:sz w:val="28"/>
          <w:szCs w:val="28"/>
        </w:rPr>
        <w:t xml:space="preserve"> удельный расход условного топлива на отпуск теплоэнергии – 166,63 кг у.т./Гкал при задании 168,54 кг у.т./Гкал;</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1820">
        <w:rPr>
          <w:rFonts w:ascii="Times New Roman" w:eastAsia="Times New Roman" w:hAnsi="Times New Roman" w:cs="Times New Roman"/>
          <w:color w:val="000000"/>
          <w:sz w:val="28"/>
          <w:szCs w:val="28"/>
        </w:rPr>
        <w:t>технологический расход электроэнергии на транспорт в электрических сетях – 8,85 % при задании 9,72 %;</w:t>
      </w:r>
    </w:p>
    <w:p w:rsidR="00071130" w:rsidRPr="00AC1820" w:rsidRDefault="00071130" w:rsidP="0007113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C1820">
        <w:rPr>
          <w:rFonts w:ascii="Times New Roman" w:eastAsia="Times New Roman" w:hAnsi="Times New Roman" w:cs="Times New Roman"/>
          <w:color w:val="000000"/>
          <w:sz w:val="28"/>
          <w:szCs w:val="28"/>
        </w:rPr>
        <w:t xml:space="preserve"> технологический расход тепловой энергии на транспорт в тепловых сетях – 9,21 % при задании 10,89 %.</w:t>
      </w:r>
    </w:p>
    <w:p w:rsidR="00071130" w:rsidRPr="00E62D3B" w:rsidRDefault="00071130" w:rsidP="00071130">
      <w:pPr>
        <w:spacing w:before="120" w:after="0" w:line="240" w:lineRule="auto"/>
        <w:jc w:val="both"/>
        <w:rPr>
          <w:rFonts w:ascii="Times New Roman" w:hAnsi="Times New Roman" w:cs="Times New Roman"/>
          <w:i/>
          <w:sz w:val="24"/>
          <w:szCs w:val="24"/>
        </w:rPr>
      </w:pPr>
    </w:p>
    <w:sectPr w:rsidR="00071130" w:rsidRPr="00E62D3B" w:rsidSect="000C3143">
      <w:headerReference w:type="default" r:id="rId21"/>
      <w:footerReference w:type="default" r:id="rId2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F0F" w:rsidRDefault="00DA6F0F" w:rsidP="00AD7754">
      <w:pPr>
        <w:spacing w:after="0" w:line="240" w:lineRule="auto"/>
      </w:pPr>
      <w:r>
        <w:separator/>
      </w:r>
    </w:p>
  </w:endnote>
  <w:endnote w:type="continuationSeparator" w:id="0">
    <w:p w:rsidR="00DA6F0F" w:rsidRDefault="00DA6F0F"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DA6F0F" w:rsidRDefault="002F62D0">
        <w:pPr>
          <w:pStyle w:val="a7"/>
          <w:jc w:val="right"/>
        </w:pPr>
        <w:r>
          <w:fldChar w:fldCharType="begin"/>
        </w:r>
        <w:r>
          <w:instrText>PAGE   \* MERGEFORMAT</w:instrText>
        </w:r>
        <w:r>
          <w:fldChar w:fldCharType="separate"/>
        </w:r>
        <w:r>
          <w:rPr>
            <w:noProof/>
          </w:rPr>
          <w:t>18</w:t>
        </w:r>
        <w:r>
          <w:rPr>
            <w:noProof/>
          </w:rPr>
          <w:fldChar w:fldCharType="end"/>
        </w:r>
      </w:p>
    </w:sdtContent>
  </w:sdt>
  <w:p w:rsidR="00DA6F0F" w:rsidRDefault="00DA6F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F0F" w:rsidRDefault="00DA6F0F" w:rsidP="00AD7754">
      <w:pPr>
        <w:spacing w:after="0" w:line="240" w:lineRule="auto"/>
      </w:pPr>
      <w:r>
        <w:separator/>
      </w:r>
    </w:p>
  </w:footnote>
  <w:footnote w:type="continuationSeparator" w:id="0">
    <w:p w:rsidR="00DA6F0F" w:rsidRDefault="00DA6F0F"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DA6F0F" w:rsidTr="009437D6">
      <w:tc>
        <w:tcPr>
          <w:tcW w:w="2235" w:type="dxa"/>
        </w:tcPr>
        <w:p w:rsidR="00DA6F0F" w:rsidRDefault="00DA6F0F"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DA6F0F" w:rsidRDefault="00DA6F0F" w:rsidP="005F127E">
          <w:pPr>
            <w:jc w:val="right"/>
            <w:rPr>
              <w:rFonts w:ascii="Times New Roman" w:hAnsi="Times New Roman" w:cs="Times New Roman"/>
              <w:i/>
              <w:sz w:val="28"/>
            </w:rPr>
          </w:pPr>
        </w:p>
        <w:p w:rsidR="00DA6F0F" w:rsidRDefault="00DA6F0F"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DA6F0F" w:rsidRPr="009437D6" w:rsidRDefault="00DA6F0F"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9"/>
  </w:num>
  <w:num w:numId="4">
    <w:abstractNumId w:val="14"/>
  </w:num>
  <w:num w:numId="5">
    <w:abstractNumId w:val="0"/>
  </w:num>
  <w:num w:numId="6">
    <w:abstractNumId w:val="19"/>
  </w:num>
  <w:num w:numId="7">
    <w:abstractNumId w:val="2"/>
  </w:num>
  <w:num w:numId="8">
    <w:abstractNumId w:val="10"/>
  </w:num>
  <w:num w:numId="9">
    <w:abstractNumId w:val="8"/>
  </w:num>
  <w:num w:numId="10">
    <w:abstractNumId w:val="22"/>
  </w:num>
  <w:num w:numId="11">
    <w:abstractNumId w:val="16"/>
  </w:num>
  <w:num w:numId="12">
    <w:abstractNumId w:val="13"/>
  </w:num>
  <w:num w:numId="13">
    <w:abstractNumId w:val="7"/>
  </w:num>
  <w:num w:numId="14">
    <w:abstractNumId w:val="11"/>
  </w:num>
  <w:num w:numId="15">
    <w:abstractNumId w:val="21"/>
  </w:num>
  <w:num w:numId="16">
    <w:abstractNumId w:val="15"/>
  </w:num>
  <w:num w:numId="17">
    <w:abstractNumId w:val="23"/>
  </w:num>
  <w:num w:numId="18">
    <w:abstractNumId w:val="4"/>
  </w:num>
  <w:num w:numId="19">
    <w:abstractNumId w:val="20"/>
  </w:num>
  <w:num w:numId="20">
    <w:abstractNumId w:val="3"/>
  </w:num>
  <w:num w:numId="21">
    <w:abstractNumId w:val="6"/>
  </w:num>
  <w:num w:numId="22">
    <w:abstractNumId w:val="5"/>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443749"/>
    <w:rsid w:val="000131F1"/>
    <w:rsid w:val="00014143"/>
    <w:rsid w:val="00034147"/>
    <w:rsid w:val="0003719D"/>
    <w:rsid w:val="00042141"/>
    <w:rsid w:val="00060B33"/>
    <w:rsid w:val="00064894"/>
    <w:rsid w:val="0007078E"/>
    <w:rsid w:val="00071130"/>
    <w:rsid w:val="00071A95"/>
    <w:rsid w:val="00071C66"/>
    <w:rsid w:val="00090E98"/>
    <w:rsid w:val="000A2AE3"/>
    <w:rsid w:val="000A2B7B"/>
    <w:rsid w:val="000C3143"/>
    <w:rsid w:val="000D031A"/>
    <w:rsid w:val="000D07D5"/>
    <w:rsid w:val="000D1B96"/>
    <w:rsid w:val="000D31BF"/>
    <w:rsid w:val="000F31A3"/>
    <w:rsid w:val="000F7637"/>
    <w:rsid w:val="00112428"/>
    <w:rsid w:val="00120BDE"/>
    <w:rsid w:val="0012324F"/>
    <w:rsid w:val="00127A62"/>
    <w:rsid w:val="001447DB"/>
    <w:rsid w:val="00146C10"/>
    <w:rsid w:val="00147887"/>
    <w:rsid w:val="001621B0"/>
    <w:rsid w:val="0017220E"/>
    <w:rsid w:val="00176FB5"/>
    <w:rsid w:val="001803A7"/>
    <w:rsid w:val="00191D55"/>
    <w:rsid w:val="001963D6"/>
    <w:rsid w:val="001A0120"/>
    <w:rsid w:val="001A60DC"/>
    <w:rsid w:val="001B0D6D"/>
    <w:rsid w:val="001D295E"/>
    <w:rsid w:val="001D39F6"/>
    <w:rsid w:val="001E3127"/>
    <w:rsid w:val="001E69C3"/>
    <w:rsid w:val="001F2459"/>
    <w:rsid w:val="001F404F"/>
    <w:rsid w:val="00217D54"/>
    <w:rsid w:val="00224B90"/>
    <w:rsid w:val="00225ECE"/>
    <w:rsid w:val="002300AE"/>
    <w:rsid w:val="00230F0E"/>
    <w:rsid w:val="00234CEB"/>
    <w:rsid w:val="00242B5A"/>
    <w:rsid w:val="00244638"/>
    <w:rsid w:val="002602A8"/>
    <w:rsid w:val="00264833"/>
    <w:rsid w:val="00266D27"/>
    <w:rsid w:val="002676A7"/>
    <w:rsid w:val="002B148E"/>
    <w:rsid w:val="002C14BF"/>
    <w:rsid w:val="002C5519"/>
    <w:rsid w:val="002D4807"/>
    <w:rsid w:val="002E17D6"/>
    <w:rsid w:val="002F18C0"/>
    <w:rsid w:val="002F62D0"/>
    <w:rsid w:val="003021BF"/>
    <w:rsid w:val="00302337"/>
    <w:rsid w:val="00302DA3"/>
    <w:rsid w:val="0031274F"/>
    <w:rsid w:val="00312A1E"/>
    <w:rsid w:val="00313749"/>
    <w:rsid w:val="00330E75"/>
    <w:rsid w:val="003363B0"/>
    <w:rsid w:val="00337BAB"/>
    <w:rsid w:val="003417C6"/>
    <w:rsid w:val="003507C0"/>
    <w:rsid w:val="00350BC9"/>
    <w:rsid w:val="0035461D"/>
    <w:rsid w:val="003625A7"/>
    <w:rsid w:val="00387115"/>
    <w:rsid w:val="0039177D"/>
    <w:rsid w:val="00395E64"/>
    <w:rsid w:val="003A0A61"/>
    <w:rsid w:val="003A616A"/>
    <w:rsid w:val="003B36BC"/>
    <w:rsid w:val="003B57C9"/>
    <w:rsid w:val="003C5EFF"/>
    <w:rsid w:val="003E3894"/>
    <w:rsid w:val="003E6BEE"/>
    <w:rsid w:val="003F5B49"/>
    <w:rsid w:val="00412299"/>
    <w:rsid w:val="004173C9"/>
    <w:rsid w:val="00424764"/>
    <w:rsid w:val="00425634"/>
    <w:rsid w:val="00426FF1"/>
    <w:rsid w:val="00443749"/>
    <w:rsid w:val="00445130"/>
    <w:rsid w:val="00452FF3"/>
    <w:rsid w:val="00465C07"/>
    <w:rsid w:val="00493051"/>
    <w:rsid w:val="00495B86"/>
    <w:rsid w:val="004A417C"/>
    <w:rsid w:val="004A47DD"/>
    <w:rsid w:val="004C65DE"/>
    <w:rsid w:val="004D543B"/>
    <w:rsid w:val="004E7604"/>
    <w:rsid w:val="00503EEF"/>
    <w:rsid w:val="005070DF"/>
    <w:rsid w:val="00512F59"/>
    <w:rsid w:val="00513436"/>
    <w:rsid w:val="00523770"/>
    <w:rsid w:val="00524E43"/>
    <w:rsid w:val="00531D9B"/>
    <w:rsid w:val="00535451"/>
    <w:rsid w:val="00535564"/>
    <w:rsid w:val="0053588D"/>
    <w:rsid w:val="00536553"/>
    <w:rsid w:val="00541D3A"/>
    <w:rsid w:val="00545712"/>
    <w:rsid w:val="00551B8C"/>
    <w:rsid w:val="00553846"/>
    <w:rsid w:val="005642B7"/>
    <w:rsid w:val="0058001C"/>
    <w:rsid w:val="00580569"/>
    <w:rsid w:val="00582144"/>
    <w:rsid w:val="00583E36"/>
    <w:rsid w:val="00584463"/>
    <w:rsid w:val="00595C63"/>
    <w:rsid w:val="00596C30"/>
    <w:rsid w:val="005A0CC5"/>
    <w:rsid w:val="005A313C"/>
    <w:rsid w:val="005A5AF2"/>
    <w:rsid w:val="005A6246"/>
    <w:rsid w:val="005A6918"/>
    <w:rsid w:val="005B42C7"/>
    <w:rsid w:val="005B5EA7"/>
    <w:rsid w:val="005B61CF"/>
    <w:rsid w:val="005D3780"/>
    <w:rsid w:val="005D3AAA"/>
    <w:rsid w:val="005E65ED"/>
    <w:rsid w:val="005E794F"/>
    <w:rsid w:val="005F04DD"/>
    <w:rsid w:val="005F127E"/>
    <w:rsid w:val="00615B56"/>
    <w:rsid w:val="00623E43"/>
    <w:rsid w:val="006423D3"/>
    <w:rsid w:val="00651958"/>
    <w:rsid w:val="00653FA4"/>
    <w:rsid w:val="00656669"/>
    <w:rsid w:val="00660E5E"/>
    <w:rsid w:val="00663F96"/>
    <w:rsid w:val="006808D0"/>
    <w:rsid w:val="00681D7C"/>
    <w:rsid w:val="00682876"/>
    <w:rsid w:val="00684AE4"/>
    <w:rsid w:val="006A3A88"/>
    <w:rsid w:val="006A4A69"/>
    <w:rsid w:val="006A740E"/>
    <w:rsid w:val="006B060A"/>
    <w:rsid w:val="006B3D7E"/>
    <w:rsid w:val="006B75FC"/>
    <w:rsid w:val="006C362D"/>
    <w:rsid w:val="006C6971"/>
    <w:rsid w:val="006E404D"/>
    <w:rsid w:val="007103C4"/>
    <w:rsid w:val="00711626"/>
    <w:rsid w:val="00727DC1"/>
    <w:rsid w:val="0074078A"/>
    <w:rsid w:val="00744BC8"/>
    <w:rsid w:val="00752A24"/>
    <w:rsid w:val="00755B12"/>
    <w:rsid w:val="00757076"/>
    <w:rsid w:val="00760300"/>
    <w:rsid w:val="00766E93"/>
    <w:rsid w:val="00772A2E"/>
    <w:rsid w:val="0077427E"/>
    <w:rsid w:val="00775202"/>
    <w:rsid w:val="0077564E"/>
    <w:rsid w:val="00782C7F"/>
    <w:rsid w:val="007A552A"/>
    <w:rsid w:val="007B4407"/>
    <w:rsid w:val="007B7A62"/>
    <w:rsid w:val="007C2CF3"/>
    <w:rsid w:val="007D00DC"/>
    <w:rsid w:val="007D0A51"/>
    <w:rsid w:val="007D3297"/>
    <w:rsid w:val="007D32F2"/>
    <w:rsid w:val="007F3F0C"/>
    <w:rsid w:val="0080409E"/>
    <w:rsid w:val="008169EA"/>
    <w:rsid w:val="00832F64"/>
    <w:rsid w:val="00836632"/>
    <w:rsid w:val="008373DC"/>
    <w:rsid w:val="00843727"/>
    <w:rsid w:val="00854D8B"/>
    <w:rsid w:val="008647BB"/>
    <w:rsid w:val="00873267"/>
    <w:rsid w:val="00874172"/>
    <w:rsid w:val="008822CA"/>
    <w:rsid w:val="008865ED"/>
    <w:rsid w:val="00896D65"/>
    <w:rsid w:val="008A27D4"/>
    <w:rsid w:val="008B372E"/>
    <w:rsid w:val="008C25DE"/>
    <w:rsid w:val="008C27FD"/>
    <w:rsid w:val="008E6C08"/>
    <w:rsid w:val="008F0834"/>
    <w:rsid w:val="008F33E4"/>
    <w:rsid w:val="008F5437"/>
    <w:rsid w:val="009025E2"/>
    <w:rsid w:val="009125D1"/>
    <w:rsid w:val="00932394"/>
    <w:rsid w:val="00937577"/>
    <w:rsid w:val="00942D73"/>
    <w:rsid w:val="009437D6"/>
    <w:rsid w:val="00945A0E"/>
    <w:rsid w:val="0095487B"/>
    <w:rsid w:val="00965639"/>
    <w:rsid w:val="00970497"/>
    <w:rsid w:val="00973314"/>
    <w:rsid w:val="00973D74"/>
    <w:rsid w:val="0097499E"/>
    <w:rsid w:val="00981D05"/>
    <w:rsid w:val="00983160"/>
    <w:rsid w:val="0099334E"/>
    <w:rsid w:val="0099370B"/>
    <w:rsid w:val="00995E50"/>
    <w:rsid w:val="00997037"/>
    <w:rsid w:val="009A4DE5"/>
    <w:rsid w:val="009B48C4"/>
    <w:rsid w:val="009B7719"/>
    <w:rsid w:val="009C0DC5"/>
    <w:rsid w:val="009D7423"/>
    <w:rsid w:val="009E302E"/>
    <w:rsid w:val="00A0438E"/>
    <w:rsid w:val="00A067AB"/>
    <w:rsid w:val="00A11C70"/>
    <w:rsid w:val="00A1434F"/>
    <w:rsid w:val="00A23008"/>
    <w:rsid w:val="00A32670"/>
    <w:rsid w:val="00A42AA0"/>
    <w:rsid w:val="00A4551D"/>
    <w:rsid w:val="00A5325B"/>
    <w:rsid w:val="00A53DE3"/>
    <w:rsid w:val="00A566CD"/>
    <w:rsid w:val="00A571F6"/>
    <w:rsid w:val="00A578A6"/>
    <w:rsid w:val="00A6348E"/>
    <w:rsid w:val="00A702C3"/>
    <w:rsid w:val="00A71A7F"/>
    <w:rsid w:val="00A74738"/>
    <w:rsid w:val="00A765E9"/>
    <w:rsid w:val="00A7686C"/>
    <w:rsid w:val="00A81B78"/>
    <w:rsid w:val="00A82A95"/>
    <w:rsid w:val="00A865C5"/>
    <w:rsid w:val="00AA3132"/>
    <w:rsid w:val="00AA46C2"/>
    <w:rsid w:val="00AB4278"/>
    <w:rsid w:val="00AB44A6"/>
    <w:rsid w:val="00AB5E40"/>
    <w:rsid w:val="00AD04EF"/>
    <w:rsid w:val="00AD1830"/>
    <w:rsid w:val="00AD38CB"/>
    <w:rsid w:val="00AD7754"/>
    <w:rsid w:val="00B005A3"/>
    <w:rsid w:val="00B01F44"/>
    <w:rsid w:val="00B025A4"/>
    <w:rsid w:val="00B179B3"/>
    <w:rsid w:val="00B205A6"/>
    <w:rsid w:val="00B205B5"/>
    <w:rsid w:val="00B34E61"/>
    <w:rsid w:val="00B403B9"/>
    <w:rsid w:val="00B45097"/>
    <w:rsid w:val="00B635EC"/>
    <w:rsid w:val="00B63905"/>
    <w:rsid w:val="00B65932"/>
    <w:rsid w:val="00B80BA8"/>
    <w:rsid w:val="00B82649"/>
    <w:rsid w:val="00B84D5D"/>
    <w:rsid w:val="00B91314"/>
    <w:rsid w:val="00B9424F"/>
    <w:rsid w:val="00B94447"/>
    <w:rsid w:val="00B947C6"/>
    <w:rsid w:val="00B94F51"/>
    <w:rsid w:val="00BC79FE"/>
    <w:rsid w:val="00BC7CB8"/>
    <w:rsid w:val="00BD35CB"/>
    <w:rsid w:val="00BD4E75"/>
    <w:rsid w:val="00BD7F80"/>
    <w:rsid w:val="00BE1470"/>
    <w:rsid w:val="00BE2DD3"/>
    <w:rsid w:val="00BE7C0C"/>
    <w:rsid w:val="00C07044"/>
    <w:rsid w:val="00C13942"/>
    <w:rsid w:val="00C14154"/>
    <w:rsid w:val="00C213EF"/>
    <w:rsid w:val="00C23008"/>
    <w:rsid w:val="00C27884"/>
    <w:rsid w:val="00C40ACC"/>
    <w:rsid w:val="00C44CE6"/>
    <w:rsid w:val="00C45BFF"/>
    <w:rsid w:val="00C533E2"/>
    <w:rsid w:val="00C53DCA"/>
    <w:rsid w:val="00C6011E"/>
    <w:rsid w:val="00C621A4"/>
    <w:rsid w:val="00C71BA7"/>
    <w:rsid w:val="00C73307"/>
    <w:rsid w:val="00C76938"/>
    <w:rsid w:val="00C82DFF"/>
    <w:rsid w:val="00C94D54"/>
    <w:rsid w:val="00CA08DE"/>
    <w:rsid w:val="00CB6A6A"/>
    <w:rsid w:val="00CD0D01"/>
    <w:rsid w:val="00CD3C45"/>
    <w:rsid w:val="00CD5BA5"/>
    <w:rsid w:val="00CE38B6"/>
    <w:rsid w:val="00CF6711"/>
    <w:rsid w:val="00D04771"/>
    <w:rsid w:val="00D11B1F"/>
    <w:rsid w:val="00D53102"/>
    <w:rsid w:val="00D53D13"/>
    <w:rsid w:val="00D64058"/>
    <w:rsid w:val="00D72919"/>
    <w:rsid w:val="00D86DB7"/>
    <w:rsid w:val="00DA063C"/>
    <w:rsid w:val="00DA40B8"/>
    <w:rsid w:val="00DA5171"/>
    <w:rsid w:val="00DA67ED"/>
    <w:rsid w:val="00DA6F0F"/>
    <w:rsid w:val="00DB5948"/>
    <w:rsid w:val="00DC00C7"/>
    <w:rsid w:val="00DC2F6A"/>
    <w:rsid w:val="00DC4A50"/>
    <w:rsid w:val="00DD3735"/>
    <w:rsid w:val="00DD3C0A"/>
    <w:rsid w:val="00DE70E9"/>
    <w:rsid w:val="00E0381D"/>
    <w:rsid w:val="00E04313"/>
    <w:rsid w:val="00E05E5A"/>
    <w:rsid w:val="00E103E9"/>
    <w:rsid w:val="00E23745"/>
    <w:rsid w:val="00E238D5"/>
    <w:rsid w:val="00E23C2C"/>
    <w:rsid w:val="00E3596D"/>
    <w:rsid w:val="00E46EE4"/>
    <w:rsid w:val="00E628B9"/>
    <w:rsid w:val="00E62D3B"/>
    <w:rsid w:val="00E70A48"/>
    <w:rsid w:val="00E80479"/>
    <w:rsid w:val="00E833A0"/>
    <w:rsid w:val="00E85B28"/>
    <w:rsid w:val="00E92568"/>
    <w:rsid w:val="00E93F44"/>
    <w:rsid w:val="00EA14EF"/>
    <w:rsid w:val="00EA280E"/>
    <w:rsid w:val="00EA42D3"/>
    <w:rsid w:val="00EA5B26"/>
    <w:rsid w:val="00EC511C"/>
    <w:rsid w:val="00EC5F06"/>
    <w:rsid w:val="00ED2209"/>
    <w:rsid w:val="00ED525F"/>
    <w:rsid w:val="00EE206B"/>
    <w:rsid w:val="00EF0936"/>
    <w:rsid w:val="00F048E2"/>
    <w:rsid w:val="00F12C00"/>
    <w:rsid w:val="00F30EB2"/>
    <w:rsid w:val="00F32F09"/>
    <w:rsid w:val="00F347D2"/>
    <w:rsid w:val="00F41DEF"/>
    <w:rsid w:val="00F46E95"/>
    <w:rsid w:val="00F46EA5"/>
    <w:rsid w:val="00F47C61"/>
    <w:rsid w:val="00F60D35"/>
    <w:rsid w:val="00F6106B"/>
    <w:rsid w:val="00F6638F"/>
    <w:rsid w:val="00F72337"/>
    <w:rsid w:val="00F75F96"/>
    <w:rsid w:val="00F84946"/>
    <w:rsid w:val="00FA1537"/>
    <w:rsid w:val="00FA5186"/>
    <w:rsid w:val="00FA5B61"/>
    <w:rsid w:val="00FB6356"/>
    <w:rsid w:val="00FD0E52"/>
    <w:rsid w:val="00FE6EB2"/>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6801"/>
    <o:shapelayout v:ext="edit">
      <o:idmap v:ext="edit" data="1"/>
    </o:shapelayout>
  </w:shapeDefaults>
  <w:decimalSymbol w:val=","/>
  <w:listSeparator w:val=";"/>
  <w15:docId w15:val="{6CDDE2CF-16DD-4BBC-AF0D-67720EB7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sm.kz/v-kazahstane-poyavyatsya-53-eko-elektrostancij-na-1-trln-tenge" TargetMode="External"/><Relationship Id="rId18" Type="http://schemas.openxmlformats.org/officeDocument/2006/relationships/hyperlink" Target="http://www.inform.kz/ru/nursultan-nazarbaev-stoimost-elektroenergii-dlya-kazahstancev-dolzhna-byt-snizhena_a314790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korem.kz" TargetMode="External"/><Relationship Id="rId17" Type="http://schemas.openxmlformats.org/officeDocument/2006/relationships/hyperlink" Target="https://www.zakon.kz/4902842-kazahstantsev-oprosili-po-povodu.html" TargetMode="External"/><Relationship Id="rId2" Type="http://schemas.openxmlformats.org/officeDocument/2006/relationships/numbering" Target="numbering.xml"/><Relationship Id="rId16" Type="http://schemas.openxmlformats.org/officeDocument/2006/relationships/hyperlink" Target="http://kaenk.energo.gov.kz/index.php?id=12452" TargetMode="External"/><Relationship Id="rId20" Type="http://schemas.openxmlformats.org/officeDocument/2006/relationships/hyperlink" Target="https://news.tj/news/tajikistan/politics/20171220/letom-budutshego-goda-tadzhikistan-mozhet-nachat-postavku-elektroenergii-v-uzbekis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end.az/business/energy/2859224.html" TargetMode="External"/><Relationship Id="rId23" Type="http://schemas.openxmlformats.org/officeDocument/2006/relationships/fontTable" Target="fontTable.xml"/><Relationship Id="rId10" Type="http://schemas.openxmlformats.org/officeDocument/2006/relationships/hyperlink" Target="http://www.stat.gov.kz" TargetMode="External"/><Relationship Id="rId19" Type="http://schemas.openxmlformats.org/officeDocument/2006/relationships/hyperlink" Target="https://www.kursiv.kz/news/vlast1/pocti-1-trln-tenge-budet-investirovano-na-vnedrenie-52-vie-v-kazahstan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sm.kz/v-2018-godu-planiruetsya-postroit-elektrostancii-vie-na-70-mlrd-ten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2FF3-CBBA-4DEE-934A-6A21C7C3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29</Pages>
  <Words>10094</Words>
  <Characters>57541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Налибаева Гульжан</cp:lastModifiedBy>
  <cp:revision>10</cp:revision>
  <cp:lastPrinted>2018-02-27T10:44:00Z</cp:lastPrinted>
  <dcterms:created xsi:type="dcterms:W3CDTF">2018-02-27T11:49:00Z</dcterms:created>
  <dcterms:modified xsi:type="dcterms:W3CDTF">2018-02-28T12:41:00Z</dcterms:modified>
</cp:coreProperties>
</file>