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152" w:rsidRPr="000F3D19" w:rsidRDefault="00F33BDE" w:rsidP="00EA628A">
      <w:pPr>
        <w:spacing w:line="259" w:lineRule="auto"/>
        <w:jc w:val="right"/>
        <w:rPr>
          <w:rFonts w:eastAsia="Calibri"/>
          <w:b/>
          <w:sz w:val="24"/>
          <w:szCs w:val="24"/>
          <w:lang w:eastAsia="en-US"/>
        </w:rPr>
      </w:pPr>
      <w:r w:rsidRPr="000F3D19">
        <w:rPr>
          <w:rFonts w:eastAsia="Calibri"/>
          <w:b/>
          <w:sz w:val="24"/>
          <w:szCs w:val="24"/>
          <w:lang w:eastAsia="en-US"/>
        </w:rPr>
        <w:t>Приложение 2</w:t>
      </w:r>
    </w:p>
    <w:p w:rsidR="00F33BDE" w:rsidRPr="000F3D19" w:rsidRDefault="00F33BDE" w:rsidP="00EA628A">
      <w:pPr>
        <w:spacing w:line="259" w:lineRule="auto"/>
        <w:jc w:val="right"/>
        <w:rPr>
          <w:rFonts w:eastAsia="Calibri"/>
          <w:b/>
          <w:sz w:val="24"/>
          <w:szCs w:val="24"/>
          <w:lang w:eastAsia="en-US"/>
        </w:rPr>
      </w:pPr>
      <w:r w:rsidRPr="000F3D19">
        <w:rPr>
          <w:rFonts w:eastAsia="Calibri"/>
          <w:b/>
          <w:sz w:val="24"/>
          <w:szCs w:val="24"/>
          <w:lang w:eastAsia="en-US"/>
        </w:rPr>
        <w:t>к Закупочной документации</w:t>
      </w:r>
    </w:p>
    <w:p w:rsidR="000F3D19" w:rsidRDefault="000F3D19" w:rsidP="000F3D19">
      <w:pPr>
        <w:jc w:val="center"/>
        <w:rPr>
          <w:b/>
          <w:sz w:val="24"/>
          <w:szCs w:val="24"/>
        </w:rPr>
      </w:pPr>
    </w:p>
    <w:p w:rsidR="000F3D19" w:rsidRPr="000F3D19" w:rsidRDefault="000F3D19" w:rsidP="000F3D1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0F3D19">
        <w:rPr>
          <w:b/>
          <w:sz w:val="24"/>
          <w:szCs w:val="24"/>
        </w:rPr>
        <w:t>ТЕХНИЧЕСКАЯ СПЕЦИФИКАЦИЯ</w:t>
      </w:r>
    </w:p>
    <w:p w:rsidR="000F3D19" w:rsidRPr="000F3D19" w:rsidRDefault="000F3D19" w:rsidP="000F3D19">
      <w:pPr>
        <w:jc w:val="center"/>
        <w:rPr>
          <w:sz w:val="24"/>
          <w:szCs w:val="24"/>
        </w:rPr>
      </w:pPr>
      <w:r w:rsidRPr="000F3D19">
        <w:rPr>
          <w:sz w:val="24"/>
          <w:szCs w:val="24"/>
        </w:rPr>
        <w:t>«Услуги информационного мониторинга»</w:t>
      </w:r>
    </w:p>
    <w:p w:rsidR="000F3D19" w:rsidRPr="000F3D19" w:rsidRDefault="000F3D19" w:rsidP="000F3D19">
      <w:pPr>
        <w:jc w:val="center"/>
        <w:rPr>
          <w:sz w:val="24"/>
          <w:szCs w:val="24"/>
        </w:rPr>
      </w:pPr>
      <w:r w:rsidRPr="000F3D19">
        <w:rPr>
          <w:sz w:val="24"/>
          <w:szCs w:val="24"/>
        </w:rPr>
        <w:t>КОД ЕНС ТРУ: 639910.000.000002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1. Краткое описание ТРУ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1.Предмет закупки: Услуги по информационному мониторингу средств массовой информации.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2.Объем оказываемых услуг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>Услуги информационного мониторинга средств массовой информации представляют собой мониторинг публикаций о деятельности АО «</w:t>
      </w:r>
      <w:proofErr w:type="spellStart"/>
      <w:r w:rsidRPr="000F3D19">
        <w:rPr>
          <w:sz w:val="24"/>
          <w:szCs w:val="24"/>
        </w:rPr>
        <w:t>Самрук-Энерго</w:t>
      </w:r>
      <w:proofErr w:type="spellEnd"/>
      <w:r w:rsidRPr="000F3D19">
        <w:rPr>
          <w:sz w:val="24"/>
          <w:szCs w:val="24"/>
        </w:rPr>
        <w:t xml:space="preserve">» (далее – Компания) в республиканских и зарубежных электронных СМИ, указанных в Приложении №1 к настоящей технической спецификации. Сроки оказания услуг с даты заключения договора по 31.12.2021 г.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3.Определение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Электронные средства массовой информации (СМИ) – это электронные версии телевизионных каналов, печатных изданий и журналов, информационных агентств, а также новостные сайты, онлайн-газеты, публикующих в сети </w:t>
      </w:r>
      <w:proofErr w:type="spellStart"/>
      <w:r w:rsidRPr="000F3D19">
        <w:rPr>
          <w:sz w:val="24"/>
          <w:szCs w:val="24"/>
        </w:rPr>
        <w:t>Internet</w:t>
      </w:r>
      <w:proofErr w:type="spellEnd"/>
      <w:r w:rsidRPr="000F3D19">
        <w:rPr>
          <w:sz w:val="24"/>
          <w:szCs w:val="24"/>
        </w:rPr>
        <w:t xml:space="preserve"> тексты собственных и заимствованных материалов.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Система – это программное обеспечение, позволяющее производить онлайн мониторинг электронных СМИ (сбор, анализ публикаций).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Семантический анализ – это комплексная оценка, определяющий основной смысл текста (семантическое ядро) с целью определения тональности текста по заданной шкале (негативный, нейтральный, позитивный).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WEB консоль — это совокупность средств, при помощи которых пользователь взаимодействует с веб-сайтом или любым другим приложением через браузер. Одним из основных требований к WEB консолям является их одинаковый внешний вид и одинаковая функциональность при работе в различных браузерах. Основным преимуществом WEB консолей является отсутствие необходимости установки дополнительного программного обеспечения.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Мобильная версия сайта — сайт, расположенный в сети либо на локальном носителе по определённому адресу (домену), созданный для просмотра на мобильных устройствах, чаще всего для просмотра с помощью мобильного браузера. Мониторинг средств массовой информации (СМИ) – это выявление сообщений и публикаций в интернет-порталах, </w:t>
      </w:r>
      <w:proofErr w:type="spellStart"/>
      <w:r w:rsidRPr="000F3D19">
        <w:rPr>
          <w:sz w:val="24"/>
          <w:szCs w:val="24"/>
        </w:rPr>
        <w:t>онлайнизданиях</w:t>
      </w:r>
      <w:proofErr w:type="spellEnd"/>
      <w:r w:rsidRPr="000F3D19">
        <w:rPr>
          <w:sz w:val="24"/>
          <w:szCs w:val="24"/>
        </w:rPr>
        <w:t xml:space="preserve">, информагентствах, радио или ТВ по определенной тематике и за выделенный период. Субъектом мониторинга выступает название компании, бренд, персона, а также можно проводить мониторинг определенного события, мероприятия или даже целой отрасли.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lastRenderedPageBreak/>
        <w:t>4. Описание услуг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>Услуги по мониторингу средств массовой информации представляют собой активный динамический мониторинг публикаций о деятельности АО «</w:t>
      </w:r>
      <w:proofErr w:type="spellStart"/>
      <w:r w:rsidRPr="000F3D19">
        <w:rPr>
          <w:sz w:val="24"/>
          <w:szCs w:val="24"/>
        </w:rPr>
        <w:t>Самрук-Энерго</w:t>
      </w:r>
      <w:proofErr w:type="spellEnd"/>
      <w:r w:rsidRPr="000F3D19">
        <w:rPr>
          <w:sz w:val="24"/>
          <w:szCs w:val="24"/>
        </w:rPr>
        <w:t>» (далее – Заказчик) в республиканских и зарубежных электронных СМИ, указанных в Приложении №1 к настоящей технической спецификации. Поставщик должен предоставить доступ Заказчику к Системе мониторинга электронных средств массовой информации, которая представляет собой Систему для сбора, анализа публикаций в средствах массовой информации о деятельности Заказчика. Предоставление услуги обеспечения постоянного мониторинга средств массовой информации в режиме реального времени необходимо для: - оперативного обнаружения публикаций в средствах массовой информации; -определения их тональности по шкале: «</w:t>
      </w:r>
      <w:proofErr w:type="gramStart"/>
      <w:r w:rsidRPr="000F3D19">
        <w:rPr>
          <w:sz w:val="24"/>
          <w:szCs w:val="24"/>
        </w:rPr>
        <w:t>негативный»/</w:t>
      </w:r>
      <w:proofErr w:type="gramEnd"/>
      <w:r w:rsidRPr="000F3D19">
        <w:rPr>
          <w:sz w:val="24"/>
          <w:szCs w:val="24"/>
        </w:rPr>
        <w:t xml:space="preserve">«нейтральный»/«позитивный»; -автоматического создания отчетов по заданным периодам и тематикам по запросу Заказчика.     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5.Обязательные требования к оказанию Услуг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5.1. В рамках оказания услуг должно быть выполнено следующее: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>▪Мониторинг публикаций в республиканских, региональных и зарубежных средствах массовой информации по заданным ключевым словам и заданным тегам, и предоставление ежедневного, еженедельного, ежемесячного, ежеквартального, полугодового и годового контент-анализов по публикациям с упоминанием деятельности АО «</w:t>
      </w:r>
      <w:proofErr w:type="spellStart"/>
      <w:r w:rsidRPr="000F3D19">
        <w:rPr>
          <w:sz w:val="24"/>
          <w:szCs w:val="24"/>
        </w:rPr>
        <w:t>Самрук-Энерго</w:t>
      </w:r>
      <w:proofErr w:type="spellEnd"/>
      <w:r w:rsidRPr="000F3D19">
        <w:rPr>
          <w:sz w:val="24"/>
          <w:szCs w:val="24"/>
        </w:rPr>
        <w:t xml:space="preserve">». Система должна поддерживать не менее 500 тегов одновременно.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▪Использование программного обеспечения, которое является лидирующим в сфере мониторинга и анализа упоминаний в средствах массовой информации Программа должна позволять находить упоминания о бренде заказчика со скоростью 3-5 минут после публикации материала в сети.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▪Настройка системы на список электронных СМИ согласно Приложению №1 к настоящей технической спецификации; ▪Настройка роли и права доступа к Системе;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▪Обеспечение бесперебойного функционирования Системы в течение всего периода оказания услуг;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▪По требованию Заказчика включать дополнительно для мониторинга электронные версии СМИ;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▪Аналитические выборки материалов в СМИ по заданным тематикам, прогнозирование информационных рисков.  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5.2.Требования к закупаемой услуге: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>Ежедневный контент-анализ публикаций на казахском, русском и английском, языках в СМИ, касающиеся деятельности АО «</w:t>
      </w:r>
      <w:proofErr w:type="spellStart"/>
      <w:r w:rsidRPr="000F3D19">
        <w:rPr>
          <w:sz w:val="24"/>
          <w:szCs w:val="24"/>
        </w:rPr>
        <w:t>Самрук-Энерго</w:t>
      </w:r>
      <w:proofErr w:type="spellEnd"/>
      <w:r w:rsidRPr="000F3D19">
        <w:rPr>
          <w:sz w:val="24"/>
          <w:szCs w:val="24"/>
        </w:rPr>
        <w:t xml:space="preserve">», с указанием тональности (позитивный/негатив/нейтральный).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Сбор и обработка информации ведутся в режиме онлайн, 24 часа в сутки, 7 дней в неделю. Интернет-материалы, публикации, попадают в систему не позднее 1 (одного) часа с момента публикации.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lastRenderedPageBreak/>
        <w:t>- Контент-анализ публикаций СМИ и интернет-СМИ, в которых встречается упоминание об АО «</w:t>
      </w:r>
      <w:proofErr w:type="spellStart"/>
      <w:r w:rsidRPr="000F3D19">
        <w:rPr>
          <w:sz w:val="24"/>
          <w:szCs w:val="24"/>
        </w:rPr>
        <w:t>Самрук-Энерго</w:t>
      </w:r>
      <w:proofErr w:type="spellEnd"/>
      <w:r w:rsidRPr="000F3D19">
        <w:rPr>
          <w:sz w:val="24"/>
          <w:szCs w:val="24"/>
        </w:rPr>
        <w:t xml:space="preserve">» и ключевых слов, в таблицах и диаграммах, в веб-интерфейсе.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по заданным тематикам и ключевым словам за определённый период по запросу Заказчика;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</w:t>
      </w:r>
      <w:proofErr w:type="spellStart"/>
      <w:r w:rsidRPr="000F3D19">
        <w:rPr>
          <w:sz w:val="24"/>
          <w:szCs w:val="24"/>
        </w:rPr>
        <w:t>упоминаемости</w:t>
      </w:r>
      <w:proofErr w:type="spellEnd"/>
      <w:r w:rsidRPr="000F3D19">
        <w:rPr>
          <w:sz w:val="24"/>
          <w:szCs w:val="24"/>
        </w:rPr>
        <w:t xml:space="preserve"> и цитируемости заданных персон;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 - Анализ информационного поля и прогнозирование </w:t>
      </w:r>
      <w:proofErr w:type="spellStart"/>
      <w:r w:rsidRPr="000F3D19">
        <w:rPr>
          <w:sz w:val="24"/>
          <w:szCs w:val="24"/>
        </w:rPr>
        <w:t>репутационных</w:t>
      </w:r>
      <w:proofErr w:type="spellEnd"/>
      <w:r w:rsidRPr="000F3D19">
        <w:rPr>
          <w:sz w:val="24"/>
          <w:szCs w:val="24"/>
        </w:rPr>
        <w:t xml:space="preserve"> рисков (карты рисков) на еженедельной и ежемесячной основе, а также тематические выборки по запросу Заказчика. </w:t>
      </w:r>
    </w:p>
    <w:p w:rsidR="000F3D19" w:rsidRPr="000F3D19" w:rsidRDefault="000F3D19" w:rsidP="000F3D19">
      <w:pPr>
        <w:spacing w:after="0"/>
        <w:rPr>
          <w:sz w:val="24"/>
          <w:szCs w:val="24"/>
        </w:rPr>
      </w:pPr>
      <w:r w:rsidRPr="000F3D19">
        <w:rPr>
          <w:sz w:val="24"/>
          <w:szCs w:val="24"/>
        </w:rPr>
        <w:t xml:space="preserve">- Наличие личного кабинета у Заказчика. Вход в систему осуществляется по индивидуальному логину и паролю Заказчика с привязкой к электронному адресу: предусмотрен защищенный доступ к базе для мониторинга для 3 и более пользователей, определенных Заказчиком.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Первичная настройка силами Поставщика по ключевым словам, определенным Заказчиком в рабочем порядке, с возможностью дальнейшей самостоятельной регулировки ключевых слов и тем пользователями в режиме реального времени.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>- Уведомление Заказчика о появлении негативных публикаций о деятельности Заказчика или его руководителях (включая оповещение на электронный адрес по желаемому расписанию и посредством популярных мессенджеров (</w:t>
      </w:r>
      <w:proofErr w:type="spellStart"/>
      <w:r w:rsidRPr="000F3D19">
        <w:rPr>
          <w:sz w:val="24"/>
          <w:szCs w:val="24"/>
        </w:rPr>
        <w:t>WhatsUp</w:t>
      </w:r>
      <w:proofErr w:type="spellEnd"/>
      <w:r w:rsidRPr="000F3D19">
        <w:rPr>
          <w:sz w:val="24"/>
          <w:szCs w:val="24"/>
        </w:rPr>
        <w:t xml:space="preserve">, </w:t>
      </w:r>
      <w:proofErr w:type="spellStart"/>
      <w:r w:rsidRPr="000F3D19">
        <w:rPr>
          <w:sz w:val="24"/>
          <w:szCs w:val="24"/>
        </w:rPr>
        <w:t>FacebookMessenger</w:t>
      </w:r>
      <w:proofErr w:type="spellEnd"/>
      <w:r w:rsidRPr="000F3D19">
        <w:rPr>
          <w:sz w:val="24"/>
          <w:szCs w:val="24"/>
        </w:rPr>
        <w:t xml:space="preserve">, </w:t>
      </w:r>
      <w:proofErr w:type="spellStart"/>
      <w:r w:rsidRPr="000F3D19">
        <w:rPr>
          <w:sz w:val="24"/>
          <w:szCs w:val="24"/>
        </w:rPr>
        <w:t>Telegram</w:t>
      </w:r>
      <w:proofErr w:type="spellEnd"/>
      <w:r w:rsidRPr="000F3D19">
        <w:rPr>
          <w:sz w:val="24"/>
          <w:szCs w:val="24"/>
        </w:rPr>
        <w:t xml:space="preserve"> или </w:t>
      </w:r>
      <w:proofErr w:type="spellStart"/>
      <w:proofErr w:type="gramStart"/>
      <w:r w:rsidRPr="000F3D19">
        <w:rPr>
          <w:sz w:val="24"/>
          <w:szCs w:val="24"/>
        </w:rPr>
        <w:t>Viber</w:t>
      </w:r>
      <w:proofErr w:type="spellEnd"/>
      <w:r w:rsidRPr="000F3D19">
        <w:rPr>
          <w:sz w:val="24"/>
          <w:szCs w:val="24"/>
        </w:rPr>
        <w:t xml:space="preserve"> )</w:t>
      </w:r>
      <w:proofErr w:type="gramEnd"/>
      <w:r w:rsidRPr="000F3D19">
        <w:rPr>
          <w:sz w:val="24"/>
          <w:szCs w:val="24"/>
        </w:rPr>
        <w:t xml:space="preserve"> на мобильный телефон) в течении 1 (одного) часа.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Автоматическое создание аналитических отчетов по заданным периодам и тематикам по запросу Заказчика. Экспорт аналитических отчетов в файл в формате MS </w:t>
      </w:r>
      <w:proofErr w:type="spellStart"/>
      <w:r w:rsidRPr="000F3D19">
        <w:rPr>
          <w:sz w:val="24"/>
          <w:szCs w:val="24"/>
        </w:rPr>
        <w:t>Excel</w:t>
      </w:r>
      <w:proofErr w:type="spellEnd"/>
      <w:r w:rsidRPr="000F3D19">
        <w:rPr>
          <w:sz w:val="24"/>
          <w:szCs w:val="24"/>
        </w:rPr>
        <w:t xml:space="preserve">, </w:t>
      </w:r>
      <w:proofErr w:type="spellStart"/>
      <w:r w:rsidRPr="000F3D19">
        <w:rPr>
          <w:sz w:val="24"/>
          <w:szCs w:val="24"/>
        </w:rPr>
        <w:t>MSWord</w:t>
      </w:r>
      <w:proofErr w:type="spellEnd"/>
      <w:r w:rsidRPr="000F3D19">
        <w:rPr>
          <w:sz w:val="24"/>
          <w:szCs w:val="24"/>
        </w:rPr>
        <w:t xml:space="preserve">, PDF.    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6. Требования к материалам и оборудованию используемых при оказании услуг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6.1. Требования к функциональности системы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1.Наличие в Системе модуля управления сбором информации;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2.Наличие в Системе модуля хранения данных;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3.Наличие в Системе собственного поискового робота с настраиваемой </w:t>
      </w:r>
      <w:proofErr w:type="spellStart"/>
      <w:r w:rsidRPr="000F3D19">
        <w:rPr>
          <w:sz w:val="24"/>
          <w:szCs w:val="24"/>
        </w:rPr>
        <w:t>приоритезацией</w:t>
      </w:r>
      <w:proofErr w:type="spellEnd"/>
      <w:r w:rsidRPr="000F3D19">
        <w:rPr>
          <w:sz w:val="24"/>
          <w:szCs w:val="24"/>
        </w:rPr>
        <w:t xml:space="preserve"> и периодичностью обхода СМИ, возможностью настройки поиска уточнённой информации по темам или ключевым словам с количественным соотношением на казахском, русском, английском языках;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4.Наличие модуля семантического анализа текстов на казахском, русском, английском языках;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>5.Наличие интерфейса централизованного управления и предоставления отчетности в формате WEB консоли, работа консоли должна поддерживаться в полном объеме системы и без ограничения на популярных браузерах и мобильных планшетах и смартфонах с операционными системами: «IOS», «</w:t>
      </w:r>
      <w:proofErr w:type="spellStart"/>
      <w:r w:rsidRPr="000F3D19">
        <w:rPr>
          <w:sz w:val="24"/>
          <w:szCs w:val="24"/>
        </w:rPr>
        <w:t>Android</w:t>
      </w:r>
      <w:proofErr w:type="spellEnd"/>
      <w:r w:rsidRPr="000F3D19">
        <w:rPr>
          <w:sz w:val="24"/>
          <w:szCs w:val="24"/>
        </w:rPr>
        <w:t xml:space="preserve">»;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6.Наличие механизма разграничения доступа пользователей к Системе, с возможностью предоставления каждому пользователю Системы (в количестве не менее 3 пользователей) индивидуальных прав доступа;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lastRenderedPageBreak/>
        <w:t xml:space="preserve">7.Наличие механизма автоматического (без участия человека) мониторинга и анализа данных, по ключевым словам, 24 часа в сутки, с возможностью обновления информации не менее чем через 15 минут;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8.Наличие дублированной функции экстренного </w:t>
      </w:r>
      <w:proofErr w:type="spellStart"/>
      <w:r w:rsidRPr="000F3D19">
        <w:rPr>
          <w:sz w:val="24"/>
          <w:szCs w:val="24"/>
        </w:rPr>
        <w:t>сигнализирования</w:t>
      </w:r>
      <w:proofErr w:type="spellEnd"/>
      <w:r w:rsidRPr="000F3D19">
        <w:rPr>
          <w:sz w:val="24"/>
          <w:szCs w:val="24"/>
        </w:rPr>
        <w:t xml:space="preserve"> о негативных публикациях не позднее чем через 15 минут после выхода публикации;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9.Наличие функции оперативной выгрузки отчетов и материалов по запросу заказчика без фиксированной периодичности в течение 15 минут с момента подачи заявки;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10.Наличие механизма выявления и классификации количества цитат конкретно заданной персоны;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11.Наличие механизма предоставления отчета, анализируемых данных в виде таблиц и графиков с указанием количественных и процентных соотношений;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12.Наличие возможности работы со всеми типами медиа (онлайн-СМИ, блоги, форумы) с возможностью добавления новых источников информации в случае необходимости (по запросу Заказчика);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13.Отсутствие в системе любых ограничении на количество упоминания в заданной теме;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14.Наличие в системе механизма по сбору архива упоминания в СМИ, по заданной теме за период более года. 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6.2. Интеграция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Система должна быть адаптирована и работать на следующих </w:t>
      </w:r>
      <w:proofErr w:type="spellStart"/>
      <w:r w:rsidRPr="000F3D19">
        <w:rPr>
          <w:sz w:val="24"/>
          <w:szCs w:val="24"/>
        </w:rPr>
        <w:t>web</w:t>
      </w:r>
      <w:proofErr w:type="spellEnd"/>
      <w:r w:rsidRPr="000F3D19">
        <w:rPr>
          <w:sz w:val="24"/>
          <w:szCs w:val="24"/>
        </w:rPr>
        <w:t xml:space="preserve">-браузерах и операционных системах и функционировать в полном объеме, не накладывая ограничения на действующие компоненты ИТ-инфраструктуры Заказчика  </w:t>
      </w:r>
    </w:p>
    <w:p w:rsidR="000F3D19" w:rsidRPr="000F3D19" w:rsidRDefault="000F3D19" w:rsidP="000F3D19">
      <w:pPr>
        <w:rPr>
          <w:sz w:val="24"/>
          <w:szCs w:val="24"/>
          <w:lang w:val="en-US"/>
        </w:rPr>
      </w:pPr>
      <w:r w:rsidRPr="000F3D19">
        <w:rPr>
          <w:sz w:val="24"/>
          <w:szCs w:val="24"/>
          <w:lang w:val="en-US"/>
        </w:rPr>
        <w:t xml:space="preserve">6.2.1. </w:t>
      </w:r>
      <w:r w:rsidRPr="000F3D19">
        <w:rPr>
          <w:sz w:val="24"/>
          <w:szCs w:val="24"/>
        </w:rPr>
        <w:t>Операционные</w:t>
      </w:r>
      <w:r w:rsidRPr="000F3D19">
        <w:rPr>
          <w:sz w:val="24"/>
          <w:szCs w:val="24"/>
          <w:lang w:val="en-US"/>
        </w:rPr>
        <w:t xml:space="preserve"> </w:t>
      </w:r>
      <w:r w:rsidRPr="000F3D19">
        <w:rPr>
          <w:sz w:val="24"/>
          <w:szCs w:val="24"/>
        </w:rPr>
        <w:t>системы</w:t>
      </w:r>
      <w:r w:rsidRPr="000F3D19">
        <w:rPr>
          <w:sz w:val="24"/>
          <w:szCs w:val="24"/>
          <w:lang w:val="en-US"/>
        </w:rPr>
        <w:t xml:space="preserve">  </w:t>
      </w:r>
    </w:p>
    <w:p w:rsidR="000F3D19" w:rsidRPr="000F3D19" w:rsidRDefault="000F3D19" w:rsidP="000F3D19">
      <w:pPr>
        <w:rPr>
          <w:sz w:val="24"/>
          <w:szCs w:val="24"/>
          <w:lang w:val="en-US"/>
        </w:rPr>
      </w:pPr>
      <w:r w:rsidRPr="000F3D19">
        <w:rPr>
          <w:sz w:val="24"/>
          <w:szCs w:val="24"/>
          <w:lang w:val="en-US"/>
        </w:rPr>
        <w:t xml:space="preserve">Microsoft Windows XP (32 bit) Microsoft Windows 7 (32, 64 bit) Microsoft Windows 8 (32, 64 bit) Microsoft Windows 10 (32, 64 bit) Microsoft Windows Server 2003 (32 bit) Microsoft Windows Server 2008 (64 bit) Microsoft Windows Server 2008 R2 (64 bit) Linux (Unix, GNU, BSD, MINIX </w:t>
      </w:r>
      <w:proofErr w:type="spellStart"/>
      <w:r w:rsidRPr="000F3D19">
        <w:rPr>
          <w:sz w:val="24"/>
          <w:szCs w:val="24"/>
          <w:lang w:val="en-US"/>
        </w:rPr>
        <w:t>MacOS</w:t>
      </w:r>
      <w:proofErr w:type="spellEnd"/>
      <w:r w:rsidRPr="000F3D19">
        <w:rPr>
          <w:sz w:val="24"/>
          <w:szCs w:val="24"/>
          <w:lang w:val="en-US"/>
        </w:rPr>
        <w:t xml:space="preserve"> (OS 8, OS 9, </w:t>
      </w:r>
      <w:proofErr w:type="spellStart"/>
      <w:r w:rsidRPr="000F3D19">
        <w:rPr>
          <w:sz w:val="24"/>
          <w:szCs w:val="24"/>
          <w:lang w:val="en-US"/>
        </w:rPr>
        <w:t>macOS</w:t>
      </w:r>
      <w:proofErr w:type="spellEnd"/>
      <w:r w:rsidRPr="000F3D19">
        <w:rPr>
          <w:sz w:val="24"/>
          <w:szCs w:val="24"/>
          <w:lang w:val="en-US"/>
        </w:rPr>
        <w:t xml:space="preserve">)  </w:t>
      </w:r>
    </w:p>
    <w:p w:rsidR="000F3D19" w:rsidRPr="000F3D19" w:rsidRDefault="000F3D19" w:rsidP="000F3D19">
      <w:pPr>
        <w:rPr>
          <w:sz w:val="24"/>
          <w:szCs w:val="24"/>
          <w:lang w:val="en-US"/>
        </w:rPr>
      </w:pPr>
      <w:r w:rsidRPr="000F3D19">
        <w:rPr>
          <w:sz w:val="24"/>
          <w:szCs w:val="24"/>
          <w:lang w:val="en-US"/>
        </w:rPr>
        <w:t>6.2.2. Web-</w:t>
      </w:r>
      <w:r w:rsidRPr="000F3D19">
        <w:rPr>
          <w:sz w:val="24"/>
          <w:szCs w:val="24"/>
        </w:rPr>
        <w:t>браузеры</w:t>
      </w:r>
      <w:r w:rsidRPr="000F3D19">
        <w:rPr>
          <w:sz w:val="24"/>
          <w:szCs w:val="24"/>
          <w:lang w:val="en-US"/>
        </w:rPr>
        <w:t xml:space="preserve"> Google Chrome Mozilla Firefox Internet Explorer Microsoft Edge Linux Ubuntu Safari Opera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6.2.3. Мобильные </w:t>
      </w:r>
      <w:proofErr w:type="gramStart"/>
      <w:r w:rsidRPr="000F3D19">
        <w:rPr>
          <w:sz w:val="24"/>
          <w:szCs w:val="24"/>
        </w:rPr>
        <w:t>версии  «</w:t>
      </w:r>
      <w:proofErr w:type="gramEnd"/>
      <w:r w:rsidRPr="000F3D19">
        <w:rPr>
          <w:sz w:val="24"/>
          <w:szCs w:val="24"/>
        </w:rPr>
        <w:t>IOS» «</w:t>
      </w:r>
      <w:proofErr w:type="spellStart"/>
      <w:r w:rsidRPr="000F3D19">
        <w:rPr>
          <w:sz w:val="24"/>
          <w:szCs w:val="24"/>
        </w:rPr>
        <w:t>Android</w:t>
      </w:r>
      <w:proofErr w:type="spellEnd"/>
      <w:r w:rsidRPr="000F3D19">
        <w:rPr>
          <w:sz w:val="24"/>
          <w:szCs w:val="24"/>
        </w:rPr>
        <w:t xml:space="preserve">».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6.3.Система должна позволять получать следующие виды анализа для формирования отчета: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Семантический анализ СМИ (положительные/негативные/нейтральные публикации);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по видам электронных средств массовой информации (СМИ);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публикаций в электронных версиях отечественных и зарубежных СМИ по видам языков (русский, казахский, английский языки);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по заданным тематикам и ключевым словам за определённый период по запросу Заказчика;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цитируемости заданных персон;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по публикациям, рейтинг </w:t>
      </w:r>
      <w:proofErr w:type="spellStart"/>
      <w:r w:rsidRPr="000F3D19">
        <w:rPr>
          <w:sz w:val="24"/>
          <w:szCs w:val="24"/>
        </w:rPr>
        <w:t>упоминаемости</w:t>
      </w:r>
      <w:proofErr w:type="spellEnd"/>
      <w:r w:rsidRPr="000F3D19">
        <w:rPr>
          <w:sz w:val="24"/>
          <w:szCs w:val="24"/>
        </w:rPr>
        <w:t xml:space="preserve"> в республиканских СМИ;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Анализ по публикациям, рейтинг </w:t>
      </w:r>
      <w:proofErr w:type="spellStart"/>
      <w:r w:rsidRPr="000F3D19">
        <w:rPr>
          <w:sz w:val="24"/>
          <w:szCs w:val="24"/>
        </w:rPr>
        <w:t>упоминаемости</w:t>
      </w:r>
      <w:proofErr w:type="spellEnd"/>
      <w:r w:rsidRPr="000F3D19">
        <w:rPr>
          <w:sz w:val="24"/>
          <w:szCs w:val="24"/>
        </w:rPr>
        <w:t xml:space="preserve"> в зарубежных СМИ.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lastRenderedPageBreak/>
        <w:t xml:space="preserve">6.4 Требования к отчетности. Поставщик на ежемесячной основе, в течение 3 (трех) рабочих дней с даты оказания Услуг, предоставляет Отчет об оказанных услугах в бумажной и электронной версиях (направляется на электронный адрес Заказчика).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6.5 Правила ввода пароля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В Системе, имеющей парольную защиту должны быть реализованы следующие механизмы: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скрытие символов пароля при вводе;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учет неудачных попыток входа в систему;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блокировка учетных записей пользователей, при вводе неверного пароля более четырех раз;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при первоначальном вводе или смене личных паролей ввод пароля производится два раза, для подтверждения правильности ввода;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возможность сброса личного пароля пользователя уполномоченным администратором.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регулярная смена пароля, через настраиваемые промежутки времени;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проверка повторного использования пароля используемых ранее;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проверка сложности пароля;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обязательная плановая смена паролей пользователей должна производиться каждые 90 дней. 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В Системе, имеющей парольную защиту, должен быть реализован запрет на использование «пустых» паролей. Личные пароли должны выбираться пользователями самостоятельно с учетом следующих требований: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Длина пароля должна быть не менее 8 символов;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В числе символов пароля обязательно должны присутствовать буквы в верхнем и нижнем регистрах, а также цифры и специальные символы (%, $, @, </w:t>
      </w:r>
      <w:proofErr w:type="gramStart"/>
      <w:r w:rsidRPr="000F3D19">
        <w:rPr>
          <w:sz w:val="24"/>
          <w:szCs w:val="24"/>
        </w:rPr>
        <w:t>&amp;, !,</w:t>
      </w:r>
      <w:proofErr w:type="gramEnd"/>
      <w:r w:rsidRPr="000F3D19">
        <w:rPr>
          <w:sz w:val="24"/>
          <w:szCs w:val="24"/>
        </w:rPr>
        <w:t xml:space="preserve"> # и т.п.); •Пароль не должен включать в себя последовательности символов, в очередности расположения их на стандартной клавиатуре (</w:t>
      </w:r>
      <w:proofErr w:type="spellStart"/>
      <w:r w:rsidRPr="000F3D19">
        <w:rPr>
          <w:sz w:val="24"/>
          <w:szCs w:val="24"/>
        </w:rPr>
        <w:t>qwerty</w:t>
      </w:r>
      <w:proofErr w:type="spellEnd"/>
      <w:r w:rsidRPr="000F3D19">
        <w:rPr>
          <w:sz w:val="24"/>
          <w:szCs w:val="24"/>
        </w:rPr>
        <w:t xml:space="preserve">, 123456, </w:t>
      </w:r>
      <w:proofErr w:type="spellStart"/>
      <w:r w:rsidRPr="000F3D19">
        <w:rPr>
          <w:sz w:val="24"/>
          <w:szCs w:val="24"/>
        </w:rPr>
        <w:t>zxcvbnmи</w:t>
      </w:r>
      <w:proofErr w:type="spellEnd"/>
      <w:r w:rsidRPr="000F3D19">
        <w:rPr>
          <w:sz w:val="24"/>
          <w:szCs w:val="24"/>
        </w:rPr>
        <w:t xml:space="preserve"> и т.п.);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запрещается выбирать пароли, которые использовались ранее;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при смене пароля новый пароль должен отличаться от предыдущего не менее чем в 6 символах;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● запрещается разглашение личных паролей.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7.Условия использования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После заключения договора Поставщик обязан предоставить доступ Заказчику (согласно списку пользователей, предоставляемых Заказчиком, из 5 человек) к Системе для просмотра аналитической информации в режиме реального времени.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</w:p>
    <w:p w:rsidR="000F3D19" w:rsidRPr="000F3D19" w:rsidRDefault="000F3D19" w:rsidP="000F3D19">
      <w:pPr>
        <w:spacing w:after="0"/>
        <w:jc w:val="center"/>
        <w:rPr>
          <w:sz w:val="24"/>
          <w:szCs w:val="24"/>
        </w:rPr>
      </w:pPr>
      <w:r w:rsidRPr="000F3D19">
        <w:rPr>
          <w:b/>
          <w:sz w:val="24"/>
          <w:szCs w:val="24"/>
        </w:rPr>
        <w:t>8. Условия технического сопровождения и обслуживания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Поставщик обязан обеспечить техническое сопровождение Системы в течение всего срока действия договора;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- способы решения инцидента: электронная почта, консультация по телефону;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lastRenderedPageBreak/>
        <w:t>- в случае отсутствия решения по инциденту, направленному по электронной почте или телефонного звонка, представитель Поставщика должен решить инцидент на территории Заказчика.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9. Прочие требования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Основные допущения и ограничения в рамках проекта внедрения Системы: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•Поставщик должен обеспечить оперативное содействие в решении возникающих сбойных ситуаций в работе;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•в течение всего периода оказания Услуг добавление новых тегов и источников электронных СМИ осуществляется по письменной заявке Заказчика без дополнительной платы, но не более 30 источников в месяц;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•в течение 10 рабочих дней с момента предоставления списка пользователей Заказчика Поставщик обязан провести обучение не менее 3 работников Заказчика по использованию Системы в работе; 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•право пользования Системой должно быть реализованы с даты заключения договора на срок до 31.12.2021 г. без дополнительной оплаты.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10. Место выполнения оказания услуг</w:t>
      </w:r>
    </w:p>
    <w:p w:rsidR="000F3D19" w:rsidRPr="000F3D19" w:rsidRDefault="000F3D19" w:rsidP="000F3D19">
      <w:pPr>
        <w:rPr>
          <w:b/>
          <w:sz w:val="24"/>
          <w:szCs w:val="24"/>
        </w:rPr>
      </w:pPr>
      <w:r w:rsidRPr="000F3D19">
        <w:rPr>
          <w:sz w:val="24"/>
          <w:szCs w:val="24"/>
        </w:rPr>
        <w:t xml:space="preserve">Услуги должны быть выполнены (оказаны) Заказчику по адресу: г. </w:t>
      </w:r>
      <w:proofErr w:type="spellStart"/>
      <w:r w:rsidRPr="000F3D19">
        <w:rPr>
          <w:sz w:val="24"/>
          <w:szCs w:val="24"/>
        </w:rPr>
        <w:t>Нур</w:t>
      </w:r>
      <w:proofErr w:type="spellEnd"/>
      <w:r w:rsidRPr="000F3D19">
        <w:rPr>
          <w:sz w:val="24"/>
          <w:szCs w:val="24"/>
        </w:rPr>
        <w:t xml:space="preserve">-Султан, </w:t>
      </w:r>
      <w:proofErr w:type="spellStart"/>
      <w:r w:rsidRPr="000F3D19">
        <w:rPr>
          <w:sz w:val="24"/>
          <w:szCs w:val="24"/>
        </w:rPr>
        <w:t>пр.Кабанбай</w:t>
      </w:r>
      <w:proofErr w:type="spellEnd"/>
      <w:r w:rsidRPr="000F3D19">
        <w:rPr>
          <w:sz w:val="24"/>
          <w:szCs w:val="24"/>
        </w:rPr>
        <w:t xml:space="preserve"> батыра 15А блок «Б» БЦ «Q»  </w:t>
      </w:r>
    </w:p>
    <w:p w:rsidR="000F3D19" w:rsidRPr="000F3D19" w:rsidRDefault="000F3D19" w:rsidP="000F3D19">
      <w:pPr>
        <w:spacing w:after="0"/>
        <w:jc w:val="center"/>
        <w:rPr>
          <w:b/>
          <w:sz w:val="24"/>
          <w:szCs w:val="24"/>
        </w:rPr>
      </w:pPr>
      <w:r w:rsidRPr="000F3D19">
        <w:rPr>
          <w:b/>
          <w:sz w:val="24"/>
          <w:szCs w:val="24"/>
        </w:rPr>
        <w:t>11.Сроки оказания услуг</w:t>
      </w:r>
    </w:p>
    <w:p w:rsidR="000F3D19" w:rsidRPr="000F3D19" w:rsidRDefault="000F3D19" w:rsidP="000F3D19">
      <w:pPr>
        <w:rPr>
          <w:sz w:val="24"/>
          <w:szCs w:val="24"/>
        </w:rPr>
      </w:pPr>
      <w:r w:rsidRPr="000F3D19">
        <w:rPr>
          <w:sz w:val="24"/>
          <w:szCs w:val="24"/>
        </w:rPr>
        <w:t xml:space="preserve">Начало оказания услуг – с даты заключения договора по 31.12.2021   </w:t>
      </w:r>
    </w:p>
    <w:p w:rsidR="000F3D19" w:rsidRPr="000F3D19" w:rsidRDefault="000F3D19" w:rsidP="000F3D19">
      <w:pPr>
        <w:spacing w:after="0"/>
        <w:rPr>
          <w:b/>
          <w:bCs/>
          <w:sz w:val="24"/>
          <w:szCs w:val="24"/>
        </w:rPr>
      </w:pPr>
    </w:p>
    <w:p w:rsidR="00EA628A" w:rsidRPr="000F3D19" w:rsidRDefault="00EA628A" w:rsidP="00EA628A">
      <w:pPr>
        <w:spacing w:line="259" w:lineRule="auto"/>
        <w:jc w:val="right"/>
        <w:rPr>
          <w:rFonts w:eastAsia="Calibri"/>
          <w:b/>
          <w:sz w:val="24"/>
          <w:szCs w:val="24"/>
          <w:lang w:eastAsia="en-US"/>
        </w:rPr>
      </w:pPr>
    </w:p>
    <w:sectPr w:rsidR="00EA628A" w:rsidRPr="000F3D19" w:rsidSect="00794C1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951CD"/>
    <w:multiLevelType w:val="hybridMultilevel"/>
    <w:tmpl w:val="D6A63DD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970C4F"/>
    <w:multiLevelType w:val="hybridMultilevel"/>
    <w:tmpl w:val="D8F25C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A2B81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970C4"/>
    <w:multiLevelType w:val="hybridMultilevel"/>
    <w:tmpl w:val="CE229AF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656628"/>
    <w:multiLevelType w:val="hybridMultilevel"/>
    <w:tmpl w:val="CD8CE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2D7F3C"/>
    <w:multiLevelType w:val="hybridMultilevel"/>
    <w:tmpl w:val="FB462F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23B64"/>
    <w:multiLevelType w:val="hybridMultilevel"/>
    <w:tmpl w:val="74C2A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AC50F40"/>
    <w:multiLevelType w:val="hybridMultilevel"/>
    <w:tmpl w:val="7070EB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25270"/>
    <w:multiLevelType w:val="hybridMultilevel"/>
    <w:tmpl w:val="BEBE351E"/>
    <w:lvl w:ilvl="0" w:tplc="01D0E652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66A6F"/>
    <w:multiLevelType w:val="hybridMultilevel"/>
    <w:tmpl w:val="6C8218AC"/>
    <w:lvl w:ilvl="0" w:tplc="D1C4F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723EB"/>
    <w:multiLevelType w:val="hybridMultilevel"/>
    <w:tmpl w:val="4C06E1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48D712E"/>
    <w:multiLevelType w:val="hybridMultilevel"/>
    <w:tmpl w:val="931412AA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2">
    <w:nsid w:val="7ACF2D14"/>
    <w:multiLevelType w:val="hybridMultilevel"/>
    <w:tmpl w:val="143A4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4"/>
  </w:num>
  <w:num w:numId="11">
    <w:abstractNumId w:val="1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47"/>
    <w:rsid w:val="00026B78"/>
    <w:rsid w:val="000B1C81"/>
    <w:rsid w:val="000E0640"/>
    <w:rsid w:val="000F3D19"/>
    <w:rsid w:val="00170BAE"/>
    <w:rsid w:val="00174229"/>
    <w:rsid w:val="001C6CA6"/>
    <w:rsid w:val="00407E14"/>
    <w:rsid w:val="00580EBB"/>
    <w:rsid w:val="005E331A"/>
    <w:rsid w:val="006F5B2F"/>
    <w:rsid w:val="00794C14"/>
    <w:rsid w:val="00795152"/>
    <w:rsid w:val="00824178"/>
    <w:rsid w:val="00841D39"/>
    <w:rsid w:val="009145B9"/>
    <w:rsid w:val="00980782"/>
    <w:rsid w:val="00AD7F31"/>
    <w:rsid w:val="00AE5B85"/>
    <w:rsid w:val="00B21F4E"/>
    <w:rsid w:val="00B958B3"/>
    <w:rsid w:val="00BB4047"/>
    <w:rsid w:val="00BB4384"/>
    <w:rsid w:val="00D23105"/>
    <w:rsid w:val="00D45D47"/>
    <w:rsid w:val="00D75EE1"/>
    <w:rsid w:val="00E03993"/>
    <w:rsid w:val="00EA0884"/>
    <w:rsid w:val="00EA628A"/>
    <w:rsid w:val="00F14C44"/>
    <w:rsid w:val="00F33BDE"/>
    <w:rsid w:val="00F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A0DF8-0AE1-46CB-BA33-F89DCEBB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152"/>
    <w:pPr>
      <w:spacing w:after="3" w:line="311" w:lineRule="auto"/>
      <w:ind w:left="10" w:right="20" w:hanging="10"/>
      <w:jc w:val="both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Абзац,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5"/>
    <w:uiPriority w:val="34"/>
    <w:qFormat/>
    <w:rsid w:val="00795152"/>
    <w:pPr>
      <w:spacing w:after="0" w:line="240" w:lineRule="auto"/>
      <w:ind w:left="720" w:right="0" w:firstLine="0"/>
      <w:contextualSpacing/>
      <w:jc w:val="left"/>
    </w:pPr>
    <w:rPr>
      <w:color w:val="auto"/>
      <w:sz w:val="24"/>
      <w:szCs w:val="24"/>
    </w:rPr>
  </w:style>
  <w:style w:type="character" w:customStyle="1" w:styleId="a5">
    <w:name w:val="Абзац списка Знак"/>
    <w:aliases w:val="Абзац Знак,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без абзаца Знак"/>
    <w:basedOn w:val="a0"/>
    <w:link w:val="a4"/>
    <w:uiPriority w:val="34"/>
    <w:locked/>
    <w:rsid w:val="007951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6B7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6B7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BB40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6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Жабагиева Гибадат</dc:creator>
  <cp:keywords/>
  <dc:description/>
  <cp:lastModifiedBy>Тажин Алмат</cp:lastModifiedBy>
  <cp:revision>24</cp:revision>
  <cp:lastPrinted>2020-02-26T04:09:00Z</cp:lastPrinted>
  <dcterms:created xsi:type="dcterms:W3CDTF">2020-02-10T03:39:00Z</dcterms:created>
  <dcterms:modified xsi:type="dcterms:W3CDTF">2021-04-19T05:01:00Z</dcterms:modified>
</cp:coreProperties>
</file>